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17875">
      <w:pPr>
        <w:snapToGrid w:val="0"/>
        <w:spacing w:line="360" w:lineRule="auto"/>
        <w:jc w:val="center"/>
        <w:rPr>
          <w:rFonts w:ascii="宋体" w:hAnsi="宋体" w:cs="宋体"/>
          <w:b/>
          <w:bCs/>
          <w:sz w:val="44"/>
          <w:szCs w:val="44"/>
        </w:rPr>
      </w:pPr>
    </w:p>
    <w:p w14:paraId="3DA175B4">
      <w:pPr>
        <w:snapToGrid w:val="0"/>
        <w:spacing w:line="360" w:lineRule="auto"/>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2024年浙江省江山中学</w:t>
      </w:r>
      <w:r>
        <w:rPr>
          <w:rFonts w:hint="eastAsia" w:ascii="宋体" w:hAnsi="宋体" w:cs="宋体"/>
          <w:b/>
          <w:bCs/>
          <w:sz w:val="44"/>
          <w:szCs w:val="44"/>
          <w:lang w:val="en-US" w:eastAsia="zh-CN"/>
        </w:rPr>
        <w:t>实验室设备</w:t>
      </w:r>
      <w:r>
        <w:rPr>
          <w:rFonts w:hint="eastAsia" w:ascii="宋体" w:hAnsi="宋体" w:cs="宋体"/>
          <w:b/>
          <w:bCs/>
          <w:sz w:val="44"/>
          <w:szCs w:val="44"/>
          <w:lang w:eastAsia="zh-CN"/>
        </w:rPr>
        <w:t>采购项目</w:t>
      </w:r>
    </w:p>
    <w:p w14:paraId="67844AEF">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266B0E83">
      <w:pPr>
        <w:tabs>
          <w:tab w:val="center" w:pos="4595"/>
          <w:tab w:val="left" w:pos="6785"/>
        </w:tabs>
        <w:snapToGrid w:val="0"/>
        <w:spacing w:line="360" w:lineRule="auto"/>
        <w:jc w:val="left"/>
        <w:rPr>
          <w:rFonts w:hint="default" w:ascii="宋体" w:hAnsi="宋体" w:eastAsia="宋体" w:cs="宋体"/>
          <w:color w:val="FF0000"/>
          <w:sz w:val="30"/>
          <w:szCs w:val="30"/>
          <w:lang w:val="en-US" w:eastAsia="zh-CN"/>
        </w:rPr>
      </w:pPr>
      <w:r>
        <w:rPr>
          <w:rFonts w:hint="eastAsia" w:ascii="宋体" w:hAnsi="宋体" w:cs="宋体"/>
          <w:sz w:val="30"/>
          <w:szCs w:val="30"/>
        </w:rPr>
        <w:tab/>
      </w:r>
      <w:r>
        <w:rPr>
          <w:rFonts w:hint="eastAsia" w:ascii="宋体" w:hAnsi="宋体" w:cs="宋体"/>
          <w:sz w:val="30"/>
          <w:szCs w:val="30"/>
        </w:rPr>
        <w:t>编号:</w:t>
      </w:r>
      <w:r>
        <w:rPr>
          <w:rFonts w:hint="eastAsia" w:ascii="宋体" w:hAnsi="宋体" w:cs="宋体"/>
          <w:sz w:val="30"/>
          <w:szCs w:val="30"/>
          <w:lang w:val="en-US" w:eastAsia="zh-CN"/>
        </w:rPr>
        <w:t>JSS2024D055Q</w:t>
      </w:r>
    </w:p>
    <w:p w14:paraId="0AF19674">
      <w:pPr>
        <w:adjustRightInd/>
        <w:spacing w:line="360" w:lineRule="auto"/>
        <w:rPr>
          <w:rFonts w:ascii="宋体" w:hAnsi="宋体" w:cs="宋体"/>
          <w:sz w:val="28"/>
          <w:szCs w:val="20"/>
        </w:rPr>
      </w:pPr>
    </w:p>
    <w:p w14:paraId="738AD348">
      <w:pPr>
        <w:spacing w:line="360" w:lineRule="auto"/>
        <w:jc w:val="center"/>
        <w:rPr>
          <w:rFonts w:ascii="宋体" w:hAnsi="宋体" w:cs="宋体"/>
          <w:b/>
          <w:sz w:val="72"/>
          <w:szCs w:val="72"/>
        </w:rPr>
      </w:pPr>
      <w:r>
        <w:rPr>
          <w:rFonts w:hint="eastAsia" w:ascii="宋体" w:hAnsi="宋体" w:cs="宋体"/>
          <w:b/>
          <w:sz w:val="72"/>
          <w:szCs w:val="72"/>
        </w:rPr>
        <w:t>公</w:t>
      </w:r>
    </w:p>
    <w:p w14:paraId="128B0BB7">
      <w:pPr>
        <w:spacing w:line="360" w:lineRule="auto"/>
        <w:jc w:val="center"/>
        <w:rPr>
          <w:rFonts w:ascii="宋体" w:hAnsi="宋体" w:cs="宋体"/>
          <w:b/>
          <w:sz w:val="72"/>
          <w:szCs w:val="72"/>
        </w:rPr>
      </w:pPr>
      <w:r>
        <w:rPr>
          <w:rFonts w:hint="eastAsia" w:ascii="宋体" w:hAnsi="宋体" w:cs="宋体"/>
          <w:b/>
          <w:sz w:val="72"/>
          <w:szCs w:val="72"/>
        </w:rPr>
        <w:t>开</w:t>
      </w:r>
    </w:p>
    <w:p w14:paraId="21E53D5D">
      <w:pPr>
        <w:spacing w:line="360" w:lineRule="auto"/>
        <w:jc w:val="center"/>
        <w:rPr>
          <w:rFonts w:ascii="宋体" w:hAnsi="宋体" w:cs="宋体"/>
          <w:b/>
          <w:sz w:val="72"/>
          <w:szCs w:val="72"/>
        </w:rPr>
      </w:pPr>
      <w:r>
        <w:rPr>
          <w:rFonts w:hint="eastAsia" w:ascii="宋体" w:hAnsi="宋体" w:cs="宋体"/>
          <w:b/>
          <w:sz w:val="72"/>
          <w:szCs w:val="72"/>
        </w:rPr>
        <w:t>招</w:t>
      </w:r>
    </w:p>
    <w:p w14:paraId="608BBB62">
      <w:pPr>
        <w:spacing w:line="360" w:lineRule="auto"/>
        <w:jc w:val="center"/>
        <w:rPr>
          <w:rFonts w:hint="eastAsia" w:ascii="宋体" w:hAnsi="宋体" w:cs="宋体"/>
          <w:b/>
          <w:sz w:val="72"/>
          <w:szCs w:val="72"/>
        </w:rPr>
      </w:pPr>
      <w:r>
        <w:rPr>
          <w:rFonts w:hint="eastAsia" w:ascii="宋体" w:hAnsi="宋体" w:cs="宋体"/>
          <w:b/>
          <w:sz w:val="72"/>
          <w:szCs w:val="72"/>
        </w:rPr>
        <w:t>标</w:t>
      </w:r>
    </w:p>
    <w:p w14:paraId="128D2EEF">
      <w:pPr>
        <w:pStyle w:val="79"/>
      </w:pPr>
    </w:p>
    <w:p w14:paraId="2513A51E">
      <w:pPr>
        <w:snapToGrid w:val="0"/>
        <w:spacing w:line="360" w:lineRule="auto"/>
        <w:jc w:val="center"/>
        <w:rPr>
          <w:rFonts w:hint="eastAsia" w:ascii="宋体" w:hAnsi="宋体" w:cs="宋体"/>
          <w:bCs/>
          <w:sz w:val="32"/>
          <w:szCs w:val="32"/>
          <w:lang w:val="en-US" w:eastAsia="zh-CN"/>
        </w:rPr>
      </w:pPr>
      <w:r>
        <w:rPr>
          <w:rFonts w:hint="eastAsia" w:ascii="宋体" w:hAnsi="宋体" w:cs="宋体"/>
          <w:bCs/>
          <w:sz w:val="32"/>
          <w:szCs w:val="32"/>
        </w:rPr>
        <w:t>采购单位：</w:t>
      </w:r>
      <w:r>
        <w:rPr>
          <w:rFonts w:hint="eastAsia" w:ascii="宋体" w:hAnsi="宋体" w:cs="宋体"/>
          <w:bCs/>
          <w:sz w:val="32"/>
          <w:szCs w:val="32"/>
          <w:lang w:val="en-US" w:eastAsia="zh-CN"/>
        </w:rPr>
        <w:t>浙江省江山中学</w:t>
      </w:r>
    </w:p>
    <w:p w14:paraId="618D1362">
      <w:pPr>
        <w:snapToGrid w:val="0"/>
        <w:spacing w:line="360" w:lineRule="auto"/>
        <w:jc w:val="center"/>
        <w:rPr>
          <w:rFonts w:ascii="宋体" w:hAnsi="宋体" w:cs="宋体"/>
          <w:bCs/>
          <w:sz w:val="32"/>
          <w:szCs w:val="32"/>
        </w:rPr>
      </w:pPr>
      <w:r>
        <w:rPr>
          <w:rFonts w:hint="eastAsia" w:ascii="宋体" w:hAnsi="宋体" w:cs="宋体"/>
          <w:bCs/>
          <w:sz w:val="32"/>
          <w:szCs w:val="32"/>
        </w:rPr>
        <w:t xml:space="preserve"> 采购代理机构：江山市政府采购中心</w:t>
      </w:r>
    </w:p>
    <w:p w14:paraId="61D4F533">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val="en-US" w:eastAsia="zh-CN"/>
        </w:rPr>
        <w:t>十一</w:t>
      </w:r>
      <w:r>
        <w:rPr>
          <w:rFonts w:hint="eastAsia" w:ascii="宋体" w:hAnsi="宋体" w:cs="宋体"/>
          <w:bCs/>
          <w:sz w:val="32"/>
          <w:szCs w:val="32"/>
        </w:rPr>
        <w:t>月</w:t>
      </w:r>
    </w:p>
    <w:p w14:paraId="6BE549F9">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6BD6DCFB">
      <w:pPr>
        <w:spacing w:line="360" w:lineRule="auto"/>
        <w:jc w:val="center"/>
        <w:rPr>
          <w:rFonts w:ascii="宋体" w:hAnsi="宋体" w:cs="宋体"/>
          <w:sz w:val="24"/>
        </w:rPr>
      </w:pPr>
    </w:p>
    <w:p w14:paraId="19A9FE19">
      <w:pPr>
        <w:spacing w:line="360" w:lineRule="auto"/>
        <w:jc w:val="center"/>
        <w:rPr>
          <w:rFonts w:ascii="宋体" w:hAnsi="宋体" w:cs="宋体"/>
          <w:b/>
          <w:sz w:val="48"/>
          <w:szCs w:val="48"/>
        </w:rPr>
      </w:pPr>
      <w:r>
        <w:rPr>
          <w:rFonts w:hint="eastAsia" w:ascii="宋体" w:hAnsi="宋体" w:cs="宋体"/>
          <w:b/>
          <w:sz w:val="48"/>
          <w:szCs w:val="48"/>
        </w:rPr>
        <w:t>目  录</w:t>
      </w:r>
    </w:p>
    <w:p w14:paraId="7F64E3BF">
      <w:pPr>
        <w:spacing w:line="360" w:lineRule="auto"/>
        <w:rPr>
          <w:rFonts w:ascii="宋体" w:hAnsi="宋体" w:cs="宋体"/>
          <w:sz w:val="32"/>
          <w:szCs w:val="32"/>
        </w:rPr>
      </w:pPr>
    </w:p>
    <w:p w14:paraId="28A051CE">
      <w:pPr>
        <w:spacing w:line="360" w:lineRule="auto"/>
        <w:rPr>
          <w:rFonts w:ascii="宋体" w:hAnsi="宋体" w:cs="宋体"/>
          <w:sz w:val="32"/>
          <w:szCs w:val="32"/>
        </w:rPr>
      </w:pPr>
    </w:p>
    <w:p w14:paraId="3D76BD9F">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A54882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640640C7">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7A2AD8E">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287D041">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1EC8D96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621E55A">
      <w:pPr>
        <w:spacing w:line="360" w:lineRule="auto"/>
        <w:ind w:firstLine="549" w:firstLineChars="229"/>
        <w:rPr>
          <w:rFonts w:ascii="宋体" w:hAnsi="宋体" w:cs="宋体"/>
          <w:sz w:val="24"/>
        </w:rPr>
      </w:pPr>
      <w:bookmarkStart w:id="1" w:name="_Hlt91233176"/>
      <w:bookmarkEnd w:id="1"/>
      <w:bookmarkStart w:id="2" w:name="_Toc91899869"/>
    </w:p>
    <w:p w14:paraId="6C12AB58">
      <w:pPr>
        <w:spacing w:line="360" w:lineRule="auto"/>
        <w:ind w:firstLine="549" w:firstLineChars="229"/>
        <w:rPr>
          <w:rFonts w:ascii="宋体" w:hAnsi="宋体" w:cs="宋体"/>
          <w:sz w:val="24"/>
        </w:rPr>
      </w:pPr>
    </w:p>
    <w:p w14:paraId="28C23EC5">
      <w:pPr>
        <w:spacing w:line="360" w:lineRule="auto"/>
        <w:ind w:firstLine="549" w:firstLineChars="229"/>
        <w:rPr>
          <w:rFonts w:ascii="宋体" w:hAnsi="宋体" w:cs="宋体"/>
          <w:sz w:val="24"/>
        </w:rPr>
      </w:pPr>
    </w:p>
    <w:p w14:paraId="7F35A652">
      <w:pPr>
        <w:spacing w:line="360" w:lineRule="auto"/>
        <w:ind w:firstLine="549" w:firstLineChars="229"/>
        <w:rPr>
          <w:rFonts w:ascii="宋体" w:hAnsi="宋体" w:cs="宋体"/>
          <w:sz w:val="24"/>
        </w:rPr>
      </w:pPr>
    </w:p>
    <w:p w14:paraId="5F40B8BD">
      <w:pPr>
        <w:spacing w:line="360" w:lineRule="auto"/>
        <w:ind w:firstLine="549" w:firstLineChars="229"/>
        <w:rPr>
          <w:rFonts w:ascii="宋体" w:hAnsi="宋体" w:cs="宋体"/>
          <w:sz w:val="24"/>
        </w:rPr>
      </w:pPr>
    </w:p>
    <w:p w14:paraId="381CD411">
      <w:pPr>
        <w:spacing w:line="360" w:lineRule="auto"/>
        <w:ind w:firstLine="549" w:firstLineChars="229"/>
        <w:rPr>
          <w:rFonts w:ascii="宋体" w:hAnsi="宋体" w:cs="宋体"/>
          <w:sz w:val="24"/>
        </w:rPr>
      </w:pPr>
    </w:p>
    <w:p w14:paraId="20FB8AA7">
      <w:pPr>
        <w:spacing w:line="360" w:lineRule="auto"/>
        <w:ind w:firstLine="549" w:firstLineChars="229"/>
        <w:rPr>
          <w:rFonts w:ascii="宋体" w:hAnsi="宋体" w:cs="宋体"/>
          <w:sz w:val="24"/>
        </w:rPr>
      </w:pPr>
    </w:p>
    <w:p w14:paraId="5F6F489F">
      <w:pPr>
        <w:spacing w:line="360" w:lineRule="auto"/>
        <w:ind w:firstLine="549" w:firstLineChars="229"/>
        <w:rPr>
          <w:rFonts w:ascii="宋体" w:hAnsi="宋体" w:cs="宋体"/>
          <w:sz w:val="24"/>
        </w:rPr>
      </w:pPr>
    </w:p>
    <w:p w14:paraId="56295E83">
      <w:pPr>
        <w:spacing w:line="360" w:lineRule="auto"/>
        <w:ind w:firstLine="549" w:firstLineChars="229"/>
        <w:rPr>
          <w:rFonts w:ascii="宋体" w:hAnsi="宋体" w:cs="宋体"/>
          <w:sz w:val="24"/>
        </w:rPr>
      </w:pPr>
    </w:p>
    <w:p w14:paraId="7A71DD04">
      <w:pPr>
        <w:spacing w:line="360" w:lineRule="auto"/>
        <w:ind w:firstLine="549" w:firstLineChars="229"/>
        <w:rPr>
          <w:rFonts w:ascii="宋体" w:hAnsi="宋体" w:cs="宋体"/>
          <w:sz w:val="24"/>
        </w:rPr>
      </w:pPr>
    </w:p>
    <w:p w14:paraId="6C735C87">
      <w:pPr>
        <w:spacing w:line="360" w:lineRule="auto"/>
        <w:ind w:firstLine="549" w:firstLineChars="229"/>
        <w:rPr>
          <w:rFonts w:ascii="宋体" w:hAnsi="宋体" w:cs="宋体"/>
          <w:sz w:val="24"/>
        </w:rPr>
      </w:pPr>
    </w:p>
    <w:p w14:paraId="1119BAFB">
      <w:pPr>
        <w:spacing w:line="360" w:lineRule="auto"/>
        <w:ind w:firstLine="549" w:firstLineChars="229"/>
        <w:rPr>
          <w:rFonts w:ascii="宋体" w:hAnsi="宋体" w:cs="宋体"/>
          <w:sz w:val="24"/>
        </w:rPr>
      </w:pPr>
    </w:p>
    <w:p w14:paraId="63573474">
      <w:pPr>
        <w:spacing w:line="360" w:lineRule="auto"/>
        <w:ind w:firstLine="549" w:firstLineChars="229"/>
        <w:rPr>
          <w:rFonts w:ascii="宋体" w:hAnsi="宋体" w:cs="宋体"/>
          <w:sz w:val="24"/>
        </w:rPr>
      </w:pPr>
    </w:p>
    <w:p w14:paraId="3A9258AD">
      <w:pPr>
        <w:spacing w:line="360" w:lineRule="auto"/>
        <w:rPr>
          <w:rFonts w:ascii="宋体" w:hAnsi="宋体" w:cs="宋体"/>
          <w:sz w:val="24"/>
        </w:rPr>
      </w:pPr>
    </w:p>
    <w:p w14:paraId="141FEFD1">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BD2A54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605F3785">
      <w:pPr>
        <w:pBdr>
          <w:top w:val="single" w:color="auto" w:sz="4" w:space="1"/>
          <w:left w:val="single" w:color="auto" w:sz="4" w:space="4"/>
          <w:bottom w:val="single" w:color="auto" w:sz="4" w:space="2"/>
          <w:right w:val="single" w:color="auto" w:sz="4" w:space="4"/>
        </w:pBdr>
        <w:spacing w:line="360" w:lineRule="auto"/>
        <w:ind w:firstLine="482" w:firstLineChars="200"/>
        <w:rPr>
          <w:rFonts w:asciiTheme="minorEastAsia" w:hAnsiTheme="minorEastAsia" w:eastAsiaTheme="minorEastAsia"/>
          <w:sz w:val="24"/>
          <w:u w:val="single"/>
        </w:rPr>
      </w:pPr>
      <w:r>
        <w:rPr>
          <w:rFonts w:hint="eastAsia" w:ascii="宋体" w:hAnsi="宋体" w:eastAsia="宋体" w:cs="宋体"/>
          <w:b/>
          <w:bCs/>
          <w:sz w:val="24"/>
          <w:u w:val="single"/>
          <w:lang w:eastAsia="zh-CN"/>
        </w:rPr>
        <w:t>2024年浙江省江山中学</w:t>
      </w:r>
      <w:r>
        <w:rPr>
          <w:rFonts w:hint="eastAsia" w:ascii="宋体" w:hAnsi="宋体" w:eastAsia="宋体" w:cs="宋体"/>
          <w:b/>
          <w:bCs/>
          <w:sz w:val="24"/>
          <w:u w:val="single"/>
          <w:lang w:val="en-US" w:eastAsia="zh-CN"/>
        </w:rPr>
        <w:t>实验室设备</w:t>
      </w:r>
      <w:r>
        <w:rPr>
          <w:rFonts w:hint="eastAsia" w:ascii="宋体" w:hAnsi="宋体" w:eastAsia="宋体" w:cs="宋体"/>
          <w:b/>
          <w:bCs/>
          <w:sz w:val="24"/>
          <w:u w:val="single"/>
          <w:lang w:eastAsia="zh-CN"/>
        </w:rPr>
        <w:t>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rPr>
        <w:t>202</w:t>
      </w:r>
      <w:r>
        <w:rPr>
          <w:rStyle w:val="76"/>
          <w:rFonts w:hint="eastAsia" w:cs="Times New Roman" w:asciiTheme="minorEastAsia" w:hAnsiTheme="minorEastAsia" w:eastAsiaTheme="minorEastAsia"/>
          <w:snapToGrid/>
          <w:color w:val="FF0000"/>
          <w:kern w:val="2"/>
          <w:sz w:val="24"/>
          <w:szCs w:val="24"/>
          <w:lang w:val="en-US" w:eastAsia="zh-CN"/>
        </w:rPr>
        <w:t>4</w:t>
      </w:r>
      <w:r>
        <w:rPr>
          <w:rStyle w:val="76"/>
          <w:rFonts w:cs="Times New Roman" w:asciiTheme="minorEastAsia" w:hAnsiTheme="minorEastAsia" w:eastAsiaTheme="minorEastAsia"/>
          <w:snapToGrid/>
          <w:color w:val="FF0000"/>
          <w:kern w:val="2"/>
          <w:sz w:val="24"/>
          <w:szCs w:val="24"/>
        </w:rPr>
        <w:t>年</w:t>
      </w:r>
      <w:r>
        <w:rPr>
          <w:rStyle w:val="76"/>
          <w:rFonts w:hint="eastAsia" w:cs="Times New Roman" w:asciiTheme="minorEastAsia" w:hAnsiTheme="minorEastAsia" w:eastAsiaTheme="minorEastAsia"/>
          <w:snapToGrid/>
          <w:color w:val="FF0000"/>
          <w:kern w:val="2"/>
          <w:sz w:val="24"/>
          <w:szCs w:val="24"/>
          <w:lang w:eastAsia="zh-CN"/>
        </w:rPr>
        <w:t>月日</w:t>
      </w:r>
      <w:r>
        <w:rPr>
          <w:rStyle w:val="76"/>
          <w:rFonts w:hint="eastAsia" w:cs="Times New Roman" w:asciiTheme="minorEastAsia" w:hAnsiTheme="minorEastAsia" w:eastAsiaTheme="minorEastAsia"/>
          <w:snapToGrid/>
          <w:kern w:val="2"/>
          <w:sz w:val="24"/>
          <w:szCs w:val="24"/>
        </w:rPr>
        <w:t>9点00分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19E6DC41">
      <w:pPr>
        <w:spacing w:line="360" w:lineRule="auto"/>
        <w:rPr>
          <w:rFonts w:ascii="宋体" w:hAnsi="宋体" w:cs="宋体"/>
          <w:b/>
          <w:sz w:val="24"/>
        </w:rPr>
      </w:pPr>
      <w:r>
        <w:rPr>
          <w:rFonts w:hint="eastAsia" w:ascii="宋体" w:hAnsi="宋体" w:cs="宋体"/>
          <w:b/>
          <w:sz w:val="24"/>
        </w:rPr>
        <w:t xml:space="preserve">一、项目基本情况                                            </w:t>
      </w:r>
    </w:p>
    <w:p w14:paraId="6C69F8CC">
      <w:pPr>
        <w:spacing w:line="360" w:lineRule="auto"/>
        <w:ind w:firstLine="480"/>
        <w:rPr>
          <w:rFonts w:hint="default" w:ascii="宋体" w:hAnsi="宋体" w:eastAsia="宋体" w:cs="宋体"/>
          <w:b/>
          <w:sz w:val="24"/>
          <w:lang w:val="en-US" w:eastAsia="zh-CN"/>
        </w:rPr>
      </w:pPr>
      <w:r>
        <w:rPr>
          <w:rFonts w:hint="eastAsia" w:ascii="宋体" w:hAnsi="宋体" w:cs="宋体"/>
          <w:b/>
          <w:sz w:val="24"/>
        </w:rPr>
        <w:t>项目编号：</w:t>
      </w:r>
      <w:bookmarkStart w:id="559" w:name="_GoBack"/>
      <w:r>
        <w:rPr>
          <w:rFonts w:hint="eastAsia" w:ascii="宋体" w:hAnsi="宋体" w:cs="宋体"/>
          <w:b w:val="0"/>
          <w:bCs/>
          <w:sz w:val="24"/>
          <w:lang w:val="en-US" w:eastAsia="zh-CN"/>
        </w:rPr>
        <w:t>JSS2024D055Q</w:t>
      </w:r>
      <w:bookmarkEnd w:id="559"/>
    </w:p>
    <w:p w14:paraId="17B878F4">
      <w:pPr>
        <w:spacing w:line="360" w:lineRule="auto"/>
        <w:ind w:firstLine="480"/>
        <w:rPr>
          <w:rFonts w:ascii="宋体" w:hAnsi="宋体" w:cs="宋体"/>
          <w:sz w:val="24"/>
        </w:rPr>
      </w:pPr>
      <w:r>
        <w:rPr>
          <w:rFonts w:hint="eastAsia" w:ascii="宋体" w:hAnsi="宋体" w:cs="宋体"/>
          <w:b/>
          <w:sz w:val="24"/>
        </w:rPr>
        <w:t>项目名称：</w:t>
      </w:r>
      <w:r>
        <w:rPr>
          <w:rFonts w:hint="eastAsia" w:ascii="宋体" w:hAnsi="宋体" w:cs="宋体"/>
          <w:bCs/>
          <w:sz w:val="24"/>
          <w:lang w:eastAsia="zh-CN"/>
        </w:rPr>
        <w:t>2024年浙江省江山中学实验室设备采购项目</w:t>
      </w:r>
    </w:p>
    <w:tbl>
      <w:tblPr>
        <w:tblStyle w:val="6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59"/>
        <w:gridCol w:w="993"/>
        <w:gridCol w:w="1134"/>
        <w:gridCol w:w="1842"/>
        <w:gridCol w:w="2129"/>
      </w:tblGrid>
      <w:tr w14:paraId="13EE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94C9F05">
            <w:pPr>
              <w:spacing w:line="360" w:lineRule="auto"/>
              <w:jc w:val="center"/>
              <w:rPr>
                <w:rFonts w:ascii="宋体" w:hAnsi="宋体" w:cs="宋体"/>
                <w:b/>
                <w:sz w:val="24"/>
              </w:rPr>
            </w:pPr>
            <w:r>
              <w:rPr>
                <w:rFonts w:hint="eastAsia" w:ascii="宋体" w:hAnsi="宋体" w:cs="宋体"/>
                <w:b/>
                <w:sz w:val="24"/>
              </w:rPr>
              <w:t>标的</w:t>
            </w:r>
          </w:p>
        </w:tc>
        <w:tc>
          <w:tcPr>
            <w:tcW w:w="1559" w:type="dxa"/>
            <w:vAlign w:val="center"/>
          </w:tcPr>
          <w:p w14:paraId="6FB3DD34">
            <w:pPr>
              <w:spacing w:line="360" w:lineRule="auto"/>
              <w:jc w:val="center"/>
              <w:rPr>
                <w:rFonts w:ascii="宋体" w:hAnsi="宋体" w:cs="宋体"/>
                <w:b/>
                <w:sz w:val="24"/>
              </w:rPr>
            </w:pPr>
            <w:r>
              <w:rPr>
                <w:rFonts w:hint="eastAsia" w:ascii="宋体" w:hAnsi="宋体" w:cs="宋体"/>
                <w:b/>
                <w:sz w:val="24"/>
              </w:rPr>
              <w:t>货物名称</w:t>
            </w:r>
          </w:p>
        </w:tc>
        <w:tc>
          <w:tcPr>
            <w:tcW w:w="993" w:type="dxa"/>
            <w:vAlign w:val="center"/>
          </w:tcPr>
          <w:p w14:paraId="2CD8B2BD">
            <w:pPr>
              <w:spacing w:line="360" w:lineRule="auto"/>
              <w:jc w:val="center"/>
              <w:rPr>
                <w:rFonts w:ascii="宋体" w:hAnsi="宋体" w:cs="宋体"/>
                <w:b/>
                <w:sz w:val="24"/>
              </w:rPr>
            </w:pPr>
            <w:r>
              <w:rPr>
                <w:rFonts w:hint="eastAsia" w:ascii="宋体" w:hAnsi="宋体" w:cs="宋体"/>
                <w:b/>
                <w:sz w:val="24"/>
              </w:rPr>
              <w:t>单位</w:t>
            </w:r>
          </w:p>
        </w:tc>
        <w:tc>
          <w:tcPr>
            <w:tcW w:w="1134" w:type="dxa"/>
            <w:vAlign w:val="center"/>
          </w:tcPr>
          <w:p w14:paraId="3B05F115">
            <w:pPr>
              <w:spacing w:line="360" w:lineRule="auto"/>
              <w:jc w:val="center"/>
              <w:rPr>
                <w:rFonts w:ascii="宋体" w:hAnsi="宋体" w:cs="宋体"/>
                <w:b/>
                <w:sz w:val="24"/>
              </w:rPr>
            </w:pPr>
            <w:r>
              <w:rPr>
                <w:rFonts w:hint="eastAsia" w:ascii="宋体" w:hAnsi="宋体" w:cs="宋体"/>
                <w:b/>
                <w:sz w:val="24"/>
              </w:rPr>
              <w:t>数量</w:t>
            </w:r>
          </w:p>
        </w:tc>
        <w:tc>
          <w:tcPr>
            <w:tcW w:w="1842" w:type="dxa"/>
            <w:vAlign w:val="center"/>
          </w:tcPr>
          <w:p w14:paraId="38BC4781">
            <w:pPr>
              <w:spacing w:line="360" w:lineRule="auto"/>
              <w:jc w:val="center"/>
              <w:rPr>
                <w:rFonts w:ascii="宋体" w:hAnsi="宋体" w:cs="宋体"/>
                <w:b/>
                <w:sz w:val="24"/>
              </w:rPr>
            </w:pPr>
            <w:r>
              <w:rPr>
                <w:rFonts w:hint="eastAsia" w:ascii="宋体" w:hAnsi="宋体" w:cs="宋体"/>
                <w:b/>
                <w:sz w:val="24"/>
              </w:rPr>
              <w:t>预算单价（</w:t>
            </w:r>
            <w:r>
              <w:rPr>
                <w:rFonts w:hint="eastAsia" w:ascii="宋体" w:hAnsi="宋体" w:cs="宋体"/>
                <w:b/>
                <w:sz w:val="24"/>
                <w:lang w:val="en-US" w:eastAsia="zh-CN"/>
              </w:rPr>
              <w:t>万</w:t>
            </w:r>
            <w:r>
              <w:rPr>
                <w:rFonts w:hint="eastAsia" w:ascii="宋体" w:hAnsi="宋体" w:cs="宋体"/>
                <w:b/>
                <w:sz w:val="24"/>
              </w:rPr>
              <w:t>元）</w:t>
            </w:r>
          </w:p>
        </w:tc>
        <w:tc>
          <w:tcPr>
            <w:tcW w:w="2129" w:type="dxa"/>
            <w:vAlign w:val="center"/>
          </w:tcPr>
          <w:p w14:paraId="2291A476">
            <w:pPr>
              <w:spacing w:line="360" w:lineRule="auto"/>
              <w:jc w:val="center"/>
              <w:rPr>
                <w:rFonts w:ascii="宋体" w:hAnsi="宋体" w:cs="宋体"/>
                <w:b/>
                <w:sz w:val="24"/>
              </w:rPr>
            </w:pPr>
            <w:r>
              <w:rPr>
                <w:rFonts w:hint="eastAsia" w:ascii="宋体" w:hAnsi="宋体" w:cs="宋体"/>
                <w:b/>
                <w:sz w:val="24"/>
              </w:rPr>
              <w:t>最高限价（万元）</w:t>
            </w:r>
          </w:p>
        </w:tc>
      </w:tr>
      <w:tr w14:paraId="4985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77B3094F">
            <w:pPr>
              <w:spacing w:line="360" w:lineRule="auto"/>
              <w:jc w:val="center"/>
              <w:rPr>
                <w:rFonts w:ascii="宋体" w:hAnsi="宋体" w:cs="宋体"/>
                <w:sz w:val="24"/>
              </w:rPr>
            </w:pPr>
            <w:r>
              <w:rPr>
                <w:rFonts w:hint="eastAsia" w:ascii="宋体" w:hAnsi="宋体" w:cs="宋体"/>
                <w:sz w:val="24"/>
              </w:rPr>
              <w:t>1</w:t>
            </w:r>
          </w:p>
        </w:tc>
        <w:tc>
          <w:tcPr>
            <w:tcW w:w="1559" w:type="dxa"/>
            <w:vAlign w:val="center"/>
          </w:tcPr>
          <w:p w14:paraId="6BADE637">
            <w:pPr>
              <w:spacing w:line="360" w:lineRule="auto"/>
              <w:jc w:val="both"/>
              <w:rPr>
                <w:rFonts w:hint="default" w:ascii="宋体" w:hAnsi="宋体" w:eastAsia="宋体" w:cs="宋体"/>
                <w:sz w:val="24"/>
                <w:lang w:val="en-US" w:eastAsia="zh-CN"/>
              </w:rPr>
            </w:pPr>
            <w:r>
              <w:rPr>
                <w:rFonts w:hint="eastAsia" w:ascii="宋体" w:hAnsi="宋体" w:cs="宋体"/>
                <w:sz w:val="24"/>
                <w:lang w:val="en-US" w:eastAsia="zh-CN"/>
              </w:rPr>
              <w:t>实验室及功能室</w:t>
            </w:r>
          </w:p>
        </w:tc>
        <w:tc>
          <w:tcPr>
            <w:tcW w:w="993" w:type="dxa"/>
            <w:vAlign w:val="center"/>
          </w:tcPr>
          <w:p w14:paraId="1CE0080D">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批</w:t>
            </w:r>
          </w:p>
        </w:tc>
        <w:tc>
          <w:tcPr>
            <w:tcW w:w="1134" w:type="dxa"/>
            <w:vAlign w:val="center"/>
          </w:tcPr>
          <w:p w14:paraId="1CA0F366">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1842" w:type="dxa"/>
            <w:vAlign w:val="center"/>
          </w:tcPr>
          <w:p w14:paraId="2A0C2623">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1100.00</w:t>
            </w:r>
          </w:p>
        </w:tc>
        <w:tc>
          <w:tcPr>
            <w:tcW w:w="2129" w:type="dxa"/>
            <w:vAlign w:val="center"/>
          </w:tcPr>
          <w:p w14:paraId="39F38751">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1100.00</w:t>
            </w:r>
          </w:p>
        </w:tc>
      </w:tr>
      <w:tr w14:paraId="03A6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4"/>
            <w:vAlign w:val="center"/>
          </w:tcPr>
          <w:p w14:paraId="55E3D4CB">
            <w:pPr>
              <w:spacing w:line="360" w:lineRule="auto"/>
              <w:jc w:val="center"/>
              <w:rPr>
                <w:rFonts w:ascii="宋体" w:hAnsi="宋体" w:cs="宋体"/>
                <w:sz w:val="24"/>
              </w:rPr>
            </w:pPr>
            <w:r>
              <w:rPr>
                <w:rFonts w:hint="eastAsia" w:ascii="宋体" w:hAnsi="宋体" w:cs="宋体"/>
                <w:sz w:val="24"/>
              </w:rPr>
              <w:t>总计</w:t>
            </w:r>
          </w:p>
        </w:tc>
        <w:tc>
          <w:tcPr>
            <w:tcW w:w="3971" w:type="dxa"/>
            <w:gridSpan w:val="2"/>
            <w:vAlign w:val="center"/>
          </w:tcPr>
          <w:p w14:paraId="7584A9C4">
            <w:pPr>
              <w:spacing w:line="360" w:lineRule="auto"/>
              <w:jc w:val="center"/>
              <w:rPr>
                <w:rFonts w:ascii="宋体" w:hAnsi="宋体" w:cs="宋体"/>
                <w:sz w:val="24"/>
              </w:rPr>
            </w:pPr>
            <w:r>
              <w:rPr>
                <w:rFonts w:hint="eastAsia" w:ascii="宋体" w:hAnsi="宋体" w:cs="宋体"/>
                <w:sz w:val="24"/>
                <w:lang w:val="en-US" w:eastAsia="zh-CN"/>
              </w:rPr>
              <w:t>1100.00</w:t>
            </w:r>
            <w:r>
              <w:rPr>
                <w:rFonts w:hint="eastAsia" w:ascii="宋体" w:hAnsi="宋体" w:cs="宋体"/>
                <w:sz w:val="24"/>
              </w:rPr>
              <w:t>万元</w:t>
            </w:r>
          </w:p>
        </w:tc>
      </w:tr>
    </w:tbl>
    <w:p w14:paraId="3A0BC579">
      <w:pPr>
        <w:pStyle w:val="15"/>
        <w:spacing w:line="360" w:lineRule="auto"/>
        <w:ind w:firstLine="480"/>
        <w:rPr>
          <w:rFonts w:hAnsi="宋体" w:cs="宋体"/>
          <w:bCs/>
          <w:snapToGrid/>
          <w:color w:val="0000FF"/>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val="en-US" w:eastAsia="zh-CN"/>
        </w:rPr>
        <w:t>浙江省</w:t>
      </w:r>
      <w:r>
        <w:rPr>
          <w:rFonts w:hint="eastAsia" w:hAnsi="宋体" w:cs="宋体"/>
          <w:bCs/>
          <w:snapToGrid/>
          <w:color w:val="auto"/>
          <w:kern w:val="2"/>
          <w:sz w:val="24"/>
          <w:szCs w:val="24"/>
          <w:lang w:eastAsia="zh-CN"/>
        </w:rPr>
        <w:t>江山中学采购</w:t>
      </w:r>
    </w:p>
    <w:p w14:paraId="00C71742">
      <w:pPr>
        <w:pStyle w:val="15"/>
        <w:spacing w:line="360" w:lineRule="auto"/>
        <w:ind w:firstLine="480"/>
        <w:rPr>
          <w:rFonts w:hint="default" w:hAnsi="宋体" w:eastAsia="宋体" w:cs="宋体"/>
          <w:bCs/>
          <w:snapToGrid/>
          <w:color w:val="0000FF"/>
          <w:kern w:val="2"/>
          <w:sz w:val="24"/>
          <w:szCs w:val="24"/>
          <w:lang w:val="en-US" w:eastAsia="zh-CN"/>
        </w:rPr>
      </w:pPr>
      <w:r>
        <w:rPr>
          <w:rFonts w:hint="eastAsia" w:hAnsi="宋体" w:cs="宋体"/>
          <w:b/>
          <w:snapToGrid/>
          <w:color w:val="auto"/>
          <w:kern w:val="2"/>
          <w:sz w:val="24"/>
          <w:szCs w:val="24"/>
        </w:rPr>
        <w:t>主要内容：</w:t>
      </w:r>
      <w:r>
        <w:rPr>
          <w:rFonts w:hint="eastAsia" w:hAnsi="宋体" w:cs="宋体"/>
          <w:bCs/>
          <w:snapToGrid/>
          <w:color w:val="auto"/>
          <w:kern w:val="2"/>
          <w:sz w:val="24"/>
          <w:szCs w:val="24"/>
          <w:lang w:val="en-US" w:eastAsia="zh-CN"/>
        </w:rPr>
        <w:t>实验室功能室基础设备、实验室功能室专用实验仪器、实验室功能室环境装饰等。</w:t>
      </w:r>
    </w:p>
    <w:p w14:paraId="1EBF8B2E">
      <w:pPr>
        <w:pStyle w:val="15"/>
        <w:spacing w:line="360" w:lineRule="auto"/>
        <w:rPr>
          <w:rFonts w:hAnsi="宋体" w:cs="宋体"/>
          <w:bCs/>
          <w:snapToGrid/>
          <w:color w:val="auto"/>
          <w:kern w:val="2"/>
          <w:sz w:val="24"/>
          <w:szCs w:val="24"/>
        </w:rPr>
      </w:pP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4BB4DC08">
      <w:pPr>
        <w:pStyle w:val="136"/>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合同签订之日起100日内完成供货</w:t>
      </w:r>
    </w:p>
    <w:p w14:paraId="4784039F">
      <w:pPr>
        <w:pStyle w:val="1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否</w:t>
      </w:r>
      <w:r>
        <w:rPr>
          <w:rFonts w:hint="eastAsia" w:hAnsi="宋体" w:cs="宋体"/>
          <w:color w:val="auto"/>
          <w:kern w:val="0"/>
          <w:sz w:val="24"/>
        </w:rPr>
        <w:t>。</w:t>
      </w:r>
    </w:p>
    <w:p w14:paraId="76EAAFEB">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7499F26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59E5578">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2D1931A7">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3F5C9C4">
      <w:pPr>
        <w:spacing w:line="360" w:lineRule="auto"/>
        <w:ind w:firstLine="480" w:firstLineChars="200"/>
        <w:rPr>
          <w:rFonts w:ascii="宋体" w:hAnsi="宋体" w:cs="宋体"/>
          <w:sz w:val="24"/>
        </w:rPr>
      </w:pPr>
      <w:sdt>
        <w:sdtPr>
          <w:rPr>
            <w:rFonts w:hint="eastAsia" w:ascii="宋体" w:hAnsi="宋体" w:cs="宋体"/>
            <w:color w:val="0000FF"/>
            <w:kern w:val="0"/>
            <w:sz w:val="24"/>
          </w:rPr>
          <w:id w:val="1928616923"/>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kern w:val="0"/>
              <w:sz w:val="24"/>
            </w:rPr>
            <w:sym w:font="Wingdings" w:char="F0FE"/>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r>
        <w:rPr>
          <w:rFonts w:hint="eastAsia" w:ascii="宋体" w:hAnsi="宋体" w:cs="宋体"/>
          <w:sz w:val="24"/>
        </w:rPr>
        <w:t>；</w:t>
      </w:r>
    </w:p>
    <w:p w14:paraId="0441C4CB">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20316066">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74604688">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3550C3EB">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63EC9C9">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D807763">
      <w:pP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.本项目的特定资格要求：无；</w:t>
      </w:r>
    </w:p>
    <w:p w14:paraId="1A69C4D7">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FBC45F0">
      <w:pPr>
        <w:spacing w:line="360" w:lineRule="auto"/>
        <w:rPr>
          <w:rFonts w:ascii="宋体" w:hAnsi="宋体" w:cs="宋体"/>
          <w:b/>
          <w:sz w:val="24"/>
        </w:rPr>
      </w:pPr>
      <w:r>
        <w:rPr>
          <w:rFonts w:hint="eastAsia" w:ascii="宋体" w:hAnsi="宋体" w:cs="宋体"/>
          <w:b/>
          <w:sz w:val="24"/>
        </w:rPr>
        <w:t xml:space="preserve">三、获取招标文件 </w:t>
      </w:r>
    </w:p>
    <w:p w14:paraId="191E8788">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lang w:eastAsia="zh-CN"/>
        </w:rPr>
        <w:t>2024年月3日</w:t>
      </w:r>
      <w:r>
        <w:rPr>
          <w:rFonts w:hint="eastAsia" w:ascii="宋体" w:hAnsi="宋体" w:cs="宋体"/>
          <w:sz w:val="24"/>
        </w:rPr>
        <w:t>，每天上午00:00至12:00 ，下午12:00至23:59（北京时间，线上获取法定节假日均可，线下获取文件法定节假日除外）</w:t>
      </w:r>
    </w:p>
    <w:p w14:paraId="5C38340C">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F2EBFBC">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3BEF55C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898EA41">
      <w:pPr>
        <w:spacing w:line="360" w:lineRule="auto"/>
        <w:rPr>
          <w:rFonts w:ascii="宋体" w:hAnsi="宋体" w:cs="宋体"/>
          <w:b/>
          <w:sz w:val="24"/>
        </w:rPr>
      </w:pPr>
      <w:r>
        <w:rPr>
          <w:rFonts w:hint="eastAsia" w:ascii="宋体" w:hAnsi="宋体" w:cs="宋体"/>
          <w:b/>
          <w:sz w:val="24"/>
        </w:rPr>
        <w:t>四、提交投标文件截止时间、开标时间和地点</w:t>
      </w:r>
    </w:p>
    <w:p w14:paraId="67AF661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lang w:eastAsia="zh-CN"/>
        </w:rPr>
        <w:t>2024年月日</w:t>
      </w:r>
      <w:r>
        <w:rPr>
          <w:rFonts w:hint="eastAsia" w:ascii="宋体" w:hAnsi="宋体" w:cs="宋体"/>
          <w:color w:val="FF0000"/>
          <w:sz w:val="24"/>
          <w:u w:val="single"/>
        </w:rPr>
        <w:t>9 点 00分00秒</w:t>
      </w:r>
      <w:r>
        <w:rPr>
          <w:rFonts w:hint="eastAsia" w:ascii="宋体" w:hAnsi="宋体" w:cs="宋体"/>
          <w:sz w:val="24"/>
        </w:rPr>
        <w:t>（北京时间）</w:t>
      </w:r>
    </w:p>
    <w:p w14:paraId="7376F28B">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4B7FC93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lang w:eastAsia="zh-CN"/>
        </w:rPr>
        <w:t>2024年月日</w:t>
      </w:r>
      <w:r>
        <w:rPr>
          <w:rFonts w:hint="eastAsia" w:ascii="宋体" w:hAnsi="宋体" w:cs="宋体"/>
          <w:color w:val="FF0000"/>
          <w:sz w:val="24"/>
          <w:u w:val="single"/>
        </w:rPr>
        <w:t>9 点 00分00秒</w:t>
      </w:r>
    </w:p>
    <w:p w14:paraId="207AD720">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D03C6DB">
      <w:pPr>
        <w:spacing w:line="360" w:lineRule="auto"/>
        <w:rPr>
          <w:rFonts w:ascii="宋体" w:hAnsi="宋体" w:cs="宋体"/>
          <w:sz w:val="24"/>
        </w:rPr>
      </w:pPr>
      <w:r>
        <w:rPr>
          <w:rFonts w:hint="eastAsia" w:ascii="宋体" w:hAnsi="宋体" w:cs="宋体"/>
          <w:b/>
          <w:sz w:val="24"/>
        </w:rPr>
        <w:t xml:space="preserve">五、公告期限 </w:t>
      </w:r>
    </w:p>
    <w:p w14:paraId="632379EF">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2D1BA089">
      <w:pPr>
        <w:spacing w:line="360" w:lineRule="auto"/>
        <w:rPr>
          <w:rFonts w:ascii="宋体" w:hAnsi="宋体" w:cs="宋体"/>
          <w:b/>
          <w:sz w:val="24"/>
        </w:rPr>
      </w:pPr>
      <w:r>
        <w:rPr>
          <w:rFonts w:hint="eastAsia" w:ascii="宋体" w:hAnsi="宋体" w:cs="宋体"/>
          <w:b/>
          <w:sz w:val="24"/>
        </w:rPr>
        <w:t>六、其他补充事宜</w:t>
      </w:r>
    </w:p>
    <w:p w14:paraId="2DB21A9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2D88FBFF">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8125C">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A65A4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33D62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464A7CAF">
      <w:pPr>
        <w:spacing w:line="440" w:lineRule="exact"/>
        <w:ind w:firstLine="420" w:firstLineChars="175"/>
        <w:rPr>
          <w:rFonts w:ascii="宋体" w:hAnsi="宋体" w:cs="宋体"/>
          <w:sz w:val="24"/>
        </w:rPr>
      </w:pPr>
      <w:r>
        <w:rPr>
          <w:rFonts w:hint="eastAsia" w:ascii="宋体" w:hAnsi="宋体" w:cs="宋体"/>
          <w:sz w:val="24"/>
        </w:rPr>
        <w:t>1.采购人信息</w:t>
      </w:r>
    </w:p>
    <w:p w14:paraId="3B2DDCA2">
      <w:pPr>
        <w:spacing w:line="440" w:lineRule="exact"/>
        <w:ind w:left="1056" w:leftChars="503" w:firstLine="3"/>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浙江省江山中学</w:t>
      </w:r>
    </w:p>
    <w:p w14:paraId="44D5F49C">
      <w:pPr>
        <w:spacing w:line="440" w:lineRule="exact"/>
        <w:ind w:left="1056" w:leftChars="503" w:firstLine="3"/>
        <w:rPr>
          <w:rFonts w:ascii="宋体" w:hAnsi="宋体" w:cs="宋体"/>
          <w:sz w:val="24"/>
        </w:rPr>
      </w:pPr>
      <w:r>
        <w:rPr>
          <w:rFonts w:hint="eastAsia" w:ascii="宋体" w:hAnsi="宋体" w:cs="宋体"/>
          <w:sz w:val="24"/>
        </w:rPr>
        <w:t>地  址：江山市</w:t>
      </w:r>
      <w:r>
        <w:rPr>
          <w:rFonts w:hint="eastAsia" w:ascii="宋体" w:hAnsi="宋体" w:cs="宋体"/>
          <w:sz w:val="24"/>
          <w:lang w:eastAsia="zh-CN"/>
        </w:rPr>
        <w:t>凝秀中路2号</w:t>
      </w:r>
      <w:r>
        <w:rPr>
          <w:rFonts w:hint="eastAsia" w:ascii="宋体" w:hAnsi="宋体" w:cs="宋体"/>
          <w:sz w:val="24"/>
        </w:rPr>
        <w:t>号</w:t>
      </w:r>
    </w:p>
    <w:p w14:paraId="308141C0">
      <w:pPr>
        <w:spacing w:line="440" w:lineRule="exact"/>
        <w:ind w:left="1056" w:leftChars="503" w:firstLine="3"/>
        <w:rPr>
          <w:rFonts w:ascii="宋体" w:hAnsi="宋体" w:cs="宋体"/>
          <w:sz w:val="24"/>
        </w:rPr>
      </w:pPr>
      <w:r>
        <w:rPr>
          <w:rFonts w:hint="eastAsia" w:ascii="宋体" w:hAnsi="宋体" w:cs="宋体"/>
          <w:sz w:val="24"/>
        </w:rPr>
        <w:t>传  真：/</w:t>
      </w:r>
    </w:p>
    <w:p w14:paraId="43A207E1">
      <w:pPr>
        <w:spacing w:line="440" w:lineRule="exact"/>
        <w:ind w:left="1056" w:leftChars="503" w:firstLine="3"/>
        <w:rPr>
          <w:rFonts w:ascii="宋体" w:hAnsi="宋体" w:cs="宋体"/>
          <w:sz w:val="24"/>
        </w:rPr>
      </w:pPr>
      <w:r>
        <w:rPr>
          <w:rFonts w:hint="eastAsia" w:ascii="宋体" w:hAnsi="宋体" w:cs="宋体"/>
          <w:sz w:val="24"/>
        </w:rPr>
        <w:t xml:space="preserve">项目联系人（询问）： </w:t>
      </w:r>
      <w:r>
        <w:rPr>
          <w:rFonts w:hint="eastAsia" w:ascii="宋体" w:hAnsi="宋体" w:cs="宋体"/>
          <w:sz w:val="24"/>
          <w:lang w:val="en-US" w:eastAsia="zh-CN"/>
        </w:rPr>
        <w:t>吴</w:t>
      </w:r>
      <w:r>
        <w:rPr>
          <w:rFonts w:hint="eastAsia" w:ascii="宋体" w:hAnsi="宋体" w:cs="宋体"/>
          <w:sz w:val="24"/>
        </w:rPr>
        <w:t>老师</w:t>
      </w:r>
    </w:p>
    <w:p w14:paraId="7BF943B3">
      <w:pPr>
        <w:spacing w:line="440" w:lineRule="exact"/>
        <w:ind w:left="1056" w:leftChars="503" w:firstLine="3"/>
        <w:rPr>
          <w:rFonts w:hint="default" w:ascii="宋体" w:hAnsi="宋体" w:eastAsia="宋体" w:cs="宋体"/>
          <w:sz w:val="24"/>
          <w:lang w:val="en-US" w:eastAsia="zh-CN"/>
        </w:rPr>
      </w:pPr>
      <w:r>
        <w:rPr>
          <w:rFonts w:hint="eastAsia" w:ascii="宋体" w:hAnsi="宋体" w:cs="宋体"/>
          <w:sz w:val="24"/>
        </w:rPr>
        <w:t>项目联系方式（询问）：0570-4</w:t>
      </w:r>
      <w:r>
        <w:rPr>
          <w:rFonts w:hint="eastAsia" w:ascii="宋体" w:hAnsi="宋体" w:cs="宋体"/>
          <w:sz w:val="24"/>
          <w:lang w:val="en-US" w:eastAsia="zh-CN"/>
        </w:rPr>
        <w:t>126570</w:t>
      </w:r>
    </w:p>
    <w:p w14:paraId="796A6B28">
      <w:pPr>
        <w:spacing w:line="440" w:lineRule="exact"/>
        <w:ind w:left="1056" w:leftChars="503" w:firstLine="3"/>
        <w:rPr>
          <w:rFonts w:ascii="宋体" w:hAnsi="宋体" w:cs="宋体"/>
          <w:sz w:val="24"/>
        </w:rPr>
      </w:pPr>
      <w:r>
        <w:rPr>
          <w:rFonts w:hint="eastAsia" w:ascii="宋体" w:hAnsi="宋体" w:cs="宋体"/>
          <w:sz w:val="24"/>
        </w:rPr>
        <w:t>质疑联系人：</w:t>
      </w:r>
      <w:r>
        <w:rPr>
          <w:rFonts w:hint="eastAsia" w:ascii="宋体" w:hAnsi="宋体" w:cs="宋体"/>
          <w:sz w:val="24"/>
          <w:lang w:val="en-US" w:eastAsia="zh-CN"/>
        </w:rPr>
        <w:t>姜</w:t>
      </w:r>
      <w:r>
        <w:rPr>
          <w:rFonts w:hint="eastAsia" w:ascii="宋体" w:hAnsi="宋体" w:cs="宋体"/>
          <w:sz w:val="24"/>
        </w:rPr>
        <w:t>老师</w:t>
      </w:r>
    </w:p>
    <w:p w14:paraId="5751F23A">
      <w:pPr>
        <w:spacing w:line="440" w:lineRule="exact"/>
        <w:ind w:left="1056" w:leftChars="503" w:firstLine="3"/>
        <w:rPr>
          <w:rFonts w:hint="default" w:ascii="宋体" w:hAnsi="宋体" w:eastAsia="宋体" w:cs="宋体"/>
          <w:sz w:val="24"/>
          <w:lang w:val="en-US" w:eastAsia="zh-CN"/>
        </w:rPr>
      </w:pPr>
      <w:r>
        <w:rPr>
          <w:rFonts w:hint="eastAsia" w:ascii="宋体" w:hAnsi="宋体" w:cs="宋体"/>
          <w:sz w:val="24"/>
        </w:rPr>
        <w:t>质疑联系方式：0570-4</w:t>
      </w:r>
      <w:r>
        <w:rPr>
          <w:rFonts w:hint="eastAsia" w:ascii="宋体" w:hAnsi="宋体" w:cs="宋体"/>
          <w:sz w:val="24"/>
          <w:lang w:val="en-US" w:eastAsia="zh-CN"/>
        </w:rPr>
        <w:t>126570</w:t>
      </w:r>
    </w:p>
    <w:p w14:paraId="020C86DA">
      <w:pPr>
        <w:spacing w:line="440" w:lineRule="exact"/>
        <w:ind w:left="1056" w:leftChars="503" w:firstLine="3"/>
        <w:rPr>
          <w:rFonts w:ascii="宋体" w:hAnsi="宋体" w:cs="宋体"/>
          <w:sz w:val="24"/>
        </w:rPr>
      </w:pPr>
      <w:r>
        <w:rPr>
          <w:rFonts w:hint="eastAsia" w:ascii="宋体" w:hAnsi="宋体" w:cs="宋体"/>
          <w:sz w:val="24"/>
        </w:rPr>
        <w:t>2.采购代理机构信息</w:t>
      </w:r>
    </w:p>
    <w:p w14:paraId="0C54E70A">
      <w:pPr>
        <w:spacing w:line="440" w:lineRule="exact"/>
        <w:ind w:firstLine="960" w:firstLineChars="400"/>
        <w:rPr>
          <w:rFonts w:ascii="宋体" w:hAnsi="宋体" w:cs="宋体"/>
          <w:sz w:val="24"/>
        </w:rPr>
      </w:pPr>
      <w:r>
        <w:rPr>
          <w:rFonts w:hint="eastAsia" w:ascii="宋体" w:hAnsi="宋体" w:cs="宋体"/>
          <w:sz w:val="24"/>
        </w:rPr>
        <w:t>名    称：江山市政府采购中心</w:t>
      </w:r>
    </w:p>
    <w:p w14:paraId="26D049ED">
      <w:pPr>
        <w:spacing w:line="440" w:lineRule="exact"/>
        <w:ind w:firstLine="960" w:firstLineChars="400"/>
        <w:rPr>
          <w:rFonts w:ascii="宋体" w:hAnsi="宋体" w:cs="宋体"/>
          <w:sz w:val="24"/>
        </w:rPr>
      </w:pPr>
      <w:r>
        <w:rPr>
          <w:rFonts w:hint="eastAsia" w:ascii="宋体" w:hAnsi="宋体" w:cs="宋体"/>
          <w:sz w:val="24"/>
        </w:rPr>
        <w:t>地    址： 江山市虎山街道景星西路万商城西一楼</w:t>
      </w:r>
    </w:p>
    <w:p w14:paraId="4255ACFA">
      <w:pPr>
        <w:spacing w:line="440" w:lineRule="exact"/>
        <w:ind w:firstLine="480" w:firstLineChars="200"/>
        <w:rPr>
          <w:rFonts w:ascii="宋体" w:hAnsi="宋体" w:cs="宋体"/>
          <w:sz w:val="24"/>
        </w:rPr>
      </w:pPr>
      <w:r>
        <w:rPr>
          <w:rFonts w:hint="eastAsia" w:ascii="宋体" w:hAnsi="宋体" w:cs="宋体"/>
          <w:sz w:val="24"/>
        </w:rPr>
        <w:t xml:space="preserve">    传    真：/</w:t>
      </w:r>
    </w:p>
    <w:p w14:paraId="52389472">
      <w:pPr>
        <w:spacing w:line="440" w:lineRule="exact"/>
        <w:ind w:firstLine="480" w:firstLineChars="200"/>
        <w:rPr>
          <w:rFonts w:ascii="宋体" w:hAnsi="宋体" w:cs="宋体"/>
          <w:sz w:val="24"/>
        </w:rPr>
      </w:pPr>
      <w:r>
        <w:rPr>
          <w:rFonts w:hint="eastAsia" w:ascii="宋体" w:hAnsi="宋体" w:cs="宋体"/>
          <w:sz w:val="24"/>
        </w:rPr>
        <w:t xml:space="preserve">    项目联系人（询问）：王先生</w:t>
      </w:r>
    </w:p>
    <w:p w14:paraId="58AF4AA1">
      <w:pPr>
        <w:spacing w:line="440" w:lineRule="exact"/>
        <w:ind w:firstLine="480" w:firstLineChars="200"/>
        <w:rPr>
          <w:rFonts w:ascii="宋体" w:hAnsi="宋体" w:cs="宋体"/>
          <w:sz w:val="24"/>
        </w:rPr>
      </w:pPr>
      <w:r>
        <w:rPr>
          <w:rFonts w:hint="eastAsia" w:ascii="宋体" w:hAnsi="宋体" w:cs="宋体"/>
          <w:sz w:val="24"/>
        </w:rPr>
        <w:t xml:space="preserve">    项目联系方式（询问）：0570-4031937</w:t>
      </w:r>
    </w:p>
    <w:p w14:paraId="684C0384">
      <w:pPr>
        <w:spacing w:line="440" w:lineRule="exact"/>
        <w:ind w:firstLine="480" w:firstLineChars="200"/>
        <w:rPr>
          <w:rFonts w:ascii="宋体" w:hAnsi="宋体" w:cs="宋体"/>
          <w:sz w:val="24"/>
        </w:rPr>
      </w:pPr>
      <w:r>
        <w:rPr>
          <w:rFonts w:hint="eastAsia" w:ascii="宋体" w:hAnsi="宋体" w:cs="宋体"/>
          <w:sz w:val="24"/>
        </w:rPr>
        <w:t xml:space="preserve">    质疑联系人：薛女士</w:t>
      </w:r>
    </w:p>
    <w:p w14:paraId="684C7C29">
      <w:pPr>
        <w:spacing w:line="440" w:lineRule="exact"/>
        <w:ind w:firstLine="480" w:firstLineChars="200"/>
        <w:rPr>
          <w:rFonts w:ascii="宋体" w:hAnsi="宋体" w:cs="宋体"/>
          <w:sz w:val="24"/>
        </w:rPr>
      </w:pPr>
      <w:r>
        <w:rPr>
          <w:rFonts w:hint="eastAsia" w:ascii="宋体" w:hAnsi="宋体" w:cs="宋体"/>
          <w:sz w:val="24"/>
        </w:rPr>
        <w:t xml:space="preserve">    质疑联系方式： 0570-4031937</w:t>
      </w:r>
    </w:p>
    <w:p w14:paraId="774F16F4">
      <w:pPr>
        <w:spacing w:line="440" w:lineRule="exact"/>
        <w:ind w:firstLine="480" w:firstLineChars="200"/>
        <w:rPr>
          <w:rFonts w:ascii="宋体" w:hAnsi="宋体" w:cs="宋体"/>
          <w:sz w:val="24"/>
        </w:rPr>
      </w:pPr>
      <w:r>
        <w:rPr>
          <w:rFonts w:hint="eastAsia" w:ascii="宋体" w:hAnsi="宋体" w:cs="宋体"/>
          <w:sz w:val="24"/>
        </w:rPr>
        <w:t xml:space="preserve">    3.同级政府采购监督管理部门</w:t>
      </w:r>
    </w:p>
    <w:p w14:paraId="3ED50172">
      <w:pPr>
        <w:spacing w:line="440" w:lineRule="exact"/>
        <w:ind w:firstLine="480" w:firstLineChars="200"/>
        <w:rPr>
          <w:rFonts w:ascii="宋体" w:hAnsi="宋体" w:cs="宋体"/>
          <w:sz w:val="24"/>
        </w:rPr>
      </w:pPr>
      <w:r>
        <w:rPr>
          <w:rFonts w:hint="eastAsia" w:ascii="宋体" w:hAnsi="宋体" w:cs="宋体"/>
          <w:sz w:val="24"/>
        </w:rPr>
        <w:t xml:space="preserve">    名    称： 江山市财政局采监科</w:t>
      </w:r>
    </w:p>
    <w:p w14:paraId="4901ACAB">
      <w:pPr>
        <w:spacing w:line="440" w:lineRule="exact"/>
        <w:ind w:firstLine="480" w:firstLineChars="200"/>
        <w:rPr>
          <w:rFonts w:ascii="宋体" w:hAnsi="宋体" w:cs="宋体"/>
          <w:sz w:val="24"/>
        </w:rPr>
      </w:pPr>
      <w:r>
        <w:rPr>
          <w:rFonts w:hint="eastAsia" w:ascii="宋体" w:hAnsi="宋体" w:cs="宋体"/>
          <w:sz w:val="24"/>
        </w:rPr>
        <w:t xml:space="preserve">    地    址：江山市鹿溪中路240号 </w:t>
      </w:r>
    </w:p>
    <w:p w14:paraId="530283A5">
      <w:pPr>
        <w:spacing w:line="440" w:lineRule="exact"/>
        <w:ind w:firstLine="480" w:firstLineChars="200"/>
        <w:rPr>
          <w:rFonts w:ascii="宋体" w:hAnsi="宋体" w:cs="宋体"/>
          <w:sz w:val="24"/>
        </w:rPr>
      </w:pPr>
      <w:r>
        <w:rPr>
          <w:rFonts w:hint="eastAsia" w:ascii="宋体" w:hAnsi="宋体" w:cs="宋体"/>
          <w:sz w:val="24"/>
        </w:rPr>
        <w:t xml:space="preserve">   传    真：0570-40338</w:t>
      </w:r>
      <w:r>
        <w:rPr>
          <w:rFonts w:hint="eastAsia" w:ascii="宋体" w:hAnsi="宋体" w:cs="宋体"/>
          <w:sz w:val="24"/>
          <w:lang w:val="en-US" w:eastAsia="zh-CN"/>
        </w:rPr>
        <w:t>1</w:t>
      </w:r>
      <w:r>
        <w:rPr>
          <w:rFonts w:hint="eastAsia" w:ascii="宋体" w:hAnsi="宋体" w:cs="宋体"/>
          <w:sz w:val="24"/>
        </w:rPr>
        <w:t xml:space="preserve">1 </w:t>
      </w:r>
    </w:p>
    <w:p w14:paraId="3BB480D8">
      <w:pPr>
        <w:spacing w:line="440" w:lineRule="exact"/>
        <w:ind w:firstLine="480" w:firstLineChars="200"/>
        <w:rPr>
          <w:rFonts w:ascii="宋体" w:hAnsi="宋体" w:cs="宋体"/>
          <w:sz w:val="24"/>
        </w:rPr>
      </w:pPr>
      <w:r>
        <w:rPr>
          <w:rFonts w:hint="eastAsia" w:ascii="宋体" w:hAnsi="宋体" w:cs="宋体"/>
          <w:sz w:val="24"/>
        </w:rPr>
        <w:t xml:space="preserve">   联系人 ：王科长</w:t>
      </w:r>
    </w:p>
    <w:p w14:paraId="59E0F9DA">
      <w:pPr>
        <w:spacing w:line="440" w:lineRule="exact"/>
        <w:ind w:firstLine="960" w:firstLineChars="400"/>
        <w:rPr>
          <w:rFonts w:ascii="宋体" w:hAnsi="宋体" w:cs="宋体"/>
          <w:sz w:val="24"/>
        </w:rPr>
      </w:pPr>
      <w:r>
        <w:rPr>
          <w:rFonts w:hint="eastAsia" w:ascii="宋体" w:hAnsi="宋体" w:cs="宋体"/>
          <w:sz w:val="24"/>
        </w:rPr>
        <w:t>监督投诉电话：0570-40338</w:t>
      </w:r>
      <w:r>
        <w:rPr>
          <w:rFonts w:hint="eastAsia" w:ascii="宋体" w:hAnsi="宋体" w:cs="宋体"/>
          <w:sz w:val="24"/>
          <w:lang w:val="en-US" w:eastAsia="zh-CN"/>
        </w:rPr>
        <w:t>1</w:t>
      </w:r>
      <w:r>
        <w:rPr>
          <w:rFonts w:hint="eastAsia" w:ascii="宋体" w:hAnsi="宋体" w:cs="宋体"/>
          <w:sz w:val="24"/>
        </w:rPr>
        <w:t>1</w:t>
      </w:r>
    </w:p>
    <w:p w14:paraId="0B081838">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55FD3B55">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04310BDA">
      <w:pPr>
        <w:pStyle w:val="3"/>
        <w:rPr>
          <w:rFonts w:ascii="宋体"/>
          <w:snapToGrid w:val="0"/>
        </w:rPr>
      </w:pPr>
      <w:r>
        <w:br w:type="page"/>
      </w:r>
    </w:p>
    <w:p w14:paraId="1CAAFA6E">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DD026E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81FF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1C326AC">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3445B67">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967B98">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6443B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9" w:hRule="atLeast"/>
          <w:tblHeader/>
        </w:trPr>
        <w:tc>
          <w:tcPr>
            <w:tcW w:w="629" w:type="dxa"/>
            <w:tcBorders>
              <w:top w:val="single" w:color="auto" w:sz="4" w:space="0"/>
              <w:left w:val="single" w:color="auto" w:sz="4" w:space="0"/>
              <w:bottom w:val="single" w:color="auto" w:sz="4" w:space="0"/>
              <w:right w:val="single" w:color="auto" w:sz="4" w:space="0"/>
            </w:tcBorders>
          </w:tcPr>
          <w:p w14:paraId="2B82F9AE">
            <w:pPr>
              <w:snapToGrid w:val="0"/>
              <w:spacing w:line="360" w:lineRule="auto"/>
              <w:jc w:val="center"/>
              <w:rPr>
                <w:rFonts w:ascii="宋体" w:hAnsi="宋体" w:cs="宋体"/>
                <w:sz w:val="24"/>
              </w:rPr>
            </w:pPr>
          </w:p>
          <w:p w14:paraId="774E60E5">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BC968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9D7CA">
            <w:pPr>
              <w:spacing w:line="360" w:lineRule="auto"/>
              <w:rPr>
                <w:rFonts w:ascii="宋体" w:hAnsi="宋体" w:cs="宋体"/>
                <w:color w:val="0000FF"/>
                <w:sz w:val="24"/>
              </w:rPr>
            </w:pPr>
            <w:r>
              <w:rPr>
                <w:rFonts w:hint="eastAsia" w:ascii="宋体" w:hAnsi="宋体" w:cs="宋体"/>
                <w:sz w:val="24"/>
              </w:rPr>
              <w:t>货物类，</w:t>
            </w: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kern w:val="0"/>
                <w:sz w:val="24"/>
                <w:u w:val="single"/>
              </w:rPr>
              <w:t>学生用数码生物显微镜</w:t>
            </w:r>
            <w:r>
              <w:rPr>
                <w:rFonts w:hint="eastAsia" w:ascii="宋体" w:hAnsi="宋体" w:cs="宋体"/>
                <w:color w:val="0000FF"/>
                <w:sz w:val="24"/>
              </w:rPr>
              <w:t>。</w:t>
            </w:r>
          </w:p>
          <w:p w14:paraId="01C71ABB">
            <w:pPr>
              <w:spacing w:line="360" w:lineRule="auto"/>
              <w:rPr>
                <w:rFonts w:ascii="宋体" w:hAnsi="宋体" w:cs="宋体"/>
                <w:sz w:val="24"/>
              </w:rPr>
            </w:pPr>
          </w:p>
        </w:tc>
      </w:tr>
      <w:tr w14:paraId="680C6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4" w:hRule="atLeast"/>
          <w:tblHeader/>
        </w:trPr>
        <w:tc>
          <w:tcPr>
            <w:tcW w:w="629" w:type="dxa"/>
            <w:tcBorders>
              <w:top w:val="single" w:color="auto" w:sz="4" w:space="0"/>
              <w:left w:val="single" w:color="auto" w:sz="4" w:space="0"/>
              <w:bottom w:val="single" w:color="auto" w:sz="4" w:space="0"/>
              <w:right w:val="single" w:color="auto" w:sz="4" w:space="0"/>
            </w:tcBorders>
          </w:tcPr>
          <w:p w14:paraId="4236AA03">
            <w:pPr>
              <w:snapToGrid w:val="0"/>
              <w:spacing w:line="360" w:lineRule="auto"/>
              <w:jc w:val="center"/>
              <w:rPr>
                <w:rFonts w:ascii="宋体" w:hAnsi="宋体" w:cs="宋体"/>
                <w:sz w:val="24"/>
              </w:rPr>
            </w:pPr>
          </w:p>
          <w:p w14:paraId="68187489">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4858682">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3C8CF2A">
            <w:pPr>
              <w:snapToGrid w:val="0"/>
              <w:spacing w:line="360" w:lineRule="auto"/>
              <w:rPr>
                <w:rFonts w:ascii="宋体" w:hAnsi="宋体" w:cs="宋体"/>
                <w:color w:val="0000FF"/>
                <w:kern w:val="0"/>
                <w:sz w:val="24"/>
              </w:rPr>
            </w:pPr>
            <w:r>
              <w:rPr>
                <w:rFonts w:hint="eastAsia" w:ascii="宋体" w:hAnsi="宋体" w:cs="宋体"/>
                <w:color w:val="0000FF"/>
                <w:kern w:val="0"/>
                <w:sz w:val="24"/>
              </w:rPr>
              <w:t>（1）标的：</w:t>
            </w:r>
            <w:r>
              <w:rPr>
                <w:rFonts w:hint="eastAsia" w:ascii="宋体" w:hAnsi="宋体" w:cs="宋体"/>
                <w:color w:val="0000FF"/>
                <w:kern w:val="0"/>
                <w:sz w:val="24"/>
                <w:u w:val="single"/>
                <w:lang w:val="en-US" w:eastAsia="zh-CN"/>
              </w:rPr>
              <w:t>实验室与功能室专用设备</w:t>
            </w:r>
            <w:r>
              <w:rPr>
                <w:rFonts w:hint="eastAsia" w:ascii="宋体" w:hAnsi="宋体" w:cs="宋体"/>
                <w:color w:val="0000FF"/>
                <w:kern w:val="0"/>
                <w:sz w:val="24"/>
              </w:rPr>
              <w:t>，属于</w:t>
            </w:r>
            <w:r>
              <w:rPr>
                <w:rFonts w:hint="eastAsia" w:ascii="宋体" w:hAnsi="宋体" w:cs="宋体"/>
                <w:color w:val="0000FF"/>
                <w:kern w:val="0"/>
                <w:sz w:val="24"/>
                <w:u w:val="single"/>
                <w:lang w:val="en-US" w:eastAsia="zh-CN"/>
              </w:rPr>
              <w:t>工业</w:t>
            </w:r>
            <w:r>
              <w:rPr>
                <w:rFonts w:hint="eastAsia" w:ascii="宋体" w:hAnsi="宋体" w:cs="宋体"/>
                <w:color w:val="0000FF"/>
                <w:kern w:val="0"/>
                <w:sz w:val="24"/>
              </w:rPr>
              <w:t>行业；</w:t>
            </w:r>
          </w:p>
          <w:p w14:paraId="327F4B6A">
            <w:pPr>
              <w:pStyle w:val="3"/>
              <w:rPr>
                <w:rFonts w:ascii="宋体" w:hAnsi="宋体" w:eastAsia="宋体" w:cs="宋体"/>
                <w:lang w:val="en-US"/>
              </w:rPr>
            </w:pPr>
          </w:p>
        </w:tc>
      </w:tr>
      <w:tr w14:paraId="29F5A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3" w:hRule="atLeast"/>
          <w:tblHeader/>
        </w:trPr>
        <w:tc>
          <w:tcPr>
            <w:tcW w:w="629" w:type="dxa"/>
            <w:tcBorders>
              <w:top w:val="single" w:color="auto" w:sz="4" w:space="0"/>
              <w:left w:val="single" w:color="auto" w:sz="4" w:space="0"/>
              <w:bottom w:val="single" w:color="auto" w:sz="4" w:space="0"/>
              <w:right w:val="single" w:color="auto" w:sz="4" w:space="0"/>
            </w:tcBorders>
          </w:tcPr>
          <w:p w14:paraId="5ADAFCA0">
            <w:pPr>
              <w:snapToGrid w:val="0"/>
              <w:spacing w:line="360" w:lineRule="auto"/>
              <w:jc w:val="center"/>
              <w:rPr>
                <w:rFonts w:ascii="宋体" w:hAnsi="宋体" w:cs="宋体"/>
                <w:sz w:val="24"/>
              </w:rPr>
            </w:pPr>
          </w:p>
          <w:p w14:paraId="6EA23A53">
            <w:pPr>
              <w:snapToGrid w:val="0"/>
              <w:spacing w:line="360" w:lineRule="auto"/>
              <w:jc w:val="center"/>
              <w:rPr>
                <w:rFonts w:ascii="宋体" w:hAnsi="宋体" w:cs="宋体"/>
                <w:sz w:val="24"/>
              </w:rPr>
            </w:pPr>
          </w:p>
          <w:p w14:paraId="117EAE3B">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F17F96">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46B2BCD">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178A8453">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270EF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9E709">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DD46775">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82DDE5E">
            <w:pPr>
              <w:spacing w:line="360" w:lineRule="auto"/>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 xml:space="preserve"> B</w:t>
            </w:r>
            <w:r>
              <w:rPr>
                <w:rFonts w:hint="eastAsia" w:ascii="宋体" w:hAnsi="宋体" w:cs="宋体"/>
                <w:sz w:val="24"/>
              </w:rPr>
              <w:t>不同意分包。</w:t>
            </w:r>
          </w:p>
          <w:p w14:paraId="701E03A0">
            <w:pPr>
              <w:spacing w:line="360" w:lineRule="auto"/>
              <w:rPr>
                <w:rFonts w:ascii="宋体" w:hAnsi="宋体" w:cs="宋体"/>
                <w:sz w:val="24"/>
              </w:rPr>
            </w:pPr>
            <w:r>
              <w:rPr>
                <w:rFonts w:hint="eastAsia" w:ascii="宋体" w:hAnsi="宋体" w:cs="宋体"/>
                <w:sz w:val="24"/>
              </w:rPr>
              <w:t>注：不得限制大中型企业向小微企业合理分包。</w:t>
            </w:r>
          </w:p>
        </w:tc>
      </w:tr>
      <w:tr w14:paraId="77BD18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D19D518">
            <w:pPr>
              <w:snapToGrid w:val="0"/>
              <w:spacing w:line="360" w:lineRule="auto"/>
              <w:jc w:val="center"/>
              <w:rPr>
                <w:rFonts w:ascii="宋体" w:hAnsi="宋体" w:cs="宋体"/>
                <w:sz w:val="24"/>
              </w:rPr>
            </w:pPr>
          </w:p>
          <w:p w14:paraId="3B14A157">
            <w:pPr>
              <w:snapToGrid w:val="0"/>
              <w:spacing w:line="360" w:lineRule="auto"/>
              <w:jc w:val="center"/>
              <w:rPr>
                <w:rFonts w:ascii="宋体" w:hAnsi="宋体" w:cs="宋体"/>
                <w:sz w:val="24"/>
              </w:rPr>
            </w:pPr>
          </w:p>
          <w:p w14:paraId="5BC859D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22C6348">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602D57B">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EDFA6B">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5B6575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FB57E17">
            <w:pPr>
              <w:snapToGrid w:val="0"/>
              <w:spacing w:line="360" w:lineRule="auto"/>
              <w:jc w:val="center"/>
              <w:rPr>
                <w:rFonts w:ascii="宋体" w:hAnsi="宋体" w:cs="宋体"/>
                <w:sz w:val="24"/>
              </w:rPr>
            </w:pPr>
          </w:p>
          <w:p w14:paraId="4E63EB42">
            <w:pPr>
              <w:snapToGrid w:val="0"/>
              <w:spacing w:line="360" w:lineRule="auto"/>
              <w:jc w:val="center"/>
              <w:rPr>
                <w:rFonts w:ascii="宋体" w:hAnsi="宋体" w:cs="宋体"/>
                <w:sz w:val="24"/>
              </w:rPr>
            </w:pPr>
          </w:p>
          <w:p w14:paraId="25C6F822">
            <w:pPr>
              <w:snapToGrid w:val="0"/>
              <w:spacing w:line="360" w:lineRule="auto"/>
              <w:jc w:val="center"/>
              <w:rPr>
                <w:rFonts w:ascii="宋体" w:hAnsi="宋体" w:cs="宋体"/>
                <w:sz w:val="24"/>
              </w:rPr>
            </w:pPr>
          </w:p>
          <w:p w14:paraId="48C5877E">
            <w:pPr>
              <w:snapToGrid w:val="0"/>
              <w:spacing w:line="360" w:lineRule="auto"/>
              <w:jc w:val="center"/>
              <w:rPr>
                <w:rFonts w:ascii="宋体" w:hAnsi="宋体" w:cs="宋体"/>
                <w:sz w:val="24"/>
              </w:rPr>
            </w:pPr>
          </w:p>
          <w:p w14:paraId="6EC7F7BA">
            <w:pPr>
              <w:snapToGrid w:val="0"/>
              <w:spacing w:line="360" w:lineRule="auto"/>
              <w:jc w:val="center"/>
              <w:rPr>
                <w:rFonts w:ascii="宋体" w:hAnsi="宋体" w:cs="宋体"/>
                <w:sz w:val="24"/>
              </w:rPr>
            </w:pPr>
          </w:p>
          <w:p w14:paraId="177320FF">
            <w:pPr>
              <w:snapToGrid w:val="0"/>
              <w:spacing w:line="360" w:lineRule="auto"/>
              <w:jc w:val="center"/>
              <w:rPr>
                <w:rFonts w:ascii="宋体" w:hAnsi="宋体" w:cs="宋体"/>
                <w:sz w:val="24"/>
              </w:rPr>
            </w:pPr>
          </w:p>
          <w:p w14:paraId="6BDFF0AE">
            <w:pPr>
              <w:snapToGrid w:val="0"/>
              <w:spacing w:line="360" w:lineRule="auto"/>
              <w:jc w:val="center"/>
              <w:rPr>
                <w:rFonts w:ascii="宋体" w:hAnsi="宋体" w:cs="宋体"/>
                <w:sz w:val="24"/>
              </w:rPr>
            </w:pPr>
          </w:p>
          <w:p w14:paraId="278C55EA">
            <w:pPr>
              <w:snapToGrid w:val="0"/>
              <w:spacing w:line="360" w:lineRule="auto"/>
              <w:jc w:val="center"/>
              <w:rPr>
                <w:rFonts w:ascii="宋体" w:hAnsi="宋体" w:cs="宋体"/>
                <w:sz w:val="24"/>
              </w:rPr>
            </w:pPr>
          </w:p>
          <w:p w14:paraId="210B80E3">
            <w:pPr>
              <w:snapToGrid w:val="0"/>
              <w:spacing w:line="360" w:lineRule="auto"/>
              <w:jc w:val="center"/>
              <w:rPr>
                <w:rFonts w:ascii="宋体" w:hAnsi="宋体" w:cs="宋体"/>
                <w:sz w:val="24"/>
              </w:rPr>
            </w:pPr>
          </w:p>
          <w:p w14:paraId="7DF77071">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25D3C31">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044E2B3">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7BE4175">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CB08858">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93FA1D8">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BEE2A24">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761AC594">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12D8513">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2318DF49">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8AB1E56">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6F10F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0F4085E">
            <w:pPr>
              <w:snapToGrid w:val="0"/>
              <w:spacing w:line="360" w:lineRule="auto"/>
              <w:jc w:val="center"/>
              <w:rPr>
                <w:rFonts w:ascii="宋体" w:hAnsi="宋体" w:cs="宋体"/>
                <w:sz w:val="24"/>
              </w:rPr>
            </w:pPr>
          </w:p>
          <w:p w14:paraId="4BB67C5F">
            <w:pPr>
              <w:snapToGrid w:val="0"/>
              <w:spacing w:line="360" w:lineRule="auto"/>
              <w:jc w:val="center"/>
              <w:rPr>
                <w:rFonts w:ascii="宋体" w:hAnsi="宋体" w:cs="宋体"/>
                <w:sz w:val="24"/>
              </w:rPr>
            </w:pPr>
          </w:p>
          <w:p w14:paraId="12BE3DA1">
            <w:pPr>
              <w:snapToGrid w:val="0"/>
              <w:spacing w:line="360" w:lineRule="auto"/>
              <w:jc w:val="center"/>
              <w:rPr>
                <w:rFonts w:ascii="宋体" w:hAnsi="宋体" w:cs="宋体"/>
                <w:sz w:val="24"/>
              </w:rPr>
            </w:pPr>
          </w:p>
          <w:p w14:paraId="57663A3C">
            <w:pPr>
              <w:snapToGrid w:val="0"/>
              <w:spacing w:line="360" w:lineRule="auto"/>
              <w:jc w:val="center"/>
              <w:rPr>
                <w:rFonts w:ascii="宋体" w:hAnsi="宋体" w:cs="宋体"/>
                <w:sz w:val="24"/>
              </w:rPr>
            </w:pPr>
          </w:p>
          <w:p w14:paraId="4FF57B23">
            <w:pPr>
              <w:snapToGrid w:val="0"/>
              <w:spacing w:line="360" w:lineRule="auto"/>
              <w:jc w:val="center"/>
              <w:rPr>
                <w:rFonts w:ascii="宋体" w:hAnsi="宋体" w:cs="宋体"/>
                <w:sz w:val="24"/>
              </w:rPr>
            </w:pPr>
          </w:p>
          <w:p w14:paraId="59D970FC">
            <w:pPr>
              <w:snapToGrid w:val="0"/>
              <w:spacing w:line="360" w:lineRule="auto"/>
              <w:jc w:val="center"/>
              <w:rPr>
                <w:rFonts w:ascii="宋体" w:hAnsi="宋体" w:cs="宋体"/>
                <w:sz w:val="24"/>
              </w:rPr>
            </w:pPr>
          </w:p>
          <w:p w14:paraId="0E0820ED">
            <w:pPr>
              <w:snapToGrid w:val="0"/>
              <w:spacing w:line="360" w:lineRule="auto"/>
              <w:jc w:val="center"/>
              <w:rPr>
                <w:rFonts w:ascii="宋体" w:hAnsi="宋体" w:cs="宋体"/>
                <w:sz w:val="24"/>
              </w:rPr>
            </w:pPr>
          </w:p>
          <w:p w14:paraId="7A83742E">
            <w:pPr>
              <w:snapToGrid w:val="0"/>
              <w:spacing w:line="360" w:lineRule="auto"/>
              <w:jc w:val="center"/>
              <w:rPr>
                <w:rFonts w:ascii="宋体" w:hAnsi="宋体" w:cs="宋体"/>
                <w:sz w:val="24"/>
              </w:rPr>
            </w:pPr>
          </w:p>
          <w:p w14:paraId="2E1661EE">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6A15FE1">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E0B1655">
            <w:pPr>
              <w:spacing w:line="360" w:lineRule="auto"/>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10D74DA9">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B组织。</w:t>
            </w:r>
          </w:p>
          <w:p w14:paraId="6D8001B9">
            <w:pPr>
              <w:snapToGrid w:val="0"/>
              <w:spacing w:line="440" w:lineRule="exact"/>
              <w:rPr>
                <w:rFonts w:hint="eastAsia" w:ascii="宋体" w:hAnsi="宋体" w:eastAsia="宋体" w:cs="宋体"/>
                <w:kern w:val="0"/>
                <w:sz w:val="24"/>
              </w:rPr>
            </w:pPr>
            <w:r>
              <w:rPr>
                <w:rFonts w:hint="eastAsia" w:ascii="宋体" w:hAnsi="宋体" w:eastAsia="宋体" w:cs="宋体"/>
                <w:kern w:val="0"/>
                <w:sz w:val="24"/>
              </w:rPr>
              <w:t>（1）在评标时安排每个投标人进行方案讲解演示。每个投标人时间不超过</w:t>
            </w:r>
            <w:r>
              <w:rPr>
                <w:rFonts w:hint="eastAsia" w:ascii="宋体" w:hAnsi="宋体" w:eastAsia="宋体" w:cs="宋体"/>
                <w:kern w:val="0"/>
                <w:sz w:val="24"/>
                <w:u w:val="single"/>
              </w:rPr>
              <w:t>1</w:t>
            </w:r>
            <w:r>
              <w:rPr>
                <w:rFonts w:hint="eastAsia" w:ascii="宋体" w:hAnsi="宋体" w:eastAsia="宋体" w:cs="宋体"/>
                <w:kern w:val="0"/>
                <w:sz w:val="24"/>
                <w:u w:val="single"/>
                <w:lang w:val="en-US" w:eastAsia="zh-CN"/>
              </w:rPr>
              <w:t>0</w:t>
            </w:r>
            <w:r>
              <w:rPr>
                <w:rFonts w:hint="eastAsia" w:ascii="宋体" w:hAnsi="宋体" w:eastAsia="宋体" w:cs="宋体"/>
                <w:kern w:val="0"/>
                <w:sz w:val="24"/>
              </w:rPr>
              <w:t>分钟，讲解次序以投标文件解密时间先后次序为准。讲解演示结束后按要求解答评标委员会提问。</w:t>
            </w:r>
          </w:p>
          <w:p w14:paraId="26630A71">
            <w:pPr>
              <w:snapToGrid w:val="0"/>
              <w:spacing w:line="440" w:lineRule="exact"/>
              <w:rPr>
                <w:rFonts w:hint="eastAsia" w:ascii="宋体" w:hAnsi="宋体" w:eastAsia="宋体" w:cs="宋体"/>
                <w:kern w:val="0"/>
                <w:sz w:val="24"/>
              </w:rPr>
            </w:pPr>
            <w:r>
              <w:rPr>
                <w:rFonts w:hint="eastAsia" w:ascii="宋体" w:hAnsi="宋体" w:eastAsia="宋体" w:cs="宋体"/>
                <w:kern w:val="0"/>
                <w:sz w:val="24"/>
              </w:rPr>
              <w:t>（2）方案讲解演示采用以下方式：</w:t>
            </w:r>
          </w:p>
          <w:p w14:paraId="7D9E0A41">
            <w:pPr>
              <w:pStyle w:val="23"/>
              <w:spacing w:line="440" w:lineRule="exact"/>
              <w:ind w:firstLine="480" w:firstLineChars="200"/>
              <w:rPr>
                <w:rFonts w:hint="eastAsia" w:ascii="宋体" w:hAnsi="宋体" w:eastAsia="宋体" w:cs="宋体"/>
              </w:rPr>
            </w:pPr>
            <w:r>
              <w:rPr>
                <w:rFonts w:hint="eastAsia" w:ascii="宋体" w:hAnsi="宋体" w:eastAsia="宋体" w:cs="宋体"/>
              </w:rPr>
              <w:t>演示视频在</w:t>
            </w:r>
            <w:r>
              <w:rPr>
                <w:rFonts w:hint="eastAsia" w:ascii="宋体" w:hAnsi="宋体" w:eastAsia="宋体" w:cs="宋体"/>
                <w:b/>
                <w:bCs/>
                <w:color w:val="FF0000"/>
              </w:rPr>
              <w:t>202</w:t>
            </w:r>
            <w:r>
              <w:rPr>
                <w:rFonts w:hint="eastAsia" w:ascii="宋体" w:hAnsi="宋体" w:eastAsia="宋体" w:cs="宋体"/>
                <w:b/>
                <w:bCs/>
                <w:color w:val="FF0000"/>
                <w:lang w:val="en-US"/>
              </w:rPr>
              <w:t>4</w:t>
            </w:r>
            <w:r>
              <w:rPr>
                <w:rFonts w:hint="eastAsia" w:ascii="宋体" w:hAnsi="宋体" w:eastAsia="宋体" w:cs="宋体"/>
                <w:b/>
                <w:bCs/>
                <w:color w:val="FF0000"/>
              </w:rPr>
              <w:t>年月日17时前</w:t>
            </w:r>
            <w:r>
              <w:rPr>
                <w:rFonts w:hint="eastAsia" w:ascii="宋体" w:hAnsi="宋体" w:eastAsia="宋体" w:cs="宋体"/>
              </w:rPr>
              <w:t>以U盘形式寄送至江山市政府采购中心（</w:t>
            </w:r>
            <w:r>
              <w:rPr>
                <w:rFonts w:hint="eastAsia" w:ascii="宋体" w:hAnsi="宋体" w:eastAsia="宋体" w:cs="宋体"/>
                <w:color w:val="FF0000"/>
              </w:rPr>
              <w:t>地址：江山市虎山街道景星西路万商城12号楼四楼公共资源交易中心政府采购科，联系人：</w:t>
            </w:r>
            <w:r>
              <w:rPr>
                <w:rFonts w:hint="eastAsia" w:ascii="宋体" w:hAnsi="宋体" w:eastAsia="宋体" w:cs="宋体"/>
                <w:color w:val="FF0000"/>
                <w:lang w:val="en-US" w:eastAsia="zh-CN"/>
              </w:rPr>
              <w:t>王磊</w:t>
            </w:r>
            <w:r>
              <w:rPr>
                <w:rFonts w:hint="eastAsia" w:ascii="宋体" w:hAnsi="宋体" w:eastAsia="宋体" w:cs="宋体"/>
                <w:color w:val="FF0000"/>
              </w:rPr>
              <w:t>，电话：</w:t>
            </w:r>
            <w:r>
              <w:rPr>
                <w:rFonts w:hint="eastAsia" w:ascii="宋体" w:hAnsi="宋体" w:eastAsia="宋体" w:cs="宋体"/>
                <w:color w:val="FF0000"/>
                <w:lang w:val="en-US" w:eastAsia="zh-CN"/>
              </w:rPr>
              <w:t>13567016767</w:t>
            </w:r>
            <w:r>
              <w:rPr>
                <w:rFonts w:hint="eastAsia" w:ascii="宋体" w:hAnsi="宋体" w:eastAsia="宋体" w:cs="宋体"/>
              </w:rPr>
              <w:t>）演示视频需打包压缩并加密，外包装标明公司名称、项目名称及所投标项，加密密码由供应商自行保管，请周一至周五上班时间邮寄或直接送达，开标当天根据询标获得密码，演示时长不超过</w:t>
            </w:r>
            <w:r>
              <w:rPr>
                <w:rFonts w:hint="eastAsia" w:ascii="宋体" w:hAnsi="宋体" w:eastAsia="宋体" w:cs="宋体"/>
                <w:lang w:val="en-US"/>
              </w:rPr>
              <w:t>12</w:t>
            </w:r>
            <w:r>
              <w:rPr>
                <w:rFonts w:hint="eastAsia" w:ascii="宋体" w:hAnsi="宋体" w:eastAsia="宋体" w:cs="宋体"/>
              </w:rPr>
              <w:t>分钟。邮寄因故延误或中心不能及时收到U盘或光盘的、或邮寄过程中U盘或光盘发生遗失、损坏、或因延期送达导致U盘或光盘不被接收等情况的，由投标人自行承担风险及责任。</w:t>
            </w:r>
          </w:p>
          <w:p w14:paraId="50AEFE10">
            <w:pPr>
              <w:snapToGrid w:val="0"/>
              <w:spacing w:line="360" w:lineRule="auto"/>
              <w:rPr>
                <w:rFonts w:ascii="宋体" w:hAnsi="宋体" w:cs="宋体"/>
                <w:b/>
                <w:kern w:val="0"/>
                <w:sz w:val="24"/>
                <w:lang w:val="zh-CN"/>
              </w:rPr>
            </w:pPr>
            <w:r>
              <w:rPr>
                <w:rFonts w:hint="eastAsia" w:ascii="宋体" w:hAnsi="宋体" w:eastAsia="宋体" w:cs="宋体"/>
                <w:kern w:val="0"/>
              </w:rPr>
              <w:t>注：因投标人自身原因导致无法演示或者演示效果不理想的，责任自负。因平台原因导致本项目方案讲解演示环节无法顺利开展，按照《浙江省政府采购项目电子交易管理暂行办法》相关规定执行。</w:t>
            </w:r>
          </w:p>
        </w:tc>
      </w:tr>
      <w:tr w14:paraId="71ED8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7360166">
            <w:pPr>
              <w:snapToGrid w:val="0"/>
              <w:spacing w:line="360" w:lineRule="auto"/>
              <w:jc w:val="center"/>
              <w:rPr>
                <w:rFonts w:ascii="宋体" w:hAnsi="宋体" w:cs="宋体"/>
                <w:sz w:val="24"/>
              </w:rPr>
            </w:pPr>
          </w:p>
          <w:p w14:paraId="3CDA7EC2">
            <w:pPr>
              <w:snapToGrid w:val="0"/>
              <w:spacing w:line="360" w:lineRule="auto"/>
              <w:jc w:val="center"/>
              <w:rPr>
                <w:rFonts w:ascii="宋体" w:hAnsi="宋体" w:cs="宋体"/>
                <w:sz w:val="24"/>
              </w:rPr>
            </w:pPr>
          </w:p>
          <w:p w14:paraId="1EB6045A">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79553CB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C2D6C7B">
            <w:pPr>
              <w:spacing w:line="360" w:lineRule="auto"/>
              <w:rPr>
                <w:rFonts w:ascii="宋体" w:hAnsi="宋体" w:cs="宋体"/>
                <w:sz w:val="24"/>
              </w:rPr>
            </w:pPr>
            <w:r>
              <w:rPr>
                <w:rFonts w:hint="eastAsia" w:ascii="宋体" w:hAnsi="宋体" w:cs="宋体"/>
                <w:sz w:val="24"/>
              </w:rPr>
              <w:t>（1）资格证明文件：见招标文件第二部分11.1。</w:t>
            </w:r>
          </w:p>
          <w:p w14:paraId="52800792">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6D636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1A6DEB13">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170E7DAB">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2EB4EA8">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5B560B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F5D4434">
            <w:pPr>
              <w:snapToGrid w:val="0"/>
              <w:spacing w:line="360" w:lineRule="auto"/>
              <w:jc w:val="center"/>
              <w:rPr>
                <w:rFonts w:ascii="宋体" w:hAnsi="宋体" w:cs="宋体"/>
                <w:sz w:val="24"/>
              </w:rPr>
            </w:pPr>
          </w:p>
          <w:p w14:paraId="454BCFF6">
            <w:pPr>
              <w:snapToGrid w:val="0"/>
              <w:spacing w:line="360" w:lineRule="auto"/>
              <w:jc w:val="center"/>
              <w:rPr>
                <w:rFonts w:ascii="宋体" w:hAnsi="宋体" w:cs="宋体"/>
                <w:sz w:val="24"/>
              </w:rPr>
            </w:pPr>
          </w:p>
          <w:p w14:paraId="6C03745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D5B4127">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2374F9D">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B321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324CEB">
            <w:pPr>
              <w:snapToGrid w:val="0"/>
              <w:spacing w:line="360" w:lineRule="auto"/>
              <w:jc w:val="center"/>
              <w:rPr>
                <w:rFonts w:ascii="宋体" w:hAnsi="宋体" w:cs="宋体"/>
                <w:sz w:val="24"/>
              </w:rPr>
            </w:pPr>
          </w:p>
          <w:p w14:paraId="4D9C6C9E">
            <w:pPr>
              <w:snapToGrid w:val="0"/>
              <w:spacing w:line="360" w:lineRule="auto"/>
              <w:jc w:val="center"/>
              <w:rPr>
                <w:rFonts w:ascii="宋体" w:hAnsi="宋体" w:cs="宋体"/>
                <w:sz w:val="24"/>
              </w:rPr>
            </w:pPr>
          </w:p>
          <w:p w14:paraId="7CACED46">
            <w:pPr>
              <w:snapToGrid w:val="0"/>
              <w:spacing w:line="360" w:lineRule="auto"/>
              <w:jc w:val="center"/>
              <w:rPr>
                <w:rFonts w:ascii="宋体" w:hAnsi="宋体" w:cs="宋体"/>
                <w:sz w:val="24"/>
              </w:rPr>
            </w:pPr>
          </w:p>
          <w:p w14:paraId="693F21CF">
            <w:pPr>
              <w:snapToGrid w:val="0"/>
              <w:spacing w:line="360" w:lineRule="auto"/>
              <w:jc w:val="center"/>
              <w:rPr>
                <w:rFonts w:ascii="宋体" w:hAnsi="宋体" w:cs="宋体"/>
                <w:sz w:val="24"/>
              </w:rPr>
            </w:pPr>
          </w:p>
          <w:p w14:paraId="65FC8024">
            <w:pPr>
              <w:snapToGrid w:val="0"/>
              <w:spacing w:line="360" w:lineRule="auto"/>
              <w:jc w:val="center"/>
              <w:rPr>
                <w:rFonts w:ascii="宋体" w:hAnsi="宋体" w:cs="宋体"/>
                <w:sz w:val="24"/>
              </w:rPr>
            </w:pPr>
          </w:p>
          <w:p w14:paraId="108BDB0A">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CF86E6F">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FCE8D5C">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210B855F">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6A7BF1A2">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39E6DF20">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9ADB564">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5698BFA4">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1E68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3D554833">
            <w:pPr>
              <w:snapToGrid w:val="0"/>
              <w:spacing w:line="360" w:lineRule="auto"/>
              <w:jc w:val="center"/>
              <w:rPr>
                <w:rFonts w:ascii="宋体" w:hAnsi="宋体" w:cs="宋体"/>
                <w:sz w:val="24"/>
              </w:rPr>
            </w:pPr>
          </w:p>
          <w:p w14:paraId="476039C3">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77B8E693">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30A87667">
            <w:pPr>
              <w:spacing w:line="360" w:lineRule="auto"/>
              <w:ind w:firstLine="480" w:firstLineChars="200"/>
              <w:rPr>
                <w:rFonts w:ascii="宋体" w:hAnsi="宋体" w:cs="宋体"/>
                <w:sz w:val="24"/>
              </w:rPr>
            </w:pPr>
            <w:r>
              <w:rPr>
                <w:rFonts w:hint="eastAsia" w:ascii="宋体" w:hAnsi="宋体" w:cs="宋体"/>
                <w:kern w:val="0"/>
                <w:sz w:val="24"/>
                <w:lang w:val="zh-CN"/>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BB5D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53461205">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37460">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473FC2F">
            <w:pPr>
              <w:snapToGrid w:val="0"/>
              <w:spacing w:line="400" w:lineRule="exact"/>
              <w:rPr>
                <w:rFonts w:ascii="宋体" w:hAnsi="宋体" w:cs="宋体"/>
                <w:snapToGrid w:val="0"/>
                <w:kern w:val="28"/>
                <w:sz w:val="24"/>
              </w:rPr>
            </w:pPr>
            <w:r>
              <w:rPr>
                <w:rFonts w:hint="eastAsia" w:ascii="宋体" w:hAnsi="宋体" w:cs="宋体"/>
                <w:snapToGrid w:val="0"/>
                <w:kern w:val="28"/>
                <w:sz w:val="24"/>
              </w:rPr>
              <w:t>投标人请准备电子投标文件、电子备份投标文件：</w:t>
            </w:r>
          </w:p>
          <w:p w14:paraId="2A1759AA">
            <w:pPr>
              <w:snapToGrid w:val="0"/>
              <w:spacing w:line="400" w:lineRule="exact"/>
              <w:rPr>
                <w:rFonts w:ascii="宋体" w:hAnsi="宋体" w:cs="宋体"/>
                <w:snapToGrid w:val="0"/>
                <w:kern w:val="28"/>
                <w:sz w:val="24"/>
              </w:rPr>
            </w:pPr>
            <w:r>
              <w:rPr>
                <w:rFonts w:hint="eastAsia" w:ascii="宋体" w:hAnsi="宋体" w:cs="宋体"/>
                <w:snapToGrid w:val="0"/>
                <w:kern w:val="28"/>
                <w:sz w:val="24"/>
              </w:rPr>
              <w:t>（1）电子投标文件，按政采云平台供应商项目采购-电子招投标操作指南（网址：https://help.zcygov.cn/web/site_2/2018/12-28/2573.html）及本招标文件要求递交。</w:t>
            </w:r>
          </w:p>
          <w:p w14:paraId="73F83A21">
            <w:pPr>
              <w:snapToGrid w:val="0"/>
              <w:spacing w:line="400" w:lineRule="exact"/>
              <w:rPr>
                <w:rFonts w:ascii="宋体" w:hAnsi="宋体" w:cs="宋体"/>
                <w:snapToGrid w:val="0"/>
                <w:kern w:val="28"/>
                <w:sz w:val="24"/>
              </w:rPr>
            </w:pPr>
            <w:r>
              <w:rPr>
                <w:rFonts w:hint="eastAsia" w:ascii="宋体" w:hAnsi="宋体" w:cs="宋体"/>
                <w:snapToGrid w:val="0"/>
                <w:kern w:val="28"/>
                <w:sz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14:paraId="5EE0F115">
            <w:pPr>
              <w:spacing w:line="400" w:lineRule="exact"/>
              <w:ind w:firstLine="480" w:firstLineChars="200"/>
              <w:rPr>
                <w:rFonts w:ascii="宋体" w:hAnsi="宋体" w:cs="宋体"/>
                <w:sz w:val="24"/>
                <w:u w:val="single"/>
              </w:rPr>
            </w:pPr>
            <w:r>
              <w:rPr>
                <w:rFonts w:hint="eastAsia" w:ascii="宋体" w:hAnsi="宋体" w:cs="宋体"/>
                <w:sz w:val="24"/>
                <w:u w:val="single"/>
              </w:rPr>
              <w:t>（3）</w:t>
            </w:r>
            <w:r>
              <w:rPr>
                <w:rFonts w:hint="eastAsia" w:ascii="宋体" w:hAnsi="宋体" w:cs="宋体"/>
                <w:color w:val="FF0000"/>
                <w:sz w:val="24"/>
                <w:u w:val="single"/>
              </w:rPr>
              <w:t>中标供应商应在中标后提供一份纸质投标文件【正本】（包括资格文件、商务技术文件和报价文件，分别装订成册并每页加盖公章）给江山市政府采购中心</w:t>
            </w:r>
            <w:r>
              <w:rPr>
                <w:rFonts w:hint="eastAsia" w:ascii="宋体" w:hAnsi="宋体" w:cs="宋体"/>
                <w:sz w:val="24"/>
                <w:u w:val="single"/>
              </w:rPr>
              <w:t>。</w:t>
            </w:r>
          </w:p>
          <w:p w14:paraId="7780B1F4">
            <w:pPr>
              <w:spacing w:line="400" w:lineRule="exact"/>
              <w:ind w:firstLine="480" w:firstLineChars="200"/>
              <w:rPr>
                <w:rFonts w:ascii="宋体" w:hAnsi="宋体" w:cs="宋体"/>
                <w:color w:val="FF0000"/>
                <w:sz w:val="24"/>
                <w:u w:val="single"/>
              </w:rPr>
            </w:pPr>
            <w:r>
              <w:rPr>
                <w:rFonts w:hint="eastAsia" w:ascii="宋体" w:hAnsi="宋体" w:cs="宋体"/>
                <w:color w:val="FF0000"/>
                <w:sz w:val="24"/>
                <w:u w:val="single"/>
              </w:rPr>
              <w:t>一份纸质投标文件【副本】（包括资格文件、商务技术文件和报价文件，分别装订成册并每页加盖公章）给采购单位。</w:t>
            </w:r>
          </w:p>
          <w:p w14:paraId="7F6B4DAA">
            <w:pPr>
              <w:pStyle w:val="34"/>
              <w:spacing w:line="360" w:lineRule="auto"/>
              <w:rPr>
                <w:rFonts w:hAnsi="宋体" w:cs="宋体"/>
                <w:kern w:val="28"/>
                <w:sz w:val="24"/>
              </w:rPr>
            </w:pPr>
            <w:r>
              <w:rPr>
                <w:rFonts w:hint="eastAsia" w:hAnsi="宋体" w:cs="宋体"/>
                <w:kern w:val="28"/>
                <w:sz w:val="24"/>
              </w:rPr>
              <w:t>（4）投标文件均由商务资信文件、技术文件和报价文件组成。</w:t>
            </w:r>
          </w:p>
        </w:tc>
      </w:tr>
      <w:tr w14:paraId="54F66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211960E">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BD77F11">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718653">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FBB8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F25C188">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6BB187D2">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432AB94">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6992DAE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26C9E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tcPr>
          <w:p w14:paraId="7FA740CE">
            <w:pPr>
              <w:snapToGrid w:val="0"/>
              <w:spacing w:line="360"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000000" w:sz="2" w:space="0"/>
              <w:bottom w:val="single" w:color="000000" w:sz="8" w:space="0"/>
              <w:right w:val="single" w:color="000000" w:sz="8" w:space="0"/>
            </w:tcBorders>
            <w:vAlign w:val="center"/>
          </w:tcPr>
          <w:p w14:paraId="73712C47">
            <w:pPr>
              <w:spacing w:line="400" w:lineRule="exact"/>
              <w:rPr>
                <w:rFonts w:ascii="宋体" w:hAnsi="宋体" w:cs="宋体"/>
                <w:b/>
                <w:sz w:val="24"/>
              </w:rPr>
            </w:pPr>
            <w:r>
              <w:rPr>
                <w:rFonts w:hint="eastAsia" w:ascii="宋体" w:hAnsi="宋体" w:cs="宋体"/>
                <w:b/>
                <w:bCs/>
                <w:snapToGrid w:val="0"/>
                <w:kern w:val="28"/>
                <w:sz w:val="24"/>
              </w:rPr>
              <w:t>电子备份投标文件的递交</w:t>
            </w:r>
          </w:p>
        </w:tc>
        <w:tc>
          <w:tcPr>
            <w:tcW w:w="6095" w:type="dxa"/>
            <w:tcBorders>
              <w:top w:val="single" w:color="auto" w:sz="4" w:space="0"/>
              <w:left w:val="single" w:color="000000" w:sz="2" w:space="0"/>
              <w:bottom w:val="single" w:color="000000" w:sz="8" w:space="0"/>
              <w:right w:val="single" w:color="000000" w:sz="8" w:space="0"/>
            </w:tcBorders>
            <w:vAlign w:val="center"/>
          </w:tcPr>
          <w:p w14:paraId="69E553D1">
            <w:pPr>
              <w:spacing w:line="400" w:lineRule="exact"/>
              <w:rPr>
                <w:rFonts w:cs="Arial" w:asciiTheme="minorEastAsia" w:hAnsiTheme="minorEastAsia" w:eastAsiaTheme="minorEastAsia"/>
                <w:kern w:val="0"/>
                <w:sz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ascii="宋体" w:hAnsi="宋体" w:cs="宋体"/>
                <w:snapToGrid w:val="0"/>
                <w:kern w:val="28"/>
                <w:sz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ascii="宋体" w:hAnsi="宋体" w:cs="宋体"/>
                <w:snapToGrid w:val="0"/>
                <w:kern w:val="28"/>
                <w:sz w:val="24"/>
              </w:rPr>
              <w:fldChar w:fldCharType="end"/>
            </w:r>
          </w:p>
        </w:tc>
      </w:tr>
    </w:tbl>
    <w:p w14:paraId="08BEE39E">
      <w:pPr>
        <w:snapToGrid w:val="0"/>
        <w:spacing w:line="360" w:lineRule="auto"/>
        <w:jc w:val="center"/>
        <w:rPr>
          <w:rFonts w:ascii="宋体" w:hAnsi="宋体" w:cs="宋体"/>
          <w:b/>
          <w:sz w:val="32"/>
          <w:szCs w:val="20"/>
        </w:rPr>
      </w:pPr>
    </w:p>
    <w:bookmarkEnd w:id="10"/>
    <w:p w14:paraId="37027CFD">
      <w:pPr>
        <w:adjustRightInd/>
        <w:spacing w:line="360" w:lineRule="auto"/>
        <w:ind w:firstLine="3845" w:firstLineChars="1197"/>
        <w:outlineLvl w:val="0"/>
        <w:rPr>
          <w:rFonts w:ascii="宋体" w:hAnsi="宋体" w:cs="宋体"/>
          <w:b/>
          <w:sz w:val="32"/>
          <w:szCs w:val="20"/>
        </w:rPr>
      </w:pPr>
      <w:bookmarkStart w:id="13" w:name="_Toc164416483"/>
      <w:bookmarkStart w:id="14" w:name="第三部分"/>
      <w:r>
        <w:rPr>
          <w:rFonts w:hint="eastAsia" w:ascii="宋体" w:hAnsi="宋体" w:cs="宋体"/>
          <w:b/>
          <w:sz w:val="32"/>
          <w:szCs w:val="20"/>
        </w:rPr>
        <w:t>一、总则</w:t>
      </w:r>
    </w:p>
    <w:p w14:paraId="606F2F80">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7CEE397E">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5A465DB">
      <w:pPr>
        <w:adjustRightInd/>
        <w:spacing w:line="360" w:lineRule="auto"/>
        <w:outlineLvl w:val="0"/>
        <w:rPr>
          <w:rFonts w:ascii="宋体" w:hAnsi="宋体" w:cs="宋体"/>
          <w:b/>
          <w:sz w:val="24"/>
        </w:rPr>
      </w:pPr>
      <w:r>
        <w:rPr>
          <w:rFonts w:hint="eastAsia" w:ascii="宋体" w:hAnsi="宋体" w:cs="宋体"/>
          <w:b/>
          <w:sz w:val="24"/>
        </w:rPr>
        <w:t xml:space="preserve">   2.定义</w:t>
      </w:r>
    </w:p>
    <w:p w14:paraId="3B80FDC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1F23C10">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D268C8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F184B0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2D261A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0E5777A">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3173D6B8">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7E86EE75">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BA5ADE1">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242DFD">
      <w:pPr>
        <w:spacing w:line="360" w:lineRule="auto"/>
        <w:ind w:firstLine="240" w:firstLineChars="100"/>
        <w:rPr>
          <w:rFonts w:ascii="宋体" w:hAnsi="宋体" w:cs="宋体"/>
          <w:sz w:val="24"/>
        </w:rPr>
      </w:pPr>
      <w:r>
        <w:rPr>
          <w:rFonts w:hint="eastAsia" w:ascii="宋体" w:hAnsi="宋体" w:cs="宋体"/>
          <w:sz w:val="24"/>
        </w:rPr>
        <w:t>3.2 支持绿色发展</w:t>
      </w:r>
    </w:p>
    <w:p w14:paraId="7643C726">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1B0F72A">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71CEBA5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432E1E7D">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3D8D3AB">
      <w:pPr>
        <w:spacing w:line="360" w:lineRule="auto"/>
        <w:ind w:firstLine="240" w:firstLineChars="100"/>
        <w:rPr>
          <w:rFonts w:ascii="宋体" w:hAnsi="宋体" w:cs="宋体"/>
          <w:sz w:val="24"/>
        </w:rPr>
      </w:pPr>
      <w:r>
        <w:rPr>
          <w:rFonts w:hint="eastAsia" w:ascii="宋体" w:hAnsi="宋体" w:cs="宋体"/>
          <w:sz w:val="24"/>
        </w:rPr>
        <w:t>3.3支持中小企业发展</w:t>
      </w:r>
    </w:p>
    <w:p w14:paraId="3B60AB25">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8798FC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59A698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AABA47E">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B76C5A2">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0468C9A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1A09BF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21F27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389C8F">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2E30ACE">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1D71BA77">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A30CC5D">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3490AE70">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7DF66F07">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14:paraId="7478E538">
      <w:pPr>
        <w:pStyle w:val="892"/>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158AE2BB">
      <w:pPr>
        <w:pStyle w:val="892"/>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85C44A">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5D8FE10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64BE80">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7C352DDA">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EC4A087">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9BFE723">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6550B20C">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0C29BBBC">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063DEC3">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A42799F">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60A2304C">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6F0B9397">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ADA98A3">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DEAD7E6">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0F23DD2A">
      <w:pPr>
        <w:pStyle w:val="892"/>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E4F9B4A">
      <w:pPr>
        <w:pStyle w:val="892"/>
        <w:shd w:val="clear" w:color="auto" w:fill="FFFFFF"/>
        <w:snapToGrid w:val="0"/>
        <w:spacing w:after="240" w:afterAutospacing="0" w:line="360" w:lineRule="auto"/>
        <w:ind w:firstLine="400"/>
        <w:contextualSpacing/>
      </w:pPr>
      <w:r>
        <w:rPr>
          <w:rFonts w:hint="eastAsia"/>
        </w:rPr>
        <w:t>质疑函范本及制作说明详见附件2。</w:t>
      </w:r>
    </w:p>
    <w:p w14:paraId="08B93C46">
      <w:pPr>
        <w:pStyle w:val="892"/>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3DD53A2E">
      <w:pPr>
        <w:pStyle w:val="892"/>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江山市财政局关于进一步优化营商环境发挥政府采购政策功能推进经济稳进提质的通知》（江财采监〔2022〕67号）,采购人或者采购代理机构在质疑回复后5个工作日内，在浙江政府采购网的“其他公告”栏目公开质疑答复，答复内容应当完整。质疑函作为附件上传</w:t>
      </w:r>
    </w:p>
    <w:p w14:paraId="61677AF3">
      <w:pPr>
        <w:pStyle w:val="892"/>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E3A9B02">
      <w:pPr>
        <w:pStyle w:val="892"/>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CD4FB33">
      <w:pPr>
        <w:pStyle w:val="892"/>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A72D5B5">
      <w:pPr>
        <w:pStyle w:val="892"/>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47D89CBA">
      <w:pPr>
        <w:pStyle w:val="892"/>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2E88ADCC">
      <w:pPr>
        <w:pStyle w:val="892"/>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14:paraId="569A7A4F">
      <w:pPr>
        <w:pStyle w:val="892"/>
        <w:shd w:val="clear" w:color="auto" w:fill="FFFFFF"/>
        <w:snapToGrid w:val="0"/>
        <w:spacing w:after="240" w:afterAutospacing="0" w:line="360" w:lineRule="auto"/>
        <w:ind w:firstLine="480" w:firstLineChars="200"/>
        <w:contextualSpacing/>
      </w:pPr>
      <w:r>
        <w:rPr>
          <w:rFonts w:hint="eastAsia"/>
        </w:rPr>
        <w:t>4.4.5政府采购项目投诉材料可寄送至江山市财政局采监科，地址：衢州市江山市鹿溪中路240号5楼采监科办公室，收件人：王科长，电话：0570-4033881。。</w:t>
      </w:r>
    </w:p>
    <w:p w14:paraId="5A5AB4AB">
      <w:pPr>
        <w:pStyle w:val="892"/>
        <w:shd w:val="clear" w:color="auto" w:fill="FFFFFF"/>
        <w:snapToGrid w:val="0"/>
        <w:spacing w:after="240" w:afterAutospacing="0" w:line="360" w:lineRule="auto"/>
        <w:ind w:firstLine="400"/>
        <w:contextualSpacing/>
      </w:pPr>
      <w:r>
        <w:rPr>
          <w:rFonts w:hint="eastAsia"/>
        </w:rPr>
        <w:t>投诉书范本及制作说明详见附件3。</w:t>
      </w:r>
    </w:p>
    <w:p w14:paraId="38615E4A">
      <w:pPr>
        <w:pStyle w:val="136"/>
        <w:snapToGrid w:val="0"/>
        <w:spacing w:before="0"/>
        <w:ind w:firstLine="360"/>
        <w:rPr>
          <w:rFonts w:ascii="宋体" w:hAnsi="宋体" w:cs="宋体"/>
          <w:sz w:val="18"/>
          <w:szCs w:val="18"/>
        </w:rPr>
      </w:pPr>
    </w:p>
    <w:p w14:paraId="3E9D8AE1">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7D49FF6">
      <w:pPr>
        <w:pStyle w:val="34"/>
        <w:spacing w:line="360" w:lineRule="auto"/>
        <w:rPr>
          <w:rFonts w:hAnsi="宋体" w:cs="宋体"/>
          <w:b/>
          <w:sz w:val="24"/>
          <w:szCs w:val="24"/>
        </w:rPr>
      </w:pPr>
      <w:r>
        <w:rPr>
          <w:rFonts w:hint="eastAsia" w:hAnsi="宋体" w:cs="宋体"/>
          <w:b/>
          <w:sz w:val="24"/>
          <w:szCs w:val="24"/>
        </w:rPr>
        <w:t>5．招标文件的构成</w:t>
      </w:r>
    </w:p>
    <w:p w14:paraId="15F3A26F">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4E701FC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D98AC5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506849C">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215C764">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42ADD69D">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4FCCF7F7">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07767CD">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4049E0A">
      <w:pPr>
        <w:pStyle w:val="34"/>
        <w:spacing w:line="360" w:lineRule="auto"/>
        <w:rPr>
          <w:rFonts w:hAnsi="宋体" w:cs="宋体"/>
          <w:b/>
          <w:sz w:val="24"/>
          <w:szCs w:val="24"/>
        </w:rPr>
      </w:pPr>
      <w:r>
        <w:rPr>
          <w:rFonts w:hint="eastAsia" w:hAnsi="宋体" w:cs="宋体"/>
          <w:b/>
          <w:sz w:val="24"/>
          <w:szCs w:val="24"/>
        </w:rPr>
        <w:t>6. 招标文件的澄清、修改</w:t>
      </w:r>
    </w:p>
    <w:p w14:paraId="1B1A72C5">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071FCD2C">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687A63A">
      <w:pPr>
        <w:pStyle w:val="23"/>
        <w:tabs>
          <w:tab w:val="left" w:pos="6920"/>
        </w:tabs>
        <w:rPr>
          <w:rFonts w:hAnsi="宋体" w:cs="宋体"/>
          <w:sz w:val="18"/>
          <w:szCs w:val="18"/>
          <w:lang w:val="en-US"/>
        </w:rPr>
      </w:pPr>
      <w:r>
        <w:rPr>
          <w:rFonts w:hint="eastAsia" w:hAnsi="宋体" w:cs="宋体"/>
          <w:szCs w:val="24"/>
          <w:lang w:val="en-US"/>
        </w:rPr>
        <w:t xml:space="preserve">    </w:t>
      </w:r>
      <w:r>
        <w:rPr>
          <w:rFonts w:hint="eastAsia" w:hAnsi="宋体" w:cs="宋体"/>
          <w:szCs w:val="24"/>
          <w:lang w:val="en-US"/>
        </w:rPr>
        <w:tab/>
      </w:r>
    </w:p>
    <w:p w14:paraId="074EBD52">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2644235A">
      <w:pPr>
        <w:pStyle w:val="34"/>
        <w:spacing w:line="360" w:lineRule="auto"/>
        <w:rPr>
          <w:rFonts w:hAnsi="宋体" w:cs="宋体"/>
          <w:b/>
          <w:sz w:val="24"/>
          <w:szCs w:val="24"/>
        </w:rPr>
      </w:pPr>
      <w:r>
        <w:rPr>
          <w:rFonts w:hint="eastAsia" w:hAnsi="宋体" w:cs="宋体"/>
          <w:b/>
          <w:sz w:val="24"/>
          <w:szCs w:val="24"/>
        </w:rPr>
        <w:t>7. 招标文件的获取</w:t>
      </w:r>
    </w:p>
    <w:p w14:paraId="594C9F61">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7FBCCD8">
      <w:pPr>
        <w:pStyle w:val="34"/>
        <w:spacing w:line="360" w:lineRule="auto"/>
        <w:rPr>
          <w:rFonts w:hAnsi="宋体" w:cs="宋体"/>
          <w:b/>
          <w:sz w:val="24"/>
          <w:szCs w:val="24"/>
        </w:rPr>
      </w:pPr>
      <w:r>
        <w:rPr>
          <w:rFonts w:hint="eastAsia" w:hAnsi="宋体" w:cs="宋体"/>
          <w:b/>
          <w:sz w:val="24"/>
          <w:szCs w:val="24"/>
        </w:rPr>
        <w:t>8.开标前答疑会或现场考察</w:t>
      </w:r>
    </w:p>
    <w:p w14:paraId="1138B3B4">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C23CD9A">
      <w:pPr>
        <w:pStyle w:val="34"/>
        <w:spacing w:line="360" w:lineRule="auto"/>
        <w:rPr>
          <w:rFonts w:hAnsi="宋体" w:cs="宋体"/>
          <w:b/>
          <w:szCs w:val="24"/>
        </w:rPr>
      </w:pPr>
      <w:r>
        <w:rPr>
          <w:rFonts w:hint="eastAsia" w:hAnsi="宋体" w:cs="宋体"/>
          <w:b/>
          <w:kern w:val="28"/>
          <w:sz w:val="24"/>
          <w:szCs w:val="24"/>
        </w:rPr>
        <w:t>9.投标保证金</w:t>
      </w:r>
    </w:p>
    <w:p w14:paraId="32726920">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42B6D4F">
      <w:pPr>
        <w:pStyle w:val="34"/>
        <w:spacing w:line="360" w:lineRule="auto"/>
        <w:rPr>
          <w:rFonts w:hAnsi="宋体" w:cs="宋体"/>
          <w:b/>
          <w:sz w:val="24"/>
          <w:szCs w:val="24"/>
        </w:rPr>
      </w:pPr>
      <w:r>
        <w:rPr>
          <w:rFonts w:hint="eastAsia" w:hAnsi="宋体" w:cs="宋体"/>
          <w:b/>
          <w:sz w:val="24"/>
          <w:szCs w:val="24"/>
        </w:rPr>
        <w:t>10. 投标文件的语言</w:t>
      </w:r>
    </w:p>
    <w:p w14:paraId="63CD32A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1E791DE">
      <w:pPr>
        <w:pStyle w:val="34"/>
        <w:spacing w:line="360" w:lineRule="auto"/>
        <w:rPr>
          <w:rFonts w:hAnsi="宋体" w:cs="宋体"/>
          <w:b/>
          <w:sz w:val="24"/>
          <w:szCs w:val="24"/>
        </w:rPr>
      </w:pPr>
      <w:r>
        <w:rPr>
          <w:rFonts w:hint="eastAsia" w:hAnsi="宋体" w:cs="宋体"/>
          <w:b/>
          <w:sz w:val="24"/>
          <w:szCs w:val="24"/>
        </w:rPr>
        <w:t>11. 投标文件的组成</w:t>
      </w:r>
    </w:p>
    <w:p w14:paraId="16976FD3">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CCCFD45">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7201537">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7" w:name="_Hlk101259339"/>
      <w:r>
        <w:rPr>
          <w:rFonts w:hint="eastAsia" w:ascii="宋体" w:hAnsi="宋体" w:cs="宋体"/>
          <w:snapToGrid w:val="0"/>
          <w:kern w:val="28"/>
          <w:sz w:val="24"/>
          <w:szCs w:val="20"/>
        </w:rPr>
        <w:t>联合协议</w:t>
      </w:r>
      <w:bookmarkEnd w:id="17"/>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34FC600C">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27353C5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FD26CD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D89B423">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45A9A361">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2192A96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62902BC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00EE0FBB">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2071212A">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1EB3EEF4">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053E924C">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742E65C">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47D9B38B">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E1404B9">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14:paraId="23312DE9">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9B5B078">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5B6B4D6">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4E463E7">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E134A5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CDB2DF2">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0F7077C">
      <w:pPr>
        <w:snapToGrid w:val="0"/>
        <w:spacing w:line="360" w:lineRule="auto"/>
        <w:rPr>
          <w:rFonts w:ascii="宋体" w:hAnsi="宋体" w:cs="宋体"/>
          <w:b/>
          <w:sz w:val="24"/>
        </w:rPr>
      </w:pPr>
      <w:r>
        <w:rPr>
          <w:rFonts w:hint="eastAsia" w:ascii="宋体" w:hAnsi="宋体" w:cs="宋体"/>
          <w:b/>
          <w:sz w:val="24"/>
        </w:rPr>
        <w:t>13.投标文件的签署、盖章</w:t>
      </w:r>
    </w:p>
    <w:p w14:paraId="643DF898">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1E94C10">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2409F3B">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675D051">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5618F92F">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05F77EA">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56787C4">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49F09B40">
      <w:pPr>
        <w:pStyle w:val="34"/>
        <w:spacing w:line="360" w:lineRule="auto"/>
        <w:rPr>
          <w:rFonts w:hAnsi="宋体" w:cs="宋体"/>
          <w:b/>
          <w:sz w:val="24"/>
          <w:szCs w:val="24"/>
        </w:rPr>
      </w:pPr>
      <w:r>
        <w:rPr>
          <w:rFonts w:hint="eastAsia" w:hAnsi="宋体" w:cs="宋体"/>
          <w:b/>
          <w:sz w:val="24"/>
          <w:szCs w:val="24"/>
        </w:rPr>
        <w:t>15.备份投标文件</w:t>
      </w:r>
    </w:p>
    <w:p w14:paraId="638C086A">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7635098A">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A1F2B1D">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556668">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565C9D85">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4C4A4EE">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14:paraId="55E1DD77">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55D76793">
      <w:pPr>
        <w:pStyle w:val="136"/>
        <w:spacing w:before="0"/>
        <w:ind w:firstLine="0" w:firstLineChars="0"/>
        <w:rPr>
          <w:rFonts w:ascii="宋体" w:hAnsi="宋体" w:cs="宋体"/>
          <w:b/>
          <w:szCs w:val="24"/>
        </w:rPr>
      </w:pPr>
      <w:r>
        <w:rPr>
          <w:rFonts w:hint="eastAsia" w:ascii="宋体" w:hAnsi="宋体" w:cs="宋体"/>
          <w:b/>
          <w:szCs w:val="24"/>
        </w:rPr>
        <w:t>17.投标有效期</w:t>
      </w:r>
    </w:p>
    <w:p w14:paraId="731B495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72E1646">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1EE8B24D">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25B09D4D">
      <w:pPr>
        <w:pStyle w:val="136"/>
        <w:spacing w:before="0"/>
        <w:ind w:firstLine="643"/>
        <w:rPr>
          <w:rFonts w:ascii="宋体" w:hAnsi="宋体" w:cs="宋体"/>
          <w:b/>
          <w:sz w:val="32"/>
        </w:rPr>
      </w:pPr>
    </w:p>
    <w:p w14:paraId="27F684FB">
      <w:pPr>
        <w:pStyle w:val="136"/>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29DF4827">
      <w:pPr>
        <w:pStyle w:val="5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19C37806">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66F7708">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672444C0">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1721D0B">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7CCF1380">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A4BA008">
      <w:pPr>
        <w:pStyle w:val="136"/>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8D0BB09">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35B3E13F">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B71340F">
      <w:pPr>
        <w:pStyle w:val="136"/>
        <w:spacing w:before="0"/>
        <w:ind w:firstLine="0" w:firstLineChars="0"/>
        <w:rPr>
          <w:rFonts w:ascii="宋体" w:hAnsi="宋体" w:cs="宋体"/>
          <w:b/>
          <w:szCs w:val="24"/>
        </w:rPr>
      </w:pPr>
      <w:r>
        <w:rPr>
          <w:rFonts w:hint="eastAsia" w:ascii="宋体" w:hAnsi="宋体" w:cs="宋体"/>
          <w:b/>
          <w:szCs w:val="24"/>
        </w:rPr>
        <w:t>20、信用信息查询</w:t>
      </w:r>
    </w:p>
    <w:p w14:paraId="4FD6022D">
      <w:pPr>
        <w:pStyle w:val="136"/>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20.1信用信息查询渠道及截止时间：采购代理机构将在资格审查时通过“信用中国”网站(www.creditchina.gov.cn)、中国政府采购网(www.ccgp.gov.cn)渠道查询投标人接受资格审查时的信用记录。</w:t>
      </w:r>
    </w:p>
    <w:p w14:paraId="1466EB02">
      <w:pPr>
        <w:pStyle w:val="136"/>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D1A5794">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792CEA74">
      <w:pPr>
        <w:pStyle w:val="136"/>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F6DEF7D">
      <w:pPr>
        <w:pStyle w:val="136"/>
        <w:spacing w:before="0"/>
        <w:ind w:firstLine="0" w:firstLineChars="0"/>
        <w:rPr>
          <w:rFonts w:ascii="宋体" w:hAnsi="宋体" w:cs="宋体"/>
          <w:kern w:val="0"/>
          <w:szCs w:val="24"/>
        </w:rPr>
      </w:pPr>
    </w:p>
    <w:p w14:paraId="7DB626DA">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055C693E">
      <w:pPr>
        <w:spacing w:line="360" w:lineRule="auto"/>
        <w:rPr>
          <w:rFonts w:ascii="宋体" w:hAnsi="宋体" w:cs="宋体"/>
          <w:b/>
          <w:sz w:val="24"/>
        </w:rPr>
      </w:pPr>
      <w:bookmarkStart w:id="18"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2612AF4">
      <w:pPr>
        <w:spacing w:line="360" w:lineRule="auto"/>
        <w:rPr>
          <w:rFonts w:ascii="宋体" w:hAnsi="宋体" w:cs="宋体"/>
          <w:b/>
          <w:sz w:val="24"/>
        </w:rPr>
      </w:pPr>
    </w:p>
    <w:p w14:paraId="69243491">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2AA3B0DC">
      <w:pPr>
        <w:pStyle w:val="26"/>
        <w:spacing w:line="360" w:lineRule="auto"/>
        <w:ind w:left="479" w:hanging="479" w:hangingChars="199"/>
        <w:rPr>
          <w:rFonts w:cs="宋体"/>
          <w:b/>
        </w:rPr>
      </w:pPr>
      <w:r>
        <w:rPr>
          <w:rFonts w:hint="eastAsia" w:cs="宋体"/>
          <w:b/>
        </w:rPr>
        <w:t>22. 确定中标供应商</w:t>
      </w:r>
    </w:p>
    <w:p w14:paraId="4DCCD3E1">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FD014C4">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18F71812">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4CFAF3FB">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50B29B7">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2CDA0721">
      <w:pPr>
        <w:snapToGrid w:val="0"/>
        <w:spacing w:line="360" w:lineRule="auto"/>
        <w:ind w:left="120" w:leftChars="57" w:firstLine="482" w:firstLineChars="150"/>
        <w:jc w:val="center"/>
        <w:rPr>
          <w:rFonts w:ascii="宋体" w:hAnsi="宋体" w:cs="宋体"/>
          <w:b/>
          <w:sz w:val="32"/>
        </w:rPr>
      </w:pPr>
    </w:p>
    <w:p w14:paraId="5BD7E07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A013B3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60AB748">
      <w:pPr>
        <w:pStyle w:val="26"/>
        <w:spacing w:line="360" w:lineRule="auto"/>
        <w:ind w:left="479" w:hanging="479" w:hangingChars="199"/>
        <w:rPr>
          <w:rFonts w:cs="宋体"/>
          <w:b/>
        </w:rPr>
      </w:pPr>
      <w:r>
        <w:rPr>
          <w:rFonts w:hint="eastAsia" w:cs="宋体"/>
          <w:b/>
        </w:rPr>
        <w:t>25. 合同的签订</w:t>
      </w:r>
    </w:p>
    <w:p w14:paraId="73E0621A">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C2CF8AF">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9A6951E">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0051FBE">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32B0630">
      <w:pPr>
        <w:pStyle w:val="136"/>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36DE60C3">
      <w:pPr>
        <w:pStyle w:val="26"/>
        <w:spacing w:line="360" w:lineRule="auto"/>
        <w:ind w:left="479" w:hanging="479" w:hangingChars="199"/>
        <w:rPr>
          <w:rFonts w:cs="宋体"/>
          <w:b/>
        </w:rPr>
      </w:pPr>
      <w:r>
        <w:rPr>
          <w:rFonts w:hint="eastAsia" w:cs="宋体"/>
          <w:b/>
        </w:rPr>
        <w:t>26. 履约保证金</w:t>
      </w:r>
    </w:p>
    <w:p w14:paraId="7E3F1CEB">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069D97B">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937CD45">
      <w:pPr>
        <w:pStyle w:val="3"/>
      </w:pPr>
      <w:r>
        <w:rPr>
          <w:rFonts w:ascii="宋体" w:hAnsi="宋体" w:eastAsia="宋体"/>
          <w:sz w:val="24"/>
          <w:lang w:val="en-US"/>
        </w:rPr>
        <w:t>27.预付款</w:t>
      </w:r>
    </w:p>
    <w:p w14:paraId="03DDB55B">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344E462D"/>
    <w:p w14:paraId="417FB63C">
      <w:pPr>
        <w:snapToGrid w:val="0"/>
        <w:spacing w:line="360" w:lineRule="auto"/>
        <w:ind w:firstLine="3357" w:firstLineChars="1045"/>
        <w:rPr>
          <w:rFonts w:ascii="宋体" w:hAnsi="宋体" w:cs="宋体"/>
          <w:b/>
          <w:sz w:val="32"/>
        </w:rPr>
      </w:pPr>
    </w:p>
    <w:p w14:paraId="136DDB2E">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7B422A4">
      <w:pPr>
        <w:pStyle w:val="13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5E3331C">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1F0D3D63">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5E6C791D">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14:paraId="20F008FA">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14:paraId="5217532D">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14:paraId="53B478AC">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08A0403">
      <w:pPr>
        <w:tabs>
          <w:tab w:val="left" w:pos="0"/>
        </w:tabs>
        <w:spacing w:line="360" w:lineRule="auto"/>
        <w:ind w:firstLine="480"/>
        <w:rPr>
          <w:rFonts w:ascii="宋体" w:hAnsi="宋体" w:cs="宋体"/>
          <w:sz w:val="24"/>
        </w:rPr>
      </w:pPr>
    </w:p>
    <w:p w14:paraId="050B822D">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1ADFB017">
      <w:pPr>
        <w:pStyle w:val="26"/>
        <w:spacing w:line="360" w:lineRule="auto"/>
        <w:ind w:firstLine="0" w:firstLineChars="0"/>
        <w:rPr>
          <w:rFonts w:cs="宋体"/>
          <w:b/>
        </w:rPr>
      </w:pPr>
      <w:r>
        <w:rPr>
          <w:rFonts w:hint="eastAsia" w:cs="宋体"/>
          <w:b/>
        </w:rPr>
        <w:t>30.验收</w:t>
      </w:r>
    </w:p>
    <w:p w14:paraId="2AC1495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CF489A">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716C9841">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85AB558">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854FE4">
      <w:pPr>
        <w:tabs>
          <w:tab w:val="left" w:pos="0"/>
        </w:tabs>
        <w:spacing w:line="360" w:lineRule="auto"/>
        <w:ind w:firstLine="480"/>
        <w:rPr>
          <w:rFonts w:ascii="宋体" w:hAnsi="宋体" w:cs="宋体"/>
          <w:kern w:val="0"/>
          <w:sz w:val="24"/>
        </w:rPr>
      </w:pPr>
    </w:p>
    <w:p w14:paraId="6B30D4ED">
      <w:pPr>
        <w:pStyle w:val="24"/>
      </w:pPr>
      <w:r>
        <w:br w:type="page"/>
      </w:r>
    </w:p>
    <w:p w14:paraId="08C1D747">
      <w:pPr>
        <w:numPr>
          <w:ilvl w:val="0"/>
          <w:numId w:val="2"/>
        </w:numPr>
        <w:tabs>
          <w:tab w:val="left" w:pos="0"/>
        </w:tabs>
        <w:spacing w:line="360" w:lineRule="auto"/>
        <w:ind w:firstLine="480"/>
        <w:jc w:val="center"/>
        <w:rPr>
          <w:rFonts w:hint="eastAsia" w:ascii="宋体" w:hAnsi="宋体" w:cs="宋体"/>
          <w:color w:val="000000"/>
          <w:kern w:val="0"/>
          <w:sz w:val="36"/>
          <w:szCs w:val="40"/>
        </w:rPr>
      </w:pPr>
      <w:r>
        <w:rPr>
          <w:rFonts w:hint="eastAsia" w:ascii="宋体" w:hAnsi="宋体" w:cs="宋体"/>
          <w:color w:val="000000"/>
          <w:kern w:val="0"/>
          <w:sz w:val="36"/>
          <w:szCs w:val="40"/>
        </w:rPr>
        <w:t>采购需求</w:t>
      </w:r>
    </w:p>
    <w:tbl>
      <w:tblPr>
        <w:tblStyle w:val="62"/>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2012"/>
        <w:gridCol w:w="6070"/>
        <w:gridCol w:w="482"/>
        <w:gridCol w:w="365"/>
      </w:tblGrid>
      <w:tr w14:paraId="34DB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8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75A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江山中学科学楼实验室配置清单</w:t>
            </w:r>
          </w:p>
        </w:tc>
      </w:tr>
      <w:tr w14:paraId="3DA9B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F1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1B8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48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873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218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14:paraId="2B65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F0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物理竞赛实验室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709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43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4766">
            <w:pPr>
              <w:jc w:val="center"/>
              <w:rPr>
                <w:rFonts w:hint="eastAsia" w:ascii="宋体" w:hAnsi="宋体" w:eastAsia="宋体" w:cs="宋体"/>
                <w:i w:val="0"/>
                <w:iCs w:val="0"/>
                <w:color w:val="000000"/>
                <w:sz w:val="18"/>
                <w:szCs w:val="18"/>
                <w:u w:val="none"/>
              </w:rPr>
            </w:pPr>
          </w:p>
        </w:tc>
      </w:tr>
      <w:tr w14:paraId="28B7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4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E5E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777DE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4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C2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42A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8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竞赛实验桌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87CB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2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9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B6A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0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42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6D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BC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4594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F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5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06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D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A559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8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94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B6E66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A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FAE3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6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A1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0C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6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8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66D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4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9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870E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4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E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F9D0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C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94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8AD03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7.顶面安装轻钢龙骨基层做出造型，面层安装石膏板做出造型，面层刷环保涂料，面积≥90m2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8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E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83B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5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8D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91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DC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02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FC4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6B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远程实验共享系统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60D8B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服务器1套（核心数≥12核，内存≥16G）和网站平台，提供基于物联网的远程实验共享服务，包含远程实验管理、用户注册和登录、实验过程记录、实验数据记录、教师远程指导管理和直播等功能，学生可预约在线远程操控实物实验设备可在线提交实验数据报告、对操作过程进行录屏和邀请围观实验操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8D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E9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1DF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04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B0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迈克尔逊干涉仪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（中山大学定制款）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E98DE8">
            <w:pPr>
              <w:keepNext w:val="0"/>
              <w:keepLines w:val="0"/>
              <w:widowControl/>
              <w:suppressLineNumbers w:val="0"/>
              <w:spacing w:after="180" w:afterAutospacing="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激光波长测量实验；光源空间相干性测量实验；微小位移测量实验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1.尺寸:480*480*150mm（±5mm）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2.粗动镜:行程:0-25mm，精度:0.01mm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3.微动镜:(1)行程:0-1mm，精度:0.0001mm(2)微调手轮刻度值:0-200(3)微调手轮分度值:0.0025mm(4)鼓轮刻度值:0-25mmm(5)鼓轮分度值:1mm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4.波长测量精度:当条纹计数为 100 时，测定单色光波长的相对误差&lt;2%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5.导轨直线性误差:士16"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6.分光棱镜:(1)外形尺寸约:45*45*45mm(2)分光比: 50:50(3)平面度:A/30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7.粗动镜、微调镜:通光孔径:c=50mm，平面度:入/20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8.粗动镜、微调镜采用二维调节架，调节精度 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9.氦氖激光器:(1)输出功率:&gt;2mW，(2)激光管腔长约:250mm，(3)含磁性可吸附扩束镜，(4)标配调节支架，可进行光路调节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10.仪器中法布里-珀罗系统：观察望远镜光学特性:放大率3x，出瞳直径约：5.3mm，视场角：8，二维调节结构，调节精度 0.25mm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ED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2B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DC0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7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01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远程数控杨氏双缝干涉实验仪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BD57C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了解杨氏双缝干涉的原理，结构，探究光的颜色、双缝距离与条纹间距的关系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1.尺寸:880mm*580mm*620mm（±5mm）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6.ip相机:分辨率1920x1080≥5个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7.步进电机:最小控制精度0.02°/步≥5个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81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0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8A9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9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D8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远程数控光的折射实验仪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B583A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知道测量玻璃折射率的实验原理，探究光的折射定律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BA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DF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19E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2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25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远程数控探究弹簧弹力实验仪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93F77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探究弹簧弹力与弹簧形变量的关系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5.供电方式:市电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76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15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4F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5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69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远程数控力的合成实验仪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F4181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理解合力、分力的概念，探究力的合成与分解遵循的规律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控制点位数≥4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4.供电方式:市电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5.ip相机:分辨率1920x1080≥4个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6.步进电机:最小控制精度0.02°/步≥4个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7.光电限位开关≥2个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1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FE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678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7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03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远程数控电容的充放电实验仪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9057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观察电容器的充放电现象，探究电容器充放电过程中电压和电流的特点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7.步进电机:最小控制精度0.02°/步≥1个                                                                                                         8.主控板:网络与器件的通讯转换≥1个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BC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D2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AF8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3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远程数控金属丝电阻率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2976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了解测量金属丝电阻率的原理，探究金属丝电阻与金属丝直径、长度的关系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6.ip相机:分辨率1920x1080≥4个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11.开关电源:5V5A/12V3≥1个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69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DF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D2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7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BD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远程数控多用电表测量实验仪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D41EB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了解多用电表的构造与使用方法，会进行电流、电压、电阻等的测量与读数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6.交流ip相机:分辨率1920x1080≥3个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7.步进电机:最小控制精度0.02°/步≥3个                                                                                        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12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F6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AB3C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A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AD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远程数控长度测量实验仪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18171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知道游标卡尺、螺旋测微器的结构与原理，能够进行相关内径、外径、深度、长度等测量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5.供电方式:市电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8CE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07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E93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E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1A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远程数控自动控制装置实验仪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FCA6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知道传感器构成自动控制系统的必要环节，体验传感器的作用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5.供电方式:市电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7.步进电机:最小控制精度0.02°/步≥1个                                                                                                             8.主控板:网络与器件的通讯转换≥1个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56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2D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A810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B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E8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远程数控变压器实验仪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9DFA5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了解可拆变压的基本结构与功能，探究分析变压器原、副线圈电压与匝数间的关系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B13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98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B936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E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5A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远程数控单摆实验仪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8BF6F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了解单摆测量重力加速度的原理，探究摆长、周期的测量以及单摆做简谐运动的条件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3.控制点位数≥3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4.通信方式:以太网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5.供电方式:市电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6.ip相机:分辨率1920x1080≥5个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7.步进电机:最小控制精度0.02°/步≥4个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8.光电限位开关≥2个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9.驱动板:四路电机驱动≥1个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5C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C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D5B8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A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C7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远程实物展示台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5E73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实现线下实验的数字化和远程展示、录像及拍照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1.尺寸:580mm*580mm*620mm（±5mm）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2.响应时间:&lt;150ms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3.控制点位数≥2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4.供电方式:市电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5.ip相机:分辨率1920x1080≥3个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6.主控板:网络与器件的通讯转换≥1个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7.交换机:≥8口千兆，数量≥1个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8.开关电源:5V5A/12V3A≥1个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C2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D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9397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1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36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5FF2A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≥二十四口千兆交换机≥1台、路由器≥1台、超六类网线若干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47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09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3E9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0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A2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实验误差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84E2E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直流电桥测量电阻误差分析综合测量仪≥1台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恒流源：0-2A 分粗、细连续可调，电流纹波&lt;0.1uA；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恒流源测量显示：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0-1.9999mA，分辨率：0.1uA；0-19.999mA，分辨率：1uA；0-199.99mA，分辨率：10uA；0-1.9999A，分辨率：100uA；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4档量程自动识别转换，四位半数显；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3、电压测量：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0-19.999mV，分辨率：1uV；0-199.99mV，分辨率：10uV；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0-1.9999V，分辨率：100uV；0-19.999V，分辨率：1mV；4档量程自动识别转换，四位半数显；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4、透明模块测量盒：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标准：0.01Ω±0.1%，四端≥1个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标准：0.1Ω±0.05%，四端≥1个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模拟：1Ω±5%，四端≥1个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模拟：10Ω±5%，四端≥1个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模拟：51Ω±5%，四端≥1个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模拟：510Ω±5%，四端≥1个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5、待测铜电阻：：0.2±10%，四端≥1个（变温测量）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6、待测Pe100传感器：100±0.1%，（0℃）（变温测量）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7、待测铜、铝、铁材料约：Φ2mm，L约=300mm，测量长度分辨率约：1mm。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8、单臂电桥部分：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直流稳压电源：1.3V；5V；15V可选。电流0.25A，电压纹波：VP-P ＜ 1mV。具有短路软截止自动恢复功能；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a组桥臂、b组桥臂 ；（0~10）X（1000+100+10+1+0.1）Ω 精度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c组桥臂；（0~10）X（1000+100+10+1+0.1+0.01）Ω 精度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实验二端法测量误差分析，三端补偿法测量误差分析；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CU50温度传感器在变温中测量误差分析；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恒流法测定PTC、NTC的温度特性；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测量范围：0.01~11.1111MΩ 测量精度 ±0.1%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9、非平衡电桥部分：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数显电流表：0~2A分4档量程自动识别转换，四位半数显。最小分辨率：0.1uA；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数显电压表：0.02V~20V分4档量程自动识别转换，四位半数显。最小分辨率：1uV；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桥臂电阻最小调节量：0.01Ω 可组成等臂电桥、立式电桥、卧式电桥、功率电桥测量多种连续变化的物理量；测量精度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RX；向上变化100% ，向下变化70%。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待测电阻元件盒：0.01Ω4脚自做0.5％4*50≥1个；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待测电阻元件盒：10Ω4脚线绕5W 4*50≥1个；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待测电阻元件盒：0.1Ω4脚线绕10W4*50≥1个；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待测电阻元件盒：56Ω4脚陶瓷5W4*50≥1个；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待测棒约φ２~2.5：铜、不锈钢、铝L约=30CM≥3支；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双头约φ２灯笼插头：红黑各≥1根L约=30cm；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双头约φ4灯笼插头：红黑各≥4根L约=15cm；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双头约φ4灯笼插头：红黑各≥4根L约=30cm；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双头约φ4灯笼插：红≥1根L约=10cm；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一头叉一头灯笼插头：约φ4红黑各≥3根L约=30cm；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双头叉插头：约φ4红≥1根L约=30cm；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约φ２待测电阻夹具：红黑各≥1个；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直流电阻电桥≥1台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本系列采用电桥线路，具有内附检流计，仪器的整个测量机构安装在金属外壳内，轻巧且便于携带，适宜在实验室及现场使用。市电型：内附稳压电源，免用干电池。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测量范围：1Ω～9999000Ω；精度：0.2级。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四位半数字万用表≥1台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直流电压：200mV-1000V；交流电压：2V-750V；直流电流：20mA-10A；交流电流：200uA-10A；电阻：200Ω-20MΩ；电容：22nF-4000uF；频率：2KHz-20KHz。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直流电阻箱≥1台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电阻采用温度系数小于5ppm，高稳定度漆包锰铜丝绕制。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 ～ 99999.9Ω（胶木外壳）；准确度：0.1级。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5AB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CE27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FC4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0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1B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在气轨上研究瞬时速度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3BCC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在气垫导轨上研究瞬时速度，碰撞过程中动量和能量变化。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1.导轨工作面长度约：1.5米   全长误差≤0.1mm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2.气源：气压75.8kpa, 风量约80M3/h,功率&lt;250W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3.光电计时器：1ms档：0-0.999S±1，五位数显   10ms档：0-9.99S±1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4.挡光片，滑块等。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A9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3AD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B7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D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3EC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测定金属的杨氏模量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2B133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杨氏模量测定仪：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主要技术指标：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1、带照明标尺≥1个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2、采用大口径光杠杆ф≥50mm，带强磁保护≥1个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3、望远镜放大率：30x，口径≥42mm≥1个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4、带激光瞄准装置，视场角≥1°26＇；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5、视距＞200cm，视距乘常数：100；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6、仪器高度约1800MM测量架和尺读望远镜；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7、砝码≥7个，1000g/个；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8、螺旋测微计≥1个，0-25mm；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9、杨氏模量测量相对不确定度：＜5％。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10、卷尺≥1把。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1CE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FF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496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8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9C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研究单摆的运动特性实验仪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B801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1.不锈钢实验支架总高度：≥80cm，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钢质底座：线长可调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2.计时毫秒仪装置：范围0~100s，分辨率0.01s, 1~99次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3.摆角范围：0~15°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4.设有组合式单摆阻挡棒，可做组合单摆特性研究。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游标卡尺：0-150mm，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6.卷尺约：2m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8B5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1A6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2EE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B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E39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测量空气中的声速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85BA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声速测定仪≥1台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压电换能器谐振频率：f=35KHz±3KHz；可承受的连续电功率不小于15W；测量介质：空气、液体；测量方法：驻波法、相位法、时差法；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测量距离：S=0～350mm，读数装置：数显表加游标尺，分辨率0.01mm（无螺距差）；液槽与测试架可分离，方便液体存放。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声速测量专用信号源信号源≥1台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输出信号：正弦波，频率27～50KHz连续可调，5位LED数字显示；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脉冲调制频率：38.5KHz，脉冲宽度：0.2ms；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计时器：1μs～1s，分辨率1μs。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两头插头隐蔽线：L约=80cm≥3根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双踪示波器≥1台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频率范围：DC-20MHz，屏幕内格约8*10div（1div=1cm），显示模式：Ch1，Ch2，DUAL，ADD，偏转因子5mV/div to 5V/div±3%（1mV/div±5%），灵敏度5mV～5V/DIV，按1-2-5顺序分10档，上升时间：约17.5ns，输入阻抗：约1MΩ/25pF，极性选择：±CH2，最大输入电压：当探头设置在1:1时最大有效读出值为40Vp-p（14Vrms正弦波形），当探头设置在10:1时最大有效读出值为40Vp-p（14Vrms正弦波形），显示模式：1,10，X-Y，时基0.2μs/div～0.2s/div，扫频宽度*10，精度±3%，校正波形：方波，频率1KHz20%电压：2Vp-p±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F3E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A58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ED73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3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713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测定冰的熔解热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08A13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量热器≥1台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1.外壳（不锈钢）直径约¢132mm高约：145mm；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2.底座筒盖，有机玻璃，内筒（铜材）直径约¢75mm,高约110mm，容积约：500ml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数字温度计：-20~100℃， 精度0.1℃≥1只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秒表：0.001秒≥1只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保温瓶≥1只  ；烧杯约：500ml≥1只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温度计：0～50℃≥1只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电子天平：0-1000g  精度：0.01g≥1台。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C1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784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97B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1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2C6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测定液体的比热容实验仪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43DB2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1、液体比汽化热测量仪≥1台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交流输入：200V±10% 加热功率：≥300W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2、加热炉≥1台；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炉温电压：80V-200V连续可调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3、数字电压表：四位半数字电压表   量程：2V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分辨率：0.1mV   精确度：±0.03%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4、集成温度传感器≥1套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线性工作电压：4.5V-20V   灵敏度：1uA/℃；取样电阻1000Ω±1%（或1000±10Ω）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5、烧杯（加盖）≥1只；实验支架≥1台；量热器≥1套；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22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CD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6B87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F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8E4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磁电式直流电表的改装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3034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磁电式直流电表改装：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直流电阻箱≥1台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测量范围：0～111111.0Ω(金属外壳、密封开关)，准确度：0.1级。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2.9104 0-100uA表（连插座），透明有机玻璃盒≥1个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3.≥6.8KΩ电位器（连插座），透明有机玻璃盒≥1个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4.≥470Ω电位器（连插座），透明有机玻璃盒≥1个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5.≥10KΩ/0.5W电阻盒，透明有机玻璃盒≥1个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6.≥6.2KΩ/2W电阻盒，透明有机玻璃盒≥1个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7.1号电池盒≥1个；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8.1号电池≥1个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九孔电路板≥1块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约200mm*300mm，孔径约：φ4mm；跨接间距约：19mm，50mm，100mm；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10.短路片≥5片；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11.单刀单掷≥1只；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12.约40cm 双插：红黑各≥2根；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13.约60cm 单叉单插：红黑各≥1根。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F8C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7DA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A48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19D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测量非线性元件的伏安特性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32ED7D">
            <w:pPr>
              <w:keepNext w:val="0"/>
              <w:keepLines w:val="0"/>
              <w:widowControl/>
              <w:suppressLineNumbers w:val="0"/>
              <w:spacing w:after="180" w:afterAutospacing="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测量非线性元件的伏安特性：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1.直流稳压电源（接线柱）:0-20V/100uA,数字显示≥1台；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2.稳压二极管（9.1V），透明有机玻璃盒≥1台；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3.普通二极管（1N4007），透明有机玻璃盒≥1台；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4.灯泡盒（0.1A/12V），透明有机玻璃盒≥1台；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5.滑线变阻器：20Ω/0.5A≥1台；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6.电阻箱：（0-10）*（100+10）Ω ≥1台；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7.九孔电路板≥1块；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约200mm*300mm，孔径约：φ4mm；跨接间距约：19mm，50mm，100mm；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四位半数字万用表≥2台；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直流电压：200mV-1000V；交流电压：2V-750V；直流电流：20mA-10A；交流电流：200uA-10A；电阻：200Ω-20MΩ；电容：22nF-4000uF；频率：2KHz-20KHz。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9.短路板≥5块；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10.单刀单掷≥1把；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11.约60cm 单叉单插 红≥3根；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12.约60cm 单叉单插 黑≥1根。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7C9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82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B20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6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428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直流平衡电桥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93C334">
            <w:pPr>
              <w:keepNext w:val="0"/>
              <w:keepLines w:val="0"/>
              <w:widowControl/>
              <w:suppressLineNumbers w:val="0"/>
              <w:spacing w:after="180" w:afterAutospacing="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组装式电桥装置：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直流电阻箱≥1台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测量范围：0～9999Ω 准确度：0.1级。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直流电阻箱≥1台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测量范围：0～99999.9Ω（胶木外壳）准确度：0.1级。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直流稳压电源≥1台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测量范围：0～15V 三位半数字显示。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直流检流计≥1台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测量范围：灵敏度三档可调,准确度：最高档5*10-9/格。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单刀单掷开关≥1把；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约60cm 双叉：红黑各≥1根；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约60cm 单叉单插：红黑各≥1根；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约40cm 单叉单插：红黑各≥2根；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约40cm 双插：红黑各≥1根。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E1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4B5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28BD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A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CF5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学习使用示波器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FB74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模拟实验板≥1台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二极管≥1个；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电容≥1个；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电阻：≥2个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示波器连接线≥2根；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约60cm双插：红黑各≥1根；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约15cm双插：红黑各≥2根；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双踪示波器：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1、频宽 20 MHz, 双通道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2、高灵敏度： 1mV/div，TV 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3、交替触发功能；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4、6 “矩形CRT,带内部网络线；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5、Z-轴输入：输入阻抗: 约 47kΩ ，灵敏度: 至少5V，带宽：DC-2MHz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6、具有垂直灵敏度：5mV ~ 5V/DIV +3%, x 5MAG+5%；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7、扫描时间：0.2μS ~ 0.5S/DIV+3%；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8、触发模式：AUTO, NORM, TV-V, TV-H；触发源：CH1, CH2, ALT, LINE, EXT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低频功率数显信号源≥1台；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信号发生器≥1台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方波：50Hz～1KHz连续可调；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正弦波：50Hz～100KHz连续可调；稳压；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输出：1.5V～15V；电流输出：0～200mA。</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D9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4D3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F8AA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6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091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观测电容特性实验仪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6F503E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观测电容特性：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四位半数字万用表≥2台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直流电压：200mV-1000V；交流电压：2V-750V；直流电流：20mA-10A；交流电流：200uA-10A；电阻：200</w:t>
            </w:r>
            <w:r>
              <w:rPr>
                <w:rStyle w:val="972"/>
                <w:rFonts w:eastAsia="宋体"/>
                <w:lang w:val="en-US" w:eastAsia="zh-CN" w:bidi="ar"/>
              </w:rPr>
              <w:t>Ω</w:t>
            </w:r>
            <w:r>
              <w:rPr>
                <w:rFonts w:hint="eastAsia" w:ascii="宋体" w:hAnsi="宋体" w:eastAsia="宋体" w:cs="宋体"/>
                <w:i w:val="0"/>
                <w:iCs w:val="0"/>
                <w:color w:val="000000"/>
                <w:kern w:val="0"/>
                <w:sz w:val="18"/>
                <w:szCs w:val="18"/>
                <w:u w:val="none"/>
                <w:lang w:val="en-US" w:eastAsia="zh-CN" w:bidi="ar"/>
              </w:rPr>
              <w:t>-20M</w:t>
            </w:r>
            <w:r>
              <w:rPr>
                <w:rStyle w:val="972"/>
                <w:rFonts w:eastAsia="宋体"/>
                <w:lang w:val="en-US" w:eastAsia="zh-CN" w:bidi="ar"/>
              </w:rPr>
              <w:t>Ω</w:t>
            </w:r>
            <w:r>
              <w:rPr>
                <w:rFonts w:hint="eastAsia" w:ascii="宋体" w:hAnsi="宋体" w:eastAsia="宋体" w:cs="宋体"/>
                <w:i w:val="0"/>
                <w:iCs w:val="0"/>
                <w:color w:val="000000"/>
                <w:kern w:val="0"/>
                <w:sz w:val="18"/>
                <w:szCs w:val="18"/>
                <w:u w:val="none"/>
                <w:lang w:val="en-US" w:eastAsia="zh-CN" w:bidi="ar"/>
              </w:rPr>
              <w:t>；电容：22nF-4000uF；频率：2KHz-20KHz。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低频功率信号发生器≥1台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方波：50Hz～1KHz连续可调。正弦波：50Hz～100KHz，分三档量程，连续可调（量程一：50Hz～1KHz连续可调、量程二：1KHz～10KHz连续可调、量程三：10KHz～100KHz连续可调）。稳压电源输出：1.3V～15V，连续可调，稳定度:0.01%/h；具有内频率测量和外频率测量功能，测量时频率幅度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九孔电路板≥1块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约200mm×300mm，孔径约：</w:t>
            </w:r>
            <w:r>
              <w:rPr>
                <w:rStyle w:val="972"/>
                <w:rFonts w:eastAsia="宋体"/>
                <w:lang w:val="en-US" w:eastAsia="zh-CN" w:bidi="ar"/>
              </w:rPr>
              <w:t>φ</w:t>
            </w:r>
            <w:r>
              <w:rPr>
                <w:rFonts w:hint="eastAsia" w:ascii="宋体" w:hAnsi="宋体" w:eastAsia="宋体" w:cs="宋体"/>
                <w:i w:val="0"/>
                <w:iCs w:val="0"/>
                <w:color w:val="000000"/>
                <w:kern w:val="0"/>
                <w:sz w:val="18"/>
                <w:szCs w:val="18"/>
                <w:u w:val="none"/>
                <w:lang w:val="en-US" w:eastAsia="zh-CN" w:bidi="ar"/>
              </w:rPr>
              <w:t>4mm；跨接间距约：19mm，50mm，100mm；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4.电阻箱≥1台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（0-10）×（10+100+1000+10000）</w:t>
            </w:r>
            <w:r>
              <w:rPr>
                <w:rStyle w:val="972"/>
                <w:rFonts w:eastAsia="宋体"/>
                <w:lang w:val="en-US" w:eastAsia="zh-CN" w:bidi="ar"/>
              </w:rPr>
              <w:t>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5.电容 0.047uF，透明有机玻璃盒≥2只；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6.电解电容 100uF/35V，透明有机玻璃盒≥2只；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7.单刀双掷开关≥1只；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8.秒表≥1块；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9.短路片≥4块；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10.约40cm 双插：红黑各≥2根；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11.约60cm 双插：红黑各≥1根。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59E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21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0096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2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414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黑盒子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CAF38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暗盒实验箱：干电池、定值电阻、电容器、半导体二极管等≥1套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双踪示波器≥1台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频宽 20 MHz, 双通道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高灵敏度： 1mV/div，TV 同步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交替触发功能；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6“矩形CRT,带内部网络线;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5.Z-轴输入：输入阻抗: 约 47kΩ ，灵敏度: 至少5V，带宽：DC-2MHz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6.具有垂直灵敏度：5mV ~ 5V/DIV +3%,  x 5MAG+5%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扫描时间：0.2μS ~ 0.5S/DIV+3%；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触发模式：AUTO, NORM, TV-V, TV-H； 触发源：CH1, CH2, ALT, LINE, EXT数字万用电表≥1台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直流电压：200mV-1000V；交流电压：2V-750V；直流电流：20mA-10A；交流电流：200uA-10A；电阻：200Ω-20MΩ，电容：22nF-4000uF；频率：2KHz-20KHz。四位半交流电源：0-18V≥1台；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约60cm 双插：红黑各≥1根。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1ED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77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6D2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6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370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用霍尔效应测量磁场实验仪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F140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霍尔效应实验仪≥1台（铁芯型）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1.励磁电流源：27V，0~0.5A,三位半数显；铁芯截面约：32×16mm，气隙宽度约：3mm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2.霍尔灵敏度：190~230（mV/mA•T)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3.二维移动支架：水平约50mm,垂直约30mm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4.三组换向开关：由继电器和按钮开关组成，位置由发光二极管指示；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5.霍尔元件工作电源（恒流）；12V，IS=0~5mA,连续可调，三位半数显。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实验测试架≥1台；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两头约φ4灯笼插头连接导线：L约=80cm，红、黑各≥1根；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白色护套线：L约=85cm，两头二芯插头、L约=85cm，两头三芯插头、L约=85cm，两头四芯插头各≥1根；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电源线≥1根。</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7F4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85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41B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3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2C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光衍射设计实验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B689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研究光的夫琅禾费衍射现象组合实验仪: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1、光具座导轨长度≥1000mm；可调狭缝宽度0～1 mm（连续可调）；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2、扩束镜倍率：13X ；一维光强分布测量距离＞80 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3、最小读数：0.01 mm；偏振光实验测量范围360°；刻线最小读数≥1°。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4、半导体激光器：带连线≥1个；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5、光功率计≥1个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6、多功能光学片：单丝、单缝、双缝、圆孔、光栅≥1片；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7、夹具：带横向位移，移动范围±4≥1套；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8、滑块：带连杆≥3套；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9、光具座约：1000mm≥1个；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10、一维光强测量装置：&gt;80mm；最小读数：0.01mm≥1个。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6E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C90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E0DD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6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D16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折射率测量设计实验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1328D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分光计≥1台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1、仪器的测角精度为1′；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2、平行光管、望远镜系统的焦距约为170mm，通光口径约为φ22mm，视场约为3°22′，望远镜系统目镜焦距约为24.3mm；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3、照明灯组采用长寿命高亮度绿发光二极管；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4、刻度盘规格：采用照相刻划工艺制成刻度圆直径约 178mm，刻度范围 0-360 ，刻度格值0.5，游标读数示值1；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5、平行光管、望远镜物镜间的最大距离约120mm；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6、狭缝宽度调节范围 0.02—2mm,8、目镜视度调节范围 不小于土5屈光度．载物台直径约70mm，  旋转角度360 ，载物台升降范围约20mm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玻璃三棱镜（等边）≥ 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三棱镜棱角为60°±1′，材料为ZF1（nD=1.6475，nF-nC=0.01912）；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毛玻璃≥80*60mm≥ 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平面反射镜约: Φ36*4，镀介质膜≥1块；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手持式放大镜: 手持式放大镜≥1个；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钠灯、低压汞灯:各≥1台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三面出光，可升降；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钠灯：钠双线 589.0nm、589.6nm 谱线用于波长标定及仪器分辨率检验，功率≥20W。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升降式低压汞灯：用做标准光源，对仪器的波长精度进行检验和调整，可对部分样品进行荧光分析。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620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DA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786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1A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物理数字化实验室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5B4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112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6489">
            <w:pPr>
              <w:jc w:val="center"/>
              <w:rPr>
                <w:rFonts w:hint="eastAsia" w:ascii="宋体" w:hAnsi="宋体" w:eastAsia="宋体" w:cs="宋体"/>
                <w:i w:val="0"/>
                <w:iCs w:val="0"/>
                <w:color w:val="000000"/>
                <w:sz w:val="18"/>
                <w:szCs w:val="18"/>
                <w:u w:val="none"/>
              </w:rPr>
            </w:pPr>
          </w:p>
        </w:tc>
      </w:tr>
      <w:tr w14:paraId="42A36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D2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3584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D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3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92E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0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AC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1944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1、尺寸：≥1800*1200*800mm；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6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D41E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A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27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1B6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B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F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436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B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31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9CB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2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D69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0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CF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C4D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4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6C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600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2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9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480B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3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C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5D4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9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18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94504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4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5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30D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0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12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537C3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D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7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05C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5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70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1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48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A7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626C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0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物理力学实验室一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58C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8D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EE7F">
            <w:pPr>
              <w:jc w:val="center"/>
              <w:rPr>
                <w:rFonts w:hint="eastAsia" w:ascii="宋体" w:hAnsi="宋体" w:eastAsia="宋体" w:cs="宋体"/>
                <w:i w:val="0"/>
                <w:iCs w:val="0"/>
                <w:color w:val="000000"/>
                <w:sz w:val="18"/>
                <w:szCs w:val="18"/>
                <w:u w:val="none"/>
              </w:rPr>
            </w:pPr>
          </w:p>
        </w:tc>
      </w:tr>
      <w:tr w14:paraId="74D95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0A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EE3F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0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2D14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C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03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CD2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6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3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41A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43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EDF0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6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A2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D986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9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6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B9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A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5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229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5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4E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力学能源供给装置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BE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1、学生安全电源设置在学生桌书包斗之间，每2个学生用一台电源。                                                                                   2、学生电源应采用具有独立变压器的受控电源。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3、轻触操作控制、数码显示交直流电压。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5、学生低压交流电源电压为0-30V/2A输出。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6、学生低压直流电源电压为0-30V/2A输出。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7、学生安全电源具备自动过载保护功能，保证学生操作时安全。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C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B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F90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F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4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6E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7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D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D7A8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E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61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5D859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B2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53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979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1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B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C87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7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19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0CE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0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F5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44B67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0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B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D2A0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5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7F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9FE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DF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2C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51B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82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物理力学实验室二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8F3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E5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DC19">
            <w:pPr>
              <w:jc w:val="center"/>
              <w:rPr>
                <w:rFonts w:hint="eastAsia" w:ascii="宋体" w:hAnsi="宋体" w:eastAsia="宋体" w:cs="宋体"/>
                <w:i w:val="0"/>
                <w:iCs w:val="0"/>
                <w:color w:val="000000"/>
                <w:sz w:val="18"/>
                <w:szCs w:val="18"/>
                <w:u w:val="none"/>
              </w:rPr>
            </w:pPr>
          </w:p>
        </w:tc>
      </w:tr>
      <w:tr w14:paraId="6148D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BB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34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F88A7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9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A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143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7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69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9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6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8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9F9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B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86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0079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8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B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1B4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48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5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A9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C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1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BDBE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5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FA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力学能源供给装置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125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1、学生安全电源设置在学生桌书包斗之间，每2个学生用一台电源。                                                                                   2、学生电源应采用具有独立变压器的受控电源。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3、轻触操作控制、数码显示交直流电压。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5、学生低压交流电源电压为0-30V/2A输出。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6、学生低压直流电源电压为0-30V/2A输出。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7、学生安全电源具备自动过载保护功能，保证学生操作时安全。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4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7E1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3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DD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19A2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52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CB8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F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A4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51682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54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1F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2AB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A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4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AB5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9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A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EE0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7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AE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A9082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10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CA7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7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BD3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9F9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6F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AC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A40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92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高能物理实验室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9C5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61C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965A">
            <w:pPr>
              <w:jc w:val="center"/>
              <w:rPr>
                <w:rFonts w:hint="eastAsia" w:ascii="宋体" w:hAnsi="宋体" w:eastAsia="宋体" w:cs="宋体"/>
                <w:i w:val="0"/>
                <w:iCs w:val="0"/>
                <w:color w:val="000000"/>
                <w:sz w:val="18"/>
                <w:szCs w:val="18"/>
                <w:u w:val="none"/>
              </w:rPr>
            </w:pPr>
          </w:p>
        </w:tc>
      </w:tr>
      <w:tr w14:paraId="70701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9E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02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CD17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1.≥1200*600*900mm，钢木结构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台面：采用≥12.7mm厚双面膜耐腐蚀实芯理化板制作，四角倒R15圆角。耐酸、耐碱、耐高温，坚固耐用，防潮、无细孔、不膨胀、不龟裂、不变形、不导电、便于维护及具有良好的承重性能；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钢木结构：主框架采用40*40矩形管焊接而成，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正前方设置可移动置物架，放置教案和教具；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桌脚：采用静音医用万向轮。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7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AB6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0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282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自由组合实践桌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AE5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1、规格：≥1400*650*750mm；台面：采用E0级≥25mm厚多层板，同色PVC封边，四周倒圆处理。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2、框架：采用优质冷轧钢管经拉升、折弯、焊接、打磨等工艺，而后又经酸洗、磷化、外部环氧树脂喷涂处理耐酸碱；外观整体简洁、美观、大方；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5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DC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CCC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E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93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实验探究桌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9EC94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1、尺寸：≥3000（长）×1500（宽）×850mm（高mm）；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0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6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941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D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6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1E9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F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5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09DA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8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A4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32A1C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1、尺寸：≥5800*600*800mm；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9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B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72C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2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9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探讨椅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930B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规格：≥L540*W490*H840mm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全新进口PP+玻纤，一体成型，超韧弹性背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高弹力海绵座垫，舒适透气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D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C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444D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1E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E49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0C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C9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E81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4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55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2084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21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C1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082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59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FAF7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4.制作安装造型木龙骨，安装阻燃板基层做出造型，安装石膏板面层做出造型，面积≥15m2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6.顶面安装轻钢龙骨基层做出造型，面层安装石膏板做出造型，面层刷环保涂料，面积≥90m2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11.靠窗平台新做石材台面，面积≥8m2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A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0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C4B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4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61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04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A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0C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C40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D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C63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学生焊接工具包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1A4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焊接工具一应俱全，内含电烙铁、烙铁架、斜口钳、吸锡器、剥线钳、防静电镊子、焊锡丝、松香、高温海绵、防静电垫、橡皮泥、清洁工具等。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19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6B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500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6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E64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09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1.机体尺寸≥570*490*760mm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2.磁体电源尺寸≥105*350*300mm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3.内置LED灯条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4.灯条电压：DC 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5.可24小时不间断观察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6.内置LED发光二极管和≥1080P摄像头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7.≥150W压缩机可制冷，无需水冷循环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8.含外加磁场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5B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F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D8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3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D8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DIY小云室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1DE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1.小云室尺寸≥395*285*225mm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2.灯条供电电压：DC 12V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3.学生自制低温扩散云室套件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08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22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F84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2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48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盖革计数器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6B9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1.尺寸（cm)≥13.5*7*2.4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2.探测射线种类：X，γ，β射线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3.剂量当前率：0-1000μSv/h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4.积累剂量当量：0-500mSv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6.能量范围：48keV—1.5MeV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7.灵敏度 80CPM/μSv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8.供电方式：≥2节五号电池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9.报警方式：声音，灯光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43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2D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347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C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EA9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辐射标品（荧光棒，大理石，烟雾报警器）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A05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1.包括大理石6-8块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2.烟雾报警器辐射源一个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3.荧光棒一筒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60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B1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1E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4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96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DIY盖革计数器材料包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EF4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1.包括盖革管≥1、高压模块≥1、200V稳压管≥2、10M电阻≥1、100K电阻≥1、面包板≥1、音频接头≥1、导线若干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2.学生自制盖革计数器套件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E0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06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73C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C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E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导线、热缩管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108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用于自制盖革计数器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23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DC3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5B2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A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06C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剥线钳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DC3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用于自制盖革计数器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B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E1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6E45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C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电烙铁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008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1.用于自制盖革计数器等电路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2.含全部配件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C8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44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3FDA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8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3E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亥姆霍兹线圈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C1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1.尺寸≥20*20*15cm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2.重量≥0.7kg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3.内径≥10cm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4.外径≥20cm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5.线径≥0.8mm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6.电阻≥2Ω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7.线圈相对位置可调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73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24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74A6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E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59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Arduino实验装置包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43C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1.Arduino灯组实验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2.超声传感实验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3.步进电机实验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4.光电传感实验套装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8E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DF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DA4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82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2E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octopi无线采集系统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83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1.≥8通道同步测量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2.分辨率≥16位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3.无线wifi/有线网口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4.精度：0.05% FSR + 400 μV @ 100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5.量程（V）：± 5 （可定制）带PAD和≥5种探头。octopi接线盒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6.科创活动通用数据采集设备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4E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1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A01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E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90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阴极射线管演示洛仑兹力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4F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1.管直径约：41mm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2.总长约：290mm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3.仪器高度约：165mm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4.市电，交流高压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9A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51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9B6B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9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80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亥姆霍兹线圈周围磁场演示仪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68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1.尺寸≥120*50*60cm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2.重量≥20kg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3.线圈直径≥400mm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4.最大磁场≥15Gs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5.最大偏转角度≥360°以上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E2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0C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A4F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A9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零磁空间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D37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1.尺寸≥60*50*60cm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2.重量≥15kg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3.线圈直径≥400mm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4.最大磁场≥15Gs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5.中间放置指南针，可旋转调零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1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E3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34D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9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0A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A381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尺寸≥27寸，显示≥1920×1080；亮度：350CD/㎡；电容10点触摸；配置≥I5/4G/120G;配套伸缩支架，配合云室观察使用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D08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79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BF9E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A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1C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905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·包含改锥扳手锤子等几乎全套工具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·学生在DIY实验中自行使用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AE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E0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CE5C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7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67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高能物理创新课程及服务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EC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24课时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认识辐射、云室观测活动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探究云室原理、云室制作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了解什么是宇宙线，宇宙线粒子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学习使用仿真模拟宇宙观测，了解基本粒子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模拟太空磁场，探索粒子在太空磁场的运动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学习电子电路基本知识，设计并自制盖格计数器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E9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33D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6D9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E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5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智能集成化吊装供应装置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451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1、操作区域：不少于10.1英寸触控屏一个，紧急开关一个，启动开关一个，复位开关一个，并配有指纹识别装置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2、内置电气设备：总断路器一个，配有漏电保护器，各分路断路器若干，交流接触器一个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3、可远程通过APP对控制柜进行通断电操作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4、外形尺寸：320*400*150mm（±10mm）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1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C9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4C4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A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50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9F5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1、控制系统：采用TGUS_OS系统架构，定制化实验室教师控制系统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2、升降控制：可独立、分组、自定义编组、整体控制升降。支持两种下降模式，自动下降至预设高度和下降到桌面自动停止两种模式。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3、照明控制：可独立、分组、自定义编组、整体控制吊盘照明。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4、电源控制：学生低压交直流、市电均可控制通断电。学生低压交直流均可远程调节。其中学生低压电源电压范围值可根据实际用户属性进行切换。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5、学生端使用控制：支持控制学生电源模块中电源保护盖自动开合。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6、功率预警：学生端设备超载提示，并对超载设备强制断电，避免发生危险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51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CF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C44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5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7A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DA7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1、环境显示：内置温湿度传感装置，触摸屏中实时显示当前室内温度、湿度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A1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2B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8CF7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0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9C0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D7A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1、升降系统：定制升降控制电路板，采用SMT表面贴装工艺+DIP全自动机插工艺生产，内部搭载定制化升降系统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2、采用脉冲识别距离技术，精准把控升降距离。设备最大下降高度不低于2800mm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3、自带升降保护：学生电源模块接有插头状态下，无法进行整体升降操作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4、外形尺寸：400*440*220mm（±10mm）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96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B7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364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5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C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E8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集成化光源模块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1、光源：支持受控发光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2、集成接触开关：学生端模块集成装置上升过程中，接近集成化光源模块自动停止上升动作。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3、外形尺寸：300×300×37mm（±10mm）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13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D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76B2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48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90D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80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学生端模块集成装置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1、插座保护：所有电源接口均为内嵌式设计，外部配有电源保护盖。使用时可一键控制保护盖电动打开或闭合，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2、底部接触开关：底部配有接触开关，触碰到桌面后自动停止下降。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3、外形尺寸：145*145*225/275mm（±10mm）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★4、依据GB/T 4208-2017《外壳防护等级（IP代码）》进行测试，要求防护等级不低于IP35：要求：①对固体异物进行的防护要求，直径2.5mm的试具完全不得进入壳内；②防止水进入的防护要求，向外壳各个方向喷水无有害影响。判定结果均为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84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2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142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F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93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E85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电源供应模块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1、多组接口：新国标市电插座2个、USB供电接口2个、网络接口1个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2、低压输出：低压直流输出范围1.5-30V，分辨率0.1V；低压交流输出范围2-30V，分辨率0.1V；两组输出口独立进行各自电压调节使用，互不干扰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3、市电插座、低压交直流输出均受控。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6D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CF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41B2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4F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C8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63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学生端触控模块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1、控制内容：（1）控制保护盖开合；（2）控制低压输出电压调节；（3）显示当前低压输出电压、电流、功率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2、过载提示：当设备过载时，屏幕提示设备过载，并对输出口进行断电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3、受控锁定：实验室教师控制系统可控制学生端设备锁定及解锁。锁定状态下，学生无法进行屏幕操作。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4、相互独立：设备上的两组触控屏操作过程相互独立，互不干扰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5、外形尺寸：不低于3.95英寸LCD触控屏，分辨率不低于480*480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0E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11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379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D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BB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044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采用扁电缆线，可统一设备下降后朝向，内含高低压电线缆和网络线缆。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1A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C0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FD1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A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53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13B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采用固定横梁吊装方式，可进行高度调节及平衡调节，表面环氧树脂喷涂处理。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1C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AF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5CC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8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394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E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五金件（不含桁架）。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E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0B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D7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5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D9D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3C3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2.5平方电线，给学生电源供电；1平方屏蔽电源线。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0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D1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23F0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A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6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8D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安装：壁挂控制柜安装、顶部设备整体安装。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调试：设备升降调试、灯光调试、高低压电源系统调试、网络模块系统调试、USB接口调试。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9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26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D32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E3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光学暗室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0E4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C3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0E92">
            <w:pPr>
              <w:jc w:val="center"/>
              <w:rPr>
                <w:rFonts w:hint="eastAsia" w:ascii="宋体" w:hAnsi="宋体" w:eastAsia="宋体" w:cs="宋体"/>
                <w:i w:val="0"/>
                <w:iCs w:val="0"/>
                <w:color w:val="000000"/>
                <w:sz w:val="18"/>
                <w:szCs w:val="18"/>
                <w:u w:val="none"/>
              </w:rPr>
            </w:pPr>
          </w:p>
        </w:tc>
      </w:tr>
      <w:tr w14:paraId="7AD5B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F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600E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1、尺寸：≥8460*700*800mm；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D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551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6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9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7A11D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1.尺寸：≥8460*350*600mm，柜体采用镀锌钢板裸板厚度≥1.0mm一级镀锌钢板冲折制作，采用自动化喷涂流水线喷涂喷，高温固化，附着力高，耐划，耐酸碱，美观耐用。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2.表面经磷化等防腐处理后再经环氧树脂静电粉末喷涂。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3.采用双开门型式，为玻璃开门（门框为整板开孔，双层门）。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4.配置一块钢制层板，层板高度可以上下调节，不锈钢弓形拉手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1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D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D09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9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0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8F62D8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1、规格尺寸：≥1200*500*2000mm，铝木结构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A8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4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C00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2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13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789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2B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6F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3CA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4F0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F1048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11.弱电线路排放，面积≥30m2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3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E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FF4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7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7D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遮光双层窗帘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40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定制，遮光双层窗帘，优质面料；配套安装，不含窗帘盒。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7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B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AD17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06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物理竞赛研讨室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3BB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54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659">
            <w:pPr>
              <w:jc w:val="center"/>
              <w:rPr>
                <w:rFonts w:hint="eastAsia" w:ascii="宋体" w:hAnsi="宋体" w:eastAsia="宋体" w:cs="宋体"/>
                <w:i w:val="0"/>
                <w:iCs w:val="0"/>
                <w:color w:val="000000"/>
                <w:sz w:val="18"/>
                <w:szCs w:val="18"/>
                <w:u w:val="none"/>
              </w:rPr>
            </w:pPr>
          </w:p>
        </w:tc>
      </w:tr>
      <w:tr w14:paraId="1057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3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48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探讨桌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EC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3、台面：采用≥20mm厚平板一体实芯黑色坯体实验室工业陶瓷台面，台面表面为耐腐蚀专业釉面，釉面和黑色坯体经高温烧结而成，釉面与坯体结合后不脱落、不脱层。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5、书包斗：采用PP工程塑料，模具注塑成型，造型为长方形。尺寸≥480*320*154mm，正面设半圆形挂凳口，方便收凳打扫卫生。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mm，壁厚≥1.5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mm，壁厚≥1.5mm。后横梁梁采用一次成型的拉铝型材制作，横截面尺寸≥45*93mm，壁厚≥1.5mm。每根横梁内部≥2个螺丝槽，通过内六角螺丝与桌腿锁紧。后横梁高于桌面，防止实验器皿滑落，两侧配套的铸铝件保护套。 静电喷涂环保固体粉剂，高温固化成光滑表面。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5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7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4B2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F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6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探讨椅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B2E44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全新进口PP+玻纤，一体成型，超韧弹性背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高弹力海绵座垫，舒适透气，黑、灰、黄、橙四种颜色可选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8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B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D15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3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7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研边台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E80DE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1、尺寸：≥5400*600*800mm；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F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0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C15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9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B4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书写玻璃墙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48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尺寸：≥4000*1200mm，钢化烤漆玻璃，背加底板，方便写字。带磁性贴吸功能。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厚度≥6mm，含安装配套。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E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701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C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8C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67B16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1500*360*2000mm，基材：采用不低于E1级优质板材，采用≥2mm厚封边条、柜体侧板（除与地面接触边）、柜体顶板、门板、抽面板等可见处采用≥2mm厚封边条，其余部位封≥1mm封边条。板件之间采用三合一连接和木梢的方式连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2.封边：采用封边条厚度≥2.5MM的优质同色PVC封边条，无起花，异色边缘修饰平整、光滑。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13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F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F29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0F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B5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4A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CE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176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5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69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73F9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C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9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251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5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86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03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10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7D96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CF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力学器材室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A2A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ED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3907">
            <w:pPr>
              <w:jc w:val="center"/>
              <w:rPr>
                <w:rFonts w:hint="eastAsia" w:ascii="宋体" w:hAnsi="宋体" w:eastAsia="宋体" w:cs="宋体"/>
                <w:i w:val="0"/>
                <w:iCs w:val="0"/>
                <w:color w:val="000000"/>
                <w:sz w:val="18"/>
                <w:szCs w:val="18"/>
                <w:u w:val="none"/>
              </w:rPr>
            </w:pPr>
          </w:p>
        </w:tc>
      </w:tr>
      <w:tr w14:paraId="57B1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7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EF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器材柜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1BD89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4、隔板：两块层板为≥16MM三聚氰胺板，壁厚≥1.2MM专用铝型材加固，防止层板弯曲变形铝型材可以插入标签贴，方便药品及仪器放置分类；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3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5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765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A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90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9A64C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1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0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1A3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5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56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9D1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EF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C5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407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BA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力学准备室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36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F9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7918">
            <w:pPr>
              <w:jc w:val="center"/>
              <w:rPr>
                <w:rFonts w:hint="eastAsia" w:ascii="宋体" w:hAnsi="宋体" w:eastAsia="宋体" w:cs="宋体"/>
                <w:i w:val="0"/>
                <w:iCs w:val="0"/>
                <w:color w:val="000000"/>
                <w:sz w:val="18"/>
                <w:szCs w:val="18"/>
                <w:u w:val="none"/>
              </w:rPr>
            </w:pPr>
          </w:p>
        </w:tc>
      </w:tr>
      <w:tr w14:paraId="1D2FF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E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4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CE041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9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6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F4B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2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3B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49C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D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A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08D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8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4C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E4A18F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3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9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D4A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B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9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374C5B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1、规格尺寸：≥1200*500*2000mm，铝木结构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9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B2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1CF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E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64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E2B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A0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942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B70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B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934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E0146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C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0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A9F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B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D20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77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7D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4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EA0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F7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物理学科教室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088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55B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79CC">
            <w:pPr>
              <w:jc w:val="center"/>
              <w:rPr>
                <w:rFonts w:hint="eastAsia" w:ascii="宋体" w:hAnsi="宋体" w:eastAsia="宋体" w:cs="宋体"/>
                <w:i w:val="0"/>
                <w:iCs w:val="0"/>
                <w:color w:val="000000"/>
                <w:sz w:val="18"/>
                <w:szCs w:val="18"/>
                <w:u w:val="none"/>
              </w:rPr>
            </w:pPr>
          </w:p>
        </w:tc>
      </w:tr>
      <w:tr w14:paraId="5CEA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2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CA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6FA068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2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5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77D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F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C5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B7174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5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FBA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68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11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4E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D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1F7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2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9E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57FAE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A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FB9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3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96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D272B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F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D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93C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8E5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B087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9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A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80A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7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5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遮光双层窗帘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574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定制，遮光双层窗帘，优质面料；配套安装，不含窗帘盒。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9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F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302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5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智能集成化吊装供应装置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49B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1、操作区域：不少于10.1英寸触控屏一个，紧急开关一个，启动开关一个，复位开关一个，并配有指纹识别装置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2、内置电气设备：总断路器一个，配有漏电保护器，各分路断路器若干，交流接触器一个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3、可远程通过APP对控制柜进行通断电操作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4、外形尺寸：320*400*150mm（±10mm）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D3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40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41C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CD6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0F2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1、控制系统：采用TGUS_OS系统架构，定制化实验室教师控制系统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2、升降控制：可独立、分组、自定义编组、整体控制升降。支持两种下降模式，自动下降至预设高度和下降到桌面自动停止两种模式。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3、照明控制：可独立、分组、自定义编组、整体控制吊盘照明。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4、电源控制：学生低压交直流、市电均可控制通断电。学生低压交直流均可远程调节。其中学生低压电源电压范围值可根据实际用户属性进行切换。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5、学生端使用控制：支持控制学生电源模块中电源保护盖自动开合。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6、功率预警：学生端设备超载提示，并对超载设备强制断电，避免发生危险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A6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0D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DC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3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754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BA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1、环境显示：内置温湿度传感装置，触摸屏中实时显示当前室内温度、湿度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04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13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611C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D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3A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29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1、升降系统：定制升降控制电路板，采用SMT表面贴装工艺+DIP全自动机插工艺生产，内部搭载定制化升降系统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2、采用脉冲识别距离技术，精准把控升降距离。设备最大下降高度不低于2800mm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3、自带升降保护：学生电源模块接有插头状态下，无法进行整体升降操作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4、外形尺寸：400*440*220mm（±10mm）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4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F91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AC6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2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FD8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EA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集成化光源模块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1、光源：支持受控发光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2、集成接触开关：学生端模块集成装置上升过程中，接近集成化光源模块自动停止上升动作。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3、外形尺寸：300×300×37mm（±10mm）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78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D7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678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0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578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978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学生端模块集成装置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1、插座保护：所有电源接口均为内嵌式设计，外部配有电源保护盖。使用时可一键控制保护盖电动打开或闭合，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2、底部接触开关：底部配有接触开关，触碰到桌面后自动停止下降。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3、外形尺寸：145*145*225/275mm（±10mm）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41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A24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CD5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0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596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4C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电源供应模块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1、多组接口：新国标市电插座2个、USB供电接口2个、网络接口1个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2、低压输出：低压直流输出范围1.5-30V，分辨率0.1V；低压交流输出范围2-30V，分辨率0.1V；两组输出口独立进行各自电压调节使用，互不干扰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3、市电插座、低压交直流输出均受控。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7E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6E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D6B0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3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DB1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4B8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学生端触控模块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1、控制内容：（1）控制保护盖开合；（2）控制低压输出电压调节；（3）显示当前低压输出电压、电流、功率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2、过载提示：当设备过载时，屏幕提示设备过载，并对输出口进行断电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3、受控锁定：实验室教师控制系统可控制学生端设备锁定及解锁。锁定状态下，学生无法进行屏幕操作。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4、相互独立：设备上的两组触控屏操作过程相互独立，互不干扰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5、外形尺寸：不低于3.95英寸LCD触控屏，分辨率不低于480*480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1B3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35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2D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C3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E02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34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采用扁电缆线，可统一设备下降后朝向，内含高低压电线缆和网络线缆。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1F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8C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4D1C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95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CC3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B19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采用固定横梁吊装方式，可进行高度调节及平衡调节，表面环氧树脂喷涂处理。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E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AD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DF1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8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769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AF5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五金件（不含桁架）。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F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6F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E0E9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B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B5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6DF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2.5平方电线，给学生电源供电；1平方屏蔽电源线。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F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7B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6A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B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B71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EFA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安装：壁挂控制柜安装、顶部设备整体安装。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调试：设备升降调试、灯光调试、高低压电源系统调试、网络模块系统调试、USB接口调试。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E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4A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ED8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85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物理电学实验室一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34B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38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78E5">
            <w:pPr>
              <w:jc w:val="center"/>
              <w:rPr>
                <w:rFonts w:hint="eastAsia" w:ascii="宋体" w:hAnsi="宋体" w:eastAsia="宋体" w:cs="宋体"/>
                <w:i w:val="0"/>
                <w:iCs w:val="0"/>
                <w:color w:val="000000"/>
                <w:sz w:val="18"/>
                <w:szCs w:val="18"/>
                <w:u w:val="none"/>
              </w:rPr>
            </w:pPr>
          </w:p>
        </w:tc>
      </w:tr>
      <w:tr w14:paraId="571C0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6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6C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A0D584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D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2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108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0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7F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E1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E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078E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C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8E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A9E0A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88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0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9230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9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5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6CA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2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6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D5B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1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4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电学能源供给装置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A66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1、学生电源应采用具有独立变压器的受控电源。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2、采用数字化键盘轻触操作控制、数码显示交直流电压。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3、学生低压交流电源电压为1V-18V/3A、19V-30V/2A（1V倍率）；具备自动过载保护功能。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4、学生低压直流电源电压为1.5V-16.0V/2A、16.1V-30.0V/1A（0.1V倍率）。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5、具备自动过载保护功能，电源性能应符合《JY0374-2004》中的相关要求。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6、学生电源与台面成110°角， 美观大方，不易损坏，外壳为铝木框架，两侧采用塑料堵头套牢，整体连接紧凑，美观大方。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4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1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C39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E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6C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2E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6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8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3DF1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6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8E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DFAD40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4D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11E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B2B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3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53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D26E1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5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75E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2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2A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47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1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D7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668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4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7E6C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4DD649">
            <w:pPr>
              <w:keepNext w:val="0"/>
              <w:keepLines w:val="0"/>
              <w:widowControl/>
              <w:suppressLineNumbers w:val="0"/>
              <w:spacing w:after="180" w:afterAutospacing="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2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A3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6B5C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28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5C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90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618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347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E7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物理电学实验室二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94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960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19F4">
            <w:pPr>
              <w:jc w:val="center"/>
              <w:rPr>
                <w:rFonts w:hint="eastAsia" w:ascii="宋体" w:hAnsi="宋体" w:eastAsia="宋体" w:cs="宋体"/>
                <w:i w:val="0"/>
                <w:iCs w:val="0"/>
                <w:color w:val="000000"/>
                <w:sz w:val="18"/>
                <w:szCs w:val="18"/>
                <w:u w:val="none"/>
              </w:rPr>
            </w:pPr>
          </w:p>
        </w:tc>
      </w:tr>
      <w:tr w14:paraId="18E5A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E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D2C5E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0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5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B45E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7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85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BD9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E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B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067E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89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AA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2913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2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C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E16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3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D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850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E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0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EC4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A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B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电学能源供给装置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4E2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1、学生电源应采用具有独立变压器的受控电源。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2、采用数字化键盘轻触操作控制、数码显示交直流电压。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3、学生低压交流电源电压为1V-18V/3A、19V-30V/2A（1V倍率）；具备自动过载保护功能。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4、学生低压直流电源电压为1.5V-16.0V/2A、16.1V-30.0V/1A（0.1V倍率）。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5、具备自动过载保护功能，电源性能应符合《JY0374-2004》中的相关要求。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6、学生电源与台面成110°角， 美观大方，不易损坏，外壳为铝木框架，两侧采用塑料堵头套牢，整体连接紧凑，美观大方。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F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3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AE2A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5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E4B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E1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F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5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A0C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5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1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82E21D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83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1C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DC2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F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2A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D3BA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D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A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3E5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A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2B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74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76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D85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2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97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2CDE2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3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3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40D0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8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31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B4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EF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9C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EF0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AA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实验员办公室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5A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51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F835">
            <w:pPr>
              <w:jc w:val="center"/>
              <w:rPr>
                <w:rFonts w:hint="eastAsia" w:ascii="宋体" w:hAnsi="宋体" w:eastAsia="宋体" w:cs="宋体"/>
                <w:i w:val="0"/>
                <w:iCs w:val="0"/>
                <w:color w:val="000000"/>
                <w:sz w:val="18"/>
                <w:szCs w:val="18"/>
                <w:u w:val="none"/>
              </w:rPr>
            </w:pPr>
          </w:p>
        </w:tc>
      </w:tr>
      <w:tr w14:paraId="7BED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D5A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39014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规格：≥1400*600*800mm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采用不低于E1级优质板材，厚度≥25mm，面贴优质防火板，ABS直封边制作，钢架采用满焊焊接，经高温粉体烤漆，长时间使用也不会产生表面漆剥落现象；配有接线槽，方便安装插座等。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配套全钢活动柜一组。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E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8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189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1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0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29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椅面采用工程塑料人体工学设计，耐用环保，椅脚采用圆钢脚，舒适稳固。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6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C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9F5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04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规格：≥2000*500*800mm；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材：采用不低于E1级实木多层板（厚度≥18mm），四周拐角倒圆处理，光滑无毛刺，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2、面层为三聚氰胺贴面：耐高温、耐酸碱、耐潮湿，并具有防火等特性。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3、封边：厚度约为≥2mm的PVC封边。钢架：采用冷轧钢管，壁厚≥1.2mm，耐腐蚀性能好，强度高，耐高温氧化及强度高。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4、金属件外观：喷涂层无漏喷、锈蚀和脱色、掉色现象。调节脚：采用尼龙材质调节高度，±10mm。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5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0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11E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0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9E26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规格：900*500*1800mm，全钢结构。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3.柜门：采用≥1.0mm厚镀锌钢板裁剪折弯后满焊点焊接或玻璃门设计，表面经EPOXY喷涂处理，对开门式设计。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6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3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7E6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3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C4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更衣柜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EDF1DA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4、隔板：两块层板为≥16MM三聚氰胺板，壁厚≥1.2MM专用铝型材加固，防止层板弯曲变形铝型材可以插入标签贴，方便药品及仪器放置分类；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2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9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E4D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1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8B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两人位沙发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859EE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1、面料：优质仿皮，光泽度好，透气性强，柔软且富韧性，色彩亮丽持久。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2、内材：实木内架，靠背、座垫采用高密度泡棉及超弹力海棉，软硬适中，不变形，回弹性好，抗疲劳能力强，坐感舒适。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F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9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A47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4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CF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C6D8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51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93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E16D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E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B0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09B4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11.弱电线路排放，面积≥30m2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8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522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4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6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D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B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539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D5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电学器材室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2492">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07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98B4">
            <w:pPr>
              <w:jc w:val="center"/>
              <w:rPr>
                <w:rFonts w:hint="eastAsia" w:ascii="宋体" w:hAnsi="宋体" w:eastAsia="宋体" w:cs="宋体"/>
                <w:i w:val="0"/>
                <w:iCs w:val="0"/>
                <w:color w:val="000000"/>
                <w:sz w:val="18"/>
                <w:szCs w:val="18"/>
                <w:u w:val="none"/>
              </w:rPr>
            </w:pPr>
          </w:p>
        </w:tc>
      </w:tr>
      <w:tr w14:paraId="3D787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D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D2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7BCC9B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1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845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97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C9F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0D5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77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916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7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8A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E3A3B6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1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8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292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6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3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7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97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6DE5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F2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综合器材室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B17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40B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DFB5">
            <w:pPr>
              <w:jc w:val="center"/>
              <w:rPr>
                <w:rFonts w:hint="eastAsia" w:ascii="宋体" w:hAnsi="宋体" w:eastAsia="宋体" w:cs="宋体"/>
                <w:i w:val="0"/>
                <w:iCs w:val="0"/>
                <w:color w:val="000000"/>
                <w:sz w:val="18"/>
                <w:szCs w:val="18"/>
                <w:u w:val="none"/>
              </w:rPr>
            </w:pPr>
          </w:p>
        </w:tc>
      </w:tr>
      <w:tr w14:paraId="6B8C1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1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E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614D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9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B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2093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4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84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15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B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F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C3F3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B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96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50A293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A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20EA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A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2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C1293B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1、规格尺寸：≥1200*500*2000mm，铝木结构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F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26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76B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5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45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3F13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7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4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BC0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A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1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6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A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62A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0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电学准备室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561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9E5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D4AD">
            <w:pPr>
              <w:jc w:val="center"/>
              <w:rPr>
                <w:rFonts w:hint="eastAsia" w:ascii="宋体" w:hAnsi="宋体" w:eastAsia="宋体" w:cs="宋体"/>
                <w:i w:val="0"/>
                <w:iCs w:val="0"/>
                <w:color w:val="000000"/>
                <w:sz w:val="18"/>
                <w:szCs w:val="18"/>
                <w:u w:val="none"/>
              </w:rPr>
            </w:pPr>
          </w:p>
        </w:tc>
      </w:tr>
      <w:tr w14:paraId="198D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C8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0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D2545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9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D1CC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B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C6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A2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A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1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7E3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7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1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B5257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C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1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D75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5DE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644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0F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95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102B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8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DC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542B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3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7CA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E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5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6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4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302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D9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物理科学长廊展示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5324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A9B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EAC7">
            <w:pPr>
              <w:jc w:val="center"/>
              <w:rPr>
                <w:rFonts w:hint="eastAsia" w:ascii="宋体" w:hAnsi="宋体" w:eastAsia="宋体" w:cs="宋体"/>
                <w:i w:val="0"/>
                <w:iCs w:val="0"/>
                <w:color w:val="000000"/>
                <w:sz w:val="18"/>
                <w:szCs w:val="18"/>
                <w:u w:val="none"/>
              </w:rPr>
            </w:pPr>
          </w:p>
        </w:tc>
      </w:tr>
      <w:tr w14:paraId="118A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A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1F物理主题大厅展示墙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1B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物理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1、尺寸造型定制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2、立体字不少于10个；定制立体造型不少于1平米；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3、定制展板展示，整体尺寸不少于两平米；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5.按学校需求定制，芯片展示模型，配套图文介绍，芯片实物不少于10块。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9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F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E20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4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6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物理1F走廊文化展示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7B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物理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8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B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5EB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5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7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物理2F走廊文化展示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E68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物理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7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2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105D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E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1F走廊环境与装饰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84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1.铲除涂料，局部修补，地胶拆除，灯具拆除，地面瓷砖拆除，面积≥200m2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4.瓷砖翻新，面积≥160m2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5.地面铺贴定制艺术瓷砖，面积≥60m2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6.原结构顶面喷刷环保涂料，面积≥22m2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D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25D2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B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0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2F走廊环境与装饰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60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B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D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0FE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E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5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综合教室环境与装饰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7F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17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B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EB03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5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B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386DB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1.尺寸定制</w:t>
            </w:r>
            <w:r>
              <w:rPr>
                <w:rStyle w:val="973"/>
                <w:lang w:val="en-US" w:eastAsia="zh-CN" w:bidi="ar"/>
              </w:rPr>
              <w:br w:type="textWrapping"/>
            </w:r>
            <w:r>
              <w:rPr>
                <w:rStyle w:val="973"/>
                <w:lang w:val="en-US" w:eastAsia="zh-CN" w:bidi="ar"/>
              </w:rPr>
              <w:t>2.</w:t>
            </w:r>
            <w:r>
              <w:rPr>
                <w:rFonts w:hint="eastAsia" w:ascii="宋体" w:hAnsi="宋体" w:eastAsia="宋体" w:cs="宋体"/>
                <w:i w:val="0"/>
                <w:iCs w:val="0"/>
                <w:color w:val="000000"/>
                <w:kern w:val="0"/>
                <w:sz w:val="18"/>
                <w:szCs w:val="18"/>
                <w:u w:val="none"/>
                <w:lang w:val="en-US" w:eastAsia="zh-CN" w:bidi="ar"/>
              </w:rPr>
              <w:t>材质：钢架</w:t>
            </w:r>
            <w:r>
              <w:rPr>
                <w:rStyle w:val="973"/>
                <w:lang w:val="en-US" w:eastAsia="zh-CN" w:bidi="ar"/>
              </w:rPr>
              <w:t>+</w:t>
            </w:r>
            <w:r>
              <w:rPr>
                <w:rFonts w:hint="eastAsia" w:ascii="宋体" w:hAnsi="宋体" w:eastAsia="宋体" w:cs="宋体"/>
                <w:i w:val="0"/>
                <w:iCs w:val="0"/>
                <w:color w:val="000000"/>
                <w:kern w:val="0"/>
                <w:sz w:val="18"/>
                <w:szCs w:val="18"/>
                <w:u w:val="none"/>
                <w:lang w:val="en-US" w:eastAsia="zh-CN" w:bidi="ar"/>
              </w:rPr>
              <w:t>软包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3.工艺：座背高回弹成型泡棉,坐感舒适，背内置钢架，座加强木板结构，钢架采用满焊焊接，黑色金属脚架，万向调整脚垫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6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5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FFF7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F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8D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35E6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9C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86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F42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E7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造型软凳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E35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￠≥350*400H±10mm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框架：松木实木结合多层板；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覆面：抗污科技布饰面；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配件：尼龙脚钉。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D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BF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E725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83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物理科学探索馆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6FB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6A0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40E2">
            <w:pPr>
              <w:jc w:val="center"/>
              <w:rPr>
                <w:rFonts w:hint="eastAsia" w:ascii="宋体" w:hAnsi="宋体" w:eastAsia="宋体" w:cs="宋体"/>
                <w:i w:val="0"/>
                <w:iCs w:val="0"/>
                <w:color w:val="000000"/>
                <w:sz w:val="18"/>
                <w:szCs w:val="18"/>
                <w:u w:val="none"/>
              </w:rPr>
            </w:pPr>
          </w:p>
        </w:tc>
      </w:tr>
      <w:tr w14:paraId="6B9B0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9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8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科技探索主题墙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A07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根据学校要求定制高清写真，简练、大气，符合整体技术展示构造，结构有新意，表达性强并且有科技感，要求功能与装饰完美相融，定制对应声、光、电、磁等物理知识点。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6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9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A04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3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聆听世界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73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部件：不锈钢、电子地球仪感应系统、触点式点读笔等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先进的隐形码光学识别技术和数码语音技术开发而成的新一代智能阅读和学习工具。配套识读器使用，通过点到哪里读到哪里的方式，实现视听结合、声图并茂，使传统枯燥的地球仪变得生动形象，七大洲、四大洋、世界各国疆域、版图、历史、政治、人口、语言、文化、城市、风俗习惯等海量地理百科知识轻松获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打开点读笔开关，用点读笔在地球仪上相应位置上轻轻点触，即可直观而又清晰地了解海量地理信息。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E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A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C66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7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丁达尔现象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36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部件：有机玻璃管、激光、6V低压安全防水按钮等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当一束光线透过胶体，从入射光的垂直方向可以观察到胶体里出现的一条光亮的“通路”，这种现象叫丁达尔现象，也叫丁达尔效应、丁泽尔现象、丁泽尔效应。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观众按下开关，观察现象。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3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0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D34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2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08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电影原理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4C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部件：灯箱片、频闪装置、6V低压安全防水按钮等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电影是利用人眼大约 0.1 秒的视觉暂留作用，把一幅幅连续动作的静止图像按一定速度依次展现在人的眼前，使人感觉到静止图像就像是活动的一样。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转动转盘，观看动画的形成，注意圆盘转速的快慢，使电影的效果匹配到最佳状态。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9A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D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2F864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3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D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是你还是我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03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部件：特殊玻璃、装饰灯、微调开关、6V低压安全防水按钮等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此展项利用半透半反镜的光学特性，将镜子两边的观众反射的像巧妙结合，达到在两人形象间恍惚变换的视觉效果。通过演示让观众了解镀膜玻璃（半透半反镜）的光学特性和应用。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观众通过调节半透半反镜两侧的灯光，可以看到人像忽隐忽现。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C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E81F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9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0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变换的风景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50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规格≥0.8×0.7×1.33m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部件：有机玻璃、灯箱、6V低压安全防水按钮等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为什么透过这一层镜片，风景画所呈现的色彩会发生改变呢？灯箱内靠近灯源侧镶嵌着一层偏振片，发出的光为偏振光。灯箱最外侧覆盖不同厚度的透明薄膜，转盘内侧贴有一层偏振片，由于不同厚度的薄膜对偏振光产生不同程度的折射，当转动转盘时，转盘内的偏振片对光的偏振方向发生偏振，光线就会显示出不同的颜色和亮度。展项由黑白线条画灯箱和转盘装置等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观众透过转盘内的镜片观看灯箱内的风景画，会发现黑白画变成了彩画，转动转盘，风景画的颜色还会发生变化。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B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D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E34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D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F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磁悬浮转盘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01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部件：有机玻璃、转盘、6V低压安全防水按钮等。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项主要有展台、转盘、内嵌永久磁铁的金属块、有机玻璃罩及带动铝盘转动的电机组成。金属块为什么会悬浮在空中呢？这是一种涡流效应。涡流效应指的是法拉第电磁感应定律，当块状导体置于交变磁场或在固定磁场中运动时，导体内产生感应电流，此电流在导体内闭合。铝盘上方的金属块内嵌入了永久磁铁，电机带动铝盘快速旋转，在铝盘内产生感应电流，从而产生感应磁场，而它的磁场与它上方的磁铁的磁场正好相反，从而发生排斥现象，上方的金属块（磁铁）就慢慢悬浮起来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观众按下“启动”按钮，通过观察金属块是否悬浮来深入了解涡流、涡流磁场及磁场力的有关知识。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9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43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4C51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C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A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浮动环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5E7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部件：有机玻璃、不锈钢环、6V低压安全防水按钮等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项由驱动电机和圆环组合构成，按下启动按钮，电机驱动圆环转动，可看到最上端的圆环“浮”在空中。科学原理：为什么会看到圆环“浮”在空中？这是一种视错觉，当人体观察物体时，基于经验主义或不当的参照形成的错误的判断和感知，是指观察者在客观因素干扰下或者自身的心理因素支配下，对图形产生的与客观事实不相符的错误的感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按下启动按钮，观看浮动环转动产生的现象。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E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33A3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1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6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法拉第笼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3F8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需求：导体壳带电时的电荷分布、静电屏蔽及其原理、特斯拉线圈演示高压放电、模拟雷电。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1.落地式；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2.硬件配置：由特斯拉线圈、控制台、屏蔽笼三部分组成。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3.屏蔽笼为半圆柱型全封闭金属笼，高度不低于260cm，直径不小于160cm，进深不小于80cm， 笼体骨架壁厚不小于1.6mm，笼网壁丝径不小于0.6mm；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4.特斯拉线圈外观尺寸不小于80×80×176cm；；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5.控制台外观尺寸不小于40×50×120cm，材质：优质镀锌钢板 标准板≥1.2mm；工艺：恒温280℃喷塑、粉末（防潮、盐雾试验）、等待30分钟凝固而成；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6.最大电压约150KV AC，电弧长度不小于50cm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7.环境要求：实验室高度不低于 2.9 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8.配备安全围栏，高度约1 米，栏杆座间用可伸缩尼龙带连接，尼龙带总长度不小于 5 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9.仪器外侧注有高压危险标识。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5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6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9ED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6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3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怒发冲冠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B02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规格≥1.2×1.0×2.1m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部件：演示台 、放电球、变压器、控制装置、静电发生器等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示了静电高压下人体头发间同电荷相排斥的现象。绝缘导体静电平衡的特点即范德格拉夫静电。高压电源通过尖端放电的方式，将电荷传到球壳上，利用绝缘导体静电平衡的特点，电荷分布在球壳外表面。随着电荷的积累，球壳上的电位逐渐升高到20—30万伏动态平衡为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当观众将手扶在球壳上，其电位与球壳同时升高，由于头发具有微弱的导电性，一部分电荷传到头发上，在静电斥力的作用下，头发会竖立起来。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C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2382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1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5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升力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29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部件：风机、支架、机翼、控制系统、6V低压安全防水按钮等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展示了伯努利现象。当气流通过机翼时，由于机翼的形状造成上方流速快，压强小；下方流速慢，压强大。机翼上方的飘带产生“下洗”现象；机翼下方的飘带产生上升现象。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观众按下开关，即可演示。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D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A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7F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D8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龙卷风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391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部件：大功率风机、有机玻璃护罩、6V低压安全防水按钮等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龙卷风的形成主要是由云层的上下温差造成的，下降的冷空气和上升的热空气形成了气流涡旋，当这种旋转气流达到一定的强度时，便从云中降至地面，形成漏斗状云柱。此展项由烟雾发生装置、抽风机、展架等组成，再现龙卷风的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观众按下启动按钮，启动展项演示，观众可以看到水雾在抽风机作用下，形成漏斗状，和龙卷风产生的漏斗状云柱一样。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D8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F0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3BB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F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B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科里奥利力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677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规格≥0.8×0.7×0.98m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展台固定脚：碳钢表面电镀钢板厚度≧5mm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部件：电机驱动机构、皮带演示机构、手动转盘等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当圆盘转动时，两轴之间的皮带是绕轴运动和随圆盘运动的复合运动。当皮带绕轴运动方向与圆盘的运动方向相同时，两轴之间的皮带外凸；当两者运动相反时，两轴之间的皮带内凹，这就是科里奥利力作用的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（1）、按下“启动”按钮，皮带开始转动并保持平行；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（2）、用手分别正转和反转底部的大圆盘，看看皮带的状态会有什么样的不同？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D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0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1F19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4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E2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电磁加速器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EE0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电源：无需用电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部件：不锈钢、强力鱼线、有机玻璃等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通过展示不同摆长的摆放在一起，产生优美而神奇的运动轨迹，使观众在感受美妙的振动的同时，了解双线摆运动周期的规律。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观众推动挡板后拉回，观看小球摆动情况。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B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4C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FF8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0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F9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蛇形摆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771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部件：显示终端、控制终端、互动软件等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随着科技的发展，激光已经从一个遥不可及的高科技产品慢慢步入人们的生活当中。激光的应用非常广泛，如用于科技、医学、工业、通信等领域。学生课本中虽有激光技术内容，但不作为重点知识，且只在理论上作一些知识性介绍，又无法进行实验，对学生来说是非常抽象的，本程序就可以很好的进行模拟实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F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F64A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A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0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雅各布天梯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D6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部件：有机玻璃、高压放电装置、6V低压安全防水按钮等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2万伏高压下，两电极最近处（约0.5厘米）的空气首先被击穿，产生电弧放电。空气对流加上电动力的驱使，使电弧向上升。随着电弧被拉长，电弧通过的电阻加大，维持空气电离所需的电压更高、能量更大时，电弧就会自行熄灭。此展品由展台、不锈钢说明牌、高压放电及控制系统、防护罩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接通电源，观众即可观看此现象。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6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1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701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6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4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美丽的辉光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880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规格≥0.8×0.7×1.14m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部件：辉光盘、辉光球、6V低压安全防水按钮等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观众用手在盘（球）的表面轻轻触碰或移动，可吸引或引导盘（球）内辉光的运动，探索辉光放电现象。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辉光盘（球）中心装有高频高压电极。盘（球）中充满了直径约2-3毫米、含有低压惰性气体的颗粒球。高压电极通电后，由于电场很强，而颗粒球中的气体又较稀薄，便激发出美丽的辉光。活动中，观众用手在盘（球）的表面轻轻触碰或移动，可吸引或引导盘（球）内辉光的运动，探索辉光放电现象。（盘内产生的彩色辉光,其实是气体分子的激发、碰撞、电离、复合的物理过程,辉光盘内充有某种单一气体或混合气体,盘内电极接高频压电源,手指轻轻触摸辉光盘表面,人体即为另一电极,气体在极间电场中电离、复合而发生辉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用手在盘（球）面触摸移动，观察辉光的变化。（参与者触摸中间圆形板面，观察画面变化。）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09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A3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2E7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D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6D6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磁铁与线圈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765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规格≥0.8×0.7×1.1m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部件：磁铁、线圈、LED灯、6V低压安全防水按钮等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下按钮磁铁开始旋转，转动手轮调整线圈的角度，会发现灯泡的亮度随着线圈角度的改变而变化。这是什么原因呢？在闭合回路中，导体在磁场里切割磁力线时，导体中会产生电流，这就是电磁感应。“U”型磁铁旋转，磁场中的磁力线也随之转动，调整线圈的角度，使磁力线与线圈平面成一定夹角时，线圈切割磁力线，产生感应电流，灯泡亮起；当磁力线与线圈平面平行时，线圈未切割磁力线，因此不会产生感应电流，灯泡熄灭。电磁感应在电工、电子技术、电气化、自动化方面有广泛应用，例如磁带录音机、汽车转速表等都是利用电磁感应的原理制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按下“启动”按钮，转动手轮调整线圈的角度，观察灯泡的亮暗变化。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20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7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13D8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7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4F9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电磁加速器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37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尺寸≥0.8×0.7×0.9m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部件：有机玻璃、实心铁球、6V低压安全防水按钮等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部和外部环圈感应体，所述感应体相互间隔一预定间隔，并且其内侧和外侧同轴且平行布置，以便沿轴向感生感应磁场。该槽道在内部和外部环圈感应体之间包括与内部和外部环圈感应体接触的电介质层，并且由电介质层之间的磁场感生二次流到该槽道中。以及放电线圈，该线圈将脉冲能量供送到槽道中，并产生等离子体。由小球运动轨道、加速装置以及展台构成，模拟了粒子加速器的基本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观众按下按钮，启动展项，观察小球在轨道中的加速状态。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15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1A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A43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3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D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静电乒乓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AFA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部件：有机玻璃罩、不锈钢球、高压线路、6V低压安全防水按钮等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电发生装置产生高压静电，由于静电感应，吊挂的金属球被感应上电荷，当电荷积累到一定量时，带有电荷的极板就与金属球发生作用，首先异性电荷相吸引。这时金属球被吸引到极板上，电荷中和、释放，金属球又被感应上电荷与另一个极板上的电荷相排斥，金属球被推过去，如此金属球左右摆动，并能发出乒乓、乒乓的声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接通电源，按下开关，观众即可看到小球来回摆动。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6D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3F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DAC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32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音乐特斯拉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620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功率≥1000W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部件：小型音乐特斯拉装置、6V低压安全防水按钮等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工闪电是如何产生的，为什么会有音乐响起呢？特斯拉放电是高压放电的一种，可以制造出美丽的人工闪电。特斯拉主要由两组线圈回路组成，初级线圈通电产生激励振荡，将电能传递给次级线圈，次级线圈产生的高压电能对地释放从而形成闪电，同时音频信号调制振荡信号，使高压击穿空气发生不同的声响，形成音乐。由于产生击穿现象，荧光灯管随着电弧的节奏闪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按下“音乐演示”按钮，观看特斯拉放电现象；按住“语音演示”按钮，对着麦克风说话，观看特斯拉放电状态。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9EC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1A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037C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5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29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锥体上滚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DBAE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规格≥0.8×0.7×1.03m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电源：无需用电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部件：轨道、锥体模块等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品由一个双锥体和倾斜轨道组成。将锥体放在轨道低端时，会惊奇的发现锥体竟然沿着轨道向上滚去。这其中的奥秘是什么呢?仔细观察，你会发现锥体上滚只是表面现象，实际上在锥体上滚过程中，它的重心却是由高到低变化的。倾斜轨道两边呈八字排列，一端低一端高，在低端，轨道间的距离小，支点靠近锥体的中心，锥体重心高，而在高端轨道间的距离大，支点靠近锥体外缘，锥体重心低。所以当把锥体放在轨道低端时，它会沿着轨道向上滚动，这就是锥体上滚的奥秘所在。物体在重力场中受到重力的作用，总会按照降低重心求稳定的规律进行运动。“降低重心求稳定”的规律在汽车、航空等领域都有广泛的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将锥体放到轨道低端，松手后，观察锥体的运动方向。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761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8F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621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79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88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电动机原理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C1A1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功率≥500W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部件：有机玻璃、6V低压安全防水按钮等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通过剖视发电机的直观形式展示了电动机的将电能转化为机械能的过程，要使电动机工作，必须使电动机线圈处在磁场中，因此我们要将两块磁铁靠近线圈，使电动机工作起来。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观众将两块磁铁靠近线圈，发动机即可转动。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A7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A5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AC8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5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B8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撞球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8E8B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规格≥0.8×0.7×1.2m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电源：无需用电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采用优质≥1.5mm钣金加工而成的钢制柜体，经酸洗磷处理，静电喷涂烤漆。具备良好的耐腐蚀性、优异的耐紫外线抗老化性能，阻燃性可达到FVO级，使用寿命长，不变色的特性。简约时尚的造型展台，在满足展示载体的同时，让原本厚重的展台变得更加灵动。场景百搭是它展陈的核心优势，其独特的外观能更好的融入于各种场景空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台面：康贝特板，厚度≧10mm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展台固定脚：减震橡胶圆形垫脚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部件：钢架、钢球等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2、功能描述：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展示了形状和质量相同的演示球碰撞时的动量守恒现象。参观者可以像牛顿和伽利略那样学习力学原理、重力以及运动定律。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观众轻拉起一个球并放手，观察其碰撞现象；再拉起两个或多个小球进行碰撞，观察现象。通过演示让观众了解作用力与反作用力是相等且相对的原理。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C6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3D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56498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0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1A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纹影成像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20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一、实验原理：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纹影成像演示仪的具体原理是：点光源经过抛物面反射镜后成点像。在点光源和抛物面反射镜之间利用火源或热源产生热气流，使空气的温度、湿度和二氧化碳的含量发生改变，而空气中的温度、湿度和二氧化碳的含量的变化均会导致空气的折射率改变，从而使刀口仪点光源和反射镜间经过热气流的光线发生偏折，光线的偏折使部分光线出现扰动，经过反射镜后不能完全汇聚成一个点，通过CCD观察时，成像视场中与热气流对应位置出会产生亮暗的变化即实现了空气成像的演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二、性能要求：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2cm)：200*40*52cm，焦距（±10mm)：750mm，抛物面反射镜口径（±10mm)：203mm，轨道长1.5米及以上。视频输出：1920*1080P及以上，60帧及以上；显示设备：13.3寸及以上；配套1.5米及以上导轨、信号发生器、输出光源、摄像头。</w:t>
            </w:r>
            <w:r>
              <w:rPr>
                <w:rFonts w:hint="eastAsia" w:ascii="宋体" w:hAnsi="宋体" w:eastAsia="宋体" w:cs="宋体"/>
                <w:i w:val="0"/>
                <w:iCs w:val="0"/>
                <w:color w:val="FF0000"/>
                <w:kern w:val="0"/>
                <w:sz w:val="18"/>
                <w:szCs w:val="18"/>
                <w:u w:val="none"/>
                <w:lang w:val="en-US" w:eastAsia="zh-CN" w:bidi="ar"/>
              </w:rPr>
              <w:t>（提供由第三方检测机构出具的检测报告复印件加盖公章）</w:t>
            </w:r>
            <w:r>
              <w:rPr>
                <w:rFonts w:hint="eastAsia" w:ascii="宋体" w:hAnsi="宋体" w:eastAsia="宋体" w:cs="宋体"/>
                <w:i w:val="0"/>
                <w:iCs w:val="0"/>
                <w:color w:val="FF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纹影成像可演示多种改变空气折射率的实验，如打火机点火，手掌温度，蜡烛白烟，气球放气，电吹风机，二氧化碳倒入杯中。还有一些化学实验如制备氧气等等，也可配合超声悬浮装置观察空气驻波。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29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17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046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0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8D7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超声阵列悬浮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3E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由不少于72个超声波探头、Arduino单片机和不小于9V开关电源组成。单片机控制驱动产生约40kHz方波，DC供电电压约12V,超声探头悬浮高度不小于10cm，可悬浮泡沫小球，悬浮喷雾液滴。设备包括泡沫小球以及喷雾补水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F0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F4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D6C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F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37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迈克尔逊干涉仪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CBA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1、动镜、定镜框采用铝质黑砂工艺，螺旋部分镶铜丝扣，新型二维调节架调节，调节旋钮M6X0.5mm铜质螺纹对应铜质座套，舒适灵活，耐磨损，用于演示和观察干涉现象；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2、精密微调连续可调，动镜测量范围0-100mm；微动手轮分度值为0.0001mm；波长测量精度：当条纹计数为100时，测定单色光波长的相对误差＜2%；导轨直线性误差为±16″；分光板、补偿板的平面度为</w:t>
            </w:r>
            <w:r>
              <w:rPr>
                <w:rStyle w:val="974"/>
                <w:rFonts w:eastAsia="宋体"/>
                <w:lang w:val="en-US" w:eastAsia="zh-CN" w:bidi="ar"/>
              </w:rPr>
              <w:t>λ</w:t>
            </w:r>
            <w:r>
              <w:rPr>
                <w:rFonts w:hint="eastAsia" w:ascii="宋体" w:hAnsi="宋体" w:eastAsia="宋体" w:cs="宋体"/>
                <w:i w:val="0"/>
                <w:iCs w:val="0"/>
                <w:color w:val="000000"/>
                <w:kern w:val="0"/>
                <w:sz w:val="18"/>
                <w:szCs w:val="18"/>
                <w:u w:val="none"/>
                <w:lang w:val="en-US" w:eastAsia="zh-CN" w:bidi="ar"/>
              </w:rPr>
              <w:t>/20；移动镜、参考镜的平面度为</w:t>
            </w:r>
            <w:r>
              <w:rPr>
                <w:rStyle w:val="974"/>
                <w:rFonts w:eastAsia="宋体"/>
                <w:lang w:val="en-US" w:eastAsia="zh-CN" w:bidi="ar"/>
              </w:rPr>
              <w:t>λ</w:t>
            </w:r>
            <w:r>
              <w:rPr>
                <w:rFonts w:hint="eastAsia" w:ascii="宋体" w:hAnsi="宋体" w:eastAsia="宋体" w:cs="宋体"/>
                <w:i w:val="0"/>
                <w:iCs w:val="0"/>
                <w:color w:val="000000"/>
                <w:kern w:val="0"/>
                <w:sz w:val="18"/>
                <w:szCs w:val="18"/>
                <w:u w:val="none"/>
                <w:lang w:val="en-US" w:eastAsia="zh-CN" w:bidi="ar"/>
              </w:rPr>
              <w:t>/10，采用二维调节镜架；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示教仪系统，示教仪系统可观测迈克尔逊钠光干涉及迈克尔逊白光干涉，包含对焦过程，均可同步显示；可编程摄像头及连接件支持配套定制，焦距、亮度、对比度参数优化匹配定制，可编程摄像头感光元件尺寸：1/3′，感光器件数量不低于50万，转换模拟量≥800线，BNC输出，工作电压12V，配电源适配器，监视器不低于12吋：分辨率≥1024×768，可兼容720P，长寿命设计，可7×24H正常使用超过20kH自身不出现故障，工作电压12V，一套特制钠光灯源（大屏）：安全磁灯头座防破碎，升降式调节架，方形灯罩除上下升降外还可以90度翻转照明，3视挂式毛玻璃窗口可拆卸；额定电压220V，工作电压15V，含钠光灯管1只；电感式，安全性能好。机箱壳双侧45°排比散热孔距ø3*15*18，表面砂黑工艺无噪音，稳定性好；无需保险丝，自带短路保护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▲4、提供摄像头系统功能截图。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8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15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944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8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6B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C5A62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1.铲除涂料，局部修补，灯具拆除，墙体拆除，原家具搬运，面积≥120m2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2.制作安装造型木龙骨，安装阻燃板基层做出造型，安装石膏板面层做出造型，面积≥80m2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3.墙面批腻子2遍，刷环保涂料3遍，面积≥140m2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6.制作安装造型门套，数量≥1个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7.原地面打磨粗糙，做自流平，面层铺贴分色PVC地板，面积≥90m2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9.窗户贴磨砂膜，面积≥30m2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13.安装排风扇，数量≥2个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3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14AA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2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34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42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74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F0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020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90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科学楼楼梯设计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D4E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ACD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F706">
            <w:pPr>
              <w:jc w:val="center"/>
              <w:rPr>
                <w:rFonts w:hint="eastAsia" w:ascii="宋体" w:hAnsi="宋体" w:eastAsia="宋体" w:cs="宋体"/>
                <w:i w:val="0"/>
                <w:iCs w:val="0"/>
                <w:color w:val="000000"/>
                <w:sz w:val="18"/>
                <w:szCs w:val="18"/>
                <w:u w:val="none"/>
              </w:rPr>
            </w:pPr>
          </w:p>
        </w:tc>
      </w:tr>
      <w:tr w14:paraId="170F9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0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61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F46B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物理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1.定制图文造型，不少于6平米；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2.定制造型毛毡板，便于展示学生作品等，整体尺寸不少于5平米；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8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8BD4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F8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组培实验室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2D9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D68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342C">
            <w:pPr>
              <w:jc w:val="center"/>
              <w:rPr>
                <w:rFonts w:hint="eastAsia" w:ascii="宋体" w:hAnsi="宋体" w:eastAsia="宋体" w:cs="宋体"/>
                <w:i w:val="0"/>
                <w:iCs w:val="0"/>
                <w:color w:val="000000"/>
                <w:sz w:val="18"/>
                <w:szCs w:val="18"/>
                <w:u w:val="none"/>
              </w:rPr>
            </w:pPr>
          </w:p>
        </w:tc>
      </w:tr>
      <w:tr w14:paraId="0EBF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3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5F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0E5D3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1.规格要求：1200*600*900mm，钢木结构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台面：采用≥12.7mm厚双面膜耐腐蚀实芯理化板制作，四角倒R15圆角。耐酸、耐碱、耐高温，坚固耐用，防潮、无细孔、不膨胀、不龟裂、不变形、不导电、便于维护及具有良好的承重性能；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钢木结构：主框架采用≥40*40矩形管焊接而成，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正前方设置可移动置物架，放置教案和教具；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桌脚：采用静音医用万向轮。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2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E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2DAD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7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09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8162D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规格：2170*1200mm，钢化烤漆玻璃，背加底板，方便写字。带磁性贴吸功能。厚度≥6mm，含安装配套。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B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D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4EDB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F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C0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3025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C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A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D9E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25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6F0E2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1.规格：2900*300*900，钢架：整体采用≥1.2㎜厚镀锌钢板裁剪折弯后满焊点焊接，表面经EPOXY喷涂处理。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0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6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CE5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1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70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CC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2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7B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90B2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3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0C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63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0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8D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057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7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4E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63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52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B4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38D1B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9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FD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66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4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5F87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6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A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403F80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1、尺寸：≥1950*600*800mm；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2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73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3AB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D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AA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09B98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1、台面：≥1330*600*800mm，采用≥1.2mm厚不锈钢台面；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材：板材均为优质品牌多层板，经过防虫、防腐等化学处理，持久不变形，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15102-2017《浸渍胶膜纸饰面纤维板和刨花板》标准。贴面板材：优质品牌可弯曲防火板，厚度为≥0.8mm。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顶板≥25mm,侧板背板≥16mm,门板≥16mm。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3.PVC封边条：选用优质PVC封边条，耐开裂性（耐龟裂性）≥2级，耐光色牢度（灰色样卡）≥4级，甲醛释放量：≤1.5mg/L，氯乙烯单体≤0.2mg/kg，多溴联苯禁用，；符合QB/T 4463-2013 《家具用封边条技术要求》标准。                                                                4、封边胶：采用高温封边热溶胶，热稳定好，抗高低温性能好；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5、采用优质五金配件。所有五金件作防锈、防腐处理。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6、水槽：不锈钢材质。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7、水嘴*1：单孔单柄，材质：锌合金，加厚龙头把手，阀芯：陶瓷片阀芯，人体工学把手。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7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3A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763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7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BF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A2D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44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A9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F63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4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25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衣柜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1804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1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65B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B0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8B56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5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BD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92D0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6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34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8BC7D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C3E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9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34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41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38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0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FD6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35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传递窗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CFF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优质304不锈钢制作，双门联动拉手，带1组灭菌紫外灯。密封性能好。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39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426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64D8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A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1C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生物组培净化装置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844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无菌室十万级无菌。由净化送风机单元、紫外线灭菌系统、密封多叶风量调节阀、风管、进出风口等组成。高效净化，含安装。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4E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55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3520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5C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D6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组培净化板隔断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EE1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优质钢板EPS氧指数30，容重≥16g，≥50MM厚夹心岩棉板.双面贴膜.企口白灰色，表面喷塑密封，净化防尘防菌处理；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D6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C0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1489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B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20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组培净化板吊顶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81F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优质钢板EPS氧指数30，容重≥16g，≥50MM厚夹心岩棉板.双面贴膜.企口白灰色，表面喷塑密封，净化防尘防菌处理；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E6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6A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36918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7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BE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组培净化单开门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87B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单开门，≥50MM厚夹心彩钢板，双面贴膜，企口白灰色，表面喷塑密封，成套配件。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E4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3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r>
      <w:tr w14:paraId="2E47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8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05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超净工作台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FA1F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送风方式 垂直送风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洁净度 100级@≥0.5μm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菌落数 ＜0.5个/皿.时（直径约90mm培养平皿）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噪音 ≤62dB（A)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平均风速 0.25-0.45m/s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振动半峰值 ≤0.5μm（X·Y·Z)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照度 ≥300LX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 AC，单相220V/50HZ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功耗约 600W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工作尺寸≥1140*485*515mm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外形尺寸≥1300*550*1600mm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高效过滤器规格及数量≥1130*460*30*1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荧光灯/紫外灯规格及数量≥30W*1/30W*1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320B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8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8C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光照培养架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9E1F1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★1、培养架尺寸（长*宽*高）:1300mm×500mm×1800mm，（±20mm）；每组灯独立开关；电源：在AC220V/50Hz±10%的条件下正常工作；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2、每层配三组高效自然光灯组；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3、光照3级可调；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4、独立开关，拆卸方便，暗式布线，无裸露连接线；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5、培养架采用任意可调模式，高度任意可调节；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6、带有独立控时装置，独立编程控时，每天最高可达12组编程控制，使用温度：-20℃-55℃，计时误差±1s/24h；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7、总功率：不大于336W。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3BF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98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454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D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A9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光照培养箱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D4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1、光源采用特制LED冷光源植物生长灯，两面光照，均匀的分布安装在箱体侧面；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2、控光方式采用自主开发设计的无极等量调光方式，可以根据不同作物的光照需求，直接输入所需要的光照强度（LUX）；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3、外壳采用冷轧钢板喷塑制作工艺，整体聚氨酯发泡，内胆采用不锈钢制作；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4、箱门采用全封闭高密度聚氨酯发泡一体成型，保温性能良好，不锈钢双合页侧面固定；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5、控制器智能可编程控制温度，实现温度的阶梯式编程运行；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6、智能化低温制冷方式和高温PID加热技术，确保控温的精确性和用电节能性；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7、特制后背水平风道结构，水平送风0.1m/s-0.3m/s微风气流循环设计；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8、采用由高低压力保护的全封闭压缩机组和环保制冷剂，智能无霜运行技术，具有自我检测的压缩机起闭控制程序；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9、标配门锁设计，保证样品安全；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★10、容积：250L±10%；光照度：0-15000lux可调；控温范围：0-60℃；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11、隔板层数：3层；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12、控温波动度：±1℃，控温精度:±1℃，（实验条件为空载，环境温度20℃、湿度50%RH）；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13、电源：AC220V/50Hz；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14、工作环境：5～35℃；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15、内部材料：不锈钢；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16、外部材料：冷轧钢板表面喷塑；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17、时间设定：定时0-9999小时/连续运行；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18、可设置循环数：0-9999；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19、外形尺寸：600mm×620mm×1710mm（±20mm）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08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F78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7729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7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E51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人工气候箱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D78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1、容量 ：≥400L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2、工作室材质 ：镜面不锈钢内胆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3、控温范围 ：有光照10～50℃ 无光照0～50℃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4、光照度 ：0-30000L*五级可调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5、温度波动度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6、温度分辨率 ：0.1℃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7、工作环境温度 ：+5～30℃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8、湿度 ：50~90%RH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9、湿度波动度 ：±5~7%RH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10、功率 ≥3800W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11、电源电压 ：380V-50Hz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12、连续工作时间 ：可长时间连续运转（两套原装全封闭压缩机自动轮流切换）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13、载物托架 ≥3块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14、程控功能 ：温度、湿度、光照度单独设定（可设定30段程序每段设置时间范围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A9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9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1B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A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21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37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1、箱体由优质冷轧钢板冲制而成，表面喷涂处理，内胆采用优质不锈钢板制成，四角圆弧设计，清洁更便捷；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2、本机温控系统采用微电脑单片机技术、智能数码显示仪表，具有PID调节特性、时间设定、温差修正、超温报警等功能，控温精度高、功能强；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3、工作室内搁架可随用户要求任意调节高度及搁架的数量。专业设计的工作室气流循环系统使底部加热器产生的热量以自然对流的方式进入工作室，从而提高工作室内温度的均匀性；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4、箱门具有大视角玻璃观察窗，便于用户观察。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5、具备传感器故障报警，超温报警，自诊断动态控制，温度显示校正，参数记忆和长达999分钟的定时功能；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6、外壳静电喷涂，内部净空间尺寸（长*宽*高）：500mm×450mm×550mm（±20mm），智能数显PID控温仪表，具有定时、报警指示、温度偏差修整、控温自整定等功能；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7、控温范围：室温+5-99.9℃，恒温方式：自然对流，温度波动度：±0.5℃，为双层可视观察窗前门，具有超温报警和定时功能。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50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549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E62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5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3D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912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2、制冷方式：直冷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3、控制方式：机械式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4、制冷类型：压缩机制冷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5、定频/变频：定频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6、总容积(升)：≥254L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7、冷冻室(升)：≥84L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8、冷藏室(升)：≥170L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9、冷冻能力(kg/24h)：4.0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10、能效等级 1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11、耗电量(KWh/24h)：0.58Kwh/24h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7C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DE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9DC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2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F47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玻璃仪器烘干器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213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玻璃仪器烘干器全不锈钢,具调温控制装置,可调温 40-120℃,30 孔,功率≥800W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77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03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28E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E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2A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95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1、容量：20～3000ml；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2、功率：不大于200W；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★3、加热盘温度：0-300℃可调；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4、外形尺寸（长*宽*高）：240mm×158mm×105mm（±20mm）；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5、供电电源：220V±10%，50Hz；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6、转速可调节。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0D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DF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6FBC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80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3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台式高速离心机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F1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1、整机设计符合人机工程学，流线型设计，全钢结构，不锈钢离心腔，安全美观实用；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2、真彩大屏幕触控液晶显示，智能化控制、简单方便地操作、触摸面板，同时显示设定参数和运行参数；                                                                                                                 3、无刷直流变频电机驱动，运行宁静；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★4、设有离心力切换专用键；标配角转子≥12×1.5ml；  最高转速约:16600r/min；最大离心力约:19840xg；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5、采用静音机电，一体化电机门锁；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6、设有减震装置，减少振动，运行平稳，噪音≤54 dBA；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7、10种升、降速率选择；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8、技术参数：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电机：无刷直流变频电机；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定时范围:0-99h59min。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E5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26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A28F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9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9F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组培推车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0A0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双层单扶手，不锈钢材质。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A1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DA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r>
      <w:tr w14:paraId="7639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1C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教师用移液器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51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1.整支可以≥121度灭菌，单道可调量程移液器；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2.卓越人体工程学设计，重量轻，仅约为76g （单道），显著减少手、手臂和肩膀用力，避免手部重复性劳损；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3.四位数字放大体积显示，位置合理，便于移液时观察；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4.伸缩式弹性吸嘴设计，确保吸头装配的气密性和移液均一性；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5.适用不同密度液体，具备密度调节功能；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6.量程：0.5-10ul，10-100ul，100-1000ul各不少于一只；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F1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E6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6EF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B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E9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学生用可调移液器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B0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1、整支高温消毒；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2、1-10μL，10-100μL，20-200μL，100-1000μL，500-5000μL，连续可调，一套不少于五支。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6C9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2A4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731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C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65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移液器架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D1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有机玻璃，平板式，5个位置。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4D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8F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9AC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E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B4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接种器械灭菌器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91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该消毒器采用干式传热原理进行高温消毒，比传统加热安全、寿命长、省电、升温快等特点，利用自动温控技术和高温材料，使消毒芯内的温度能在0-320度之间无级调节，温控器探头安置在消毒芯内，能够全程控制消毒芯内的温度，适合生物，育苗接种，无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1、电加热：数显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2、温度：0-320℃无级可调；杀菌温度285℃-320℃；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3、电源：在220V±10%/50Hz±2%，功率不大于300W；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4、立式；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5、外形尺寸：190mm×100mm×210mm（±20mm）；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6、外壳采用不锈钢材质，结实耐用；耐高温陶瓷消毒槽；耐高温石英玻璃珠保证对器械消毒均匀彻底；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7、不锈钢器具搁置架；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8、防触电保护类型：I类；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9、加热区总长：≥150mm；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10、消毒槽内径：35mm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5F0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C4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7C6E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D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46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小型无土栽培装置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0CF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照明，全自动控制，侧面开窗，透明有机玻璃，便于培养观察。内置栽培箱可取出栽培，同时配置活动苗床板，方便种植和清洗。可设定照明时间（6-22小时任意设置），设有不少于3种植模式（普通种植模式、发芽模式、花模式等），发芽模式和花模式指示灯为橙色，普通种植模式绿色。配有育苗床、营养液培养方式，营养液槽配置有微型通气棒，气泵间歇运作，侧面配置有风扇（降温通气），栽培植物株数≥24棵，具有水位浮标，可实时指示营养液水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1.电源：AC 220V±10%，50Hz±10%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2.功率（W）: 最高35W。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★3.培养箱水量（L）:4L±10%。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4.外形尺寸（cm）:(54×26×30)cm,尺寸偏差±2cm。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4C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D4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A34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4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D6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组培瓶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1A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实验用组培瓶（约150mL)，可反复使用，无需更换封口膜）不少于1箱（不少于168瓶每箱）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0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510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3826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A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微生物实验室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6ED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1BD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5A28">
            <w:pPr>
              <w:jc w:val="center"/>
              <w:rPr>
                <w:rFonts w:hint="eastAsia" w:ascii="宋体" w:hAnsi="宋体" w:eastAsia="宋体" w:cs="宋体"/>
                <w:i w:val="0"/>
                <w:iCs w:val="0"/>
                <w:color w:val="000000"/>
                <w:sz w:val="18"/>
                <w:szCs w:val="18"/>
                <w:u w:val="none"/>
              </w:rPr>
            </w:pPr>
          </w:p>
        </w:tc>
      </w:tr>
      <w:tr w14:paraId="4CF4A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7A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FADBA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1.1200*600*900mm，钢木结构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台面：采用≥12.7mm厚双面膜耐腐蚀实芯理化板制作，四角倒R15圆角。耐酸、耐碱、耐高温，坚固耐用，防潮、无细孔、不膨胀、不龟裂、不变形、不导电、便于维护及具有良好的承重性能；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钢木结构：主框架采用≥40*40矩形管焊接而成，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正前方设置可移动置物架，放置教案和教具；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桌脚：采用静音医用万向轮。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0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5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A2E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E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9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20762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3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8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9BD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5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0C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0E876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1.2900*300*450mm，钢架：整体采用≥1.2㎜厚镀锌钢板裁剪折弯后满焊点焊接，表面经EPOXY喷涂处理。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A9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F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85B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22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3C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F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26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F22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C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B3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1BF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E4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DA6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791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34F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59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94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7D5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1C37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3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5E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22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0FE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4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8596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5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C6F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0341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1.规格：≥1500*850*2350mm，结构组合：采用三段组合式柜体，上部柜体（通风柜），中间（操作台面），下部柜体（内含单侧独立抽气式组成柜及另侧独立水、电、气体管线系统容纳柜设计；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2．外壳：采用厚≥1.0mm（含）以上高强度镀锌钢板冲压成型制作，表面经耐酸碱环氧树脂喷涂处理；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3．内壳：采用≥5mm厚耐酸碱、耐高温的抗倍特板制作；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4．台面：采用碟型陶瓷台面，总厚≥25mm（非后期加厚），需配备陶瓷水杯，尺寸要求不小于260*210*150mm；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4.1、碟型台面：四周一体阻水边高度≥（7±1）mm。碟型下凹区域容量≥5L/㎡。。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4.2、陶瓷水杯：尺寸≥260*210*150mm。经过90%高氯酸、37%盐酸、98%硫酸、65%硝酸等试剂，检验结果：无明显变化；分级结果：5级及以上。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5．照明：采用30W日光灯，并设有≥5mm厚磨沙玻璃；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6．拉手：采用ABS注塑；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7．通风柜内衬板采用厚度≥5mm的氟纤内衬板，尤其耐腐蚀、耐污染、易清洁性能显著。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7.1氟纤内衬板耐高温要求：依据《人造板及饰面人造板理化性能试验方法》要求，实测结果：表面无裂纹。氟纤内衬板燃烧性能要求：燃烧增长速率指数≤40W/s，600s的总放热量≤4MJ，烟气生成速率指数≤10m2/s2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8．化验水咀：采用实验室专用单口烤漆水咀；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9．窗口：采用≥5mm厚的钢化防暴玻璃。内部采用垂体平衡装置，可以停留在上下任何位置；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10.液晶控制系统：通风柜控制器以微控制器为核心，采用模块化设计，其主要特点是功能完备，结构简单，界面清晰，操作容易；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B1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8A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EE36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8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3D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2B3BA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7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2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86D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C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90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毛毡墙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D0AD3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规格尺寸：≥3200*900mm；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原木色，木质边框，天然软木，厚度≥8mm。满足学生作品展示等。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9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9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3E90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3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EB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34F39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8.墙面外露管道做装饰包柱，连接到实验桌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E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C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079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9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27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152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A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D6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40B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BC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生物仪器室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D45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88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1483">
            <w:pPr>
              <w:jc w:val="center"/>
              <w:rPr>
                <w:rFonts w:hint="eastAsia" w:ascii="宋体" w:hAnsi="宋体" w:eastAsia="宋体" w:cs="宋体"/>
                <w:i w:val="0"/>
                <w:iCs w:val="0"/>
                <w:color w:val="000000"/>
                <w:sz w:val="18"/>
                <w:szCs w:val="18"/>
                <w:u w:val="none"/>
              </w:rPr>
            </w:pPr>
          </w:p>
        </w:tc>
      </w:tr>
      <w:tr w14:paraId="687DB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EA4C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1、尺寸：≥2000*1000*800mm；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A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A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7372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4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F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08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76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A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7222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F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5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E0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27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2ED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040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A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68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0CD31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D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9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B335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8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7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6594D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1、规格尺寸：≥1350*500*2000，铝木结构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8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A899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B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5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0CE6E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7.顶面安装轻钢龙骨基层做出造型，面层安装石膏板做出造型，面层刷环保涂料，面积≥90m2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E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7E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FFD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9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0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F1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2F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28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EEF7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D4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高温室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DCB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23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7225">
            <w:pPr>
              <w:jc w:val="center"/>
              <w:rPr>
                <w:rFonts w:hint="eastAsia" w:ascii="宋体" w:hAnsi="宋体" w:eastAsia="宋体" w:cs="宋体"/>
                <w:i w:val="0"/>
                <w:iCs w:val="0"/>
                <w:color w:val="000000"/>
                <w:sz w:val="18"/>
                <w:szCs w:val="18"/>
                <w:u w:val="none"/>
              </w:rPr>
            </w:pPr>
          </w:p>
        </w:tc>
      </w:tr>
      <w:tr w14:paraId="719B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F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2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7F417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4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D73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9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1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C61E6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1、尺寸：≥7000*600*800mm；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D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6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972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E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4C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43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01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3B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2B53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2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EC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0E8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C4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F6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0D64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C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E1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超净工作台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5FACD5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送风方式 垂直送风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洁净度 100级@≥0.5μm(美联邦209E)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菌落数 ＜0.5个/皿.时（直径90mm培养平皿）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噪音 ≤62dB（A)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平均风速 0.25-0.45m/s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振动半峰值 ≤0.5μm（X·Y·Z)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照度 ≥300LX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 AC，单相220V/50HZ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功耗 600W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重量 120KG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工作尺寸 1140*485*515mm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外形尺寸 1300*550*1600mm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高效过滤器规格及数量  1135*460*38*1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荧光灯/紫外灯规格及数量 30W*1/30W*1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9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7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1871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C8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17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5E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3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9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DFB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A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2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探讨椅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DED13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规格：≥L540*W490*H840mm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全新进口PP+玻纤，一体成型，超韧弹性背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高弹力海绵座垫，舒适透气，黑、灰、黄、橙四种颜色可选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9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9A0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3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C2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3C5264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9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837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E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78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AEA55B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2.安装吊墙轻钢龙骨内置隔音棉，安装双面阻燃板，安装双面石膏板，面积≥3m2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3.安装隔断铝合金框架，安装钢化防爆玻璃，面积≥10m2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4.安装钢化玻璃门及五金，面积≥3m2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13.强电线路开排放，面积≥150m2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14.护眼灯具新做，面积≥150m2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15.弱电线路排放，面积≥150m2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0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731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B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41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C0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D3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01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38B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4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A1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全自动高压灭菌锅</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2D8CB6C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容积：≥50L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内腔尺寸(mm)：≥Ф400x630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外形尺寸：≥485x485x1120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内外桶材质：不锈钢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外筒容器厚度：≥2mm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调温范围：116-134℃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产品尺寸≥：560*610*1000mm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7C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19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593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9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88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98720B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1.不锈钢内胆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2.微电脑 P.I.D. 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3.控温范围： 室温 +5℃~200℃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4.温度分辨率：±0.1℃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5.温度波动度：±0.5℃，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6.额定功率：1050W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40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D7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4F9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B9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生物药品室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FF6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3A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9AB2">
            <w:pPr>
              <w:jc w:val="center"/>
              <w:rPr>
                <w:rFonts w:hint="eastAsia" w:ascii="宋体" w:hAnsi="宋体" w:eastAsia="宋体" w:cs="宋体"/>
                <w:i w:val="0"/>
                <w:iCs w:val="0"/>
                <w:color w:val="000000"/>
                <w:sz w:val="18"/>
                <w:szCs w:val="18"/>
                <w:u w:val="none"/>
              </w:rPr>
            </w:pPr>
          </w:p>
        </w:tc>
      </w:tr>
      <w:tr w14:paraId="6726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8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CBB48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1、尺寸：≥3020*600*800mm；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0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5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2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5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AE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6A2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18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5F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B48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60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6D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EA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28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982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F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B98D0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1.整体：采用抗强酸碱、耐生物药品、耐冲击优质阻燃A级PP板(聚丙烯)材质制作，厚度≥8MM，同色同质焊条熔焊修饰处理，表面无锐角。整体具有抗强 酸、生物药品，耐冲击，不腐蚀等特点。2.上柜玻璃门下柜实门，配不少于两层活动PP层板，带通风孔。3.层板：采用PP（聚丙烯）板材，四边有立边，立边整体焊接成型，没有任何废料拼凑。整体为活动式，可随意抽取放在合适的隔层，自由组合各层空间。每块层板都加两条加强筋，四周立边可获得一定程度防溢效果。4.把手和铰链：采用PP射出成型，不易腐蚀，有蓝色，白色，灰色可选。5.门碰：采用全PS塑料材质一体成型，耐腐蚀，无任何金属6.柜顶通风管道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1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F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8A0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C9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0C99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0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3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1A6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1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2F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A4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12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D7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63A3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F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10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959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96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7B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375A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DF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生物准备室一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F69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76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925C">
            <w:pPr>
              <w:jc w:val="center"/>
              <w:rPr>
                <w:rFonts w:hint="eastAsia" w:ascii="宋体" w:hAnsi="宋体" w:eastAsia="宋体" w:cs="宋体"/>
                <w:i w:val="0"/>
                <w:iCs w:val="0"/>
                <w:color w:val="000000"/>
                <w:sz w:val="18"/>
                <w:szCs w:val="18"/>
                <w:u w:val="none"/>
              </w:rPr>
            </w:pPr>
          </w:p>
        </w:tc>
      </w:tr>
      <w:tr w14:paraId="68B9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0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000598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4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C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03C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5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5B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05A43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1.≥2900*300*450mm，钢架：整体采用≥1.2㎜厚镀锌钢板裁剪折弯后满焊点焊接，表面经EPOXY喷涂处理。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E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7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924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2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1C9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7C7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1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24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1AD9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C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9D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2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6C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E7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FF6C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5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63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A11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47E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378C1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5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6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3A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F6E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A5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159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B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085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F3966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600mm；采用不低于E1级优质板材，厚度≥25mm，面贴优质防火板，ABS直封边制作，钢架采用满焊焊接，经高温粉体烤漆，长时间使用也不会产生表面漆剥落现象；配有接线槽，方便安装插座等。配套全钢活动柜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1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E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772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4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AB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椅面采用工程塑料人体工学设计，耐用环保，椅脚采用圆钢脚，舒适稳固。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6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C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3B8F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C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F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1271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≥900*500*1800mm，全钢结构。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3.柜门：采用≥1.0mm厚镀锌钢板裁剪折弯后满焊点焊接或玻璃门设计，表面经EPOXY喷涂处理，对开门式设计。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E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3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4C3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D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DE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FE053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9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5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6C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0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BB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6F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5A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9B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6034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2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1E9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A7F58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A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F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DE0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86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BB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846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83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2D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516E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EC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生物观察实验室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A2A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B1D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FE80">
            <w:pPr>
              <w:jc w:val="center"/>
              <w:rPr>
                <w:rFonts w:hint="eastAsia" w:ascii="宋体" w:hAnsi="宋体" w:eastAsia="宋体" w:cs="宋体"/>
                <w:i w:val="0"/>
                <w:iCs w:val="0"/>
                <w:color w:val="000000"/>
                <w:sz w:val="18"/>
                <w:szCs w:val="18"/>
                <w:u w:val="none"/>
              </w:rPr>
            </w:pPr>
          </w:p>
        </w:tc>
      </w:tr>
      <w:tr w14:paraId="4124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6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9C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65EC2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64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02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5C66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E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09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6A8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1F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C3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F64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3A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E02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ED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421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4787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E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7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观察实验台A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4E38B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2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44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BABA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C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B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观察实验台B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238266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C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A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953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D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744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42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E7A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F7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248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78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25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BE8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71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EA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F94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C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显微镜仪器柜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E04DA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规格尺寸：≥1350*500*2000mm，全钢结构。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3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4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7332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F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19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5BD1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7.顶面安装轻钢龙骨基层做出造型，面层安装石膏板做出造型，面层刷环保涂料，面积≥90m2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12.教室内新做给排水管路，数量≥1路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15.护眼灯具新做，面积≥90m2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2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D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1565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6A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074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05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4C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FF0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6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6C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教师数码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生物显微镜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969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1、目镜：高眼点大视野平场目镜PL10X，视场范围≧22mm，视度可调，可实现明场、暗场、简易相衬、简易偏光等多种观察术。高眼点设计，适合戴眼镜的人直接观察；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2.、物镜：无限远平场消色差物镜4X/0.10；10X/0.2）；40X/0.65；100X/1.25；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3、观察头：30度观察头，铰链式双目360度旋转，在标准65mm瞳距时，可将眼点从约397mm提升至约431mm，便于教师站立上课，固定式目镜筒，瞳距调节范围50-75mm；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镜体：低手位粗微同轴调焦机构，带有防止下滑的松紧调节装置和防止打坏切片的上限位装置，镜体为一体化全金属高压模铸而成。整机外观采用最新的表面喷粉技术，粗调行程≧30mm。镜体后侧设计了手提搬运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系统：连续可调节的色温装置，可以实时在液晶显示屏观察到色温数值，能使显微镜适应不同观测环境，满足不同的应用领域需要，得到较佳观察效果。色温可调范围：3000-5600K，最小步进值100K。实现传统卤素灯到LED光源连续可调，便于观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6.、转换器：内倾式编码转换器≥5孔。可实现物镜照明记忆功能：自动记忆上一次观察的亮度并在下次使用该物镜时自动调出，免除再次手动设定或调整的繁琐；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7.、载物台：双层复合机械移动平台,钢丝传动、支持双切片（载玻片）夹，无突出的棱角和齿轮，避免意外误触和伤害手指；平台尺寸≥150mmX162mm,移动范围≥76mmX50mm;精度0.1mm;；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8、聚光镜：N.A.1.25照明聚光镜组（带插板式的相衬、暗场附件接口），拨盘式可变孔径光阑，燕尾式插槽，齿轮子齿条升降；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9.、成像系统：≥630万像素。传感器尺寸：≥1/1.8”。最大帧率及最大分辨率：≥30fps@3072x2048，逐行扫描，具有自动曝光、自动白平衡功能；USB3.0线纯数码输出；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4X物镜成像清晰圆圆直径≥17.3㎜、10X物镜成像清晰圆直径≥17.8㎜、40X物镜成像清晰圆直径≥18.9㎜、100X物镜成像清晰圆直径≥18.7㎜；10倍物镜景深范围内像面的偏摆≤0.02mm；显微镜目镜放大率准确度≤±0.6%；显微镜物镜放大准确率≤±0.86；微调机构空回≤0.005；倾斜式目镜筒作360度旋转时目镜焦平面上像中心的位移≤0.15mm；左右系统放大率差≤±0.24%；左右光学系统像面方位差≤21，左右视场中心偏差上下≤0.04mm、左右内侧≤0.03mm，左右光轴平行度垂直交叉≤6分；零视度时，左右系统的目镜端面位置差≤0.07mm；摄影摄像视场清晰范围不小于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FA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2C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EFBE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D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90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学生用数码生物显微镜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18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整机金属结构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目镜：大视野平场目镜PL10X/18mm；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物镜：平场消色差物镜4X;10X;40 100XS/1.25(油）；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观察头：30度倾斜，，瞳距可调50-75mm，视度可调±5屈光度；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转换器：内定位四孔物镜转换器,朝镜臂内安装，镜臂镂空设计减少机身重量，镂空部位构成左右扶手，单手可搬运；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载物台：复合式机械移动载物台不小于140×130mm，移动平台边缘采用倒圆角处理，有效防止意外碰撞引起的损伤。右手低手位同轴调节，带限位装置，具有切片保护功能；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聚光镜：预置中心聚光镜N.A1.25，防拆卸设计，保证聚光镜处于正确的出厂设置。聚光镜带可变孔径光阑，并装有滤色片托架，以适应生物学不同标本的背光照明，提高成像对比度；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 调焦机构：同轴粗动和微动手轮对称安装在机身的两侧，左右手均可操作，方便调焦。粗动手抡松紧度可调节，粗动行程不小于25mm，微动手轮调节精度0.002mm。采用机械式上限位机构，确保标本与物镜不会碰触；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照明系统：高性能单颗大功率 LED光源，使用寿命达10000小时以上；带独立电源开关和调光开关，寿命长、功耗小、热量低、亮度强、色温高、操作安全，外置式宽电压充电器，输入100V—240V，输出6V 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X物镜成像清晰圆直径≥18㎜；10X物镜成像清晰圆直径≥18㎜；40X物镜成像清晰圆直径≥18㎜；100X物镜成像清晰圆直径≥18㎜；齐焦：10→4倍≤0.005㎜；10→40倍≤0.006㎜；40→100倍≤0.004㎜；转换器稳定性≤0.003㎜；载物台侧向受5N水平方向用力最大位移≤0.010mm,不重复性≤0.003mm;用机械使标本再5㎜*5㎜范围内移动时的离焦量≤0.003mm；微调机构空回≤0.003mm;倾斜式目镜筒作360°旋转时目镜焦平面上像中心的位移≤0.10mm；双目系统左右两像面光谱色一致，明暗差≤5.6%；零视度时，左右系统的目镜端面位置差（mm)≤0.05mm；摄影，摄像视场清晰范围≥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10、液晶屏幕：IPS10寸高清屏(非平板电脑)，为保证屏幕的密封性，屏幕不允许带任何接口；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11、智能一体化显微镜，显微镜自带操作系统。可实现实时WDR,内建OSD菜单，支持拓展SD卡存储。图像输出：WIFI（1080P≥12Fps，720P≥15Fps）、HDMI(2688x1520@15fps、1920x1080@30fps)、USB Camera(2K≥12fps，1080P≥30fps）；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12、无需连接电脑，显微镜通过HDMI信号连接显示器、投影仪等就可以通过内置程序完成长度、角度、面积测量；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13、显微镜数码模块自带存储，不接SD卡与U盘的情况下，可以空间10G以上，可以存放5万张500万高像素图片或者10万张200万图片或者存放300分钟视频，无需花费额外的采购成本；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14、便捷操作面板，显微镜数码模块带电源、拍照、录像物理按键；也可以通过USB鼠标、键盘操作。可以SD卡、U盘外置扩展存；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5F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56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8E95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2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27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物联显微互动教学系统软件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1B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Mv Class NET，教师端和每一个学生端都是独立的图像信号处理单元，各自具备强大的图象处理与分析功能，通过系统局域网实现实时动态的图像共享。教师可以观察所有学生的显微镜下图像和计算机屏幕图像，随时掌握学生的实验情况，并且可以通过控制屏幕对学生进行独立辅导。各学生端可以显示教师端或其他任意一个学生端的图像，系统还提供文字、广播、问答等多种师生之间的交流方式，真正实现双向互动，全面满足显微教学的需求。2. 广播教学：可以将教师机显微镜图像和教师讲话实时传送至学生机。可对单体、部分和全体学生进行广播教学。 3. 学生演示/示范教学：教师可选定一台学生机作为示范，由此学生代替教师进行示范教学，该学生机镜下图像可转播给其他所选定的学生。在演示和示范的过程中，教师与示范学生允许对讲，教师可以遥控示范的学生机器并同时演示给其他学生。4. 分组教学：可以将所有学生任意分为若干组，任命其中一位学生为主动方代替老师在组内教学，实现分组教学的功能，组与组之间互相不干扰；组内的学生可以进行双向的完全互动讨论，但组与组之间互相不干扰。5. 辅导教学：教师可以指定一个学生进行单独辅导，有二种辅导模式：教师把自己的图像传给学生进行辅导；教师接管学生的电脑进行辅导。6. 监控教学（双通道监控教学）：教师可以监控所有学生计算机的画面。教师可以监控所有学生显微镜的视频画面（学生计算机黑屏肃静的情况下也能够监控）。对监视的任意学生画面，老师可在任意时刻对某一学生的画面全屏监视，并可以通过遥控功能取得学生的鼠标键盘控制权。遥控分单向和双向两种。7. 对比教学：数字切片对比教学：可以在视频显微图像上叠加数字切片进行对比读片教学。标准图片对比教学。可以把标准图片叠加在正在观察的显微视频上，便于学生比较读片。不同视场对比教学。通过拍照到“剪切板”功能演示同一切片不同视场下的形态比较。视频对比教学，通过在显微视频上插入课件资源中的录像视频进行比较教学。8. 彩色光标教学：彩色光标功能，至少2种颜色，独特的光标变色及大小可调方式，使得学生在离投影屏距离较远时也能轻易辨别。9. 教学辅助功能/教学及实验室管理功能：黑屏肃静：对不认真听课的学生电脑可以进行黑屏肃静，黑屏肃静时学生电脑的键盘、鼠标被完全锁定。。10. 上网限制及程序限制：教师可以根据需要对学生端的上网权限进行设置，也可以对学生端可以运行的程序进行。11. 电子地图、班级管理：可实现学生座次对应的功能，通过学生图标可看到每位学生的座位位置和名字，以及班级、专业、学号等数据库资料。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请求帮助：学生可以启动一个单独的界面，输入文字，向老师请求帮助。老师接受到后可以通过文字，直接遥控的方式帮助学生解决问题。13. 电子教鞭：无论在广播教学、学生演示还是遥控辅导过程中，老师都可以使用电子教鞭功能对讲课的内容指点描述，如同在黑板上写画一样方便，用后可以关闭此功能，所写所画内容如同黑板一样一擦而净。14. 显微视频控制功能：图像动态局部放大功能，实时观察采集图像局部。15. 全局导航窗口：全局导航窗口可随时观察显微视频全局，也可快速导航到感兴趣的区域。16. 模拟显微镜观察功能：实时圆形视场观察，提高学生注意力。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 拍照到剪切板功能：可把显微视频图像拍照到剪切板，在WORD或其他文档处理中进行快速粘贴，也可以在显微视频上进行粘贴，进行不同视场对比。18. 视频手势移动功能：按下鼠标左键可实时移动视频图像。19. 实时显微视频图像直方图显示。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 实时显微视频图像清晰度数字辅助提示。21. 教师端图像支持区域曝光和区域白平衡功能，根据观察区域目标为标准进行准确曝光。22. 电子考试系统：提供试题库制作和试卷自动/手动生成功能：试卷可以作为在线测试（可提供手工，自动阅卷模式，并可实现实时考试成绩统计并导出为EXCEL文档），软件可以集成大量教师备课所需的多种素材，通过软件程序化的管理，使文本页与多媒体资源管理页有机结合。支持题库分级，按章节或按知识性质分类。23. 教师可在课堂上发起对学生的小测验。以考核学生的学习成果。教师添加试卷快速方便。试卷可利用试卷编辑器在家中完成。节约了课堂有限时间。可实现自动阅卷功能，并可以计算所有学生的总分和均分。教师也可对学生的答卷做人工批阅，统计结果。 24. 支持题目难度等级分类。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 支持不同类型的题库（单项选择、多项选择、填空题、判断题、问答题、阅读理解题）和试题录入（导入），修改功能。26. 支持自动组卷和手工组卷；27. 支持自动收卷，强行收卷，主动交卷。28. 支持系统自动阅卷（客观题）和人工阅卷。29. 考试成绩自动统计并生成相应的图形报表和导出统计结果。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63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48F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9C4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8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14C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数字切片软件系统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561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依据国家新课改普教生物教材的教学要求，完整收录现行教材涉及显微镜教学的全套切片，能同时满足教师演示和学生实验的不同需求，切片显示的组织结构典型清晰，图像颜色均匀自然，同时数字切片资源库的图像由教育界名师对切片结构进行标注，并经专家审核，确保切片的专业性和科学性，更有助于学生准确的认识切片中的微观结构，提高实验教学效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2、将传统显微镜与数字切片互动教学和学习，既注重了学生的操作能力，也培养了学习的简便性与兴趣性，既方便教学课件制作，教师可随心所欲的发挥制作空间，灵活方便，方便规划建立精品课程。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3、系统支持C/S、B/S模式部署，可以手机、平板、电脑可以从本地局域网、校园网、Internet等网络上远程自主学习，也可以开展跨地域的远程教学模式，激发探究热情，实现教育方式的多样化。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4、显微虚拟数字切片系统与数码显微镜视频系统实现无缝结合，数码显微镜实时视频上可叠加图形、文字、图片、PPT/WORD/EXCEL、FLASH及多媒体视频和数字切片等。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5、使用中无需实物切片，解决了实物切片的丢失、褪色、损坏问题，减少经费投入。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6、支持模拟显微镜视场进行观察，让学生有身临其境，实时操作之感受；支持模拟显微镜物镜固定倍率观察，四组固定倍率为：4倍、10倍、20倍、40倍,支持1X-100X无级缩放。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7、学生可自主学习并对切片内容进行标注、注解、测量长度、周长、面积等，并生成实验报告。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8、电子地图导航，提供数字切片全图缩略预览，并可快速定位目标区域。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9、知识点导航，点击知识点可快速定位到数字切片相应的倍数和位置。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10、丰富的课件资源包：提供教案、课件、图库、术语、试题等丰富的分类资源，提高了教学效率,让老师用最少时间教学收获最理想的教学效果。同时也为学生复习、自学提供了丰富的资源。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11、提供常用数字切片（不少于90片）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7E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F8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B317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01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教师端专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业图像分析终端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6A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1、图像采集:可对实时图像进行捕捉、间隔、定时捕捉、录像。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2、图像管理：对图像文件进行新建、打开、编辑、保存、生成报告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图像处理：调整、镜像、反转、白平衡、改变图像尺寸、放大镜、平滑、低通滤波、高通滤波、灰度形态学、其它过滤器、直方图均衡、自定义滤波器。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4、校准与测量：校准尺度后对图像进行直线、矩形、圆、圆(3点)、椭圆、多边形、不规则多边形、角度、折线等的测量。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5、图像分割处理：对图像进行分割和分割设置及对分割结果进行自动计算、选取目标、目标放大缩小、填充孔洞、中值滤波等。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6、手动分割功能、 自动颗粒计数。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3EE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DE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D35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1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07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像分析软件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1FD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1）图像采集：可对实时图像进行捕捉、录像；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2）校准与测量：校准尺度后对图像进行直线、矩形、圆、角度、面积和长度等的测量；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3）拍照与录像：可对显微图像进行实施拍照和动态录像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9A4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16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955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E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F7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无线网络系统集成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E66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1、高性能无线路由AP：≥8路空间流、≥2个5g信道、最大带宽2.334Gbps、以太网接口2xGE、供电方式 PoE+/本地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2、路由控制器：端口5xGE+1xUSB，本地供电 12v DC(按需配置)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F6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56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0E2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1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生物解剖实验室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E70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D50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28D5">
            <w:pPr>
              <w:jc w:val="center"/>
              <w:rPr>
                <w:rFonts w:hint="eastAsia" w:ascii="宋体" w:hAnsi="宋体" w:eastAsia="宋体" w:cs="宋体"/>
                <w:i w:val="0"/>
                <w:iCs w:val="0"/>
                <w:color w:val="000000"/>
                <w:sz w:val="18"/>
                <w:szCs w:val="18"/>
                <w:u w:val="none"/>
              </w:rPr>
            </w:pPr>
          </w:p>
        </w:tc>
      </w:tr>
      <w:tr w14:paraId="7F6A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FC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A3D9EB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C3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21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B32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2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9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2A5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36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A8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6AB2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7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8B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9FEB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06E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8E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3837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C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0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62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0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91E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D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7D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0EBC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6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3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74EA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6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3D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6E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1、学生安全电源设置在学生桌书包斗之间，每2个学生用一台电源。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3、学生安全电源具备自动过载保护功能，保证学生操作时安全。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★4、学生安全电源技术要求满足：《教学仪器设备产品一般质量要求》、《信息技术设备 安全 第一部分：通用要求》、《电工电子产品环境试验 第2部分： 试验方法 试验A： 低温》、《电子产品环境试验 第2部分： 试验方法 试验B 高温》、《环境试验 第2部分： 试验方法 试验Cab： 恒定湿热试验》：（1）接触电流：电源输入端对地≤0.16mA；电源输入端对外壳≤0.006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8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F99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6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2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8B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5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5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E326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B9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958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1、尺寸：≥600（长）×450（宽）×835mm/1155（高）。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2、水槽：采用PP工程塑料一次注塑成型，耐酸碱、耐热、耐有机溶剂，带有防溢水孔，水槽预留水嘴孔和洗眼器孔。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5、柜门：柜门与柜体不用铰链连接，采用内嵌式组装，且柜门采用检修模式，方便维修，确保柜门合上后不松动。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6、柜体上部后端布置滴水架，滴水架前端有置物架，方便放置肥皂、抹布等清洁用品，含进水装置一套。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★7、塑料水槽柜技术要求依据《塑料家具通用技术条件》和《绿色产品评价 家具》满足：（1）塑料件邵氏D硬度≥HD78；（2）甲醛释放量≤0.05mg/m³；（3）苯≤0.05mg/m³；（4）甲苯≤0.1mg/m³；（5）二甲苯≤0.1mg/m³；（6）总挥发性有机化合物（TVOC）≤0.3mg/m³；（7）苯并[a]芘(mg/kg)≤0.5mg/kg。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5、鹅颈管可360°旋转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6、开关旋钮：高密度PP，人体工学设计，手感舒适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27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28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B57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4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2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7AB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974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5B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E88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5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92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45B8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D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7F6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7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A0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C3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CC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1F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DB3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A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A5B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生物信号采集系统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CC4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1、设备电源：220V（±5%）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2、硬件通道数：≥5通道（≥4个通用信号，≥1个电刺激输出）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3、设备外形尺寸≥280x210x90mm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4、接口规格：五芯航空插头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5、数据通信方式：USB3.0接口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6、分析软件：中英文双语界面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7、16位A/D同步采样，单通道采样速率1024KHz/秒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8、刺激器技术指标：幅度：0-100mv步长1mv，波宽：0.1-60ms,程控调节步 长0.1ms；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9、刺激工作方式：单刺激、串刺激、主周期刺激、自动间隔调节刺激、自动幅度调节刺激、自动波宽调节刺激、自动频率调节刺激7种，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10、刺激预览：在选定刺激参数后可用预览刺激脉冲的幅度、波宽个数等；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11、带数据回收功能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12、血压、张力、心电图、神经干动作电位、动作电位传导速度、无创血压、心室肌动作电位、中心静脉压、平均动脉血压、呼吸、胸内压、EPSP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13、刺激标记：脉冲数、刺激频率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14、安静潮气量 ：值、*小值、平均值、峰峰值、周期数、频率、潮气量、肺通气量、平均值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15、实验曲线可以自由复制，粘贴，删除，恢复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16、实验曲线可以自由标记，移动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17、实验数据可导入Excel及图文输出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18、具有医学统计功能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67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063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412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5D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生物器材室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B5F0">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ED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C496">
            <w:pPr>
              <w:jc w:val="center"/>
              <w:rPr>
                <w:rFonts w:hint="eastAsia" w:ascii="宋体" w:hAnsi="宋体" w:eastAsia="宋体" w:cs="宋体"/>
                <w:i w:val="0"/>
                <w:iCs w:val="0"/>
                <w:color w:val="000000"/>
                <w:sz w:val="18"/>
                <w:szCs w:val="18"/>
                <w:u w:val="none"/>
              </w:rPr>
            </w:pPr>
          </w:p>
        </w:tc>
      </w:tr>
      <w:tr w14:paraId="2634E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B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9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AACDB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1、尺寸：≥2000*600*800mm；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3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3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B68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F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E6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E1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622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06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C970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9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59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8F38AF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C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8DF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4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A0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8F08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11.弱电线路排放，面积≥30m2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FE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5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521C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F1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7265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90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3DD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04F3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BB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生物准备室二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4C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E9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32FD">
            <w:pPr>
              <w:jc w:val="center"/>
              <w:rPr>
                <w:rFonts w:hint="eastAsia" w:ascii="宋体" w:hAnsi="宋体" w:eastAsia="宋体" w:cs="宋体"/>
                <w:i w:val="0"/>
                <w:iCs w:val="0"/>
                <w:color w:val="000000"/>
                <w:sz w:val="18"/>
                <w:szCs w:val="18"/>
                <w:u w:val="none"/>
              </w:rPr>
            </w:pPr>
          </w:p>
        </w:tc>
      </w:tr>
      <w:tr w14:paraId="1BF6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B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4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A8B9A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8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E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0A5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B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14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57E51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1.≥2900*300*450mm，钢架：整体采用≥1.2㎜厚镀锌钢板裁剪折弯后满焊点焊接，表面经EPOXY喷涂处理。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A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6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119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2F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C4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41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7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23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D13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E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B99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234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AA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B0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078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C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A21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A5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F69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F8E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754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0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52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34A3CD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6E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4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20B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0E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95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C1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E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4F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038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26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048FD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67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10A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1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2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81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AF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2A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525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0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生物标本室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463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1C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F902">
            <w:pPr>
              <w:jc w:val="center"/>
              <w:rPr>
                <w:rFonts w:hint="eastAsia" w:ascii="宋体" w:hAnsi="宋体" w:eastAsia="宋体" w:cs="宋体"/>
                <w:i w:val="0"/>
                <w:iCs w:val="0"/>
                <w:color w:val="000000"/>
                <w:sz w:val="18"/>
                <w:szCs w:val="18"/>
                <w:u w:val="none"/>
              </w:rPr>
            </w:pPr>
          </w:p>
        </w:tc>
      </w:tr>
      <w:tr w14:paraId="1179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1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B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单面标本柜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F4B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规格要求：≥1000*500*200mm；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钢结构，每个柜体均应为完整独立的落地型全钢制柜体设计。柜体采用优质钢材裸板厚度≥1.0mm一级镀锌钢板冲折制作，表面经磷化等防腐处理后再经环氧树脂静电粉末喷涂。下部为钢制开门（双层门）。上柜为玻璃结构，玻璃层板，玻璃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8D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9B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C36B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2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7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双面标本柜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73E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规格要求：≥1000*1000*200mm；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全钢结构，每个柜体均应为完整独立的落地型全钢制柜体设计。柜体采用优质钢材裸板厚度≥1.0mm一级镀锌钢板冲折制作，表面经磷化等防腐处理后再经环氧树脂静电粉末喷涂。下部为钢制开门（双层门）。上柜为玻璃结构，玻璃层板，玻璃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4C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B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FCD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9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298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CFB5AC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38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B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851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D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0C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0A18E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2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D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FA3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8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EB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58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FE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2D1A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94B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B6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3F生物科学长廊展示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F499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CB5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8E88">
            <w:pPr>
              <w:jc w:val="center"/>
              <w:rPr>
                <w:rFonts w:hint="eastAsia" w:ascii="宋体" w:hAnsi="宋体" w:eastAsia="宋体" w:cs="宋体"/>
                <w:i w:val="0"/>
                <w:iCs w:val="0"/>
                <w:color w:val="000000"/>
                <w:sz w:val="18"/>
                <w:szCs w:val="18"/>
                <w:u w:val="none"/>
              </w:rPr>
            </w:pPr>
          </w:p>
        </w:tc>
      </w:tr>
      <w:tr w14:paraId="434E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6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2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3F生物走廊文化展示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119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生物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0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8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E48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7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0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3F走廊文化与展示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9E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E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895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EB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生物科技互动大厅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0FF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3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D581">
            <w:pPr>
              <w:jc w:val="center"/>
              <w:rPr>
                <w:rFonts w:hint="eastAsia" w:ascii="宋体" w:hAnsi="宋体" w:eastAsia="宋体" w:cs="宋体"/>
                <w:i w:val="0"/>
                <w:iCs w:val="0"/>
                <w:color w:val="000000"/>
                <w:sz w:val="18"/>
                <w:szCs w:val="18"/>
                <w:u w:val="none"/>
              </w:rPr>
            </w:pPr>
          </w:p>
        </w:tc>
      </w:tr>
      <w:tr w14:paraId="441A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B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生物科技展示墙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EBB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生物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1、尺寸造型定制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2、立体字不少于10个；定制立体造型不少于1平米；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3、定制展板展示，整体尺寸不少于两平米；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5.配套实物切片展示。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F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2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5F1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49A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2BE18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1.尺寸定制</w:t>
            </w:r>
            <w:r>
              <w:rPr>
                <w:rStyle w:val="973"/>
                <w:lang w:val="en-US" w:eastAsia="zh-CN" w:bidi="ar"/>
              </w:rPr>
              <w:br w:type="textWrapping"/>
            </w:r>
            <w:r>
              <w:rPr>
                <w:rStyle w:val="973"/>
                <w:lang w:val="en-US" w:eastAsia="zh-CN" w:bidi="ar"/>
              </w:rPr>
              <w:t>2.</w:t>
            </w:r>
            <w:r>
              <w:rPr>
                <w:rFonts w:hint="eastAsia" w:ascii="宋体" w:hAnsi="宋体" w:eastAsia="宋体" w:cs="宋体"/>
                <w:i w:val="0"/>
                <w:iCs w:val="0"/>
                <w:color w:val="000000"/>
                <w:kern w:val="0"/>
                <w:sz w:val="18"/>
                <w:szCs w:val="18"/>
                <w:u w:val="none"/>
                <w:lang w:val="en-US" w:eastAsia="zh-CN" w:bidi="ar"/>
              </w:rPr>
              <w:t>材质：钢架</w:t>
            </w:r>
            <w:r>
              <w:rPr>
                <w:rStyle w:val="973"/>
                <w:lang w:val="en-US" w:eastAsia="zh-CN" w:bidi="ar"/>
              </w:rPr>
              <w:t>+</w:t>
            </w:r>
            <w:r>
              <w:rPr>
                <w:rFonts w:hint="eastAsia" w:ascii="宋体" w:hAnsi="宋体" w:eastAsia="宋体" w:cs="宋体"/>
                <w:i w:val="0"/>
                <w:iCs w:val="0"/>
                <w:color w:val="000000"/>
                <w:kern w:val="0"/>
                <w:sz w:val="18"/>
                <w:szCs w:val="18"/>
                <w:u w:val="none"/>
                <w:lang w:val="en-US" w:eastAsia="zh-CN" w:bidi="ar"/>
              </w:rPr>
              <w:t>软包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3.工艺：座背高回弹成型泡棉,坐感舒适，背内置钢架，座加强木板结构，钢架采用满焊焊接，黑色金属脚架，万向调整脚垫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C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044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8D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E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D84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54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827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2285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35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B8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造型软凳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3B8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￠≥350*400H±10mm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框架：松木实木结合多层板；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覆面：抗污科技布饰面；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配件：尼龙脚钉。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A2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7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88B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2F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生化交流讨论区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B0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4A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B911">
            <w:pPr>
              <w:jc w:val="center"/>
              <w:rPr>
                <w:rFonts w:hint="eastAsia" w:ascii="宋体" w:hAnsi="宋体" w:eastAsia="宋体" w:cs="宋体"/>
                <w:i w:val="0"/>
                <w:iCs w:val="0"/>
                <w:color w:val="000000"/>
                <w:sz w:val="18"/>
                <w:szCs w:val="18"/>
                <w:u w:val="none"/>
              </w:rPr>
            </w:pPr>
          </w:p>
        </w:tc>
      </w:tr>
      <w:tr w14:paraId="68E1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A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9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生化科技展示墙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433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生化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1、尺寸造型定制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2、立体字不少于10个；定制立体造型不少于1平米；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3、定制展板展示，整体尺寸不少于两平米；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4.含基层处理；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5.配套学科智慧屏，含资源。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E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F9AC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1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F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4F生化走廊文化展示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34C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生化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D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8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255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F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4F走廊文化与展示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4C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6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6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4F8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8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D3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5FD34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1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7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16B2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4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42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46314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1.尺寸定制</w:t>
            </w:r>
            <w:r>
              <w:rPr>
                <w:rStyle w:val="973"/>
                <w:lang w:val="en-US" w:eastAsia="zh-CN" w:bidi="ar"/>
              </w:rPr>
              <w:br w:type="textWrapping"/>
            </w:r>
            <w:r>
              <w:rPr>
                <w:rStyle w:val="973"/>
                <w:lang w:val="en-US" w:eastAsia="zh-CN" w:bidi="ar"/>
              </w:rPr>
              <w:t>2.</w:t>
            </w:r>
            <w:r>
              <w:rPr>
                <w:rFonts w:hint="eastAsia" w:ascii="宋体" w:hAnsi="宋体" w:eastAsia="宋体" w:cs="宋体"/>
                <w:i w:val="0"/>
                <w:iCs w:val="0"/>
                <w:color w:val="000000"/>
                <w:kern w:val="0"/>
                <w:sz w:val="18"/>
                <w:szCs w:val="18"/>
                <w:u w:val="none"/>
                <w:lang w:val="en-US" w:eastAsia="zh-CN" w:bidi="ar"/>
              </w:rPr>
              <w:t>材质：钢架</w:t>
            </w:r>
            <w:r>
              <w:rPr>
                <w:rStyle w:val="973"/>
                <w:lang w:val="en-US" w:eastAsia="zh-CN" w:bidi="ar"/>
              </w:rPr>
              <w:t>+</w:t>
            </w:r>
            <w:r>
              <w:rPr>
                <w:rFonts w:hint="eastAsia" w:ascii="宋体" w:hAnsi="宋体" w:eastAsia="宋体" w:cs="宋体"/>
                <w:i w:val="0"/>
                <w:iCs w:val="0"/>
                <w:color w:val="000000"/>
                <w:kern w:val="0"/>
                <w:sz w:val="18"/>
                <w:szCs w:val="18"/>
                <w:u w:val="none"/>
                <w:lang w:val="en-US" w:eastAsia="zh-CN" w:bidi="ar"/>
              </w:rPr>
              <w:t>软包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3.工艺：座背高回弹成型泡棉,坐感舒适，背内置钢架，座加强木板结构，钢架采用满焊焊接，黑色金属脚架，万向调整脚垫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2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0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9A5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F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B0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休闲茶几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E96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F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9C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1C2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B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9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造型软凳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32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￠≥350*400H±10mm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框架：松木实木结合多层板；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覆面：抗污科技布饰面；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配件：尼龙脚钉。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24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BF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13E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DD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化学有机实验室一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7C5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B0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E738">
            <w:pPr>
              <w:jc w:val="center"/>
              <w:rPr>
                <w:rFonts w:hint="eastAsia" w:ascii="宋体" w:hAnsi="宋体" w:eastAsia="宋体" w:cs="宋体"/>
                <w:i w:val="0"/>
                <w:iCs w:val="0"/>
                <w:color w:val="000000"/>
                <w:sz w:val="18"/>
                <w:szCs w:val="18"/>
                <w:u w:val="none"/>
              </w:rPr>
            </w:pPr>
          </w:p>
        </w:tc>
      </w:tr>
      <w:tr w14:paraId="4682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F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E3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9050D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7BA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F3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934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4C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C17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CB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5F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A619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E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BA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落地式紧急冲淋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93D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2、主体、底座、冲淋阀、洗眼阀、冲淋头、洗眼盆、拉手、推手和脚踏等部件均采用卫生级304不锈钢无缝钢管，镍含量≥8%，耐腐蚀性能出众。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3、采用冷轧工艺生产，不易变形，同时管壁光滑无油脂，经久耐用。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C9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F5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00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1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D8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C7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B4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32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5F03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E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3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B74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D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41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C84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6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2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0DB6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A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62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CFA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E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C1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77A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A3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D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AE0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7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7D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1、尺寸：≥600（长）×450（宽）×835mm/1155（高）。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2、水槽：采用PP工程塑料一次注塑成型，耐酸碱、耐热、耐有机溶剂，带有防溢水孔，水槽预留水嘴孔和洗眼器孔。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5、柜门：柜门与柜体不用铰链连接，采用内嵌式组装，且柜门采用检修模式，方便维修，确保柜门合上后不松动。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6、柜体上部后端布置滴水架，滴水架前端有置物架，方便放置肥皂、抹布等清洁用品，含进水装置一套。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7、塑料水槽柜技术要求依据《塑料家具通用技术条件》和《绿色产品评价 家具》满足：（1）塑料件邵氏D硬度≥HD78；（2）甲醛释放量≤0.05mg/m³；（3）苯≤0.05mg/m³；（4）甲苯≤0.1mg/m³；（5）二甲苯≤0.1mg/m³；（6）总挥发性有机化合物（TVOC）≤0.3mg/m³；（7）苯并[a]芘(mg/kg)≤0.5mg/kg。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5、鹅颈管可360°旋转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6、开关旋钮：高密度PP，人体工学设计，手感舒适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F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25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E01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5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1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4CF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1、学生安全电源设置在学生桌书包斗之间，每2个学生用一台电源。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3、学生安全电源具备自动过载保护功能，保证学生操作时安全。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4、学生安全电源技术要求满足：《教学仪器设备产品一般质量要求》、《信息技术设备 安全 第一部分：通用要求》、《电工电子产品环境试验 第2部分： 试验方法 试验A： 低温》、《电子产品环境试验 第2部分： 试验方法 试验B 高温》、《环境试验 第2部分： 试验方法 试验Cab： 恒定湿热试验》：（1）接触电流：电源输入端对地≤0.16mA；电源输入端对外壳≤0.006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3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780A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8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DA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F0B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F4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85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BE3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A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8D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D1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B7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2B0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AE4F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9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3C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042D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按照实验室学科特色设计，符合现代中学生基本审美标准。内容定制设计，高清写真安装。含设计及制作；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1.定制即时贴及立体造型展示。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B8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EF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161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7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B56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E646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6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8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45BA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7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0E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C4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17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A2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EF36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F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6C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FC7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1.离心风机：材质PP.厚度10mm。功率5.5KW,风量8520-15460m³/h，具有以下功能：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换气次数：≥20次/h。终端流速：≥11.3米/秒。整个通风系统均为中压系统（500Pa＜P≤1500Pa），低压系统（P≤500Pa），主管内风速约8-14米/秒，支管内风速约6-8米/秒；无气味溢出，气体排放符合国家规定排放标准。按照GB50243-2016制作安装。                                                       2.分解变频控制模块：变频器： 输入：380-480V 50Hz，输出：0-600Hz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 变频器液晶面板，1个2点，2个一点，7寸触摸屏分别带有2个按钮一个按钮。主要控制风机和风阀。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控制器：可编程逻辑控制器，RS485通讯。用于数据采集和设备状态采集，预留至远程监控系统。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品牌优质断路器、指示灯、中间继电器、旋钮、启停按钮、交流接触器、热继电器、接线端子、定时器。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满足风机配套所涉及控制系统。按照GB50243-2016制作安装。                                3.室内外行程通风系统：采用防腐蚀PP材质，具有耐酸碱性能。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包含主风管≥500*500mm（mm），支管道直径110mm、200mm等规格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以及弯头、变径、立弯、三通、四通、防火阀、电动阀、手动阀等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管卡采用碳钢制作，表面经镀铬处理，具有耐腐蚀、防火、防潮性能。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按照GB50243-2016制作安装。                                                 4.辅件及安装：包含0.5平方信号线、6平方电缆、PVC穿线管、吊杆、支架、雨帽、软连接等，水泥基座，固定风机。以及安装调试。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E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8C4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2CA4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7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环境科学实验室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7C4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40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F086">
            <w:pPr>
              <w:jc w:val="center"/>
              <w:rPr>
                <w:rFonts w:hint="eastAsia" w:ascii="宋体" w:hAnsi="宋体" w:eastAsia="宋体" w:cs="宋体"/>
                <w:i w:val="0"/>
                <w:iCs w:val="0"/>
                <w:color w:val="000000"/>
                <w:sz w:val="18"/>
                <w:szCs w:val="18"/>
                <w:u w:val="none"/>
              </w:rPr>
            </w:pPr>
          </w:p>
        </w:tc>
      </w:tr>
      <w:tr w14:paraId="5FBC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D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F1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928B4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9A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CBC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EA9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8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A3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49BC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46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68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484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F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92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3F7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9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EA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2FE4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E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5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42CCC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1、尺寸：≥3100*1500*800mm；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D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CF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323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7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64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ACCBB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规格要求：≥2400*300*450mm；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B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058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2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FD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B7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E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4F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444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4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2F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91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16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A8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52D07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D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0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CF46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1、尺寸：≥6400*700*800mm；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B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1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B76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E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2B44C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1、尺寸：≥1500*1200*800mm；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C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1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5AB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C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F9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全钢仪器柜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CD399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规格尺寸：≥1000*500*2000mm，全钢结构。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3.柜门：采用≥1.0mm厚镀锌钢板裁剪折弯后满焊点焊接，表面经EPOXY喷涂处理，对开门式设计。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4.拉手：人体工学设计，造型独特美观；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5.铰链：采用定位铰链或≥2mm不锈钢合页。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8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D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9CB3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A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C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D7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3B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1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744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AF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53C98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2.墙面批腻子2遍，刷环保涂料3遍，面积≥80m2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2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6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BA9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9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88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86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198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DB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462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0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化学准备室一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D48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50D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963E">
            <w:pPr>
              <w:jc w:val="center"/>
              <w:rPr>
                <w:rFonts w:hint="eastAsia" w:ascii="宋体" w:hAnsi="宋体" w:eastAsia="宋体" w:cs="宋体"/>
                <w:i w:val="0"/>
                <w:iCs w:val="0"/>
                <w:color w:val="000000"/>
                <w:sz w:val="18"/>
                <w:szCs w:val="18"/>
                <w:u w:val="none"/>
              </w:rPr>
            </w:pPr>
          </w:p>
        </w:tc>
      </w:tr>
      <w:tr w14:paraId="7334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1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2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E2B77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9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C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255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9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72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9ADBA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规格要求：≥2900*300*450mm；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3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B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06D4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4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C9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A1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E5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905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16E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125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66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48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A70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4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16F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9C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D1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05BAE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6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51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77A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13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383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1DF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6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AE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E33A6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A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5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6C62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2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5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32C4E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1.整体：采用抗强酸碱、耐生物药品、耐冲击优质阻燃A级PP板(聚丙烯)材质制作，厚度≥8MM，同色同质焊条熔焊修饰处理，表面无锐角。整体具有抗强 酸、生物药品，耐冲击，不腐蚀等特点。2.上柜玻璃门下柜实门，配不少于两层活动PP层板，带通风孔。3.层板：采用PP（聚丙烯）板材，四边有立边，立边整体焊接成型，没有任何废料拼凑。整体为活动式，可随意抽取放在合适的隔层，自由组合各层空间。每块层板都加两条加强筋，四周立边可获得一定程度防溢效果。4.把手和铰链：采用PP射出成型，不易腐蚀，有蓝色，白色，灰色可选。5.门碰：采用全PS塑料材质一体成型，耐腐蚀，无任何金属6.柜顶通风管道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6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3DD0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B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6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F8C887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1.规格：≥1500*850*2350mm，结构组合：采用三段组合式柜体，上部柜体（通风柜），中间（操作台面），下部柜体（内含单侧独立抽气式组成柜及另侧独立水、电、气体管线系统容纳柜设计；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2．外壳：采用厚≥1.0mm（含）以上高强度镀锌钢板冲压成型制作，表面经耐酸碱环氧树脂喷涂处理；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3．内壳：采用≥5mm厚耐酸碱、耐高温的抗倍特板制作；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4．台面：采用碟型陶瓷台面，总厚≥25mm（非后期加厚），需配备陶瓷水杯，尺寸要求不小于260*210*150mm；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★4.1、碟型台面：四周一体阻水边高度≥（7±1）mm。碟型下凹区域容量≥5L/㎡。。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★4.2、陶瓷水杯：尺寸≥260*210*150mm。经过90%高氯酸、37%盐酸、98%硫酸、65%硝酸等试剂，检验结果：无明显变化；分级结果：5级及以上。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5．照明：采用30W日光灯，并设有≥5mm厚磨沙玻璃；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6．拉手：采用ABS注塑；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7．通风柜内衬板采用厚度≥5mm的氟纤内衬板，尤其耐腐蚀、耐污染、易清洁性能显著。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★7.1氟纤内衬板耐高温要求：依据《人造板及饰面人造板理化性能试验方法》要求，实测结果：表面无裂纹。氟纤内衬板燃烧性能要求：燃烧增长速率指数≤40W/s，600s的总放热量≤4MJ，烟气生成速率指数≤10m2/s2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8．化验水咀：采用实验室专用单口烤漆水咀；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9．窗口：采用≥5mm厚的钢化防暴玻璃。内部采用垂体平衡装置，可以停留在上下任何位置；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10.液晶控制系统：通风柜控制器以微控制器为核心，采用模块化设计，其主要特点是功能完备，结构简单，界面清晰，操作容易；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3AF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4E7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64F6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C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F3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AF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AA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08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3A2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7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41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74E15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5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511A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1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6B1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46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5F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87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7AA8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0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B5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21E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F2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41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5B0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44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化学药品室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A0E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A09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287A">
            <w:pPr>
              <w:jc w:val="center"/>
              <w:rPr>
                <w:rFonts w:hint="eastAsia" w:ascii="宋体" w:hAnsi="宋体" w:eastAsia="宋体" w:cs="宋体"/>
                <w:i w:val="0"/>
                <w:iCs w:val="0"/>
                <w:color w:val="000000"/>
                <w:sz w:val="18"/>
                <w:szCs w:val="18"/>
                <w:u w:val="none"/>
              </w:rPr>
            </w:pPr>
          </w:p>
        </w:tc>
      </w:tr>
      <w:tr w14:paraId="7986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F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2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6272A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1、尺寸：≥3020*600*800mm；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0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5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3EB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1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E6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E39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D2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F2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E6E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8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54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C6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94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50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B23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A5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C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7D01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1.整体：采用抗强酸碱、耐生物药品、耐冲击优质阻燃A级PP板(聚丙烯)材质制作，厚度≥8MM，同色同质焊条熔焊修饰处理，表面无锐角。整体具有抗强 酸、生物药品，耐冲击，不腐蚀等特点。2.上柜玻璃门下柜实门，配不少于两层活动PP层板，带通风孔。3.层板：采用PP（聚丙烯）板材，四边有立边，立边整体焊接成型，没有任何废料拼凑。整体为活动式，可随意抽取放在合适的隔层，自由组合各层空间。每块层板都加两条加强筋，四周立边可获得一定程度防溢效果。4.把手和铰链：采用PP射出成型，不易腐蚀，有蓝色，白色，灰色可选。5.门碰：采用全PS塑料材质一体成型，耐腐蚀，无任何金属6.柜顶通风管道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A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D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9EF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0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E3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28BE3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0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3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7E2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7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58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CD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6B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BF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42F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6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503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9A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A3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9A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5039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27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化学有机实验室二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1CF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78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64F0">
            <w:pPr>
              <w:jc w:val="center"/>
              <w:rPr>
                <w:rFonts w:hint="eastAsia" w:ascii="宋体" w:hAnsi="宋体" w:eastAsia="宋体" w:cs="宋体"/>
                <w:i w:val="0"/>
                <w:iCs w:val="0"/>
                <w:color w:val="000000"/>
                <w:sz w:val="18"/>
                <w:szCs w:val="18"/>
                <w:u w:val="none"/>
              </w:rPr>
            </w:pPr>
          </w:p>
        </w:tc>
      </w:tr>
      <w:tr w14:paraId="081EA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D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4D63F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33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FDA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5E7D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31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EF0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A1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AE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AF31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4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9A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落地式紧急冲淋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45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2、主体、底座、冲淋阀、洗眼阀、冲淋头、洗眼盆、拉手、推手和脚踏等部件均采用卫生级304不锈钢无缝钢管，镍含量≥8%，耐腐蚀性能出众。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3、采用冷轧工艺生产，不易变形，同时管壁光滑无油脂，经久耐用。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4B2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DC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7FB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0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2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CB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DF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5F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34241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CB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31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C17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5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8C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17E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60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DC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4C08F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4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79A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8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6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BCF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FE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6BB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60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061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1、尺寸：≥600（长）×450（宽）×835mm/1155（高）。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2、水槽：采用PP工程塑料一次注塑成型，耐酸碱、耐热、耐有机溶剂，带有防溢水孔，水槽预留水嘴孔和洗眼器孔。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5、柜门：柜门与柜体不用铰链连接，采用内嵌式组装，且柜门采用检修模式，方便维修，确保柜门合上后不松动。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6、柜体上部后端布置滴水架，滴水架前端有置物架，方便放置肥皂、抹布等清洁用品，含进水装置一套。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7、塑料水槽柜技术要求依据《塑料家具通用技术条件》和《绿色产品评价 家具》满足：（1）塑料件邵氏D硬度≥HD78；（2）甲醛释放量≤0.05mg/m³；（3）苯≤0.05mg/m³；（4）甲苯≤0.1mg/m³；（5）二甲苯≤0.1mg/m³；（6）总挥发性有机化合物（TVOC）≤0.3mg/m³；（7）苯并[a]芘(mg/kg)≤0.5mg/kg。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5、鹅颈管可360°旋转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6、开关旋钮：高密度PP，人体工学设计，手感舒适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0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01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F634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8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5D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331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1、学生安全电源设置在学生桌书包斗之间，每2个学生用一台电源。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3、学生安全电源具备自动过载保护功能，保证学生操作时安全。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4、学生安全电源技术要求满足：《教学仪器设备产品一般质量要求》、《信息技术设备 安全 第一部分：通用要求》、《电工电子产品环境试验 第2部分： 试验方法 试验A： 低温》、《电子产品环境试验 第2部分： 试验方法 试验B 高温》、《环境试验 第2部分： 试验方法 试验Cab： 恒定湿热试验》：（1）接触电流：电源输入端对地≤0.16mA；电源输入端对外壳≤0.006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2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F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F2C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C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A4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FA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F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9F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B4D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F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24A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19CD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78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4D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154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0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BE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3BD1F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按照实验室学科特色设计，符合现代中学生基本审美标准。内容定制设计，高清写真安装。含设计及制作；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1.定制即时贴及立体造型展示。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C3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FE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39C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1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95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0CA8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9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8FAA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7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83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05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E5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1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E97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E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1E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5F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1.离心风机：材质PP.厚度10mm。功率5.5KW,风量8520-15460m³/h，具有以下功能：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换气次数：≥20次/h。终端流速：≥11.3米/秒。整个通风系统均为中压系统（500Pa＜P≤1500Pa），低压系统（P≤500Pa），主管内风速约8-14米/秒，支管内风速约6-8米/秒；无气味溢出，气体排放符合国家规定排放标准。按照GB50243-2016制作安装。                                                       2.分解变频控制模块：变频器： 输入：380-480V 50Hz，输出：0-600Hz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 变频器液晶面板，1个2点，2个一点，7寸触摸屏分别带有2个按钮一个按钮。主要控制风机和风阀。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控制器：可编程逻辑控制器，RS485通讯。用于数据采集和设备状态采集，预留至远程监控系统。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品牌优质断路器、指示灯、中间继电器、旋钮、启停按钮、交流接触器、热继电器、接线端子、定时器。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满足风机配套所涉及控制系统。按照GB50243-2016制作安装。                                3.室内外行程通风系统：采用防腐蚀PP材质，具有耐酸碱性能。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包含主风管≥500*500mm（mm），支管道直径110mm、200mm等规格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以及弯头、变径、立弯、三通、四通、防火阀、电动阀、手动阀等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管卡采用碳钢制作，表面经镀铬处理，具有耐腐蚀、防火、防潮性能。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按照GB50243-2016制作安装。                                                 4.辅件及安装：包含0.5平方信号线、6平方电缆、PVC穿线管、吊杆、支架、雨帽、软连接等，水泥基座，固定风机。以及安装调试。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50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CD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DA1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3B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化学无机实验室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9E9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D2C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D352">
            <w:pPr>
              <w:jc w:val="center"/>
              <w:rPr>
                <w:rFonts w:hint="eastAsia" w:ascii="宋体" w:hAnsi="宋体" w:eastAsia="宋体" w:cs="宋体"/>
                <w:i w:val="0"/>
                <w:iCs w:val="0"/>
                <w:color w:val="000000"/>
                <w:sz w:val="18"/>
                <w:szCs w:val="18"/>
                <w:u w:val="none"/>
              </w:rPr>
            </w:pPr>
          </w:p>
        </w:tc>
      </w:tr>
      <w:tr w14:paraId="3F02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E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C5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3F2C4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AD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61FE3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E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BB4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F7C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E46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FE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5479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45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落地式紧急冲淋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4A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2、主体、底座、冲淋阀、洗眼阀、冲淋头、洗眼盆、拉手、推手和脚踏等部件均采用卫生级304不锈钢无缝钢管，镍含量≥8%，耐腐蚀性能出众。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3、采用冷轧工艺生产，不易变形，同时管壁光滑无油脂，经久耐用。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8B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32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F48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F0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5A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AC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4E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7385A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3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0B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10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1、电源面板采用PVC贴面，按键操作。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2、≥40A总电源漏电保护断路装置，分A、B、C、D四组控制学生市电电源。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3、新国标五孔插座。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4、交流电源0-30V/3A，通过面板按键叠加选取，电压分辨率为2V,三位半数字电压表实时显示当前交流输出电压值。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5、直流稳压电源0-27V/3A，通过面板上行、下行按键点动选取，电压分辨率为0.1V,三位半数字电压表实时显示当前直流稳压输出电压值。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6、9V±10% 10S大电流输出。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7、各组交直流电源具备有过载和短路保护功能。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8、教师电源技术要求依据《教学仪器设备产品一般质量要求》、《音频、视频及类似电子设备 安全要求》、《信息技术设备 安全 第一部分：通用要求》、《电工电子产品环境试验 第2部分： 试验方法 试验A： 低温》、《电子产品环境试验 第2部分： 试验方法 试验B 高温》、《环境试验 第2部分： 试验方法 试验Cab： 恒定湿热试验》满足：（1）接触电流：电源输入端对地≤0.3.5mA；电源输入端对外壳≤0.25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C4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D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AC8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4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1B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514B6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F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B93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C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9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81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1、尺寸：≥345（长）×220（宽）×745mm（高）。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2、柱体：采用ABS工程塑料注塑成型，壁厚4mm，表面磨面与光面处理，以齿合槽配以螺丝连接，拆分组合方便，方便检修桶体内的风管或电线，上部设置散热孔。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3、底座：采用ABS工程塑料注塑成型，预留不少于四个孔位，方便与地面固定。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4、功能柱技术要求依据《绿色产品评价 家具》满足：（1）甲醛释放量（mg/m³）：木家具等其他家具≤0.05mg/m³；（2）苯（mg/m³）：木家具等其他家具≤0.05mg/m³；（3）甲苯（mg/m³）：木家具等其他家具≤0.1mg/m³；（4）二甲苯（mg/m³）：木家具等其他家具≤0.1mg/m³；（5）总挥发性有机化合物（TVOC）（mg/m³）：木家具等其他家具≤0.3mg/m³；（6）苯并[a]芘(mg/kg)≤0.5mg/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55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8361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D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E1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23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塑料水槽柜：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1、尺寸：≥600（长）×450（宽）×835mm/1155（高）。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2、水槽：采用PP工程塑料一次注塑成型，耐酸碱、耐热、耐有机溶剂，带有防溢水孔，水槽预留水嘴孔和洗眼器孔。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3、上下水系统：水槽的上水、下水均应隐蔽，专用下水管扣，使下水管弯曲成“S”型防臭，具有溢水管与下水管连接。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4、柜体：采用ABS工程塑料注塑成型，榫卯连接结构并合理布局加强筋，安装时不用胶水粘结，使用产品自身力量相互连接，产品不变形，不扭曲，表面磨面与光面处理。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5、柜门：柜门与柜体不用铰链连接，采用内嵌式组装，且柜门采用检修模式，方便维修，确保柜门合上后不松动。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6、柜体上部后端布置滴水架，滴水架前端有置物架，方便放置肥皂、抹布等清洁用品，含进水装置一套。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7、塑料水槽柜技术要求依据《塑料家具通用技术条件》和《绿色产品评价 家具》满足：（1）塑料件邵氏D硬度≥HD78；（2）甲醛释放量≤0.05mg/m³；（3）苯≤0.05mg/m³；（4）甲苯≤0.1mg/m³；（5）二甲苯≤0.1mg/m³；（6）总挥发性有机化合物（TVOC）≤0.3mg/m³；（7）苯并[a]芘(mg/kg)≤0.5mg/kg。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含配套三联水嘴：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5、鹅颈管可360°旋转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6、开关旋钮：高密度PP，人体工学设计，手感舒适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E7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96B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6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D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3F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1、学生安全电源设置在学生桌书包斗之间，每2个学生用一台电源。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2、学生交流220V，两路输出（教学安全总电源开关）。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3、学生安全电源具备自动过载保护功能，保证学生操作时安全。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4、学生安全电源技术要求满足：《教学仪器设备产品一般质量要求》、《信息技术设备 安全 第一部分：通用要求》、《电工电子产品环境试验 第2部分： 试验方法 试验A： 低温》、《电子产品环境试验 第2部分： 试验方法 试验B 高温》、《环境试验 第2部分： 试验方法 试验Cab： 恒定湿热试验》：（1）接触电流：电源输入端对地≤0.16mA；电源输入端对外壳≤0.006mA；（2）抗电强度：在电源输入端两极与接地端子之间，施加50Hz，1500V，1min，无击穿、无飞弧；（3）接地电阻≤0.1Ω；（4）高温试验：温度：（60±2）℃，时间：4h，工作正常；（5）低温试验：温度：（-40±2）℃，时间：4h，工作正常；（6）高温高湿试验：温度：（50±2）℃，湿度：（90±2）%，时间：4h，工作正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3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7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8CCA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E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4D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66B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CAB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E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ADA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1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CF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8DA2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F9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1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1F9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6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B3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E3B44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按照实验室学科特色设计，符合现代中学生基本审美标准。内容定制设计，高清写真安装。含设计及制作；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1.定制即时贴及立体造型展示。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F0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2B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403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B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D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52E74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6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6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C245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E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60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39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50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28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5A03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5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3E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E6C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1.离心风机：材质PP.厚度10mm。功率5.5KW,风量8520-15460m³/h，具有以下功能：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换气次数：≥20次/h。终端流速：≥11.3米/秒。整个通风系统均为中压系统（500Pa＜P≤1500Pa），低压系统（P≤500Pa），主管内风速约8-14米/秒，支管内风速约6-8米/秒；无气味溢出，气体排放符合国家规定排放标准。按照GB50243-2016制作安装。                                                       2.分解变频控制模块：变频器： 输入：380-480V 50Hz，输出：0-600Hz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 变频器液晶面板，1个2点，2个一点，7寸触摸屏分别带有2个按钮一个按钮。主要控制风机和风阀。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控制器：可编程逻辑控制器，RS485通讯。用于数据采集和设备状态采集，预留至远程监控系统。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品牌优质断路器、指示灯、中间继电器、旋钮、启停按钮、交流接触器、热继电器、接线端子、定时器。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满足风机配套所涉及控制系统。按照GB50243-2016制作安装。                                3.室内外行程通风系统：采用防腐蚀PP材质，具有耐酸碱性能。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包含主风管≥500*500mm（mm），支管道直径110mm、200mm等规格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以及弯头、变径、立弯、三通、四通、防火阀、电动阀、手动阀等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管卡采用碳钢制作，表面经镀铬处理，具有耐腐蚀、防火、防潮性能。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按照GB50243-2016制作安装。                                                 4.辅件及安装：包含0.5平方信号线、6平方电缆、PVC穿线管、吊杆、支架、雨帽、软连接等，水泥基座，固定风机。以及安装调试。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26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2C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1B9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25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化学综合实验室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C13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E6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D5CE">
            <w:pPr>
              <w:jc w:val="center"/>
              <w:rPr>
                <w:rFonts w:hint="eastAsia" w:ascii="宋体" w:hAnsi="宋体" w:eastAsia="宋体" w:cs="宋体"/>
                <w:i w:val="0"/>
                <w:iCs w:val="0"/>
                <w:color w:val="000000"/>
                <w:sz w:val="18"/>
                <w:szCs w:val="18"/>
                <w:u w:val="none"/>
              </w:rPr>
            </w:pPr>
          </w:p>
        </w:tc>
      </w:tr>
      <w:tr w14:paraId="4625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F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10EE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E03A8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1、尺寸：≥3000（长）×700（宽）×850mm（高）。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45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C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6028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1F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FE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7B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FC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4077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7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综合实验台A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B1B70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1、尺寸：≥3100*1200*800mm；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E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F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D64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51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9202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规格要求：≥2400*300*450mm；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C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F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6CB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4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8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综合实验台B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5798F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1、尺寸：≥4300*1200*800mm；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F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E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B96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3A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D5673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规格要求：≥3560*300*450mm；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A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773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C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144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9D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A6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68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4AB8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7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FB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A95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6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D0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60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24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BAC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57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C7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F8B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7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2F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B396C9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C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60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175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3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20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AA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36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D7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8EA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2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63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B6EEEC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按照实验室学科特色设计，符合现代中学生基本审美标准。内容定制设计，高清写真安装。含设计及制作；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1.定制即时贴及立体造型展示。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200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B53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8FCE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E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3E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C68AC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5.顶面安装T型轻钢龙骨，面层安装铝扣板吊顶，面积≥90m2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6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9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181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A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F9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43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0C1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42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C4C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E2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5A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20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1.离心风机：材质PP.厚度10mm。功率5.5KW,风量8520-15460m³/h，具有以下功能：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换气次数：≥20次/h。终端流速：≥11.3米/秒。整个通风系统均为中压系统（500Pa＜P≤1500Pa），低压系统（P≤500Pa），主管内风速约8-14米/秒，支管内风速约6-8米/秒；无气味溢出，气体排放符合国家规定排放标准。按照GB50243-2016制作安装。                                                       2.分解变频控制模块：变频器： 输入：380-480V 50Hz，输出：0-600Hz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面板： 变频器液晶面板，1个2点，2个一点，7寸触摸屏分别带有2个按钮一个按钮。主要控制风机和风阀。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控制器：可编程逻辑控制器，RS485通讯。用于数据采集和设备状态采集，预留至远程监控系统。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品牌优质断路器、指示灯、中间继电器、旋钮、启停按钮、交流接触器、热继电器、接线端子、定时器。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满足风机配套所涉及控制系统。按照GB50243-2016制作安装。                                3.室内外行程通风系统：采用防腐蚀PP材质，具有耐酸碱性能。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包含主风管≥500*500mm（mm），支管道直径110mm、200mm等规格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以及弯头、变径、立弯、三通、四通、防火阀、电动阀、手动阀等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管卡采用碳钢制作，表面经镀铬处理，具有耐腐蚀、防火、防潮性能。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按照GB50243-2016制作安装。                                                 4.辅件及安装：包含0.5平方信号线、6平方电缆、PVC穿线管、吊杆、支架、雨帽、软连接等，水泥基座，固定风机。以及安装调试。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7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A0B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6F51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FE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化学竞赛创新实验室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08D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30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4D8">
            <w:pPr>
              <w:jc w:val="center"/>
              <w:rPr>
                <w:rFonts w:hint="eastAsia" w:ascii="宋体" w:hAnsi="宋体" w:eastAsia="宋体" w:cs="宋体"/>
                <w:i w:val="0"/>
                <w:iCs w:val="0"/>
                <w:color w:val="000000"/>
                <w:sz w:val="18"/>
                <w:szCs w:val="18"/>
                <w:u w:val="none"/>
              </w:rPr>
            </w:pPr>
          </w:p>
        </w:tc>
      </w:tr>
      <w:tr w14:paraId="4758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8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2E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7D6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1.规格：1200*600*900mm；钢木结构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台面：采用≥12.7mm厚双面膜耐腐蚀实芯理化板制作，四角倒R15圆角。耐酸、耐碱、耐高温，坚固耐用，防潮、无细孔、不膨胀、不龟裂、不变形、不导电、便于维护及具有良好的承重性能；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钢木结构：主框架采用≥40*40矩形管焊接而成，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柜身：柜身为悬柜，基材为16mm厚E1级实验室专用三聚氰胺板制作，柜身可任意移出，便捷、灵活性强。可见截面均经过PVC封边;贴面和封边部件应严密、平整，不允许脱胶、鼓泡、凹陷、压痕以及表面划伤、麻点、裂痕、崩角和刃口，外表的圆角、倒棱应均匀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正前方设置可移动置物架，放置教案和教具；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桌脚：采用静音医用万向轮。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C3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8B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A34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D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D7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237CB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1、尺寸：≥1800*700*850mm。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2、结构：演示台设有储物柜，中间为演示台，设置电源主控系统、多媒体设备（主机、显示器、中控、功放、交换机）的位置预留。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3、台面：采用≥13mm厚实芯（双面）理化板台面，用CNC机械加工而成。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4、桌体：采用≥1.0mm优质镀锌钢板，CO2保护焊焊接，打磨处理，表面经耐酸碱粉末经过喷塑后高温处理而成。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6、铰链：依据《家具五金 杯状暗铰链》进行检测，（1）功能耐久性：a）所有组件或结合处不应断裂、b）通过手触压证实，用于紧固的组件不应松动、c）所有组件不应有影响正常运作的变形或磨损、d）固定组件不应松动、e）所有组件的功能不应损害、f）杯状暗铰链及其组件应能正常工作；（2）耐腐蚀：18h，直径1.5mm 以下锈点不超过20点/dm²，其中1.0mm以上的锈点不应超过5点（距边缘棱角2mm以内不计），检查结果符合标准要求。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7、拉手：参照《金属家具通用技术条件》的规定：18h，直径1.5mm 以下锈点≤20点/dm²，其中直径≥1.0mm锈点不超过5点（距边缘棱角2mm以内的不计），检查结果符合标准要求。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8、脚垫：采用柜体内置可调ABS脚垫，保证桌面平整，防水防潮，延长设备使用寿命。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9、教师演示台技术要求《实验室家具通用技术条件》满足：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形状位置公差：台面、正视面板平整度≤0.2，底脚平稳性≤0.5，分缝≤1.7，抽屉下垂度≤3，抽屉摆动度≤3；（2）有害物质限量：甲醛释放量≤0.7mg/L；（3）安全性：活动部件间距离应≤8mm或≥25mm；(4）操作台台面理化性能：耐磨性能耐磨值≤80mg/100r,耐龟裂性不低于1级，物理实验台面抗冲击凹坑直径≤10mm，生物实验台面耐污染≤1级；(5)操作台柜体及储物柜表面理化性能：金属喷漆（塑）涂层硬度≥3H，金属喷漆（塑）涂层耐腐蚀性≥9级，金属喷漆（塑）涂层附着力≤1级;(6)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6D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13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6FE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5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C1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演示通风柜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8975F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1200*850*2100mm，结构组合：采用三段组合式柜体，上部柜体三面为12mm热弯整块玻璃，视线无任何遮挡，实验时学生全方位观看柜内操作过程，中间（操作台面），下部柜体（内含单侧独立抽气式组成柜及另侧独立水、电、气体管线系统容纳柜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2.外壳：采用厚1.0mm（含）以上优质冷轧钢板冲压成型制作，表面经耐酸碱环氧树脂喷涂处理；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3.台面：要求采用12.7mm厚实芯理化板，边缘呈圆弧形，结构坚固致密，能抗强冲击，耐强酸碱，耐高温，更具有良好的承重性能；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4.照明：采用30W日光灯，并设有5mm厚磨沙玻璃；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5.拉手：采用ABS注塑；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6.顶部气流板： 采用5mm厚抗倍特板，安装位置与角度需使排气分布均匀，无死角，在标准状况下，导流板上方与中、下方出风口排风量比例各约50±10%，以确保不同比重之气体均能有效排除，另并具手动可调排风量比例设计，可提高中、下方出风口排风量比例至80%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7.化验水斗：采用PP制作，耐酸碱一体成型小水杯；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8.化验水咀：采用实验室专用单口烤漆水咀；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9.窗口：采用5mm厚的钢化防暴玻璃。内部采用垂体平衡装置，可以停留在上下任何位置；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3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C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54A5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B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35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落地式紧急冲淋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8D5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1、紧急冲淋洗眼装置的关节采用插拔式的连接方式，既缩短整个产品的安装工时，又能彻底解决管件连接处的漏水问题，轻松满足≥360度任意定位安装的人性化需要，外观整洁大方，检修及部件更换更加便捷。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2、主体、底座、冲淋阀、洗眼阀、冲淋头、洗眼盆、拉手、推手和脚踏等部件均采用卫生级304不锈钢无缝钢管，镍含量≥8%，耐腐蚀性能出众。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3、采用冷轧工艺生产，不易变形，同时管壁光滑无油脂，经久耐用。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4、洗眼喷头内置减压装置，防止对眼睛二次伤害；配置水压调节系统来适应不同场所的水压。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5、冲淋球阀和洗眼球阀均采用双片式阀门结构，密封性和抗压性能更好，使用寿命更长。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6、阀门管道采用由任（即活接头）的管道连接设计，使维修保养费用极低，避免了由于阀门或部件损坏后无法更换而导致整个洗眼器报废的情况。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33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A5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05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5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A5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B5922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7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7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A1A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8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76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19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全新进口PP+玻纤，一体成型，超韧弹性背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高弹力海绵座垫，舒适透气，黑、灰、黄、橙四种颜色可选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Φ16*T2.0mm圆管，高级户外漆，自平衡防滑脚垫                    上下可叠加4-6张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8D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0C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7C2A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E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D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翻板椅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2C48C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1.坐板、靠背：增强聚丙烯塑胶（简称PP）为原料，这种材料具有无毒、无味、耐腐蚀、不易退色等特点。且强度、刚度、韧性、耐热性均优于PVC塑胶。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2.金属部分采用国标0.8MM厚优质冷碳钢材，经除油、除锈、磷化、氩弧焊接而成，表面经静电喷塑，抗老化、耐冲击、坚固结实。</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3.经静压测试，椅子可承受120KG静压力。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4.带有写字板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76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8E7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9F5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9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F590A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1、尺寸：≥4400*1500*800mm；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BA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2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51E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F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DA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A234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规格要求：≥2880*300*450mm；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7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B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CB12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0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B4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46B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DF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4CA1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1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E7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FC5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ED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A0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3E43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3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67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9B8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A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DFC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471C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9F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75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65FD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0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55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21A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6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2A30D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1、尺寸：≥7520*700*800mm；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4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7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17C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9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D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B2913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1、尺寸：≥7300*700*800mm；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3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01B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F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AB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02F4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6F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D2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FB33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6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C9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1D7443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5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5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587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3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52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1FC09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3.安装木龙骨，安装阻燃板基层，安装墙裙板面层，面积≥40m2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5.顶面安装轻钢龙骨基层做出造型，面层安装石膏板做出造型，面层刷环保涂料，面积≥90m2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8.教室内新做给排水管路，连接每个实验桌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6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55A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BF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83BCB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按照实验室学科特色设计，符合现代中学生基本审美标准。内容定制设计，高清写真安装。含设计及制作；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一、定制知识展示墙，整体约5.6平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底板：10mm高密度板拼接，原子灰精品打磨，刷基膜、糯米胶，上面覆高清防水UV画面。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标题字：A级亚克力精雕立体字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收边：不锈钢折精品打磨，金属氟碳同色系漆面收边条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35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364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6D1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D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9F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8C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A3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AC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7645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6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05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智能集成化吊装供应装置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483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1、操作区域：不少于10.1英寸触控屏一个，紧急开关一个，启动开关一个，复位开关一个，并配有指纹识别装置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2、内置电气设备：总断路器一个，配有漏电保护器，各分路断路器若干，交流接触器一个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3、可远程通过APP对控制柜进行通断电操作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4、外形尺寸：320*400*150mm（±10mm）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7F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84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1927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B17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CE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1、控制系统：采用TGUS_OS系统架构，定制化实验室教师控制系统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2、升降控制：可独立、分组、自定义编组、整体控制升降。支持两种下降模式，自动下降至预设高度和下降到桌面自动停止两种模式。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3、照明控制：可独立、分组、自定义编组、整体控制吊盘照明。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4、电源控制：学生低压交直流、市电均可控制通断电。学生低压交直流均可远程调节。其中学生低压电源电压范围值可根据实际用户属性进行切换。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5、学生端使用控制：支持控制学生电源模块中电源保护盖自动开合。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6、功率预警：学生端设备超载提示，并对超载设备强制断电，避免发生危险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50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14A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DC2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8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6F2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932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温湿度监控系统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1、环境显示：内置温湿度传感装置，触摸屏中实时显示当前室内温度、湿度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D9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24E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55DF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2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4D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3AC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1、升降系统：定制升降控制电路板，采用SMT表面贴装工艺+DIP全自动机插工艺生产，内部搭载定制化升降系统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2、采用脉冲识别距离技术，精准把控升降距离。设备最大下降高度不低于2800mm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3、自带升降保护：学生电源模块接有插头状态下，无法进行整体升降操作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4、外形尺寸：400*440*220mm（±10mm）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AE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E0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DA2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E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BB6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9F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集成化光源模块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1、光源：支持受控发光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2、集成接触开关：学生端模块集成装置上升过程中，接近集成化光源模块自动停止上升动作。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3、外形尺寸：300×300×37mm（±10mm）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48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3B7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8E4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0B04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9E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学生端模块集成装置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1、插座保护：所有电源接口均为内嵌式设计，外部配有电源保护盖。使用时可一键控制保护盖电动打开或闭合，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2、底部接触开关：底部配有接触开关，触碰到桌面后自动停止下降。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3、外形尺寸：145*145*225/275mm（±10mm）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79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BE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EF84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1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0F0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F09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电源供应模块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1、多组接口：新国标市电插座2个、USB供电接口2个、网络接口1个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2、低压输出：低压直流输出范围1.5-30V，分辨率0.1V；低压交流输出范围2-30V，分辨率0.1V；两组输出口独立进行各自电压调节使用，互不干扰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3、市电插座、低压交直流输出均受控。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4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A1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918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0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A178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AF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学生端触控模块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1、控制内容：（1）控制保护盖开合；（2）控制低压输出电压调节；（3）显示当前低压输出电压、电流、功率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2、过载提示：当设备过载时，屏幕提示设备过载，并对输出口进行断电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3、受控锁定：实验室教师控制系统可控制学生端设备锁定及解锁。锁定状态下，学生无法进行屏幕操作。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4、相互独立：设备上的两组触控屏操作过程相互独立，互不干扰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5、外形尺寸：不低于3.95英寸LCD触控屏，分辨率不低于480*480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69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A8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C16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5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191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49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伸缩线缆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采用扁电缆线，可统一设备下降后朝向，内含高低压电线缆和网络线缆。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926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83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9A2B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E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CD09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D5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安装支架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采用固定横梁吊装方式，可进行高度调节及平衡调节，表面环氧树脂喷涂处理。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AE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9BC3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50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0A8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五金件（不含桁架）。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5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B4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F8DF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0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6DF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A85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2.5平方电线，给学生电源供电；1平方屏蔽电源线。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4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94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3A2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5F7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CF7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安装及调试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安装：壁挂控制柜安装、顶部设备整体安装。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调试：设备升降调试、灯光调试、高低压电源系统调试、网络模块系统调试、USB接口调试。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99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23B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3A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F17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F0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1、双开门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2、制冷方式：直冷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3、控制方式：机械式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4、制冷类型：压缩机制冷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5、定频/变频：定频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6、总容积(升)：≥254L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7、冷冻室(升)：≥84L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8、冷藏室(升)：≥170L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9、冷冻能力(kg/24h)：4.0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10、能效等级 1 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11、耗电量(KWh/24h)：0.58Kwh/24h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254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B0A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9DCD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8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62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电子分析天平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027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1.测量精度：0.1mg；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2.最大称量约：220g；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3.秤盘尺寸约：Φ90mm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4.外型尺寸≥205*320*335mm；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5.自动校正，全透明设计，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68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01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17E0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4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DD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电子精密天平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CE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整机尺寸 (W × D × H)≥ 205 × 320 × 95 mm。秤盘 直径约180mm。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49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F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755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5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21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马弗炉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（高温电阻炉）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10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1.炉膛尺寸：≥300*200*120；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2.额定温度≥1000℃；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3.额定功率（约4Kw）控制器为PID智能表头，不冲温；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4.具有智能时间控制功能。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5.温度均匀度 ：5℃垂直方向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6．控温精度 ：±1℃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7.可程式控制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8.工作室材质 ：耐火砖炉膛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9.发热体类型：电阻丝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C0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B1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43D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E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7D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恒温磁力搅拌器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CC4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最大搅拌量≥5L。转速：50~1500r/min。 加热盘温度：室温~320℃。功率约600W。外形尺寸≥280×160×90mm。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BB1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BE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FC1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6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61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集热式搅拌器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718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智能数字恒温、不锈钢集热锅可水浴、油浴、干烧，控温范围室温-400℃，产品不带防干烧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2C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615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944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4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C8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恒温电热套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0AA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实验室通用加热仪器容量≥500ML；加热功率约400W；温控范围 室温~200℃；外形尺寸≥380*280*200mm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09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DF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302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D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234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电热恒温水浴锅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EF0C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双孔  容积：≥4.9L 内胆尺寸：≥347×201×155mm 控温范围：RT+5~99℃ 恒温波动度：±0.5℃    加热方式：敞开电热管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3A8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1C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E268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5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C2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电热鼓风干燥箱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A4D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功率2050w。工作室≥550×440×550mm。外形尺寸≥835x575x740mm。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C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8F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BAA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6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37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台式高速离心机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5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角转子≥12x1.5ml和≥12*0.5ml的适配器。最大相对离心力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≥23669xg。外形尺寸≥330mmx420mmx280mm。重量≥20kg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75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27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A02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A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BD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循环水真空泵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69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1.功率W：≥180；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2.工作电源V/HZ：220/50；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3.流量L/min：≥60；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4.扬程m：≥10；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5.机体材质：防腐；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6.最大真空度Mpa：≥0.098；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7.单头抽气量L/min：≥10；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8.抽气头数个：≥2；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9.储水箱容积L：≥15；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1A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6B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16D9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2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98B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微型高速粉碎机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4BD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粉碎效果 60～200目 工作方式：持续 粉碎室直径：≥100mm 一次投入量：≥100g 电机转数：≥24000rpm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2E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80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C2C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EA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0C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玻璃仪器烘干器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0D1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不锈钢材质,具调温控制装置,可调温40-120℃,≥30孔,功率约:800W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273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602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16F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A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89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微波炉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54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样品微波加热功能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容量≥25L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操作方式：机械式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内胆材质：纳米涂层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功率约：850W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E2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85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8B2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E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28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综合制备仪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7E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含圆底烧瓶、斜三口烧瓶、蒸馏管等不少于45个有机制备玻璃仪器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A5C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F1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BB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B3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旋转蒸发仪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394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萃取液的浓缩和色谱分离时的接收液的蒸馏，可以分离和纯化反应产物主机:跷板式按键,快速自动升降,0-150毫米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转速:转速数字显示20-200转/分,功率40W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加热锅:特氟隆复合锅,全封闭加热器,功率1.4KW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温度范围:温度自动控制,数字显示水温,室温-90度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加热功率：1200W,电压:-220V50HZ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冷却器:立式,耐高温优质玻璃精致双回流一体化球磨口冷凝管配球磨口收集瓶达到快速装卸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加料器:阀门式加料管套接四氟乙烯管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密封圈:氟橡胶真空密封垫圈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35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F1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422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7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39F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油浴锅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2237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容积：≥20L 工作室尺寸：≥400×250×200mm 控温范围：RT+20~200℃ 波动度：±0.5℃   功率1600W   没有防干烧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3B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0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DA7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8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80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显微熔点仪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E6A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1.熔点测量范围：室温至320℃；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2.测量重复性：±1℃ （在＜200℃ 时），±2℃（在20 .0℃ 一320℃ 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3.温度显示最小值：1℃；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4.熔点观察方式：单目显微镜；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5.光学放大倍数 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07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3F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4E7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8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E7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阿贝折射仪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35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1.折射率测量范围（nD): 1.3000-1.7000；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2.准确度（nD): ±0.0002；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3.蔗糖溶液质量分数（锤度Brix）读数范围：0~95%；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4.仪器质量：≥2.6kg；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5.外形尺寸：≥130*90*240；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94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65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0CD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D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9CF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精密PH计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74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1.仪器级别：0.01级；2。测量范围：PH：（0.00~14.00）PH  mV：（-1999~1999）mV；3.温度：-5.0~105.0（℃）；4.电子单元基本误差PH：±0.01 mV:0.1%(FS)；5.温度：0.3（℃）；6.输入阻抗：3*1012Ω；7.稳定性：±0.01；8.温度补偿范围：0~100（℃）；9.电源：AC 220(V)。</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A99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DCD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1FB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7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ED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实验室电导率仪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EB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1、测量范围：电导率：0.000μS/cm～199.9 mS/cm 分六档量程，可自动切换；TDS：0.000 mg/L～99.9g/L 分五档量程，可自动转换； 盐  度：（0.00～8.00）% ；温  度：( -5.0～105.0 )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2、分辨率:电导率：0.001μS/cm、0.1ｍS/cm    TDS：0.001 mg/L ；盐度：0.01%；温度：0.1℃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3、基本误差：电导率：±0.5%FS；T D S：±0.5%FS 盐度：0.1％；温度：± 0.3 ℃±1个字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4、稳定性：（± 0.3%FS）/3h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5、温度补偿范围：手动/自动( 0.0～50.0 )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6、电  源：通用电源器(9V DC，500mA，内正外负)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7、外形尺寸（mm）：≥242×195×68mm。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39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A8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EA5A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C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87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可见分光光度计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DC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波长范围：340nm ~ 1000nm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波长最大允许误差：±2nm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波长重复性：≤1nm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透射比最大允许误差：±0.5% (T)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透射比重复性：≤0.2% (T)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光谱带宽约：5nm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杂散光：≤0.5% (T) (在360nm处，以NaNO2测定)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电源电压：AC220V :t 22V 50Hz :t 1 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功率约：80W背光式 LCD显示，规避指针显示的读数误差。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1C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06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8706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4F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精油提取器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83C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1、功率约500W，具有缺水断电功能及安全限压功能；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2、最大容积约5L。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98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3E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032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A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99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石英坩埚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F40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容量≥50ml * 1，,≥100ml * 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6E2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0D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563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36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刚玉坩埚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5B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容量≥50cc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D1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97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912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3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AC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石墨坩埚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3CD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容量≥50ml * 1，,≥100ml * 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7D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0A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28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12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不锈钢升降台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D9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≥100*100*100mm，不锈钢材质。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8C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30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F38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E9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一次性塑料滴管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C9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一次性塑料滴管。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AE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900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r>
      <w:tr w14:paraId="7AAD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7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CC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防毒面具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E49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活性炭滤料防毒面具套装，工业化工防护口罩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C0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BA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7FDA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CE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全封闭防护眼罩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1C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镜框采用环保无毒柔韧性强的聚氯乙烯(PVC)材料注塑而成，质软，舒适密切贴合脸部，可同时配带近视眼镜，全封闭设计。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36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60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9F8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5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42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AC8B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≥250ml酒精灯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E2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18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022E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7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5D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一次性活性炭口罩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F8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防护口罩9010N95级防雾霾四层活性炭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94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D8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25A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9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8E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51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棉质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1A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A7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15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27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9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无线压强传感器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4C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1.传感器自身内配蓝牙无线模块;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2.传感器与数据采集终端（电脑、平板或手机）直接通过蓝牙无线连接，能够进行运动情况下的数据测量及各种实验环境中的数据采集；传感器使用时，不需要额外配合数据采集器；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3.数据采集的功能支持脱机采集（传感器经设置后可不连接软件或数据处理终端而进行实验数据采集）；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4.传感器具有单独数字标识码，能够使数据终端进行选择性连接；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5.量程：0~400kPa；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6.分辨率：0.1kPa；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7.可用单位：kPa、atm、psi、mmHg、N/m2；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8.最大采样率：1000Hz；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9.存贮容量：不少于 30000 个数据点；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10.附件：≥60mL 专用注射器≥1个；≥60cm 聚氨酯连接管≥1条；公/母鲁尔接头≥1个；同轴连接器≥1个；USB 连接／充电线≥1条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F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A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CE9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8A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0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F38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1.传感器自身内配蓝牙无线模块;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2.传感器与数据采集终端（电脑、平板或手机）直接通过蓝牙无线连接，能够进行运动情况下的数据测量及各种实验环境中的数据采集；传感器使用时，不需要额外配合数据采集器；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3.数据采集的功能支持脱机采集（传感器经设置后可不连接软件或数据处理终端而进行实验数据采集）；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4.传感器具有单独数字标识码，能够使数据终端进行选择性连接；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5.量程：-40ºC - 125ºC；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6.分辨率：0.01ºC；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7.可用单位：℃、℉、K；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8.最大采样率：不小于10Hz；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9.存贮容量：不小于55000 个数据点。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1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4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F431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B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E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无线电导率传感器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AB2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1.传感器自身内配蓝牙无线模块；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2.传感器与数据采集终端（电脑、平板或手机）直接通过蓝牙无线连接，便于 运动情况下的数据测量及各种实验环境中的数据采集；传感器使用时，不需要额外配合数据采集器；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3.数据采集的功能支持脱机采集；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4.传感器具有单独数字标识码，便于数据终端选择性连接；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5.量程：0~20000μS/cm；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6.分辨率：0.1μS/cm；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7.精确度：200~20000μS/cm：10%；0~200μS/cm：用于定性说明，即具有导电性；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8.温度补偿范围：0~35℃；精确度：±0.5℃；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9.探针工作温度：0~80℃；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10.存贮容量：不少于 55000 个数据点。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E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C4E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无线pH/ORP/ISE 3合1传感器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8008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1.传感器自身内配蓝牙无线模块；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能够进行运动情况下的数据测量及各种实验环境中的数据采集；传感器使用时，不需要额外配合数据采集器；传感器多种测量多合为一，可兼容3种探头，分别为pH探头、ORP探头、ISE探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3.数据采集的功能支持脱机采集；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4.传感器具有单独数字标识码，能够进行数据终端选择性连接；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5.量程：0~14/pH；其它视所连电极而定；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6.分辨率：0.02/pH；其它视所连电极而定；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7.可用单位：ppm、mg/L 等，视所连电极而定；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8.最大采样率：不小于1000Hz；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9.存贮容量：不小于55000 个数据点。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10.附件：直连BNC接口 pH 探头≥1个；探头储存瓶和保护液≥1套。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9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9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D3E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5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4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无线电压传感器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17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1.传感器自身内配蓝牙无线模块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2.传感器与数据采集终端（电脑、平板或手机）直接通过蓝牙无线连接，能够进行运动情况下的数据测量及各种实验环境中的数据采集；传感器使用时，不需要额外配合数据采集器；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3.数据采集的功能支持脱机采集（传感器经设置后可不连接软件或数据处理终端而进行实验数据采集）；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4.传感器具有单独数字标识码，能够使数据终端进行选择性连接；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5.量程：±5V；±15V；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6.分辨率：2mV（±5V）；7mV（±15V）；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7.精确度：±1.0%；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8.可用单位：V；mV；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9.最大采样率：1000Hz；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10.内阻：大于 1.0MΩ（并联使用,分流极小）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11.存贮容量：不少于 55000 个数据点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12.附件： 香蕉/鳄鱼夹连接线（红、黑）≥1套； USB 连接／充电线≥1条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F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B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30A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9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6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无线电流传感器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969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1.传感器自身内配蓝牙无线模块;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2.传感器与数据采集终端（电脑、平板或手机）直接通过蓝牙无线连接，能够进行运动情况下的数据测量及各种实验环境中的数据采集；传感器使用时，不需要额外配合数据采集器；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3.数据采集的功能支持脱机采集（传感器经设置后可不连接软件或数据处理终端而进行实验数据采集）；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4.传感器具有单独数字标识码，能够使数据终端进行选择性连接；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5.量程：±0.1A；±1A；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6.分辨率：0.02mA（±0.1A）；0.2mA（±1A）；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7.可用单位：A；mA；μA；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8.最大采样率：1000Hz；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9.内阻：0.1Ω（串联使用，分压极小）;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10.存贮容量：不少于 55000 个数据点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11.附件： 香蕉/鳄鱼夹连接线（红、黑）≥1套； USB 连接／充电线≥1条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8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0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17A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F6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数据采集软件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7F4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1、软件运行平台：微软系统、苹果系统、安卓系统，鸿蒙系统；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2、数据采集终端：计算机，笔记本，平板，手机等；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3、具备多页面实验图形、表格、仪表、温度计的实时采集、显示、分析；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4、直接点击现有实验模板即可打开实验界面，简洁操作实验；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5、支持曲线的多种函数拟合、积分、放大、缩小、移动等功能；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6、软件支持传感器多单位的转换；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7、当传感器固件程序需要升级时，软件即会自动提示；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8、实验资源：中学实验操作方法的电子档或视频。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9、存储方式：U盘；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7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6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EA8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4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无线接收器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0B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用于将无线传感器与电脑上的专用数据处理软件蓝牙配对，无线蓝牙传输数据，以及发送控制指令。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3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F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CE2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E9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7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交互平板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0E7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1.智能交互平板显示尺寸≧98英寸，分辨率≥3840*2160，采用红外触控技术，在双系统下均支持≥20点同时触控及书写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2.交互平板功率≤550W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3.交互平板表面玻璃采用高强度钢化玻璃，硬度可达莫氏≥7级，高于石墨1-9H硬度；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4.智能交互平板显示部分需采用高色域覆盖技术，NTSC色域标准下覆盖率不低于85%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5.为方便外接信号源的输入，设备至少1路前置HDMI接口（非转接），不少于3路前置USB3.0接口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为方便用户外接拓展设备，整机标配VGA输入接口≥1路；为方便用户进行各类设置和操作，设备前置按键不少于8个，可实现音量加减、窗口关闭、触控开关等功能，且每个按键不少于两种以上功能。2.1声道音箱，采用针孔阵列发声设计，不少于2个前置不少于15W中高音音箱，后置不少于1个 不少于20W低音音箱谐振频率低于300Hz；一体化2D降噪4K摄像头，支持 不少于1300W有效像素的视频采集，视角在不少于120°的范围下，畸变不大于5%， 支持搭配AI软件实现自动点名点数功能。智能平板左右两侧可提供与教学应用密切相关的快捷键，数量各不少于15个，可以双侧同时显示，该快捷键至少具有关闭窗口 ，展台，桌面、多屏互动等常教学常用按键。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7.前置全功能Type-C接口具备音频、视频、数据、触控等功能，外接设备与交互平板连接时，外接设备可调用交互设备麦克风、音响、摄像头等功能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8.前面板具有标识的天线模块，包含 2.4G 、5G双频 Wifi及蓝牙接发装置，保证信号使用稳定性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9.无需打开智能平板背板，前置接口面板和前置按键面板支持单独前拆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10.采用物理减滤蓝光设计，无需其他操作即可实现防蓝光，且设备具备智能护眼组合功能。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11.为满足教学场景使用需求，支持不少于3种方式进行屏幕下移，屏幕下移后仍可进行触控、书写等操作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12.智能交互平板 主板具备四核， 内存不小于2G，主页提供不少于5 个应用程序，也可替代其他应用程序;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13.内嵌企业级路由器专业数通处理器 Mips 1GHz，可支持有线和无线的双模接入，可供不少于 60个用户同时连接使用；在关机状态下，仍可以提供无线网络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14.通过多指滑动屏幕，可快速实现与教学系统界面的切换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15.智能交互平板具有悬浮菜单，两指可快速移动悬浮菜单至按压位置，悬浮菜单可进行自定义分组，可添加 AI 互动软件等不少于 30 个应用；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16.整机可一键进行硬件自检，包括对系统内存、存储、触控系统、光感系统、内置电脑、屏体信息、主板型号、CPU型号、CPU使用率、设备名称等进行状态提示、及故障提示。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17.智能平板具备前置电脑还原按键，不需专业人员即可轻松解决电脑系统故障，为避免误碰按键采用针孔式设计，并有配有中文标识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18.本地安卓白板软件具备面积识别功能，通过接触交互设备的面积大小实现智能擦除、粗细笔迹书写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19.智能节电，在无操作或无信号输入不少于15分钟时,出现关机提示倒计时；在无操作或无信号输入不少于30分钟时, 自动关机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20.通过五指抓取屏幕任意位置可调出多任务处理窗口，并对正在运行的应用进行浏览、快速切换或结束进程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21.交互平板处于关机通电状态，外接电脑、机顶盒等设备接入交互平板时，交互平板可识别到外接设备的输入信号后自动开机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22.在任意信号源下，从屏幕下方任意位置向上滑动，可调用快捷设置菜单；无需切换系统，可快速调节设置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23.内置无线传屏接收端系统下无需外部接收组件，无线传屏发射器与交互设备匹配后可实现无线传屏功能，可将外部电脑设备的视频、音频、触控、信号无线传至交互设备上，支持双向传输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24.整机采用OPS-C 标准的80pin针口设计，方便用户后续自主升级维护或对接第三方智慧教室类插拔电脑产品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内置电脑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1.采用80pin Intel通用标准接口,即插即用，易于维护；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2.内存：≥8G DDR4；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3.硬盘：≥256G SSD固态硬盘；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接口：整机非外扩展具备≥5个USB接口；具有独立非外扩展的视频输出接口：≥1路HDMI等；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E0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F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1367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E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92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D94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wifi6，≥四通道架构，160MHz频宽；含设备安装调试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3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B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F411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98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精密仪器室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FAE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4F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68B6">
            <w:pPr>
              <w:jc w:val="center"/>
              <w:rPr>
                <w:rFonts w:hint="eastAsia" w:ascii="宋体" w:hAnsi="宋体" w:eastAsia="宋体" w:cs="宋体"/>
                <w:i w:val="0"/>
                <w:iCs w:val="0"/>
                <w:color w:val="000000"/>
                <w:sz w:val="18"/>
                <w:szCs w:val="18"/>
                <w:u w:val="none"/>
              </w:rPr>
            </w:pPr>
          </w:p>
        </w:tc>
      </w:tr>
      <w:tr w14:paraId="2835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1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D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B0A74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1、尺寸：≥4300*1500*800mm；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F3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D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921F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4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831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D6DF4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规格要求：≥3480*300*450；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3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8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1A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5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77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2D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3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71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AF5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E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00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DAD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28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23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7D2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8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46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FCD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DA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9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4A72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6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99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0A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90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DA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5C0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6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77101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1、尺寸：≥6000*600*800mm；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6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8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765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4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8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储存吊柜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AE3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1尺寸：≥.6000*300*600mm柜体采用镀锌钢板裸板厚度≥1.0mm一级镀锌钢板冲折制作，采用自动化喷涂流水线喷涂喷，高温固化，附着力高，耐划，耐酸碱，美观耐用。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2.表面经磷化等防腐处理后再经环氧树脂静电粉末喷涂。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3.采用双开门型式，为玻璃开门（门框为整板开孔，双层门）。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4.配置一块钢制层板，层板高度可以上下调节，不锈钢弓形拉手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1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C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07037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D6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17C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凳面直径≥280mm采用环保型塑料一次性注塑成型，表面细纹咬花，防滑不发光;并配有钢板加固，采用全周满焊焊接。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B5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4F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0BA4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8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34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22FDB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1.规格：≥1500*850*2350mm，结构组合：采用三段组合式柜体，上部柜体（通风柜），中间（操作台面），下部柜体（内含单侧独立抽气式组成柜及另侧独立水、电、气体管线系统容纳柜设计；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2．外壳：采用厚≥1.0mm（含）以上高强度镀锌钢板冲压成型制作，表面经耐酸碱环氧树脂喷涂处理；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3．内壳：采用≥5mm厚耐酸碱、耐高温的抗倍特板制作；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4．台面：采用碟型陶瓷台面，总厚≥25mm（非后期加厚），需配备陶瓷水杯，尺寸要求不小于260*210*150mm；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4.1、碟型台面：四周一体阻水边高度≥（7±1）mm。碟型下凹区域容量≥5L/㎡。。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4.2、陶瓷水杯：尺寸≥260*210*150mm。经过90%高氯酸、37%盐酸、98%硫酸、65%硝酸等试剂，检验结果：无明显变化；分级结果：5级及以上。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5．照明：采用30W日光灯，并设有≥5mm厚磨沙玻璃；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6．拉手：采用ABS注塑；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7．通风柜内衬板采用厚度≥5mm的氟纤内衬板，尤其耐腐蚀、耐污染、易清洁性能显著。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7.1氟纤内衬板耐高温要求：依据《人造板及饰面人造板理化性能试验方法》要求，实测结果：表面无裂纹。氟纤内衬板燃烧性能要求：燃烧增长速率指数≤40W/s，600s的总放热量≤4MJ，烟气生成速率指数≤10m2/s2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8．化验水咀：采用实验室专用单口烤漆水咀；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9．窗口：采用≥5mm厚的钢化防暴玻璃。内部采用垂体平衡装置，可以停留在上下任何位置；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10.液晶控制系统：通风柜控制器以微控制器为核心，采用模块化设计，其主要特点是功能完备，结构简单，界面清晰，操作容易；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9D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EB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3703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9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2A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EEEF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62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16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DA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B4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A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AB59F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2.墙面批腻子2遍，刷环保涂料3遍，面积≥50m2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5.原地面打磨粗糙，做自流平，面层铺贴PVC地板，面积≥40m2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9.开门洞，修补加固，数量：2个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10.新装木门及五金，数量≥2m2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B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9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687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3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47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3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6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0CBC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01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05B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81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CE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AF8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B3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危化品室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6CC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C13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64C7">
            <w:pPr>
              <w:jc w:val="center"/>
              <w:rPr>
                <w:rFonts w:hint="eastAsia" w:ascii="宋体" w:hAnsi="宋体" w:eastAsia="宋体" w:cs="宋体"/>
                <w:i w:val="0"/>
                <w:iCs w:val="0"/>
                <w:color w:val="000000"/>
                <w:sz w:val="18"/>
                <w:szCs w:val="18"/>
                <w:u w:val="none"/>
              </w:rPr>
            </w:pPr>
          </w:p>
        </w:tc>
      </w:tr>
      <w:tr w14:paraId="2F1B4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5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6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药品管理台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2CAD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1、尺寸：≥1500*500*800mm；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E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AB7B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8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危化品储存柜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252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规格：≥900*500*2000mm；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 危化品储存柜外壳体全部采用≥1.0mm的镀锌钢板，柜体底座采用≥1.5mm的镀锌钢板,内外表面经酸洗磷化环氧树脂粉末喷涂，烘热固化处理，外表颜色为蓝色。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危化品储存柜存柜体内胆（上，下、左、右及层板阶梯）全部采用≥5mm抗倍特；柜体的底板中部有Φ≥35mm漏液孔；柜体底部设h=120mm底座，底部焊接加固方管，可方便用于叉车运输，柜底设有抽屉底部最下层留有可以存放不少于40mm厚黄沙的填埋腔，用于稳定柜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柜中部有三层阶梯式的PP板，下层搁板外沿镶装有≥H48.5*W16.5（mm）pp护栏，每个搁板靠背板处有一导流风口，阶梯每层高度≥50mm。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 柜顶部中间有Φ≥100mm ABS塑料耐腐蚀可调节中央空调旋转出风口，柜顶风口内置一个AC 220V、50HZ、管道风机排风量≥130m³/h，并设置定时器，温度上下限控制开关环境温度（-40~+60）℃，可设置每天排风温度及智能报警，时控开关置于柜顶右侧，可控制风机每天、每周开启时间及关闭时间方便毒害品储存柜操作使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5、带有一把机械天地锁，一把感应锁、左边门带一把电磁，防止不正常打开、锁带有应急钥匙，当右门打开时，报警提醒用户门已经打开模式，及时关好门。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C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D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0A4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9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0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56260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外部尺寸：≥ H1650*W1090*D460mm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门型：双开锁具： 实现双人管理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层板：标配两块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颜色：白色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配件：铰链，把手等配件为塑胶射出一体成型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用途：适用于储存非公安管制类强酸试剂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1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F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E8F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0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05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9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A46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4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09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C09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B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3B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CEF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E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D3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9E80A5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1.墙面批腻子2遍，刷环保涂料3遍，面积≥24m2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2.安装钢制防火门（双锁）及五金，数量：1樘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3.原结构顶面喷刷环保涂料，面积≥8m2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4.地面制作排污沟，数量≥8m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5.原地面打磨粗糙，做自流平，面层做环氧地坪漆，面积≥8m2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6.安装金属踢脚线，数量≥8m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8.强电线路开排放，面积≥8m2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9.防爆灯具新做，面积≥8m2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1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7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5FB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F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BD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84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80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0D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660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15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危废室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282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C1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9A93">
            <w:pPr>
              <w:jc w:val="center"/>
              <w:rPr>
                <w:rFonts w:hint="eastAsia" w:ascii="宋体" w:hAnsi="宋体" w:eastAsia="宋体" w:cs="宋体"/>
                <w:i w:val="0"/>
                <w:iCs w:val="0"/>
                <w:color w:val="000000"/>
                <w:sz w:val="18"/>
                <w:szCs w:val="18"/>
                <w:u w:val="none"/>
              </w:rPr>
            </w:pPr>
          </w:p>
        </w:tc>
      </w:tr>
      <w:tr w14:paraId="2E9C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7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危废架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58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规格：≥1000*500*2000mm                                                                1.框架：采用≥1.2mm厚镀锌钢板裁剪折弯后满焊点焊接，表面经EPOXY喷涂处理，连接件采用不锈钢连接件。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1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2B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F8C4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C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9F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D6B49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2.砖砌隔墙，双面挂网粉刷，面积≥24m2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3.墙面批腻子2遍，刷环保涂料3遍，面积≥70m2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4.安装钢制防火门（双锁）及五金，数量：1樘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6.原结构顶面喷刷环保涂料，面积≥30m2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7.原地面打磨粗糙，做自流平，面层做环氧地坪漆，面积≥30m2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8.安装金属踢脚线，数量≥22m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12.强电线路开排放，面积≥30m2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13.防爆灯具新做，面积≥30m2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14.弱电线路排放，面积≥30m2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4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88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50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5B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危险废物间新作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356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包括防渗漏地坪处理，危化废液清洗排污道+危化废液过滤沉淀池+自动排污泵；危化品贮存柜采购、安装等。包含但不限于以下内容：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1、房屋改建：墙面开槽，电源线管铺设，电源线与面板安装，防爆灯安装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2、防爆灯、监控摄像头、烟雾报警器 防爆灯1套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3、危废仓库其他配套物资：包括标识标牌、危废管理规章制度、磅秤、废液桶、塑料框、周知卡、台账、危废标签1套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4、废气收集管路（含安装）1批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5、废气处理系统 ：引风机、风机1台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6、排气筒：≥15m，排气管upvc化工管、直径≥110mm，1套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7、废气处理箱 ：1座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8、应急物资放置：应急物资箱、灭火器、防护服、护目镜、防护手套 1 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BA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D0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26F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3A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化学准备室二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238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60B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A391">
            <w:pPr>
              <w:jc w:val="center"/>
              <w:rPr>
                <w:rFonts w:hint="eastAsia" w:ascii="宋体" w:hAnsi="宋体" w:eastAsia="宋体" w:cs="宋体"/>
                <w:i w:val="0"/>
                <w:iCs w:val="0"/>
                <w:color w:val="000000"/>
                <w:sz w:val="18"/>
                <w:szCs w:val="18"/>
                <w:u w:val="none"/>
              </w:rPr>
            </w:pPr>
          </w:p>
        </w:tc>
      </w:tr>
      <w:tr w14:paraId="70175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C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0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ADA59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1、尺寸：≥3700*1500*800mm；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C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E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2D14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9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C1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试剂架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645EF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规格要求：≥2900*300*450mm；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1.钢架：整体采用≥1.2㎜厚镀锌钢板裁剪折弯后满焊点焊接，表面经EPOXY喷涂处理。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2.防水、耐潮，耐腐蚀。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3.层板：采用≥8㎜厚钢化玻璃。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4.护栏：采用直径≥14mm的玻璃纤维管，细巧耐用具有一定弹性，可以防止试剂瓶碰撞和跌落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8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5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BF5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C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5C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滴水架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39A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1、整体采用PP材质，耐腐蚀性能好，抗紫外线辐射强，不易老化、脆化，韧性强，弹性好，易于安装。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2、滴水架主体与集水盘由模具注塑一体成型（非PP板焊接而成）。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3、滴水棒卡扣与主板卡槽紧密契合，不易松动，极好地保护实验器具。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9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B0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98F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D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2B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863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pp水槽：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1、采用耐腐蚀高密度PP材质，模具一次注塑成型，规格：内径≥490×390×290mm，水槽厚度≥5mm。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2、水槽应具有耐酸碱、耐热、耐有机溶剂；排水口应有水封装置。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3、水槽应采取台下托底式安装（带支撑托架），水槽与台面间采用防水密封胶封闭，无漏水现象。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4、水槽的上水、下水均应隐蔽，专用下水管扣，使下水管弯曲成“S”型防臭。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5、排水管必须连接可靠，避免因松动脱落造成漏水，引起电源短路，形成安全隐患。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6、含进水装置一套。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7、PP水槽技术要求依据《教学实验室设备 实验台（桌）的安全要求及试验方法》满足：（1）水盆底部的强度：在水盆中央负载45kgf，试验后无变形，无塌陷、无渗漏；（2）水盆的水漏：向水盆注入3/4的水，水盆不漏水。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配套三联水嘴：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1、主体：加厚铜质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2、涂层：高亮度环氧树脂涂层，耐腐蚀、耐热，防紫外线辐射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3、陶瓷阀芯≥90°旋转，使用寿命开关≥50万次，静态最大耐压≥20巴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4、经久耐用，不会出现渗水、断裂现象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C8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5C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722F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390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实验室专用洗眼器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F09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1、台面安装方式，平时放置于台面，紧急使用时可随意抽起，使用方便。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2、洗眼喷头：具有过滤泡棉及防尘功能，上面防尘盖平常可防尘，使用时可随时被水冲开，并降低突然打开时短暂的高水压，避免冲伤眼睛。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3、控水阀采用黄铜制作，经高亮度环氧树脂涂层处理，外观美观大方，阀门可自动关闭，密封可靠。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4、供水软管：采用≥2m长不锈钢软管。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3B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AB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0EFC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F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127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2D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1、关节：高密度PP材质，≥360°旋转调节方向，易拆卸、重组及清洗。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2、关节密封圈：高密度橡胶，不易老化。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4、关节松紧选钮：高密度PP材质，内嵌不锈钢轴承，与关节连接杆锁合。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5、气流调节阀：手动调节外部阀门旋钮，控制进气流量。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6、拱形集气罩：直径≥375mm，高密度PP材质。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7、伸缩导管：直径≥75mmPP。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8、固定底座：高密度PVC材质，非粘接而成，模具注塑一体成型。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1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CD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08B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8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A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03C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89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28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C94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C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3A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E74F3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1、规格尺寸：≥1000*500*2000，铝木结构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6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6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29F9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F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1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药品柜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894E7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1.整体：采用抗强酸碱、耐生物药品、耐冲击优质阻燃A级PP板(聚丙烯)材质制作，厚度≥8MM，同色同质焊条熔焊修饰处理，表面无锐角。整体具有抗强 酸、生物药品，耐冲击，不腐蚀等特点。2.上柜玻璃门下柜实门，配不少于两层活动PP层板，带通风孔。3.层板：采用PP（聚丙烯）板材，四边有立边，立边整体焊接成型，没有任何废料拼凑。整体为活动式，可随意抽取放在合适的隔层，自由组合各层空间。每块层板都加两条加强筋，四周立边可获得一定程度防溢效果。4.把手和铰链：采用PP射出成型，不易腐蚀，有蓝色，白色，灰色可选。5.门碰：采用全PS塑料材质一体成型，耐腐蚀，无任何金属6.柜顶通风管道开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0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6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3833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2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201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531E0A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1.规格：≥1500*850*2350mm，结构组合：采用三段组合式柜体，上部柜体（通风柜），中间（操作台面），下部柜体（内含单侧独立抽气式组成柜及另侧独立水、电、气体管线系统容纳柜设计；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2．外壳：采用厚≥1.0mm（含）以上高强度镀锌钢板冲压成型制作，表面经耐酸碱环氧树脂喷涂处理；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3．内壳：采用≥5mm厚耐酸碱、耐高温的抗倍特板制作；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4．台面：采用碟型陶瓷台面，总厚≥25mm（非后期加厚），需配备陶瓷水杯，尺寸要求不小于260*210*150mm；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4.1、碟型台面：四周一体阻水边高度≥（7±1）mm。碟型下凹区域容量≥5L/㎡。。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4.2、陶瓷水杯：尺寸≥260*210*150mm。经过90%高氯酸、37%盐酸、98%硫酸、65%硝酸等试剂，检验结果：无明显变化；分级结果：5级及以上。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5．照明：采用30W日光灯，并设有≥5mm厚磨沙玻璃；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6．拉手：采用ABS注塑；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7．通风柜内衬板采用厚度≥5mm的氟纤内衬板，尤其耐腐蚀、耐污染、易清洁性能显著。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7.1氟纤内衬板耐高温要求：依据《人造板及饰面人造板理化性能试验方法》要求，实测结果：表面无裂纹。氟纤内衬板燃烧性能要求：燃烧增长速率指数≤40W/s，600s的总放热量≤4MJ，烟气生成速率指数≤10m2/s2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8．化验水咀：采用实验室专用单口烤漆水咀；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9．窗口：采用≥5mm厚的钢化防暴玻璃。内部采用垂体平衡装置，可以停留在上下任何位置；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10.液晶控制系统：通风柜控制器以微控制器为核心，采用模块化设计，其主要特点是功能完备，结构简单，界面清晰，操作容易；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CB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8E1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2AAE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E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1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1F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A3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0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D21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B4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58F82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8.墙面外露管道做装饰包柱，数量≥1个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5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C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EB4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A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7A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2F2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包含实验室通风设备、标准化安装、通风管道布置、现场安装机具等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AE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E75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392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47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黄鹏辅导室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17A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4B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84A7">
            <w:pPr>
              <w:jc w:val="center"/>
              <w:rPr>
                <w:rFonts w:hint="eastAsia" w:ascii="宋体" w:hAnsi="宋体" w:eastAsia="宋体" w:cs="宋体"/>
                <w:i w:val="0"/>
                <w:iCs w:val="0"/>
                <w:color w:val="000000"/>
                <w:sz w:val="18"/>
                <w:szCs w:val="18"/>
                <w:u w:val="none"/>
              </w:rPr>
            </w:pPr>
          </w:p>
        </w:tc>
      </w:tr>
      <w:tr w14:paraId="6BC4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B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87A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采用不低于E1级优质板材，厚度25mm，面贴优质防火板，ABS直封边制作，钢架采用满焊焊接，经高温粉体烤漆，长时间使用也不会产生表面漆剥落现象；配有接线槽，方便安装插座等。配套全钢活动柜一组。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0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0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FEA6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B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D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532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椅面采用工程塑料人体工学设计，耐用环保，椅脚采用圆钢脚，舒适稳固。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A6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3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3E63A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B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F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无线终端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E7F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wifi6，≥四通道架构，160MHz频宽；含设备安装调试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3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D5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13BF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3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1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685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规格：≥900*500*1800mm；全钢结构。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2.柜体：侧板、背板采用采用≥1.0mm厚镀锌钢板裁剪折弯后满焊点焊接，表面经EPOXY喷涂处理，连接件采用不锈钢连接件。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3.柜门：采用≥1.0mm厚镀锌钢板裁剪折弯后满焊点焊接或玻璃门设计，表面经EPOXY喷涂处理，对开门式设计。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F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C15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7F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3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储存矮柜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7D0EE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规格：≥1200*500*900mm；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材：采用不低于E1级优质板材，采用≥2mm厚封边条、柜体侧板（除与地面接触边）、柜体顶板、门板、抽面板等可见处采用2mm厚封边条，其余部位封≥1mm封边条。板件之间采用三合一连接和木梢的方式连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2.封边：采用封边条厚度≥2.5MM的优质同色PVC封边条，无起花，异色边缘修饰平整、光滑。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F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4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r>
      <w:tr w14:paraId="7C95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E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C7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书写玻璃墙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C30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规格：≥4000*1200mm ，钢化烤漆玻璃，背加底板，方便写字。带磁性贴吸功能。厚度≥6mm，含安装配套。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E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F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38FA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6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3B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428B0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1、尺寸：≥1200（长）×600（宽）×780mm（高）。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新型铝塑结构，桌体上部带有两个书包斗，可挂放学生凳。桌体结合人体工程学设计，镂空设计，便于清理，不屯垃圾。外观流线形设计，简洁美观，易碰撞处全部采用倒圆角，产品款式整体设计美观、合理、安全、牢固、耐用，无毒无味，耐腐蚀，耐酸碱，防水防潮，可重复组装拆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陶瓷台面（陶瓷板）：采用≥20mm厚一体成型实芯黑色胚体实验室专用无甲醛新型环保陶瓷板，整个台面一体高温烧制成型，耐强腐蚀，耐高温，台面四周带有≥30mm宽4mm高一体陶瓷阻水边，有效防止液体外溢。阻水边内侧三边（除学生操作面）带有引流意外液体导流的≥10mm宽2mm深一体成型凹槽。能有效防止实验物品滚落，避免实验试剂和药品倾洒到桌面上造成的危险。需符合以下技术参数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①重金属含量要求：铅、镉溶出量为未检出。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②破坏强度：不低于13000N；有釉台面表面耐磨等级不低于4级/2100转。承载测试：台面承载720kg保压600h及以上，检测结果为：无破损。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③台面洛氏硬度≥120HRM；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④台面抗冲击性（恢复系数）≥0.85，台面断裂模数（平均值）≥55MPa。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⑤工艺性能要求：台面坯体五面黑色，表面为釉面烧制颜色非胚体颜色，表面无空洞、无气泡、无杂色、无断裂、无脱层、无釉面碎屑，黑色坯体不易染色。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⑥为保证台面耐化学腐蚀的稳定性，台面耐化学腐蚀性不低于GLA级；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⑦一体成型止滑功能：凹槽表面釉面与操作面釉面为一体烧制釉面（非后期破坏釉面开槽），台面具有止滑功能。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腿：由上中下三段组成，上支座采用铝合金压铸工艺一次成倒三角字形，中间镂空设计。上支座尺寸575*56*169.7（±1）mm，壁厚2.5mm；下支座采用铝合金压铸工艺一次成形，下支座尺寸559*54*131.2（±1）mm，壁厚2.5mm，下支座配有装饰盖，更美观。立柱采用一次成型的拉铝型材制作，横截面尺寸为40*90（±1）mm，壁厚1.5mm。每根立柱内部≥2个螺丝槽，与上、下支座和中间立柱连接成斜型桌腿。桌腿预留专用孔位，可与地面固定，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5、书包斗：依据《塑料家具中有害物质限量》，技术性能需满足以下要求：重金属/（mg/kg）限量：可溶性铅未检出，可溶性镉未检出，可溶性铬未检出，可溶性汞未检出。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腿连接横杆：采用一次成型的拉铝型材制作，横截面尺寸20*70（±1）mm，壁厚1.5（±1）mm。桌腿立柱和桌腿连接横杆通过内六角螺丝连接，保证连接牢固，外观流线形设计。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台面承重梁：前横梁采用一次成型的拉铝型材制作，横截面尺寸42*25（±1）mm，壁厚1.5（±1）mm。后横梁梁采用一次成型的拉铝型材制作，横截面尺寸45*93（±1）mm，壁厚1.5（±1）mm。每根横梁内部≥2个螺丝槽，通过内六角螺丝与桌腿锁紧。后横梁高于桌面，防止实验器皿滑落，两侧配套的铸铝件保护套。 静电喷涂环保固体粉剂，高温固化成光滑表面。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实验桌技术要求依据《实验室家具通用技术条件》满足：（1）形状位置公差：台面、正视面板翘曲度≤1.0、平整度≤0.2，底脚平稳性≤1.0；（2）操作台台面理化性能：耐磨性能磨损值≤80mg/100r,耐龟裂性≤0级，耐干热≤1级，生物实验台面耐污染≤1级；操作台柜体及储物柜表面理化性能：金属喷漆（塑）涂层硬度≥2H，金属喷漆（塑）涂层耐腐蚀性≥7级，金属喷漆（塑）涂层附着力≥1级；操作台力学性能：独立操作台垂直加载稳定性，有抽屉加载750N；水平耐久性试验：加载力150N,循环次数5000次；垂直耐久性试验：加载力300N,循环次数5000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1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F46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2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E4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0A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全新进口PP+玻纤，一体成型，超韧弹性背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高弹力海绵座垫，舒适透气，黑、灰、黄、橙四种颜色可选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78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52E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0B7E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9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2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F54EC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规格：≥1300*500mm；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1.基材：采用不低于E1级实木多层板（厚度≥18mm），四周拐角倒圆处理，光滑无毛刺，静曲强度：≥29Mpa，弹性模量：≥3000Mpa，内结合强度：≥0.43Mpa，24h吸水厚度膨胀率≤4.7%，含水率≤8.7%，表面胶合结合强度≥2.0MPa，甲醛释放量≤0.02mg/m3；表面耐磨，磨耗值≤59mg/100r，表面耐香烟灼烧，达到4级或以上，表面耐干热，达到4级或以上，；符合GB 18580-2017《室内装饰装修材料人造板及其制品中甲醛释放限量》GB/T 15102-2017《浸渍胶膜纸饰面纤维板和刨花板》标准。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2、面层为三聚氰胺贴面：耐高温、耐酸碱、耐潮湿，并具有防火等特性。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3、封边：厚度约为≥2mm的PVC封边。钢架：采用冷轧钢管，壁厚≥1.2mm，耐腐蚀性能好，强度高，耐高温氧化及强度高。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4、金属件外观：喷涂层无漏喷、锈蚀和脱色、掉色现象。调节脚：采用尼龙材质调节高度，±10mm。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5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A1B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C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95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D9896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2.安装木龙骨，安装阻燃板基层，安装墙裙板面层，面积≥18m2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3.墙面批腻子2遍，刷环保涂料3遍，面积≥25m2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4.制作安装木窗帘盒，数量≥2m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6.原地面打磨粗糙，做自流平，面层铺贴PVC地板，面积≥25m2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7.安装金属踢脚线，数量≥25m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11.强电线路开排放，面积≥25m2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12.护眼灯具新做，面积≥25m2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13.弱电线路排放，面积≥25m2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5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C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3F01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B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2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9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6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D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3FFB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E6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5F化学科学长廊展示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617D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2B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F2EC">
            <w:pPr>
              <w:jc w:val="center"/>
              <w:rPr>
                <w:rFonts w:hint="eastAsia" w:ascii="宋体" w:hAnsi="宋体" w:eastAsia="宋体" w:cs="宋体"/>
                <w:i w:val="0"/>
                <w:iCs w:val="0"/>
                <w:color w:val="000000"/>
                <w:sz w:val="18"/>
                <w:szCs w:val="18"/>
                <w:u w:val="none"/>
              </w:rPr>
            </w:pPr>
          </w:p>
        </w:tc>
      </w:tr>
      <w:tr w14:paraId="7275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2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B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5F化学走廊文化展示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B62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化学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2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AC1D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6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E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5F走廊文化与展示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88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4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C77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2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通风系统配套设施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9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包含原有风机拆除、进户线缆、控制电箱等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6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9C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BC1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BD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化学科技互动大厅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CDC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659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08D4">
            <w:pPr>
              <w:jc w:val="center"/>
              <w:rPr>
                <w:rFonts w:hint="eastAsia" w:ascii="宋体" w:hAnsi="宋体" w:eastAsia="宋体" w:cs="宋体"/>
                <w:i w:val="0"/>
                <w:iCs w:val="0"/>
                <w:color w:val="000000"/>
                <w:sz w:val="18"/>
                <w:szCs w:val="18"/>
                <w:u w:val="none"/>
              </w:rPr>
            </w:pPr>
          </w:p>
        </w:tc>
      </w:tr>
      <w:tr w14:paraId="47F6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4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B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元素周期墙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57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规格：约3000*2000mm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电源：AC220V/50Hz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部件：组合功能模块、显示器、电脑主机、按钮及控制器、互动软件等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2、功能描述：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整体为橱柜展示形式布满化学元素周期表部分实物及展示背景灯箱。化学是自然科学的一种，在分子、原子层次上研究物质的组成、性质、结构与变化规律；创造新物质的科学。世界由物质组成，化学则是人类用以认识和改造物质世界的主要方法和手段之一。它是一门历史悠久而又富有活力的学科，它的成就是社会文明的重要标志，化学中存在着化学变化和物理变化两种变化形式。居里元素周期表适合中学课堂使用的化学元素表。其中可将元素按照不同种类分组，可显示同种元素的多种不同模型，可查看每个元素的详细介绍以及详细属性，如发现年份、性状、燃点、沸点等，甚至可以看到关于不同元素各个常见同位素的知识。学生可以通过自己动手，在波尔模型结构上放入不同数量的原子电子和中子来增强对元素的记忆和了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素标本展示：氢气、氦气、锂、铍、硼、碳、氮气、氧气、氟、氖气、钠、镁、铝、硅、磷、硫、氯、氩气、钾、钙、钪、钛、钒、铬、锰、铁、钴、镍、铜、锌、镓、锗、砷、硒、溴、氪气、铷、锶、钇、锆、铌、钼、钌粉、铑丝、钯、银、镉、铟块、锡、锑、碲、碘、氙气、铯、钡、镧、铈、镨、钕、钐、铕、钆、铽、镝、钬、铒、铥、镱、镥、铪、钽、钨、铼、锇、铱、铂、金、汞、铊、铅、铋，共计81种实物元素，实物样品规格约为2cm-3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元素图文展示：锝、钷、钋、砹、氡、钫、镭、锕、钍、镤、铀、镎、钚、镅、锔、锫、锎、锿、镄、钔、锘、铹、鈩、钅杜、钅喜、钅波、钅黑、䥑、鐽、錀、鎶、鉨、鈇、钅莫、鉝、石田、气奥，共计37种元素,由于这些元素无法用肉眼观测，所以结合图文灯片进行科普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3、操作说明：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进入体验区，根据指示牌操作，进行科普互动学习。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B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9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02C2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C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A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化学主题展示墙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DA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化学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1.高度不少于9cm的立体字不少于50个；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2.定制图文造型贴，整体尺寸不少于2平米；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3.定制立体图文展示板，整体尺寸不少于3平米，附带造型展示框。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6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2F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134D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0D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长方形沙发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E64813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1.尺寸定制</w:t>
            </w:r>
            <w:r>
              <w:rPr>
                <w:rStyle w:val="973"/>
                <w:lang w:val="en-US" w:eastAsia="zh-CN" w:bidi="ar"/>
              </w:rPr>
              <w:br w:type="textWrapping"/>
            </w:r>
            <w:r>
              <w:rPr>
                <w:rStyle w:val="973"/>
                <w:lang w:val="en-US" w:eastAsia="zh-CN" w:bidi="ar"/>
              </w:rPr>
              <w:t>2.</w:t>
            </w:r>
            <w:r>
              <w:rPr>
                <w:rFonts w:hint="eastAsia" w:ascii="宋体" w:hAnsi="宋体" w:eastAsia="宋体" w:cs="宋体"/>
                <w:i w:val="0"/>
                <w:iCs w:val="0"/>
                <w:color w:val="000000"/>
                <w:kern w:val="0"/>
                <w:sz w:val="18"/>
                <w:szCs w:val="18"/>
                <w:u w:val="none"/>
                <w:lang w:val="en-US" w:eastAsia="zh-CN" w:bidi="ar"/>
              </w:rPr>
              <w:t>材质：钢架</w:t>
            </w:r>
            <w:r>
              <w:rPr>
                <w:rStyle w:val="973"/>
                <w:lang w:val="en-US" w:eastAsia="zh-CN" w:bidi="ar"/>
              </w:rPr>
              <w:t>+</w:t>
            </w:r>
            <w:r>
              <w:rPr>
                <w:rFonts w:hint="eastAsia" w:ascii="宋体" w:hAnsi="宋体" w:eastAsia="宋体" w:cs="宋体"/>
                <w:i w:val="0"/>
                <w:iCs w:val="0"/>
                <w:color w:val="000000"/>
                <w:kern w:val="0"/>
                <w:sz w:val="18"/>
                <w:szCs w:val="18"/>
                <w:u w:val="none"/>
                <w:lang w:val="en-US" w:eastAsia="zh-CN" w:bidi="ar"/>
              </w:rPr>
              <w:t>软包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3.工艺：座背高回弹成型泡棉,坐感舒适，背内置钢架，座加强木板结构，钢架采用满焊焊接，黑色金属脚架，万向调整脚垫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C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1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16A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1A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8A5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23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E8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ECE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0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A1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A77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￠≥350*400H±10mm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框架：松木实木结合多层板；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覆面：抗污科技布饰面；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配件：尼龙脚钉。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1E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8F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0A1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DD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金工实践室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657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274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5800">
            <w:pPr>
              <w:jc w:val="center"/>
              <w:rPr>
                <w:rFonts w:hint="eastAsia" w:ascii="宋体" w:hAnsi="宋体" w:eastAsia="宋体" w:cs="宋体"/>
                <w:i w:val="0"/>
                <w:iCs w:val="0"/>
                <w:color w:val="000000"/>
                <w:sz w:val="18"/>
                <w:szCs w:val="18"/>
                <w:u w:val="none"/>
              </w:rPr>
            </w:pPr>
          </w:p>
        </w:tc>
      </w:tr>
      <w:tr w14:paraId="76726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D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39C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9E482D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1.台面：≥2400*700*800mm；采用E1级≥40mm厚松木，表面采用环保清漆处理，四周倒圆处理。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柜身基材为≥16mm厚E1级实验室专用三聚氰胺板制作。可见截面均经过PVC封边;贴面和封边部件应严密、平整，不允许脱胶、鼓泡、凹陷、压痕以及表面划伤、麻点、裂痕、崩角和刃口，外表的圆角、倒棱应均匀一致；配套铰链拉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4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030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E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35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4B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2、220V交流输出为带安全门的插座，带有电源指示。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D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E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ABF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E2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70E18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1.台面：规格要求：≥2400*1200*800mm；采用E1级≥40mm厚松木，表面采用环保清漆处理，四周倒圆处理。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1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F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BAE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6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A6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DA8CBF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1.台面：规格要求：≥1200*1200*800mm；采用E1级≥40mm厚松木，表面采用环保清漆处理，四周倒圆处理。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CC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E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535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98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01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8AF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58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3B4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EFA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8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C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13CD63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1、规格：≥34*30*45cm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2、凳面：采用≥40mm厚实木板；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3、结构：采用全钢结构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F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5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236A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9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04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9C6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7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7B2B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1513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F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AA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工具挂板A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0841E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规格：≥3200*900mm，采用优质≥1.5mm厚冷轧钢板，表面采用高温粉体烤漆，耐腐蚀，不易生锈。挂钩样式及数量可以选择调整。安装方式墙上打孔后，用螺丝固定。（含配套挂钩）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5E4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9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10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工具挂板B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B7404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规格：≥1850*900mm，采用优质≥1.5mm厚冷轧钢板，表面采用高温粉体烤漆，耐腐蚀，不易生锈。挂钩样式及数量可以选择调整。安装方式墙上打孔后，用螺丝固定。（含配套挂钩）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8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7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86F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7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展示储存柜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7A7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5850*400*2000mm，基材：采用不低于E1级优质板材，采用≥2mm厚封边条、柜体侧板（除与地面接触边）、柜体顶板、门板、抽面板等可见处采用2mm厚封边条，其余部位封≥1mm封边条。板件之间采用三合一连接和木梢的方式连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2.封边：采用封边条厚度≥2.5MM的优质同色PVC封边条，无起花，异色边缘修饰平整、光滑。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283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B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BAE3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7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A4F4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BA2557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1.台面：规格要求：≥7000*500*800mm；采用E1级≥40mm厚松木，表面采用环保清漆处理，四周倒圆处理。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A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542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6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22B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C49C0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2.墙面批腻子2遍，刷环保涂料3遍，面积≥75m2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1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42F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A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C5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1FA7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65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8F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0A9C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8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3D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台虎钳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95E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口宽≥100㎜；尺寸≥300㎜×145㎜×155㎜。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56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E48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F07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4C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087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微型精密车床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4A1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1.电压：220V（±5%）；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2.功率：100W（±5%）；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心间距≥150mm；顶心至工作台高度≥55mm；顶心至滑板高度≥33mm；顶部滑板移动距离（Z轴）≥60mm；十字滑板移动距离（X轴）≥40mm；滑板上可安装车刀尺寸≥6x6mm；两档皮带轮驱动的电子转速：第一档:800-2800rpm（±5%）,第二档：1500-5000rpm（±5%）；主轴空心孔径≥8.5mm。(</w:t>
            </w:r>
            <w:r>
              <w:rPr>
                <w:rFonts w:hint="eastAsia" w:ascii="宋体" w:hAnsi="宋体" w:eastAsia="宋体" w:cs="宋体"/>
                <w:i w:val="0"/>
                <w:iCs w:val="0"/>
                <w:color w:val="FF0000"/>
                <w:kern w:val="0"/>
                <w:sz w:val="18"/>
                <w:szCs w:val="18"/>
                <w:u w:val="none"/>
                <w:lang w:val="en-US" w:eastAsia="zh-CN" w:bidi="ar"/>
              </w:rPr>
              <w:t>提供第三方检测机构出具的检测报告原件扫描件，并加盖公章。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4.重量≥4.5kg；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5.尺寸≥390x150x150mm；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6.提供中文说明书；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7.含车刀1组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4B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C44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80C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5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F8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多功能机床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CE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加工精度0.02mm；机床最大回转直径≥140mm；最大工件长度≥250mm；主轴孔莫式锥度MT#2；尾轴转速（无极调速）100-2000转数；输出功率≥150W。（配件：钻夹头，四爪夹盘，5件套车刀）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8E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288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813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4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BD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小型台钻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C5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最大钻孔直径≥：13㎜；立柱直径≥：45㎜；主轴最大行程≥：60㎜；有安全保护装置。电源电压、频率：220V 50Hz。主轴中心线至立柱表面距离≥：120㎜；主轴端至工作台最大距离≥：300㎜；主轴锥度：MT.2；主轴转速范围：270～2880r/min；主轴转速级数：12；工作台尺寸≥：ф220㎜；总高≥：650㎜；电动机动≥：200W；毛重/净重≥：45/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AD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4F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BF6E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5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5E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砂轮机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BA1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转速：2840+-10%RPM；配用电机≥：300W；电压：220V 50Hz。砂轮尺寸外径/宽/高≥：Φ200㎜/25㎜/300㎜；净重≥：10㎏；毛重≥：11.5㎏(加防护设备)。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9A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FF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5E5B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EF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金工专用工具箱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5F8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箱规格约为≥440㎜×150㎜×450㎜；包括钢丝钳、尖嘴钳、钢直尺、组合角尺、平锉刀、半圆锉刀、三角锉、圆锉刀、划针、划规、样冲、什锦锉、金工锤、奶头锤、丝锥扳牙扳手、錾子、钢卷尺、安装锤、开口梅花扳手、内六角扳手、三角扳手、螺丝刀、螺丝刀、活动扳手、夹钢锯架等≥25种金工具，能完全满足高中通用技术课程中对金属加工需求。工具箱按照每个工具的形状设计摆放位置，将工具固定在凹槽中，使得在搬运过程中工具不易混乱。同时，在使用过程中，遵循取用方便、安全高效、节省空间等设计理念，箱体便于运输、工具结实耐用。工具箱能完全满足高中通用技术课程教师的教学需要；能让学生快速辨别和熟悉一些常用的金工加工工具，方便教师的金工教学与学生金工的学习和制作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73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1A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16D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7D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F5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角向磨光机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28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电压：220V；频率：50Hz；功率约：1300W;转速约：7000r/min；最大钻孔直径约：∮150㎜。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68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F9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4B3B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F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02F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切割机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4D0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电压：220V，频率：50Hz；功率约：1250W;转速约：12000r/min；最大锯深约：33㎜；锯片直径约：∮110㎜。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EA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CC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16F1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C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93E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6A2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尺寸约270mm。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B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3F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3A1B6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B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29E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A95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额定输入功率620W；切断能力:软钢板约3.2mm,不锈钢约2.5mm,最小切断半径约50mm,额定冲击次数约1600/min。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CE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BC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041F4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9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电磨头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D7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电源：220V，50Hz，功率约400W。空载转速约25000r/min,最大夹持直径约Ф6mm,最大磨头直径约：Ф25mm，最大扭矩约：18N.M。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BA7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A97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02E6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7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2B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充电式电动扳手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B7D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电压：18V；螺母范围 200N.m(Max)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A5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D8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14A2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A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6E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数字钢字码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03C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75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1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6C2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F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42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机用平口钳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EA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约150 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58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E92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FB5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48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各种刀具，附件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3F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各种车刀，锯片，刨刀，锯条，开孔器等。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1A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D2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BE09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7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4D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压力油壶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F6C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SY-A型。油枪款型。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33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C1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6E3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2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F6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3D8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φ1.0、φ1.5、φ2.0、φ2.5、φ3.0、φ3.5、φ4.0、φ4.5、φ5.0、φ5.5、φ6.0、φ6.5、φ7.0、φ7.5、φ8.0、φ8.5、φ9.0、φ9.5、φ10.0、φ12.0，各1个/套。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3E2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ED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AFF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E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8F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ADF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A9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FB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4CBA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D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A1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BD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粗齿（18牙）、细齿（24牙）；粗500，细1000。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92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58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39A8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BD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261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448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5F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455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650B4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7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7B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小铁锤套件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39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方铝条约16×16×60mm，铝棒约φ10×150mm。用于制作小铁锤；可进行划线、锯削、锉削，钻孔、攻丝、套丝、抛光等练习；2个课时完成；附制作的图纸和说明等资料。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5289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97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0BD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0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D8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六角螺母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23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约Φ35×12mm圆钢1片，两端平面磨床磨平；材料：Q235；用于制作六角螺母，可进行划线、锯削、锉削，钻孔、攻丝、抛光等练习；2个课时完成；附制作的图纸和说明等资料。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0D5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44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4CBAE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5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0A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三角架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940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约30×30×300mm角铁1根，用于制作三角架，可进行划线、锯削、锉削，弯折、抛光等练习；1个课时完成；附制作的图纸和说明等资料。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88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79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3B55B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E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A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练习钢板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35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约30×80×5mm钢板1块，材料：Q235；可进行4种工件的制作；可进行划线、锯削、锉削，抛光等练习；1个课时完成；附制作的图纸和说明等资料。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1C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F2F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60D52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6F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万向轮的组装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43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万向轮各部件散件，轮子直径约：40mm，轮厚约22mm，螺杆长度约：25mm，螺杆约：M8，主体高度约：85mm，带制动板。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54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4A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r>
      <w:tr w14:paraId="74086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A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F8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车轮结构安装工艺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D66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车轮结构组件散件，≥ 2只定向，≥ 2只转向， 共≥4只；轮子直径约：40mm，轮厚约22mm，定向轮尺寸约：61×44×62mm，转向轮尺寸约：61×44×62mm。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91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1E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1FB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3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86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镀锌铁皮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8C1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约1000㎜×500㎜，约0.3～0.4 ㎜厚，约0.3mm、约0.5mm各一张/套。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E0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99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501F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8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8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89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约1000㎜×500㎜，厚约1.5㎜。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7E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D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1EB8F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1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0C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54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约1000㎜×500㎜，约2mm厚一张，约5mm厚一张。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8D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BAE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62D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D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5E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铆钉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594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空心、实心（约8～10㎜）两种。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4E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AF7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14:paraId="074B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2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CE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A4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约25㎜长。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8F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F1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548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6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EA9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8FB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M3，M4，M5，M8，M10等含螺丝帽，10-30mm,15种规格。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3A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6C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14:paraId="0E2E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9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95F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金属杆（棒）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05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8号铁丝，约400㎜。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E1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86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5AE7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8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ED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EE7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69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7A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4B500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8D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硬质塑料棒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4A4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规格约：φ25×1000㎜。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5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37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1544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2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54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65C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约200㎜长，铁、铝、铜棒等，各1根/套。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14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F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E44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0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40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177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约450㎜×165㎜×10㎜。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2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B0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6BEB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8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2F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AD5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DA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40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B5D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6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A0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护目镜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6F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有侧翼保护和眉棱保护；聚碳酸酯镜片，透明度高，视野开阔清晰，防紫外线；可调节镜腿，长度为四位调节，镜腿末端内镶防滑按摩橡胶，使用时更为安全方便，舒适，具有极好的柔韧性能，可任意揉捏，不易变形，抗冲击；质量约为35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D1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9B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69431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1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35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E76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蓝色卡其布。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FF1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52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1CAB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2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8C7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白纱手套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42A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细砂手套，重量约：450g，柔软透气佩戴舒适，适用范围：机械加工等劳动场所。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58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0D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付</w:t>
            </w:r>
          </w:p>
        </w:tc>
      </w:tr>
      <w:tr w14:paraId="7DBD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D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64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小型智能加工中心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C5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一、数控微型钻铣床：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（一）、机械系统参数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1.额定电压：≥230V；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2.额定功率：≥100W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▲3.主轴转速5130-20180rpm；工作台：≥250×70mm；X轴行程≥150mm；Y轴行程≥70mm；Z轴行程≥70mm；步进电机分度值：≤0.005mm（</w:t>
            </w:r>
            <w:r>
              <w:rPr>
                <w:rFonts w:hint="eastAsia" w:ascii="宋体" w:hAnsi="宋体" w:eastAsia="宋体" w:cs="宋体"/>
                <w:i w:val="0"/>
                <w:iCs w:val="0"/>
                <w:color w:val="FF0000"/>
                <w:kern w:val="0"/>
                <w:sz w:val="18"/>
                <w:szCs w:val="18"/>
                <w:u w:val="none"/>
                <w:lang w:val="en-US" w:eastAsia="zh-CN" w:bidi="ar"/>
              </w:rPr>
              <w:t>提供由第三方检测机构所出具的检测报告扫描件，并加盖公章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4.机身高度≥370mm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5.重量≥7kg。铣床底座是铸铁材质。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6.体积：≥130*225*370mm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（二）、CNC控制系统参数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1.手轮可单独控制机床三轴移动，最小移动刻度为≤0.01mm，手轮带有紧急停止功能，背面带有磁吸功能。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2.软件附带圆形加工，矩形加工，钻孔加工等编辑功能，并可显示模拟刀具路径加工功能。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3.控制盒附带暂停、继续加工、紧急停止功能等。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4.设备可运用SD卡来运行加工程序。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5.软件支持设备移动、启停、等控制；支持加工文件打开、编辑、预览等；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6.配套兼容solidworks、MasterCAM、Artcam等市面上主流CAM软件；支持大多数加工代码及相应格式文件。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7.支持手机控制。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二、砂带机：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约140w；转速：≥400m/min；提高加工屑收集效率，砂带采用网状式镂空无尘网砂，砂带尺寸50×533mm（±2mm）；坚固的平面铣削工作台，由压铸铝材质制成，尺寸210×145mm（±5mm）；可调式砂带机头，机头调节最小刻度为1°；工作台附带可调角度的角度规挡板，用于物件角度研磨使用，调节角度为0-90°，角度规配套铝制靠尺，靠尺长度8.3cm（±3mm）。（</w:t>
            </w:r>
            <w:r>
              <w:rPr>
                <w:rFonts w:hint="eastAsia" w:ascii="宋体" w:hAnsi="宋体" w:eastAsia="宋体" w:cs="宋体"/>
                <w:i w:val="0"/>
                <w:iCs w:val="0"/>
                <w:color w:val="FF0000"/>
                <w:kern w:val="0"/>
                <w:sz w:val="18"/>
                <w:szCs w:val="18"/>
                <w:u w:val="none"/>
                <w:lang w:val="en-US" w:eastAsia="zh-CN" w:bidi="ar"/>
              </w:rPr>
              <w:t>提供第三方检测机构出具的检测报告扫描件，并加盖公章</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2.整体砂带机头可调节角度0-90°，带锁紧机构。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3.机器整体尺寸尺寸：250×200×250mm（±5mm）。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4.砂带支架带有镂空孔，用于研磨时集尘设备更好的收集加工屑。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5.为保证安全停止开关高于启动开关。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87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12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472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B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木工实践室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DB4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D71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95CF">
            <w:pPr>
              <w:jc w:val="center"/>
              <w:rPr>
                <w:rFonts w:hint="eastAsia" w:ascii="宋体" w:hAnsi="宋体" w:eastAsia="宋体" w:cs="宋体"/>
                <w:i w:val="0"/>
                <w:iCs w:val="0"/>
                <w:color w:val="000000"/>
                <w:sz w:val="18"/>
                <w:szCs w:val="18"/>
                <w:u w:val="none"/>
              </w:rPr>
            </w:pPr>
          </w:p>
        </w:tc>
      </w:tr>
      <w:tr w14:paraId="44A4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3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7B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教师讲台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64375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1.台面：规格要求：≥2400*700*800mm；采用E1级≥40mm厚松木，表面采用环保清漆处理，四周倒圆处理。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6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0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27D2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0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AF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21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2、220V交流输出为带安全门的插座，带有电源指示。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4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FE2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D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99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DE723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1.台面：规格要求：≥2400*1200*800mm；采用E1级≥40mm厚松木，表面采用环保清漆处理，四周倒圆处理。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B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9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9A3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6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4F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19C11D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1.台面：规格要求：≥1200*1200*800mm；采用E1级≥40mm厚松木，表面采用环保清漆处理，四周倒圆处理。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7F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2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AAE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1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00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D18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A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44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DA6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A1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C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4A8F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1、规格：≥34*30*45cm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2、凳面：采用≥40mm厚实木板；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3、结构：采用全钢结构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7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7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682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E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CB2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89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2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4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050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9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A7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工具挂板A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25370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规格：≥3200*900mm，采用优质≥1.5mm厚冷轧钢板，表面采用高温粉体烤漆，耐腐蚀，不易生锈。挂钩样式及数量可以选择调整。安装方式墙上打孔后，用螺丝固定。（含配套挂钩）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F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D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DF8F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B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F9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工具挂板B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2AA62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规格：≥1850*900mm，采用优质≥1.5mm厚冷轧钢板，表面采用高温粉体烤漆，耐腐蚀，不易生锈。挂钩样式及数量可以选择调整。安装方式墙上打孔后，用螺丝固定。（含配套挂钩）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B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2CE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B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F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C45B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1.台面：规格要求：≥5850*400*800mm；采用E1级≥40mm厚松木，表面采用环保清漆处理，四周倒圆处理。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71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16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36F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47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A7F4B5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1.台面：规格要求：≥7000*500*800mm；采用E1级≥40mm厚松木，表面采用环保清漆处理，四周倒圆处理。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8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5D0D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6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B6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7CAAF0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2.墙面批腻子2遍，刷环保涂料3遍，面积≥75m2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3.制作安装木窗帘盒，数量≥10m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4.原地面打磨粗糙，做自流平，面层铺贴PVC地板，面积≥90m2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6.安装金属踢脚线，数量≥35m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7.靠窗平台翻新，面积≥8m2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8.更换检修门，安装挡水条，数量≥2个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10.强电线路开排放，面积≥90m2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11.护眼灯具利旧，面积≥90m2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12.弱电线路排放，面积≥90m2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5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E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69D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A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29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836B3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C4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DF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CE0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3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31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电木铣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1E7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SDS快速深度调节锁定，多段速度设定，超强劲电机，超强负载，高亮度工作照明灯；输入功率约：1750W；空载转速约：22000；刀头行程约：65mm；夹头尺寸约：1/4  3/8  1/2)配套12件铣刀。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F4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41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B1F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3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C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10寸带锯机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A9A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寸，立式轻便型帶鋸机，切割木料、塑料安全快捷方便；输入功率：550W；喉深：254mm；最大的切削高度：178mm；切削速度：230/760（米/分）；锯条长度：1840mm；工作台倾斜：-3°(L)-48°(R)；工作台尺寸：345×345mm；机器重量：26Kg； 含5根带锯条。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16C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3F44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6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76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压刨机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B05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输入功率约：1800W；刀轴转速约：9250（转/分）；刨削速度约：7.3（米/分）；刀片数≥2；最大刨削宽度≥330mm；刨削材料厚度约：3.2-150mm；最大刨削厚度约：2.4mm/次；机器重量约：46Kg。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B65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34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73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A8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06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木工台式镂铣床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21C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最大切割高度约：40mm；最大调节高度≥16mm；工作台面≥300*250mm；电机功率约：800W；电机转速约：1200RPM；外型尺寸≥300×350×320mm。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114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A6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6546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C6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木工台锯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77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输入功率约：2200W；刀轴转速约：5000（转/分）；锯片尺寸约：外径255mm/内径25.4mm；工作台规格≥635×533mm；切削能力约：90°最大切削深度：76mm；45°最大切削深度约： 64mm；最大纵切宽度：610mm（左侧/右侧）；机器重量约：29Kg。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43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B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1816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6E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7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开榫机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74E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电机类型：全封闭感应电机；电机参数：375w 220v/50Hz；方榫钻头直径范围约：6.35mm-12.7mm；钻头中心到挡料板最大距离约：101mm；钻头套内孔直径约：19.05mm；钻头最大行程约：127mm；夹头最大夹紧直径约：9.5mm；钻头转速约：1725RPM；工作台尺寸≥435mm×380mm；工作台尺寸（拉出延伸翼）≥885mm*380mm；挡料板尺寸≥365mm×75mm；升降把手位置：左/右都可以使用，连接轴≥6个位置正反方向定位；机器外型尺寸≥775mm×380mm×4320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198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28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12E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0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8E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67E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箱规格约为460㎜×120㎜×360㎜；包括凿子、美工刀、木工锉、剪刀、羊角锤、刨子、三角尺、螺丝刀、老虎钳、钢锯丝、卷尺、G形夹、钢直尺、三角锉、铁板锉、有机玻璃钩刀、钢锯架等≥20种木工具，能完全满足高中通用技术课程中对木材加工需求。本工具箱按照每个工具的形状设计摆放位置，将工具固定在凹槽中，使得在搬运过程中工具不易混乱。同时，在使用过程中遵循取用方便、安全高效、节省空间等设计理念，箱体便于运输、工具结实耐用。工具箱能完全满足高中通用技术课程教师的教学需要；能让学生快速辨别和熟悉一些常用的木工加工工具，方便教师的木工教学与学生木工的学习和制作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05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0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B85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0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DE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0E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220V 50Hz，2.5～3P。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78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77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4AA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6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BF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喷枪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C4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工作压力：≥25；空气消耗量约：5.0。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F1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C3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522F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9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6A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气钉枪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3B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1013J。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A2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9AC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1E78C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42D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B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 220V,最大刨削宽度约82mm,最大刨削深度约1mm,额定输入功率约500W,空载转速16000r/min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5D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FC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69D0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5A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手持曲线锯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A677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电压：220V；频率：50Hz；功率约：500W以下。转速约：500～3000r/min；切割能力：金属约10㎜，木材约50㎜。（配防护罩）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24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14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559C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EF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手持电圆锯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FF9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额定电压 220V,最大锯深约64mm,锯片宽度约190mm，空载转速约5000r/min。功率约150W。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B5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DE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5C12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1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D56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传统木锯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05E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小型；约520㎜×300㎜。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48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D8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r>
      <w:tr w14:paraId="4635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2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8D9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木工雕刻刀套装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E8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合金刀头，精抛榉木手柄，多种刻刀刀头，12件 /套。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28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41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24FA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A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F21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绘图工具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0A2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为技术图样的绘制提供必要的绘制工具；绘图工具套件包括：1、绘图板2、丁字尺，3、三角板一副（带量角器）4、擦图片（不锈钢）5、圆规（4件套，塑料盒）6、曲线板7、直尺。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89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A2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D8C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A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BA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铸铁平板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774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约400㎜×400㎜。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78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00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9A0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E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51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长方凳套件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BA1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材料：松木；坯件：凳面2,1块；凳腿,4根；下支撑条,2条；下支撑条（短）,2条；上支撑条（长）,2条；上支撑条（短）,2条；木乳胶。附制作的图片说明等资料。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2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5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E97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A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0F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折叠凳套件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990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材料：松木；坯件：斜撑,4条；横条,4条；铁杆，1根；垫片，2片；布带，6根；木乳胶；图钉等。附制作的图片说明等资料。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6B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35D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70A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4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BA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长条凳套件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FF1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材料：松木；坯件：凳面,1块；支撑条,1块；凳腿，2块；木螺丝，8只。附制作的图片说明等资料。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67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3B1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51F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C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F0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板凳套件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FC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材料：松木；坯件：凳面，1块；凳腿，4条；支撑条，2条；木乳胶等。附制作的图片说明等资料。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16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5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69AE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8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A5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笔筒套件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EB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材料：松木；侧板（外），4块；笔筒侧板（内），3块；底板，2块；8分钉子等。附制作的图片说明等资料。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1B26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B6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11A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C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58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书架套件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84A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材料：松木；侧板，5块；支撑板（一），7块；支撑板（二），1块；8分钉子等。附制作的图片说明等资料。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BB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23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8D9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D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10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镜框套件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8A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镜框短边,2根；镜框长边,2根；亚克力镜面（片）,1片；三合板后盖,1件；木乳胶，8分钉子等。附制作的图片说明等资料。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5F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98D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23D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C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18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文具盒套件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99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材料：松木；侧板,2块；短侧板，1块；底板,1块；盖板，1块；盖板把手侧短侧板,1块；盖板把手,1块,8分钉子,木乳胶。附制作的图片说明等资料。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2C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87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A5E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5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44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抛石机套件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AF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材料：松木；木条,14根；木棒,2根；瓶盖1件；牛皮筋，1件；8分钉子等。附制作的图片说明等资料。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DD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D4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E91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F50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孔明锁套件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AA3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可组装成各种孔明锁，了解孔明锁的结构、原理、功能。可以用于《技术与设计2》中结构与设计的知识点的学习。可用于《技术与设计1》中技术图样表达的一些基本视图的样本。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47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C79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88D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C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1B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让木条动起来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58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材料：尺寸约200×15×15mm，松木≥8根；约8×35mm，元宝螺栓及元宝螺帽≥15套。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C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ED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FAC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C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95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吊兰盆栽支撑架的受力探究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8B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材料：≥1根规格约为2.5×2.5×200mm的桐木条，≥1根细绳，≥1根直径为0.8mm的铁丝，胶带纸，≥1块规格约为100×400×150mm的木板等。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CE3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93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6D4F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D53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壳体结构的受力分析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1F5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材料：大小相近的生鸡蛋或薄壳球体若干，大小合适的瓶盖≥6个。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94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4B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05DC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19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悬臂结构稳定性体验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3B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材料：一次性筷子（或竹筷子），塑料管，铝条，木条，热熔胶棒，细绳若干。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30E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D3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9F0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E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4C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课桌稳定性试验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97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试验课桌≥一张，加载垫(直径100mm刚性扁平园形物)≥一块，挡块≥二个，砝码20N,600N各≥一只。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06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B3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06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7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73E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体验悬臂结构模型的强度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66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材料：细目快或细竹筷，与筷子相同尺寸的桐木条，塑料管，铝条，铝片，木条，502胶水或热熔胶棒，细绳若干。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C5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08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CBE9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D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681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木工板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39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约600㎜×600㎜×16㎜。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AB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F2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74A5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7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18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三合板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EF3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约600㎜×600㎜。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18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BE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783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1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D45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自攻螺丝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6BB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半圆头—铁皮，平头—木头，各约0.5斤。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9E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E11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5F5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5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57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7FC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约：1英寸、1.5英寸、2英寸，各1斤。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85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4F8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504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6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56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钢锯条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D7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粗齿（18牙）、细齿（24牙）。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C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2D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5EB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B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361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0C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约25㎜长，≥10个。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BB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50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447C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1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97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51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常规，10盒。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947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857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12C8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2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41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美工刀片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1E0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常规，1盒。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4F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A8B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67431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D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DE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587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常规，25张/组。180目、240目、320目、400目、600目各5张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C9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EFF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622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D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DC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B27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常规，15把。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71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5B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1FC7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B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3E8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DC5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约25～50㎜，10把。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DA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998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C41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9A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圆木棒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46A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长约：200㎜。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DF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54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r>
      <w:tr w14:paraId="55E2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F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B6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厚木板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7E1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约450㎜×165㎜×20㎜。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863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73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53D1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9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FB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有机玻璃板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108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约600㎜×600㎜×3㎜。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A4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A8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57D5A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B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56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6B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厚度约3㎜，约600㎜×600㎜，≥4张。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370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EF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2FE1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F3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电子技术实践室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5F3">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69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D5C5">
            <w:pPr>
              <w:jc w:val="center"/>
              <w:rPr>
                <w:rFonts w:hint="eastAsia" w:ascii="宋体" w:hAnsi="宋体" w:eastAsia="宋体" w:cs="宋体"/>
                <w:i w:val="0"/>
                <w:iCs w:val="0"/>
                <w:color w:val="000000"/>
                <w:sz w:val="18"/>
                <w:szCs w:val="18"/>
                <w:u w:val="none"/>
              </w:rPr>
            </w:pPr>
          </w:p>
        </w:tc>
      </w:tr>
      <w:tr w14:paraId="74C8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5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14E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教师讲台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5A9D14A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61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28C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384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8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DA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661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1、教师演示台配备总漏电保护，可控制学生电源，确保学生实验安全方便；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2、220V交流输出为带安全门的插座，带有电源指示。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3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4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A9B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4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39F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A5BE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1、尺寸：≥2400*1200*800mm；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25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9C1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6655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1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698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学生操作台B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D701A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1、尺寸：≥1200*1200*800mm；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2、结构：全钢结构，分段式，上部抽屉，下部对开门储存柜。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台面：一体化台面，采用≥12.7mm厚，四周边缘双层加至≥25.4mm厚防腐蚀、耐酸碱、防静电、防火、耐磨、耐烟酌、抗污染的实芯理化板，结构加工坚固致密、机械精打磨圆滑细致，造型美观，具有优异的稳定、持久、耐水和易清洗维护等特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4、桌体：采用≥1.0mm优质镀锌钢板，CO2保护焊焊接，打磨处理，表面经耐酸碱EPOXY粉末烤漆处理（烤漆膜厚度平均值≥ 70μm），表面硬度附着力、耐腐蚀性符合国家GB/T3668-200X标准。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5、滑轨：三节重型滚珠滑轨，承重性强，滑动性能良好，无噪音，开合十万次不变形。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6、铰链：采用自动型≥110°大伸展角度，锌合金铰链，开合五万次不变形。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7、拉手：采用C型不锈钢拉手，造型独特美观。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8、脚垫：采用柜体内置可调ABS脚垫，保证桌面平整，防水防潮，延长设备使用寿命。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32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B4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0227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F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18AF5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尺寸：440/650/750三种坐高尺寸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1.尺寸：W375xD390xH550-座高440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2.材质：坐垫、脚垫材质为PP</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3.工艺：钢管直径22mm，壁厚1.8mm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脚垫：.材质：采用PA塑料，底部有防滑防刮伤地板软垫。.功能：外观新颖坐感舒适，可悬挂在任何平面上，便于收纳。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F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DC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6F97D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5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8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实验室水槽柜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E41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尺寸要求：≥800*500*800mm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定制水槽柜，带水龙头、开合式柜门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A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1D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r>
      <w:tr w14:paraId="21861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2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36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工具挂板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47FE3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规格：≥6000*1200mm，采用优质≥1.5mm厚冷轧钢板，表面采用高温粉体烤漆，耐腐蚀，不易生锈。挂钩样式及数量可以选择调整。安装方式墙上打孔后，用螺丝固定。（含配套挂钩）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A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9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B14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E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C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展示储存柜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BD3C06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1.台面：规格要求：≥5850*400*800mm；采用E1级≥40mm厚松木，表面采用环保清漆处理，四周倒圆处理。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F2E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9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4F7CA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53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加工台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0283C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1.台面：规格要求：≥7000*500*800mm；采用E1级≥40mm厚松木，表面采用环保清漆处理，四周倒圆处理。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9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D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DF5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F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C7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F417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D4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962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5B17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08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81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知识窗帘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3C7A4D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定制，在窗帘上印制相关知识内容，集教学、观赏为一体；含窗帘图文设计与安装，不含窗帘盒。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48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7E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BF3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5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05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数字示波器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912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双综，每通道带宽25MHz；衰减有50V档位以便于大信号观察，垂直自动跟踪，扫描自动跟踪，全自动跟踪 高清晰彩色液晶显示，屏幕时钟显示，数字直读被测波形参数，可捕捉、锁住并存储波形。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B4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147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A8A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3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B5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数显恒温二合一焊台（教师用）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F2C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功率约750W，整机由热风拆焊台和电焊台构成多功能一体化集成拆焊维修系统，单片微电脑芯片统一控制，保证热风台和焊台温度精确稳定，有直观的故障显示功能，防静电。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0B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71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59A6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F3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数显电烙铁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8D6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约60w数显电烙铁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A8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27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03B0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5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0F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技术教育电子电工工具箱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5BA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箱规格约为460㎜×120㎜×360㎜；包括电烙铁、多用电表、试电笔、镊子、吸锡器、剥线钳、斜口剪钳、仪表起、电工起子、老虎钳、尖嘴钳、什锦锉、卷尺、活动扳手、羊角锤、电工胶带、剪刀、美工刀、夹钢锯架。工具箱按照每个工具的形状设计摆放位置，将工具固定在凹槽中，使得在搬运过程中工具不易混乱。同时，在使用过程中，遵循取用方便、安全高效、节省空间等设计理念，箱体便于运输、工具结实耐用。工具箱能完全满足高中通用技术电子控制技术课程教师的教学需要；能让学生快速辨别和熟悉一些常用的电工加工工具，方便教师的电工教学与学生电工的学习和制作的需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C0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064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r>
      <w:tr w14:paraId="6A48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BB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F5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数字式多用电表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3C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数字式，4-1/2位。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09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FF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437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D4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91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数字万用表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50BB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直流电压:0.1mV~1000V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交流电压:0.1mV~1000V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直流电流:0.1uA~10A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交流电流:0.1uA~10A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电阻测量:0.1Q~60MQ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电容测量:0.001nF~6000uF</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频率测量:10Hz~10MHZ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温度测量:-55°C~500°C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占空比:1%~99.9%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2C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E48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5C0A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664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IC集成块插拔器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56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采用钳形结构，钳身与钳柄之比大于1，且在钳身的顶端有一对凹型钳口，能起拔6～40脚范围内的所有双列直插式集成电路。结构简单，操作简便，不损伤集成电路插脚。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3A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38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0E98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76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静电手环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B5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满足某些元件焊接时的防静电要求。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A4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B8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4AB3D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CB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45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宽口镊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75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用于刮除漆包线绝缘漆。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B14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AE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227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E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85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AB7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每盒8种规格，有手柄，不锈钢空芯针，不沾锡，用于焊接拆卸电子元器件脚。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DF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2C3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200F6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A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E1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电子控制技术实验箱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7D7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由12V/1A 电源供电，由输入部件、控制部件和输出部件组成。包括了传感器、控制程序和执行机构等。能提供六种基本的传感器实物和扩展传感器支架；十种基本电路单元和组合形式；典型的升旗模型和相应的控制方式；多种拓展电路试验的固定架，足以满足学生对《电子控制技术》的探究和学习。输入部分（传感器）、控制（处理）部分和输出部分（执行机构）是《电子控制技术》中重要的三个组成单元。在教学相关章节时，配合使用《电子控制技术实验箱》，可以直观地反映相关电路的工作原理和工作过程，帮助学生学会用相关电路，判断与解决实验中遇到的问题。传感器如何应用？传感器的种类那么多，如何选择？怎样让中学生动手搭建传感器的实验？从而，了解传感器的使用方法；直流继电器如何使用？三极管的开关特性是什么？等等。《电子控制技术实验箱》提供了实验的平台：电源输出单元、温度和电压测量单元和被控对象单元。实验平台提供：六种基本的传感器实物和扩展传感器支架；十种基本电路单元和组合形式；典型的升旗模型和相应的控制方式；多种拓展电路实验的固定架，足以满足学生对《电子控制技术》的探究和学习。为了保证电路连接的可靠性，选用的连接线的插头带弹性圈以减少接触电阻，保证其导电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5A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CBF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402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5F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数字电路实验箱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91F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供电电源：交流电 220V/50Hz；输出：12V/1A(φ2.1)；电源：+5V：+3～9V；信号发生器：1Hz～1KHz；逻辑笔；门电路的基本性能与构成不同实际应用电路的试验；可以直观地反映三种基本逻辑门的相同点以及不同之处，帮助学生学会用门电路，门电路如何应用？怎样让中学生动手搭建门电路的实验？从而了解门电路的使用方法，数字电路实验箱中提供了：脉冲信号产生器和高低电平检测器，脉冲信号产生器有两路输出，当分别接入门电路的不同输入端，可以即时显示门电路的功能（LED的“亮”、“灭”反映了门电路输入、输出端的状态）帮助学生根据自己的设计，选择合适的门电路；高低电平检测器是学生分析具体器件状态的一种工具。为了保证门电路连接的可靠性，连接线的插头选用带弹性圈以减少接触电阻，保证其导电性能。“电子控制技术”中门电路的试验；通过试验帮助学生了解门电路的性能和用途，帮助学生会根据设计的要求选择不同的门电路；使用信号发生器、逻辑笔来检测门电路的性能和设计的门电路是否达到设计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71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2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189D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4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9C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搭建自动控制路灯模型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95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材料：电阻器R1=10KΩ，R2=100Ω，光敏电阻RC,发光二极管,三极管,面包板，导线若干，3V电池及电池盒。使用工具：扁口钳，尖嘴钳等。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77E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BE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8C8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4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27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制作土壤湿度测试器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C1E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电阻R1=300Ω，R2=47KΩ,R3=100Ω，光敏电阻Rp=47KΩ,发光二极管,三极管，电容电容C=100uF，开关S1个，导线若干，电路板1个，3V电池盒1个，自制湿敏传感器RS1个。使用工具：电烙铁，烙铁架，焊锡，斜口钳，尖嘴钳，电路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606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59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D040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C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B2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二极管单向导电性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723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材料：二极管一只，10K电阻RL一只。使用设备：正弦波信号源一台，示波器一台。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BE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0C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6B6E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F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BCD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制作简易声控延时灯电路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45C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材料：三极管≥2只，电阻R1=4.7KΩ, R2=1MΩ, R3-10KΩ,R4=200Ω，1uF/10V电解电容≥1只，100uF/10V电解电容≥1只，驻极体话筒≥1只，发光二极管≥1只，约25×40mmPCB板≥1块，电池及电池盒≥1组。使用工具：电烙铁，焊锡，焊膏，多用电表等。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C6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1AB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6138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6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B40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555集成电路“叮咚”双音门铃的安装与调试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203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集成电路≥1块，47KΩ电阻≥4只，二极管≥2只，10uF,100uF电容各≥1只，0.01uF电容各≥2只，按钮开关≥2个，扬声器≥1只，5V直流电源≥1个。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0A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9C3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79FE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9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A5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安装与调试JN6201音乐集成电路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F50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音乐集成电路板≥1块，晶体三极管≥1只，240K电阻≥1只，扬声器≥1只，按钮开关≥4只，电烙铁，焊锡。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45B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E4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61A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D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170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安装调试555集成电路组成的多谐振荡器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345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集成电路≥1块，2KΩ电阻≥1只，200Ω电阻≥2只，200KΩ电位器≥1只，47uF,22uF,10uF,0.01uF电容各≥1只，发光二极管≥2个，扬声器≥1只，5V直流电源≥1个，开关≥1只，电烙铁，焊锡。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A9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09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D31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2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17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面包板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087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一个端子条：640个插孔，两个分配条：≥200个插孔，磷青铜镀镍弹簧夹，产品尺寸约：6.6x17.4x8.5(cm)， 匹配跳线，线径约0.8mm，塑件：ABS  ，用途：实验、测试、机器人，特点：可循环使用，环保回收，结构颜色清晰，易于使用，面包板可按固定单位拼装。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4BC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CF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14:paraId="2F8BA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7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C4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连接跳线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06E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盒装14种各种长度≥140根优质跳线，面包板线，面包板跳线。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0E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4CF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4A5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1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FB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元器件包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B96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通用技术选修电子控制技术教材中多个试验案例元器件组合套材,含湿敏电阻器件，含书本99页上的运放电路和555电路案例元件等。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A9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D37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2E5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8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36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漆包线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6F0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约0.06mm，0.08mm,0.1mm, 各≥3卷；约0.12mm,0.27mm, 0.32mm, 0.5mm,1.0mm，各≥2卷。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EC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4D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26E82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9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4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聚酯胶带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F3D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制作小型变压器的聚酯胶带，规格约：8mm,10mm,13mm,16mm各≥125卷。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18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3F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2ADB9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1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A5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覆铜板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FE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尺寸≥100×200mm, 单面环氧覆铜板。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18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53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r>
      <w:tr w14:paraId="4A54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B1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6B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变压器胶芯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977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胶芯1：截面积约10×15.5mm；胶芯2：截面积约13×26.5mm；胶芯3：截面积约16×40mm；三种规格各≥100只。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19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36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3CB6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D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88A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万能胶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4D9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液体胶水，超级强力胶，容量约：33ml，适用于木头、纸、纤维、塑料、纺织物、皮革、橡胶、瓷器等大部分材料。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5A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7A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1773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288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0E4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29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24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2F6B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4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71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8E0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3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3D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091F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1B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947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2F4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D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134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8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7B0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14B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约φ5㎜。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2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6B2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53D28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5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3B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绝缘胶带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12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宽约20～30㎜。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45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AB8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7C2F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2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8AA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热缩套管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165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约φ3～6㎜，约50m。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A3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55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460B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1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7D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C6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C7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4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14:paraId="42E30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E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A05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焊锡丝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19C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熔点183℃，线径约0.3～3㎜。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8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9D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5D89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D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17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细砂纸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5B6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纸质280目，尺寸约：280×230mm。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9D5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2E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r>
      <w:tr w14:paraId="0353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A3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物料间一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BB3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7C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4F7A">
            <w:pPr>
              <w:jc w:val="center"/>
              <w:rPr>
                <w:rFonts w:hint="eastAsia" w:ascii="宋体" w:hAnsi="宋体" w:eastAsia="宋体" w:cs="宋体"/>
                <w:i w:val="0"/>
                <w:iCs w:val="0"/>
                <w:color w:val="000000"/>
                <w:sz w:val="18"/>
                <w:szCs w:val="18"/>
                <w:u w:val="none"/>
              </w:rPr>
            </w:pPr>
          </w:p>
        </w:tc>
      </w:tr>
      <w:tr w14:paraId="2B2F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8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FB4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物料架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7D47809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规格：≥1000*500*2000mm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BC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3E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7394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D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D4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59E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3A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1E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B6F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9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43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3C7E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5.靠窗平台翻新，面积≥2m2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10.护眼灯具新做，面积≥30m2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11.弱电线路排放，面积≥30m2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3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A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DD1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40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设备加工间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25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DA3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FA97">
            <w:pPr>
              <w:jc w:val="center"/>
              <w:rPr>
                <w:rFonts w:hint="eastAsia" w:ascii="宋体" w:hAnsi="宋体" w:eastAsia="宋体" w:cs="宋体"/>
                <w:i w:val="0"/>
                <w:iCs w:val="0"/>
                <w:color w:val="000000"/>
                <w:sz w:val="18"/>
                <w:szCs w:val="18"/>
                <w:u w:val="none"/>
              </w:rPr>
            </w:pPr>
          </w:p>
        </w:tc>
      </w:tr>
      <w:tr w14:paraId="62EC8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9A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E93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B293F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1.台面：规格要求：≥2400*1000*800mm；采用E1级≥40mm厚松木，表面采用环保清漆处理，四周倒圆处理。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DF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CB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EC1E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B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9650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A268E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1.台面：规格要求：≥4000*600*800mm；采用E1级≥40mm厚松木，表面采用环保清漆处理，四周倒圆处理。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56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0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081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7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C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C9D06F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材：规格要求：≥4000*300*600mm，采用不低于E1级优质板材，采用≥2mm厚封边条、柜体侧板（除与地面接触边）、柜体顶板、门板、抽面板等可见处采用≥2mm厚封边条，其余部位封≥1mm封边条。板件之间采用三合一连接和木梢的方式连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2.封边：采用封边条厚度≥2.5MM的优质同色PVC封边条，无起花，异色边缘修饰平整、光滑。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E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325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99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45067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4、隔板：两块层板为16MM三聚氰胺板，壁厚1.2MM专用铝型材加固，防止层板弯曲变形铝型材可以插入标签贴，方便药品及仪器放置分类；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6、脚垫：采用特制模具优质注塑脚垫，高度为2.5cm，高度可调，可有效防潮。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A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88D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6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CF9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2EC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722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76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B0E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E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93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854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0D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D85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E286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B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D39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88AA0F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0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40E2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D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6A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F82C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E9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88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040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E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F4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桌面式激光雕刻切割机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F1A264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产品结构参数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1、产品名称：桌面式激光切割机；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2、激光类型：玻璃管封离 CO2 激光器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3、激光输出功率：60W/80W/100W/130W/150W/180W/200W/300W/500W/600W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4、加工幅面：1300*900mm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5、工作平台：电动升降 铝刀平台/蜂窝平台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6、最大雕刻速度：1000mm/s（视工作要求以及材料而定）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7、配置：大功率离心式风机、水冷机、气泵、烟管、气管、电源线、数据线、光盘、焦距尺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0FD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28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19523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F8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73A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1、设备结构：全封闭式钣金结构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2、打印成型尺寸≥200*200*200 毫米(mm);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3、系统智能功能：断电续打技术，可实现断电开启后，回归原来断点继续打印功能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4、最快打印速度约：280mm/秒;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5、最小打印层厚约：0.05毫米(mm);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6、最高挤出温度约：260摄氏度（C°）;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7、打印材料：PLA(聚乳酸)/ABS;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8、具有加热平台：最高加热平台温度：110摄氏度（C°）;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9、控制屏：7寸全彩大触摸屏，具有U盘三维数据预览功能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10、数据传输方式：USB接口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11、特殊功能：打印前自动调平打印平台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12、特殊功能 柔性平台，打印模型易取出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13、特色功能：静音打印，正常打印为静音打印，打印噪音分贝≤40dB(A）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2C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1C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14:paraId="7F15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6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E1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打印耗材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7FC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直径约1.75mm PLA耗材≥300g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7AF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34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卷</w:t>
            </w:r>
          </w:p>
        </w:tc>
      </w:tr>
      <w:tr w14:paraId="3034F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8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4F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3D建模课程平台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596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一、青少年3D创新设计软件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1.支持导入2D图片建模、文字建模、自定义绘制图形建模等多种建模方式，支持*.jpg、*.png、*.gif、*.bmp等格式。支持通过照片、图片与文字一键生成3D透光浮雕建模技术，实现最新回转体曲面浮雕生成技术。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2.支持单张2D照片自动合成3D人像功能，合成时间少于120秒。支持交互式3D人像变形设计，支持五官、表情、年龄、配饰、角色、发型、肤色等多种交互式快速设计功能。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3.支持单体积木堆叠、连续堆叠、拉伸堆叠、编组和取消编组、素材模型缩放编辑、导入模型按数量进行积木化等功能。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实体建模方式，至少包含立方体、椎体、六面体、圆环形、直齿轮、冠齿轮、球体、圆柱体、椭球体、螺栓、螺母等二十种以上的基本实体，实现直接拖拽进行便捷快速实体设计，并满足通过参数设定进行精确设计，并满足通过参数设定进行精确设计，在不选择指定命令的情况下，直接用鼠标拖拽移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5.支持草图建模方式，通过工作平面上绘制草图设计三维模型，支持拉伸、旋转、扫略等草图建模，支持工作平面定义和还原、以及草图裁剪等功能。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3D数字雕刻建模，自由塑形，适用于设计3D艺术模型；实现雕刻功能：笔刷、膨胀、扭曲、平滑、抹平、夹捏、皱褶、拖拉以及涂绘等；内置球体、方块、圆柱、圆环等常用雕刻基础模型，也可从外部导入STL/OBJ模型作为雕刻基础模型；涂绘功能可以自由选择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SCRATCH、PYTHON两种编程交互方式的3D模型设计；SCRATCH编程建模支持2D图形（内置包含圆、椭圆、矩形、正多边形、2D函数等常用图形）、3D模型（内置包含球体、长方体、圆柱、圆台、圆锥、正棱柱、正棱台、正棱锥、圆环、圆管、齿轮、3D函数等常用模型）、2D/3D文字、2D/3D函数、布尔运算、凸壳处理、平移与缩放、镜像与旋转变换、2D图形的平直与扭曲等多种拉伸造型以及旋转造型、数学运算与函数、逻辑与循环控制、自定义变量和模块等参数化功能。PYTHON编程建模内置立方体、球体、圆柱体、环形体、螺旋体、3D文字基础模型文件，并支持生成倒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面向小学低龄学生认知水平的启蒙三维设计模块，八款趣味主题式三维设计APP包括“百变陀螺”、“飞行大师”、“趣味ABC”、“指尖陀螺”、“竹蜻蜓”、“花样哨子”、“玩转徽章”与“快速建模”，有效支持体验课、研学课与入门课的开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9.支持“标尺”功能，实现类似实际生活中用实物尺进行测量的操作，利于设计精确尺寸模型。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10.实现多种视角导图：具有多种视角，可通过该功能改变任意视角，便于操作和掌握空间感。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11.支持STL编辑功能：针对STL实现编辑功能，并对STL与实体文件及其他STL文件进行布尔运算，生成全新模型文件；实现自动STL破面修补：导入STL时后台自动对破面进行修补，无需勾选。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12.支持软件平台内嵌模型资源库，包含八大主题模型资源，并依据人教版最新教材开发的学科模型资源，涵盖语文、数学、科学、美术、物理、化学、生物、等多个学科。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软件平台支持所有WINDOWS系统设备运行，包括电脑、一体机、电子白板、平板等，并可实现鼠标、触屏两种操作方式；可实现通过平台链接云端服务器，方便上传并保存设计作品文件、线上赛事活动参与、课程分享等活动；可实现“分享”功能，将数字模型文件分享到主流的媒体平台，如：微信、微博、QQ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二、3D打印创新教育课程资源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1.全新课程内容，与学科紧密联系，课程教案框架实现专业化设置，由“课程目标与重难点分析”、“教学流程”、“教学内容”与“评价建议”4大部分组成。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为了满足教学要求，方便老师授课、学生上课学习，须将完善课程体系直接嵌入软件平台，老师、学生只需要在软件平台界面选择相应课程即可开始上课。独立项目制课程系统涵盖美术、自然科学、数学、语文、物理、几何、管理学和人文等多个学科领域，学科知识体系与3D打印结合的创造力培养课件，能够全面覆盖小学或初中或高中、中职阶段。符合STEAM与创客教育的项目制教学课程，每节课程包含讲义、教案与教材、素材等全面材料，全套课程体系包含3D设计课程和3D编程设计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3.3D设计课程小学阶段不少于54个项目制课程，初中阶段不少于36个项目制课程，高中阶段不少于36个项目制课程；3D编程课程不少于18个项目制课程。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三、软件可生成STL标准格式文件，支持PANOWIN，SHZHY 等等所有品牌3D打印机，设计文件可与市场所有品牌3D打印机切片软件进行快速格式转换。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44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CC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14:paraId="5D49D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C4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物料间二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34D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D1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1F8C">
            <w:pPr>
              <w:jc w:val="center"/>
              <w:rPr>
                <w:rFonts w:hint="eastAsia" w:ascii="宋体" w:hAnsi="宋体" w:eastAsia="宋体" w:cs="宋体"/>
                <w:i w:val="0"/>
                <w:iCs w:val="0"/>
                <w:color w:val="000000"/>
                <w:sz w:val="18"/>
                <w:szCs w:val="18"/>
                <w:u w:val="none"/>
              </w:rPr>
            </w:pPr>
          </w:p>
        </w:tc>
      </w:tr>
      <w:tr w14:paraId="3FBB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3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F0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4899F8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1.台面：规格要求：≥3000*600*800mm；采用E1级≥40mm厚松木，表面采用环保清漆处理，四周倒圆处理。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4C8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87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ACD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6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0538599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4、隔板：两块层板为≥16MM三聚氰胺板，壁厚≥1.2MM专用铝型材加固，防止层板弯曲变形铝型材可以插入标签贴，方便药品及仪器放置分类；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6、脚垫：采用特制模具优质注塑脚垫，高度为≥2.5cm，高度可调，可有效防潮。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8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F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653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25B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物料架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4FCC73F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规格要求：≥1000*500*2000mm，框架结构。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1.框架：采用≥1.2mm厚镀锌钢板裁剪折弯后满焊点焊接，表面经EPOXY喷涂处理，连接件采用不锈钢连接件。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2.调整脚：采用ABS新料模具一体成型的承重型可调节地脚，螺丝SUS304不锈钢材质。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0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6F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251A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D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AC0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6A4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88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D6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24D41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9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FE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83ECC5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0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CAC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7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2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1CE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16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0E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7E84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1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通用技术准备间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0BE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C4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4628">
            <w:pPr>
              <w:jc w:val="center"/>
              <w:rPr>
                <w:rFonts w:hint="eastAsia" w:ascii="宋体" w:hAnsi="宋体" w:eastAsia="宋体" w:cs="宋体"/>
                <w:i w:val="0"/>
                <w:iCs w:val="0"/>
                <w:color w:val="000000"/>
                <w:sz w:val="18"/>
                <w:szCs w:val="18"/>
                <w:u w:val="none"/>
              </w:rPr>
            </w:pPr>
          </w:p>
        </w:tc>
      </w:tr>
      <w:tr w14:paraId="4EFA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9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276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9D803C0">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1.台面：规格要求：≥2400*1000*800mm；采用E1级≥40mm厚松木，表面采用环保清漆处理，四周倒圆处理。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68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F1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6334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E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A3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准备台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20E75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1.台面：规格要求：≥5000*600*800mm；采用E1级≥40mm厚松木，表面采用环保清漆处理，四周倒圆处理。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油漆：采用水性环保油漆，挥发性有机化合物（VOC）含量≤230g/L,游离甲醛含量≤9.5mg/kg。流平性、附着力、透明度好、硬度高、耐磨性好；色泽柔和持久耐腐蚀手感良好；耐弱酸碱、耐腐蚀性、耐油性、耐湿热性良好；底漆要求流平性、透明性好、附着力强非显孔亚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3.框架：采用管壁厚度≥1.5mm钢管，经过除锈、打磨、酸洗、喷粉、高温烤漆处理，不掉漆不变色。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4.调整脚：采用ABS新料模具一体成型的承重型可调节地脚，螺丝SUS304不锈钢材质。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5.桌面配备隔板，有效隔离学生操作区域。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6.桌子主体配备抽拉抽屉，带有小型工具及套件的储存功能。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7.配套夹具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7E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E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6CC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22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D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224BE5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5000*300*600mm，基材：采用不低于E1级优质板材，采用≥2mm厚封边条、柜体侧板（除与地面接触边）、柜体顶板、门板、抽面板等可见处采用≥2mm厚封边条，其余部位封≥1mm封边条。板件之间采用三合一连接和木梢的方式连接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2.封边：采用封边条厚度≥2.5MM的优质同色PVC封边条，无起花，异色边缘修饰平整、光滑。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3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1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7115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D23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储存柜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top"/>
          </w:tcPr>
          <w:p w14:paraId="6A8579D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1、规格要求：≥1000*500*2000mm，铝木结构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铝框架结构，立柱采用≥1.0mm的铝合金模具框架，表面经酸砂处理后喷塑，橱体基材采用≥16㎜厚E1级三聚氰胺板，其截面用2㎜厚PVC封边条机械高温热熔胶封边，嵌在铝合金凹槽内，具有粘力强、密封性好，牢固、美观、耐用的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3、耐腐蚀连接件：采用专用连接组装件；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4、隔板：两块层板为≥16MM三聚氰胺板，壁厚≥1.2MM专用铝型材加固，防止层板弯曲变形铝型材可以插入标签贴，方便药品及仪器放置分类；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5、上柜两扇外开4mm厚玻璃门，门玻璃四周镶嵌ABS黑色装饰条，下柜两扇，双开木门。,设活动隔板一块；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6、脚垫：采用特制模具优质注塑脚垫，高度≥2.5cm，高度可调，可有效防潮。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6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4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33CE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B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18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小推车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F7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双层，不锈钢材质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9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E4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7FBB8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7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D8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61E6F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要求：≥1400*600*800mm，采用不低于E1级优质板材，厚度≥25mm，面贴优质防火板，ABS直封边制作，钢架采用满焊焊接，经高温粉体烤漆，长时间使用也不会产生表面漆剥落现象；配有接线槽，方便安装插座等。配套全钢活动柜一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6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1A7B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C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E8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3F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椅面采用工程塑料人体工学设计，耐用环保，椅脚采用圆钢脚，舒适稳固。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4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8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4431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D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2D9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594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PP电源，国标五孔插座，用于实验仪器安全取电使用，安装于桌体。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B8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EB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14:paraId="19FB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7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C2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环境与装饰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F27CE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1.铲除涂料，局部修补，灯具拆除，原家具搬运，面积≥40m2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2.墙面批腻子2遍，刷环保涂料3遍，面积≥60m2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3.地面翻新，面积≥40m2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4.原结构顶面喷刷环保涂料，面积≥40m2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5.靠窗平台翻新，面积≥3m2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6.制作安装木窗帘盒，数量≥3m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7.更换检修门，安装挡水条，数量≥1个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8.教室内新做配电箱，并新布进户电缆，数量≥1个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9.强电线路开排放，面积≥40m2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10.护眼灯具新做，面积≥40m2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11.弱电线路排放，面积≥40m2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3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2CBA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4DF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窗帘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508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定制，布艺窗帘，优质面料；配套安装，不含窗帘盒。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C93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F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5929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52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通用技术长廊展示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A80A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F1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4513">
            <w:pPr>
              <w:jc w:val="center"/>
              <w:rPr>
                <w:rFonts w:hint="eastAsia" w:ascii="宋体" w:hAnsi="宋体" w:eastAsia="宋体" w:cs="宋体"/>
                <w:i w:val="0"/>
                <w:iCs w:val="0"/>
                <w:color w:val="000000"/>
                <w:sz w:val="18"/>
                <w:szCs w:val="18"/>
                <w:u w:val="none"/>
              </w:rPr>
            </w:pPr>
          </w:p>
        </w:tc>
      </w:tr>
      <w:tr w14:paraId="03B67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E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D1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通用技术走廊文化展示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916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学校要求定制，整体符合当代师生省美观，整体采用优质材料制作。墙面文化布置，简练、大气，符合整体技术展示构造，结构有新意，表达性强并且有科技感，要求功能与装饰完美相融。所用材料为优质环保材质，配套高精密写真图文，定制通用技术学科知识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1.高度不少于5cm的立体字不少于10个；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2.定制造型图文展示。整体覆盖范围不少于30平米；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3.定制楼道索引金属板及教室班牌。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3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4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5D06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7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9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6F走廊文化与展示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33C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1.铲除涂料，局部修补，灯具拆除，面积≥200m2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2.墙面批腻子2遍，刷环保涂料3遍，面积≥200m2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3.顶面安装轻钢龙骨基层，面层安装石膏板和方通吊顶，面积≥220m2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4.瓷砖翻新，面积≥200m2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5.原结构顶面喷刷环保涂料，面积≥200m2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6.教室门翻新处理，数量≥11樘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7.墙面开洞，制作可视窗，数量≥2扇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8.强电间更换防火门，数量≥1樘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9.水井门翻新翻新处理，数量≥1樘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10.强电线路排放，面积≥200m2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11.护眼灯具新做，面积≥200m2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12.弱电线路排放，面积≥200m2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C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0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003E7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5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地理教室穹顶保护性迁移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5F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包含穹顶及专业设备迁移安装等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1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0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r>
      <w:tr w14:paraId="67F7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47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通用技术互动大厅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489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273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CC4C">
            <w:pPr>
              <w:jc w:val="center"/>
              <w:rPr>
                <w:rFonts w:hint="eastAsia" w:ascii="宋体" w:hAnsi="宋体" w:eastAsia="宋体" w:cs="宋体"/>
                <w:i w:val="0"/>
                <w:iCs w:val="0"/>
                <w:color w:val="000000"/>
                <w:sz w:val="18"/>
                <w:szCs w:val="18"/>
                <w:u w:val="none"/>
              </w:rPr>
            </w:pPr>
          </w:p>
        </w:tc>
      </w:tr>
      <w:tr w14:paraId="2FA5A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E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D8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长方形沙发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97764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1.尺寸定制</w:t>
            </w:r>
            <w:r>
              <w:rPr>
                <w:rStyle w:val="973"/>
                <w:lang w:val="en-US" w:eastAsia="zh-CN" w:bidi="ar"/>
              </w:rPr>
              <w:br w:type="textWrapping"/>
            </w:r>
            <w:r>
              <w:rPr>
                <w:rStyle w:val="973"/>
                <w:lang w:val="en-US" w:eastAsia="zh-CN" w:bidi="ar"/>
              </w:rPr>
              <w:t>2.</w:t>
            </w:r>
            <w:r>
              <w:rPr>
                <w:rFonts w:hint="eastAsia" w:ascii="宋体" w:hAnsi="宋体" w:eastAsia="宋体" w:cs="宋体"/>
                <w:i w:val="0"/>
                <w:iCs w:val="0"/>
                <w:color w:val="000000"/>
                <w:kern w:val="0"/>
                <w:sz w:val="18"/>
                <w:szCs w:val="18"/>
                <w:u w:val="none"/>
                <w:lang w:val="en-US" w:eastAsia="zh-CN" w:bidi="ar"/>
              </w:rPr>
              <w:t>材质：钢架</w:t>
            </w:r>
            <w:r>
              <w:rPr>
                <w:rStyle w:val="973"/>
                <w:lang w:val="en-US" w:eastAsia="zh-CN" w:bidi="ar"/>
              </w:rPr>
              <w:t>+</w:t>
            </w:r>
            <w:r>
              <w:rPr>
                <w:rFonts w:hint="eastAsia" w:ascii="宋体" w:hAnsi="宋体" w:eastAsia="宋体" w:cs="宋体"/>
                <w:i w:val="0"/>
                <w:iCs w:val="0"/>
                <w:color w:val="000000"/>
                <w:kern w:val="0"/>
                <w:sz w:val="18"/>
                <w:szCs w:val="18"/>
                <w:u w:val="none"/>
                <w:lang w:val="en-US" w:eastAsia="zh-CN" w:bidi="ar"/>
              </w:rPr>
              <w:t>软包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3.工艺：座背高回弹成型泡棉,坐感舒适，背内置钢架，座加强木板结构，钢架采用满焊焊接，黑色金属脚架，万向调整脚垫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56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C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4B65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0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13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6ECF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简约实木框架，钢化玻璃台面。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A0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BF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r w14:paraId="7B7E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9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6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软凳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E94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￠≥350*400H±10mm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框架：松木实木结合多层板；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填充：高弹力海绵；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覆面：抗污科技布饰面；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配件：尼龙脚钉。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13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F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r>
    </w:tbl>
    <w:p w14:paraId="74BE6FC0">
      <w:pPr>
        <w:numPr>
          <w:ilvl w:val="0"/>
          <w:numId w:val="0"/>
        </w:numPr>
        <w:tabs>
          <w:tab w:val="left" w:pos="0"/>
        </w:tabs>
        <w:spacing w:line="360" w:lineRule="auto"/>
        <w:jc w:val="both"/>
        <w:rPr>
          <w:rFonts w:hint="eastAsia" w:ascii="宋体" w:hAnsi="宋体" w:cs="宋体"/>
          <w:color w:val="000000"/>
          <w:kern w:val="0"/>
          <w:sz w:val="36"/>
          <w:szCs w:val="40"/>
        </w:rPr>
      </w:pPr>
    </w:p>
    <w:p w14:paraId="38428C4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w:t>
      </w:r>
    </w:p>
    <w:p w14:paraId="79094B6B">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1.供货时间：合同签订后100日历天内完成供货、安装、验收合格、交付使用，并根据采购人要求对操作人员进行现场免费操作培训。</w:t>
      </w:r>
    </w:p>
    <w:p w14:paraId="1E810A90">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产品质量保证：本次购买的商品必须是符合国家技术规格和质量标准的原厂商出厂正宗原装合格产品，全新从未使用过，保存完好，不得使用非原装产品（包括所有模块、部件、线缆等）。如发生所供商品与投标时承诺的不符，招标人有权拒收或退货，由此产生的一切责任和后果由投标人承担。</w:t>
      </w:r>
    </w:p>
    <w:p w14:paraId="2DA52BDE">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3.投标人须为提供的设备提供3年质保服务，质保费用视为已包含在投标总价内。</w:t>
      </w:r>
    </w:p>
    <w:p w14:paraId="7FA5079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4.根据实地情况，中标单位需要提供设备摆放、环境装修图纸，并经采购单位同意，进行施工。</w:t>
      </w:r>
    </w:p>
    <w:p w14:paraId="458440C7">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★5.售后服务要求</w:t>
      </w:r>
    </w:p>
    <w:p w14:paraId="15A65BAA">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（1）项目质保期限：本项目质保、维护服务期3年。</w:t>
      </w:r>
    </w:p>
    <w:p w14:paraId="046D25C8">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质保服务期要求：确保本工程所有设备、系统等正常运行。主要内容包括：系统巡检、维护及软件升级、性能测试、日常维护、突发故障的抢修等；设备、系统出现故障，中标人必须及时到达故障现场，负责判断、分析故障原因，及时排除故障；</w:t>
      </w:r>
    </w:p>
    <w:p w14:paraId="1FB6E4A7">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（3）维修要求：货物安装调试完成后，乙方应继续向甲方提供良好的技术支持。提供全天候的热线技术支持服务，应当对甲方所反映的任何问题在 0.5 小时之内做出及时响应，在 24小时之内赶到现场实地解决问题。若问题、故障在检修 1 工作日后仍无法解决，乙方应在 3日内免费提供不低于故障货物规格型号档次的备用货物供甲方使用，直至故障货物修复。</w:t>
      </w:r>
    </w:p>
    <w:p w14:paraId="38707ADF">
      <w:pPr>
        <w:snapToGrid w:val="0"/>
        <w:spacing w:line="360" w:lineRule="auto"/>
        <w:rPr>
          <w:rFonts w:hint="default" w:ascii="宋体" w:hAnsi="宋体" w:eastAsia="宋体" w:cs="宋体"/>
          <w:b w:val="0"/>
          <w:bCs w:val="0"/>
          <w:sz w:val="24"/>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bCs w:val="0"/>
          <w:sz w:val="21"/>
          <w:szCs w:val="21"/>
          <w:lang w:val="en-US" w:eastAsia="zh-CN"/>
        </w:rPr>
        <w:t>▲中标单位要根据采购单位原实验室中的仪器设备及实验材料情况，将还能使用的择优继续使用，不能使用的无条件、无偿处理，对不能使用的原实验室桌椅、柜子等，搬离到采购单位指定地点存放，若有其它设备，需要拆除的，无偿拆除，搬离至指定地点。</w:t>
      </w:r>
    </w:p>
    <w:p w14:paraId="0FDEA9E1">
      <w:pPr>
        <w:spacing w:line="360" w:lineRule="auto"/>
        <w:rPr>
          <w:rFonts w:hint="eastAsia" w:ascii="宋体" w:hAnsi="宋体" w:cs="宋体"/>
          <w:color w:val="auto"/>
          <w:szCs w:val="21"/>
          <w:lang w:val="en-US" w:eastAsia="zh-CN"/>
        </w:rPr>
      </w:pPr>
    </w:p>
    <w:p w14:paraId="0DA167CF">
      <w:pPr>
        <w:pStyle w:val="24"/>
        <w:rPr>
          <w:b/>
          <w:bCs/>
          <w:lang w:val="en-US"/>
        </w:rPr>
      </w:pPr>
    </w:p>
    <w:p w14:paraId="0FDFD8E6">
      <w:pPr>
        <w:pStyle w:val="24"/>
      </w:pPr>
      <w:r>
        <w:br w:type="page"/>
      </w:r>
    </w:p>
    <w:bookmarkEnd w:id="18"/>
    <w:p w14:paraId="1BBA4B5B">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68072998"/>
      <w:bookmarkEnd w:id="19"/>
      <w:bookmarkStart w:id="20" w:name="_Hlt75236290"/>
      <w:bookmarkEnd w:id="20"/>
      <w:bookmarkStart w:id="21" w:name="_Hlt68403820"/>
      <w:bookmarkEnd w:id="21"/>
      <w:bookmarkStart w:id="22" w:name="_Hlt74729768"/>
      <w:bookmarkEnd w:id="22"/>
      <w:bookmarkStart w:id="23" w:name="_Hlt68073093"/>
      <w:bookmarkEnd w:id="23"/>
      <w:bookmarkStart w:id="24" w:name="_Hlt75236101"/>
      <w:bookmarkEnd w:id="24"/>
      <w:bookmarkStart w:id="25" w:name="_Hlt68072990"/>
      <w:bookmarkEnd w:id="25"/>
      <w:bookmarkStart w:id="26" w:name="_Hlt74707468"/>
      <w:bookmarkEnd w:id="26"/>
      <w:bookmarkStart w:id="27" w:name="_Hlt75236011"/>
      <w:bookmarkEnd w:id="27"/>
      <w:bookmarkStart w:id="28" w:name="_Hlt74714665"/>
      <w:bookmarkEnd w:id="28"/>
      <w:bookmarkStart w:id="29" w:name="_Hlt74730295"/>
      <w:bookmarkEnd w:id="29"/>
      <w:bookmarkStart w:id="30" w:name="_Hlt68057669"/>
      <w:bookmarkEnd w:id="30"/>
    </w:p>
    <w:bookmarkEnd w:id="13"/>
    <w:bookmarkEnd w:id="14"/>
    <w:p w14:paraId="47FCD91D">
      <w:pPr>
        <w:numPr>
          <w:ilvl w:val="0"/>
          <w:numId w:val="2"/>
        </w:numPr>
        <w:spacing w:line="360" w:lineRule="auto"/>
        <w:ind w:left="0" w:leftChars="0" w:firstLine="480" w:firstLineChars="0"/>
        <w:jc w:val="center"/>
        <w:outlineLvl w:val="0"/>
        <w:rPr>
          <w:rFonts w:hint="eastAsia" w:ascii="宋体" w:hAnsi="宋体" w:cs="宋体"/>
          <w:b/>
          <w:sz w:val="36"/>
          <w:szCs w:val="36"/>
        </w:rPr>
      </w:pPr>
      <w:bookmarkStart w:id="31" w:name="第四部分"/>
      <w:r>
        <w:rPr>
          <w:rFonts w:hint="eastAsia" w:ascii="宋体" w:hAnsi="宋体" w:cs="宋体"/>
          <w:b/>
          <w:sz w:val="36"/>
          <w:szCs w:val="36"/>
        </w:rPr>
        <w:t xml:space="preserve">  </w:t>
      </w:r>
      <w:bookmarkStart w:id="32" w:name="_Toc184308098"/>
      <w:bookmarkEnd w:id="32"/>
      <w:bookmarkStart w:id="33" w:name="_Toc184312101"/>
      <w:bookmarkEnd w:id="33"/>
      <w:bookmarkStart w:id="34" w:name="_Toc184313309"/>
      <w:bookmarkEnd w:id="34"/>
      <w:bookmarkStart w:id="35" w:name="_Toc184312128"/>
      <w:bookmarkEnd w:id="35"/>
      <w:bookmarkStart w:id="36" w:name="_Toc184308089"/>
      <w:bookmarkEnd w:id="36"/>
      <w:bookmarkStart w:id="37" w:name="_Toc184314458"/>
      <w:bookmarkEnd w:id="37"/>
      <w:bookmarkStart w:id="38" w:name="_Toc184314441"/>
      <w:bookmarkEnd w:id="38"/>
      <w:bookmarkStart w:id="39" w:name="_Toc184308084"/>
      <w:bookmarkEnd w:id="39"/>
      <w:bookmarkStart w:id="40" w:name="_Toc184313247"/>
      <w:bookmarkEnd w:id="40"/>
      <w:bookmarkStart w:id="41" w:name="_Toc184312129"/>
      <w:bookmarkEnd w:id="41"/>
      <w:bookmarkStart w:id="42" w:name="_Toc184310318"/>
      <w:bookmarkEnd w:id="42"/>
      <w:bookmarkStart w:id="43" w:name="_Toc184308064"/>
      <w:bookmarkEnd w:id="43"/>
      <w:bookmarkStart w:id="44" w:name="_Toc184313245"/>
      <w:bookmarkEnd w:id="44"/>
      <w:bookmarkStart w:id="45" w:name="_Toc184308040"/>
      <w:bookmarkEnd w:id="45"/>
      <w:bookmarkStart w:id="46" w:name="_Toc184312139"/>
      <w:bookmarkEnd w:id="46"/>
      <w:bookmarkStart w:id="47" w:name="_Toc184313280"/>
      <w:bookmarkEnd w:id="47"/>
      <w:bookmarkStart w:id="48" w:name="_Toc184308057"/>
      <w:bookmarkEnd w:id="48"/>
      <w:bookmarkStart w:id="49" w:name="_Toc184312132"/>
      <w:bookmarkEnd w:id="49"/>
      <w:bookmarkStart w:id="50" w:name="_Toc184312106"/>
      <w:bookmarkEnd w:id="50"/>
      <w:bookmarkStart w:id="51" w:name="_Toc184314424"/>
      <w:bookmarkEnd w:id="51"/>
      <w:bookmarkStart w:id="52" w:name="_Toc184313282"/>
      <w:bookmarkEnd w:id="52"/>
      <w:bookmarkStart w:id="53" w:name="_Toc184310343"/>
      <w:bookmarkEnd w:id="53"/>
      <w:bookmarkStart w:id="54" w:name="_Toc184310307"/>
      <w:bookmarkEnd w:id="54"/>
      <w:bookmarkStart w:id="55" w:name="_Toc184312113"/>
      <w:bookmarkEnd w:id="55"/>
      <w:bookmarkStart w:id="56" w:name="_Toc184308095"/>
      <w:bookmarkEnd w:id="56"/>
      <w:bookmarkStart w:id="57" w:name="_Toc184312098"/>
      <w:bookmarkEnd w:id="57"/>
      <w:bookmarkStart w:id="58" w:name="_Toc184308103"/>
      <w:bookmarkEnd w:id="58"/>
      <w:bookmarkStart w:id="59" w:name="_Toc184313251"/>
      <w:bookmarkEnd w:id="59"/>
      <w:bookmarkStart w:id="60" w:name="_Toc184314449"/>
      <w:bookmarkEnd w:id="60"/>
      <w:bookmarkStart w:id="61" w:name="_Toc184308073"/>
      <w:bookmarkEnd w:id="61"/>
      <w:bookmarkStart w:id="62" w:name="_Toc184312116"/>
      <w:bookmarkEnd w:id="62"/>
      <w:bookmarkStart w:id="63" w:name="_Toc184308048"/>
      <w:bookmarkEnd w:id="63"/>
      <w:bookmarkStart w:id="64" w:name="_Toc184308036"/>
      <w:bookmarkEnd w:id="64"/>
      <w:bookmarkStart w:id="65" w:name="_Toc184312089"/>
      <w:bookmarkEnd w:id="65"/>
      <w:bookmarkStart w:id="66" w:name="_Toc184314465"/>
      <w:bookmarkEnd w:id="66"/>
      <w:bookmarkStart w:id="67" w:name="_Toc184312094"/>
      <w:bookmarkEnd w:id="67"/>
      <w:bookmarkStart w:id="68" w:name="_Toc184312088"/>
      <w:bookmarkEnd w:id="68"/>
      <w:bookmarkStart w:id="69" w:name="_Toc184308059"/>
      <w:bookmarkEnd w:id="69"/>
      <w:bookmarkStart w:id="70" w:name="_Toc184312112"/>
      <w:bookmarkEnd w:id="70"/>
      <w:bookmarkStart w:id="71" w:name="_Toc184312120"/>
      <w:bookmarkEnd w:id="71"/>
      <w:bookmarkStart w:id="72" w:name="_Toc184314469"/>
      <w:bookmarkEnd w:id="72"/>
      <w:bookmarkStart w:id="73" w:name="_Toc184312117"/>
      <w:bookmarkEnd w:id="73"/>
      <w:bookmarkStart w:id="74" w:name="_Toc184312131"/>
      <w:bookmarkEnd w:id="74"/>
      <w:bookmarkStart w:id="75" w:name="_Toc184313310"/>
      <w:bookmarkEnd w:id="75"/>
      <w:bookmarkStart w:id="76" w:name="_Toc184308092"/>
      <w:bookmarkEnd w:id="76"/>
      <w:bookmarkStart w:id="77" w:name="_Toc184308086"/>
      <w:bookmarkEnd w:id="77"/>
      <w:bookmarkStart w:id="78" w:name="_Toc184312091"/>
      <w:bookmarkEnd w:id="78"/>
      <w:bookmarkStart w:id="79" w:name="_Toc184314474"/>
      <w:bookmarkEnd w:id="79"/>
      <w:bookmarkStart w:id="80" w:name="_Toc184310332"/>
      <w:bookmarkEnd w:id="80"/>
      <w:bookmarkStart w:id="81" w:name="_Toc184308039"/>
      <w:bookmarkEnd w:id="81"/>
      <w:bookmarkStart w:id="82" w:name="_Toc184312110"/>
      <w:bookmarkEnd w:id="82"/>
      <w:bookmarkStart w:id="83" w:name="_Toc184308041"/>
      <w:bookmarkEnd w:id="83"/>
      <w:bookmarkStart w:id="84" w:name="_Toc184313238"/>
      <w:bookmarkEnd w:id="84"/>
      <w:bookmarkStart w:id="85" w:name="_Toc184314462"/>
      <w:bookmarkEnd w:id="85"/>
      <w:bookmarkStart w:id="86" w:name="_Toc184312115"/>
      <w:bookmarkEnd w:id="86"/>
      <w:bookmarkStart w:id="87" w:name="_Toc184312134"/>
      <w:bookmarkEnd w:id="87"/>
      <w:bookmarkStart w:id="88" w:name="_Toc184314413"/>
      <w:bookmarkEnd w:id="88"/>
      <w:bookmarkStart w:id="89" w:name="_Toc184310325"/>
      <w:bookmarkEnd w:id="89"/>
      <w:bookmarkStart w:id="90" w:name="_Toc184313263"/>
      <w:bookmarkEnd w:id="90"/>
      <w:bookmarkStart w:id="91" w:name="_Toc184314468"/>
      <w:bookmarkEnd w:id="91"/>
      <w:bookmarkStart w:id="92" w:name="_Toc184314438"/>
      <w:bookmarkEnd w:id="92"/>
      <w:bookmarkStart w:id="93" w:name="_Toc184313274"/>
      <w:bookmarkEnd w:id="93"/>
      <w:bookmarkStart w:id="94" w:name="_Toc184313281"/>
      <w:bookmarkEnd w:id="94"/>
      <w:bookmarkStart w:id="95" w:name="_Toc184310335"/>
      <w:bookmarkEnd w:id="95"/>
      <w:bookmarkStart w:id="96" w:name="_Toc184313279"/>
      <w:bookmarkEnd w:id="96"/>
      <w:bookmarkStart w:id="97" w:name="_Toc184314442"/>
      <w:bookmarkEnd w:id="97"/>
      <w:bookmarkStart w:id="98" w:name="_Toc184314466"/>
      <w:bookmarkEnd w:id="98"/>
      <w:bookmarkStart w:id="99" w:name="_Toc184312109"/>
      <w:bookmarkEnd w:id="99"/>
      <w:bookmarkStart w:id="100" w:name="_Toc184312104"/>
      <w:bookmarkEnd w:id="100"/>
      <w:bookmarkStart w:id="101" w:name="_Toc184313305"/>
      <w:bookmarkEnd w:id="101"/>
      <w:bookmarkStart w:id="102" w:name="_Toc184308077"/>
      <w:bookmarkEnd w:id="102"/>
      <w:bookmarkStart w:id="103" w:name="_Toc184314476"/>
      <w:bookmarkEnd w:id="103"/>
      <w:bookmarkStart w:id="104" w:name="_Toc184313261"/>
      <w:bookmarkEnd w:id="104"/>
      <w:bookmarkStart w:id="105" w:name="_Toc184310328"/>
      <w:bookmarkEnd w:id="105"/>
      <w:bookmarkStart w:id="106" w:name="_Toc184314448"/>
      <w:bookmarkEnd w:id="106"/>
      <w:bookmarkStart w:id="107" w:name="_Toc184310278"/>
      <w:bookmarkEnd w:id="107"/>
      <w:bookmarkStart w:id="108" w:name="_Toc184310290"/>
      <w:bookmarkEnd w:id="108"/>
      <w:bookmarkStart w:id="109" w:name="_Toc184308052"/>
      <w:bookmarkEnd w:id="109"/>
      <w:bookmarkStart w:id="110" w:name="_Toc184312090"/>
      <w:bookmarkEnd w:id="110"/>
      <w:bookmarkStart w:id="111" w:name="_Toc184314412"/>
      <w:bookmarkEnd w:id="111"/>
      <w:bookmarkStart w:id="112" w:name="_Toc184308102"/>
      <w:bookmarkEnd w:id="112"/>
      <w:bookmarkStart w:id="113" w:name="_Toc184313300"/>
      <w:bookmarkEnd w:id="113"/>
      <w:bookmarkStart w:id="114" w:name="_Toc184313243"/>
      <w:bookmarkEnd w:id="114"/>
      <w:bookmarkStart w:id="115" w:name="_Toc184314479"/>
      <w:bookmarkEnd w:id="115"/>
      <w:bookmarkStart w:id="116" w:name="_Toc184308096"/>
      <w:bookmarkEnd w:id="116"/>
      <w:bookmarkStart w:id="117" w:name="_Toc184314459"/>
      <w:bookmarkEnd w:id="117"/>
      <w:bookmarkStart w:id="118" w:name="_Toc184313250"/>
      <w:bookmarkEnd w:id="118"/>
      <w:bookmarkStart w:id="119" w:name="_Toc184312071"/>
      <w:bookmarkEnd w:id="119"/>
      <w:bookmarkStart w:id="120" w:name="_Toc184312086"/>
      <w:bookmarkEnd w:id="120"/>
      <w:bookmarkStart w:id="121" w:name="_Toc184308068"/>
      <w:bookmarkEnd w:id="121"/>
      <w:bookmarkStart w:id="122" w:name="_Toc184314481"/>
      <w:bookmarkEnd w:id="122"/>
      <w:bookmarkStart w:id="123" w:name="_Toc184308051"/>
      <w:bookmarkEnd w:id="123"/>
      <w:bookmarkStart w:id="124" w:name="_Toc184314446"/>
      <w:bookmarkEnd w:id="124"/>
      <w:bookmarkStart w:id="125" w:name="_Toc184313269"/>
      <w:bookmarkEnd w:id="125"/>
      <w:bookmarkStart w:id="126" w:name="_Toc184313242"/>
      <w:bookmarkEnd w:id="126"/>
      <w:bookmarkStart w:id="127" w:name="_Toc184314436"/>
      <w:bookmarkEnd w:id="127"/>
      <w:bookmarkStart w:id="128" w:name="_Toc184310326"/>
      <w:bookmarkEnd w:id="128"/>
      <w:bookmarkStart w:id="129" w:name="_Toc184308080"/>
      <w:bookmarkEnd w:id="129"/>
      <w:bookmarkStart w:id="130" w:name="_Toc184312107"/>
      <w:bookmarkEnd w:id="130"/>
      <w:bookmarkStart w:id="131" w:name="_Toc184313276"/>
      <w:bookmarkEnd w:id="131"/>
      <w:bookmarkStart w:id="132" w:name="_Toc184312082"/>
      <w:bookmarkEnd w:id="132"/>
      <w:bookmarkStart w:id="133" w:name="_Toc184312137"/>
      <w:bookmarkEnd w:id="133"/>
      <w:bookmarkStart w:id="134" w:name="_Toc184308067"/>
      <w:bookmarkEnd w:id="134"/>
      <w:bookmarkStart w:id="135" w:name="_Toc184310288"/>
      <w:bookmarkEnd w:id="135"/>
      <w:bookmarkStart w:id="136" w:name="_Toc184313308"/>
      <w:bookmarkEnd w:id="136"/>
      <w:bookmarkStart w:id="137" w:name="_Toc184310329"/>
      <w:bookmarkEnd w:id="137"/>
      <w:bookmarkStart w:id="138" w:name="_Toc184310293"/>
      <w:bookmarkEnd w:id="138"/>
      <w:bookmarkStart w:id="139" w:name="_Toc184310273"/>
      <w:bookmarkEnd w:id="139"/>
      <w:bookmarkStart w:id="140" w:name="_Toc184308083"/>
      <w:bookmarkEnd w:id="140"/>
      <w:bookmarkStart w:id="141" w:name="_Toc184308085"/>
      <w:bookmarkEnd w:id="141"/>
      <w:bookmarkStart w:id="142" w:name="_Toc184308055"/>
      <w:bookmarkEnd w:id="142"/>
      <w:bookmarkStart w:id="143" w:name="_Toc184314464"/>
      <w:bookmarkEnd w:id="143"/>
      <w:bookmarkStart w:id="144" w:name="_Toc184314410"/>
      <w:bookmarkEnd w:id="144"/>
      <w:bookmarkStart w:id="145" w:name="_Toc184314456"/>
      <w:bookmarkEnd w:id="145"/>
      <w:bookmarkStart w:id="146" w:name="_Toc184313287"/>
      <w:bookmarkEnd w:id="146"/>
      <w:bookmarkStart w:id="147" w:name="_Toc184312121"/>
      <w:bookmarkEnd w:id="147"/>
      <w:bookmarkStart w:id="148" w:name="_Toc184314457"/>
      <w:bookmarkEnd w:id="148"/>
      <w:bookmarkStart w:id="149" w:name="_Toc184310280"/>
      <w:bookmarkEnd w:id="149"/>
      <w:bookmarkStart w:id="150" w:name="_Toc184312083"/>
      <w:bookmarkEnd w:id="150"/>
      <w:bookmarkStart w:id="151" w:name="_Toc184310296"/>
      <w:bookmarkEnd w:id="151"/>
      <w:bookmarkStart w:id="152" w:name="_Toc184313273"/>
      <w:bookmarkEnd w:id="152"/>
      <w:bookmarkStart w:id="153" w:name="_Toc184312135"/>
      <w:bookmarkEnd w:id="153"/>
      <w:bookmarkStart w:id="154" w:name="_Toc184308043"/>
      <w:bookmarkEnd w:id="154"/>
      <w:bookmarkStart w:id="155" w:name="_Toc184310324"/>
      <w:bookmarkEnd w:id="155"/>
      <w:bookmarkStart w:id="156" w:name="_Toc184310276"/>
      <w:bookmarkEnd w:id="156"/>
      <w:bookmarkStart w:id="157" w:name="_Toc184313268"/>
      <w:bookmarkEnd w:id="157"/>
      <w:bookmarkStart w:id="158" w:name="_Toc184308038"/>
      <w:bookmarkEnd w:id="158"/>
      <w:bookmarkStart w:id="159" w:name="_Toc184314454"/>
      <w:bookmarkEnd w:id="159"/>
      <w:bookmarkStart w:id="160" w:name="_Toc184314460"/>
      <w:bookmarkEnd w:id="160"/>
      <w:bookmarkStart w:id="161" w:name="_Toc184313257"/>
      <w:bookmarkEnd w:id="161"/>
      <w:bookmarkStart w:id="162" w:name="_Toc184313303"/>
      <w:bookmarkEnd w:id="162"/>
      <w:bookmarkStart w:id="163" w:name="_Toc184308072"/>
      <w:bookmarkEnd w:id="163"/>
      <w:bookmarkStart w:id="164" w:name="_Toc184310315"/>
      <w:bookmarkEnd w:id="164"/>
      <w:bookmarkStart w:id="165" w:name="_Toc184314434"/>
      <w:bookmarkEnd w:id="165"/>
      <w:bookmarkStart w:id="166" w:name="_Toc184314455"/>
      <w:bookmarkEnd w:id="166"/>
      <w:bookmarkStart w:id="167" w:name="_Toc184310342"/>
      <w:bookmarkEnd w:id="167"/>
      <w:bookmarkStart w:id="168" w:name="_Toc184308056"/>
      <w:bookmarkEnd w:id="168"/>
      <w:bookmarkStart w:id="169" w:name="_Toc184312096"/>
      <w:bookmarkEnd w:id="169"/>
      <w:bookmarkStart w:id="170" w:name="_Toc184313246"/>
      <w:bookmarkEnd w:id="170"/>
      <w:bookmarkStart w:id="171" w:name="_Toc184313244"/>
      <w:bookmarkEnd w:id="171"/>
      <w:bookmarkStart w:id="172" w:name="_Toc184308069"/>
      <w:bookmarkEnd w:id="172"/>
      <w:bookmarkStart w:id="173" w:name="_Toc184312084"/>
      <w:bookmarkEnd w:id="173"/>
      <w:bookmarkStart w:id="174" w:name="_Toc184310282"/>
      <w:bookmarkEnd w:id="174"/>
      <w:bookmarkStart w:id="175" w:name="_Toc184312076"/>
      <w:bookmarkEnd w:id="175"/>
      <w:bookmarkStart w:id="176" w:name="_Toc184310344"/>
      <w:bookmarkEnd w:id="176"/>
      <w:bookmarkStart w:id="177" w:name="_Toc184313284"/>
      <w:bookmarkEnd w:id="177"/>
      <w:bookmarkStart w:id="178" w:name="_Toc184312093"/>
      <w:bookmarkEnd w:id="178"/>
      <w:bookmarkStart w:id="179" w:name="_Toc184314472"/>
      <w:bookmarkEnd w:id="179"/>
      <w:bookmarkStart w:id="180" w:name="_Toc184310297"/>
      <w:bookmarkEnd w:id="180"/>
      <w:bookmarkStart w:id="181" w:name="_Toc184308076"/>
      <w:bookmarkEnd w:id="181"/>
      <w:bookmarkStart w:id="182" w:name="_Toc184313299"/>
      <w:bookmarkEnd w:id="182"/>
      <w:bookmarkStart w:id="183" w:name="_Toc184310305"/>
      <w:bookmarkEnd w:id="183"/>
      <w:bookmarkStart w:id="184" w:name="_Toc184313253"/>
      <w:bookmarkEnd w:id="184"/>
      <w:bookmarkStart w:id="185" w:name="_Toc184313271"/>
      <w:bookmarkEnd w:id="185"/>
      <w:bookmarkStart w:id="186" w:name="_Toc184314444"/>
      <w:bookmarkEnd w:id="186"/>
      <w:bookmarkStart w:id="187" w:name="_Toc184310317"/>
      <w:bookmarkEnd w:id="187"/>
      <w:bookmarkStart w:id="188" w:name="_Toc184308093"/>
      <w:bookmarkEnd w:id="188"/>
      <w:bookmarkStart w:id="189" w:name="_Toc184313259"/>
      <w:bookmarkEnd w:id="189"/>
      <w:bookmarkStart w:id="190" w:name="_Toc184314414"/>
      <w:bookmarkEnd w:id="190"/>
      <w:bookmarkStart w:id="191" w:name="_Toc184308081"/>
      <w:bookmarkEnd w:id="191"/>
      <w:bookmarkStart w:id="192" w:name="_Toc184308065"/>
      <w:bookmarkEnd w:id="192"/>
      <w:bookmarkStart w:id="193" w:name="_Toc184312077"/>
      <w:bookmarkEnd w:id="193"/>
      <w:bookmarkStart w:id="194" w:name="_Toc184308079"/>
      <w:bookmarkEnd w:id="194"/>
      <w:bookmarkStart w:id="195" w:name="_Toc184308063"/>
      <w:bookmarkEnd w:id="195"/>
      <w:bookmarkStart w:id="196" w:name="_Toc184312118"/>
      <w:bookmarkEnd w:id="196"/>
      <w:bookmarkStart w:id="197" w:name="_Toc184310272"/>
      <w:bookmarkEnd w:id="197"/>
      <w:bookmarkStart w:id="198" w:name="_Toc184313240"/>
      <w:bookmarkEnd w:id="198"/>
      <w:bookmarkStart w:id="199" w:name="_Toc184310336"/>
      <w:bookmarkEnd w:id="199"/>
      <w:bookmarkStart w:id="200" w:name="_Toc184308049"/>
      <w:bookmarkEnd w:id="200"/>
      <w:bookmarkStart w:id="201" w:name="_Toc184313241"/>
      <w:bookmarkEnd w:id="201"/>
      <w:bookmarkStart w:id="202" w:name="_Toc184308101"/>
      <w:bookmarkEnd w:id="202"/>
      <w:bookmarkStart w:id="203" w:name="_Toc184310284"/>
      <w:bookmarkEnd w:id="203"/>
      <w:bookmarkStart w:id="204" w:name="_Toc184313289"/>
      <w:bookmarkEnd w:id="204"/>
      <w:bookmarkStart w:id="205" w:name="_Toc184312100"/>
      <w:bookmarkEnd w:id="205"/>
      <w:bookmarkStart w:id="206" w:name="_Toc184313255"/>
      <w:bookmarkEnd w:id="206"/>
      <w:bookmarkStart w:id="207" w:name="_Toc184312079"/>
      <w:bookmarkEnd w:id="207"/>
      <w:bookmarkStart w:id="208" w:name="_Toc184313296"/>
      <w:bookmarkEnd w:id="208"/>
      <w:bookmarkStart w:id="209" w:name="_Toc184308094"/>
      <w:bookmarkEnd w:id="209"/>
      <w:bookmarkStart w:id="210" w:name="_Toc184310287"/>
      <w:bookmarkEnd w:id="210"/>
      <w:bookmarkStart w:id="211" w:name="_Toc184310313"/>
      <w:bookmarkEnd w:id="211"/>
      <w:bookmarkStart w:id="212" w:name="_Toc184312099"/>
      <w:bookmarkEnd w:id="212"/>
      <w:bookmarkStart w:id="213" w:name="_Toc184310316"/>
      <w:bookmarkEnd w:id="213"/>
      <w:bookmarkStart w:id="214" w:name="_Toc184308066"/>
      <w:bookmarkEnd w:id="214"/>
      <w:bookmarkStart w:id="215" w:name="_Toc184313285"/>
      <w:bookmarkEnd w:id="215"/>
      <w:bookmarkStart w:id="216" w:name="_Toc184312127"/>
      <w:bookmarkEnd w:id="216"/>
      <w:bookmarkStart w:id="217" w:name="_Toc184313297"/>
      <w:bookmarkEnd w:id="217"/>
      <w:bookmarkStart w:id="218" w:name="_Toc184310341"/>
      <w:bookmarkEnd w:id="218"/>
      <w:bookmarkStart w:id="219" w:name="_Toc184313266"/>
      <w:bookmarkEnd w:id="219"/>
      <w:bookmarkStart w:id="220" w:name="_Toc184314420"/>
      <w:bookmarkEnd w:id="220"/>
      <w:bookmarkStart w:id="221" w:name="_Toc184310286"/>
      <w:bookmarkEnd w:id="221"/>
      <w:bookmarkStart w:id="222" w:name="_Toc184314417"/>
      <w:bookmarkEnd w:id="222"/>
      <w:bookmarkStart w:id="223" w:name="_Toc184314421"/>
      <w:bookmarkEnd w:id="223"/>
      <w:bookmarkStart w:id="224" w:name="_Toc184312072"/>
      <w:bookmarkEnd w:id="224"/>
      <w:bookmarkStart w:id="225" w:name="_Toc184314435"/>
      <w:bookmarkEnd w:id="225"/>
      <w:bookmarkStart w:id="226" w:name="_Toc184310299"/>
      <w:bookmarkEnd w:id="226"/>
      <w:bookmarkStart w:id="227" w:name="_Toc184314477"/>
      <w:bookmarkEnd w:id="227"/>
      <w:bookmarkStart w:id="228" w:name="_Toc184310274"/>
      <w:bookmarkEnd w:id="228"/>
      <w:bookmarkStart w:id="229" w:name="_Toc184312105"/>
      <w:bookmarkEnd w:id="229"/>
      <w:bookmarkStart w:id="230" w:name="_Toc184308074"/>
      <w:bookmarkEnd w:id="230"/>
      <w:bookmarkStart w:id="231" w:name="_Toc184310308"/>
      <w:bookmarkEnd w:id="231"/>
      <w:bookmarkStart w:id="232" w:name="_Toc184308047"/>
      <w:bookmarkEnd w:id="232"/>
      <w:bookmarkStart w:id="233" w:name="_Toc184314437"/>
      <w:bookmarkEnd w:id="233"/>
      <w:bookmarkStart w:id="234" w:name="_Toc184310295"/>
      <w:bookmarkEnd w:id="234"/>
      <w:bookmarkStart w:id="235" w:name="_Toc184312069"/>
      <w:bookmarkEnd w:id="235"/>
      <w:bookmarkStart w:id="236" w:name="_Toc184312097"/>
      <w:bookmarkEnd w:id="236"/>
      <w:bookmarkStart w:id="237" w:name="_Toc184312102"/>
      <w:bookmarkEnd w:id="237"/>
      <w:bookmarkStart w:id="238" w:name="_Toc184308087"/>
      <w:bookmarkEnd w:id="238"/>
      <w:bookmarkStart w:id="239" w:name="_Toc184308088"/>
      <w:bookmarkEnd w:id="239"/>
      <w:bookmarkStart w:id="240" w:name="_Toc184314473"/>
      <w:bookmarkEnd w:id="240"/>
      <w:bookmarkStart w:id="241" w:name="_Toc184314411"/>
      <w:bookmarkEnd w:id="241"/>
      <w:bookmarkStart w:id="242" w:name="_Toc184308046"/>
      <w:bookmarkEnd w:id="242"/>
      <w:bookmarkStart w:id="243" w:name="_Toc184314470"/>
      <w:bookmarkEnd w:id="243"/>
      <w:bookmarkStart w:id="244" w:name="_Toc184308053"/>
      <w:bookmarkEnd w:id="244"/>
      <w:bookmarkStart w:id="245" w:name="_Toc184308071"/>
      <w:bookmarkEnd w:id="245"/>
      <w:bookmarkStart w:id="246" w:name="_Toc184308045"/>
      <w:bookmarkEnd w:id="246"/>
      <w:bookmarkStart w:id="247" w:name="_Toc184312067"/>
      <w:bookmarkEnd w:id="247"/>
      <w:bookmarkStart w:id="248" w:name="_Toc184310322"/>
      <w:bookmarkEnd w:id="248"/>
      <w:bookmarkStart w:id="249" w:name="_Toc184308104"/>
      <w:bookmarkEnd w:id="249"/>
      <w:bookmarkStart w:id="250" w:name="_Toc184313302"/>
      <w:bookmarkEnd w:id="250"/>
      <w:bookmarkStart w:id="251" w:name="_Toc184314451"/>
      <w:bookmarkEnd w:id="251"/>
      <w:bookmarkStart w:id="252" w:name="_Toc184310338"/>
      <w:bookmarkEnd w:id="252"/>
      <w:bookmarkStart w:id="253" w:name="_Toc184310291"/>
      <w:bookmarkEnd w:id="253"/>
      <w:bookmarkStart w:id="254" w:name="_Toc184313283"/>
      <w:bookmarkEnd w:id="254"/>
      <w:bookmarkStart w:id="255" w:name="_Toc184308062"/>
      <w:bookmarkEnd w:id="255"/>
      <w:bookmarkStart w:id="256" w:name="_Toc184308070"/>
      <w:bookmarkEnd w:id="256"/>
      <w:bookmarkStart w:id="257" w:name="_Toc184313270"/>
      <w:bookmarkEnd w:id="257"/>
      <w:bookmarkStart w:id="258" w:name="_Toc184313304"/>
      <w:bookmarkEnd w:id="258"/>
      <w:bookmarkStart w:id="259" w:name="_Toc184312080"/>
      <w:bookmarkEnd w:id="259"/>
      <w:bookmarkStart w:id="260" w:name="_Toc184312119"/>
      <w:bookmarkEnd w:id="260"/>
      <w:bookmarkStart w:id="261" w:name="_Toc184313275"/>
      <w:bookmarkEnd w:id="261"/>
      <w:bookmarkStart w:id="262" w:name="_Toc184313306"/>
      <w:bookmarkEnd w:id="262"/>
      <w:bookmarkStart w:id="263" w:name="_Toc184310298"/>
      <w:bookmarkEnd w:id="263"/>
      <w:bookmarkStart w:id="264" w:name="_Toc184314440"/>
      <w:bookmarkEnd w:id="264"/>
      <w:bookmarkStart w:id="265" w:name="_Toc184312108"/>
      <w:bookmarkEnd w:id="265"/>
      <w:bookmarkStart w:id="266" w:name="_Toc184313264"/>
      <w:bookmarkEnd w:id="266"/>
      <w:bookmarkStart w:id="267" w:name="_Toc184310277"/>
      <w:bookmarkEnd w:id="267"/>
      <w:bookmarkStart w:id="268" w:name="_Toc184313249"/>
      <w:bookmarkEnd w:id="268"/>
      <w:bookmarkStart w:id="269" w:name="_Toc184312125"/>
      <w:bookmarkEnd w:id="269"/>
      <w:bookmarkStart w:id="270" w:name="_Toc184313260"/>
      <w:bookmarkEnd w:id="270"/>
      <w:bookmarkStart w:id="271" w:name="_Toc184310294"/>
      <w:bookmarkEnd w:id="271"/>
      <w:bookmarkStart w:id="272" w:name="_Toc184313286"/>
      <w:bookmarkEnd w:id="272"/>
      <w:bookmarkStart w:id="273" w:name="_Toc184312085"/>
      <w:bookmarkEnd w:id="273"/>
      <w:bookmarkStart w:id="274" w:name="_Toc184314423"/>
      <w:bookmarkEnd w:id="274"/>
      <w:bookmarkStart w:id="275" w:name="_Toc184308060"/>
      <w:bookmarkEnd w:id="275"/>
      <w:bookmarkStart w:id="276" w:name="_Toc184308078"/>
      <w:bookmarkEnd w:id="276"/>
      <w:bookmarkStart w:id="277" w:name="_Toc184313292"/>
      <w:bookmarkEnd w:id="277"/>
      <w:bookmarkStart w:id="278" w:name="_Toc184310309"/>
      <w:bookmarkEnd w:id="278"/>
      <w:bookmarkStart w:id="279" w:name="_Toc184312124"/>
      <w:bookmarkEnd w:id="279"/>
      <w:bookmarkStart w:id="280" w:name="_Toc184312074"/>
      <w:bookmarkEnd w:id="280"/>
      <w:bookmarkStart w:id="281" w:name="_Toc184308061"/>
      <w:bookmarkEnd w:id="281"/>
      <w:bookmarkStart w:id="282" w:name="_Toc184313288"/>
      <w:bookmarkEnd w:id="282"/>
      <w:bookmarkStart w:id="283" w:name="_Toc184312111"/>
      <w:bookmarkEnd w:id="283"/>
      <w:bookmarkStart w:id="284" w:name="_Toc184312136"/>
      <w:bookmarkEnd w:id="284"/>
      <w:bookmarkStart w:id="285" w:name="_Toc184310304"/>
      <w:bookmarkEnd w:id="285"/>
      <w:bookmarkStart w:id="286" w:name="_Toc184310281"/>
      <w:bookmarkEnd w:id="286"/>
      <w:bookmarkStart w:id="287" w:name="_Toc184308100"/>
      <w:bookmarkEnd w:id="287"/>
      <w:bookmarkStart w:id="288" w:name="_Toc184308075"/>
      <w:bookmarkEnd w:id="288"/>
      <w:bookmarkStart w:id="289" w:name="_Toc184314450"/>
      <w:bookmarkEnd w:id="289"/>
      <w:bookmarkStart w:id="290" w:name="_Toc184310334"/>
      <w:bookmarkEnd w:id="290"/>
      <w:bookmarkStart w:id="291" w:name="_Toc184313256"/>
      <w:bookmarkEnd w:id="291"/>
      <w:bookmarkStart w:id="292" w:name="_Toc184313295"/>
      <w:bookmarkEnd w:id="292"/>
      <w:bookmarkStart w:id="293" w:name="_Toc184313290"/>
      <w:bookmarkEnd w:id="293"/>
      <w:bookmarkStart w:id="294" w:name="_Toc184313258"/>
      <w:bookmarkEnd w:id="294"/>
      <w:bookmarkStart w:id="295" w:name="_Toc184314433"/>
      <w:bookmarkEnd w:id="295"/>
      <w:bookmarkStart w:id="296" w:name="_Toc184314443"/>
      <w:bookmarkEnd w:id="296"/>
      <w:bookmarkStart w:id="297" w:name="_Toc184312123"/>
      <w:bookmarkEnd w:id="297"/>
      <w:bookmarkStart w:id="298" w:name="_Toc184310319"/>
      <w:bookmarkEnd w:id="298"/>
      <w:bookmarkStart w:id="299" w:name="_Toc184308090"/>
      <w:bookmarkEnd w:id="299"/>
      <w:bookmarkStart w:id="300" w:name="_Toc184310327"/>
      <w:bookmarkEnd w:id="300"/>
      <w:bookmarkStart w:id="301" w:name="_Toc184313252"/>
      <w:bookmarkEnd w:id="301"/>
      <w:bookmarkStart w:id="302" w:name="_Toc184313298"/>
      <w:bookmarkEnd w:id="302"/>
      <w:bookmarkStart w:id="303" w:name="_Toc184314427"/>
      <w:bookmarkEnd w:id="303"/>
      <w:bookmarkStart w:id="304" w:name="_Toc184314452"/>
      <w:bookmarkEnd w:id="304"/>
      <w:bookmarkStart w:id="305" w:name="_Toc184314453"/>
      <w:bookmarkEnd w:id="305"/>
      <w:bookmarkStart w:id="306" w:name="_Toc184310340"/>
      <w:bookmarkEnd w:id="306"/>
      <w:bookmarkStart w:id="307" w:name="_Toc184313272"/>
      <w:bookmarkEnd w:id="307"/>
      <w:bookmarkStart w:id="308" w:name="_Toc184308042"/>
      <w:bookmarkEnd w:id="308"/>
      <w:bookmarkStart w:id="309" w:name="_Toc184310292"/>
      <w:bookmarkEnd w:id="309"/>
      <w:bookmarkStart w:id="310" w:name="_Toc184312092"/>
      <w:bookmarkEnd w:id="310"/>
      <w:bookmarkStart w:id="311" w:name="_Toc184308044"/>
      <w:bookmarkEnd w:id="311"/>
      <w:bookmarkStart w:id="312" w:name="_Toc184314431"/>
      <w:bookmarkEnd w:id="312"/>
      <w:bookmarkStart w:id="313" w:name="_Toc184314426"/>
      <w:bookmarkEnd w:id="313"/>
      <w:bookmarkStart w:id="314" w:name="_Toc184313267"/>
      <w:bookmarkEnd w:id="314"/>
      <w:bookmarkStart w:id="315" w:name="_Toc184312122"/>
      <w:bookmarkEnd w:id="315"/>
      <w:bookmarkStart w:id="316" w:name="_Toc184308058"/>
      <w:bookmarkEnd w:id="316"/>
      <w:bookmarkStart w:id="317" w:name="_Toc184312138"/>
      <w:bookmarkEnd w:id="317"/>
      <w:bookmarkStart w:id="318" w:name="_Toc184310303"/>
      <w:bookmarkEnd w:id="318"/>
      <w:bookmarkStart w:id="319" w:name="_Toc184308082"/>
      <w:bookmarkEnd w:id="319"/>
      <w:bookmarkStart w:id="320" w:name="_Toc184313265"/>
      <w:bookmarkEnd w:id="320"/>
      <w:bookmarkStart w:id="321" w:name="_Toc184308105"/>
      <w:bookmarkEnd w:id="321"/>
      <w:bookmarkStart w:id="322" w:name="_Toc184310333"/>
      <w:bookmarkEnd w:id="322"/>
      <w:bookmarkStart w:id="323" w:name="_Toc184312078"/>
      <w:bookmarkEnd w:id="323"/>
      <w:bookmarkStart w:id="324" w:name="_Toc184310283"/>
      <w:bookmarkEnd w:id="324"/>
      <w:bookmarkStart w:id="325" w:name="_Toc184314478"/>
      <w:bookmarkEnd w:id="325"/>
      <w:bookmarkStart w:id="326" w:name="_Toc184314428"/>
      <w:bookmarkEnd w:id="326"/>
      <w:bookmarkStart w:id="327" w:name="_Toc184314475"/>
      <w:bookmarkEnd w:id="327"/>
      <w:bookmarkStart w:id="328" w:name="_Toc184308037"/>
      <w:bookmarkEnd w:id="328"/>
      <w:bookmarkStart w:id="329" w:name="_Toc184313248"/>
      <w:bookmarkEnd w:id="329"/>
      <w:bookmarkStart w:id="330" w:name="_Toc184314461"/>
      <w:bookmarkEnd w:id="330"/>
      <w:bookmarkStart w:id="331" w:name="_Toc184313307"/>
      <w:bookmarkEnd w:id="331"/>
      <w:bookmarkStart w:id="332" w:name="_Toc184308106"/>
      <w:bookmarkEnd w:id="332"/>
      <w:bookmarkStart w:id="333" w:name="_Toc184310310"/>
      <w:bookmarkEnd w:id="333"/>
      <w:bookmarkStart w:id="334" w:name="_Toc184314425"/>
      <w:bookmarkEnd w:id="334"/>
      <w:bookmarkStart w:id="335" w:name="_Toc184310301"/>
      <w:bookmarkEnd w:id="335"/>
      <w:bookmarkStart w:id="336" w:name="_Toc184314445"/>
      <w:bookmarkEnd w:id="336"/>
      <w:bookmarkStart w:id="337" w:name="_Toc184310323"/>
      <w:bookmarkEnd w:id="337"/>
      <w:bookmarkStart w:id="338" w:name="_Toc184314432"/>
      <w:bookmarkEnd w:id="338"/>
      <w:bookmarkStart w:id="339" w:name="_Toc184313293"/>
      <w:bookmarkEnd w:id="339"/>
      <w:bookmarkStart w:id="340" w:name="_Toc184310311"/>
      <w:bookmarkEnd w:id="340"/>
      <w:bookmarkStart w:id="341" w:name="_Toc184308050"/>
      <w:bookmarkEnd w:id="341"/>
      <w:bookmarkStart w:id="342" w:name="_Toc184308108"/>
      <w:bookmarkEnd w:id="342"/>
      <w:bookmarkStart w:id="343" w:name="_Toc184314467"/>
      <w:bookmarkEnd w:id="343"/>
      <w:bookmarkStart w:id="344" w:name="_Toc184313278"/>
      <w:bookmarkEnd w:id="344"/>
      <w:bookmarkStart w:id="345" w:name="_Toc184310312"/>
      <w:bookmarkEnd w:id="345"/>
      <w:bookmarkStart w:id="346" w:name="_Toc184310320"/>
      <w:bookmarkEnd w:id="346"/>
      <w:bookmarkStart w:id="347" w:name="_Toc184313291"/>
      <w:bookmarkEnd w:id="347"/>
      <w:bookmarkStart w:id="348" w:name="_Toc184310289"/>
      <w:bookmarkEnd w:id="348"/>
      <w:bookmarkStart w:id="349" w:name="_Toc184310279"/>
      <w:bookmarkEnd w:id="349"/>
      <w:bookmarkStart w:id="350" w:name="_Toc184310321"/>
      <w:bookmarkEnd w:id="350"/>
      <w:bookmarkStart w:id="351" w:name="_Toc184314419"/>
      <w:bookmarkEnd w:id="351"/>
      <w:bookmarkStart w:id="352" w:name="_Toc184314439"/>
      <w:bookmarkEnd w:id="352"/>
      <w:bookmarkStart w:id="353" w:name="_Toc184313294"/>
      <w:bookmarkEnd w:id="353"/>
      <w:bookmarkStart w:id="354" w:name="_Toc184313254"/>
      <w:bookmarkEnd w:id="354"/>
      <w:bookmarkStart w:id="355" w:name="_Toc184314482"/>
      <w:bookmarkEnd w:id="355"/>
      <w:bookmarkStart w:id="356" w:name="_Toc184308099"/>
      <w:bookmarkEnd w:id="356"/>
      <w:bookmarkStart w:id="357" w:name="_Toc184314463"/>
      <w:bookmarkEnd w:id="357"/>
      <w:bookmarkStart w:id="358" w:name="_Toc184310300"/>
      <w:bookmarkEnd w:id="358"/>
      <w:bookmarkStart w:id="359" w:name="_Toc184310285"/>
      <w:bookmarkEnd w:id="359"/>
      <w:bookmarkStart w:id="360" w:name="_Toc184310314"/>
      <w:bookmarkEnd w:id="360"/>
      <w:bookmarkStart w:id="361" w:name="_Toc184314422"/>
      <w:bookmarkEnd w:id="361"/>
      <w:bookmarkStart w:id="362" w:name="_Toc184312081"/>
      <w:bookmarkEnd w:id="362"/>
      <w:bookmarkStart w:id="363" w:name="_Toc184314429"/>
      <w:bookmarkEnd w:id="363"/>
      <w:bookmarkStart w:id="364" w:name="_Toc184310331"/>
      <w:bookmarkEnd w:id="364"/>
      <w:bookmarkStart w:id="365" w:name="_Toc184313262"/>
      <w:bookmarkEnd w:id="365"/>
      <w:bookmarkStart w:id="366" w:name="_Toc184310339"/>
      <w:bookmarkEnd w:id="366"/>
      <w:bookmarkStart w:id="367" w:name="_Toc184313239"/>
      <w:bookmarkEnd w:id="367"/>
      <w:bookmarkStart w:id="368" w:name="_Toc184312103"/>
      <w:bookmarkEnd w:id="368"/>
      <w:bookmarkStart w:id="369" w:name="_Toc184314416"/>
      <w:bookmarkEnd w:id="369"/>
      <w:bookmarkStart w:id="370" w:name="_Toc184308091"/>
      <w:bookmarkEnd w:id="370"/>
      <w:bookmarkStart w:id="371" w:name="_Toc184310275"/>
      <w:bookmarkEnd w:id="371"/>
      <w:bookmarkStart w:id="372" w:name="_Toc184308054"/>
      <w:bookmarkEnd w:id="372"/>
      <w:bookmarkStart w:id="373" w:name="_Toc184312068"/>
      <w:bookmarkEnd w:id="373"/>
      <w:bookmarkStart w:id="374" w:name="_Toc184314415"/>
      <w:bookmarkEnd w:id="374"/>
      <w:bookmarkStart w:id="375" w:name="_Toc184310302"/>
      <w:bookmarkEnd w:id="375"/>
      <w:bookmarkStart w:id="376" w:name="_Toc184314430"/>
      <w:bookmarkEnd w:id="376"/>
      <w:bookmarkStart w:id="377" w:name="_Toc184312130"/>
      <w:bookmarkEnd w:id="377"/>
      <w:bookmarkStart w:id="378" w:name="_Toc184312073"/>
      <w:bookmarkEnd w:id="378"/>
      <w:bookmarkStart w:id="379" w:name="_Toc184313301"/>
      <w:bookmarkEnd w:id="379"/>
      <w:bookmarkStart w:id="380" w:name="_Toc184310337"/>
      <w:bookmarkEnd w:id="380"/>
      <w:bookmarkStart w:id="381" w:name="_Toc184312087"/>
      <w:bookmarkEnd w:id="381"/>
      <w:bookmarkStart w:id="382" w:name="_Toc184312075"/>
      <w:bookmarkEnd w:id="382"/>
      <w:bookmarkStart w:id="383" w:name="_Toc184313277"/>
      <w:bookmarkEnd w:id="383"/>
      <w:bookmarkStart w:id="384" w:name="_Toc184314471"/>
      <w:bookmarkEnd w:id="384"/>
      <w:bookmarkStart w:id="385" w:name="_Toc184308097"/>
      <w:bookmarkEnd w:id="385"/>
      <w:bookmarkStart w:id="386" w:name="_Toc184312095"/>
      <w:bookmarkEnd w:id="386"/>
      <w:bookmarkStart w:id="387" w:name="_Toc184310306"/>
      <w:bookmarkEnd w:id="387"/>
      <w:bookmarkStart w:id="388" w:name="_Toc184314480"/>
      <w:bookmarkEnd w:id="388"/>
      <w:bookmarkStart w:id="389" w:name="_Toc184314447"/>
      <w:bookmarkEnd w:id="389"/>
      <w:bookmarkStart w:id="390" w:name="_Toc184308107"/>
      <w:bookmarkEnd w:id="390"/>
      <w:bookmarkStart w:id="391" w:name="_Toc184312070"/>
      <w:bookmarkEnd w:id="391"/>
      <w:bookmarkStart w:id="392" w:name="_Toc184310330"/>
      <w:bookmarkEnd w:id="392"/>
      <w:bookmarkStart w:id="393" w:name="_Toc184312133"/>
      <w:bookmarkEnd w:id="393"/>
      <w:bookmarkStart w:id="394" w:name="_Toc184314418"/>
      <w:bookmarkEnd w:id="394"/>
      <w:bookmarkStart w:id="395" w:name="_Toc184312126"/>
      <w:bookmarkEnd w:id="395"/>
      <w:bookmarkStart w:id="396" w:name="_Toc184312114"/>
      <w:bookmarkEnd w:id="396"/>
      <w:r>
        <w:rPr>
          <w:rFonts w:hint="eastAsia" w:ascii="宋体" w:hAnsi="宋体" w:cs="宋体"/>
          <w:b/>
          <w:sz w:val="36"/>
          <w:szCs w:val="36"/>
        </w:rPr>
        <w:t>评标办法</w:t>
      </w:r>
    </w:p>
    <w:p w14:paraId="2922D5E2">
      <w:pPr>
        <w:snapToGrid w:val="0"/>
        <w:spacing w:line="360" w:lineRule="auto"/>
        <w:jc w:val="center"/>
      </w:pPr>
      <w:r>
        <w:rPr>
          <w:rFonts w:hint="eastAsia" w:ascii="宋体" w:hAnsi="宋体" w:cs="宋体"/>
          <w:b/>
          <w:sz w:val="32"/>
          <w:szCs w:val="20"/>
        </w:rPr>
        <w:t>评标办法前附表</w:t>
      </w:r>
    </w:p>
    <w:tbl>
      <w:tblPr>
        <w:tblStyle w:val="62"/>
        <w:tblW w:w="935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239"/>
        <w:gridCol w:w="5649"/>
        <w:gridCol w:w="1174"/>
      </w:tblGrid>
      <w:tr w14:paraId="75D3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1295" w:type="dxa"/>
            <w:shd w:val="clear" w:color="auto" w:fill="BFBFBF"/>
            <w:noWrap w:val="0"/>
            <w:vAlign w:val="center"/>
          </w:tcPr>
          <w:p w14:paraId="09F9AB9D">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评分因素</w:t>
            </w:r>
          </w:p>
        </w:tc>
        <w:tc>
          <w:tcPr>
            <w:tcW w:w="1239" w:type="dxa"/>
            <w:shd w:val="clear" w:color="auto" w:fill="BFBFBF"/>
            <w:noWrap w:val="0"/>
            <w:vAlign w:val="center"/>
          </w:tcPr>
          <w:p w14:paraId="3B90F47D">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评分项</w:t>
            </w:r>
          </w:p>
        </w:tc>
        <w:tc>
          <w:tcPr>
            <w:tcW w:w="5649" w:type="dxa"/>
            <w:shd w:val="clear" w:color="auto" w:fill="BFBFBF"/>
            <w:noWrap w:val="0"/>
            <w:vAlign w:val="center"/>
          </w:tcPr>
          <w:p w14:paraId="00E298DB">
            <w:pPr>
              <w:widowControl/>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评分规则</w:t>
            </w:r>
          </w:p>
        </w:tc>
        <w:tc>
          <w:tcPr>
            <w:tcW w:w="1174" w:type="dxa"/>
            <w:shd w:val="clear" w:color="auto" w:fill="BFBFBF"/>
            <w:noWrap w:val="0"/>
            <w:vAlign w:val="center"/>
          </w:tcPr>
          <w:p w14:paraId="7EB790F1">
            <w:pPr>
              <w:widowControl/>
              <w:jc w:val="center"/>
              <w:textAlignment w:val="center"/>
              <w:rPr>
                <w:rFonts w:hint="eastAsia" w:ascii="宋体" w:hAnsi="宋体" w:eastAsia="宋体" w:cs="宋体"/>
                <w:b/>
                <w:bCs/>
                <w:color w:val="000000"/>
                <w:kern w:val="0"/>
                <w:sz w:val="24"/>
                <w:lang w:val="en-US" w:eastAsia="zh-CN" w:bidi="ar"/>
              </w:rPr>
            </w:pPr>
            <w:r>
              <w:rPr>
                <w:rFonts w:hint="eastAsia" w:ascii="宋体" w:hAnsi="宋体" w:eastAsia="宋体" w:cs="宋体"/>
                <w:b/>
                <w:bCs/>
                <w:color w:val="000000"/>
                <w:kern w:val="0"/>
                <w:sz w:val="24"/>
                <w:lang w:val="en-US" w:eastAsia="zh-CN" w:bidi="ar"/>
              </w:rPr>
              <w:t>主观分/客观分</w:t>
            </w:r>
          </w:p>
        </w:tc>
      </w:tr>
      <w:tr w14:paraId="1751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1295" w:type="dxa"/>
            <w:noWrap w:val="0"/>
            <w:vAlign w:val="center"/>
          </w:tcPr>
          <w:p w14:paraId="4F39D753">
            <w:pPr>
              <w:widowControl/>
              <w:jc w:val="center"/>
              <w:textAlignment w:val="center"/>
              <w:rPr>
                <w:rFonts w:hint="eastAsia" w:ascii="宋体" w:hAnsi="宋体" w:cs="宋体"/>
                <w:kern w:val="0"/>
                <w:szCs w:val="21"/>
              </w:rPr>
            </w:pPr>
            <w:r>
              <w:rPr>
                <w:rFonts w:hint="eastAsia" w:ascii="宋体" w:hAnsi="宋体" w:cs="宋体"/>
                <w:kern w:val="0"/>
                <w:szCs w:val="21"/>
              </w:rPr>
              <w:t>商务分</w:t>
            </w:r>
          </w:p>
          <w:p w14:paraId="395E17AC">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（30分）</w:t>
            </w:r>
          </w:p>
        </w:tc>
        <w:tc>
          <w:tcPr>
            <w:tcW w:w="1239" w:type="dxa"/>
            <w:noWrap w:val="0"/>
            <w:vAlign w:val="center"/>
          </w:tcPr>
          <w:p w14:paraId="434BB5B6">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设备报价</w:t>
            </w:r>
          </w:p>
        </w:tc>
        <w:tc>
          <w:tcPr>
            <w:tcW w:w="5649" w:type="dxa"/>
            <w:noWrap w:val="0"/>
            <w:vAlign w:val="center"/>
          </w:tcPr>
          <w:p w14:paraId="0A60A9A5">
            <w:pPr>
              <w:widowControl/>
              <w:ind w:firstLine="480" w:firstLineChars="2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基准价为满足评标要求且投标价格最低的报价，投标报价得分=(基准价／投标报价)×30，四舍五入，保留两位小数。报价高于预算价的，为无效投标文件。</w:t>
            </w:r>
          </w:p>
          <w:p w14:paraId="68704BE3">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属于小型和微型企业的，投标文件中投标人必须提供的《中小企业声明函》以及本单位、制造商（如有）“国家企业信用信息公示系统——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c>
          <w:tcPr>
            <w:tcW w:w="1174" w:type="dxa"/>
            <w:noWrap w:val="0"/>
            <w:vAlign w:val="center"/>
          </w:tcPr>
          <w:p w14:paraId="6CFA7EED">
            <w:pPr>
              <w:widowControl/>
              <w:jc w:val="left"/>
              <w:textAlignment w:val="center"/>
              <w:rPr>
                <w:rFonts w:hint="eastAsia" w:ascii="宋体" w:hAnsi="宋体" w:eastAsia="宋体" w:cs="宋体"/>
                <w:color w:val="000000"/>
                <w:kern w:val="0"/>
                <w:sz w:val="24"/>
                <w:szCs w:val="24"/>
                <w:lang w:bidi="ar"/>
              </w:rPr>
            </w:pPr>
          </w:p>
        </w:tc>
      </w:tr>
      <w:tr w14:paraId="075FF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295" w:type="dxa"/>
            <w:vMerge w:val="restart"/>
            <w:noWrap w:val="0"/>
            <w:vAlign w:val="center"/>
          </w:tcPr>
          <w:p w14:paraId="05833AC2">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技术分</w:t>
            </w:r>
          </w:p>
          <w:p w14:paraId="1BCDAE60">
            <w:pPr>
              <w:widowControl/>
              <w:jc w:val="left"/>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（70分）</w:t>
            </w:r>
          </w:p>
        </w:tc>
        <w:tc>
          <w:tcPr>
            <w:tcW w:w="1239" w:type="dxa"/>
            <w:noWrap w:val="0"/>
            <w:vAlign w:val="center"/>
          </w:tcPr>
          <w:p w14:paraId="27339CBA">
            <w:pPr>
              <w:widowControl/>
              <w:jc w:val="lef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售后服务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5649" w:type="dxa"/>
            <w:noWrap w:val="0"/>
            <w:vAlign w:val="center"/>
          </w:tcPr>
          <w:p w14:paraId="1BF48D76">
            <w:pPr>
              <w:pStyle w:val="971"/>
              <w:numPr>
                <w:ilvl w:val="0"/>
                <w:numId w:val="0"/>
              </w:numPr>
              <w:ind w:firstLine="480" w:firstLineChars="200"/>
              <w:rPr>
                <w:rFonts w:hint="eastAsia"/>
              </w:rPr>
            </w:pPr>
            <w:r>
              <w:rPr>
                <w:rFonts w:hint="eastAsia"/>
              </w:rPr>
              <w:t>1.根据投标人针对本项目提供的售后服务方案，至少包含①售前、售中和售后服务②备品备件③培训方案④服务响应时间；内容齐全得基本分</w:t>
            </w:r>
            <w:r>
              <w:rPr>
                <w:rFonts w:hint="eastAsia" w:eastAsia="宋体"/>
                <w:lang w:val="en-US" w:eastAsia="zh-CN"/>
              </w:rPr>
              <w:t>3</w:t>
            </w:r>
            <w:r>
              <w:rPr>
                <w:rFonts w:hint="eastAsia"/>
              </w:rPr>
              <w:t>分；方案详实、合理性强加</w:t>
            </w:r>
            <w:r>
              <w:rPr>
                <w:rFonts w:hint="eastAsia" w:eastAsia="宋体"/>
                <w:lang w:val="en-US" w:eastAsia="zh-CN"/>
              </w:rPr>
              <w:t>1</w:t>
            </w:r>
            <w:r>
              <w:rPr>
                <w:rFonts w:hint="eastAsia"/>
              </w:rPr>
              <w:t>分。内容不全的不得分，不提供不得分。</w:t>
            </w:r>
          </w:p>
          <w:p w14:paraId="5DB8E27C">
            <w:pPr>
              <w:pStyle w:val="971"/>
              <w:numPr>
                <w:ilvl w:val="0"/>
                <w:numId w:val="0"/>
              </w:numPr>
              <w:rPr>
                <w:rFonts w:hint="default"/>
                <w:lang w:val="en-US" w:eastAsia="zh-CN"/>
              </w:rPr>
            </w:pPr>
          </w:p>
        </w:tc>
        <w:tc>
          <w:tcPr>
            <w:tcW w:w="1174" w:type="dxa"/>
            <w:noWrap w:val="0"/>
            <w:vAlign w:val="center"/>
          </w:tcPr>
          <w:p w14:paraId="514D50AA">
            <w:pPr>
              <w:pStyle w:val="971"/>
              <w:numPr>
                <w:ilvl w:val="0"/>
                <w:numId w:val="0"/>
              </w:numPr>
              <w:rPr>
                <w:rFonts w:hint="eastAsia"/>
                <w:lang w:val="en-US" w:eastAsia="zh-CN"/>
              </w:rPr>
            </w:pPr>
            <w:r>
              <w:rPr>
                <w:rFonts w:hint="eastAsia"/>
                <w:lang w:val="en-US" w:eastAsia="zh-CN"/>
              </w:rPr>
              <w:t>0-4分</w:t>
            </w:r>
          </w:p>
          <w:p w14:paraId="2A6D52AC">
            <w:pPr>
              <w:pStyle w:val="971"/>
              <w:numPr>
                <w:ilvl w:val="0"/>
                <w:numId w:val="0"/>
              </w:numPr>
              <w:rPr>
                <w:rFonts w:hint="eastAsia"/>
                <w:lang w:val="en-US" w:eastAsia="zh-CN"/>
              </w:rPr>
            </w:pPr>
            <w:r>
              <w:rPr>
                <w:rFonts w:hint="eastAsia"/>
                <w:lang w:val="en-US" w:eastAsia="zh-CN"/>
              </w:rPr>
              <w:t>主观分</w:t>
            </w:r>
          </w:p>
        </w:tc>
      </w:tr>
      <w:tr w14:paraId="70DD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trPr>
        <w:tc>
          <w:tcPr>
            <w:tcW w:w="1295" w:type="dxa"/>
            <w:vMerge w:val="continue"/>
            <w:noWrap w:val="0"/>
            <w:vAlign w:val="center"/>
          </w:tcPr>
          <w:p w14:paraId="7E36D8C1">
            <w:pPr>
              <w:widowControl/>
              <w:jc w:val="left"/>
              <w:textAlignment w:val="center"/>
              <w:rPr>
                <w:rFonts w:hint="eastAsia" w:ascii="宋体" w:hAnsi="宋体" w:eastAsia="宋体" w:cs="宋体"/>
                <w:color w:val="000000"/>
                <w:sz w:val="24"/>
                <w:szCs w:val="24"/>
                <w:lang w:val="en-US" w:eastAsia="zh-CN"/>
              </w:rPr>
            </w:pPr>
          </w:p>
        </w:tc>
        <w:tc>
          <w:tcPr>
            <w:tcW w:w="1239" w:type="dxa"/>
            <w:noWrap w:val="0"/>
            <w:vAlign w:val="center"/>
          </w:tcPr>
          <w:p w14:paraId="13948828">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人员配置</w:t>
            </w:r>
          </w:p>
          <w:p w14:paraId="2BFCAD20">
            <w:pPr>
              <w:widowControl/>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（6分）</w:t>
            </w:r>
          </w:p>
        </w:tc>
        <w:tc>
          <w:tcPr>
            <w:tcW w:w="5649" w:type="dxa"/>
            <w:noWrap w:val="0"/>
            <w:vAlign w:val="center"/>
          </w:tcPr>
          <w:p w14:paraId="7C4FB01B">
            <w:pPr>
              <w:pStyle w:val="971"/>
              <w:numPr>
                <w:ilvl w:val="0"/>
                <w:numId w:val="0"/>
              </w:numPr>
              <w:ind w:firstLine="480" w:firstLineChars="200"/>
              <w:rPr>
                <w:rFonts w:hint="eastAsia"/>
              </w:rPr>
            </w:pPr>
            <w:r>
              <w:rPr>
                <w:rFonts w:hint="eastAsia"/>
                <w:lang w:val="en-US" w:eastAsia="zh-CN"/>
              </w:rPr>
              <w:t>2.</w:t>
            </w:r>
            <w:r>
              <w:rPr>
                <w:rFonts w:hint="eastAsia"/>
              </w:rPr>
              <w:t>投标人的技术负责人的专业素质、技术能力、类似项目实施经验情况：具有具有智能化系统集成项目经理（高级）证书的，得3分，中级的得2分，中级以下的得1分，未提供0分。注：以上需同时提供人员在投标人单位近半年的任意一个月的社保缴纳证明材料，否则此项不得分。</w:t>
            </w:r>
          </w:p>
          <w:p w14:paraId="59C98D23">
            <w:pPr>
              <w:pStyle w:val="971"/>
              <w:numPr>
                <w:ilvl w:val="0"/>
                <w:numId w:val="0"/>
              </w:numPr>
              <w:ind w:firstLine="480" w:firstLineChars="200"/>
              <w:rPr>
                <w:rFonts w:hint="eastAsia"/>
                <w:lang w:val="en-US" w:eastAsia="zh-CN"/>
              </w:rPr>
            </w:pPr>
            <w:r>
              <w:rPr>
                <w:rFonts w:hint="eastAsia"/>
                <w:lang w:val="en-US" w:eastAsia="zh-CN"/>
              </w:rPr>
              <w:t>3.</w:t>
            </w:r>
            <w:r>
              <w:rPr>
                <w:rFonts w:hint="eastAsia"/>
                <w:lang w:val="en-US"/>
              </w:rPr>
              <w:t>供应商承诺在</w:t>
            </w:r>
            <w:r>
              <w:rPr>
                <w:rFonts w:hint="eastAsia"/>
                <w:lang w:val="en-US" w:eastAsia="zh-CN"/>
              </w:rPr>
              <w:t>三</w:t>
            </w:r>
            <w:r>
              <w:rPr>
                <w:rFonts w:hint="eastAsia"/>
                <w:lang w:val="en-US"/>
              </w:rPr>
              <w:t>年的</w:t>
            </w:r>
            <w:r>
              <w:rPr>
                <w:rFonts w:hint="eastAsia"/>
              </w:rPr>
              <w:t>保修要求</w:t>
            </w:r>
            <w:r>
              <w:rPr>
                <w:rFonts w:hint="eastAsia"/>
                <w:lang w:val="en-US"/>
              </w:rPr>
              <w:t>基础上</w:t>
            </w:r>
            <w:r>
              <w:rPr>
                <w:rFonts w:hint="eastAsia"/>
              </w:rPr>
              <w:t>，每</w:t>
            </w:r>
            <w:r>
              <w:rPr>
                <w:rFonts w:hint="eastAsia"/>
                <w:lang w:val="en-US"/>
              </w:rPr>
              <w:t>承诺</w:t>
            </w:r>
            <w:r>
              <w:rPr>
                <w:rFonts w:hint="eastAsia"/>
              </w:rPr>
              <w:t>增加一年得1分，最高得3分。（提供质保承诺函，未提供不得分）</w:t>
            </w:r>
          </w:p>
        </w:tc>
        <w:tc>
          <w:tcPr>
            <w:tcW w:w="1174" w:type="dxa"/>
            <w:noWrap w:val="0"/>
            <w:vAlign w:val="center"/>
          </w:tcPr>
          <w:p w14:paraId="680A1691">
            <w:pPr>
              <w:pStyle w:val="971"/>
              <w:numPr>
                <w:ilvl w:val="0"/>
                <w:numId w:val="0"/>
              </w:numPr>
              <w:rPr>
                <w:rFonts w:hint="default"/>
                <w:lang w:val="en-US" w:eastAsia="zh-CN"/>
              </w:rPr>
            </w:pPr>
            <w:r>
              <w:rPr>
                <w:rFonts w:hint="eastAsia"/>
                <w:lang w:val="en-US" w:eastAsia="zh-CN"/>
              </w:rPr>
              <w:t>客观分（6分）</w:t>
            </w:r>
          </w:p>
        </w:tc>
      </w:tr>
      <w:tr w14:paraId="3B21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68B0D033">
            <w:pPr>
              <w:pStyle w:val="79"/>
              <w:ind w:left="0" w:leftChars="0" w:firstLine="0" w:firstLineChars="0"/>
              <w:rPr>
                <w:rFonts w:hint="default"/>
                <w:lang w:val="en-US" w:eastAsia="zh-CN"/>
              </w:rPr>
            </w:pPr>
          </w:p>
        </w:tc>
        <w:tc>
          <w:tcPr>
            <w:tcW w:w="1239" w:type="dxa"/>
            <w:noWrap w:val="0"/>
            <w:vAlign w:val="center"/>
          </w:tcPr>
          <w:p w14:paraId="38DE7EE1">
            <w:pPr>
              <w:pStyle w:val="971"/>
              <w:numPr>
                <w:ilvl w:val="0"/>
                <w:numId w:val="0"/>
              </w:numPr>
              <w:rPr>
                <w:rFonts w:hint="default"/>
                <w:lang w:val="en-US" w:eastAsia="zh-CN"/>
              </w:rPr>
            </w:pPr>
            <w:r>
              <w:rPr>
                <w:rFonts w:hint="eastAsia"/>
              </w:rPr>
              <w:t>项目实施方案</w:t>
            </w:r>
            <w:r>
              <w:rPr>
                <w:rFonts w:hint="eastAsia"/>
                <w:lang w:eastAsia="zh-CN"/>
              </w:rPr>
              <w:t>（</w:t>
            </w:r>
            <w:r>
              <w:rPr>
                <w:rFonts w:hint="eastAsia"/>
                <w:lang w:val="en-US" w:eastAsia="zh-CN"/>
              </w:rPr>
              <w:t>12分）</w:t>
            </w:r>
          </w:p>
        </w:tc>
        <w:tc>
          <w:tcPr>
            <w:tcW w:w="5649" w:type="dxa"/>
            <w:noWrap w:val="0"/>
            <w:vAlign w:val="center"/>
          </w:tcPr>
          <w:p w14:paraId="3EFBD1A3">
            <w:pPr>
              <w:pStyle w:val="971"/>
              <w:numPr>
                <w:ilvl w:val="0"/>
                <w:numId w:val="0"/>
              </w:numPr>
              <w:ind w:firstLine="480" w:firstLineChars="200"/>
              <w:rPr>
                <w:rFonts w:hint="eastAsia"/>
              </w:rPr>
            </w:pPr>
            <w:r>
              <w:rPr>
                <w:rFonts w:hint="eastAsia"/>
                <w:lang w:val="en-US" w:eastAsia="zh-CN"/>
              </w:rPr>
              <w:t>1.</w:t>
            </w:r>
            <w:r>
              <w:rPr>
                <w:rFonts w:hint="eastAsia"/>
              </w:rPr>
              <w:t>投标人提供实施方案：包括①人员配备及安排，②建设进度计划及保证措施，③安装调试程序，④质量保证措施，⑤安全文明施工措施，⑥应急保障措施等。内容齐全得基本分</w:t>
            </w:r>
            <w:r>
              <w:rPr>
                <w:rFonts w:hint="eastAsia" w:eastAsia="宋体"/>
                <w:lang w:val="en-US" w:eastAsia="zh-CN"/>
              </w:rPr>
              <w:t>4</w:t>
            </w:r>
            <w:r>
              <w:rPr>
                <w:rFonts w:hint="eastAsia"/>
              </w:rPr>
              <w:t>分；方案详实、合理性强加</w:t>
            </w:r>
            <w:r>
              <w:rPr>
                <w:rFonts w:hint="eastAsia" w:eastAsia="宋体"/>
                <w:lang w:val="en-US" w:eastAsia="zh-CN"/>
              </w:rPr>
              <w:t>2</w:t>
            </w:r>
            <w:r>
              <w:rPr>
                <w:rFonts w:hint="eastAsia"/>
              </w:rPr>
              <w:t>分。</w:t>
            </w:r>
            <w:r>
              <w:rPr>
                <w:rFonts w:hint="eastAsia" w:eastAsia="宋体"/>
                <w:lang w:val="en-US" w:eastAsia="zh-CN"/>
              </w:rPr>
              <w:t>内容不全的不得分，</w:t>
            </w:r>
            <w:r>
              <w:rPr>
                <w:rFonts w:hint="eastAsia"/>
              </w:rPr>
              <w:t>不提供不得分。</w:t>
            </w:r>
          </w:p>
          <w:p w14:paraId="466B2312">
            <w:pPr>
              <w:pStyle w:val="971"/>
              <w:numPr>
                <w:ilvl w:val="0"/>
                <w:numId w:val="0"/>
              </w:numPr>
              <w:ind w:firstLine="480" w:firstLineChars="200"/>
              <w:rPr>
                <w:rFonts w:hint="eastAsia"/>
              </w:rPr>
            </w:pPr>
            <w:r>
              <w:rPr>
                <w:rFonts w:hint="eastAsia"/>
                <w:lang w:val="en-US" w:eastAsia="zh-CN"/>
              </w:rPr>
              <w:t>2.</w:t>
            </w:r>
            <w:r>
              <w:rPr>
                <w:rFonts w:hint="eastAsia"/>
              </w:rPr>
              <w:t>根据建设项目的采购需求，主要针对以下方面提交相关技术方案：</w:t>
            </w:r>
          </w:p>
          <w:p w14:paraId="24668B82">
            <w:pPr>
              <w:pStyle w:val="971"/>
              <w:numPr>
                <w:ilvl w:val="0"/>
                <w:numId w:val="0"/>
              </w:numPr>
              <w:ind w:firstLine="480" w:firstLineChars="200"/>
              <w:rPr>
                <w:rFonts w:hint="eastAsia"/>
              </w:rPr>
            </w:pPr>
            <w:r>
              <w:rPr>
                <w:rFonts w:hint="eastAsia"/>
              </w:rPr>
              <w:t>1）针对本项目提供所有空间总体设计方案，并详细阐述：项目概况、项目定位、设计原则、内容框架、实现思路、主要产品描述及整体项目的实用性、科学性、及创新性。</w:t>
            </w:r>
          </w:p>
          <w:p w14:paraId="2CEAC589">
            <w:pPr>
              <w:pStyle w:val="971"/>
              <w:numPr>
                <w:ilvl w:val="0"/>
                <w:numId w:val="0"/>
              </w:numPr>
              <w:ind w:firstLine="480" w:firstLineChars="200"/>
              <w:rPr>
                <w:rFonts w:hint="eastAsia"/>
              </w:rPr>
            </w:pPr>
            <w:r>
              <w:rPr>
                <w:rFonts w:hint="eastAsia"/>
              </w:rPr>
              <w:t>2）针对高能物理实验室-智能集成化吊装供应装置设计实验室电路，提交点位图和综合布线电路图。设计应充分体现需求，符合高中实验教学的需求。体现合理性、实用性和科学性。</w:t>
            </w:r>
          </w:p>
          <w:p w14:paraId="124F3C1D">
            <w:pPr>
              <w:pStyle w:val="971"/>
              <w:numPr>
                <w:ilvl w:val="0"/>
                <w:numId w:val="0"/>
              </w:numPr>
              <w:ind w:firstLine="480" w:firstLineChars="200"/>
              <w:rPr>
                <w:rFonts w:hint="eastAsia"/>
              </w:rPr>
            </w:pPr>
            <w:r>
              <w:rPr>
                <w:rFonts w:hint="eastAsia"/>
              </w:rPr>
              <w:t>3）针对化学实验室进行通风设计，出具通风设计的平面管道图，实现最优的通风效果。设计应充分体现需求，体现合理性、实用性和科学性。危化品</w:t>
            </w:r>
            <w:r>
              <w:rPr>
                <w:rFonts w:hint="eastAsia"/>
                <w:lang w:val="en-US" w:eastAsia="zh-CN"/>
              </w:rPr>
              <w:t>室</w:t>
            </w:r>
            <w:r>
              <w:rPr>
                <w:rFonts w:hint="eastAsia"/>
              </w:rPr>
              <w:t>、</w:t>
            </w:r>
            <w:r>
              <w:rPr>
                <w:rFonts w:hint="eastAsia"/>
                <w:lang w:val="en-US" w:eastAsia="zh-CN"/>
              </w:rPr>
              <w:t>危废室</w:t>
            </w:r>
            <w:r>
              <w:rPr>
                <w:rFonts w:hint="eastAsia"/>
              </w:rPr>
              <w:t>工艺平面、通风、电气设计，出具相关的专业图纸，设计应充分体现需求，体现合理性、实用性和科学性。</w:t>
            </w:r>
          </w:p>
          <w:p w14:paraId="75AEE735">
            <w:pPr>
              <w:pStyle w:val="971"/>
              <w:numPr>
                <w:ilvl w:val="0"/>
                <w:numId w:val="0"/>
              </w:numPr>
              <w:ind w:firstLine="480" w:firstLineChars="200"/>
              <w:rPr>
                <w:rFonts w:hint="eastAsia"/>
                <w:lang w:val="en-US" w:eastAsia="zh-CN"/>
              </w:rPr>
            </w:pPr>
            <w:r>
              <w:rPr>
                <w:rFonts w:hint="eastAsia"/>
              </w:rPr>
              <w:t>评委会对以上项进行评审，所提供的总体设计方案说明以及内容的实用性、科学性、创新性是否满足招标人的采购需求进行综合评分：内容齐全得基本分</w:t>
            </w:r>
            <w:r>
              <w:rPr>
                <w:rFonts w:hint="eastAsia" w:eastAsia="宋体"/>
                <w:lang w:val="en-US" w:eastAsia="zh-CN"/>
              </w:rPr>
              <w:t>4</w:t>
            </w:r>
            <w:r>
              <w:rPr>
                <w:rFonts w:hint="eastAsia"/>
              </w:rPr>
              <w:t>分；项目建设背景理解到位，设计思路清晰，整体规划合理的加</w:t>
            </w:r>
            <w:r>
              <w:rPr>
                <w:rFonts w:hint="eastAsia" w:eastAsia="宋体"/>
                <w:lang w:val="en-US" w:eastAsia="zh-CN"/>
              </w:rPr>
              <w:t>2</w:t>
            </w:r>
            <w:r>
              <w:rPr>
                <w:rFonts w:hint="eastAsia"/>
              </w:rPr>
              <w:t>分。</w:t>
            </w:r>
            <w:r>
              <w:rPr>
                <w:rFonts w:hint="eastAsia" w:eastAsia="宋体"/>
                <w:lang w:val="en-US" w:eastAsia="zh-CN"/>
              </w:rPr>
              <w:t>内容不全的不得分，</w:t>
            </w:r>
            <w:r>
              <w:rPr>
                <w:rFonts w:hint="eastAsia"/>
              </w:rPr>
              <w:t>不提供不得分。（有缺陷或欠合理是指：方案内容非专门针对本项目的或不符合本项目实际情况、方案内容完全照搬复制采购需求、套用其他项目方案、方案内容前后矛盾不一致或表述笼统、不可能实现的情形等任意一种情形）</w:t>
            </w:r>
            <w:r>
              <w:rPr>
                <w:rFonts w:hint="eastAsia"/>
                <w:lang w:eastAsia="zh-CN"/>
              </w:rPr>
              <w:t>。</w:t>
            </w:r>
          </w:p>
        </w:tc>
        <w:tc>
          <w:tcPr>
            <w:tcW w:w="1174" w:type="dxa"/>
            <w:noWrap w:val="0"/>
            <w:vAlign w:val="center"/>
          </w:tcPr>
          <w:p w14:paraId="3E679595">
            <w:pPr>
              <w:pStyle w:val="971"/>
              <w:numPr>
                <w:ilvl w:val="0"/>
                <w:numId w:val="0"/>
              </w:numPr>
              <w:rPr>
                <w:rFonts w:hint="eastAsia"/>
                <w:lang w:val="en-US" w:eastAsia="zh-CN"/>
              </w:rPr>
            </w:pPr>
            <w:r>
              <w:rPr>
                <w:rFonts w:hint="eastAsia"/>
                <w:lang w:val="en-US" w:eastAsia="zh-CN"/>
              </w:rPr>
              <w:t>0-12分</w:t>
            </w:r>
          </w:p>
          <w:p w14:paraId="139654AA">
            <w:pPr>
              <w:pStyle w:val="971"/>
              <w:numPr>
                <w:ilvl w:val="0"/>
                <w:numId w:val="0"/>
              </w:numPr>
              <w:rPr>
                <w:rFonts w:hint="eastAsia" w:ascii="宋体" w:hAnsi="宋体" w:eastAsia="宋体" w:cs="宋体"/>
                <w:sz w:val="21"/>
                <w:szCs w:val="21"/>
                <w:lang w:val="en-US" w:eastAsia="zh-CN"/>
              </w:rPr>
            </w:pPr>
            <w:r>
              <w:rPr>
                <w:rFonts w:hint="eastAsia"/>
                <w:lang w:val="en-US" w:eastAsia="zh-CN"/>
              </w:rPr>
              <w:t>主观分</w:t>
            </w:r>
          </w:p>
        </w:tc>
      </w:tr>
      <w:tr w14:paraId="3DA9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55FC440E">
            <w:pPr>
              <w:pStyle w:val="79"/>
              <w:ind w:left="0" w:leftChars="0" w:firstLine="0" w:firstLineChars="0"/>
              <w:rPr>
                <w:rFonts w:hint="default"/>
                <w:lang w:val="en-US" w:eastAsia="zh-CN"/>
              </w:rPr>
            </w:pPr>
          </w:p>
        </w:tc>
        <w:tc>
          <w:tcPr>
            <w:tcW w:w="1239" w:type="dxa"/>
            <w:shd w:val="clear" w:color="auto" w:fill="auto"/>
            <w:noWrap w:val="0"/>
            <w:vAlign w:val="center"/>
          </w:tcPr>
          <w:p w14:paraId="77178215">
            <w:pPr>
              <w:pStyle w:val="59"/>
              <w:rPr>
                <w:rFonts w:hint="eastAsia" w:ascii="宋体" w:hAnsi="宋体" w:eastAsia="宋体" w:cs="宋体"/>
                <w:b w:val="0"/>
                <w:bCs/>
                <w:color w:val="4F81BD" w:themeColor="accent1"/>
                <w:kern w:val="0"/>
                <w:sz w:val="21"/>
                <w:szCs w:val="21"/>
                <w:lang w:val="en-US" w:eastAsia="zh-CN" w:bidi="ar-SA"/>
                <w14:textFill>
                  <w14:solidFill>
                    <w14:schemeClr w14:val="accent1"/>
                  </w14:solidFill>
                </w14:textFill>
              </w:rPr>
            </w:pPr>
            <w:r>
              <w:rPr>
                <w:rFonts w:hint="eastAsia"/>
                <w:b w:val="0"/>
                <w:bCs/>
                <w:color w:val="4F81BD" w:themeColor="accent1"/>
                <w:sz w:val="24"/>
                <w:szCs w:val="24"/>
                <w:lang w:val="en-US" w:eastAsia="zh-CN"/>
                <w14:textFill>
                  <w14:solidFill>
                    <w14:schemeClr w14:val="accent1"/>
                  </w14:solidFill>
                </w14:textFill>
              </w:rPr>
              <w:t>培训</w:t>
            </w:r>
            <w:r>
              <w:rPr>
                <w:rFonts w:hint="eastAsia"/>
                <w:b w:val="0"/>
                <w:bCs/>
                <w:color w:val="4F81BD" w:themeColor="accent1"/>
                <w:sz w:val="24"/>
                <w:szCs w:val="24"/>
                <w14:textFill>
                  <w14:solidFill>
                    <w14:schemeClr w14:val="accent1"/>
                  </w14:solidFill>
                </w14:textFill>
              </w:rPr>
              <w:t>方案</w:t>
            </w:r>
            <w:r>
              <w:rPr>
                <w:rFonts w:hint="eastAsia"/>
                <w:b w:val="0"/>
                <w:bCs/>
                <w:color w:val="4F81BD" w:themeColor="accent1"/>
                <w:sz w:val="24"/>
                <w:szCs w:val="24"/>
                <w:lang w:eastAsia="zh-CN"/>
                <w14:textFill>
                  <w14:solidFill>
                    <w14:schemeClr w14:val="accent1"/>
                  </w14:solidFill>
                </w14:textFill>
              </w:rPr>
              <w:t>（</w:t>
            </w:r>
            <w:r>
              <w:rPr>
                <w:rFonts w:hint="eastAsia"/>
                <w:b w:val="0"/>
                <w:bCs/>
                <w:color w:val="4F81BD" w:themeColor="accent1"/>
                <w:sz w:val="24"/>
                <w:szCs w:val="24"/>
                <w:lang w:val="en-US" w:eastAsia="zh-CN"/>
                <w14:textFill>
                  <w14:solidFill>
                    <w14:schemeClr w14:val="accent1"/>
                  </w14:solidFill>
                </w14:textFill>
              </w:rPr>
              <w:t>3分）</w:t>
            </w:r>
          </w:p>
        </w:tc>
        <w:tc>
          <w:tcPr>
            <w:tcW w:w="5649" w:type="dxa"/>
            <w:shd w:val="clear" w:color="auto" w:fill="auto"/>
            <w:noWrap w:val="0"/>
            <w:vAlign w:val="center"/>
          </w:tcPr>
          <w:p w14:paraId="4F30D781">
            <w:pPr>
              <w:spacing w:line="300" w:lineRule="exact"/>
              <w:ind w:firstLine="480" w:firstLineChars="200"/>
              <w:jc w:val="left"/>
              <w:rPr>
                <w:color w:val="4F81BD" w:themeColor="accent1"/>
                <w:sz w:val="24"/>
                <w:szCs w:val="24"/>
                <w14:textFill>
                  <w14:solidFill>
                    <w14:schemeClr w14:val="accent1"/>
                  </w14:solidFill>
                </w14:textFill>
              </w:rPr>
            </w:pPr>
            <w:r>
              <w:rPr>
                <w:rFonts w:hint="eastAsia"/>
                <w:color w:val="4F81BD" w:themeColor="accent1"/>
                <w:sz w:val="24"/>
                <w:szCs w:val="24"/>
                <w14:textFill>
                  <w14:solidFill>
                    <w14:schemeClr w14:val="accent1"/>
                  </w14:solidFill>
                </w14:textFill>
              </w:rPr>
              <w:t>提供培训方案，至少包含①设备的工作原理、系统构成和功能；②使用维护与安全操作规程，以及检修规程和安全导则；③常见故障的成因及其排除。</w:t>
            </w:r>
          </w:p>
          <w:p w14:paraId="382575CA">
            <w:pPr>
              <w:widowControl/>
              <w:ind w:firstLine="480" w:firstLineChars="200"/>
              <w:jc w:val="left"/>
              <w:textAlignment w:val="center"/>
              <w:rPr>
                <w:rFonts w:hint="eastAsia" w:ascii="宋体" w:hAnsi="宋体" w:eastAsia="宋体" w:cs="宋体"/>
                <w:color w:val="4F81BD" w:themeColor="accent1"/>
                <w:kern w:val="2"/>
                <w:sz w:val="21"/>
                <w:szCs w:val="21"/>
                <w:lang w:val="en-US" w:eastAsia="zh-CN" w:bidi="ar-SA"/>
                <w14:textFill>
                  <w14:solidFill>
                    <w14:schemeClr w14:val="accent1"/>
                  </w14:solidFill>
                </w14:textFill>
              </w:rPr>
            </w:pPr>
            <w:r>
              <w:rPr>
                <w:color w:val="4F81BD" w:themeColor="accent1"/>
                <w:sz w:val="24"/>
                <w:szCs w:val="24"/>
                <w14:textFill>
                  <w14:solidFill>
                    <w14:schemeClr w14:val="accent1"/>
                  </w14:solidFill>
                </w14:textFill>
              </w:rPr>
              <w:t>体现上述评审要点且内容</w:t>
            </w:r>
            <w:r>
              <w:rPr>
                <w:rFonts w:hint="eastAsia"/>
                <w:color w:val="4F81BD" w:themeColor="accent1"/>
                <w:sz w:val="24"/>
                <w:szCs w:val="24"/>
                <w14:textFill>
                  <w14:solidFill>
                    <w14:schemeClr w14:val="accent1"/>
                  </w14:solidFill>
                </w14:textFill>
              </w:rPr>
              <w:t>完全</w:t>
            </w:r>
            <w:r>
              <w:rPr>
                <w:color w:val="4F81BD" w:themeColor="accent1"/>
                <w:sz w:val="24"/>
                <w:szCs w:val="24"/>
                <w14:textFill>
                  <w14:solidFill>
                    <w14:schemeClr w14:val="accent1"/>
                  </w14:solidFill>
                </w14:textFill>
              </w:rPr>
              <w:t>贴合</w:t>
            </w:r>
            <w:r>
              <w:rPr>
                <w:rFonts w:hint="eastAsia"/>
                <w:color w:val="4F81BD" w:themeColor="accent1"/>
                <w:sz w:val="24"/>
                <w:szCs w:val="24"/>
                <w14:textFill>
                  <w14:solidFill>
                    <w14:schemeClr w14:val="accent1"/>
                  </w14:solidFill>
                </w14:textFill>
              </w:rPr>
              <w:t>项目</w:t>
            </w:r>
            <w:r>
              <w:rPr>
                <w:color w:val="4F81BD" w:themeColor="accent1"/>
                <w:sz w:val="24"/>
                <w:szCs w:val="24"/>
                <w14:textFill>
                  <w14:solidFill>
                    <w14:schemeClr w14:val="accent1"/>
                  </w14:solidFill>
                </w14:textFill>
              </w:rPr>
              <w:t>需求的，每有一项得1分；体现上述评审要点但内容无法完全贴合</w:t>
            </w:r>
            <w:r>
              <w:rPr>
                <w:rFonts w:hint="eastAsia"/>
                <w:color w:val="4F81BD" w:themeColor="accent1"/>
                <w:sz w:val="24"/>
                <w:szCs w:val="24"/>
                <w14:textFill>
                  <w14:solidFill>
                    <w14:schemeClr w14:val="accent1"/>
                  </w14:solidFill>
                </w14:textFill>
              </w:rPr>
              <w:t>项目</w:t>
            </w:r>
            <w:r>
              <w:rPr>
                <w:color w:val="4F81BD" w:themeColor="accent1"/>
                <w:sz w:val="24"/>
                <w:szCs w:val="24"/>
                <w14:textFill>
                  <w14:solidFill>
                    <w14:schemeClr w14:val="accent1"/>
                  </w14:solidFill>
                </w14:textFill>
              </w:rPr>
              <w:t>需求的，每有一项得0</w:t>
            </w:r>
            <w:r>
              <w:rPr>
                <w:rFonts w:hint="eastAsia"/>
                <w:color w:val="4F81BD" w:themeColor="accent1"/>
                <w:sz w:val="24"/>
                <w:szCs w:val="24"/>
                <w14:textFill>
                  <w14:solidFill>
                    <w14:schemeClr w14:val="accent1"/>
                  </w14:solidFill>
                </w14:textFill>
              </w:rPr>
              <w:t>.5</w:t>
            </w:r>
            <w:r>
              <w:rPr>
                <w:color w:val="4F81BD" w:themeColor="accent1"/>
                <w:sz w:val="24"/>
                <w:szCs w:val="24"/>
                <w14:textFill>
                  <w14:solidFill>
                    <w14:schemeClr w14:val="accent1"/>
                  </w14:solidFill>
                </w14:textFill>
              </w:rPr>
              <w:t>分；未能体现评审要点（或无实质性内容的），对应项得0分。</w:t>
            </w:r>
            <w:r>
              <w:rPr>
                <w:rFonts w:hint="eastAsia"/>
                <w:color w:val="4F81BD" w:themeColor="accent1"/>
                <w:sz w:val="24"/>
                <w:szCs w:val="24"/>
                <w14:textFill>
                  <w14:solidFill>
                    <w14:schemeClr w14:val="accent1"/>
                  </w14:solidFill>
                </w14:textFill>
              </w:rPr>
              <w:t>本项最高得3分。</w:t>
            </w:r>
          </w:p>
        </w:tc>
        <w:tc>
          <w:tcPr>
            <w:tcW w:w="1174" w:type="dxa"/>
            <w:noWrap w:val="0"/>
            <w:vAlign w:val="center"/>
          </w:tcPr>
          <w:p w14:paraId="1DD0D504">
            <w:pPr>
              <w:widowControl/>
              <w:jc w:val="left"/>
              <w:textAlignment w:val="center"/>
              <w:rPr>
                <w:rFonts w:hint="eastAsia" w:ascii="宋体" w:hAnsi="宋体" w:cs="宋体"/>
                <w:color w:val="4F81BD" w:themeColor="accent1"/>
                <w:sz w:val="24"/>
                <w:szCs w:val="24"/>
                <w:lang w:val="en-US" w:eastAsia="zh-CN"/>
                <w14:textFill>
                  <w14:solidFill>
                    <w14:schemeClr w14:val="accent1"/>
                  </w14:solidFill>
                </w14:textFill>
              </w:rPr>
            </w:pPr>
            <w:r>
              <w:rPr>
                <w:rFonts w:hint="eastAsia" w:ascii="宋体" w:hAnsi="宋体" w:cs="宋体"/>
                <w:color w:val="4F81BD" w:themeColor="accent1"/>
                <w:sz w:val="24"/>
                <w:szCs w:val="24"/>
                <w:lang w:val="en-US" w:eastAsia="zh-CN"/>
                <w14:textFill>
                  <w14:solidFill>
                    <w14:schemeClr w14:val="accent1"/>
                  </w14:solidFill>
                </w14:textFill>
              </w:rPr>
              <w:t>0-3分</w:t>
            </w:r>
          </w:p>
          <w:p w14:paraId="70F04D4A">
            <w:pPr>
              <w:widowControl/>
              <w:jc w:val="left"/>
              <w:textAlignment w:val="center"/>
              <w:rPr>
                <w:rFonts w:hint="eastAsia" w:ascii="宋体" w:hAnsi="宋体" w:eastAsia="宋体" w:cs="宋体"/>
                <w:color w:val="4F81BD" w:themeColor="accent1"/>
                <w:sz w:val="24"/>
                <w:szCs w:val="24"/>
                <w:lang w:val="en-US" w:eastAsia="zh-CN"/>
                <w14:textFill>
                  <w14:solidFill>
                    <w14:schemeClr w14:val="accent1"/>
                  </w14:solidFill>
                </w14:textFill>
              </w:rPr>
            </w:pPr>
            <w:r>
              <w:rPr>
                <w:rFonts w:hint="eastAsia" w:ascii="宋体" w:hAnsi="宋体" w:eastAsia="宋体" w:cs="宋体"/>
                <w:color w:val="4F81BD" w:themeColor="accent1"/>
                <w:sz w:val="24"/>
                <w:szCs w:val="24"/>
                <w:lang w:val="en-US" w:eastAsia="zh-CN"/>
                <w14:textFill>
                  <w14:solidFill>
                    <w14:schemeClr w14:val="accent1"/>
                  </w14:solidFill>
                </w14:textFill>
              </w:rPr>
              <w:t>客观分</w:t>
            </w:r>
          </w:p>
        </w:tc>
      </w:tr>
      <w:tr w14:paraId="718C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3EA89CAF">
            <w:pPr>
              <w:pStyle w:val="79"/>
              <w:ind w:left="0" w:leftChars="0" w:firstLine="0" w:firstLineChars="0"/>
              <w:rPr>
                <w:rFonts w:hint="default"/>
                <w:lang w:val="en-US" w:eastAsia="zh-CN"/>
              </w:rPr>
            </w:pPr>
          </w:p>
        </w:tc>
        <w:tc>
          <w:tcPr>
            <w:tcW w:w="1239" w:type="dxa"/>
            <w:noWrap w:val="0"/>
            <w:vAlign w:val="center"/>
          </w:tcPr>
          <w:p w14:paraId="24ADC8CA">
            <w:pPr>
              <w:pStyle w:val="59"/>
              <w:rPr>
                <w:rFonts w:hint="eastAsia" w:ascii="宋体" w:hAnsi="宋体" w:eastAsia="宋体" w:cs="宋体"/>
                <w:b w:val="0"/>
                <w:bCs/>
                <w:color w:val="FF0000"/>
                <w:kern w:val="0"/>
                <w:sz w:val="24"/>
                <w:szCs w:val="24"/>
                <w:lang w:val="en-US" w:eastAsia="zh-CN" w:bidi="ar"/>
              </w:rPr>
            </w:pPr>
            <w:r>
              <w:rPr>
                <w:rFonts w:hint="eastAsia"/>
                <w:b w:val="0"/>
                <w:bCs/>
                <w:color w:val="4F81BD" w:themeColor="accent1"/>
                <w:sz w:val="24"/>
                <w:szCs w:val="24"/>
                <w:lang w:val="en-US" w:eastAsia="zh-CN"/>
                <w14:textFill>
                  <w14:solidFill>
                    <w14:schemeClr w14:val="accent1"/>
                  </w14:solidFill>
                </w14:textFill>
              </w:rPr>
              <w:t>供货安装方案（3分）</w:t>
            </w:r>
          </w:p>
        </w:tc>
        <w:tc>
          <w:tcPr>
            <w:tcW w:w="5649" w:type="dxa"/>
            <w:noWrap w:val="0"/>
            <w:vAlign w:val="center"/>
          </w:tcPr>
          <w:p w14:paraId="6136ACC5">
            <w:pPr>
              <w:pStyle w:val="59"/>
              <w:rPr>
                <w:rFonts w:hint="eastAsia" w:ascii="宋体" w:hAnsi="宋体" w:eastAsia="宋体" w:cs="宋体"/>
                <w:b w:val="0"/>
                <w:color w:val="FF0000"/>
                <w:kern w:val="0"/>
                <w:sz w:val="24"/>
                <w:szCs w:val="24"/>
                <w:lang w:val="en-US" w:eastAsia="zh-CN" w:bidi="ar"/>
              </w:rPr>
            </w:pPr>
            <w:r>
              <w:rPr>
                <w:rFonts w:hint="eastAsia"/>
                <w:b w:val="0"/>
                <w:bCs/>
                <w:color w:val="4F81BD" w:themeColor="accent1"/>
                <w:sz w:val="24"/>
                <w:szCs w:val="24"/>
                <w:lang w:val="en-US" w:eastAsia="zh-CN"/>
                <w14:textFill>
                  <w14:solidFill>
                    <w14:schemeClr w14:val="accent1"/>
                  </w14:solidFill>
                </w14:textFill>
              </w:rPr>
              <w:t>提供详细的供货安装方案，落实送货安装时间和人员安排，确保按期保质保量交付使用。方案详细完善、科学合理、完全贴合项目需求的得3分；方案合理可行、部分满足项目需求的得1.5分；内容严重缺失或未作说明的得0分。</w:t>
            </w:r>
          </w:p>
        </w:tc>
        <w:tc>
          <w:tcPr>
            <w:tcW w:w="1174" w:type="dxa"/>
            <w:noWrap w:val="0"/>
            <w:vAlign w:val="center"/>
          </w:tcPr>
          <w:p w14:paraId="34B846AC">
            <w:pPr>
              <w:pStyle w:val="59"/>
              <w:rPr>
                <w:rFonts w:hint="eastAsia"/>
                <w:b w:val="0"/>
                <w:bCs/>
                <w:color w:val="4F81BD" w:themeColor="accent1"/>
                <w:sz w:val="24"/>
                <w:szCs w:val="24"/>
                <w:lang w:val="en-US" w:eastAsia="zh-CN"/>
                <w14:textFill>
                  <w14:solidFill>
                    <w14:schemeClr w14:val="accent1"/>
                  </w14:solidFill>
                </w14:textFill>
              </w:rPr>
            </w:pPr>
            <w:r>
              <w:rPr>
                <w:rFonts w:hint="eastAsia"/>
                <w:b w:val="0"/>
                <w:bCs/>
                <w:color w:val="4F81BD" w:themeColor="accent1"/>
                <w:sz w:val="24"/>
                <w:szCs w:val="24"/>
                <w:lang w:val="en-US" w:eastAsia="zh-CN"/>
                <w14:textFill>
                  <w14:solidFill>
                    <w14:schemeClr w14:val="accent1"/>
                  </w14:solidFill>
                </w14:textFill>
              </w:rPr>
              <w:t>0-3分</w:t>
            </w:r>
          </w:p>
          <w:p w14:paraId="063F7C7F">
            <w:pPr>
              <w:pStyle w:val="59"/>
              <w:rPr>
                <w:rFonts w:hint="eastAsia" w:ascii="宋体" w:hAnsi="宋体" w:eastAsia="宋体" w:cs="宋体"/>
                <w:b w:val="0"/>
                <w:color w:val="FF0000"/>
                <w:kern w:val="0"/>
                <w:sz w:val="24"/>
                <w:szCs w:val="24"/>
                <w:lang w:val="en-US" w:eastAsia="zh-CN" w:bidi="ar"/>
              </w:rPr>
            </w:pPr>
            <w:r>
              <w:rPr>
                <w:rFonts w:hint="eastAsia"/>
                <w:b w:val="0"/>
                <w:bCs/>
                <w:color w:val="4F81BD" w:themeColor="accent1"/>
                <w:sz w:val="24"/>
                <w:szCs w:val="24"/>
                <w:lang w:val="en-US" w:eastAsia="zh-CN"/>
                <w14:textFill>
                  <w14:solidFill>
                    <w14:schemeClr w14:val="accent1"/>
                  </w14:solidFill>
                </w14:textFill>
              </w:rPr>
              <w:t>客观分</w:t>
            </w:r>
          </w:p>
        </w:tc>
      </w:tr>
      <w:tr w14:paraId="66DA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295" w:type="dxa"/>
            <w:vMerge w:val="continue"/>
            <w:noWrap w:val="0"/>
            <w:vAlign w:val="center"/>
          </w:tcPr>
          <w:p w14:paraId="75815AC8">
            <w:pPr>
              <w:jc w:val="center"/>
              <w:rPr>
                <w:rFonts w:hint="default"/>
                <w:lang w:val="en-US" w:eastAsia="zh-CN"/>
              </w:rPr>
            </w:pPr>
          </w:p>
        </w:tc>
        <w:tc>
          <w:tcPr>
            <w:tcW w:w="1239" w:type="dxa"/>
            <w:noWrap w:val="0"/>
            <w:vAlign w:val="center"/>
          </w:tcPr>
          <w:p w14:paraId="2F6AA500">
            <w:pPr>
              <w:widowControl/>
              <w:jc w:val="left"/>
              <w:textAlignment w:val="center"/>
              <w:rPr>
                <w:rFonts w:hint="default"/>
                <w:b w:val="0"/>
                <w:bCs/>
                <w:color w:val="4F81BD" w:themeColor="accent1"/>
                <w:sz w:val="24"/>
                <w:szCs w:val="24"/>
                <w:lang w:val="en-US" w:eastAsia="zh-CN"/>
                <w14:textFill>
                  <w14:solidFill>
                    <w14:schemeClr w14:val="accent1"/>
                  </w14:solidFill>
                </w14:textFill>
              </w:rPr>
            </w:pPr>
            <w:r>
              <w:rPr>
                <w:rFonts w:hint="eastAsia"/>
                <w:sz w:val="24"/>
                <w:szCs w:val="24"/>
              </w:rPr>
              <w:t>业绩</w:t>
            </w:r>
            <w:r>
              <w:rPr>
                <w:rFonts w:hint="eastAsia"/>
                <w:sz w:val="24"/>
                <w:szCs w:val="24"/>
                <w:lang w:eastAsia="zh-CN"/>
              </w:rPr>
              <w:t>（</w:t>
            </w:r>
            <w:r>
              <w:rPr>
                <w:rFonts w:hint="eastAsia"/>
                <w:sz w:val="24"/>
                <w:szCs w:val="24"/>
                <w:lang w:val="en-US" w:eastAsia="zh-CN"/>
              </w:rPr>
              <w:t>3分）</w:t>
            </w:r>
          </w:p>
        </w:tc>
        <w:tc>
          <w:tcPr>
            <w:tcW w:w="5649" w:type="dxa"/>
            <w:noWrap w:val="0"/>
            <w:vAlign w:val="center"/>
          </w:tcPr>
          <w:p w14:paraId="087B16BE">
            <w:pPr>
              <w:widowControl/>
              <w:ind w:firstLine="480" w:firstLineChars="200"/>
              <w:jc w:val="left"/>
              <w:textAlignment w:val="center"/>
              <w:rPr>
                <w:rFonts w:hint="eastAsia"/>
                <w:b w:val="0"/>
                <w:bCs/>
                <w:color w:val="4F81BD" w:themeColor="accent1"/>
                <w:sz w:val="24"/>
                <w:szCs w:val="24"/>
                <w:lang w:val="en-US" w:eastAsia="zh-CN"/>
                <w14:textFill>
                  <w14:solidFill>
                    <w14:schemeClr w14:val="accent1"/>
                  </w14:solidFill>
                </w14:textFill>
              </w:rPr>
            </w:pPr>
            <w:r>
              <w:rPr>
                <w:rFonts w:hint="eastAsia"/>
                <w:sz w:val="24"/>
                <w:szCs w:val="24"/>
              </w:rPr>
              <w:t>供应商(投标人或厂商)自2021年1月1日以来（以合同签订日期为准）的类似政府采购项目业绩进行打分，每个业绩得1分，最高得3分。须提供合同原件扫描件和验收资料，加盖投标单位电子签章，否则不得分。</w:t>
            </w:r>
          </w:p>
        </w:tc>
        <w:tc>
          <w:tcPr>
            <w:tcW w:w="1174" w:type="dxa"/>
            <w:noWrap w:val="0"/>
            <w:vAlign w:val="center"/>
          </w:tcPr>
          <w:p w14:paraId="75CDF617">
            <w:pPr>
              <w:widowControl/>
              <w:jc w:val="left"/>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0-3分</w:t>
            </w:r>
          </w:p>
          <w:p w14:paraId="28D85C8F">
            <w:pPr>
              <w:jc w:val="left"/>
              <w:textAlignment w:val="center"/>
              <w:rPr>
                <w:rFonts w:hint="eastAsia"/>
                <w:b w:val="0"/>
                <w:bCs/>
                <w:color w:val="4F81BD" w:themeColor="accent1"/>
                <w:sz w:val="24"/>
                <w:szCs w:val="24"/>
                <w:lang w:val="en-US" w:eastAsia="zh-CN"/>
                <w14:textFill>
                  <w14:solidFill>
                    <w14:schemeClr w14:val="accent1"/>
                  </w14:solidFill>
                </w14:textFill>
              </w:rPr>
            </w:pPr>
            <w:r>
              <w:rPr>
                <w:rFonts w:hint="eastAsia" w:ascii="宋体" w:hAnsi="宋体" w:eastAsia="宋体" w:cs="宋体"/>
                <w:color w:val="auto"/>
                <w:sz w:val="24"/>
                <w:szCs w:val="24"/>
                <w:lang w:val="en-US" w:eastAsia="zh-CN"/>
              </w:rPr>
              <w:t>客观分</w:t>
            </w:r>
          </w:p>
        </w:tc>
      </w:tr>
      <w:tr w14:paraId="4AEC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95" w:type="dxa"/>
            <w:vMerge w:val="continue"/>
            <w:noWrap w:val="0"/>
            <w:vAlign w:val="center"/>
          </w:tcPr>
          <w:p w14:paraId="0F39E9B5">
            <w:pPr>
              <w:jc w:val="center"/>
              <w:rPr>
                <w:rFonts w:hint="eastAsia" w:ascii="宋体" w:hAnsi="宋体" w:eastAsia="宋体" w:cs="宋体"/>
                <w:color w:val="000000"/>
                <w:sz w:val="24"/>
                <w:szCs w:val="24"/>
              </w:rPr>
            </w:pPr>
          </w:p>
        </w:tc>
        <w:tc>
          <w:tcPr>
            <w:tcW w:w="1239" w:type="dxa"/>
            <w:noWrap w:val="0"/>
            <w:vAlign w:val="center"/>
          </w:tcPr>
          <w:p w14:paraId="7F7F0EAB">
            <w:pPr>
              <w:widowControl/>
              <w:jc w:val="left"/>
              <w:textAlignment w:val="center"/>
              <w:rPr>
                <w:rFonts w:hint="default"/>
                <w:sz w:val="24"/>
                <w:szCs w:val="24"/>
                <w:lang w:val="en-US" w:eastAsia="zh-CN"/>
              </w:rPr>
            </w:pPr>
            <w:r>
              <w:rPr>
                <w:rFonts w:hint="eastAsia"/>
                <w:sz w:val="24"/>
                <w:szCs w:val="24"/>
              </w:rPr>
              <w:t>设备性能指标情况</w:t>
            </w:r>
            <w:r>
              <w:rPr>
                <w:rFonts w:hint="eastAsia"/>
                <w:sz w:val="24"/>
                <w:szCs w:val="24"/>
                <w:lang w:val="en-US" w:eastAsia="zh-CN"/>
              </w:rPr>
              <w:t>(30分）</w:t>
            </w:r>
          </w:p>
        </w:tc>
        <w:tc>
          <w:tcPr>
            <w:tcW w:w="5649" w:type="dxa"/>
            <w:noWrap w:val="0"/>
            <w:vAlign w:val="center"/>
          </w:tcPr>
          <w:p w14:paraId="550C904F">
            <w:pPr>
              <w:widowControl/>
              <w:ind w:firstLine="480" w:firstLineChars="200"/>
              <w:jc w:val="left"/>
              <w:textAlignment w:val="center"/>
              <w:rPr>
                <w:rFonts w:hint="eastAsia"/>
                <w:sz w:val="24"/>
                <w:szCs w:val="24"/>
                <w:lang w:eastAsia="zh-CN"/>
              </w:rPr>
            </w:pPr>
            <w:r>
              <w:rPr>
                <w:rFonts w:hint="eastAsia"/>
                <w:sz w:val="24"/>
                <w:szCs w:val="24"/>
              </w:rPr>
              <w:t>投标人所投产品参数完全满足招标文件技术参数及要求的得满分</w:t>
            </w:r>
            <w:r>
              <w:rPr>
                <w:rFonts w:hint="eastAsia"/>
                <w:sz w:val="24"/>
                <w:szCs w:val="24"/>
                <w:lang w:val="en-US" w:eastAsia="zh-CN"/>
              </w:rPr>
              <w:t>30</w:t>
            </w:r>
            <w:r>
              <w:rPr>
                <w:rFonts w:hint="eastAsia"/>
                <w:sz w:val="24"/>
                <w:szCs w:val="24"/>
              </w:rPr>
              <w:t>分；标▲号指标为实质性要求，如有负偏离将作为无效投标；标★项技术参数属负偏离或缺漏项的，每条扣</w:t>
            </w:r>
            <w:r>
              <w:rPr>
                <w:rFonts w:hint="eastAsia"/>
                <w:sz w:val="24"/>
                <w:szCs w:val="24"/>
                <w:lang w:val="en-US" w:eastAsia="zh-CN"/>
              </w:rPr>
              <w:t>1</w:t>
            </w:r>
            <w:r>
              <w:rPr>
                <w:rFonts w:hint="eastAsia"/>
                <w:sz w:val="24"/>
                <w:szCs w:val="24"/>
              </w:rPr>
              <w:t>分；其他参数属负偏离或缺漏项的，每条扣</w:t>
            </w:r>
            <w:r>
              <w:rPr>
                <w:rFonts w:hint="eastAsia"/>
                <w:sz w:val="24"/>
                <w:szCs w:val="24"/>
                <w:lang w:val="en-US" w:eastAsia="zh-CN"/>
              </w:rPr>
              <w:t>0.5</w:t>
            </w:r>
            <w:r>
              <w:rPr>
                <w:rFonts w:hint="eastAsia"/>
                <w:sz w:val="24"/>
                <w:szCs w:val="24"/>
              </w:rPr>
              <w:t>分；扣完为止。</w:t>
            </w:r>
          </w:p>
          <w:p w14:paraId="2ADEF5EF">
            <w:pPr>
              <w:widowControl/>
              <w:ind w:firstLine="480" w:firstLineChars="200"/>
              <w:jc w:val="left"/>
              <w:textAlignment w:val="center"/>
              <w:rPr>
                <w:rFonts w:hint="eastAsia"/>
                <w:sz w:val="24"/>
                <w:szCs w:val="24"/>
              </w:rPr>
            </w:pPr>
            <w:r>
              <w:rPr>
                <w:rFonts w:hint="eastAsia"/>
                <w:sz w:val="24"/>
                <w:szCs w:val="24"/>
              </w:rPr>
              <w:t>（要求提供证明材料的若投标单位未提供，视为负偏离。打★号的</w:t>
            </w:r>
            <w:r>
              <w:rPr>
                <w:rFonts w:hint="eastAsia"/>
                <w:sz w:val="24"/>
                <w:szCs w:val="24"/>
                <w:lang w:val="en-US" w:eastAsia="zh-CN"/>
              </w:rPr>
              <w:t>10</w:t>
            </w:r>
            <w:r>
              <w:rPr>
                <w:rFonts w:hint="eastAsia"/>
                <w:sz w:val="24"/>
                <w:szCs w:val="24"/>
              </w:rPr>
              <w:t>个负偏离作为无效投标，其他参数有</w:t>
            </w:r>
            <w:r>
              <w:rPr>
                <w:rFonts w:hint="eastAsia"/>
                <w:sz w:val="24"/>
                <w:szCs w:val="24"/>
                <w:lang w:val="en-US" w:eastAsia="zh-CN"/>
              </w:rPr>
              <w:t>20</w:t>
            </w:r>
            <w:r>
              <w:rPr>
                <w:rFonts w:hint="eastAsia"/>
                <w:sz w:val="24"/>
                <w:szCs w:val="24"/>
              </w:rPr>
              <w:t>项负偏离视为无效投标。）</w:t>
            </w:r>
          </w:p>
        </w:tc>
        <w:tc>
          <w:tcPr>
            <w:tcW w:w="1174" w:type="dxa"/>
            <w:noWrap w:val="0"/>
            <w:vAlign w:val="center"/>
          </w:tcPr>
          <w:p w14:paraId="332BD345">
            <w:pPr>
              <w:jc w:val="left"/>
              <w:textAlignment w:val="center"/>
              <w:rPr>
                <w:rStyle w:val="378"/>
                <w:rFonts w:hint="eastAsia" w:ascii="宋体" w:hAnsi="宋体" w:eastAsia="宋体" w:cs="宋体"/>
                <w:sz w:val="24"/>
                <w:szCs w:val="24"/>
                <w:lang w:val="en-US" w:eastAsia="zh-CN" w:bidi="ar"/>
              </w:rPr>
            </w:pPr>
            <w:r>
              <w:rPr>
                <w:rStyle w:val="378"/>
                <w:rFonts w:hint="eastAsia" w:ascii="宋体" w:hAnsi="宋体" w:eastAsia="宋体" w:cs="宋体"/>
                <w:sz w:val="24"/>
                <w:szCs w:val="24"/>
                <w:lang w:val="en-US" w:eastAsia="zh-CN" w:bidi="ar"/>
              </w:rPr>
              <w:t>0-</w:t>
            </w:r>
            <w:r>
              <w:rPr>
                <w:rStyle w:val="378"/>
                <w:rFonts w:hint="eastAsia" w:ascii="宋体" w:hAnsi="宋体" w:cs="宋体"/>
                <w:sz w:val="24"/>
                <w:szCs w:val="24"/>
                <w:lang w:val="en-US" w:eastAsia="zh-CN" w:bidi="ar"/>
              </w:rPr>
              <w:t>30</w:t>
            </w:r>
            <w:r>
              <w:rPr>
                <w:rStyle w:val="378"/>
                <w:rFonts w:hint="eastAsia" w:ascii="宋体" w:hAnsi="宋体" w:eastAsia="宋体" w:cs="宋体"/>
                <w:sz w:val="24"/>
                <w:szCs w:val="24"/>
                <w:lang w:val="en-US" w:eastAsia="zh-CN" w:bidi="ar"/>
              </w:rPr>
              <w:t>客观分</w:t>
            </w:r>
          </w:p>
        </w:tc>
      </w:tr>
      <w:tr w14:paraId="0280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95" w:type="dxa"/>
            <w:vMerge w:val="continue"/>
            <w:noWrap w:val="0"/>
            <w:vAlign w:val="center"/>
          </w:tcPr>
          <w:p w14:paraId="7E3AD881">
            <w:pPr>
              <w:jc w:val="center"/>
              <w:rPr>
                <w:rFonts w:hint="eastAsia" w:ascii="宋体" w:hAnsi="宋体" w:eastAsia="宋体" w:cs="宋体"/>
                <w:color w:val="000000"/>
                <w:sz w:val="24"/>
                <w:szCs w:val="24"/>
              </w:rPr>
            </w:pPr>
          </w:p>
        </w:tc>
        <w:tc>
          <w:tcPr>
            <w:tcW w:w="1239" w:type="dxa"/>
            <w:noWrap w:val="0"/>
            <w:vAlign w:val="center"/>
          </w:tcPr>
          <w:p w14:paraId="4ED9C5C6">
            <w:pPr>
              <w:widowControl/>
              <w:jc w:val="left"/>
              <w:textAlignment w:val="center"/>
              <w:rPr>
                <w:rFonts w:hint="eastAsia"/>
                <w:sz w:val="24"/>
                <w:szCs w:val="24"/>
                <w:lang w:val="en-US" w:eastAsia="zh-CN"/>
              </w:rPr>
            </w:pPr>
            <w:r>
              <w:rPr>
                <w:rFonts w:hint="eastAsia"/>
                <w:sz w:val="24"/>
                <w:szCs w:val="24"/>
                <w:lang w:val="en-US" w:eastAsia="zh-CN"/>
              </w:rPr>
              <w:t>演示</w:t>
            </w:r>
            <w:r>
              <w:rPr>
                <w:rFonts w:hint="eastAsia"/>
                <w:sz w:val="24"/>
                <w:szCs w:val="24"/>
              </w:rPr>
              <w:t>（</w:t>
            </w:r>
            <w:r>
              <w:rPr>
                <w:rFonts w:hint="eastAsia"/>
                <w:sz w:val="24"/>
                <w:szCs w:val="24"/>
                <w:lang w:val="en-US" w:eastAsia="zh-CN"/>
              </w:rPr>
              <w:t>9）</w:t>
            </w:r>
            <w:r>
              <w:rPr>
                <w:rFonts w:hint="eastAsia"/>
                <w:sz w:val="24"/>
                <w:szCs w:val="24"/>
              </w:rPr>
              <w:t>分）</w:t>
            </w:r>
          </w:p>
        </w:tc>
        <w:tc>
          <w:tcPr>
            <w:tcW w:w="5649" w:type="dxa"/>
            <w:noWrap w:val="0"/>
            <w:vAlign w:val="center"/>
          </w:tcPr>
          <w:p w14:paraId="09F54F92">
            <w:pPr>
              <w:widowControl/>
              <w:ind w:firstLine="480" w:firstLineChars="200"/>
              <w:jc w:val="left"/>
              <w:textAlignment w:val="center"/>
              <w:rPr>
                <w:rFonts w:hint="eastAsia"/>
                <w:sz w:val="24"/>
                <w:szCs w:val="24"/>
                <w:lang w:val="en-US" w:eastAsia="zh-CN"/>
              </w:rPr>
            </w:pPr>
            <w:r>
              <w:rPr>
                <w:rFonts w:hint="eastAsia"/>
                <w:sz w:val="24"/>
                <w:szCs w:val="24"/>
                <w:lang w:val="en-US" w:eastAsia="zh-CN"/>
              </w:rPr>
              <w:t>各潜在投标人应按招标文件评分细则的要求需提前准备好演示，系统演示只允许以U 盘形式提供视频演示，以U盘为媒体单独密封，在投标截止时间前递交，逾期送达将被拒收。应当确保U盘能够打开运行并正常使用，视频未提供或无法打开，该项不得分。视频时长控制在20分钟之内。演示内容包含：</w:t>
            </w:r>
          </w:p>
          <w:p w14:paraId="2E583F10">
            <w:pPr>
              <w:widowControl/>
              <w:ind w:firstLine="480" w:firstLineChars="200"/>
              <w:jc w:val="left"/>
              <w:textAlignment w:val="center"/>
              <w:rPr>
                <w:rFonts w:hint="eastAsia"/>
                <w:sz w:val="24"/>
                <w:szCs w:val="24"/>
                <w:lang w:val="en-US" w:eastAsia="zh-CN"/>
              </w:rPr>
            </w:pPr>
            <w:r>
              <w:rPr>
                <w:rFonts w:hint="eastAsia"/>
                <w:sz w:val="24"/>
                <w:szCs w:val="24"/>
                <w:lang w:val="en-US" w:eastAsia="zh-CN"/>
              </w:rPr>
              <w:t>一、云室（1分），评委根据供应商对“云室”演示的完整性进行综合评分，有一项完全满足该项演示要求的得 0.5分，最高得1分。</w:t>
            </w:r>
          </w:p>
          <w:p w14:paraId="385D268C">
            <w:pPr>
              <w:widowControl/>
              <w:ind w:firstLine="480" w:firstLineChars="200"/>
              <w:jc w:val="left"/>
              <w:textAlignment w:val="center"/>
              <w:rPr>
                <w:rFonts w:hint="default"/>
                <w:sz w:val="24"/>
                <w:szCs w:val="24"/>
                <w:lang w:val="en-US" w:eastAsia="zh-CN"/>
              </w:rPr>
            </w:pPr>
            <w:r>
              <w:rPr>
                <w:rFonts w:hint="default"/>
                <w:sz w:val="24"/>
                <w:szCs w:val="24"/>
                <w:lang w:val="en-US" w:eastAsia="zh-CN"/>
              </w:rPr>
              <w:t>1、演示宇宙射线穿过云室腔体</w:t>
            </w:r>
          </w:p>
          <w:p w14:paraId="3511534F">
            <w:pPr>
              <w:widowControl/>
              <w:ind w:firstLine="480" w:firstLineChars="200"/>
              <w:jc w:val="left"/>
              <w:textAlignment w:val="center"/>
              <w:rPr>
                <w:rFonts w:hint="default"/>
                <w:sz w:val="24"/>
                <w:szCs w:val="24"/>
                <w:lang w:val="en-US" w:eastAsia="zh-CN"/>
              </w:rPr>
            </w:pPr>
            <w:r>
              <w:rPr>
                <w:rFonts w:hint="default"/>
                <w:sz w:val="24"/>
                <w:szCs w:val="24"/>
                <w:lang w:val="en-US" w:eastAsia="zh-CN"/>
              </w:rPr>
              <w:t>2、演示宇宙射线在磁场的作用下发生偏转</w:t>
            </w:r>
          </w:p>
          <w:p w14:paraId="5B2FED2E">
            <w:pPr>
              <w:widowControl/>
              <w:ind w:firstLine="480" w:firstLineChars="200"/>
              <w:jc w:val="left"/>
              <w:textAlignment w:val="center"/>
              <w:rPr>
                <w:rFonts w:hint="eastAsia"/>
                <w:sz w:val="24"/>
                <w:szCs w:val="24"/>
                <w:lang w:val="en-US" w:eastAsia="zh-CN"/>
              </w:rPr>
            </w:pPr>
            <w:r>
              <w:rPr>
                <w:rFonts w:hint="eastAsia"/>
                <w:sz w:val="24"/>
                <w:szCs w:val="24"/>
                <w:lang w:val="en-US" w:eastAsia="zh-CN"/>
              </w:rPr>
              <w:t>二、亥姆霍兹线圈周围磁场演示仪（2分），评委根据供应商对“亥姆霍兹线圈周围磁场演示仪”演示的完整性进行综合评分，有一项完全满足该项演示要求的得0.5分，最高得2分。</w:t>
            </w:r>
          </w:p>
          <w:p w14:paraId="2182B459">
            <w:pPr>
              <w:widowControl/>
              <w:ind w:firstLine="480" w:firstLineChars="200"/>
              <w:jc w:val="left"/>
              <w:textAlignment w:val="center"/>
              <w:rPr>
                <w:rFonts w:hint="default"/>
                <w:sz w:val="24"/>
                <w:szCs w:val="24"/>
                <w:lang w:val="en-US" w:eastAsia="zh-CN"/>
              </w:rPr>
            </w:pPr>
            <w:r>
              <w:rPr>
                <w:rFonts w:hint="default"/>
                <w:sz w:val="24"/>
                <w:szCs w:val="24"/>
                <w:lang w:val="en-US" w:eastAsia="zh-CN"/>
              </w:rPr>
              <w:t>1、演示射线粒子在不同方向的电磁场作用下的偏转</w:t>
            </w:r>
          </w:p>
          <w:p w14:paraId="01E00C0D">
            <w:pPr>
              <w:widowControl/>
              <w:ind w:firstLine="480" w:firstLineChars="200"/>
              <w:jc w:val="left"/>
              <w:textAlignment w:val="center"/>
              <w:rPr>
                <w:rFonts w:hint="default"/>
                <w:sz w:val="24"/>
                <w:szCs w:val="24"/>
                <w:lang w:val="en-US" w:eastAsia="zh-CN"/>
              </w:rPr>
            </w:pPr>
            <w:r>
              <w:rPr>
                <w:rFonts w:hint="default"/>
                <w:sz w:val="24"/>
                <w:szCs w:val="24"/>
                <w:lang w:val="en-US" w:eastAsia="zh-CN"/>
              </w:rPr>
              <w:t>2、演示射线粒子在不同大小的电磁场作用下的偏转</w:t>
            </w:r>
          </w:p>
          <w:p w14:paraId="2E8BDDB8">
            <w:pPr>
              <w:widowControl/>
              <w:ind w:firstLine="480" w:firstLineChars="200"/>
              <w:jc w:val="left"/>
              <w:textAlignment w:val="center"/>
              <w:rPr>
                <w:rFonts w:hint="default"/>
                <w:sz w:val="24"/>
                <w:szCs w:val="24"/>
                <w:lang w:val="en-US" w:eastAsia="zh-CN"/>
              </w:rPr>
            </w:pPr>
            <w:r>
              <w:rPr>
                <w:rFonts w:hint="default"/>
                <w:sz w:val="24"/>
                <w:szCs w:val="24"/>
                <w:lang w:val="en-US" w:eastAsia="zh-CN"/>
              </w:rPr>
              <w:t>3、演示改变线圈间距大小对射线偏转的影响</w:t>
            </w:r>
          </w:p>
          <w:p w14:paraId="7B1C0208">
            <w:pPr>
              <w:widowControl/>
              <w:ind w:firstLine="480" w:firstLineChars="200"/>
              <w:jc w:val="left"/>
              <w:textAlignment w:val="center"/>
              <w:rPr>
                <w:rFonts w:hint="default"/>
                <w:sz w:val="24"/>
                <w:szCs w:val="24"/>
                <w:lang w:val="en-US" w:eastAsia="zh-CN"/>
              </w:rPr>
            </w:pPr>
            <w:r>
              <w:rPr>
                <w:rFonts w:hint="default"/>
                <w:sz w:val="24"/>
                <w:szCs w:val="24"/>
                <w:lang w:val="en-US" w:eastAsia="zh-CN"/>
              </w:rPr>
              <w:t>4、演示磁矩探头测的线圈周围产生的磁场大小</w:t>
            </w:r>
          </w:p>
          <w:p w14:paraId="29B4C68D">
            <w:pPr>
              <w:widowControl/>
              <w:ind w:firstLine="480" w:firstLineChars="200"/>
              <w:jc w:val="left"/>
              <w:textAlignment w:val="center"/>
              <w:rPr>
                <w:rFonts w:hint="eastAsia"/>
                <w:sz w:val="24"/>
                <w:szCs w:val="24"/>
                <w:lang w:val="en-US" w:eastAsia="zh-CN"/>
              </w:rPr>
            </w:pPr>
            <w:r>
              <w:rPr>
                <w:rFonts w:hint="eastAsia"/>
                <w:sz w:val="24"/>
                <w:szCs w:val="24"/>
                <w:lang w:val="en-US" w:eastAsia="zh-CN"/>
              </w:rPr>
              <w:t>三、智能集成化吊装供应装置（1.5分），评委根据供应商对“智能集成化吊装供应装置”演示的完整性进行综合评分，有一项完全满足该项演示要求的得0.5分，最高得1.5分。</w:t>
            </w:r>
          </w:p>
          <w:p w14:paraId="6B29A321">
            <w:pPr>
              <w:widowControl/>
              <w:ind w:firstLine="480" w:firstLineChars="200"/>
              <w:jc w:val="left"/>
              <w:textAlignment w:val="center"/>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控制柜开机后，手指轻触指纹识别按钮，设备可自动登录。</w:t>
            </w:r>
          </w:p>
          <w:p w14:paraId="4A6DC1CC">
            <w:pPr>
              <w:widowControl/>
              <w:ind w:firstLine="480" w:firstLineChars="200"/>
              <w:jc w:val="left"/>
              <w:textAlignment w:val="center"/>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教师端点击屏幕“下降”，学生端自动下降，触碰到障碍物自动停止。学生端插座外露状态下，教师端点击“合”，学生端电源保护罩无需触碰，自动闭合。设备具有上升防拉拽功能：学生端接有插头状态下，点击教师端“上升”，学生端无法上升。拔出插头并关闭保护盖后，学生端才可以上升。</w:t>
            </w:r>
          </w:p>
          <w:p w14:paraId="0DAAB7D9">
            <w:pPr>
              <w:widowControl/>
              <w:ind w:firstLine="480" w:firstLineChars="200"/>
              <w:jc w:val="left"/>
              <w:textAlignment w:val="center"/>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通过手机APP，可控制整体系统通电、断电。点击教师端屏幕中光源3D图标，顶柜底部灯光点亮。再次点击屏幕中光源3D图标，灯光熄灭。</w:t>
            </w:r>
          </w:p>
          <w:p w14:paraId="714D9F2F">
            <w:pPr>
              <w:widowControl/>
              <w:ind w:firstLine="480" w:firstLineChars="200"/>
              <w:jc w:val="left"/>
              <w:textAlignment w:val="center"/>
              <w:rPr>
                <w:rFonts w:hint="eastAsia"/>
                <w:sz w:val="24"/>
                <w:szCs w:val="24"/>
                <w:lang w:val="en-US" w:eastAsia="zh-CN"/>
              </w:rPr>
            </w:pPr>
            <w:r>
              <w:rPr>
                <w:rFonts w:hint="eastAsia"/>
                <w:sz w:val="24"/>
                <w:szCs w:val="24"/>
                <w:lang w:val="en-US" w:eastAsia="zh-CN"/>
              </w:rPr>
              <w:t>四、</w:t>
            </w:r>
            <w:r>
              <w:rPr>
                <w:rFonts w:hint="default"/>
                <w:sz w:val="24"/>
                <w:szCs w:val="24"/>
                <w:lang w:val="en-US" w:eastAsia="zh-CN"/>
              </w:rPr>
              <w:t>小型智能加工中心</w:t>
            </w:r>
            <w:r>
              <w:rPr>
                <w:rFonts w:hint="eastAsia"/>
                <w:sz w:val="24"/>
                <w:szCs w:val="24"/>
                <w:lang w:val="en-US" w:eastAsia="zh-CN"/>
              </w:rPr>
              <w:t>（2分），委根据供应商对“</w:t>
            </w:r>
            <w:r>
              <w:rPr>
                <w:rFonts w:hint="default"/>
                <w:sz w:val="24"/>
                <w:szCs w:val="24"/>
                <w:lang w:val="en-US" w:eastAsia="zh-CN"/>
              </w:rPr>
              <w:t>小型智能加工中心</w:t>
            </w:r>
            <w:r>
              <w:rPr>
                <w:rFonts w:hint="eastAsia"/>
                <w:sz w:val="24"/>
                <w:szCs w:val="24"/>
                <w:lang w:val="en-US" w:eastAsia="zh-CN"/>
              </w:rPr>
              <w:t>”演示的完整性进行综合评分，有一项完全满足该项演示要求的得0.5分，最高得2分。</w:t>
            </w:r>
          </w:p>
          <w:p w14:paraId="592C3D66">
            <w:pPr>
              <w:widowControl/>
              <w:ind w:firstLine="480" w:firstLineChars="200"/>
              <w:jc w:val="left"/>
              <w:textAlignment w:val="center"/>
              <w:rPr>
                <w:rFonts w:hint="default"/>
                <w:sz w:val="24"/>
                <w:szCs w:val="24"/>
                <w:lang w:val="en-US" w:eastAsia="zh-CN"/>
              </w:rPr>
            </w:pPr>
            <w:r>
              <w:rPr>
                <w:rFonts w:hint="eastAsia"/>
                <w:sz w:val="24"/>
                <w:szCs w:val="24"/>
                <w:lang w:val="en-US" w:eastAsia="zh-CN"/>
              </w:rPr>
              <w:t>1、</w:t>
            </w:r>
            <w:r>
              <w:rPr>
                <w:rFonts w:hint="default"/>
                <w:sz w:val="24"/>
                <w:szCs w:val="24"/>
                <w:lang w:val="en-US" w:eastAsia="zh-CN"/>
              </w:rPr>
              <w:t>演示手轮控制机床X,Y,Z三轴移动，分别演示单次移动距离为0.01mm，0.1mm，1mm，并在电脑上显示相应移动距离。</w:t>
            </w:r>
          </w:p>
          <w:p w14:paraId="4B3810FB">
            <w:pPr>
              <w:widowControl/>
              <w:ind w:firstLine="480" w:firstLineChars="200"/>
              <w:jc w:val="left"/>
              <w:textAlignment w:val="center"/>
              <w:rPr>
                <w:rFonts w:hint="default"/>
                <w:sz w:val="24"/>
                <w:szCs w:val="24"/>
                <w:lang w:val="en-US" w:eastAsia="zh-CN"/>
              </w:rPr>
            </w:pPr>
            <w:r>
              <w:rPr>
                <w:rFonts w:hint="eastAsia"/>
                <w:sz w:val="24"/>
                <w:szCs w:val="24"/>
                <w:lang w:val="en-US" w:eastAsia="zh-CN"/>
              </w:rPr>
              <w:t>2、</w:t>
            </w:r>
            <w:r>
              <w:rPr>
                <w:rFonts w:hint="default"/>
                <w:sz w:val="24"/>
                <w:szCs w:val="24"/>
                <w:lang w:val="en-US" w:eastAsia="zh-CN"/>
              </w:rPr>
              <w:t>演示软件上自带圆形图形，矩形图形等编辑功能，可自动产生刀具路径，并可模拟演示该刀具路径运行。</w:t>
            </w:r>
          </w:p>
          <w:p w14:paraId="38B833CA">
            <w:pPr>
              <w:widowControl/>
              <w:ind w:firstLine="480" w:firstLineChars="200"/>
              <w:jc w:val="left"/>
              <w:textAlignment w:val="center"/>
              <w:rPr>
                <w:rFonts w:hint="default"/>
                <w:sz w:val="24"/>
                <w:szCs w:val="24"/>
                <w:lang w:val="en-US" w:eastAsia="zh-CN"/>
              </w:rPr>
            </w:pPr>
            <w:r>
              <w:rPr>
                <w:rFonts w:hint="eastAsia"/>
                <w:sz w:val="24"/>
                <w:szCs w:val="24"/>
                <w:lang w:val="en-US" w:eastAsia="zh-CN"/>
              </w:rPr>
              <w:t>3、</w:t>
            </w:r>
            <w:r>
              <w:rPr>
                <w:rFonts w:hint="default"/>
                <w:sz w:val="24"/>
                <w:szCs w:val="24"/>
                <w:lang w:val="en-US" w:eastAsia="zh-CN"/>
              </w:rPr>
              <w:t>演示机器运行过程中，控制盒和软件上都可手动控制机床暂停、继续加工、紧急停止功能；</w:t>
            </w:r>
          </w:p>
          <w:p w14:paraId="3BED48B9">
            <w:pPr>
              <w:widowControl/>
              <w:ind w:firstLine="480" w:firstLineChars="200"/>
              <w:jc w:val="left"/>
              <w:textAlignment w:val="center"/>
              <w:rPr>
                <w:rFonts w:hint="default"/>
                <w:sz w:val="24"/>
                <w:szCs w:val="24"/>
                <w:lang w:val="en-US" w:eastAsia="zh-CN"/>
              </w:rPr>
            </w:pPr>
            <w:r>
              <w:rPr>
                <w:rFonts w:hint="eastAsia"/>
                <w:sz w:val="24"/>
                <w:szCs w:val="24"/>
                <w:lang w:val="en-US" w:eastAsia="zh-CN"/>
              </w:rPr>
              <w:t>4、</w:t>
            </w:r>
            <w:r>
              <w:rPr>
                <w:rFonts w:hint="default"/>
                <w:sz w:val="24"/>
                <w:szCs w:val="24"/>
                <w:lang w:val="en-US" w:eastAsia="zh-CN"/>
              </w:rPr>
              <w:t>演示通过手机控制机床xyz三轴的运动，手机上的机床控制软件页面均有xyz三轴的实时坐标且在xyz三轴运行中手机软件页面上坐标数值也会相应的进行变化；演示通过在手机控制软件上xyz任意轴输入坐标数值机器可以自动移动到相应坐标数值位置。</w:t>
            </w:r>
          </w:p>
          <w:p w14:paraId="0BA9BED5">
            <w:pPr>
              <w:widowControl/>
              <w:ind w:firstLine="480" w:firstLineChars="200"/>
              <w:jc w:val="left"/>
              <w:textAlignment w:val="center"/>
              <w:rPr>
                <w:rFonts w:hint="eastAsia"/>
                <w:sz w:val="24"/>
                <w:szCs w:val="24"/>
                <w:lang w:val="en-US" w:eastAsia="zh-CN"/>
              </w:rPr>
            </w:pPr>
            <w:r>
              <w:rPr>
                <w:rFonts w:hint="eastAsia"/>
                <w:sz w:val="24"/>
                <w:szCs w:val="24"/>
                <w:lang w:val="en-US" w:eastAsia="zh-CN"/>
              </w:rPr>
              <w:t>五、“纹影成像”与“超声阵列悬浮”联合演示（1.5分），委根据供应商对“纹影成像”与“超声阵列悬浮”演示的完整性进行综合评分，有一项完全满足该项演示要求的得0.5分，最高得1.5分。</w:t>
            </w:r>
          </w:p>
          <w:p w14:paraId="027E1045">
            <w:pPr>
              <w:widowControl/>
              <w:ind w:firstLine="480" w:firstLineChars="200"/>
              <w:jc w:val="left"/>
              <w:textAlignment w:val="center"/>
              <w:rPr>
                <w:rFonts w:hint="eastAsia"/>
                <w:sz w:val="24"/>
                <w:szCs w:val="24"/>
                <w:lang w:val="en-US" w:eastAsia="zh-CN"/>
              </w:rPr>
            </w:pPr>
            <w:r>
              <w:rPr>
                <w:rFonts w:hint="eastAsia"/>
                <w:sz w:val="24"/>
                <w:szCs w:val="24"/>
                <w:lang w:val="en-US" w:eastAsia="zh-CN"/>
              </w:rPr>
              <w:t>1、通过信号发生器输出光源、显示设备、摄像头在1.5米长轨道上，演示在点光源和抛物面反射镜之间的打火机火源、手掌温度、蜡烛白烟热源产生热气流，使刀口仪点光源和反射镜间经过热气流的光线发生偏折，使部分光线出现扰动，通过CCD观察成像视场中与热气流对应位置出会产生亮暗的变化，实现了空气成像现象。</w:t>
            </w:r>
          </w:p>
          <w:p w14:paraId="26155C07">
            <w:pPr>
              <w:widowControl/>
              <w:ind w:firstLine="480" w:firstLineChars="200"/>
              <w:jc w:val="left"/>
              <w:textAlignment w:val="center"/>
              <w:rPr>
                <w:rFonts w:hint="eastAsia"/>
                <w:sz w:val="24"/>
                <w:szCs w:val="24"/>
                <w:lang w:val="en-US" w:eastAsia="zh-CN"/>
              </w:rPr>
            </w:pPr>
            <w:r>
              <w:rPr>
                <w:rFonts w:hint="eastAsia"/>
                <w:sz w:val="24"/>
                <w:szCs w:val="24"/>
                <w:lang w:val="en-US" w:eastAsia="zh-CN"/>
              </w:rPr>
              <w:t>2、演示通过不少于72个超声探头，同时使不少于7个泡沫小球悬浮功能，并可通过按钮控制悬浮泡沫小球上下移动。</w:t>
            </w:r>
          </w:p>
          <w:p w14:paraId="4AA1E36E">
            <w:pPr>
              <w:widowControl/>
              <w:ind w:firstLine="480" w:firstLineChars="200"/>
              <w:jc w:val="left"/>
              <w:textAlignment w:val="center"/>
              <w:rPr>
                <w:rFonts w:hint="eastAsia"/>
                <w:sz w:val="24"/>
                <w:szCs w:val="24"/>
                <w:lang w:val="en-US" w:eastAsia="zh-CN"/>
              </w:rPr>
            </w:pPr>
            <w:r>
              <w:rPr>
                <w:rFonts w:hint="eastAsia"/>
                <w:sz w:val="24"/>
                <w:szCs w:val="24"/>
                <w:lang w:val="en-US" w:eastAsia="zh-CN"/>
              </w:rPr>
              <w:t>3、通过信号发生器输出光源、显示设备、 摄像头在1.5米长轨道上，演示超声波探头装置观察空气驻波现象。</w:t>
            </w:r>
          </w:p>
          <w:p w14:paraId="0782A2E9">
            <w:pPr>
              <w:widowControl/>
              <w:ind w:firstLine="480" w:firstLineChars="200"/>
              <w:jc w:val="left"/>
              <w:textAlignment w:val="center"/>
              <w:rPr>
                <w:rFonts w:hint="eastAsia"/>
                <w:sz w:val="24"/>
                <w:szCs w:val="24"/>
                <w:lang w:val="en-US" w:eastAsia="zh-CN"/>
              </w:rPr>
            </w:pPr>
            <w:r>
              <w:rPr>
                <w:rFonts w:hint="eastAsia"/>
                <w:sz w:val="24"/>
                <w:szCs w:val="24"/>
                <w:lang w:val="en-US" w:eastAsia="zh-CN"/>
              </w:rPr>
              <w:t>六、迈克尔逊干涉仪（1分），委根据供应商对“迈克尔逊干涉仪”演示的完整性进行综合评分，有一项完全满足该项演示要求的得0.5分，最高得1分。</w:t>
            </w:r>
          </w:p>
          <w:p w14:paraId="1EA037E3">
            <w:pPr>
              <w:widowControl/>
              <w:ind w:firstLine="480" w:firstLineChars="200"/>
              <w:jc w:val="left"/>
              <w:textAlignment w:val="center"/>
              <w:rPr>
                <w:rFonts w:hint="default"/>
                <w:sz w:val="24"/>
                <w:szCs w:val="24"/>
                <w:lang w:val="en-US" w:eastAsia="zh-CN"/>
              </w:rPr>
            </w:pPr>
            <w:r>
              <w:rPr>
                <w:rFonts w:hint="default"/>
                <w:sz w:val="24"/>
                <w:szCs w:val="24"/>
                <w:lang w:val="en-US" w:eastAsia="zh-CN"/>
              </w:rPr>
              <w:t>1、演示示教仪系统可观测迈克尔逊钠光干涉及迈克尔逊白光干涉，包含对焦过程，均可同步显示。</w:t>
            </w:r>
          </w:p>
          <w:p w14:paraId="779ED221">
            <w:pPr>
              <w:widowControl/>
              <w:ind w:firstLine="480" w:firstLineChars="200"/>
              <w:jc w:val="left"/>
              <w:textAlignment w:val="center"/>
              <w:rPr>
                <w:rFonts w:hint="eastAsia"/>
                <w:sz w:val="24"/>
                <w:szCs w:val="24"/>
                <w:lang w:val="en-US" w:eastAsia="zh-CN"/>
              </w:rPr>
            </w:pPr>
            <w:r>
              <w:rPr>
                <w:rFonts w:hint="default"/>
                <w:sz w:val="24"/>
                <w:szCs w:val="24"/>
                <w:lang w:val="en-US" w:eastAsia="zh-CN"/>
              </w:rPr>
              <w:t>2、演示仪器做实验吞吐圆环在监视器观察过程实验。</w:t>
            </w:r>
          </w:p>
        </w:tc>
        <w:tc>
          <w:tcPr>
            <w:tcW w:w="1174" w:type="dxa"/>
            <w:noWrap w:val="0"/>
            <w:vAlign w:val="center"/>
          </w:tcPr>
          <w:p w14:paraId="7CF67602">
            <w:pPr>
              <w:jc w:val="left"/>
              <w:textAlignment w:val="center"/>
              <w:rPr>
                <w:rFonts w:hint="eastAsia" w:ascii="宋体" w:hAnsi="宋体" w:eastAsia="宋体" w:cs="宋体"/>
                <w:color w:val="auto"/>
                <w:sz w:val="24"/>
                <w:szCs w:val="24"/>
                <w:lang w:val="en-US" w:eastAsia="zh-CN"/>
              </w:rPr>
            </w:pPr>
            <w:r>
              <w:rPr>
                <w:rStyle w:val="378"/>
                <w:rFonts w:hint="eastAsia" w:ascii="宋体" w:hAnsi="宋体" w:eastAsia="宋体" w:cs="宋体"/>
                <w:color w:val="auto"/>
                <w:sz w:val="24"/>
                <w:szCs w:val="24"/>
                <w:lang w:val="en-US" w:eastAsia="zh-CN" w:bidi="ar"/>
              </w:rPr>
              <w:t>0-1</w:t>
            </w:r>
            <w:r>
              <w:rPr>
                <w:rStyle w:val="378"/>
                <w:rFonts w:hint="eastAsia" w:ascii="宋体" w:hAnsi="宋体" w:cs="宋体"/>
                <w:color w:val="auto"/>
                <w:sz w:val="24"/>
                <w:szCs w:val="24"/>
                <w:lang w:val="en-US" w:eastAsia="zh-CN" w:bidi="ar"/>
              </w:rPr>
              <w:t>0</w:t>
            </w:r>
            <w:r>
              <w:rPr>
                <w:rStyle w:val="378"/>
                <w:rFonts w:hint="eastAsia" w:ascii="宋体" w:hAnsi="宋体" w:eastAsia="宋体" w:cs="宋体"/>
                <w:color w:val="auto"/>
                <w:sz w:val="24"/>
                <w:szCs w:val="24"/>
                <w:lang w:val="en-US" w:eastAsia="zh-CN" w:bidi="ar"/>
              </w:rPr>
              <w:t>分客观分</w:t>
            </w:r>
          </w:p>
        </w:tc>
      </w:tr>
      <w:tr w14:paraId="6E50C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95" w:type="dxa"/>
            <w:vMerge w:val="continue"/>
            <w:noWrap w:val="0"/>
            <w:vAlign w:val="center"/>
          </w:tcPr>
          <w:p w14:paraId="699F8D99">
            <w:pPr>
              <w:jc w:val="center"/>
              <w:rPr>
                <w:rFonts w:hint="eastAsia" w:ascii="宋体" w:hAnsi="宋体" w:eastAsia="宋体" w:cs="宋体"/>
                <w:color w:val="000000"/>
                <w:sz w:val="24"/>
                <w:szCs w:val="24"/>
              </w:rPr>
            </w:pPr>
          </w:p>
        </w:tc>
        <w:tc>
          <w:tcPr>
            <w:tcW w:w="1239" w:type="dxa"/>
            <w:noWrap w:val="0"/>
            <w:vAlign w:val="center"/>
          </w:tcPr>
          <w:p w14:paraId="32BB9745">
            <w:pPr>
              <w:widowControl/>
              <w:jc w:val="left"/>
              <w:textAlignment w:val="center"/>
              <w:rPr>
                <w:rFonts w:hint="eastAsia"/>
                <w:sz w:val="24"/>
                <w:szCs w:val="24"/>
                <w:lang w:val="en-US" w:eastAsia="zh-CN"/>
              </w:rPr>
            </w:pPr>
          </w:p>
        </w:tc>
        <w:tc>
          <w:tcPr>
            <w:tcW w:w="5649" w:type="dxa"/>
            <w:noWrap w:val="0"/>
            <w:vAlign w:val="center"/>
          </w:tcPr>
          <w:p w14:paraId="01C3B31B">
            <w:pPr>
              <w:widowControl/>
              <w:ind w:firstLine="480" w:firstLineChars="200"/>
              <w:jc w:val="left"/>
              <w:textAlignment w:val="center"/>
              <w:rPr>
                <w:rFonts w:hint="default"/>
                <w:sz w:val="24"/>
                <w:szCs w:val="24"/>
                <w:lang w:val="en-US" w:eastAsia="zh-CN"/>
              </w:rPr>
            </w:pPr>
          </w:p>
        </w:tc>
        <w:tc>
          <w:tcPr>
            <w:tcW w:w="1174" w:type="dxa"/>
            <w:noWrap w:val="0"/>
            <w:vAlign w:val="center"/>
          </w:tcPr>
          <w:p w14:paraId="0417E08A">
            <w:pPr>
              <w:jc w:val="left"/>
              <w:textAlignment w:val="center"/>
              <w:rPr>
                <w:rFonts w:hint="eastAsia" w:ascii="宋体" w:hAnsi="宋体" w:eastAsia="宋体" w:cs="宋体"/>
                <w:color w:val="000000"/>
                <w:kern w:val="2"/>
                <w:sz w:val="24"/>
                <w:szCs w:val="24"/>
                <w:u w:val="none"/>
                <w:lang w:val="en-US" w:eastAsia="zh-CN" w:bidi="ar"/>
              </w:rPr>
            </w:pPr>
          </w:p>
        </w:tc>
      </w:tr>
    </w:tbl>
    <w:p w14:paraId="12526A86">
      <w:pPr>
        <w:snapToGrid w:val="0"/>
        <w:spacing w:line="360" w:lineRule="auto"/>
        <w:jc w:val="center"/>
        <w:rPr>
          <w:rFonts w:hint="eastAsia" w:ascii="宋体" w:hAnsi="宋体" w:cs="宋体"/>
          <w:b/>
          <w:sz w:val="32"/>
          <w:szCs w:val="20"/>
        </w:rPr>
      </w:pPr>
    </w:p>
    <w:p w14:paraId="4305B7BC">
      <w:pPr>
        <w:snapToGrid w:val="0"/>
        <w:spacing w:line="360" w:lineRule="auto"/>
        <w:rPr>
          <w:rFonts w:hint="eastAsia" w:ascii="宋体" w:hAnsi="宋体" w:cs="宋体"/>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5A6D1292">
      <w:pPr>
        <w:snapToGrid w:val="0"/>
        <w:spacing w:line="360" w:lineRule="auto"/>
        <w:rPr>
          <w:rFonts w:ascii="宋体" w:hAnsi="宋体" w:cs="宋体"/>
          <w:b/>
          <w:sz w:val="32"/>
        </w:rPr>
      </w:pPr>
      <w:r>
        <w:rPr>
          <w:rFonts w:hint="eastAsia" w:ascii="宋体" w:hAnsi="宋体" w:cs="宋体"/>
          <w:b/>
          <w:sz w:val="32"/>
        </w:rPr>
        <w:t>一、评标方法</w:t>
      </w:r>
    </w:p>
    <w:p w14:paraId="25F894D7">
      <w:pPr>
        <w:pStyle w:val="24"/>
        <w:ind w:firstLine="422" w:firstLineChars="175"/>
        <w:rPr>
          <w:rFonts w:hAnsi="宋体" w:cs="宋体"/>
          <w:kern w:val="0"/>
        </w:rPr>
      </w:pPr>
      <w:r>
        <w:rPr>
          <w:rFonts w:hint="eastAsia" w:hAnsi="宋体" w:cs="宋体"/>
          <w:b/>
          <w:kern w:val="0"/>
          <w:szCs w:val="24"/>
          <w:lang w:val="en-US"/>
        </w:rPr>
        <w:t>1、</w:t>
      </w:r>
      <w:r>
        <w:rPr>
          <w:rFonts w:hint="eastAsia" w:hAnsi="宋体" w:cs="宋体"/>
          <w:kern w:val="0"/>
        </w:rPr>
        <w:t>综合评分法，是指投标文件满足招标文件全部实质性要求，且按照评审因素的量化指标评审得分最高的投标人为中标候选人的评标方法。</w:t>
      </w:r>
    </w:p>
    <w:p w14:paraId="1007557B">
      <w:pPr>
        <w:adjustRightInd/>
        <w:spacing w:line="360" w:lineRule="auto"/>
        <w:rPr>
          <w:rFonts w:ascii="宋体" w:hAnsi="宋体" w:cs="宋体"/>
          <w:kern w:val="0"/>
          <w:sz w:val="24"/>
        </w:rPr>
      </w:pPr>
      <w:r>
        <w:rPr>
          <w:rFonts w:hint="eastAsia" w:ascii="宋体" w:hAnsi="宋体" w:cs="宋体"/>
          <w:b/>
          <w:sz w:val="32"/>
        </w:rPr>
        <w:t>二、评标标准</w:t>
      </w:r>
    </w:p>
    <w:p w14:paraId="16D82096">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5C51DD6">
      <w:pPr>
        <w:spacing w:line="360" w:lineRule="auto"/>
        <w:outlineLvl w:val="0"/>
        <w:rPr>
          <w:rFonts w:ascii="宋体" w:hAnsi="宋体" w:cs="宋体"/>
          <w:b/>
          <w:sz w:val="36"/>
          <w:szCs w:val="36"/>
        </w:rPr>
      </w:pPr>
      <w:r>
        <w:rPr>
          <w:rFonts w:hint="eastAsia" w:ascii="宋体" w:hAnsi="宋体" w:cs="宋体"/>
          <w:b/>
          <w:sz w:val="36"/>
          <w:szCs w:val="36"/>
        </w:rPr>
        <w:t>三、评标程序</w:t>
      </w:r>
    </w:p>
    <w:p w14:paraId="55AE34B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176CFD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7F74237">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BED8E50">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7C2B8B35">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4BC2127">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3E2E0679">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0C94B401">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3CC7817F">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40A76C63">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DB8497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C19F49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CB913D6">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7D32BB6">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9372709">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103B2A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3CEDE8">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5E82BCD">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5CCF5239">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5BD06B">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51B9C340">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5359637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BD56342">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78612024">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83A6DC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3ECD2CB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5DCFCB1">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6248118">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527215D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02C72CFF">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3AF30B8">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44929E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5B3912D">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39253A2B">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03B31711">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44A9F92">
      <w:pPr>
        <w:pStyle w:val="26"/>
        <w:snapToGrid w:val="0"/>
        <w:spacing w:line="360" w:lineRule="auto"/>
        <w:rPr>
          <w:rFonts w:cs="宋体"/>
        </w:rPr>
      </w:pPr>
      <w:r>
        <w:rPr>
          <w:rFonts w:hint="eastAsia" w:cs="宋体"/>
        </w:rPr>
        <w:t>5.1符合专业条件的供应商或者对招标文件作实质响应的供应商不足3家的；</w:t>
      </w:r>
    </w:p>
    <w:p w14:paraId="3C9713A3">
      <w:pPr>
        <w:pStyle w:val="26"/>
        <w:snapToGrid w:val="0"/>
        <w:spacing w:line="360" w:lineRule="auto"/>
        <w:rPr>
          <w:rFonts w:cs="宋体"/>
        </w:rPr>
      </w:pPr>
      <w:r>
        <w:rPr>
          <w:rFonts w:hint="eastAsia" w:cs="宋体"/>
        </w:rPr>
        <w:t>5.2出现影响采购公正的违法、违规行为的；</w:t>
      </w:r>
    </w:p>
    <w:p w14:paraId="45CE7480">
      <w:pPr>
        <w:pStyle w:val="26"/>
        <w:snapToGrid w:val="0"/>
        <w:spacing w:line="360" w:lineRule="auto"/>
        <w:rPr>
          <w:rFonts w:cs="宋体"/>
        </w:rPr>
      </w:pPr>
      <w:r>
        <w:rPr>
          <w:rFonts w:hint="eastAsia" w:cs="宋体"/>
        </w:rPr>
        <w:t>5.3投标人的报价均超过了采购预算，采购人不能支付的；</w:t>
      </w:r>
    </w:p>
    <w:p w14:paraId="525D89D7">
      <w:pPr>
        <w:pStyle w:val="26"/>
        <w:snapToGrid w:val="0"/>
        <w:spacing w:line="360" w:lineRule="auto"/>
        <w:rPr>
          <w:rFonts w:cs="宋体"/>
        </w:rPr>
      </w:pPr>
      <w:r>
        <w:rPr>
          <w:rFonts w:hint="eastAsia" w:cs="宋体"/>
        </w:rPr>
        <w:t>5.4因重大变故，采购任务取消的。</w:t>
      </w:r>
    </w:p>
    <w:p w14:paraId="46E5809A">
      <w:pPr>
        <w:pStyle w:val="26"/>
        <w:snapToGrid w:val="0"/>
        <w:spacing w:line="360" w:lineRule="auto"/>
        <w:rPr>
          <w:rFonts w:cs="宋体"/>
        </w:rPr>
      </w:pPr>
      <w:r>
        <w:rPr>
          <w:rFonts w:hint="eastAsia" w:cs="宋体"/>
        </w:rPr>
        <w:t>废标后，采购代理机构应当将废标理由通知所有投标人。</w:t>
      </w:r>
    </w:p>
    <w:p w14:paraId="0320D47C">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98DBCC">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B2D3892">
      <w:pPr>
        <w:pStyle w:val="26"/>
        <w:snapToGrid w:val="0"/>
        <w:spacing w:line="360" w:lineRule="auto"/>
        <w:rPr>
          <w:rFonts w:cs="宋体"/>
        </w:rPr>
      </w:pPr>
      <w:r>
        <w:rPr>
          <w:rFonts w:hint="eastAsia" w:cs="宋体"/>
        </w:rPr>
        <w:t>7.1未确定中标供应商的，终止本次政府采购活动，重新开展政府采购活动。</w:t>
      </w:r>
    </w:p>
    <w:p w14:paraId="0B70E0BA">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01A2481C">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641E329">
      <w:pPr>
        <w:pStyle w:val="26"/>
        <w:snapToGrid w:val="0"/>
        <w:spacing w:line="360" w:lineRule="auto"/>
        <w:rPr>
          <w:rFonts w:cs="宋体"/>
        </w:rPr>
      </w:pPr>
      <w:r>
        <w:rPr>
          <w:rFonts w:hint="eastAsia" w:cs="宋体"/>
        </w:rPr>
        <w:t>7.4政府采购合同已经履行，给采购人、供应商造成损失的，由责任人承担赔偿责任。</w:t>
      </w:r>
    </w:p>
    <w:p w14:paraId="03485D49">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79F8F937">
      <w:pPr>
        <w:pStyle w:val="26"/>
        <w:snapToGrid w:val="0"/>
        <w:spacing w:line="360" w:lineRule="auto"/>
        <w:ind w:firstLine="0" w:firstLineChars="0"/>
        <w:rPr>
          <w:rFonts w:cs="宋体"/>
        </w:rPr>
      </w:pPr>
    </w:p>
    <w:bookmarkEnd w:id="31"/>
    <w:p w14:paraId="5512BF4E">
      <w:pPr>
        <w:rPr>
          <w:rFonts w:ascii="宋体" w:hAnsi="宋体" w:cs="宋体"/>
          <w:b/>
          <w:sz w:val="36"/>
          <w:szCs w:val="36"/>
        </w:rPr>
      </w:pPr>
      <w:bookmarkStart w:id="397" w:name="第五部分"/>
      <w:bookmarkStart w:id="398" w:name="_Toc86217003"/>
      <w:r>
        <w:rPr>
          <w:rFonts w:hint="eastAsia" w:ascii="宋体" w:hAnsi="宋体" w:cs="宋体"/>
          <w:b/>
          <w:sz w:val="36"/>
          <w:szCs w:val="36"/>
        </w:rPr>
        <w:br w:type="page"/>
      </w:r>
    </w:p>
    <w:p w14:paraId="6AC4B85E">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6212EF13">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73B0D24F">
      <w:pPr>
        <w:spacing w:line="480" w:lineRule="auto"/>
        <w:jc w:val="center"/>
        <w:rPr>
          <w:rFonts w:ascii="宋体" w:hAnsi="宋体" w:cs="宋体"/>
          <w:b/>
          <w:sz w:val="28"/>
          <w:szCs w:val="28"/>
        </w:rPr>
      </w:pPr>
    </w:p>
    <w:p w14:paraId="25717150">
      <w:pPr>
        <w:spacing w:line="480" w:lineRule="auto"/>
        <w:jc w:val="center"/>
        <w:rPr>
          <w:rFonts w:ascii="宋体" w:hAnsi="宋体" w:cs="宋体"/>
          <w:b/>
          <w:sz w:val="24"/>
        </w:rPr>
      </w:pPr>
    </w:p>
    <w:p w14:paraId="2680CFB0">
      <w:pPr>
        <w:spacing w:line="480" w:lineRule="auto"/>
        <w:jc w:val="center"/>
        <w:rPr>
          <w:rFonts w:ascii="宋体" w:hAnsi="宋体" w:cs="宋体"/>
          <w:b/>
          <w:sz w:val="24"/>
        </w:rPr>
      </w:pPr>
    </w:p>
    <w:p w14:paraId="462AF99A">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EF945B4">
      <w:pPr>
        <w:spacing w:line="480" w:lineRule="auto"/>
        <w:jc w:val="center"/>
        <w:rPr>
          <w:rFonts w:ascii="宋体" w:hAnsi="宋体" w:cs="宋体"/>
          <w:b/>
          <w:sz w:val="36"/>
          <w:szCs w:val="36"/>
        </w:rPr>
      </w:pPr>
      <w:r>
        <w:rPr>
          <w:rFonts w:hint="eastAsia" w:ascii="宋体" w:hAnsi="宋体" w:cs="宋体"/>
          <w:b/>
          <w:sz w:val="36"/>
          <w:szCs w:val="36"/>
        </w:rPr>
        <w:t>（货物类）</w:t>
      </w:r>
    </w:p>
    <w:p w14:paraId="3A51D51C">
      <w:pPr>
        <w:pStyle w:val="705"/>
        <w:rPr>
          <w:rFonts w:ascii="宋体" w:hAnsi="宋体" w:cs="宋体"/>
          <w:szCs w:val="24"/>
        </w:rPr>
      </w:pPr>
    </w:p>
    <w:p w14:paraId="00163107">
      <w:pPr>
        <w:pStyle w:val="705"/>
        <w:rPr>
          <w:rFonts w:ascii="宋体" w:hAnsi="宋体" w:cs="宋体"/>
          <w:szCs w:val="24"/>
        </w:rPr>
      </w:pPr>
    </w:p>
    <w:p w14:paraId="1603CBAF">
      <w:pPr>
        <w:pStyle w:val="705"/>
        <w:jc w:val="center"/>
        <w:rPr>
          <w:rFonts w:ascii="宋体" w:hAnsi="宋体" w:cs="宋体"/>
          <w:szCs w:val="24"/>
        </w:rPr>
      </w:pPr>
    </w:p>
    <w:p w14:paraId="7C178502">
      <w:pPr>
        <w:pStyle w:val="705"/>
        <w:ind w:firstLine="2843" w:firstLineChars="1180"/>
        <w:rPr>
          <w:rFonts w:ascii="宋体" w:hAnsi="宋体" w:cs="宋体"/>
          <w:b/>
          <w:szCs w:val="24"/>
        </w:rPr>
      </w:pPr>
      <w:r>
        <w:rPr>
          <w:rFonts w:hint="eastAsia" w:ascii="宋体" w:hAnsi="宋体" w:cs="宋体"/>
          <w:b/>
          <w:szCs w:val="24"/>
        </w:rPr>
        <w:t>第一部分 合同书</w:t>
      </w:r>
    </w:p>
    <w:p w14:paraId="0A0CBEB3">
      <w:pPr>
        <w:pStyle w:val="705"/>
        <w:rPr>
          <w:rFonts w:ascii="宋体" w:hAnsi="宋体" w:cs="宋体"/>
          <w:szCs w:val="24"/>
        </w:rPr>
      </w:pPr>
    </w:p>
    <w:p w14:paraId="78614B67">
      <w:pPr>
        <w:pStyle w:val="705"/>
        <w:rPr>
          <w:rFonts w:ascii="宋体" w:hAnsi="宋体" w:cs="宋体"/>
          <w:szCs w:val="24"/>
        </w:rPr>
      </w:pPr>
    </w:p>
    <w:p w14:paraId="40EB5952">
      <w:pPr>
        <w:spacing w:before="120" w:line="22" w:lineRule="atLeast"/>
        <w:rPr>
          <w:rFonts w:ascii="宋体" w:hAnsi="宋体" w:cs="宋体"/>
          <w:sz w:val="24"/>
        </w:rPr>
      </w:pPr>
    </w:p>
    <w:p w14:paraId="5075A645">
      <w:pPr>
        <w:spacing w:before="120" w:line="22" w:lineRule="atLeast"/>
        <w:ind w:left="96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73E981F6">
      <w:pPr>
        <w:pStyle w:val="24"/>
      </w:pPr>
    </w:p>
    <w:p w14:paraId="7A075031">
      <w:pPr>
        <w:spacing w:before="120" w:line="22" w:lineRule="atLeast"/>
        <w:ind w:left="960"/>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 xml:space="preserve">                                   </w:t>
      </w:r>
    </w:p>
    <w:p w14:paraId="6EF25B18">
      <w:pPr>
        <w:pStyle w:val="602"/>
        <w:spacing w:before="120" w:line="22" w:lineRule="atLeast"/>
        <w:rPr>
          <w:rFonts w:ascii="宋体" w:hAnsi="宋体" w:eastAsia="宋体" w:cs="宋体"/>
          <w:szCs w:val="24"/>
        </w:rPr>
      </w:pPr>
    </w:p>
    <w:p w14:paraId="306A4514">
      <w:pPr>
        <w:rPr>
          <w:rFonts w:ascii="宋体" w:hAnsi="宋体" w:cs="宋体"/>
          <w:sz w:val="24"/>
        </w:rPr>
      </w:pPr>
    </w:p>
    <w:p w14:paraId="5B3F45E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114B57D5">
      <w:pPr>
        <w:spacing w:before="120" w:line="22" w:lineRule="atLeast"/>
        <w:rPr>
          <w:rFonts w:ascii="宋体" w:hAnsi="宋体" w:cs="宋体"/>
          <w:sz w:val="24"/>
        </w:rPr>
      </w:pPr>
    </w:p>
    <w:p w14:paraId="19867AC5">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2F713AE">
      <w:pPr>
        <w:spacing w:before="120" w:line="22" w:lineRule="atLeast"/>
        <w:rPr>
          <w:rFonts w:ascii="宋体" w:hAnsi="宋体" w:cs="宋体"/>
          <w:sz w:val="24"/>
        </w:rPr>
      </w:pPr>
    </w:p>
    <w:p w14:paraId="00C59DB2">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7F697A2B">
      <w:pPr>
        <w:spacing w:before="120" w:line="22" w:lineRule="atLeast"/>
        <w:rPr>
          <w:rFonts w:ascii="宋体" w:hAnsi="宋体" w:cs="宋体"/>
          <w:sz w:val="24"/>
        </w:rPr>
      </w:pPr>
    </w:p>
    <w:p w14:paraId="0E32B0D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BC6C4A">
      <w:pPr>
        <w:widowControl/>
        <w:jc w:val="left"/>
        <w:rPr>
          <w:rFonts w:ascii="宋体" w:hAnsi="宋体" w:cs="宋体"/>
          <w:kern w:val="0"/>
          <w:sz w:val="24"/>
        </w:rPr>
        <w:sectPr>
          <w:pgSz w:w="11907" w:h="16840"/>
          <w:pgMar w:top="1474" w:right="1814" w:bottom="1474" w:left="1814" w:header="851" w:footer="851" w:gutter="0"/>
          <w:cols w:space="720" w:num="1"/>
        </w:sectPr>
      </w:pPr>
    </w:p>
    <w:p w14:paraId="66F0853C">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（项目名称、编号）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为该项目中标或者成交供应商。现于中标或者成交通知书发出之日起10个工作日内，按照采购文件等确定的事项签订本合同。</w:t>
      </w:r>
    </w:p>
    <w:p w14:paraId="08902F88">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379C1C45">
      <w:pPr>
        <w:spacing w:line="560" w:lineRule="exact"/>
        <w:ind w:firstLine="482" w:firstLineChars="200"/>
        <w:outlineLvl w:val="0"/>
        <w:rPr>
          <w:rFonts w:ascii="宋体" w:hAnsi="宋体" w:cs="宋体"/>
          <w:b/>
          <w:sz w:val="24"/>
        </w:rPr>
      </w:pPr>
      <w:bookmarkStart w:id="399" w:name="_Toc24059"/>
      <w:bookmarkStart w:id="400" w:name="_Toc2232"/>
      <w:bookmarkStart w:id="401" w:name="_Toc3029"/>
      <w:r>
        <w:rPr>
          <w:rFonts w:hint="eastAsia" w:ascii="宋体" w:hAnsi="宋体" w:cs="宋体"/>
          <w:b/>
          <w:sz w:val="24"/>
        </w:rPr>
        <w:t>1.1 合同组成部分</w:t>
      </w:r>
      <w:bookmarkEnd w:id="399"/>
      <w:bookmarkEnd w:id="400"/>
      <w:bookmarkEnd w:id="401"/>
    </w:p>
    <w:p w14:paraId="3BB99A34">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0D5901">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14:paraId="0BB2D787">
      <w:pPr>
        <w:spacing w:line="560" w:lineRule="exact"/>
        <w:ind w:firstLine="480" w:firstLineChars="200"/>
        <w:rPr>
          <w:rFonts w:ascii="宋体" w:hAnsi="宋体" w:cs="宋体"/>
          <w:sz w:val="24"/>
        </w:rPr>
      </w:pPr>
      <w:r>
        <w:rPr>
          <w:rFonts w:hint="eastAsia" w:ascii="宋体" w:hAnsi="宋体" w:cs="宋体"/>
          <w:sz w:val="24"/>
        </w:rPr>
        <w:t>1.1.2 中标或者成交通知书；</w:t>
      </w:r>
    </w:p>
    <w:p w14:paraId="43EA1F7C">
      <w:pPr>
        <w:spacing w:line="560" w:lineRule="exact"/>
        <w:ind w:firstLine="480" w:firstLineChars="200"/>
        <w:rPr>
          <w:rFonts w:ascii="宋体" w:hAnsi="宋体" w:cs="宋体"/>
          <w:sz w:val="24"/>
        </w:rPr>
      </w:pPr>
      <w:r>
        <w:rPr>
          <w:rFonts w:hint="eastAsia" w:ascii="宋体" w:hAnsi="宋体" w:cs="宋体"/>
          <w:sz w:val="24"/>
        </w:rPr>
        <w:t>1.1.3 投标或者响应文件（含澄清或者说明文件）；</w:t>
      </w:r>
    </w:p>
    <w:p w14:paraId="3624CB1E">
      <w:pPr>
        <w:spacing w:line="560" w:lineRule="exact"/>
        <w:ind w:firstLine="480" w:firstLineChars="200"/>
        <w:rPr>
          <w:rFonts w:ascii="宋体" w:hAnsi="宋体" w:cs="宋体"/>
          <w:sz w:val="24"/>
        </w:rPr>
      </w:pPr>
      <w:r>
        <w:rPr>
          <w:rFonts w:hint="eastAsia" w:ascii="宋体" w:hAnsi="宋体" w:cs="宋体"/>
          <w:sz w:val="24"/>
        </w:rPr>
        <w:t>1.1.4 采购文件（含澄清或者修改文件）；</w:t>
      </w:r>
    </w:p>
    <w:p w14:paraId="2D5CD76A">
      <w:pPr>
        <w:spacing w:line="560" w:lineRule="exact"/>
        <w:ind w:firstLine="480" w:firstLineChars="200"/>
        <w:rPr>
          <w:rFonts w:ascii="宋体" w:hAnsi="宋体" w:cs="宋体"/>
          <w:sz w:val="24"/>
        </w:rPr>
      </w:pPr>
      <w:r>
        <w:rPr>
          <w:rFonts w:hint="eastAsia" w:ascii="宋体" w:hAnsi="宋体" w:cs="宋体"/>
          <w:sz w:val="24"/>
        </w:rPr>
        <w:t>1.1.5 其他相关采购文件。</w:t>
      </w:r>
    </w:p>
    <w:p w14:paraId="02D93E39">
      <w:pPr>
        <w:spacing w:line="560" w:lineRule="exact"/>
        <w:ind w:firstLine="482" w:firstLineChars="200"/>
        <w:outlineLvl w:val="0"/>
        <w:rPr>
          <w:rFonts w:ascii="宋体" w:hAnsi="宋体" w:cs="宋体"/>
          <w:b/>
          <w:sz w:val="24"/>
        </w:rPr>
      </w:pPr>
      <w:bookmarkStart w:id="402" w:name="_Toc21295"/>
      <w:bookmarkStart w:id="403" w:name="_Toc24300"/>
      <w:bookmarkStart w:id="404" w:name="_Toc27126"/>
      <w:r>
        <w:rPr>
          <w:rFonts w:hint="eastAsia" w:ascii="宋体" w:hAnsi="宋体" w:cs="宋体"/>
          <w:b/>
          <w:sz w:val="24"/>
        </w:rPr>
        <w:t>1.2 货物</w:t>
      </w:r>
      <w:bookmarkEnd w:id="402"/>
      <w:bookmarkEnd w:id="403"/>
      <w:bookmarkEnd w:id="404"/>
    </w:p>
    <w:p w14:paraId="3189ABA7">
      <w:pPr>
        <w:spacing w:line="560" w:lineRule="exact"/>
        <w:ind w:firstLine="480" w:firstLineChars="200"/>
        <w:rPr>
          <w:rFonts w:ascii="宋体" w:hAnsi="宋体" w:cs="宋体"/>
          <w:sz w:val="24"/>
          <w:u w:val="single"/>
        </w:rPr>
      </w:pPr>
      <w:r>
        <w:rPr>
          <w:rFonts w:hint="eastAsia" w:ascii="宋体" w:hAnsi="宋体" w:cs="宋体"/>
          <w:sz w:val="24"/>
        </w:rPr>
        <w:t>1.2.1 货物名称、品牌、规格型号、花色：</w:t>
      </w:r>
      <w:r>
        <w:rPr>
          <w:rFonts w:hint="eastAsia" w:ascii="宋体" w:hAnsi="宋体" w:cs="宋体"/>
          <w:sz w:val="24"/>
          <w:u w:val="single"/>
        </w:rPr>
        <w:t xml:space="preserve">                             </w:t>
      </w:r>
      <w:r>
        <w:rPr>
          <w:rFonts w:hint="eastAsia" w:ascii="宋体" w:hAnsi="宋体" w:cs="宋体"/>
          <w:sz w:val="24"/>
        </w:rPr>
        <w:t>；</w:t>
      </w:r>
    </w:p>
    <w:p w14:paraId="13B7A657">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3C161E37">
      <w:pPr>
        <w:spacing w:line="560" w:lineRule="exact"/>
        <w:ind w:firstLine="480" w:firstLineChars="200"/>
        <w:rPr>
          <w:rFonts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6DD81BB7">
      <w:pPr>
        <w:spacing w:line="560" w:lineRule="exact"/>
        <w:ind w:firstLine="482" w:firstLineChars="200"/>
        <w:outlineLvl w:val="0"/>
        <w:rPr>
          <w:rFonts w:ascii="宋体" w:hAnsi="宋体" w:cs="宋体"/>
          <w:b/>
          <w:sz w:val="24"/>
        </w:rPr>
      </w:pPr>
      <w:bookmarkStart w:id="405" w:name="_Toc21631"/>
      <w:bookmarkStart w:id="406" w:name="_Toc21551"/>
      <w:bookmarkStart w:id="407" w:name="_Toc23292"/>
      <w:r>
        <w:rPr>
          <w:rFonts w:hint="eastAsia" w:ascii="宋体" w:hAnsi="宋体" w:cs="宋体"/>
          <w:b/>
          <w:sz w:val="24"/>
        </w:rPr>
        <w:t>1.3 价款</w:t>
      </w:r>
      <w:bookmarkEnd w:id="405"/>
      <w:bookmarkEnd w:id="406"/>
      <w:bookmarkEnd w:id="407"/>
    </w:p>
    <w:p w14:paraId="3E105D59">
      <w:pPr>
        <w:spacing w:line="560" w:lineRule="exact"/>
        <w:ind w:firstLine="480" w:firstLineChars="200"/>
        <w:rPr>
          <w:rFonts w:ascii="宋体" w:hAnsi="宋体" w:cs="宋体"/>
          <w:sz w:val="24"/>
        </w:rPr>
      </w:pPr>
      <w:r>
        <w:rPr>
          <w:rFonts w:hint="eastAsia" w:ascii="宋体" w:hAnsi="宋体" w:cs="宋体"/>
          <w:sz w:val="24"/>
        </w:rPr>
        <w:t>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14:paraId="4DDCAAB6">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9D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B1F112">
            <w:pPr>
              <w:pStyle w:val="325"/>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C2F8E33">
            <w:pPr>
              <w:pStyle w:val="325"/>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D8121D9">
            <w:pPr>
              <w:pStyle w:val="325"/>
              <w:spacing w:line="560" w:lineRule="exact"/>
              <w:jc w:val="center"/>
              <w:rPr>
                <w:rFonts w:hAnsi="宋体" w:cs="宋体"/>
                <w:sz w:val="24"/>
                <w:szCs w:val="24"/>
              </w:rPr>
            </w:pPr>
            <w:r>
              <w:rPr>
                <w:rFonts w:hint="eastAsia" w:hAnsi="宋体" w:cs="宋体"/>
                <w:sz w:val="24"/>
                <w:szCs w:val="24"/>
              </w:rPr>
              <w:t>分项价格</w:t>
            </w:r>
          </w:p>
        </w:tc>
      </w:tr>
      <w:tr w14:paraId="38A1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60F287A">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F88E1CB">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2815054">
            <w:pPr>
              <w:pStyle w:val="325"/>
              <w:spacing w:line="560" w:lineRule="exact"/>
              <w:ind w:firstLine="200"/>
              <w:jc w:val="center"/>
              <w:rPr>
                <w:rFonts w:hAnsi="宋体" w:cs="宋体"/>
                <w:sz w:val="24"/>
                <w:szCs w:val="24"/>
              </w:rPr>
            </w:pPr>
          </w:p>
        </w:tc>
      </w:tr>
      <w:tr w14:paraId="1BD8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5E4341A">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C42DEDF">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A1B91A6">
            <w:pPr>
              <w:pStyle w:val="325"/>
              <w:spacing w:line="560" w:lineRule="exact"/>
              <w:ind w:firstLine="200"/>
              <w:jc w:val="center"/>
              <w:rPr>
                <w:rFonts w:hAnsi="宋体" w:cs="宋体"/>
                <w:sz w:val="24"/>
                <w:szCs w:val="24"/>
              </w:rPr>
            </w:pPr>
          </w:p>
        </w:tc>
      </w:tr>
      <w:tr w14:paraId="0792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6CE2885">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B76A552">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7986E2B">
            <w:pPr>
              <w:pStyle w:val="325"/>
              <w:spacing w:line="560" w:lineRule="exact"/>
              <w:ind w:firstLine="200"/>
              <w:jc w:val="center"/>
              <w:rPr>
                <w:rFonts w:hAnsi="宋体" w:cs="宋体"/>
                <w:sz w:val="24"/>
                <w:szCs w:val="24"/>
              </w:rPr>
            </w:pPr>
          </w:p>
        </w:tc>
      </w:tr>
      <w:tr w14:paraId="26C5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32B6F96">
            <w:pPr>
              <w:pStyle w:val="325"/>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225CF7">
            <w:pPr>
              <w:pStyle w:val="325"/>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DCDF6F7">
            <w:pPr>
              <w:pStyle w:val="325"/>
              <w:spacing w:line="560" w:lineRule="exact"/>
              <w:ind w:firstLine="200"/>
              <w:jc w:val="center"/>
              <w:rPr>
                <w:rFonts w:hAnsi="宋体" w:cs="宋体"/>
                <w:sz w:val="24"/>
                <w:szCs w:val="24"/>
              </w:rPr>
            </w:pPr>
          </w:p>
        </w:tc>
      </w:tr>
      <w:tr w14:paraId="7F94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C0641C0">
            <w:pPr>
              <w:pStyle w:val="325"/>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28017C57">
            <w:pPr>
              <w:pStyle w:val="325"/>
              <w:spacing w:line="560" w:lineRule="exact"/>
              <w:ind w:firstLine="200"/>
              <w:jc w:val="center"/>
              <w:rPr>
                <w:rFonts w:hAnsi="宋体" w:cs="宋体"/>
                <w:sz w:val="24"/>
                <w:szCs w:val="24"/>
              </w:rPr>
            </w:pPr>
          </w:p>
        </w:tc>
      </w:tr>
    </w:tbl>
    <w:p w14:paraId="01BB7B66">
      <w:pPr>
        <w:pStyle w:val="963"/>
        <w:spacing w:before="0" w:beforeAutospacing="0" w:after="0" w:afterAutospacing="0" w:line="360" w:lineRule="auto"/>
        <w:ind w:firstLine="480"/>
        <w:rPr>
          <w:b/>
        </w:rPr>
      </w:pPr>
      <w:bookmarkStart w:id="408" w:name="_Toc22618"/>
      <w:bookmarkStart w:id="409" w:name="_Toc1814"/>
      <w:bookmarkStart w:id="410" w:name="_Toc10340"/>
      <w:r>
        <w:rPr>
          <w:rFonts w:hint="eastAsia"/>
          <w:b/>
        </w:rPr>
        <w:t>1.4履约保证金</w:t>
      </w:r>
    </w:p>
    <w:p w14:paraId="66F54063">
      <w:pPr>
        <w:pStyle w:val="963"/>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4A04A9A4">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31421638">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15D88CF6">
      <w:pPr>
        <w:pStyle w:val="3"/>
        <w:tabs>
          <w:tab w:val="left" w:pos="0"/>
          <w:tab w:val="clear" w:pos="432"/>
        </w:tabs>
        <w:spacing w:line="560" w:lineRule="exact"/>
        <w:ind w:left="0" w:firstLine="480" w:firstLineChars="200"/>
        <w:rPr>
          <w:rFonts w:eastAsia="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1C592FB">
      <w:pPr>
        <w:spacing w:line="560" w:lineRule="exact"/>
        <w:ind w:firstLine="480" w:firstLineChars="200"/>
        <w:outlineLvl w:val="0"/>
      </w:pPr>
      <w:r>
        <w:rPr>
          <w:rFonts w:hint="eastAsia" w:ascii="宋体" w:hAnsi="宋体" w:cs="宋体"/>
          <w:kern w:val="0"/>
          <w:sz w:val="24"/>
        </w:rPr>
        <w:t>1.4.4 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w:t>
      </w:r>
      <w:r>
        <w:rPr>
          <w:rFonts w:hint="eastAsia" w:ascii="宋体" w:hAnsi="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w:t>
      </w:r>
      <w:r>
        <w:rPr>
          <w:rFonts w:hint="eastAsia" w:ascii="宋体" w:hAnsi="宋体" w:cs="宋体"/>
          <w:kern w:val="0"/>
          <w:sz w:val="24"/>
          <w:u w:val="single"/>
        </w:rPr>
        <w:t xml:space="preserve">0  </w:t>
      </w:r>
      <w:r>
        <w:rPr>
          <w:rFonts w:hint="eastAsia" w:ascii="宋体" w:hAnsi="宋体" w:cs="宋体"/>
          <w:kern w:val="0"/>
          <w:sz w:val="24"/>
        </w:rPr>
        <w:t xml:space="preserve"> %。</w:t>
      </w:r>
    </w:p>
    <w:p w14:paraId="0516CDCF">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08"/>
      <w:bookmarkEnd w:id="409"/>
      <w:bookmarkEnd w:id="410"/>
      <w:r>
        <w:rPr>
          <w:rFonts w:hint="eastAsia" w:ascii="宋体" w:hAnsi="宋体" w:cs="宋体"/>
          <w:b/>
          <w:sz w:val="24"/>
        </w:rPr>
        <w:t>预付款</w:t>
      </w:r>
    </w:p>
    <w:p w14:paraId="22D33380">
      <w:pPr>
        <w:pStyle w:val="963"/>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65113AA9">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72C87001">
      <w:pPr>
        <w:pStyle w:val="963"/>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32E1DED">
      <w:pPr>
        <w:pStyle w:val="963"/>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5F4522AE">
      <w:pPr>
        <w:pStyle w:val="963"/>
        <w:spacing w:before="0" w:beforeAutospacing="0" w:after="0" w:afterAutospacing="0" w:line="360" w:lineRule="auto"/>
        <w:ind w:firstLine="480"/>
        <w:rPr>
          <w:b/>
          <w:bCs/>
        </w:rPr>
      </w:pPr>
      <w:r>
        <w:rPr>
          <w:rFonts w:hint="eastAsia"/>
          <w:b/>
          <w:bCs/>
        </w:rPr>
        <w:t>1.6资金支付</w:t>
      </w:r>
    </w:p>
    <w:p w14:paraId="6BB2DAB1">
      <w:pPr>
        <w:pStyle w:val="963"/>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FE626D">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185A3405">
      <w:pPr>
        <w:spacing w:line="560" w:lineRule="exact"/>
        <w:ind w:firstLine="482" w:firstLineChars="200"/>
        <w:outlineLvl w:val="0"/>
        <w:rPr>
          <w:rFonts w:ascii="宋体" w:hAnsi="宋体" w:cs="宋体"/>
          <w:b/>
          <w:sz w:val="24"/>
        </w:rPr>
      </w:pPr>
      <w:bookmarkStart w:id="411" w:name="_Toc2846"/>
      <w:bookmarkStart w:id="412" w:name="_Toc19304"/>
      <w:bookmarkStart w:id="413" w:name="_Toc32071"/>
      <w:r>
        <w:rPr>
          <w:rFonts w:hint="eastAsia" w:ascii="宋体" w:hAnsi="宋体" w:cs="宋体"/>
          <w:b/>
          <w:sz w:val="24"/>
        </w:rPr>
        <w:t>1.7货物交付期限、地点和方式</w:t>
      </w:r>
      <w:bookmarkEnd w:id="411"/>
      <w:bookmarkEnd w:id="412"/>
      <w:bookmarkEnd w:id="413"/>
    </w:p>
    <w:p w14:paraId="1C728E5A">
      <w:pPr>
        <w:spacing w:line="560" w:lineRule="exact"/>
        <w:ind w:firstLine="480" w:firstLineChars="200"/>
        <w:rPr>
          <w:rFonts w:ascii="宋体" w:hAnsi="宋体" w:cs="宋体"/>
          <w:sz w:val="24"/>
          <w:u w:val="single"/>
        </w:rPr>
      </w:pPr>
      <w:r>
        <w:rPr>
          <w:rFonts w:hint="eastAsia" w:ascii="宋体" w:hAnsi="宋体" w:cs="宋体"/>
          <w:sz w:val="24"/>
        </w:rPr>
        <w:t>1.7.1 交付期限：详见</w:t>
      </w:r>
      <w:r>
        <w:rPr>
          <w:rFonts w:hint="eastAsia" w:ascii="宋体" w:hAnsi="宋体" w:cs="宋体"/>
          <w:b/>
          <w:i/>
          <w:sz w:val="24"/>
          <w:u w:val="single"/>
        </w:rPr>
        <w:t>合同专用条款</w:t>
      </w:r>
      <w:r>
        <w:rPr>
          <w:rFonts w:hint="eastAsia" w:ascii="宋体" w:hAnsi="宋体" w:cs="宋体"/>
          <w:sz w:val="24"/>
        </w:rPr>
        <w:t>；</w:t>
      </w:r>
    </w:p>
    <w:p w14:paraId="2976DFFD">
      <w:pPr>
        <w:spacing w:line="560" w:lineRule="exact"/>
        <w:ind w:firstLine="480" w:firstLineChars="200"/>
        <w:rPr>
          <w:rFonts w:ascii="宋体" w:hAnsi="宋体" w:cs="宋体"/>
          <w:sz w:val="24"/>
        </w:rPr>
      </w:pPr>
      <w:r>
        <w:rPr>
          <w:rFonts w:hint="eastAsia" w:ascii="宋体" w:hAnsi="宋体" w:cs="宋体"/>
          <w:sz w:val="24"/>
        </w:rPr>
        <w:t>1.7.2 交付地点：</w:t>
      </w:r>
      <w:r>
        <w:rPr>
          <w:rFonts w:hint="eastAsia" w:ascii="宋体" w:hAnsi="宋体" w:cs="宋体"/>
          <w:b/>
          <w:i/>
          <w:sz w:val="24"/>
          <w:u w:val="single"/>
        </w:rPr>
        <w:t>合同专用条款</w:t>
      </w:r>
      <w:r>
        <w:rPr>
          <w:rFonts w:hint="eastAsia" w:ascii="宋体" w:hAnsi="宋体" w:cs="宋体"/>
          <w:sz w:val="24"/>
        </w:rPr>
        <w:t>；</w:t>
      </w:r>
    </w:p>
    <w:p w14:paraId="50DF23F4">
      <w:pPr>
        <w:spacing w:line="560" w:lineRule="exact"/>
        <w:ind w:firstLine="480" w:firstLineChars="200"/>
        <w:rPr>
          <w:rFonts w:ascii="宋体" w:hAnsi="宋体" w:cs="宋体"/>
          <w:sz w:val="24"/>
        </w:rPr>
      </w:pPr>
      <w:r>
        <w:rPr>
          <w:rFonts w:hint="eastAsia" w:ascii="宋体" w:hAnsi="宋体" w:cs="宋体"/>
          <w:sz w:val="24"/>
        </w:rPr>
        <w:t>1.7.3 交付方式：</w:t>
      </w:r>
      <w:r>
        <w:rPr>
          <w:rFonts w:hint="eastAsia" w:ascii="宋体" w:hAnsi="宋体" w:cs="宋体"/>
          <w:b/>
          <w:i/>
          <w:sz w:val="24"/>
          <w:u w:val="single"/>
        </w:rPr>
        <w:t>合同专用条款</w:t>
      </w:r>
      <w:r>
        <w:rPr>
          <w:rFonts w:hint="eastAsia" w:ascii="宋体" w:hAnsi="宋体" w:cs="宋体"/>
          <w:sz w:val="24"/>
        </w:rPr>
        <w:t>。</w:t>
      </w:r>
    </w:p>
    <w:p w14:paraId="427DF548">
      <w:pPr>
        <w:spacing w:line="560" w:lineRule="exact"/>
        <w:ind w:firstLine="482" w:firstLineChars="200"/>
        <w:outlineLvl w:val="0"/>
        <w:rPr>
          <w:rFonts w:ascii="宋体" w:hAnsi="宋体" w:cs="宋体"/>
          <w:b/>
          <w:sz w:val="24"/>
        </w:rPr>
      </w:pPr>
      <w:bookmarkStart w:id="414" w:name="_Toc21423"/>
      <w:bookmarkStart w:id="415" w:name="_Toc19554"/>
      <w:bookmarkStart w:id="416" w:name="_Toc27250"/>
      <w:r>
        <w:rPr>
          <w:rFonts w:hint="eastAsia" w:ascii="宋体" w:hAnsi="宋体" w:cs="宋体"/>
          <w:b/>
          <w:sz w:val="24"/>
        </w:rPr>
        <w:t>1.8违约责任</w:t>
      </w:r>
      <w:bookmarkEnd w:id="414"/>
      <w:bookmarkEnd w:id="415"/>
      <w:bookmarkEnd w:id="416"/>
    </w:p>
    <w:p w14:paraId="7FEBE634">
      <w:pPr>
        <w:spacing w:line="560" w:lineRule="exact"/>
        <w:ind w:firstLine="480" w:firstLineChars="200"/>
        <w:rPr>
          <w:rFonts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0   </w:t>
      </w:r>
      <w:r>
        <w:rPr>
          <w:rFonts w:hint="eastAsia" w:ascii="宋体" w:hAnsi="宋体" w:cs="宋体"/>
          <w:sz w:val="24"/>
        </w:rPr>
        <w:t>%；迟延交付货物的违约金计算数额达到前述最高限额之日起，甲方有权在要求乙方支付违约金的同时，书面通知乙方解除本合同；</w:t>
      </w:r>
    </w:p>
    <w:p w14:paraId="2646CFD5">
      <w:pPr>
        <w:spacing w:line="560" w:lineRule="exact"/>
        <w:ind w:firstLine="480" w:firstLineChars="200"/>
        <w:rPr>
          <w:rFonts w:ascii="宋体" w:hAnsi="宋体" w:cs="宋体"/>
          <w:sz w:val="24"/>
        </w:rPr>
      </w:pPr>
      <w:r>
        <w:rPr>
          <w:rFonts w:hint="eastAsia" w:ascii="宋体" w:hAnsi="宋体" w:cs="宋体"/>
          <w:sz w:val="24"/>
        </w:rPr>
        <w:t>1.8.2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0   </w:t>
      </w:r>
      <w:r>
        <w:rPr>
          <w:rFonts w:hint="eastAsia" w:ascii="宋体" w:hAnsi="宋体" w:cs="宋体"/>
          <w:sz w:val="24"/>
        </w:rPr>
        <w:t>%；迟延付款的违约金计算数额达到前述最高限额之日起，乙方有权在要求甲方支付违约金的同时，书面通知甲方解除本合同；</w:t>
      </w:r>
    </w:p>
    <w:p w14:paraId="0795D05D">
      <w:pPr>
        <w:spacing w:line="560" w:lineRule="exact"/>
        <w:ind w:firstLine="480" w:firstLineChars="200"/>
        <w:rPr>
          <w:rFonts w:ascii="宋体" w:hAnsi="宋体" w:cs="宋体"/>
          <w:sz w:val="24"/>
        </w:rPr>
      </w:pPr>
      <w:r>
        <w:rPr>
          <w:rFonts w:hint="eastAsia" w:ascii="宋体" w:hAnsi="宋体" w:cs="宋体"/>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73E82A5">
      <w:pPr>
        <w:spacing w:line="560" w:lineRule="exact"/>
        <w:ind w:firstLine="480" w:firstLineChars="200"/>
        <w:rPr>
          <w:rFonts w:ascii="宋体" w:hAnsi="宋体" w:cs="宋体"/>
          <w:sz w:val="24"/>
        </w:rPr>
      </w:pPr>
      <w:r>
        <w:rPr>
          <w:rFonts w:hint="eastAsia" w:ascii="宋体" w:hAnsi="宋体" w:cs="宋体"/>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409AE1F">
      <w:pPr>
        <w:spacing w:line="560" w:lineRule="exact"/>
        <w:ind w:firstLine="480" w:firstLineChars="200"/>
        <w:rPr>
          <w:rFonts w:ascii="宋体" w:hAnsi="宋体" w:cs="宋体"/>
          <w:sz w:val="24"/>
        </w:rPr>
      </w:pPr>
      <w:r>
        <w:rPr>
          <w:rFonts w:hint="eastAsia" w:ascii="宋体" w:hAnsi="宋体" w:cs="宋体"/>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1EE7A372">
      <w:pPr>
        <w:spacing w:line="560" w:lineRule="exact"/>
        <w:ind w:left="-420" w:leftChars="-200" w:right="-420" w:rightChars="-200" w:firstLine="960" w:firstLineChars="400"/>
        <w:rPr>
          <w:rFonts w:ascii="宋体" w:hAnsi="宋体" w:cs="宋体"/>
        </w:rPr>
      </w:pPr>
      <w:r>
        <w:rPr>
          <w:rFonts w:hint="eastAsia" w:ascii="宋体" w:hAnsi="宋体" w:cs="宋体"/>
          <w:sz w:val="24"/>
        </w:rPr>
        <w:t>1.8.6违约责任</w:t>
      </w:r>
      <w:r>
        <w:rPr>
          <w:rFonts w:hint="eastAsia" w:ascii="宋体" w:hAnsi="宋体" w:cs="宋体"/>
          <w:b/>
          <w:i/>
          <w:sz w:val="24"/>
          <w:u w:val="single"/>
        </w:rPr>
        <w:t>合同专用条款</w:t>
      </w:r>
      <w:r>
        <w:rPr>
          <w:rFonts w:hint="eastAsia" w:ascii="宋体" w:hAnsi="宋体" w:cs="宋体"/>
          <w:sz w:val="24"/>
        </w:rPr>
        <w:t>另有约定的，从其约定。</w:t>
      </w:r>
    </w:p>
    <w:p w14:paraId="1B6572F6">
      <w:pPr>
        <w:spacing w:line="560" w:lineRule="exact"/>
        <w:ind w:firstLine="482" w:firstLineChars="200"/>
        <w:outlineLvl w:val="0"/>
        <w:rPr>
          <w:rFonts w:ascii="宋体" w:hAnsi="宋体" w:cs="宋体"/>
          <w:b/>
          <w:sz w:val="24"/>
        </w:rPr>
      </w:pPr>
      <w:bookmarkStart w:id="417" w:name="_Toc15583"/>
      <w:bookmarkStart w:id="418" w:name="_Toc16021"/>
      <w:bookmarkStart w:id="419" w:name="_Toc28375"/>
      <w:r>
        <w:rPr>
          <w:rFonts w:hint="eastAsia" w:ascii="宋体" w:hAnsi="宋体" w:cs="宋体"/>
          <w:b/>
          <w:sz w:val="24"/>
        </w:rPr>
        <w:t>1.9合同争议的解决</w:t>
      </w:r>
      <w:bookmarkEnd w:id="417"/>
      <w:bookmarkEnd w:id="418"/>
      <w:bookmarkEnd w:id="419"/>
    </w:p>
    <w:p w14:paraId="59AECDAA">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146FB9DB">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1E01EB99">
      <w:pPr>
        <w:spacing w:line="560" w:lineRule="exact"/>
        <w:ind w:left="-420" w:leftChars="-200" w:right="-420" w:rightChars="-200" w:firstLine="840" w:firstLineChars="3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616B63D">
      <w:pPr>
        <w:spacing w:line="560" w:lineRule="exact"/>
        <w:ind w:firstLine="482" w:firstLineChars="200"/>
        <w:outlineLvl w:val="0"/>
        <w:rPr>
          <w:rFonts w:ascii="宋体" w:hAnsi="宋体" w:cs="宋体"/>
          <w:b/>
          <w:sz w:val="24"/>
        </w:rPr>
      </w:pPr>
      <w:bookmarkStart w:id="420" w:name="_Toc11173"/>
      <w:bookmarkStart w:id="421" w:name="_Toc15322"/>
      <w:bookmarkStart w:id="422" w:name="_Toc7245"/>
      <w:r>
        <w:rPr>
          <w:rFonts w:hint="eastAsia" w:ascii="宋体" w:hAnsi="宋体" w:cs="宋体"/>
          <w:b/>
          <w:sz w:val="24"/>
        </w:rPr>
        <w:t>2.0 合同生效</w:t>
      </w:r>
      <w:bookmarkEnd w:id="420"/>
      <w:bookmarkEnd w:id="421"/>
      <w:bookmarkEnd w:id="422"/>
    </w:p>
    <w:p w14:paraId="71F75CCF">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14:paraId="6C726AE4">
      <w:pPr>
        <w:autoSpaceDE w:val="0"/>
        <w:autoSpaceDN w:val="0"/>
        <w:spacing w:line="560" w:lineRule="exact"/>
        <w:rPr>
          <w:rFonts w:ascii="宋体" w:hAnsi="宋体" w:cs="宋体"/>
          <w:sz w:val="24"/>
          <w:lang w:val="zh-CN"/>
        </w:rPr>
      </w:pPr>
    </w:p>
    <w:p w14:paraId="259DBE9D">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15AB5553">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14:paraId="46BAAB6F">
      <w:pPr>
        <w:autoSpaceDE w:val="0"/>
        <w:autoSpaceDN w:val="0"/>
        <w:spacing w:line="560" w:lineRule="exact"/>
        <w:rPr>
          <w:rFonts w:ascii="宋体" w:hAnsi="宋体" w:cs="宋体"/>
          <w:sz w:val="24"/>
          <w:lang w:val="zh-CN"/>
        </w:rPr>
      </w:pPr>
    </w:p>
    <w:p w14:paraId="1BD3E504">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14:paraId="7F35BD10">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14:paraId="1D755368">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14:paraId="58E5F74E">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14:paraId="723DB12A">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14:paraId="1633B15B">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14:paraId="16E9785C">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14:paraId="133DAE16">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14:paraId="696B9FDC">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14:paraId="5BB54E84">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14:paraId="00BED308">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14:paraId="3D7C658C">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7010E08E">
      <w:pPr>
        <w:pStyle w:val="3"/>
        <w:rPr>
          <w:rFonts w:ascii="宋体" w:hAnsi="宋体" w:cs="宋体"/>
          <w:sz w:val="24"/>
        </w:rPr>
      </w:pPr>
    </w:p>
    <w:p w14:paraId="4A40B2C4">
      <w:pPr>
        <w:rPr>
          <w:rFonts w:ascii="宋体" w:hAnsi="宋体" w:cs="宋体"/>
          <w:sz w:val="24"/>
        </w:rPr>
      </w:pPr>
    </w:p>
    <w:p w14:paraId="23CB839E">
      <w:pPr>
        <w:pStyle w:val="3"/>
        <w:rPr>
          <w:rFonts w:ascii="宋体" w:hAnsi="宋体" w:cs="宋体"/>
          <w:sz w:val="24"/>
        </w:rPr>
      </w:pPr>
    </w:p>
    <w:p w14:paraId="2FE06DFB">
      <w:pPr>
        <w:rPr>
          <w:rFonts w:ascii="宋体" w:hAnsi="宋体" w:cs="宋体"/>
          <w:sz w:val="24"/>
        </w:rPr>
      </w:pPr>
    </w:p>
    <w:p w14:paraId="5100EE3F">
      <w:pPr>
        <w:pStyle w:val="3"/>
        <w:rPr>
          <w:rFonts w:ascii="宋体" w:hAnsi="宋体" w:cs="宋体"/>
          <w:sz w:val="24"/>
        </w:rPr>
      </w:pPr>
    </w:p>
    <w:p w14:paraId="59D2150E">
      <w:pPr>
        <w:rPr>
          <w:rFonts w:ascii="宋体" w:hAnsi="宋体" w:cs="宋体"/>
          <w:sz w:val="24"/>
        </w:rPr>
      </w:pPr>
    </w:p>
    <w:p w14:paraId="1FB125BD">
      <w:pPr>
        <w:pStyle w:val="705"/>
        <w:spacing w:line="560" w:lineRule="exact"/>
        <w:ind w:firstLine="482"/>
        <w:jc w:val="center"/>
        <w:rPr>
          <w:rFonts w:ascii="宋体" w:hAnsi="宋体" w:cs="宋体"/>
          <w:b/>
          <w:szCs w:val="24"/>
        </w:rPr>
      </w:pPr>
      <w:r>
        <w:rPr>
          <w:rFonts w:hint="eastAsia" w:ascii="宋体" w:hAnsi="宋体" w:cs="宋体"/>
          <w:b/>
          <w:szCs w:val="24"/>
        </w:rPr>
        <w:t>第二部分 合同一般条款</w:t>
      </w:r>
    </w:p>
    <w:p w14:paraId="1819A0FF">
      <w:pPr>
        <w:spacing w:line="560" w:lineRule="exact"/>
        <w:ind w:firstLine="482" w:firstLineChars="200"/>
        <w:outlineLvl w:val="0"/>
        <w:rPr>
          <w:rFonts w:ascii="宋体" w:hAnsi="宋体" w:cs="宋体"/>
          <w:b/>
          <w:sz w:val="24"/>
        </w:rPr>
      </w:pPr>
      <w:bookmarkStart w:id="423" w:name="_Toc19614"/>
      <w:bookmarkStart w:id="424" w:name="_Ref467379094"/>
      <w:bookmarkStart w:id="425" w:name="_Ref467379101"/>
      <w:bookmarkStart w:id="426" w:name="_Toc28763"/>
      <w:bookmarkStart w:id="427" w:name="_Ref467378463"/>
      <w:bookmarkStart w:id="428" w:name="_Toc259093669"/>
      <w:bookmarkStart w:id="429" w:name="_Toc279701240"/>
      <w:bookmarkStart w:id="430" w:name="_Ref467378404"/>
      <w:bookmarkStart w:id="431" w:name="_Toc16917"/>
      <w:bookmarkStart w:id="432" w:name="_Ref467379225"/>
      <w:bookmarkStart w:id="433" w:name="_Ref467379109"/>
      <w:bookmarkStart w:id="434" w:name="_Ref467378499"/>
      <w:bookmarkStart w:id="435" w:name="_Ref467379195"/>
      <w:bookmarkStart w:id="436" w:name="_Ref467379214"/>
      <w:bookmarkStart w:id="437" w:name="_Ref467379205"/>
      <w:bookmarkStart w:id="438" w:name="_Toc487900349"/>
      <w:r>
        <w:rPr>
          <w:rFonts w:hint="eastAsia" w:ascii="宋体" w:hAnsi="宋体" w:cs="宋体"/>
          <w:b/>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486857D">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14:paraId="1F9E596D">
      <w:pPr>
        <w:spacing w:line="560" w:lineRule="exact"/>
        <w:ind w:firstLine="480" w:firstLineChars="200"/>
        <w:rPr>
          <w:rFonts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48FDE268">
      <w:pPr>
        <w:spacing w:line="560" w:lineRule="exact"/>
        <w:ind w:firstLine="480" w:firstLineChars="200"/>
        <w:rPr>
          <w:rFonts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1C01617F">
      <w:pPr>
        <w:spacing w:line="560" w:lineRule="exact"/>
        <w:ind w:firstLine="480" w:firstLineChars="200"/>
        <w:rPr>
          <w:rFonts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29966E6D">
      <w:pPr>
        <w:spacing w:line="560" w:lineRule="exact"/>
        <w:ind w:firstLine="480" w:firstLineChars="200"/>
        <w:rPr>
          <w:rFonts w:ascii="宋体" w:hAnsi="宋体" w:cs="宋体"/>
          <w:sz w:val="24"/>
        </w:rPr>
      </w:pPr>
      <w:bookmarkStart w:id="439" w:name="_Ref467378840"/>
      <w:r>
        <w:rPr>
          <w:rFonts w:hint="eastAsia" w:ascii="宋体" w:hAnsi="宋体" w:cs="宋体"/>
          <w:sz w:val="24"/>
        </w:rPr>
        <w:t>2.1.4 “甲方”系指与中标或成交供应商签署合同的采购人</w:t>
      </w:r>
      <w:bookmarkEnd w:id="439"/>
      <w:r>
        <w:rPr>
          <w:rFonts w:hint="eastAsia" w:ascii="宋体" w:hAnsi="宋体" w:cs="宋体"/>
          <w:sz w:val="24"/>
        </w:rPr>
        <w:t>；采购人委托采购代理机构代表其与乙方签订合同的，采购人的授权委托书作为合同附件。</w:t>
      </w:r>
    </w:p>
    <w:p w14:paraId="7473D9CC">
      <w:pPr>
        <w:spacing w:line="560" w:lineRule="exact"/>
        <w:ind w:firstLine="480" w:firstLineChars="200"/>
        <w:rPr>
          <w:rFonts w:ascii="宋体" w:hAnsi="宋体" w:cs="宋体"/>
          <w:sz w:val="24"/>
        </w:rPr>
      </w:pPr>
      <w:bookmarkStart w:id="440" w:name="_Ref467379400"/>
      <w:r>
        <w:rPr>
          <w:rFonts w:hint="eastAsia" w:ascii="宋体" w:hAnsi="宋体" w:cs="宋体"/>
          <w:sz w:val="24"/>
        </w:rPr>
        <w:t>2.1.5 “乙方”系指根据合同约定交付货物的中标或成交供应商</w:t>
      </w:r>
      <w:bookmarkEnd w:id="440"/>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B706D45">
      <w:pPr>
        <w:spacing w:line="560" w:lineRule="exact"/>
        <w:ind w:firstLine="480" w:firstLineChars="200"/>
        <w:rPr>
          <w:rFonts w:ascii="宋体" w:hAnsi="宋体" w:cs="宋体"/>
          <w:sz w:val="24"/>
        </w:rPr>
      </w:pPr>
      <w:bookmarkStart w:id="441" w:name="_Ref467379436"/>
      <w:r>
        <w:rPr>
          <w:rFonts w:hint="eastAsia" w:ascii="宋体" w:hAnsi="宋体" w:cs="宋体"/>
          <w:sz w:val="24"/>
        </w:rPr>
        <w:t>2.1.6 “现场”系指合同约定货物将要运至或者安装的地点。</w:t>
      </w:r>
      <w:bookmarkEnd w:id="441"/>
    </w:p>
    <w:p w14:paraId="75CFAA8D">
      <w:pPr>
        <w:spacing w:line="560" w:lineRule="exact"/>
        <w:ind w:firstLine="482" w:firstLineChars="200"/>
        <w:outlineLvl w:val="0"/>
        <w:rPr>
          <w:rFonts w:ascii="宋体" w:hAnsi="宋体" w:cs="宋体"/>
          <w:b/>
          <w:sz w:val="24"/>
        </w:rPr>
      </w:pPr>
      <w:bookmarkStart w:id="442" w:name="_Toc13336"/>
      <w:bookmarkStart w:id="443" w:name="_Toc259093670"/>
      <w:bookmarkStart w:id="444" w:name="_Toc32504"/>
      <w:bookmarkStart w:id="445" w:name="_Toc487900350"/>
      <w:bookmarkStart w:id="446" w:name="_Toc279701241"/>
      <w:bookmarkStart w:id="447" w:name="_Toc27635"/>
      <w:r>
        <w:rPr>
          <w:rFonts w:hint="eastAsia" w:ascii="宋体" w:hAnsi="宋体" w:cs="宋体"/>
          <w:b/>
          <w:sz w:val="24"/>
        </w:rPr>
        <w:t>2.2 技术规范</w:t>
      </w:r>
      <w:bookmarkEnd w:id="442"/>
      <w:bookmarkEnd w:id="443"/>
      <w:bookmarkEnd w:id="444"/>
      <w:bookmarkEnd w:id="445"/>
      <w:bookmarkEnd w:id="446"/>
      <w:bookmarkEnd w:id="447"/>
    </w:p>
    <w:p w14:paraId="20DFAA07">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60C7452">
      <w:pPr>
        <w:spacing w:line="560" w:lineRule="exact"/>
        <w:ind w:firstLine="482" w:firstLineChars="200"/>
        <w:outlineLvl w:val="0"/>
        <w:rPr>
          <w:rFonts w:ascii="宋体" w:hAnsi="宋体" w:cs="宋体"/>
          <w:b/>
          <w:sz w:val="24"/>
        </w:rPr>
      </w:pPr>
      <w:bookmarkStart w:id="448" w:name="_Toc31634"/>
      <w:bookmarkStart w:id="449" w:name="_Toc259093671"/>
      <w:bookmarkStart w:id="450" w:name="_Toc9829"/>
      <w:bookmarkStart w:id="451" w:name="_Toc27853"/>
      <w:bookmarkStart w:id="452" w:name="_Toc487900351"/>
      <w:bookmarkStart w:id="453" w:name="_Toc279701242"/>
      <w:r>
        <w:rPr>
          <w:rFonts w:hint="eastAsia" w:ascii="宋体" w:hAnsi="宋体" w:cs="宋体"/>
          <w:b/>
          <w:sz w:val="24"/>
        </w:rPr>
        <w:t>2.3 知识产权</w:t>
      </w:r>
      <w:bookmarkEnd w:id="448"/>
      <w:bookmarkEnd w:id="449"/>
      <w:bookmarkEnd w:id="450"/>
      <w:bookmarkEnd w:id="451"/>
      <w:bookmarkEnd w:id="452"/>
      <w:bookmarkEnd w:id="453"/>
    </w:p>
    <w:p w14:paraId="20C8DBE8">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49584A86">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14:paraId="52A57655">
      <w:pPr>
        <w:spacing w:line="560" w:lineRule="exact"/>
        <w:ind w:firstLine="482" w:firstLineChars="200"/>
        <w:outlineLvl w:val="0"/>
        <w:rPr>
          <w:rFonts w:ascii="宋体" w:hAnsi="宋体" w:cs="宋体"/>
          <w:b/>
          <w:sz w:val="24"/>
        </w:rPr>
      </w:pPr>
      <w:bookmarkStart w:id="454" w:name="_Toc29149"/>
      <w:bookmarkStart w:id="455" w:name="_Toc4194"/>
      <w:bookmarkStart w:id="456" w:name="_Toc11932"/>
      <w:r>
        <w:rPr>
          <w:rFonts w:hint="eastAsia" w:ascii="宋体" w:hAnsi="宋体" w:cs="宋体"/>
          <w:b/>
          <w:sz w:val="24"/>
        </w:rPr>
        <w:t>2.4 包装和装运</w:t>
      </w:r>
      <w:bookmarkEnd w:id="454"/>
      <w:bookmarkEnd w:id="455"/>
      <w:bookmarkEnd w:id="456"/>
    </w:p>
    <w:p w14:paraId="57F1BCBA">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92E05E6">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6D9C79D2">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14:paraId="156C7578">
      <w:pPr>
        <w:spacing w:line="560" w:lineRule="exact"/>
        <w:ind w:firstLine="482" w:firstLineChars="200"/>
        <w:outlineLvl w:val="0"/>
        <w:rPr>
          <w:rFonts w:ascii="宋体" w:hAnsi="宋体" w:cs="宋体"/>
          <w:b/>
          <w:sz w:val="24"/>
        </w:rPr>
      </w:pPr>
      <w:bookmarkStart w:id="457" w:name="_Toc487900354"/>
      <w:bookmarkStart w:id="458" w:name="_Ref467378591"/>
      <w:bookmarkStart w:id="459" w:name="_Ref467379536"/>
      <w:bookmarkStart w:id="460" w:name="_Ref467378541"/>
      <w:bookmarkStart w:id="461" w:name="_Toc259093674"/>
      <w:bookmarkStart w:id="462" w:name="_Ref467379542"/>
      <w:bookmarkStart w:id="463" w:name="_Toc279701245"/>
      <w:bookmarkStart w:id="464" w:name="_Ref467379527"/>
      <w:bookmarkStart w:id="465" w:name="_Toc19074"/>
      <w:bookmarkStart w:id="466" w:name="_Toc30272"/>
      <w:bookmarkStart w:id="467" w:name="_Toc26182"/>
      <w:r>
        <w:rPr>
          <w:rFonts w:hint="eastAsia" w:ascii="宋体" w:hAnsi="宋体" w:cs="宋体"/>
          <w:b/>
          <w:sz w:val="24"/>
        </w:rPr>
        <w:t>2.</w:t>
      </w:r>
      <w:bookmarkEnd w:id="457"/>
      <w:bookmarkEnd w:id="458"/>
      <w:bookmarkEnd w:id="459"/>
      <w:bookmarkEnd w:id="460"/>
      <w:bookmarkEnd w:id="461"/>
      <w:bookmarkEnd w:id="462"/>
      <w:bookmarkEnd w:id="463"/>
      <w:bookmarkEnd w:id="464"/>
      <w:r>
        <w:rPr>
          <w:rFonts w:hint="eastAsia" w:ascii="宋体" w:hAnsi="宋体" w:cs="宋体"/>
          <w:b/>
          <w:sz w:val="24"/>
        </w:rPr>
        <w:t>5 履约检查和问题反馈</w:t>
      </w:r>
      <w:bookmarkEnd w:id="465"/>
      <w:bookmarkEnd w:id="466"/>
      <w:bookmarkEnd w:id="467"/>
    </w:p>
    <w:p w14:paraId="071A037A">
      <w:pPr>
        <w:spacing w:line="560" w:lineRule="exact"/>
        <w:ind w:firstLine="480" w:firstLineChars="200"/>
        <w:rPr>
          <w:rFonts w:ascii="宋体" w:hAnsi="宋体" w:cs="宋体"/>
          <w:sz w:val="24"/>
        </w:rPr>
      </w:pPr>
      <w:bookmarkStart w:id="468" w:name="_Ref467379657"/>
      <w:r>
        <w:rPr>
          <w:rFonts w:hint="eastAsia" w:ascii="宋体" w:hAnsi="宋体" w:cs="宋体"/>
          <w:sz w:val="24"/>
        </w:rPr>
        <w:t>2.5.1</w:t>
      </w:r>
      <w:bookmarkEnd w:id="468"/>
      <w:bookmarkStart w:id="469" w:name="_Toc186431854"/>
      <w:bookmarkStart w:id="470" w:name="_Ref467379807"/>
      <w:bookmarkStart w:id="471" w:name="_Toc279701247"/>
      <w:bookmarkStart w:id="472" w:name="_Ref467379793"/>
      <w:bookmarkStart w:id="473" w:name="_Toc259093676"/>
      <w:bookmarkStart w:id="474" w:name="_Toc48790035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C1DF4C1">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sz w:val="24"/>
        </w:rPr>
        <w:t>。</w:t>
      </w:r>
    </w:p>
    <w:bookmarkEnd w:id="470"/>
    <w:bookmarkEnd w:id="471"/>
    <w:bookmarkEnd w:id="472"/>
    <w:bookmarkEnd w:id="473"/>
    <w:bookmarkEnd w:id="474"/>
    <w:bookmarkEnd w:id="475"/>
    <w:p w14:paraId="1F298F7D">
      <w:pPr>
        <w:spacing w:line="560" w:lineRule="exact"/>
        <w:ind w:firstLine="482" w:firstLineChars="200"/>
        <w:outlineLvl w:val="0"/>
        <w:rPr>
          <w:rFonts w:ascii="宋体" w:hAnsi="宋体" w:cs="宋体"/>
          <w:b/>
          <w:sz w:val="24"/>
        </w:rPr>
      </w:pPr>
      <w:bookmarkStart w:id="476" w:name="_Toc259093677"/>
      <w:bookmarkStart w:id="477" w:name="_Toc487900358"/>
      <w:bookmarkStart w:id="478" w:name="_Ref467379852"/>
      <w:bookmarkStart w:id="479" w:name="_Ref467379923"/>
      <w:bookmarkStart w:id="480" w:name="_Ref467379863"/>
      <w:bookmarkStart w:id="481" w:name="_Toc279701248"/>
      <w:bookmarkStart w:id="482" w:name="_Toc774"/>
      <w:bookmarkStart w:id="483" w:name="_Toc16110"/>
      <w:bookmarkStart w:id="484" w:name="_Toc3225"/>
      <w:r>
        <w:rPr>
          <w:rFonts w:hint="eastAsia" w:ascii="宋体" w:hAnsi="宋体" w:cs="宋体"/>
          <w:b/>
          <w:sz w:val="24"/>
        </w:rPr>
        <w:t>2.6 技术资料</w:t>
      </w:r>
      <w:bookmarkEnd w:id="476"/>
      <w:bookmarkEnd w:id="477"/>
      <w:bookmarkEnd w:id="478"/>
      <w:bookmarkEnd w:id="479"/>
      <w:bookmarkEnd w:id="480"/>
      <w:bookmarkEnd w:id="481"/>
      <w:r>
        <w:rPr>
          <w:rFonts w:hint="eastAsia" w:ascii="宋体" w:hAnsi="宋体" w:cs="宋体"/>
          <w:b/>
          <w:sz w:val="24"/>
        </w:rPr>
        <w:t>和保密义务</w:t>
      </w:r>
      <w:bookmarkEnd w:id="482"/>
      <w:bookmarkEnd w:id="483"/>
      <w:bookmarkEnd w:id="484"/>
    </w:p>
    <w:p w14:paraId="25362093">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5D8D9D9E">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14:paraId="4C0DA719">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C84160">
      <w:pPr>
        <w:spacing w:line="560" w:lineRule="exact"/>
        <w:ind w:firstLine="482" w:firstLineChars="200"/>
        <w:outlineLvl w:val="0"/>
        <w:rPr>
          <w:rFonts w:ascii="宋体" w:hAnsi="宋体" w:cs="宋体"/>
          <w:b/>
          <w:sz w:val="24"/>
        </w:rPr>
      </w:pPr>
      <w:bookmarkStart w:id="485" w:name="_Toc7860"/>
      <w:r>
        <w:rPr>
          <w:rFonts w:hint="eastAsia" w:ascii="宋体" w:hAnsi="宋体" w:cs="宋体"/>
          <w:b/>
          <w:sz w:val="24"/>
        </w:rPr>
        <w:t>2.7 质量保证</w:t>
      </w:r>
      <w:bookmarkEnd w:id="485"/>
    </w:p>
    <w:p w14:paraId="19A164DA">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2E439AA5">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0BF4570E">
      <w:pPr>
        <w:spacing w:line="560" w:lineRule="exact"/>
        <w:ind w:firstLine="482" w:firstLineChars="200"/>
        <w:outlineLvl w:val="0"/>
        <w:rPr>
          <w:rFonts w:ascii="宋体" w:hAnsi="宋体" w:cs="宋体"/>
          <w:b/>
          <w:sz w:val="24"/>
        </w:rPr>
      </w:pPr>
      <w:bookmarkStart w:id="486" w:name="_Toc17244"/>
      <w:bookmarkStart w:id="487" w:name="_Toc279701252"/>
      <w:bookmarkStart w:id="488" w:name="_Toc487900362"/>
      <w:bookmarkStart w:id="489" w:name="_Toc259093681"/>
      <w:r>
        <w:rPr>
          <w:rFonts w:hint="eastAsia" w:ascii="宋体" w:hAnsi="宋体" w:cs="宋体"/>
          <w:b/>
          <w:sz w:val="24"/>
        </w:rPr>
        <w:t>2.8 货物的风险负担</w:t>
      </w:r>
      <w:bookmarkEnd w:id="486"/>
    </w:p>
    <w:p w14:paraId="3498FD68">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14:paraId="568ED979">
      <w:pPr>
        <w:spacing w:line="560" w:lineRule="exact"/>
        <w:ind w:firstLine="482" w:firstLineChars="200"/>
        <w:outlineLvl w:val="0"/>
        <w:rPr>
          <w:rFonts w:ascii="宋体" w:hAnsi="宋体" w:cs="宋体"/>
          <w:b/>
          <w:sz w:val="24"/>
        </w:rPr>
      </w:pPr>
      <w:bookmarkStart w:id="490" w:name="_Toc14055"/>
      <w:r>
        <w:rPr>
          <w:rFonts w:hint="eastAsia" w:ascii="宋体" w:hAnsi="宋体" w:cs="宋体"/>
          <w:b/>
          <w:sz w:val="24"/>
        </w:rPr>
        <w:t>2.9 延迟交货</w:t>
      </w:r>
      <w:bookmarkEnd w:id="487"/>
      <w:bookmarkEnd w:id="488"/>
      <w:bookmarkEnd w:id="489"/>
      <w:bookmarkEnd w:id="490"/>
    </w:p>
    <w:p w14:paraId="1988F958">
      <w:pPr>
        <w:spacing w:line="560" w:lineRule="exact"/>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3144A63">
      <w:pPr>
        <w:spacing w:line="560" w:lineRule="exact"/>
        <w:ind w:firstLine="482" w:firstLineChars="200"/>
        <w:outlineLvl w:val="0"/>
        <w:rPr>
          <w:rFonts w:ascii="宋体" w:hAnsi="宋体" w:cs="宋体"/>
          <w:b/>
          <w:sz w:val="24"/>
        </w:rPr>
      </w:pPr>
      <w:bookmarkStart w:id="491" w:name="_Toc7502"/>
      <w:bookmarkStart w:id="492" w:name="_Toc259093683"/>
      <w:bookmarkStart w:id="493" w:name="_Ref467378121"/>
      <w:bookmarkStart w:id="494" w:name="_Toc487900364"/>
      <w:bookmarkStart w:id="495" w:name="_Toc279701254"/>
      <w:r>
        <w:rPr>
          <w:rFonts w:hint="eastAsia" w:ascii="宋体" w:hAnsi="宋体" w:cs="宋体"/>
          <w:b/>
          <w:sz w:val="24"/>
        </w:rPr>
        <w:t>2.10 合同变更</w:t>
      </w:r>
      <w:bookmarkEnd w:id="491"/>
    </w:p>
    <w:p w14:paraId="22F3E78C">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496" w:name="_Toc259093688"/>
      <w:bookmarkStart w:id="497" w:name="_Toc279701259"/>
      <w:bookmarkStart w:id="498" w:name="_Toc487900369"/>
    </w:p>
    <w:p w14:paraId="35FDC7A4">
      <w:pPr>
        <w:spacing w:line="560" w:lineRule="exact"/>
        <w:ind w:firstLine="482" w:firstLineChars="200"/>
        <w:outlineLvl w:val="0"/>
        <w:rPr>
          <w:rFonts w:ascii="宋体" w:hAnsi="宋体" w:cs="宋体"/>
          <w:b/>
          <w:sz w:val="24"/>
        </w:rPr>
      </w:pPr>
      <w:bookmarkStart w:id="499" w:name="_Toc22955"/>
      <w:bookmarkStart w:id="500" w:name="_Toc15237"/>
      <w:bookmarkStart w:id="501" w:name="_Toc10366"/>
      <w:r>
        <w:rPr>
          <w:rFonts w:hint="eastAsia" w:ascii="宋体" w:hAnsi="宋体" w:cs="宋体"/>
          <w:b/>
          <w:sz w:val="24"/>
        </w:rPr>
        <w:t>2.11 合同转让</w:t>
      </w:r>
      <w:bookmarkEnd w:id="496"/>
      <w:bookmarkEnd w:id="497"/>
      <w:bookmarkEnd w:id="498"/>
      <w:r>
        <w:rPr>
          <w:rFonts w:hint="eastAsia" w:ascii="宋体" w:hAnsi="宋体" w:cs="宋体"/>
          <w:b/>
          <w:sz w:val="24"/>
        </w:rPr>
        <w:t>和分包</w:t>
      </w:r>
      <w:bookmarkEnd w:id="499"/>
      <w:bookmarkEnd w:id="500"/>
      <w:bookmarkEnd w:id="501"/>
    </w:p>
    <w:p w14:paraId="4C5366DA">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8BDF5F3">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14:paraId="4164952E">
      <w:pPr>
        <w:spacing w:line="560" w:lineRule="exact"/>
        <w:ind w:firstLine="482" w:firstLineChars="200"/>
        <w:outlineLvl w:val="0"/>
        <w:rPr>
          <w:rFonts w:ascii="宋体" w:hAnsi="宋体" w:cs="宋体"/>
          <w:b/>
          <w:sz w:val="24"/>
        </w:rPr>
      </w:pPr>
      <w:bookmarkStart w:id="502" w:name="_Toc14066"/>
      <w:bookmarkStart w:id="503" w:name="_Toc16508"/>
      <w:bookmarkStart w:id="504" w:name="_Toc13566"/>
      <w:r>
        <w:rPr>
          <w:rFonts w:hint="eastAsia" w:ascii="宋体" w:hAnsi="宋体" w:cs="宋体"/>
          <w:b/>
          <w:sz w:val="24"/>
        </w:rPr>
        <w:t>2.12 不可抗力</w:t>
      </w:r>
      <w:bookmarkEnd w:id="502"/>
      <w:bookmarkEnd w:id="503"/>
      <w:bookmarkEnd w:id="504"/>
    </w:p>
    <w:p w14:paraId="0FFA4138">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2F367711">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14:paraId="632CCC5F">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14:paraId="3238AE3B">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14:paraId="2EF4E720">
      <w:pPr>
        <w:spacing w:line="560" w:lineRule="exact"/>
        <w:ind w:firstLine="482" w:firstLineChars="200"/>
        <w:outlineLvl w:val="0"/>
        <w:rPr>
          <w:rFonts w:ascii="宋体" w:hAnsi="宋体" w:cs="宋体"/>
          <w:b/>
          <w:sz w:val="24"/>
        </w:rPr>
      </w:pPr>
      <w:bookmarkStart w:id="505" w:name="_Toc487900365"/>
      <w:bookmarkStart w:id="506" w:name="_Toc279701255"/>
      <w:bookmarkStart w:id="507" w:name="_Toc259093684"/>
      <w:bookmarkStart w:id="508" w:name="_Toc689"/>
      <w:bookmarkStart w:id="509" w:name="_Toc6969"/>
      <w:bookmarkStart w:id="510" w:name="_Toc30676"/>
      <w:r>
        <w:rPr>
          <w:rFonts w:hint="eastAsia" w:ascii="宋体" w:hAnsi="宋体" w:cs="宋体"/>
          <w:b/>
          <w:sz w:val="24"/>
        </w:rPr>
        <w:t>2.13 税费</w:t>
      </w:r>
      <w:bookmarkEnd w:id="505"/>
      <w:bookmarkEnd w:id="506"/>
      <w:bookmarkEnd w:id="507"/>
      <w:bookmarkEnd w:id="508"/>
      <w:bookmarkEnd w:id="509"/>
      <w:bookmarkEnd w:id="510"/>
    </w:p>
    <w:p w14:paraId="487B99C2">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14:paraId="15F37493">
      <w:pPr>
        <w:spacing w:line="560" w:lineRule="exact"/>
        <w:ind w:firstLine="482" w:firstLineChars="200"/>
        <w:outlineLvl w:val="0"/>
        <w:rPr>
          <w:rFonts w:ascii="宋体" w:hAnsi="宋体" w:cs="宋体"/>
          <w:b/>
          <w:sz w:val="24"/>
        </w:rPr>
      </w:pPr>
      <w:bookmarkStart w:id="511" w:name="_Toc487900368"/>
      <w:bookmarkStart w:id="512" w:name="_Toc16959"/>
      <w:bookmarkStart w:id="513" w:name="_Toc7102"/>
      <w:bookmarkStart w:id="514" w:name="_Toc259093687"/>
      <w:bookmarkStart w:id="515" w:name="_Toc279701258"/>
      <w:bookmarkStart w:id="516" w:name="_Toc8298"/>
      <w:r>
        <w:rPr>
          <w:rFonts w:hint="eastAsia" w:ascii="宋体" w:hAnsi="宋体" w:cs="宋体"/>
          <w:b/>
          <w:sz w:val="24"/>
        </w:rPr>
        <w:t>2.14乙方破产</w:t>
      </w:r>
      <w:bookmarkEnd w:id="511"/>
      <w:bookmarkEnd w:id="512"/>
      <w:bookmarkEnd w:id="513"/>
      <w:bookmarkEnd w:id="514"/>
      <w:bookmarkEnd w:id="515"/>
      <w:bookmarkEnd w:id="516"/>
    </w:p>
    <w:p w14:paraId="6C1AB71F">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5CDF3E">
      <w:pPr>
        <w:spacing w:line="560" w:lineRule="exact"/>
        <w:ind w:firstLine="482" w:firstLineChars="200"/>
        <w:outlineLvl w:val="0"/>
        <w:rPr>
          <w:rFonts w:ascii="宋体" w:hAnsi="宋体" w:cs="宋体"/>
          <w:b/>
          <w:sz w:val="24"/>
        </w:rPr>
      </w:pPr>
      <w:bookmarkStart w:id="517" w:name="_Toc29333"/>
      <w:bookmarkStart w:id="518" w:name="_Toc6134"/>
      <w:bookmarkStart w:id="519" w:name="_Toc15387"/>
      <w:r>
        <w:rPr>
          <w:rFonts w:hint="eastAsia" w:ascii="宋体" w:hAnsi="宋体" w:cs="宋体"/>
          <w:b/>
          <w:sz w:val="24"/>
        </w:rPr>
        <w:t>2.15 合同中止、终止</w:t>
      </w:r>
      <w:bookmarkEnd w:id="517"/>
      <w:bookmarkEnd w:id="518"/>
      <w:bookmarkEnd w:id="519"/>
    </w:p>
    <w:p w14:paraId="1F35C387">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14:paraId="3D828824">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01CC50B1">
      <w:pPr>
        <w:spacing w:line="560" w:lineRule="exact"/>
        <w:ind w:firstLine="482" w:firstLineChars="200"/>
        <w:outlineLvl w:val="0"/>
        <w:rPr>
          <w:rFonts w:ascii="宋体" w:hAnsi="宋体" w:cs="宋体"/>
          <w:b/>
          <w:sz w:val="24"/>
        </w:rPr>
      </w:pPr>
      <w:bookmarkStart w:id="520" w:name="_Toc1125"/>
      <w:bookmarkStart w:id="521" w:name="_Toc6596"/>
      <w:bookmarkStart w:id="522" w:name="_Toc14563"/>
      <w:r>
        <w:rPr>
          <w:rFonts w:hint="eastAsia" w:ascii="宋体" w:hAnsi="宋体" w:cs="宋体"/>
          <w:b/>
          <w:sz w:val="24"/>
        </w:rPr>
        <w:t>2.16检验和验收</w:t>
      </w:r>
      <w:bookmarkEnd w:id="520"/>
      <w:bookmarkEnd w:id="521"/>
      <w:bookmarkEnd w:id="522"/>
    </w:p>
    <w:p w14:paraId="421442C6">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14:paraId="4DECBEA0">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BD120CF">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492"/>
    <w:bookmarkEnd w:id="493"/>
    <w:bookmarkEnd w:id="494"/>
    <w:bookmarkEnd w:id="495"/>
    <w:p w14:paraId="7EB245F5">
      <w:pPr>
        <w:spacing w:line="560" w:lineRule="exact"/>
        <w:ind w:firstLine="482" w:firstLineChars="200"/>
        <w:outlineLvl w:val="0"/>
        <w:rPr>
          <w:rFonts w:ascii="宋体" w:hAnsi="宋体" w:cs="宋体"/>
          <w:b/>
          <w:sz w:val="24"/>
        </w:rPr>
      </w:pPr>
      <w:bookmarkStart w:id="523" w:name="_Toc259093690"/>
      <w:bookmarkStart w:id="524" w:name="_Toc279701261"/>
      <w:bookmarkStart w:id="525" w:name="_Toc487900371"/>
      <w:bookmarkStart w:id="526" w:name="_Toc25182"/>
      <w:bookmarkStart w:id="527" w:name="_Toc11284"/>
      <w:bookmarkStart w:id="528" w:name="_Toc19604"/>
      <w:r>
        <w:rPr>
          <w:rFonts w:hint="eastAsia" w:ascii="宋体" w:hAnsi="宋体" w:cs="宋体"/>
          <w:b/>
          <w:sz w:val="24"/>
        </w:rPr>
        <w:t>2.17 通知</w:t>
      </w:r>
      <w:bookmarkEnd w:id="523"/>
      <w:bookmarkEnd w:id="524"/>
      <w:bookmarkEnd w:id="525"/>
      <w:r>
        <w:rPr>
          <w:rFonts w:hint="eastAsia" w:ascii="宋体" w:hAnsi="宋体" w:cs="宋体"/>
          <w:b/>
          <w:sz w:val="24"/>
        </w:rPr>
        <w:t>和送达</w:t>
      </w:r>
      <w:bookmarkEnd w:id="526"/>
      <w:bookmarkEnd w:id="527"/>
      <w:bookmarkEnd w:id="528"/>
    </w:p>
    <w:p w14:paraId="7C2926E2">
      <w:pPr>
        <w:spacing w:line="560" w:lineRule="exact"/>
        <w:ind w:firstLine="480" w:firstLineChars="200"/>
        <w:rPr>
          <w:rFonts w:ascii="宋体" w:hAnsi="宋体" w:cs="宋体"/>
          <w:sz w:val="24"/>
        </w:rPr>
      </w:pPr>
      <w:bookmarkStart w:id="529" w:name="_Toc3135"/>
      <w:bookmarkStart w:id="530" w:name="_Toc6698"/>
      <w:bookmarkStart w:id="531" w:name="_Toc259093691"/>
      <w:bookmarkStart w:id="532" w:name="_Toc279701262"/>
      <w:bookmarkStart w:id="533"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29"/>
      <w:bookmarkEnd w:id="530"/>
    </w:p>
    <w:p w14:paraId="1440FAFF">
      <w:pPr>
        <w:spacing w:line="560" w:lineRule="exact"/>
        <w:ind w:firstLine="480" w:firstLineChars="200"/>
        <w:rPr>
          <w:rFonts w:ascii="宋体" w:hAnsi="宋体" w:cs="宋体"/>
          <w:sz w:val="24"/>
        </w:rPr>
      </w:pPr>
      <w:bookmarkStart w:id="534" w:name="_Toc23294"/>
      <w:bookmarkStart w:id="535"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1604FD13">
      <w:pPr>
        <w:spacing w:line="560" w:lineRule="exact"/>
        <w:ind w:firstLine="482" w:firstLineChars="200"/>
        <w:outlineLvl w:val="0"/>
        <w:rPr>
          <w:rFonts w:ascii="宋体" w:hAnsi="宋体" w:cs="宋体"/>
          <w:b/>
          <w:sz w:val="24"/>
        </w:rPr>
      </w:pPr>
      <w:bookmarkStart w:id="536" w:name="_Toc18540"/>
      <w:bookmarkStart w:id="537" w:name="_Toc4355"/>
      <w:bookmarkStart w:id="538" w:name="_Toc30599"/>
      <w:r>
        <w:rPr>
          <w:rFonts w:hint="eastAsia" w:ascii="宋体" w:hAnsi="宋体" w:cs="宋体"/>
          <w:b/>
          <w:sz w:val="24"/>
        </w:rPr>
        <w:t>2.18 计量单位</w:t>
      </w:r>
      <w:bookmarkEnd w:id="531"/>
      <w:bookmarkEnd w:id="532"/>
      <w:bookmarkEnd w:id="533"/>
      <w:bookmarkEnd w:id="536"/>
      <w:bookmarkEnd w:id="537"/>
      <w:bookmarkEnd w:id="538"/>
    </w:p>
    <w:p w14:paraId="41CDE59E">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3A91CDFB">
      <w:pPr>
        <w:spacing w:line="560" w:lineRule="exact"/>
        <w:ind w:firstLine="482" w:firstLineChars="200"/>
        <w:outlineLvl w:val="0"/>
        <w:rPr>
          <w:rFonts w:ascii="宋体" w:hAnsi="宋体" w:cs="宋体"/>
          <w:b/>
          <w:sz w:val="24"/>
        </w:rPr>
      </w:pPr>
      <w:bookmarkStart w:id="539" w:name="_Toc279701263"/>
      <w:bookmarkStart w:id="540" w:name="_Toc10330"/>
      <w:bookmarkStart w:id="541" w:name="_Toc12773"/>
      <w:bookmarkStart w:id="542" w:name="_Toc18567"/>
      <w:bookmarkStart w:id="543" w:name="_Toc259093692"/>
      <w:bookmarkStart w:id="544" w:name="_Toc487900373"/>
      <w:r>
        <w:rPr>
          <w:rFonts w:hint="eastAsia" w:ascii="宋体" w:hAnsi="宋体" w:cs="宋体"/>
          <w:b/>
          <w:sz w:val="24"/>
        </w:rPr>
        <w:t>2.19 合同使用的文字和适用的法律</w:t>
      </w:r>
      <w:bookmarkEnd w:id="539"/>
      <w:bookmarkEnd w:id="540"/>
      <w:bookmarkEnd w:id="541"/>
      <w:bookmarkEnd w:id="542"/>
      <w:bookmarkEnd w:id="543"/>
      <w:bookmarkEnd w:id="544"/>
    </w:p>
    <w:p w14:paraId="115E0497">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14:paraId="26D7268B">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14:paraId="333F2B66">
      <w:pPr>
        <w:spacing w:line="560" w:lineRule="exact"/>
        <w:ind w:firstLine="482" w:firstLineChars="200"/>
        <w:outlineLvl w:val="0"/>
        <w:rPr>
          <w:rFonts w:ascii="宋体" w:hAnsi="宋体" w:cs="宋体"/>
          <w:b/>
          <w:sz w:val="24"/>
        </w:rPr>
      </w:pPr>
      <w:bookmarkStart w:id="545" w:name="_Toc14001"/>
      <w:bookmarkStart w:id="546" w:name="_Toc19890"/>
      <w:bookmarkStart w:id="547" w:name="_Toc6885"/>
      <w:r>
        <w:rPr>
          <w:rFonts w:hint="eastAsia" w:ascii="宋体" w:hAnsi="宋体" w:cs="宋体"/>
          <w:b/>
          <w:sz w:val="24"/>
        </w:rPr>
        <w:t>2.20 合同份数</w:t>
      </w:r>
      <w:bookmarkEnd w:id="545"/>
      <w:bookmarkEnd w:id="546"/>
      <w:bookmarkEnd w:id="547"/>
    </w:p>
    <w:p w14:paraId="600F9B00">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14:paraId="50CA55F5">
      <w:pPr>
        <w:adjustRightInd/>
        <w:spacing w:line="360" w:lineRule="auto"/>
        <w:ind w:firstLine="2513" w:firstLineChars="1197"/>
        <w:outlineLvl w:val="0"/>
        <w:rPr>
          <w:rFonts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6210BE81">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6E84E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0F19C4F9">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14:paraId="31910754">
            <w:pPr>
              <w:spacing w:line="360" w:lineRule="auto"/>
              <w:jc w:val="center"/>
              <w:rPr>
                <w:rFonts w:ascii="宋体" w:hAnsi="宋体" w:cs="宋体"/>
                <w:b/>
                <w:sz w:val="24"/>
              </w:rPr>
            </w:pPr>
            <w:r>
              <w:rPr>
                <w:rFonts w:hint="eastAsia" w:ascii="宋体" w:hAnsi="宋体" w:cs="宋体"/>
                <w:b/>
                <w:sz w:val="24"/>
              </w:rPr>
              <w:t>约定内容</w:t>
            </w:r>
          </w:p>
        </w:tc>
      </w:tr>
      <w:tr w14:paraId="5333F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E05166B">
            <w:pPr>
              <w:spacing w:line="360" w:lineRule="auto"/>
              <w:rPr>
                <w:rFonts w:ascii="宋体" w:hAnsi="宋体" w:cs="宋体"/>
                <w:sz w:val="24"/>
              </w:rPr>
            </w:pPr>
            <w:r>
              <w:rPr>
                <w:rFonts w:hint="eastAsia" w:ascii="宋体" w:hAnsi="宋体" w:cs="宋体"/>
                <w:sz w:val="24"/>
              </w:rPr>
              <w:t>1.4.2</w:t>
            </w:r>
          </w:p>
        </w:tc>
        <w:tc>
          <w:tcPr>
            <w:tcW w:w="4534" w:type="pct"/>
            <w:vAlign w:val="center"/>
          </w:tcPr>
          <w:p w14:paraId="64CAD6A5">
            <w:pPr>
              <w:spacing w:line="360" w:lineRule="auto"/>
              <w:rPr>
                <w:rFonts w:ascii="宋体" w:hAnsi="宋体" w:cs="宋体"/>
                <w:sz w:val="24"/>
              </w:rPr>
            </w:pPr>
          </w:p>
        </w:tc>
      </w:tr>
      <w:tr w14:paraId="1FCA4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B919A3F">
            <w:pPr>
              <w:spacing w:line="360" w:lineRule="auto"/>
              <w:rPr>
                <w:rFonts w:ascii="宋体" w:hAnsi="宋体" w:cs="宋体"/>
                <w:sz w:val="24"/>
              </w:rPr>
            </w:pPr>
            <w:r>
              <w:rPr>
                <w:rFonts w:hint="eastAsia" w:ascii="宋体" w:hAnsi="宋体" w:cs="宋体"/>
                <w:sz w:val="24"/>
              </w:rPr>
              <w:t>1.5.1</w:t>
            </w:r>
          </w:p>
        </w:tc>
        <w:tc>
          <w:tcPr>
            <w:tcW w:w="4534" w:type="pct"/>
            <w:vAlign w:val="center"/>
          </w:tcPr>
          <w:p w14:paraId="7159070C">
            <w:pPr>
              <w:spacing w:line="360" w:lineRule="auto"/>
              <w:rPr>
                <w:rFonts w:ascii="宋体" w:hAnsi="宋体" w:cs="宋体"/>
                <w:sz w:val="24"/>
              </w:rPr>
            </w:pPr>
          </w:p>
        </w:tc>
      </w:tr>
      <w:tr w14:paraId="187C2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73768D">
            <w:pPr>
              <w:spacing w:line="360" w:lineRule="auto"/>
              <w:rPr>
                <w:rFonts w:ascii="宋体" w:hAnsi="宋体" w:cs="宋体"/>
                <w:sz w:val="24"/>
              </w:rPr>
            </w:pPr>
            <w:r>
              <w:rPr>
                <w:rFonts w:hint="eastAsia" w:ascii="宋体" w:hAnsi="宋体" w:cs="宋体"/>
                <w:sz w:val="24"/>
              </w:rPr>
              <w:t xml:space="preserve">1.5.2 </w:t>
            </w:r>
          </w:p>
        </w:tc>
        <w:tc>
          <w:tcPr>
            <w:tcW w:w="4534" w:type="pct"/>
            <w:vAlign w:val="center"/>
          </w:tcPr>
          <w:p w14:paraId="20FEF760">
            <w:pPr>
              <w:spacing w:line="360" w:lineRule="auto"/>
              <w:rPr>
                <w:rFonts w:ascii="宋体" w:hAnsi="宋体" w:cs="宋体"/>
                <w:sz w:val="24"/>
              </w:rPr>
            </w:pPr>
          </w:p>
        </w:tc>
      </w:tr>
      <w:tr w14:paraId="7C28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92E555">
            <w:pPr>
              <w:spacing w:line="360" w:lineRule="auto"/>
              <w:rPr>
                <w:rFonts w:ascii="宋体" w:hAnsi="宋体" w:cs="宋体"/>
                <w:sz w:val="24"/>
              </w:rPr>
            </w:pPr>
            <w:r>
              <w:rPr>
                <w:rFonts w:hint="eastAsia" w:ascii="宋体" w:hAnsi="宋体" w:cs="宋体"/>
                <w:sz w:val="24"/>
              </w:rPr>
              <w:t>1.5.3</w:t>
            </w:r>
          </w:p>
        </w:tc>
        <w:tc>
          <w:tcPr>
            <w:tcW w:w="4534" w:type="pct"/>
            <w:vAlign w:val="center"/>
          </w:tcPr>
          <w:p w14:paraId="7F8415A1">
            <w:pPr>
              <w:spacing w:line="360" w:lineRule="auto"/>
              <w:rPr>
                <w:rFonts w:ascii="宋体" w:hAnsi="宋体" w:cs="宋体"/>
                <w:sz w:val="24"/>
              </w:rPr>
            </w:pPr>
          </w:p>
        </w:tc>
      </w:tr>
      <w:tr w14:paraId="71263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96EC93">
            <w:pPr>
              <w:spacing w:line="360" w:lineRule="auto"/>
              <w:rPr>
                <w:rFonts w:ascii="宋体" w:hAnsi="宋体" w:cs="宋体"/>
                <w:sz w:val="24"/>
              </w:rPr>
            </w:pPr>
            <w:r>
              <w:rPr>
                <w:rFonts w:hint="eastAsia" w:ascii="宋体" w:hAnsi="宋体" w:cs="宋体"/>
                <w:sz w:val="24"/>
              </w:rPr>
              <w:t>1.6.2</w:t>
            </w:r>
          </w:p>
        </w:tc>
        <w:tc>
          <w:tcPr>
            <w:tcW w:w="4534" w:type="pct"/>
            <w:vAlign w:val="center"/>
          </w:tcPr>
          <w:p w14:paraId="4895F70A">
            <w:pPr>
              <w:spacing w:line="360" w:lineRule="auto"/>
              <w:rPr>
                <w:rFonts w:ascii="宋体" w:hAnsi="宋体" w:cs="宋体"/>
                <w:sz w:val="24"/>
              </w:rPr>
            </w:pPr>
          </w:p>
        </w:tc>
      </w:tr>
      <w:tr w14:paraId="0B60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2F9B05">
            <w:pPr>
              <w:spacing w:line="360" w:lineRule="auto"/>
              <w:rPr>
                <w:rFonts w:ascii="宋体" w:hAnsi="宋体" w:cs="宋体"/>
                <w:sz w:val="24"/>
              </w:rPr>
            </w:pPr>
            <w:r>
              <w:rPr>
                <w:rFonts w:hint="eastAsia" w:ascii="宋体" w:hAnsi="宋体" w:cs="宋体"/>
                <w:sz w:val="24"/>
              </w:rPr>
              <w:t>1.7.1</w:t>
            </w:r>
          </w:p>
        </w:tc>
        <w:tc>
          <w:tcPr>
            <w:tcW w:w="4534" w:type="pct"/>
            <w:vAlign w:val="center"/>
          </w:tcPr>
          <w:p w14:paraId="1742D519">
            <w:pPr>
              <w:spacing w:line="360" w:lineRule="auto"/>
              <w:rPr>
                <w:rFonts w:ascii="宋体" w:hAnsi="宋体" w:cs="宋体"/>
                <w:sz w:val="24"/>
              </w:rPr>
            </w:pPr>
          </w:p>
        </w:tc>
      </w:tr>
      <w:tr w14:paraId="308B2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F4109E">
            <w:pPr>
              <w:spacing w:line="360" w:lineRule="auto"/>
              <w:rPr>
                <w:rFonts w:ascii="宋体" w:hAnsi="宋体" w:cs="宋体"/>
                <w:sz w:val="24"/>
              </w:rPr>
            </w:pPr>
            <w:r>
              <w:rPr>
                <w:rFonts w:hint="eastAsia" w:ascii="宋体" w:hAnsi="宋体" w:cs="宋体"/>
                <w:sz w:val="24"/>
              </w:rPr>
              <w:t>1.7.2</w:t>
            </w:r>
          </w:p>
        </w:tc>
        <w:tc>
          <w:tcPr>
            <w:tcW w:w="4534" w:type="pct"/>
            <w:vAlign w:val="center"/>
          </w:tcPr>
          <w:p w14:paraId="5762046A">
            <w:pPr>
              <w:spacing w:line="360" w:lineRule="auto"/>
              <w:rPr>
                <w:rFonts w:ascii="宋体" w:hAnsi="宋体" w:cs="宋体"/>
                <w:sz w:val="24"/>
              </w:rPr>
            </w:pPr>
          </w:p>
        </w:tc>
      </w:tr>
      <w:tr w14:paraId="00221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AB5268">
            <w:pPr>
              <w:spacing w:line="360" w:lineRule="auto"/>
              <w:rPr>
                <w:rFonts w:ascii="宋体" w:hAnsi="宋体" w:cs="宋体"/>
                <w:sz w:val="24"/>
              </w:rPr>
            </w:pPr>
            <w:r>
              <w:rPr>
                <w:rFonts w:hint="eastAsia" w:ascii="宋体" w:hAnsi="宋体" w:cs="宋体"/>
                <w:sz w:val="24"/>
              </w:rPr>
              <w:t>1.7.3</w:t>
            </w:r>
          </w:p>
        </w:tc>
        <w:tc>
          <w:tcPr>
            <w:tcW w:w="4534" w:type="pct"/>
            <w:vAlign w:val="center"/>
          </w:tcPr>
          <w:p w14:paraId="74E8F147">
            <w:pPr>
              <w:spacing w:line="360" w:lineRule="auto"/>
              <w:rPr>
                <w:rFonts w:ascii="宋体" w:hAnsi="宋体" w:cs="宋体"/>
                <w:sz w:val="24"/>
              </w:rPr>
            </w:pPr>
          </w:p>
        </w:tc>
      </w:tr>
      <w:tr w14:paraId="1C172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ABAED92">
            <w:pPr>
              <w:spacing w:line="360" w:lineRule="auto"/>
              <w:rPr>
                <w:rFonts w:ascii="宋体" w:hAnsi="宋体" w:cs="宋体"/>
                <w:sz w:val="24"/>
              </w:rPr>
            </w:pPr>
            <w:r>
              <w:rPr>
                <w:rFonts w:hint="eastAsia" w:ascii="宋体" w:hAnsi="宋体" w:cs="宋体"/>
                <w:sz w:val="24"/>
              </w:rPr>
              <w:t>1.8.6</w:t>
            </w:r>
          </w:p>
        </w:tc>
        <w:tc>
          <w:tcPr>
            <w:tcW w:w="4534" w:type="pct"/>
            <w:vAlign w:val="center"/>
          </w:tcPr>
          <w:p w14:paraId="3D73DF0E">
            <w:pPr>
              <w:spacing w:line="360" w:lineRule="auto"/>
              <w:rPr>
                <w:rFonts w:ascii="宋体" w:hAnsi="宋体" w:cs="宋体"/>
                <w:sz w:val="24"/>
              </w:rPr>
            </w:pPr>
          </w:p>
        </w:tc>
      </w:tr>
      <w:tr w14:paraId="1F65B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820DB6">
            <w:pPr>
              <w:spacing w:line="360" w:lineRule="auto"/>
              <w:rPr>
                <w:rFonts w:ascii="宋体" w:hAnsi="宋体" w:cs="宋体"/>
                <w:sz w:val="24"/>
              </w:rPr>
            </w:pPr>
            <w:r>
              <w:rPr>
                <w:rFonts w:hint="eastAsia" w:ascii="宋体" w:hAnsi="宋体" w:cs="宋体"/>
                <w:sz w:val="24"/>
              </w:rPr>
              <w:t>1.9</w:t>
            </w:r>
          </w:p>
        </w:tc>
        <w:tc>
          <w:tcPr>
            <w:tcW w:w="4534" w:type="pct"/>
            <w:vAlign w:val="center"/>
          </w:tcPr>
          <w:p w14:paraId="4893E896">
            <w:pPr>
              <w:spacing w:line="360" w:lineRule="auto"/>
              <w:rPr>
                <w:rFonts w:ascii="宋体" w:hAnsi="宋体" w:cs="宋体"/>
                <w:sz w:val="24"/>
              </w:rPr>
            </w:pPr>
          </w:p>
        </w:tc>
      </w:tr>
      <w:tr w14:paraId="69092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4136175">
            <w:pPr>
              <w:spacing w:line="360" w:lineRule="auto"/>
              <w:rPr>
                <w:rFonts w:ascii="宋体" w:hAnsi="宋体" w:cs="宋体"/>
                <w:sz w:val="24"/>
              </w:rPr>
            </w:pPr>
            <w:r>
              <w:rPr>
                <w:rFonts w:hint="eastAsia" w:ascii="宋体" w:hAnsi="宋体" w:cs="宋体"/>
                <w:sz w:val="24"/>
              </w:rPr>
              <w:t>2.3.2</w:t>
            </w:r>
          </w:p>
        </w:tc>
        <w:tc>
          <w:tcPr>
            <w:tcW w:w="4534" w:type="pct"/>
            <w:vAlign w:val="center"/>
          </w:tcPr>
          <w:p w14:paraId="095D1074">
            <w:pPr>
              <w:spacing w:line="360" w:lineRule="auto"/>
              <w:ind w:left="-420" w:leftChars="-200" w:right="-420" w:rightChars="-200" w:firstLine="480" w:firstLineChars="200"/>
              <w:rPr>
                <w:rFonts w:ascii="宋体" w:hAnsi="宋体" w:cs="宋体"/>
                <w:sz w:val="24"/>
              </w:rPr>
            </w:pPr>
          </w:p>
        </w:tc>
      </w:tr>
      <w:tr w14:paraId="1C9ED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81E58D">
            <w:pPr>
              <w:spacing w:line="360" w:lineRule="auto"/>
              <w:rPr>
                <w:rFonts w:ascii="宋体" w:hAnsi="宋体" w:cs="宋体"/>
                <w:sz w:val="24"/>
              </w:rPr>
            </w:pPr>
            <w:r>
              <w:rPr>
                <w:rFonts w:hint="eastAsia" w:ascii="宋体" w:hAnsi="宋体" w:cs="宋体"/>
                <w:sz w:val="24"/>
              </w:rPr>
              <w:t>2.4.1</w:t>
            </w:r>
          </w:p>
        </w:tc>
        <w:tc>
          <w:tcPr>
            <w:tcW w:w="4534" w:type="pct"/>
            <w:vAlign w:val="center"/>
          </w:tcPr>
          <w:p w14:paraId="2DA17759">
            <w:pPr>
              <w:spacing w:line="360" w:lineRule="auto"/>
              <w:ind w:left="-420" w:leftChars="-200" w:right="-420" w:rightChars="-200" w:firstLine="480" w:firstLineChars="200"/>
              <w:rPr>
                <w:rFonts w:ascii="宋体" w:hAnsi="宋体" w:cs="宋体"/>
                <w:sz w:val="24"/>
              </w:rPr>
            </w:pPr>
          </w:p>
        </w:tc>
      </w:tr>
      <w:tr w14:paraId="34032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669EBA1">
            <w:pPr>
              <w:spacing w:line="360" w:lineRule="auto"/>
              <w:rPr>
                <w:rFonts w:ascii="宋体" w:hAnsi="宋体" w:cs="宋体"/>
                <w:sz w:val="24"/>
              </w:rPr>
            </w:pPr>
            <w:r>
              <w:rPr>
                <w:rFonts w:hint="eastAsia" w:ascii="宋体" w:hAnsi="宋体" w:cs="宋体"/>
                <w:sz w:val="24"/>
              </w:rPr>
              <w:t>2.4.3</w:t>
            </w:r>
          </w:p>
        </w:tc>
        <w:tc>
          <w:tcPr>
            <w:tcW w:w="4534" w:type="pct"/>
            <w:vAlign w:val="center"/>
          </w:tcPr>
          <w:p w14:paraId="51F3149F">
            <w:pPr>
              <w:spacing w:line="360" w:lineRule="auto"/>
              <w:rPr>
                <w:rFonts w:ascii="宋体" w:hAnsi="宋体" w:cs="宋体"/>
                <w:sz w:val="24"/>
              </w:rPr>
            </w:pPr>
          </w:p>
        </w:tc>
      </w:tr>
      <w:tr w14:paraId="487B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4485693B">
            <w:pPr>
              <w:spacing w:line="360" w:lineRule="auto"/>
              <w:rPr>
                <w:rFonts w:ascii="宋体" w:hAnsi="宋体" w:cs="宋体"/>
                <w:sz w:val="24"/>
              </w:rPr>
            </w:pPr>
            <w:r>
              <w:rPr>
                <w:rFonts w:hint="eastAsia" w:ascii="宋体" w:hAnsi="宋体" w:cs="宋体"/>
                <w:sz w:val="24"/>
              </w:rPr>
              <w:t xml:space="preserve">2.8 </w:t>
            </w:r>
          </w:p>
        </w:tc>
        <w:tc>
          <w:tcPr>
            <w:tcW w:w="4534" w:type="pct"/>
          </w:tcPr>
          <w:p w14:paraId="316EEA50">
            <w:pPr>
              <w:spacing w:line="360" w:lineRule="auto"/>
              <w:rPr>
                <w:rFonts w:ascii="宋体" w:hAnsi="宋体" w:cs="宋体"/>
                <w:sz w:val="24"/>
              </w:rPr>
            </w:pPr>
          </w:p>
        </w:tc>
      </w:tr>
      <w:tr w14:paraId="6D0E4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F8AA5B">
            <w:pPr>
              <w:spacing w:line="360" w:lineRule="auto"/>
              <w:rPr>
                <w:rFonts w:ascii="宋体" w:hAnsi="宋体" w:cs="宋体"/>
                <w:sz w:val="24"/>
              </w:rPr>
            </w:pPr>
            <w:r>
              <w:rPr>
                <w:rFonts w:hint="eastAsia" w:ascii="宋体" w:hAnsi="宋体" w:cs="宋体"/>
                <w:sz w:val="24"/>
              </w:rPr>
              <w:t>2.12.3</w:t>
            </w:r>
          </w:p>
        </w:tc>
        <w:tc>
          <w:tcPr>
            <w:tcW w:w="4534" w:type="pct"/>
            <w:vAlign w:val="center"/>
          </w:tcPr>
          <w:p w14:paraId="17F93385">
            <w:pPr>
              <w:spacing w:line="360" w:lineRule="auto"/>
              <w:rPr>
                <w:rFonts w:ascii="宋体" w:hAnsi="宋体" w:cs="宋体"/>
                <w:sz w:val="24"/>
              </w:rPr>
            </w:pPr>
          </w:p>
        </w:tc>
      </w:tr>
      <w:tr w14:paraId="5B57C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391230">
            <w:pPr>
              <w:spacing w:line="360" w:lineRule="auto"/>
              <w:rPr>
                <w:rFonts w:ascii="宋体" w:hAnsi="宋体" w:cs="宋体"/>
                <w:sz w:val="24"/>
              </w:rPr>
            </w:pPr>
            <w:r>
              <w:rPr>
                <w:rFonts w:hint="eastAsia" w:ascii="宋体" w:hAnsi="宋体" w:cs="宋体"/>
                <w:sz w:val="24"/>
              </w:rPr>
              <w:t>2.12.4</w:t>
            </w:r>
          </w:p>
        </w:tc>
        <w:tc>
          <w:tcPr>
            <w:tcW w:w="4534" w:type="pct"/>
            <w:vAlign w:val="center"/>
          </w:tcPr>
          <w:p w14:paraId="6E8065DB">
            <w:pPr>
              <w:spacing w:line="360" w:lineRule="auto"/>
              <w:rPr>
                <w:rFonts w:ascii="宋体" w:hAnsi="宋体" w:cs="宋体"/>
                <w:sz w:val="24"/>
              </w:rPr>
            </w:pPr>
          </w:p>
        </w:tc>
      </w:tr>
      <w:tr w14:paraId="4580C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D7560A9">
            <w:pPr>
              <w:spacing w:line="360" w:lineRule="auto"/>
              <w:rPr>
                <w:rFonts w:ascii="宋体" w:hAnsi="宋体" w:cs="宋体"/>
                <w:sz w:val="24"/>
              </w:rPr>
            </w:pPr>
            <w:r>
              <w:rPr>
                <w:rFonts w:hint="eastAsia" w:ascii="宋体" w:hAnsi="宋体" w:cs="宋体"/>
                <w:sz w:val="24"/>
              </w:rPr>
              <w:t>2.16.1</w:t>
            </w:r>
          </w:p>
        </w:tc>
        <w:tc>
          <w:tcPr>
            <w:tcW w:w="4534" w:type="pct"/>
            <w:vAlign w:val="center"/>
          </w:tcPr>
          <w:p w14:paraId="7C7076D5">
            <w:pPr>
              <w:spacing w:line="360" w:lineRule="auto"/>
              <w:rPr>
                <w:rFonts w:ascii="宋体" w:hAnsi="宋体" w:cs="宋体"/>
                <w:sz w:val="24"/>
              </w:rPr>
            </w:pPr>
          </w:p>
        </w:tc>
      </w:tr>
      <w:tr w14:paraId="75191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7AB61DEF">
            <w:pPr>
              <w:spacing w:line="360" w:lineRule="auto"/>
              <w:rPr>
                <w:rFonts w:ascii="宋体" w:hAnsi="宋体" w:cs="宋体"/>
                <w:sz w:val="24"/>
              </w:rPr>
            </w:pPr>
            <w:r>
              <w:rPr>
                <w:rFonts w:hint="eastAsia" w:ascii="宋体" w:hAnsi="宋体" w:cs="宋体"/>
                <w:sz w:val="24"/>
              </w:rPr>
              <w:t>2.16.3</w:t>
            </w:r>
          </w:p>
        </w:tc>
        <w:tc>
          <w:tcPr>
            <w:tcW w:w="4534" w:type="pct"/>
            <w:vAlign w:val="center"/>
          </w:tcPr>
          <w:p w14:paraId="4B2B39D2">
            <w:pPr>
              <w:spacing w:line="360" w:lineRule="auto"/>
              <w:rPr>
                <w:rFonts w:ascii="宋体" w:hAnsi="宋体" w:cs="宋体"/>
                <w:sz w:val="24"/>
              </w:rPr>
            </w:pPr>
          </w:p>
        </w:tc>
      </w:tr>
      <w:tr w14:paraId="2939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218C8592">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2.20 </w:t>
            </w:r>
          </w:p>
        </w:tc>
        <w:tc>
          <w:tcPr>
            <w:tcW w:w="4534" w:type="pct"/>
            <w:vAlign w:val="center"/>
          </w:tcPr>
          <w:p w14:paraId="2F527E6F">
            <w:pPr>
              <w:spacing w:line="360" w:lineRule="auto"/>
              <w:rPr>
                <w:rFonts w:ascii="宋体" w:hAnsi="宋体" w:cs="宋体"/>
                <w:sz w:val="24"/>
              </w:rPr>
            </w:pPr>
          </w:p>
        </w:tc>
      </w:tr>
    </w:tbl>
    <w:p w14:paraId="4F5DC2D4">
      <w:pPr>
        <w:spacing w:line="360" w:lineRule="auto"/>
        <w:ind w:left="-420" w:leftChars="-200" w:right="-420" w:rightChars="-200" w:firstLine="480" w:firstLineChars="200"/>
        <w:rPr>
          <w:rFonts w:ascii="宋体" w:hAnsi="宋体" w:cs="宋体"/>
          <w:sz w:val="24"/>
        </w:rPr>
      </w:pPr>
    </w:p>
    <w:p w14:paraId="429F857C">
      <w:pPr>
        <w:spacing w:line="360" w:lineRule="auto"/>
        <w:ind w:left="-420" w:leftChars="-200" w:right="-420" w:rightChars="-200"/>
        <w:rPr>
          <w:rFonts w:ascii="宋体" w:hAnsi="宋体" w:cs="宋体"/>
          <w:sz w:val="24"/>
        </w:rPr>
      </w:pPr>
    </w:p>
    <w:p w14:paraId="040CD18E">
      <w:pPr>
        <w:pStyle w:val="3"/>
      </w:pPr>
    </w:p>
    <w:p w14:paraId="343169AC"/>
    <w:p w14:paraId="14F704C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6FD280E5">
      <w:pPr>
        <w:spacing w:line="360" w:lineRule="auto"/>
        <w:jc w:val="center"/>
        <w:outlineLvl w:val="0"/>
        <w:rPr>
          <w:rFonts w:ascii="宋体" w:hAnsi="宋体" w:cs="宋体"/>
          <w:b/>
          <w:kern w:val="0"/>
          <w:sz w:val="36"/>
          <w:szCs w:val="36"/>
        </w:rPr>
      </w:pPr>
    </w:p>
    <w:p w14:paraId="6D3E0B4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2A3F780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26179B25">
      <w:pPr>
        <w:spacing w:line="360" w:lineRule="auto"/>
        <w:jc w:val="center"/>
        <w:outlineLvl w:val="0"/>
        <w:rPr>
          <w:rFonts w:ascii="宋体" w:hAnsi="宋体" w:cs="宋体"/>
          <w:b/>
          <w:kern w:val="0"/>
          <w:sz w:val="36"/>
          <w:szCs w:val="36"/>
        </w:rPr>
      </w:pPr>
    </w:p>
    <w:p w14:paraId="07ADE2B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1246C25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770E07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1630E2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217B5D7">
      <w:pPr>
        <w:snapToGrid w:val="0"/>
        <w:spacing w:line="360" w:lineRule="auto"/>
        <w:ind w:firstLine="480" w:firstLineChars="200"/>
        <w:rPr>
          <w:rFonts w:ascii="宋体" w:hAnsi="宋体" w:cs="宋体"/>
          <w:sz w:val="24"/>
        </w:rPr>
      </w:pPr>
    </w:p>
    <w:p w14:paraId="06604D0C">
      <w:pPr>
        <w:spacing w:line="360" w:lineRule="auto"/>
        <w:ind w:firstLine="480" w:firstLineChars="200"/>
        <w:rPr>
          <w:rFonts w:ascii="宋体" w:hAnsi="宋体" w:cs="宋体"/>
          <w:sz w:val="24"/>
        </w:rPr>
      </w:pPr>
    </w:p>
    <w:p w14:paraId="76C8F6F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03A8A60">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AB431DC">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】政府采购活动，郑重承诺：</w:t>
      </w:r>
    </w:p>
    <w:p w14:paraId="59FF5DE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A91EDF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FE2E524">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9054F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49AAC37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387D7E64">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608F77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2C41560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6E76CB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F6FE164">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BD48123">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4AF1975">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F4B4C41">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C81C38">
      <w:pPr>
        <w:snapToGrid w:val="0"/>
        <w:spacing w:line="360" w:lineRule="auto"/>
        <w:ind w:right="480"/>
        <w:jc w:val="center"/>
        <w:rPr>
          <w:rFonts w:ascii="宋体" w:hAnsi="宋体" w:cs="宋体"/>
          <w:b/>
          <w:kern w:val="0"/>
          <w:sz w:val="32"/>
          <w:szCs w:val="32"/>
        </w:rPr>
      </w:pPr>
    </w:p>
    <w:p w14:paraId="6CE19E8B">
      <w:pPr>
        <w:snapToGrid w:val="0"/>
        <w:spacing w:line="360" w:lineRule="auto"/>
        <w:ind w:right="480"/>
        <w:jc w:val="center"/>
        <w:rPr>
          <w:rFonts w:ascii="宋体" w:hAnsi="宋体" w:cs="宋体"/>
          <w:b/>
          <w:kern w:val="0"/>
          <w:sz w:val="32"/>
          <w:szCs w:val="32"/>
        </w:rPr>
      </w:pPr>
    </w:p>
    <w:p w14:paraId="6C282D76">
      <w:pPr>
        <w:snapToGrid w:val="0"/>
        <w:spacing w:line="360" w:lineRule="auto"/>
        <w:ind w:right="480"/>
        <w:jc w:val="center"/>
        <w:rPr>
          <w:rFonts w:ascii="宋体" w:hAnsi="宋体" w:cs="宋体"/>
          <w:b/>
          <w:kern w:val="0"/>
          <w:sz w:val="32"/>
          <w:szCs w:val="32"/>
        </w:rPr>
      </w:pPr>
    </w:p>
    <w:p w14:paraId="47DE7693">
      <w:pPr>
        <w:rPr>
          <w:rFonts w:ascii="宋体" w:hAnsi="宋体" w:cs="宋体"/>
        </w:rPr>
      </w:pPr>
    </w:p>
    <w:p w14:paraId="22D50DB6">
      <w:pPr>
        <w:snapToGrid w:val="0"/>
        <w:spacing w:line="360" w:lineRule="auto"/>
        <w:ind w:right="480"/>
        <w:jc w:val="center"/>
        <w:rPr>
          <w:rFonts w:ascii="宋体" w:hAnsi="宋体" w:cs="宋体"/>
          <w:b/>
          <w:kern w:val="0"/>
          <w:sz w:val="32"/>
          <w:szCs w:val="32"/>
        </w:rPr>
      </w:pPr>
    </w:p>
    <w:p w14:paraId="155F08BD">
      <w:pPr>
        <w:snapToGrid w:val="0"/>
        <w:spacing w:line="360" w:lineRule="auto"/>
        <w:ind w:right="480"/>
        <w:jc w:val="center"/>
        <w:rPr>
          <w:rFonts w:ascii="宋体" w:hAnsi="宋体" w:cs="宋体"/>
          <w:b/>
          <w:kern w:val="0"/>
          <w:sz w:val="32"/>
          <w:szCs w:val="32"/>
        </w:rPr>
      </w:pPr>
    </w:p>
    <w:p w14:paraId="72A9BE2F">
      <w:pPr>
        <w:snapToGrid w:val="0"/>
        <w:spacing w:line="360" w:lineRule="auto"/>
        <w:ind w:right="480"/>
        <w:jc w:val="center"/>
        <w:rPr>
          <w:rFonts w:ascii="宋体" w:hAnsi="宋体" w:cs="宋体"/>
          <w:b/>
          <w:kern w:val="0"/>
          <w:sz w:val="32"/>
          <w:szCs w:val="32"/>
        </w:rPr>
      </w:pPr>
    </w:p>
    <w:p w14:paraId="38CB6055">
      <w:pPr>
        <w:widowControl/>
        <w:spacing w:line="360" w:lineRule="auto"/>
        <w:ind w:firstLine="643" w:firstLineChars="200"/>
        <w:jc w:val="center"/>
        <w:rPr>
          <w:rFonts w:ascii="宋体" w:hAnsi="宋体" w:cs="宋体"/>
          <w:b/>
          <w:kern w:val="0"/>
          <w:sz w:val="32"/>
          <w:szCs w:val="32"/>
        </w:rPr>
      </w:pPr>
    </w:p>
    <w:p w14:paraId="6C0C674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3F931A7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0DE2F56B">
      <w:pPr>
        <w:snapToGrid w:val="0"/>
        <w:spacing w:line="360" w:lineRule="auto"/>
        <w:ind w:right="480"/>
        <w:jc w:val="center"/>
        <w:rPr>
          <w:rFonts w:ascii="宋体" w:hAnsi="宋体" w:cs="宋体"/>
          <w:b/>
          <w:kern w:val="0"/>
          <w:sz w:val="32"/>
          <w:szCs w:val="32"/>
        </w:rPr>
      </w:pPr>
    </w:p>
    <w:p w14:paraId="7452875D">
      <w:pPr>
        <w:snapToGrid w:val="0"/>
        <w:spacing w:line="360" w:lineRule="auto"/>
        <w:ind w:right="480"/>
        <w:jc w:val="center"/>
        <w:rPr>
          <w:rFonts w:ascii="宋体" w:hAnsi="宋体" w:cs="宋体"/>
          <w:b/>
          <w:kern w:val="0"/>
          <w:sz w:val="32"/>
          <w:szCs w:val="32"/>
        </w:rPr>
      </w:pPr>
    </w:p>
    <w:p w14:paraId="2C0D6CD2">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1F39C60">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2616A6F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1AB3E203">
      <w:pPr>
        <w:widowControl/>
        <w:spacing w:line="360" w:lineRule="auto"/>
        <w:ind w:firstLine="480"/>
        <w:jc w:val="left"/>
        <w:rPr>
          <w:rFonts w:ascii="宋体" w:hAnsi="宋体" w:cs="宋体"/>
          <w:sz w:val="24"/>
        </w:rPr>
      </w:pPr>
    </w:p>
    <w:p w14:paraId="3FE1DBD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24785D3">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619F0F0E">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8079CED">
      <w:pPr>
        <w:widowControl/>
        <w:spacing w:line="360" w:lineRule="auto"/>
        <w:ind w:left="150"/>
        <w:jc w:val="center"/>
        <w:rPr>
          <w:rFonts w:ascii="宋体" w:hAnsi="宋体" w:cs="宋体"/>
          <w:b/>
          <w:kern w:val="0"/>
          <w:sz w:val="32"/>
          <w:szCs w:val="32"/>
        </w:rPr>
      </w:pPr>
    </w:p>
    <w:p w14:paraId="3326D6B3">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B3D8151">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25582A95">
      <w:pPr>
        <w:rPr>
          <w:rFonts w:ascii="宋体" w:hAnsi="宋体" w:cs="宋体"/>
        </w:rPr>
      </w:pPr>
    </w:p>
    <w:p w14:paraId="742EE4B9">
      <w:pPr>
        <w:widowControl/>
        <w:adjustRightInd/>
        <w:jc w:val="left"/>
        <w:rPr>
          <w:rFonts w:ascii="宋体" w:hAnsi="宋体" w:cs="宋体"/>
          <w:b/>
          <w:kern w:val="0"/>
          <w:sz w:val="32"/>
          <w:szCs w:val="32"/>
        </w:rPr>
      </w:pPr>
      <w:r>
        <w:rPr>
          <w:rFonts w:ascii="宋体" w:hAnsi="宋体" w:cs="宋体"/>
          <w:b/>
          <w:kern w:val="0"/>
          <w:sz w:val="32"/>
          <w:szCs w:val="32"/>
        </w:rPr>
        <w:br w:type="page"/>
      </w:r>
    </w:p>
    <w:p w14:paraId="39FE4A5E">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5EE7395B">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5ADA3782">
      <w:pPr>
        <w:numPr>
          <w:ilvl w:val="0"/>
          <w:numId w:val="3"/>
        </w:numPr>
        <w:snapToGrid w:val="0"/>
        <w:spacing w:line="360" w:lineRule="auto"/>
        <w:ind w:left="479" w:leftChars="228"/>
        <w:rPr>
          <w:rFonts w:ascii="宋体" w:hAnsi="宋体" w:cs="宋体"/>
        </w:rPr>
      </w:pPr>
      <w:r>
        <w:rPr>
          <w:rFonts w:hint="eastAsia" w:ascii="宋体" w:hAnsi="宋体" w:cs="宋体"/>
          <w:sz w:val="24"/>
        </w:rPr>
        <w:t>投标函……………………………………………………………………</w:t>
      </w:r>
      <w:r>
        <w:rPr>
          <w:rFonts w:hint="eastAsia" w:ascii="宋体" w:hAnsi="宋体" w:cs="宋体"/>
        </w:rPr>
        <w:t>（页码）</w:t>
      </w:r>
    </w:p>
    <w:p w14:paraId="561D5804">
      <w:pPr>
        <w:snapToGrid w:val="0"/>
        <w:spacing w:line="360" w:lineRule="auto"/>
        <w:ind w:firstLine="480" w:firstLineChars="200"/>
        <w:rPr>
          <w:rFonts w:ascii="宋体" w:hAnsi="宋体" w:cs="宋体"/>
        </w:rPr>
      </w:pPr>
      <w:r>
        <w:rPr>
          <w:rFonts w:hint="eastAsia" w:ascii="宋体" w:hAnsi="宋体" w:cs="宋体"/>
          <w:sz w:val="24"/>
        </w:rPr>
        <w:t>（2）授权委托书或法定代表人（单位负责人、自然人本人）身份证明………</w:t>
      </w:r>
      <w:r>
        <w:rPr>
          <w:rFonts w:hint="eastAsia" w:ascii="宋体" w:hAnsi="宋体" w:cs="宋体"/>
        </w:rPr>
        <w:t>（页码）</w:t>
      </w:r>
    </w:p>
    <w:p w14:paraId="079D83D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87D6BC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AA1FB75">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31E829E7">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6958EE3">
      <w:pPr>
        <w:snapToGrid w:val="0"/>
        <w:spacing w:line="360" w:lineRule="auto"/>
        <w:jc w:val="center"/>
        <w:rPr>
          <w:rFonts w:ascii="宋体" w:hAnsi="宋体" w:cs="宋体"/>
          <w:b/>
          <w:kern w:val="0"/>
          <w:sz w:val="32"/>
          <w:szCs w:val="32"/>
          <w:lang w:val="zh-CN"/>
        </w:rPr>
      </w:pPr>
    </w:p>
    <w:p w14:paraId="2D8B90C7">
      <w:pPr>
        <w:snapToGrid w:val="0"/>
        <w:spacing w:line="360" w:lineRule="auto"/>
        <w:jc w:val="center"/>
        <w:rPr>
          <w:rFonts w:ascii="宋体" w:hAnsi="宋体" w:cs="宋体"/>
          <w:b/>
          <w:kern w:val="0"/>
          <w:sz w:val="32"/>
          <w:szCs w:val="32"/>
          <w:lang w:val="zh-CN"/>
        </w:rPr>
      </w:pPr>
    </w:p>
    <w:p w14:paraId="42C90F9B">
      <w:pPr>
        <w:snapToGrid w:val="0"/>
        <w:spacing w:line="360" w:lineRule="auto"/>
        <w:jc w:val="center"/>
        <w:rPr>
          <w:rFonts w:ascii="宋体" w:hAnsi="宋体" w:cs="宋体"/>
          <w:b/>
          <w:kern w:val="0"/>
          <w:sz w:val="32"/>
          <w:szCs w:val="32"/>
          <w:lang w:val="zh-CN"/>
        </w:rPr>
      </w:pPr>
    </w:p>
    <w:p w14:paraId="75E09B90">
      <w:pPr>
        <w:snapToGrid w:val="0"/>
        <w:spacing w:line="360" w:lineRule="auto"/>
        <w:jc w:val="center"/>
        <w:rPr>
          <w:rFonts w:ascii="宋体" w:hAnsi="宋体" w:cs="宋体"/>
          <w:b/>
          <w:kern w:val="0"/>
          <w:sz w:val="32"/>
          <w:szCs w:val="32"/>
          <w:lang w:val="zh-CN"/>
        </w:rPr>
      </w:pPr>
    </w:p>
    <w:p w14:paraId="5A76B499">
      <w:pPr>
        <w:snapToGrid w:val="0"/>
        <w:spacing w:line="360" w:lineRule="auto"/>
        <w:jc w:val="center"/>
        <w:rPr>
          <w:rFonts w:ascii="宋体" w:hAnsi="宋体" w:cs="宋体"/>
          <w:b/>
          <w:kern w:val="0"/>
          <w:sz w:val="32"/>
          <w:szCs w:val="32"/>
          <w:lang w:val="zh-CN"/>
        </w:rPr>
      </w:pPr>
    </w:p>
    <w:p w14:paraId="58DF9B57">
      <w:pPr>
        <w:snapToGrid w:val="0"/>
        <w:spacing w:line="360" w:lineRule="auto"/>
        <w:jc w:val="center"/>
        <w:outlineLvl w:val="0"/>
        <w:rPr>
          <w:rFonts w:ascii="宋体" w:hAnsi="宋体" w:cs="宋体"/>
          <w:b/>
          <w:kern w:val="0"/>
          <w:sz w:val="32"/>
          <w:szCs w:val="32"/>
        </w:rPr>
      </w:pPr>
    </w:p>
    <w:p w14:paraId="243FF173">
      <w:pPr>
        <w:snapToGrid w:val="0"/>
        <w:spacing w:line="360" w:lineRule="auto"/>
        <w:jc w:val="center"/>
        <w:outlineLvl w:val="0"/>
        <w:rPr>
          <w:rFonts w:ascii="宋体" w:hAnsi="宋体" w:cs="宋体"/>
          <w:b/>
          <w:kern w:val="0"/>
          <w:sz w:val="32"/>
          <w:szCs w:val="32"/>
        </w:rPr>
      </w:pPr>
    </w:p>
    <w:p w14:paraId="2B554F69">
      <w:pPr>
        <w:rPr>
          <w:rFonts w:ascii="宋体" w:hAnsi="宋体" w:cs="宋体"/>
        </w:rPr>
      </w:pPr>
    </w:p>
    <w:p w14:paraId="6D41562B">
      <w:pPr>
        <w:snapToGrid w:val="0"/>
        <w:spacing w:line="360" w:lineRule="auto"/>
        <w:jc w:val="center"/>
        <w:outlineLvl w:val="0"/>
        <w:rPr>
          <w:rFonts w:ascii="宋体" w:hAnsi="宋体" w:cs="宋体"/>
          <w:b/>
          <w:kern w:val="0"/>
          <w:sz w:val="32"/>
          <w:szCs w:val="32"/>
        </w:rPr>
      </w:pPr>
    </w:p>
    <w:p w14:paraId="3E0EE1C3">
      <w:pPr>
        <w:snapToGrid w:val="0"/>
        <w:spacing w:line="360" w:lineRule="auto"/>
        <w:jc w:val="center"/>
        <w:outlineLvl w:val="0"/>
        <w:rPr>
          <w:rFonts w:ascii="宋体" w:hAnsi="宋体" w:cs="宋体"/>
          <w:b/>
          <w:kern w:val="0"/>
          <w:sz w:val="32"/>
          <w:szCs w:val="32"/>
        </w:rPr>
      </w:pPr>
    </w:p>
    <w:p w14:paraId="7B5243E5">
      <w:pPr>
        <w:pStyle w:val="3"/>
        <w:rPr>
          <w:lang w:val="en-US"/>
        </w:rPr>
      </w:pPr>
    </w:p>
    <w:p w14:paraId="780A8920"/>
    <w:p w14:paraId="6D53437E">
      <w:pPr>
        <w:snapToGrid w:val="0"/>
        <w:spacing w:line="360" w:lineRule="auto"/>
        <w:ind w:firstLine="3855" w:firstLineChars="1200"/>
        <w:outlineLvl w:val="0"/>
        <w:rPr>
          <w:rFonts w:ascii="宋体" w:hAnsi="宋体" w:cs="宋体"/>
          <w:b/>
          <w:kern w:val="0"/>
          <w:sz w:val="32"/>
          <w:szCs w:val="32"/>
        </w:rPr>
      </w:pPr>
    </w:p>
    <w:p w14:paraId="6AB0C71E">
      <w:pPr>
        <w:snapToGrid w:val="0"/>
        <w:spacing w:line="360" w:lineRule="auto"/>
        <w:ind w:firstLine="3855" w:firstLineChars="1200"/>
        <w:outlineLvl w:val="0"/>
        <w:rPr>
          <w:rFonts w:ascii="宋体" w:hAnsi="宋体" w:cs="宋体"/>
          <w:b/>
          <w:kern w:val="0"/>
          <w:sz w:val="32"/>
          <w:szCs w:val="32"/>
        </w:rPr>
      </w:pPr>
    </w:p>
    <w:p w14:paraId="66931CEE">
      <w:pPr>
        <w:snapToGrid w:val="0"/>
        <w:spacing w:line="360" w:lineRule="auto"/>
        <w:ind w:firstLine="3855" w:firstLineChars="1200"/>
        <w:outlineLvl w:val="0"/>
        <w:rPr>
          <w:rFonts w:ascii="宋体" w:hAnsi="宋体" w:cs="宋体"/>
          <w:b/>
          <w:kern w:val="0"/>
          <w:sz w:val="32"/>
          <w:szCs w:val="32"/>
        </w:rPr>
      </w:pPr>
    </w:p>
    <w:p w14:paraId="74C17813">
      <w:pPr>
        <w:widowControl/>
        <w:adjustRightInd/>
        <w:jc w:val="left"/>
        <w:rPr>
          <w:rFonts w:ascii="宋体" w:hAnsi="宋体" w:cs="宋体"/>
          <w:b/>
          <w:kern w:val="0"/>
          <w:sz w:val="32"/>
          <w:szCs w:val="32"/>
        </w:rPr>
      </w:pPr>
      <w:r>
        <w:rPr>
          <w:rFonts w:ascii="宋体" w:hAnsi="宋体" w:cs="宋体"/>
          <w:b/>
          <w:kern w:val="0"/>
          <w:sz w:val="32"/>
          <w:szCs w:val="32"/>
        </w:rPr>
        <w:br w:type="page"/>
      </w:r>
    </w:p>
    <w:p w14:paraId="6EBEF3AE">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0A9636ED">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14:paraId="07DFAB3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】招标的有关活动，并对此项目进行投标。为此：</w:t>
      </w:r>
    </w:p>
    <w:p w14:paraId="623F7CFC">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0E62B20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C38ACC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2FA976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2FA4CF65">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14:paraId="61B010E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176460CC">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3DF6144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204885D0">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7D6774B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18ADD8B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0FE6533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DA4AE1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7241ED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3A48771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4672C89D">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2F6C2C5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5784C4">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36795B01">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14:paraId="01BE968F">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CCDB01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5E182F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CF9258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0A1ECE1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A9C0C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52387E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5A86A1">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46200FF3">
      <w:pPr>
        <w:spacing w:line="360" w:lineRule="auto"/>
        <w:jc w:val="center"/>
        <w:rPr>
          <w:rFonts w:ascii="宋体" w:hAnsi="宋体" w:cs="宋体"/>
          <w:sz w:val="24"/>
        </w:rPr>
      </w:pPr>
      <w:r>
        <w:rPr>
          <w:rFonts w:hint="eastAsia" w:ascii="宋体" w:hAnsi="宋体" w:cs="宋体"/>
          <w:sz w:val="24"/>
        </w:rPr>
        <w:t xml:space="preserve">     日期：  年   月   日</w:t>
      </w:r>
    </w:p>
    <w:p w14:paraId="6C4C7595">
      <w:pPr>
        <w:snapToGrid w:val="0"/>
        <w:spacing w:line="360" w:lineRule="auto"/>
        <w:ind w:left="420" w:leftChars="200" w:firstLine="4200" w:firstLineChars="1750"/>
        <w:rPr>
          <w:rFonts w:ascii="宋体" w:hAnsi="宋体" w:cs="宋体"/>
          <w:kern w:val="0"/>
          <w:sz w:val="24"/>
          <w:u w:val="single"/>
        </w:rPr>
      </w:pPr>
    </w:p>
    <w:p w14:paraId="778BD288">
      <w:pPr>
        <w:spacing w:line="360" w:lineRule="auto"/>
        <w:ind w:right="420"/>
        <w:rPr>
          <w:rFonts w:ascii="宋体" w:hAnsi="宋体" w:cs="宋体"/>
          <w:sz w:val="24"/>
        </w:rPr>
      </w:pPr>
      <w:r>
        <w:rPr>
          <w:rFonts w:hint="eastAsia" w:ascii="宋体" w:hAnsi="宋体" w:cs="宋体"/>
          <w:sz w:val="24"/>
        </w:rPr>
        <w:t>注：按本格式和要求提供。</w:t>
      </w:r>
    </w:p>
    <w:p w14:paraId="3017AB70">
      <w:pPr>
        <w:snapToGrid w:val="0"/>
        <w:spacing w:line="360" w:lineRule="auto"/>
        <w:jc w:val="center"/>
        <w:rPr>
          <w:rFonts w:ascii="宋体" w:hAnsi="宋体" w:cs="宋体"/>
          <w:b/>
          <w:kern w:val="0"/>
          <w:sz w:val="32"/>
          <w:szCs w:val="32"/>
        </w:rPr>
      </w:pPr>
    </w:p>
    <w:p w14:paraId="4E1A0B0F">
      <w:pPr>
        <w:snapToGrid w:val="0"/>
        <w:spacing w:line="360" w:lineRule="auto"/>
        <w:rPr>
          <w:rFonts w:ascii="宋体" w:hAnsi="宋体" w:cs="宋体"/>
          <w:sz w:val="24"/>
        </w:rPr>
      </w:pPr>
    </w:p>
    <w:p w14:paraId="284C4DC4">
      <w:pPr>
        <w:jc w:val="center"/>
        <w:rPr>
          <w:rFonts w:ascii="宋体" w:hAnsi="宋体" w:cs="宋体"/>
          <w:b/>
          <w:kern w:val="0"/>
          <w:sz w:val="32"/>
          <w:szCs w:val="32"/>
        </w:rPr>
      </w:pPr>
    </w:p>
    <w:p w14:paraId="02104B82">
      <w:pPr>
        <w:jc w:val="center"/>
        <w:rPr>
          <w:rFonts w:ascii="宋体" w:hAnsi="宋体" w:cs="宋体"/>
          <w:b/>
          <w:kern w:val="0"/>
          <w:sz w:val="32"/>
          <w:szCs w:val="32"/>
        </w:rPr>
      </w:pPr>
    </w:p>
    <w:p w14:paraId="3DC6631B">
      <w:pPr>
        <w:jc w:val="center"/>
        <w:rPr>
          <w:rFonts w:ascii="宋体" w:hAnsi="宋体" w:cs="宋体"/>
          <w:b/>
          <w:kern w:val="0"/>
          <w:sz w:val="32"/>
          <w:szCs w:val="32"/>
        </w:rPr>
      </w:pPr>
    </w:p>
    <w:p w14:paraId="73B814BA">
      <w:pPr>
        <w:jc w:val="center"/>
        <w:rPr>
          <w:rFonts w:ascii="宋体" w:hAnsi="宋体" w:cs="宋体"/>
          <w:b/>
          <w:kern w:val="0"/>
          <w:sz w:val="32"/>
          <w:szCs w:val="32"/>
        </w:rPr>
      </w:pPr>
    </w:p>
    <w:p w14:paraId="62EB89FF">
      <w:pPr>
        <w:jc w:val="center"/>
        <w:rPr>
          <w:rFonts w:ascii="宋体" w:hAnsi="宋体" w:cs="宋体"/>
          <w:b/>
          <w:kern w:val="0"/>
          <w:sz w:val="32"/>
          <w:szCs w:val="32"/>
        </w:rPr>
      </w:pPr>
    </w:p>
    <w:p w14:paraId="07451C42">
      <w:pPr>
        <w:jc w:val="center"/>
        <w:rPr>
          <w:rFonts w:ascii="宋体" w:hAnsi="宋体" w:cs="宋体"/>
          <w:b/>
          <w:kern w:val="0"/>
          <w:sz w:val="32"/>
          <w:szCs w:val="32"/>
        </w:rPr>
      </w:pPr>
    </w:p>
    <w:p w14:paraId="5C4EB07C">
      <w:pPr>
        <w:jc w:val="center"/>
        <w:rPr>
          <w:rFonts w:ascii="宋体" w:hAnsi="宋体" w:cs="宋体"/>
          <w:b/>
          <w:kern w:val="0"/>
          <w:sz w:val="32"/>
          <w:szCs w:val="32"/>
        </w:rPr>
      </w:pPr>
    </w:p>
    <w:p w14:paraId="714A7B44">
      <w:pPr>
        <w:jc w:val="center"/>
        <w:rPr>
          <w:rFonts w:ascii="宋体" w:hAnsi="宋体" w:cs="宋体"/>
          <w:b/>
          <w:kern w:val="0"/>
          <w:sz w:val="32"/>
          <w:szCs w:val="32"/>
        </w:rPr>
      </w:pPr>
    </w:p>
    <w:p w14:paraId="3FAA9F05">
      <w:pPr>
        <w:jc w:val="center"/>
        <w:rPr>
          <w:rFonts w:ascii="宋体" w:hAnsi="宋体" w:cs="宋体"/>
          <w:b/>
          <w:kern w:val="0"/>
          <w:sz w:val="32"/>
          <w:szCs w:val="32"/>
        </w:rPr>
      </w:pPr>
    </w:p>
    <w:p w14:paraId="6A2A42E5">
      <w:pPr>
        <w:jc w:val="center"/>
        <w:rPr>
          <w:rFonts w:ascii="宋体" w:hAnsi="宋体" w:cs="宋体"/>
          <w:b/>
          <w:kern w:val="0"/>
          <w:sz w:val="32"/>
          <w:szCs w:val="32"/>
        </w:rPr>
      </w:pPr>
    </w:p>
    <w:p w14:paraId="557098C8">
      <w:pPr>
        <w:jc w:val="center"/>
        <w:rPr>
          <w:rFonts w:ascii="宋体" w:hAnsi="宋体" w:cs="宋体"/>
          <w:b/>
          <w:kern w:val="0"/>
          <w:sz w:val="32"/>
          <w:szCs w:val="32"/>
        </w:rPr>
      </w:pPr>
    </w:p>
    <w:p w14:paraId="7D3F2F1E">
      <w:pPr>
        <w:jc w:val="center"/>
        <w:rPr>
          <w:rFonts w:ascii="宋体" w:hAnsi="宋体" w:cs="宋体"/>
          <w:b/>
          <w:kern w:val="0"/>
          <w:sz w:val="32"/>
          <w:szCs w:val="32"/>
        </w:rPr>
      </w:pPr>
    </w:p>
    <w:p w14:paraId="6E82B197">
      <w:pPr>
        <w:jc w:val="center"/>
        <w:rPr>
          <w:rFonts w:ascii="宋体" w:hAnsi="宋体" w:cs="宋体"/>
          <w:b/>
          <w:kern w:val="0"/>
          <w:sz w:val="32"/>
          <w:szCs w:val="32"/>
        </w:rPr>
      </w:pPr>
    </w:p>
    <w:p w14:paraId="6D70D544">
      <w:pPr>
        <w:jc w:val="center"/>
        <w:rPr>
          <w:rFonts w:ascii="宋体" w:hAnsi="宋体" w:cs="宋体"/>
          <w:b/>
          <w:kern w:val="0"/>
          <w:sz w:val="32"/>
          <w:szCs w:val="32"/>
        </w:rPr>
      </w:pPr>
    </w:p>
    <w:p w14:paraId="3343DBB8">
      <w:pPr>
        <w:jc w:val="center"/>
        <w:rPr>
          <w:rFonts w:ascii="宋体" w:hAnsi="宋体" w:cs="宋体"/>
          <w:b/>
          <w:kern w:val="0"/>
          <w:sz w:val="32"/>
          <w:szCs w:val="32"/>
        </w:rPr>
      </w:pPr>
    </w:p>
    <w:p w14:paraId="28F28C44">
      <w:pPr>
        <w:jc w:val="center"/>
        <w:rPr>
          <w:rFonts w:ascii="宋体" w:hAnsi="宋体" w:cs="宋体"/>
          <w:b/>
          <w:kern w:val="0"/>
          <w:sz w:val="32"/>
          <w:szCs w:val="32"/>
        </w:rPr>
      </w:pPr>
    </w:p>
    <w:p w14:paraId="0422A7FE">
      <w:pPr>
        <w:jc w:val="center"/>
        <w:rPr>
          <w:rFonts w:ascii="宋体" w:hAnsi="宋体" w:cs="宋体"/>
          <w:b/>
          <w:kern w:val="0"/>
          <w:sz w:val="32"/>
          <w:szCs w:val="32"/>
        </w:rPr>
      </w:pPr>
    </w:p>
    <w:p w14:paraId="599E46B1">
      <w:pPr>
        <w:jc w:val="center"/>
        <w:rPr>
          <w:rFonts w:ascii="宋体" w:hAnsi="宋体" w:cs="宋体"/>
          <w:b/>
          <w:kern w:val="0"/>
          <w:sz w:val="32"/>
          <w:szCs w:val="32"/>
        </w:rPr>
      </w:pPr>
    </w:p>
    <w:p w14:paraId="407B8E24">
      <w:pPr>
        <w:jc w:val="center"/>
        <w:rPr>
          <w:rFonts w:ascii="宋体" w:hAnsi="宋体" w:cs="宋体"/>
          <w:b/>
          <w:kern w:val="0"/>
          <w:sz w:val="32"/>
          <w:szCs w:val="32"/>
        </w:rPr>
      </w:pPr>
    </w:p>
    <w:p w14:paraId="5CC94F86">
      <w:pPr>
        <w:jc w:val="center"/>
        <w:rPr>
          <w:rFonts w:ascii="宋体" w:hAnsi="宋体" w:cs="宋体"/>
          <w:b/>
          <w:kern w:val="0"/>
          <w:sz w:val="32"/>
          <w:szCs w:val="32"/>
        </w:rPr>
      </w:pPr>
    </w:p>
    <w:p w14:paraId="3FD20632">
      <w:pPr>
        <w:jc w:val="center"/>
        <w:rPr>
          <w:rFonts w:ascii="宋体" w:hAnsi="宋体" w:cs="宋体"/>
          <w:b/>
          <w:kern w:val="0"/>
          <w:sz w:val="32"/>
          <w:szCs w:val="32"/>
        </w:rPr>
      </w:pPr>
    </w:p>
    <w:p w14:paraId="1559C2BB">
      <w:pPr>
        <w:jc w:val="center"/>
        <w:rPr>
          <w:rFonts w:ascii="宋体" w:hAnsi="宋体" w:cs="宋体"/>
          <w:b/>
          <w:kern w:val="0"/>
          <w:sz w:val="32"/>
          <w:szCs w:val="32"/>
        </w:rPr>
      </w:pPr>
    </w:p>
    <w:p w14:paraId="0CB6A5F2">
      <w:pPr>
        <w:jc w:val="center"/>
        <w:rPr>
          <w:rFonts w:ascii="宋体" w:hAnsi="宋体" w:cs="宋体"/>
          <w:b/>
          <w:kern w:val="0"/>
          <w:sz w:val="32"/>
          <w:szCs w:val="32"/>
        </w:rPr>
      </w:pPr>
    </w:p>
    <w:p w14:paraId="289B81B3">
      <w:pPr>
        <w:widowControl/>
        <w:adjustRightInd/>
        <w:jc w:val="left"/>
        <w:rPr>
          <w:rFonts w:ascii="宋体" w:hAnsi="宋体" w:cs="宋体"/>
          <w:b/>
          <w:kern w:val="0"/>
          <w:sz w:val="32"/>
          <w:szCs w:val="32"/>
        </w:rPr>
      </w:pPr>
      <w:r>
        <w:rPr>
          <w:rFonts w:ascii="宋体" w:hAnsi="宋体" w:cs="宋体"/>
          <w:b/>
          <w:kern w:val="0"/>
          <w:sz w:val="32"/>
          <w:szCs w:val="32"/>
        </w:rPr>
        <w:br w:type="page"/>
      </w:r>
    </w:p>
    <w:p w14:paraId="1191EC64">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341DFF6">
      <w:pPr>
        <w:snapToGrid w:val="0"/>
        <w:spacing w:line="360" w:lineRule="auto"/>
        <w:rPr>
          <w:rFonts w:ascii="宋体" w:hAnsi="宋体" w:cs="宋体"/>
          <w:sz w:val="24"/>
        </w:rPr>
      </w:pPr>
      <w:r>
        <w:rPr>
          <w:rFonts w:hint="eastAsia" w:ascii="宋体" w:hAnsi="宋体" w:cs="宋体"/>
          <w:sz w:val="24"/>
        </w:rPr>
        <w:t xml:space="preserve">                                </w:t>
      </w:r>
    </w:p>
    <w:p w14:paraId="131A05B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2F02837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68C6F256">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FA4FE25">
      <w:pPr>
        <w:spacing w:line="360" w:lineRule="auto"/>
        <w:ind w:firstLine="552"/>
        <w:contextualSpacing/>
        <w:rPr>
          <w:rFonts w:ascii="宋体" w:hAnsi="宋体" w:cs="宋体"/>
          <w:sz w:val="24"/>
        </w:rPr>
      </w:pPr>
      <w:r>
        <w:rPr>
          <w:rFonts w:hint="eastAsia" w:ascii="宋体" w:hAnsi="宋体" w:cs="宋体"/>
          <w:kern w:val="0"/>
          <w:sz w:val="24"/>
        </w:rPr>
        <w:t xml:space="preserve">    </w:t>
      </w:r>
      <w:r>
        <w:rPr>
          <w:rFonts w:hint="eastAsia" w:ascii="宋体" w:hAnsi="宋体" w:cs="宋体"/>
          <w:sz w:val="24"/>
        </w:rPr>
        <w:t>特此告知。</w:t>
      </w:r>
    </w:p>
    <w:p w14:paraId="760C4E36">
      <w:pPr>
        <w:spacing w:line="360" w:lineRule="auto"/>
        <w:ind w:firstLine="480" w:firstLineChars="200"/>
        <w:contextualSpacing/>
        <w:rPr>
          <w:rFonts w:ascii="宋体" w:hAnsi="宋体" w:cs="宋体"/>
          <w:sz w:val="24"/>
        </w:rPr>
      </w:pPr>
      <w:r>
        <w:rPr>
          <w:rFonts w:hint="eastAsia" w:ascii="宋体" w:hAnsi="宋体" w:cs="宋体"/>
          <w:sz w:val="24"/>
        </w:rPr>
        <w:t>授权代表及法定代表人身份证件扫描件：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2F4B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9100" w:type="dxa"/>
          </w:tcPr>
          <w:p w14:paraId="57FE9DA7">
            <w:pPr>
              <w:spacing w:line="360" w:lineRule="auto"/>
              <w:ind w:firstLine="480" w:firstLineChars="200"/>
              <w:contextualSpacing/>
              <w:rPr>
                <w:rFonts w:ascii="宋体" w:hAnsi="宋体" w:cs="宋体"/>
                <w:sz w:val="24"/>
              </w:rPr>
            </w:pPr>
            <w:r>
              <w:rPr>
                <w:rFonts w:hint="eastAsia" w:ascii="宋体" w:hAnsi="宋体" w:cs="宋体"/>
                <w:sz w:val="24"/>
              </w:rPr>
              <w:t>正面：                                 反面：</w:t>
            </w:r>
          </w:p>
          <w:p w14:paraId="1D152F18">
            <w:pPr>
              <w:spacing w:line="360" w:lineRule="auto"/>
              <w:ind w:firstLine="480" w:firstLineChars="200"/>
              <w:contextualSpacing/>
              <w:rPr>
                <w:rFonts w:ascii="宋体" w:hAnsi="宋体" w:cs="宋体"/>
                <w:sz w:val="24"/>
              </w:rPr>
            </w:pPr>
          </w:p>
        </w:tc>
      </w:tr>
    </w:tbl>
    <w:p w14:paraId="304D2AE5">
      <w:pPr>
        <w:spacing w:line="360" w:lineRule="auto"/>
        <w:ind w:firstLine="480" w:firstLineChars="200"/>
        <w:contextualSpacing/>
        <w:rPr>
          <w:rFonts w:ascii="宋体" w:hAnsi="宋体" w:cs="宋体"/>
          <w:sz w:val="24"/>
          <w:lang w:val="zh-CN"/>
        </w:rPr>
      </w:pPr>
      <w:r>
        <w:rPr>
          <w:rFonts w:hint="eastAsia" w:ascii="宋体" w:hAnsi="宋体" w:cs="宋体"/>
          <w:sz w:val="24"/>
          <w:lang w:val="zh-CN"/>
        </w:rPr>
        <w:t xml:space="preserve">                 </w:t>
      </w:r>
    </w:p>
    <w:p w14:paraId="4FD10192">
      <w:pPr>
        <w:spacing w:line="360" w:lineRule="auto"/>
        <w:ind w:firstLine="480" w:firstLineChars="200"/>
        <w:contextualSpacing/>
        <w:jc w:val="right"/>
        <w:rPr>
          <w:rFonts w:ascii="宋体" w:hAnsi="宋体" w:cs="宋体"/>
          <w:sz w:val="24"/>
          <w:lang w:val="zh-CN"/>
        </w:rPr>
      </w:pPr>
      <w:r>
        <w:rPr>
          <w:rFonts w:hint="eastAsia" w:ascii="宋体" w:hAnsi="宋体" w:cs="宋体"/>
          <w:sz w:val="24"/>
          <w:lang w:val="zh-CN"/>
        </w:rPr>
        <w:t xml:space="preserve">                </w:t>
      </w:r>
    </w:p>
    <w:p w14:paraId="47C2B54E">
      <w:pPr>
        <w:spacing w:line="360" w:lineRule="auto"/>
        <w:contextualSpacing/>
        <w:rPr>
          <w:rFonts w:ascii="宋体" w:hAnsi="宋体" w:cs="宋体"/>
          <w:sz w:val="24"/>
        </w:rPr>
      </w:pPr>
    </w:p>
    <w:p w14:paraId="2A2EE21D">
      <w:pPr>
        <w:spacing w:line="360" w:lineRule="auto"/>
        <w:contextualSpacing/>
        <w:rPr>
          <w:rFonts w:ascii="宋体" w:hAnsi="宋体" w:cs="宋体"/>
          <w:sz w:val="24"/>
        </w:rPr>
      </w:pPr>
      <w:r>
        <w:rPr>
          <w:rFonts w:hint="eastAsia" w:ascii="宋体" w:hAnsi="宋体" w:cs="宋体"/>
          <w:sz w:val="24"/>
        </w:rPr>
        <w:t xml:space="preserve">                                     投标（响应）人名称(电子签名)：</w:t>
      </w:r>
    </w:p>
    <w:p w14:paraId="49BD9401">
      <w:pPr>
        <w:spacing w:line="360" w:lineRule="auto"/>
        <w:contextualSpacing/>
        <w:rPr>
          <w:rFonts w:ascii="宋体" w:hAnsi="宋体" w:cs="宋体"/>
          <w:sz w:val="24"/>
        </w:rPr>
      </w:pPr>
      <w:r>
        <w:rPr>
          <w:rFonts w:hint="eastAsia" w:ascii="宋体" w:hAnsi="宋体" w:cs="宋体"/>
          <w:sz w:val="24"/>
        </w:rPr>
        <w:t xml:space="preserve">                                     日期：  年  月   日</w:t>
      </w:r>
    </w:p>
    <w:p w14:paraId="7C2BF946">
      <w:pPr>
        <w:snapToGrid w:val="0"/>
        <w:spacing w:line="360" w:lineRule="auto"/>
        <w:rPr>
          <w:rFonts w:ascii="宋体" w:hAnsi="宋体" w:cs="宋体"/>
          <w:kern w:val="0"/>
          <w:sz w:val="24"/>
          <w:lang w:val="zh-CN"/>
        </w:rPr>
      </w:pPr>
    </w:p>
    <w:p w14:paraId="7BFF67B5">
      <w:pPr>
        <w:snapToGrid w:val="0"/>
        <w:spacing w:line="360" w:lineRule="auto"/>
        <w:rPr>
          <w:rFonts w:ascii="宋体" w:hAnsi="宋体" w:cs="宋体"/>
          <w:sz w:val="24"/>
        </w:rPr>
      </w:pPr>
    </w:p>
    <w:p w14:paraId="5FEA0545">
      <w:pPr>
        <w:snapToGrid w:val="0"/>
        <w:spacing w:line="360" w:lineRule="auto"/>
        <w:rPr>
          <w:rFonts w:ascii="宋体" w:hAnsi="宋体" w:cs="宋体"/>
          <w:sz w:val="24"/>
        </w:rPr>
      </w:pPr>
    </w:p>
    <w:p w14:paraId="26E0C140">
      <w:pPr>
        <w:snapToGrid w:val="0"/>
        <w:spacing w:line="360" w:lineRule="auto"/>
        <w:rPr>
          <w:rFonts w:ascii="宋体" w:hAnsi="宋体" w:cs="宋体"/>
          <w:sz w:val="24"/>
        </w:rPr>
      </w:pPr>
    </w:p>
    <w:p w14:paraId="765F9DD9">
      <w:pPr>
        <w:jc w:val="center"/>
        <w:rPr>
          <w:rFonts w:ascii="宋体" w:hAnsi="宋体" w:cs="宋体"/>
          <w:b/>
          <w:kern w:val="0"/>
          <w:sz w:val="32"/>
          <w:szCs w:val="32"/>
          <w:lang w:val="zh-CN"/>
        </w:rPr>
      </w:pPr>
      <w:r>
        <w:rPr>
          <w:rFonts w:hint="eastAsia" w:ascii="宋体" w:hAnsi="宋体" w:cs="宋体"/>
          <w:b/>
          <w:kern w:val="0"/>
          <w:sz w:val="32"/>
          <w:szCs w:val="32"/>
          <w:lang w:val="zh-CN"/>
        </w:rPr>
        <w:t xml:space="preserve">      </w:t>
      </w:r>
    </w:p>
    <w:p w14:paraId="3FFB0502">
      <w:pPr>
        <w:rPr>
          <w:rFonts w:ascii="宋体" w:hAnsi="宋体" w:cs="宋体"/>
          <w:b/>
          <w:kern w:val="0"/>
          <w:sz w:val="32"/>
          <w:szCs w:val="32"/>
          <w:lang w:val="zh-CN"/>
        </w:rPr>
      </w:pPr>
      <w:r>
        <w:rPr>
          <w:rFonts w:hint="eastAsia" w:ascii="宋体" w:hAnsi="宋体" w:cs="宋体"/>
          <w:b/>
          <w:kern w:val="0"/>
          <w:sz w:val="32"/>
          <w:szCs w:val="32"/>
          <w:lang w:val="zh-CN"/>
        </w:rPr>
        <w:br w:type="page"/>
      </w:r>
    </w:p>
    <w:p w14:paraId="5DC91FFE">
      <w:pPr>
        <w:jc w:val="center"/>
        <w:rPr>
          <w:rFonts w:ascii="宋体" w:hAnsi="宋体" w:cs="宋体"/>
          <w:b/>
          <w:kern w:val="0"/>
          <w:sz w:val="32"/>
          <w:szCs w:val="32"/>
        </w:rPr>
      </w:pP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19F1F2F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CCCAF62">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1DC3DD9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DD55EB9">
      <w:pPr>
        <w:spacing w:line="360" w:lineRule="auto"/>
        <w:ind w:firstLine="552"/>
        <w:contextualSpacing/>
        <w:rPr>
          <w:rFonts w:ascii="宋体" w:hAnsi="宋体" w:cs="宋体"/>
          <w:sz w:val="24"/>
        </w:rPr>
      </w:pPr>
      <w:r>
        <w:rPr>
          <w:rFonts w:hint="eastAsia" w:ascii="宋体" w:hAnsi="宋体" w:cs="宋体"/>
          <w:kern w:val="0"/>
          <w:sz w:val="24"/>
        </w:rPr>
        <w:t xml:space="preserve">        </w:t>
      </w:r>
      <w:r>
        <w:rPr>
          <w:rFonts w:hint="eastAsia" w:ascii="宋体" w:hAnsi="宋体" w:cs="宋体"/>
          <w:sz w:val="24"/>
        </w:rPr>
        <w:t>特此告知。</w:t>
      </w:r>
    </w:p>
    <w:p w14:paraId="538D276D">
      <w:pPr>
        <w:spacing w:line="360" w:lineRule="auto"/>
        <w:ind w:firstLine="480" w:firstLineChars="200"/>
        <w:contextualSpacing/>
        <w:rPr>
          <w:rFonts w:ascii="宋体" w:hAnsi="宋体" w:cs="宋体"/>
          <w:sz w:val="24"/>
        </w:rPr>
      </w:pPr>
      <w:r>
        <w:rPr>
          <w:rFonts w:hint="eastAsia" w:ascii="宋体" w:hAnsi="宋体" w:cs="宋体"/>
          <w:sz w:val="24"/>
        </w:rPr>
        <w:t>授权代表及法定代表人身份证件扫描件：</w:t>
      </w:r>
    </w:p>
    <w:tbl>
      <w:tblPr>
        <w:tblStyle w:val="6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1675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jc w:val="center"/>
        </w:trPr>
        <w:tc>
          <w:tcPr>
            <w:tcW w:w="9100" w:type="dxa"/>
          </w:tcPr>
          <w:p w14:paraId="48E97B5B">
            <w:pPr>
              <w:spacing w:line="360" w:lineRule="auto"/>
              <w:ind w:firstLine="480" w:firstLineChars="200"/>
              <w:contextualSpacing/>
              <w:rPr>
                <w:rFonts w:ascii="宋体" w:hAnsi="宋体" w:cs="宋体"/>
                <w:sz w:val="24"/>
              </w:rPr>
            </w:pPr>
            <w:r>
              <w:rPr>
                <w:rFonts w:hint="eastAsia" w:ascii="宋体" w:hAnsi="宋体" w:cs="宋体"/>
                <w:sz w:val="24"/>
              </w:rPr>
              <w:t>正面：                                 反面：</w:t>
            </w:r>
          </w:p>
          <w:p w14:paraId="2D54A841">
            <w:pPr>
              <w:spacing w:line="360" w:lineRule="auto"/>
              <w:ind w:firstLine="480" w:firstLineChars="200"/>
              <w:contextualSpacing/>
              <w:rPr>
                <w:rFonts w:ascii="宋体" w:hAnsi="宋体" w:cs="宋体"/>
                <w:sz w:val="24"/>
              </w:rPr>
            </w:pPr>
          </w:p>
        </w:tc>
      </w:tr>
    </w:tbl>
    <w:p w14:paraId="798A1E44">
      <w:pPr>
        <w:snapToGrid w:val="0"/>
        <w:spacing w:line="360" w:lineRule="auto"/>
        <w:rPr>
          <w:rFonts w:ascii="宋体" w:hAnsi="宋体" w:cs="宋体"/>
          <w:kern w:val="0"/>
          <w:sz w:val="24"/>
        </w:rPr>
      </w:pPr>
    </w:p>
    <w:p w14:paraId="4FD1D552">
      <w:pPr>
        <w:jc w:val="center"/>
        <w:rPr>
          <w:rFonts w:ascii="宋体" w:hAnsi="宋体" w:cs="宋体"/>
          <w:b/>
          <w:kern w:val="0"/>
          <w:sz w:val="32"/>
          <w:szCs w:val="32"/>
        </w:rPr>
      </w:pPr>
    </w:p>
    <w:p w14:paraId="5F7C875A">
      <w:pPr>
        <w:jc w:val="center"/>
        <w:rPr>
          <w:rFonts w:ascii="宋体" w:hAnsi="宋体" w:cs="宋体"/>
          <w:b/>
          <w:kern w:val="0"/>
          <w:sz w:val="32"/>
          <w:szCs w:val="32"/>
        </w:rPr>
      </w:pPr>
    </w:p>
    <w:p w14:paraId="7756D7D1">
      <w:pPr>
        <w:jc w:val="center"/>
        <w:rPr>
          <w:rFonts w:ascii="宋体" w:hAnsi="宋体" w:cs="宋体"/>
          <w:b/>
          <w:kern w:val="0"/>
          <w:sz w:val="32"/>
          <w:szCs w:val="32"/>
        </w:rPr>
      </w:pPr>
    </w:p>
    <w:p w14:paraId="3D27D335">
      <w:pPr>
        <w:rPr>
          <w:rFonts w:ascii="宋体" w:hAnsi="宋体" w:cs="宋体"/>
        </w:rPr>
      </w:pPr>
    </w:p>
    <w:p w14:paraId="6A13FA8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3A6FF6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60ABB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351747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D182650">
      <w:pPr>
        <w:rPr>
          <w:rFonts w:ascii="宋体" w:hAnsi="宋体" w:cs="宋体"/>
          <w:b/>
          <w:kern w:val="0"/>
          <w:sz w:val="32"/>
          <w:szCs w:val="32"/>
          <w:lang w:val="zh-CN"/>
        </w:rPr>
      </w:pPr>
      <w:r>
        <w:rPr>
          <w:rFonts w:hint="eastAsia" w:ascii="宋体" w:hAnsi="宋体" w:cs="宋体"/>
          <w:b/>
          <w:kern w:val="0"/>
          <w:sz w:val="32"/>
          <w:szCs w:val="32"/>
          <w:lang w:val="zh-CN"/>
        </w:rPr>
        <w:br w:type="page"/>
      </w:r>
    </w:p>
    <w:p w14:paraId="2AF13AF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3BBC049">
      <w:pPr>
        <w:pStyle w:val="15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1F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8E93FC">
            <w:pPr>
              <w:pStyle w:val="154"/>
              <w:adjustRightInd w:val="0"/>
              <w:spacing w:line="360" w:lineRule="auto"/>
              <w:rPr>
                <w:rFonts w:hAnsi="宋体" w:cs="宋体"/>
                <w:bCs/>
                <w:sz w:val="24"/>
              </w:rPr>
            </w:pPr>
            <w:r>
              <w:rPr>
                <w:rFonts w:hint="eastAsia" w:hAnsi="宋体" w:cs="宋体"/>
                <w:bCs/>
                <w:sz w:val="24"/>
              </w:rPr>
              <w:t>正面：                                 反面：</w:t>
            </w:r>
          </w:p>
          <w:p w14:paraId="5D309926">
            <w:pPr>
              <w:pStyle w:val="154"/>
              <w:adjustRightInd w:val="0"/>
              <w:spacing w:line="360" w:lineRule="auto"/>
              <w:rPr>
                <w:rFonts w:hAnsi="宋体" w:cs="宋体"/>
                <w:bCs/>
                <w:sz w:val="24"/>
              </w:rPr>
            </w:pPr>
          </w:p>
        </w:tc>
      </w:tr>
    </w:tbl>
    <w:p w14:paraId="54DF1B6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80FEEAA">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FC94CF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5AB172A">
      <w:pPr>
        <w:jc w:val="center"/>
        <w:rPr>
          <w:rFonts w:ascii="宋体" w:hAnsi="宋体" w:cs="宋体"/>
          <w:b/>
          <w:kern w:val="0"/>
          <w:sz w:val="32"/>
          <w:szCs w:val="32"/>
        </w:rPr>
      </w:pPr>
    </w:p>
    <w:p w14:paraId="4B83765F">
      <w:pPr>
        <w:jc w:val="center"/>
        <w:rPr>
          <w:rFonts w:ascii="宋体" w:hAnsi="宋体" w:cs="宋体"/>
          <w:b/>
          <w:kern w:val="0"/>
          <w:sz w:val="32"/>
          <w:szCs w:val="32"/>
        </w:rPr>
      </w:pPr>
    </w:p>
    <w:p w14:paraId="4EBF640F">
      <w:pPr>
        <w:jc w:val="center"/>
        <w:rPr>
          <w:rFonts w:ascii="宋体" w:hAnsi="宋体" w:cs="宋体"/>
          <w:b/>
          <w:kern w:val="0"/>
          <w:sz w:val="32"/>
          <w:szCs w:val="32"/>
        </w:rPr>
      </w:pPr>
    </w:p>
    <w:p w14:paraId="01638C00">
      <w:pPr>
        <w:jc w:val="center"/>
        <w:rPr>
          <w:rFonts w:ascii="宋体" w:hAnsi="宋体" w:cs="宋体"/>
          <w:b/>
          <w:kern w:val="0"/>
          <w:sz w:val="32"/>
          <w:szCs w:val="32"/>
        </w:rPr>
      </w:pPr>
    </w:p>
    <w:p w14:paraId="1E61AD80">
      <w:pPr>
        <w:jc w:val="center"/>
        <w:rPr>
          <w:rFonts w:ascii="宋体" w:hAnsi="宋体" w:cs="宋体"/>
          <w:b/>
          <w:kern w:val="0"/>
          <w:sz w:val="32"/>
          <w:szCs w:val="32"/>
        </w:rPr>
      </w:pPr>
    </w:p>
    <w:p w14:paraId="0AF0C810">
      <w:pPr>
        <w:jc w:val="center"/>
        <w:rPr>
          <w:rFonts w:ascii="宋体" w:hAnsi="宋体" w:cs="宋体"/>
          <w:b/>
          <w:kern w:val="0"/>
          <w:sz w:val="32"/>
          <w:szCs w:val="32"/>
        </w:rPr>
      </w:pPr>
    </w:p>
    <w:p w14:paraId="3F62DF5D">
      <w:pPr>
        <w:jc w:val="center"/>
        <w:rPr>
          <w:rFonts w:ascii="宋体" w:hAnsi="宋体" w:cs="宋体"/>
          <w:b/>
          <w:kern w:val="0"/>
          <w:sz w:val="32"/>
          <w:szCs w:val="32"/>
        </w:rPr>
      </w:pPr>
    </w:p>
    <w:p w14:paraId="0B4DF68D">
      <w:pPr>
        <w:jc w:val="center"/>
        <w:rPr>
          <w:rFonts w:ascii="宋体" w:hAnsi="宋体" w:cs="宋体"/>
          <w:b/>
          <w:kern w:val="0"/>
          <w:sz w:val="32"/>
          <w:szCs w:val="32"/>
        </w:rPr>
      </w:pPr>
    </w:p>
    <w:p w14:paraId="414FED20">
      <w:pPr>
        <w:jc w:val="center"/>
        <w:rPr>
          <w:rFonts w:ascii="宋体" w:hAnsi="宋体" w:cs="宋体"/>
          <w:b/>
          <w:kern w:val="0"/>
          <w:sz w:val="32"/>
          <w:szCs w:val="32"/>
        </w:rPr>
      </w:pPr>
    </w:p>
    <w:p w14:paraId="5B7E70CC">
      <w:pPr>
        <w:jc w:val="center"/>
        <w:rPr>
          <w:rFonts w:ascii="宋体" w:hAnsi="宋体" w:cs="宋体"/>
          <w:b/>
          <w:kern w:val="0"/>
          <w:sz w:val="32"/>
          <w:szCs w:val="32"/>
        </w:rPr>
      </w:pPr>
    </w:p>
    <w:p w14:paraId="149FE668">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0C4A06E">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4853C66">
      <w:pPr>
        <w:widowControl/>
        <w:spacing w:line="360" w:lineRule="auto"/>
        <w:ind w:firstLine="120" w:firstLineChars="50"/>
        <w:jc w:val="left"/>
        <w:rPr>
          <w:rFonts w:ascii="宋体" w:hAnsi="宋体" w:cs="宋体"/>
          <w:sz w:val="24"/>
        </w:rPr>
      </w:pPr>
      <w:bookmarkStart w:id="548"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548"/>
    <w:p w14:paraId="07DEF089">
      <w:pPr>
        <w:snapToGrid w:val="0"/>
        <w:spacing w:line="360" w:lineRule="auto"/>
        <w:rPr>
          <w:rFonts w:ascii="宋体" w:hAnsi="宋体" w:cs="宋体"/>
          <w:kern w:val="0"/>
          <w:sz w:val="24"/>
        </w:rPr>
      </w:pPr>
    </w:p>
    <w:p w14:paraId="0B0E350C">
      <w:pPr>
        <w:jc w:val="center"/>
        <w:rPr>
          <w:rFonts w:ascii="宋体" w:hAnsi="宋体" w:cs="宋体"/>
          <w:b/>
          <w:kern w:val="0"/>
          <w:sz w:val="32"/>
          <w:szCs w:val="32"/>
        </w:rPr>
      </w:pPr>
    </w:p>
    <w:p w14:paraId="1EEE7396">
      <w:pPr>
        <w:pStyle w:val="3"/>
        <w:rPr>
          <w:lang w:val="en-US"/>
        </w:rPr>
      </w:pPr>
    </w:p>
    <w:p w14:paraId="0BEE2EFB"/>
    <w:p w14:paraId="76E43C78">
      <w:pPr>
        <w:pStyle w:val="3"/>
        <w:rPr>
          <w:lang w:val="en-US"/>
        </w:rPr>
      </w:pPr>
    </w:p>
    <w:p w14:paraId="7BEB1E2A">
      <w:pPr>
        <w:jc w:val="center"/>
        <w:rPr>
          <w:rFonts w:ascii="宋体" w:hAnsi="宋体" w:cs="宋体"/>
          <w:b/>
          <w:kern w:val="0"/>
          <w:sz w:val="32"/>
          <w:szCs w:val="32"/>
        </w:rPr>
      </w:pPr>
    </w:p>
    <w:p w14:paraId="153BB2C2">
      <w:pPr>
        <w:rPr>
          <w:rFonts w:ascii="宋体" w:hAnsi="宋体" w:cs="宋体"/>
          <w:b/>
          <w:kern w:val="0"/>
          <w:sz w:val="32"/>
          <w:szCs w:val="32"/>
        </w:rPr>
      </w:pPr>
      <w:r>
        <w:rPr>
          <w:rFonts w:hint="eastAsia" w:ascii="宋体" w:hAnsi="宋体" w:cs="宋体"/>
          <w:b/>
          <w:kern w:val="0"/>
          <w:sz w:val="32"/>
          <w:szCs w:val="32"/>
        </w:rPr>
        <w:br w:type="page"/>
      </w:r>
    </w:p>
    <w:p w14:paraId="4890C390">
      <w:pPr>
        <w:jc w:val="center"/>
        <w:rPr>
          <w:rFonts w:ascii="宋体" w:hAnsi="宋体" w:cs="宋体"/>
          <w:b/>
          <w:kern w:val="0"/>
          <w:sz w:val="32"/>
          <w:szCs w:val="32"/>
        </w:rPr>
      </w:pPr>
      <w:r>
        <w:rPr>
          <w:rFonts w:hint="eastAsia" w:ascii="宋体" w:hAnsi="宋体" w:cs="宋体"/>
          <w:b/>
          <w:kern w:val="0"/>
          <w:sz w:val="32"/>
          <w:szCs w:val="32"/>
        </w:rPr>
        <w:t>四、符合性审查资料</w:t>
      </w:r>
    </w:p>
    <w:p w14:paraId="0DCA3E9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BCD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C1681D">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E5B1B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4A227BD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E97F918">
            <w:pPr>
              <w:snapToGrid w:val="0"/>
              <w:spacing w:line="240" w:lineRule="atLeast"/>
              <w:jc w:val="center"/>
              <w:rPr>
                <w:rFonts w:ascii="宋体" w:hAnsi="宋体" w:cs="宋体"/>
                <w:b/>
                <w:sz w:val="24"/>
              </w:rPr>
            </w:pPr>
            <w:r>
              <w:rPr>
                <w:rFonts w:hint="eastAsia" w:ascii="宋体" w:hAnsi="宋体" w:cs="宋体"/>
                <w:b/>
                <w:sz w:val="24"/>
              </w:rPr>
              <w:t>投标文件中的</w:t>
            </w:r>
          </w:p>
          <w:p w14:paraId="37C90273">
            <w:pPr>
              <w:snapToGrid w:val="0"/>
              <w:spacing w:line="240" w:lineRule="atLeast"/>
              <w:jc w:val="center"/>
              <w:rPr>
                <w:rFonts w:ascii="宋体" w:hAnsi="宋体" w:cs="宋体"/>
                <w:b/>
                <w:sz w:val="24"/>
              </w:rPr>
            </w:pPr>
            <w:r>
              <w:rPr>
                <w:rFonts w:hint="eastAsia" w:ascii="宋体" w:hAnsi="宋体" w:cs="宋体"/>
                <w:b/>
                <w:sz w:val="24"/>
              </w:rPr>
              <w:t>页码位置</w:t>
            </w:r>
          </w:p>
        </w:tc>
      </w:tr>
      <w:tr w14:paraId="66A2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86F0D0">
            <w:pPr>
              <w:jc w:val="center"/>
              <w:rPr>
                <w:rFonts w:ascii="宋体" w:hAnsi="宋体" w:cs="宋体"/>
                <w:sz w:val="24"/>
              </w:rPr>
            </w:pPr>
            <w:r>
              <w:rPr>
                <w:rFonts w:hint="eastAsia" w:ascii="宋体" w:hAnsi="宋体" w:cs="宋体"/>
                <w:sz w:val="24"/>
              </w:rPr>
              <w:t>1</w:t>
            </w:r>
          </w:p>
        </w:tc>
        <w:tc>
          <w:tcPr>
            <w:tcW w:w="4991" w:type="dxa"/>
          </w:tcPr>
          <w:p w14:paraId="1864C39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D68F474">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036EBCFA">
            <w:pPr>
              <w:jc w:val="center"/>
              <w:rPr>
                <w:rFonts w:ascii="宋体" w:hAnsi="宋体" w:cs="宋体"/>
                <w:sz w:val="24"/>
              </w:rPr>
            </w:pPr>
          </w:p>
          <w:p w14:paraId="3F61D1AD">
            <w:pPr>
              <w:jc w:val="center"/>
              <w:rPr>
                <w:rFonts w:ascii="宋体" w:hAnsi="宋体" w:cs="宋体"/>
                <w:sz w:val="24"/>
              </w:rPr>
            </w:pPr>
            <w:r>
              <w:rPr>
                <w:rFonts w:hint="eastAsia" w:ascii="宋体" w:hAnsi="宋体" w:cs="宋体"/>
                <w:sz w:val="24"/>
              </w:rPr>
              <w:t>见投标文件</w:t>
            </w:r>
          </w:p>
          <w:p w14:paraId="04AB183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F7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306CDC">
            <w:pPr>
              <w:jc w:val="center"/>
              <w:rPr>
                <w:rFonts w:ascii="宋体" w:hAnsi="宋体" w:cs="宋体"/>
                <w:sz w:val="24"/>
              </w:rPr>
            </w:pPr>
            <w:r>
              <w:rPr>
                <w:rFonts w:hint="eastAsia" w:ascii="宋体" w:hAnsi="宋体" w:cs="宋体"/>
                <w:sz w:val="24"/>
              </w:rPr>
              <w:t>2</w:t>
            </w:r>
          </w:p>
        </w:tc>
        <w:tc>
          <w:tcPr>
            <w:tcW w:w="4991" w:type="dxa"/>
          </w:tcPr>
          <w:p w14:paraId="795FC44D">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7F530206">
            <w:pPr>
              <w:jc w:val="center"/>
              <w:rPr>
                <w:rFonts w:ascii="宋体" w:hAnsi="宋体" w:cs="宋体"/>
                <w:sz w:val="24"/>
              </w:rPr>
            </w:pPr>
            <w:r>
              <w:rPr>
                <w:rFonts w:hint="eastAsia" w:ascii="宋体" w:hAnsi="宋体" w:cs="宋体"/>
                <w:sz w:val="24"/>
              </w:rPr>
              <w:t>投标函</w:t>
            </w:r>
          </w:p>
        </w:tc>
        <w:tc>
          <w:tcPr>
            <w:tcW w:w="1418" w:type="dxa"/>
            <w:vAlign w:val="center"/>
          </w:tcPr>
          <w:p w14:paraId="091B930D">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41C4A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0D3CB9">
            <w:pPr>
              <w:jc w:val="center"/>
              <w:rPr>
                <w:rFonts w:ascii="宋体" w:hAnsi="宋体" w:cs="宋体"/>
                <w:sz w:val="24"/>
              </w:rPr>
            </w:pPr>
            <w:r>
              <w:rPr>
                <w:rFonts w:hint="eastAsia" w:ascii="宋体" w:hAnsi="宋体" w:cs="宋体"/>
                <w:sz w:val="24"/>
              </w:rPr>
              <w:t>3</w:t>
            </w:r>
          </w:p>
        </w:tc>
        <w:tc>
          <w:tcPr>
            <w:tcW w:w="4991" w:type="dxa"/>
          </w:tcPr>
          <w:p w14:paraId="21AA7B4B">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696CD377">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center"/>
          </w:tcPr>
          <w:p w14:paraId="0B2A40CA">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203A9854">
      <w:pPr>
        <w:spacing w:line="360" w:lineRule="auto"/>
        <w:ind w:right="420"/>
        <w:rPr>
          <w:rFonts w:ascii="宋体" w:hAnsi="宋体" w:cs="宋体"/>
          <w:sz w:val="24"/>
        </w:rPr>
      </w:pPr>
      <w:r>
        <w:rPr>
          <w:rFonts w:hint="eastAsia" w:ascii="宋体" w:hAnsi="宋体" w:cs="宋体"/>
          <w:sz w:val="24"/>
        </w:rPr>
        <w:t>注：按本格式和要求提供。</w:t>
      </w:r>
    </w:p>
    <w:p w14:paraId="64AD5BA5">
      <w:pPr>
        <w:jc w:val="center"/>
        <w:rPr>
          <w:rFonts w:ascii="宋体" w:hAnsi="宋体" w:cs="宋体"/>
          <w:b/>
          <w:kern w:val="0"/>
          <w:sz w:val="32"/>
          <w:szCs w:val="32"/>
        </w:rPr>
      </w:pPr>
    </w:p>
    <w:p w14:paraId="74EEE3A0">
      <w:pPr>
        <w:jc w:val="center"/>
        <w:rPr>
          <w:rFonts w:ascii="宋体" w:hAnsi="宋体" w:cs="宋体"/>
          <w:b/>
          <w:kern w:val="0"/>
          <w:sz w:val="32"/>
          <w:szCs w:val="32"/>
        </w:rPr>
      </w:pPr>
      <w:r>
        <w:rPr>
          <w:rFonts w:hint="eastAsia" w:ascii="宋体" w:hAnsi="宋体" w:cs="宋体"/>
          <w:b/>
          <w:kern w:val="0"/>
          <w:sz w:val="32"/>
          <w:szCs w:val="32"/>
        </w:rPr>
        <w:t xml:space="preserve">            </w:t>
      </w:r>
    </w:p>
    <w:p w14:paraId="1C7AA6FD">
      <w:pPr>
        <w:jc w:val="center"/>
        <w:rPr>
          <w:rFonts w:ascii="宋体" w:hAnsi="宋体" w:cs="宋体"/>
          <w:b/>
          <w:kern w:val="0"/>
          <w:sz w:val="32"/>
          <w:szCs w:val="32"/>
        </w:rPr>
      </w:pPr>
    </w:p>
    <w:p w14:paraId="0F7DDFDA">
      <w:pPr>
        <w:jc w:val="center"/>
        <w:rPr>
          <w:rFonts w:ascii="宋体" w:hAnsi="宋体" w:cs="宋体"/>
          <w:b/>
          <w:kern w:val="0"/>
          <w:sz w:val="32"/>
          <w:szCs w:val="32"/>
        </w:rPr>
      </w:pPr>
    </w:p>
    <w:p w14:paraId="0F39FAA7">
      <w:pPr>
        <w:jc w:val="center"/>
        <w:rPr>
          <w:rFonts w:ascii="宋体" w:hAnsi="宋体" w:cs="宋体"/>
          <w:b/>
          <w:kern w:val="0"/>
          <w:sz w:val="32"/>
          <w:szCs w:val="32"/>
        </w:rPr>
      </w:pPr>
    </w:p>
    <w:p w14:paraId="4386D16C">
      <w:pPr>
        <w:jc w:val="center"/>
        <w:rPr>
          <w:rFonts w:ascii="宋体" w:hAnsi="宋体" w:cs="宋体"/>
          <w:b/>
          <w:kern w:val="0"/>
          <w:sz w:val="32"/>
          <w:szCs w:val="32"/>
        </w:rPr>
      </w:pPr>
    </w:p>
    <w:p w14:paraId="2A6EEECD">
      <w:pPr>
        <w:widowControl/>
        <w:adjustRightInd/>
        <w:jc w:val="left"/>
        <w:rPr>
          <w:rFonts w:ascii="宋体" w:hAnsi="宋体" w:cs="宋体"/>
          <w:b/>
          <w:kern w:val="0"/>
          <w:sz w:val="32"/>
          <w:szCs w:val="32"/>
        </w:rPr>
      </w:pPr>
      <w:r>
        <w:rPr>
          <w:rFonts w:ascii="宋体" w:hAnsi="宋体" w:cs="宋体"/>
          <w:b/>
          <w:kern w:val="0"/>
          <w:sz w:val="32"/>
          <w:szCs w:val="32"/>
        </w:rPr>
        <w:br w:type="page"/>
      </w:r>
    </w:p>
    <w:p w14:paraId="6EEBEC60">
      <w:pPr>
        <w:jc w:val="center"/>
        <w:rPr>
          <w:rFonts w:ascii="宋体" w:hAnsi="宋体" w:cs="宋体"/>
        </w:rPr>
      </w:pPr>
      <w:r>
        <w:rPr>
          <w:rFonts w:hint="eastAsia" w:ascii="宋体" w:hAnsi="宋体" w:cs="宋体"/>
          <w:b/>
          <w:kern w:val="0"/>
          <w:sz w:val="32"/>
          <w:szCs w:val="32"/>
        </w:rPr>
        <w:t>五、评标标准相应的商务技术资料</w:t>
      </w:r>
    </w:p>
    <w:p w14:paraId="638CFA01">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17B1E31">
      <w:pPr>
        <w:jc w:val="center"/>
        <w:rPr>
          <w:rFonts w:ascii="宋体" w:hAnsi="宋体" w:cs="宋体"/>
          <w:b/>
          <w:kern w:val="0"/>
          <w:sz w:val="32"/>
          <w:szCs w:val="32"/>
        </w:rPr>
      </w:pPr>
    </w:p>
    <w:p w14:paraId="26EC12A5">
      <w:pPr>
        <w:jc w:val="center"/>
        <w:rPr>
          <w:rFonts w:ascii="宋体" w:hAnsi="宋体" w:cs="宋体"/>
          <w:b/>
          <w:kern w:val="0"/>
          <w:sz w:val="32"/>
          <w:szCs w:val="32"/>
        </w:rPr>
      </w:pPr>
    </w:p>
    <w:p w14:paraId="705FF437">
      <w:pPr>
        <w:jc w:val="center"/>
        <w:rPr>
          <w:rFonts w:ascii="宋体" w:hAnsi="宋体" w:cs="宋体"/>
          <w:b/>
          <w:kern w:val="0"/>
          <w:sz w:val="32"/>
          <w:szCs w:val="32"/>
        </w:rPr>
      </w:pPr>
    </w:p>
    <w:p w14:paraId="140A5543">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90A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6A172A">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6AF9026">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8DEFA81">
            <w:pPr>
              <w:spacing w:line="360" w:lineRule="auto"/>
              <w:jc w:val="center"/>
              <w:rPr>
                <w:rFonts w:ascii="宋体" w:hAnsi="宋体" w:cs="宋体"/>
                <w:b/>
                <w:sz w:val="24"/>
              </w:rPr>
            </w:pPr>
          </w:p>
          <w:p w14:paraId="04775D71">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B664554">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A6C5204">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15DA8B0">
            <w:pPr>
              <w:spacing w:line="360" w:lineRule="auto"/>
              <w:jc w:val="center"/>
              <w:rPr>
                <w:rFonts w:ascii="宋体" w:hAnsi="宋体" w:cs="宋体"/>
                <w:b/>
                <w:sz w:val="24"/>
              </w:rPr>
            </w:pPr>
            <w:r>
              <w:rPr>
                <w:rFonts w:hint="eastAsia" w:ascii="宋体" w:hAnsi="宋体" w:cs="宋体"/>
                <w:b/>
                <w:sz w:val="24"/>
              </w:rPr>
              <w:t>备注</w:t>
            </w:r>
          </w:p>
        </w:tc>
      </w:tr>
      <w:tr w14:paraId="28EA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6C5B2C3">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B7CAAB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E26B7ED">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67E4F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E3C8B5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8C2A58C">
            <w:pPr>
              <w:spacing w:line="360" w:lineRule="auto"/>
              <w:jc w:val="center"/>
              <w:rPr>
                <w:rFonts w:ascii="宋体" w:hAnsi="宋体" w:cs="宋体"/>
                <w:sz w:val="24"/>
              </w:rPr>
            </w:pPr>
          </w:p>
        </w:tc>
      </w:tr>
      <w:tr w14:paraId="61CC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FE268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DEC3C14">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4C7C3D6">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190A851">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D04FAD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A91B3C2">
            <w:pPr>
              <w:spacing w:line="360" w:lineRule="auto"/>
              <w:jc w:val="center"/>
              <w:rPr>
                <w:rFonts w:ascii="宋体" w:hAnsi="宋体" w:cs="宋体"/>
                <w:sz w:val="24"/>
              </w:rPr>
            </w:pPr>
          </w:p>
        </w:tc>
      </w:tr>
      <w:tr w14:paraId="1AFA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46369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23FBD71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7EE00A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161BA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30B82C">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6AECE8A">
            <w:pPr>
              <w:spacing w:line="360" w:lineRule="auto"/>
              <w:jc w:val="center"/>
              <w:rPr>
                <w:rFonts w:ascii="宋体" w:hAnsi="宋体" w:cs="宋体"/>
                <w:sz w:val="24"/>
              </w:rPr>
            </w:pPr>
          </w:p>
        </w:tc>
      </w:tr>
    </w:tbl>
    <w:p w14:paraId="1F65EDBA">
      <w:pPr>
        <w:spacing w:line="360" w:lineRule="auto"/>
        <w:ind w:right="420"/>
        <w:rPr>
          <w:rFonts w:ascii="宋体" w:hAnsi="宋体" w:cs="宋体"/>
          <w:sz w:val="24"/>
        </w:rPr>
      </w:pPr>
      <w:r>
        <w:rPr>
          <w:rFonts w:hint="eastAsia" w:ascii="宋体" w:hAnsi="宋体" w:cs="宋体"/>
          <w:sz w:val="24"/>
        </w:rPr>
        <w:t>注：按本格式和要求提供。</w:t>
      </w:r>
    </w:p>
    <w:p w14:paraId="0F795111">
      <w:pPr>
        <w:jc w:val="center"/>
        <w:rPr>
          <w:rFonts w:ascii="宋体" w:hAnsi="宋体" w:cs="宋体"/>
          <w:b/>
          <w:kern w:val="0"/>
          <w:sz w:val="32"/>
          <w:szCs w:val="32"/>
        </w:rPr>
      </w:pPr>
    </w:p>
    <w:p w14:paraId="12129107">
      <w:pPr>
        <w:jc w:val="center"/>
        <w:rPr>
          <w:rFonts w:ascii="宋体" w:hAnsi="宋体" w:cs="宋体"/>
          <w:b/>
          <w:kern w:val="0"/>
          <w:sz w:val="32"/>
          <w:szCs w:val="32"/>
        </w:rPr>
      </w:pPr>
    </w:p>
    <w:p w14:paraId="29BA9F52">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6C7A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9DFC162">
            <w:pPr>
              <w:jc w:val="center"/>
              <w:rPr>
                <w:rFonts w:ascii="宋体" w:hAnsi="宋体" w:cs="宋体"/>
                <w:b/>
                <w:bCs/>
                <w:sz w:val="24"/>
              </w:rPr>
            </w:pPr>
            <w:r>
              <w:rPr>
                <w:rFonts w:hint="eastAsia" w:ascii="宋体" w:hAnsi="宋体" w:cs="宋体"/>
                <w:b/>
                <w:bCs/>
                <w:sz w:val="24"/>
              </w:rPr>
              <w:t>序号</w:t>
            </w:r>
          </w:p>
        </w:tc>
        <w:tc>
          <w:tcPr>
            <w:tcW w:w="3683" w:type="dxa"/>
          </w:tcPr>
          <w:p w14:paraId="4D71CE37">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0395F943">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5E87EC9B">
            <w:pPr>
              <w:jc w:val="center"/>
              <w:rPr>
                <w:rFonts w:ascii="宋体" w:hAnsi="宋体" w:cs="宋体"/>
                <w:b/>
                <w:bCs/>
                <w:sz w:val="24"/>
              </w:rPr>
            </w:pPr>
            <w:r>
              <w:rPr>
                <w:rFonts w:hint="eastAsia" w:ascii="宋体" w:hAnsi="宋体" w:cs="宋体"/>
                <w:b/>
                <w:bCs/>
                <w:sz w:val="24"/>
              </w:rPr>
              <w:t>偏离说明</w:t>
            </w:r>
          </w:p>
        </w:tc>
      </w:tr>
      <w:tr w14:paraId="1E210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574BDF">
            <w:pPr>
              <w:jc w:val="center"/>
              <w:rPr>
                <w:rFonts w:ascii="宋体" w:hAnsi="宋体" w:cs="宋体"/>
                <w:kern w:val="0"/>
                <w:sz w:val="24"/>
              </w:rPr>
            </w:pPr>
            <w:r>
              <w:rPr>
                <w:rFonts w:hint="eastAsia" w:ascii="宋体" w:hAnsi="宋体" w:cs="宋体"/>
                <w:kern w:val="0"/>
                <w:sz w:val="24"/>
              </w:rPr>
              <w:t>1</w:t>
            </w:r>
          </w:p>
        </w:tc>
        <w:tc>
          <w:tcPr>
            <w:tcW w:w="3683" w:type="dxa"/>
          </w:tcPr>
          <w:p w14:paraId="3970E377">
            <w:pPr>
              <w:jc w:val="center"/>
              <w:rPr>
                <w:rFonts w:ascii="宋体" w:hAnsi="宋体" w:cs="宋体"/>
                <w:b/>
                <w:kern w:val="0"/>
                <w:sz w:val="32"/>
                <w:szCs w:val="32"/>
              </w:rPr>
            </w:pPr>
          </w:p>
        </w:tc>
        <w:tc>
          <w:tcPr>
            <w:tcW w:w="3546" w:type="dxa"/>
          </w:tcPr>
          <w:p w14:paraId="2FDB5519">
            <w:pPr>
              <w:jc w:val="center"/>
              <w:rPr>
                <w:rFonts w:ascii="宋体" w:hAnsi="宋体" w:cs="宋体"/>
                <w:b/>
                <w:kern w:val="0"/>
                <w:sz w:val="32"/>
                <w:szCs w:val="32"/>
              </w:rPr>
            </w:pPr>
          </w:p>
        </w:tc>
        <w:tc>
          <w:tcPr>
            <w:tcW w:w="1276" w:type="dxa"/>
          </w:tcPr>
          <w:p w14:paraId="7FE1CECE">
            <w:pPr>
              <w:jc w:val="center"/>
              <w:rPr>
                <w:rFonts w:ascii="宋体" w:hAnsi="宋体" w:cs="宋体"/>
                <w:b/>
                <w:kern w:val="0"/>
                <w:sz w:val="32"/>
                <w:szCs w:val="32"/>
              </w:rPr>
            </w:pPr>
          </w:p>
        </w:tc>
      </w:tr>
      <w:tr w14:paraId="0CC4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908C3D">
            <w:pPr>
              <w:jc w:val="center"/>
              <w:rPr>
                <w:rFonts w:ascii="宋体" w:hAnsi="宋体" w:cs="宋体"/>
                <w:kern w:val="0"/>
                <w:sz w:val="24"/>
              </w:rPr>
            </w:pPr>
            <w:r>
              <w:rPr>
                <w:rFonts w:hint="eastAsia" w:ascii="宋体" w:hAnsi="宋体" w:cs="宋体"/>
                <w:kern w:val="0"/>
                <w:sz w:val="24"/>
              </w:rPr>
              <w:t>2</w:t>
            </w:r>
          </w:p>
        </w:tc>
        <w:tc>
          <w:tcPr>
            <w:tcW w:w="3683" w:type="dxa"/>
          </w:tcPr>
          <w:p w14:paraId="1BC939A9">
            <w:pPr>
              <w:jc w:val="center"/>
              <w:rPr>
                <w:rFonts w:ascii="宋体" w:hAnsi="宋体" w:cs="宋体"/>
                <w:b/>
                <w:kern w:val="0"/>
                <w:sz w:val="32"/>
                <w:szCs w:val="32"/>
              </w:rPr>
            </w:pPr>
          </w:p>
        </w:tc>
        <w:tc>
          <w:tcPr>
            <w:tcW w:w="3546" w:type="dxa"/>
          </w:tcPr>
          <w:p w14:paraId="55BF5A5A">
            <w:pPr>
              <w:jc w:val="center"/>
              <w:rPr>
                <w:rFonts w:ascii="宋体" w:hAnsi="宋体" w:cs="宋体"/>
                <w:b/>
                <w:kern w:val="0"/>
                <w:sz w:val="32"/>
                <w:szCs w:val="32"/>
              </w:rPr>
            </w:pPr>
          </w:p>
        </w:tc>
        <w:tc>
          <w:tcPr>
            <w:tcW w:w="1276" w:type="dxa"/>
          </w:tcPr>
          <w:p w14:paraId="3F5D4633">
            <w:pPr>
              <w:jc w:val="center"/>
              <w:rPr>
                <w:rFonts w:ascii="宋体" w:hAnsi="宋体" w:cs="宋体"/>
                <w:b/>
                <w:kern w:val="0"/>
                <w:sz w:val="32"/>
                <w:szCs w:val="32"/>
              </w:rPr>
            </w:pPr>
          </w:p>
        </w:tc>
      </w:tr>
      <w:tr w14:paraId="4D01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FDE5FF">
            <w:pPr>
              <w:jc w:val="center"/>
              <w:rPr>
                <w:rFonts w:ascii="宋体" w:hAnsi="宋体" w:cs="宋体"/>
                <w:kern w:val="0"/>
                <w:sz w:val="24"/>
              </w:rPr>
            </w:pPr>
            <w:r>
              <w:rPr>
                <w:rFonts w:hint="eastAsia" w:ascii="宋体" w:hAnsi="宋体" w:cs="宋体"/>
                <w:kern w:val="0"/>
                <w:sz w:val="24"/>
              </w:rPr>
              <w:t>……</w:t>
            </w:r>
          </w:p>
        </w:tc>
        <w:tc>
          <w:tcPr>
            <w:tcW w:w="3683" w:type="dxa"/>
          </w:tcPr>
          <w:p w14:paraId="7E88FCED">
            <w:pPr>
              <w:jc w:val="center"/>
              <w:rPr>
                <w:rFonts w:ascii="宋体" w:hAnsi="宋体" w:cs="宋体"/>
                <w:b/>
                <w:kern w:val="0"/>
                <w:sz w:val="32"/>
                <w:szCs w:val="32"/>
              </w:rPr>
            </w:pPr>
          </w:p>
        </w:tc>
        <w:tc>
          <w:tcPr>
            <w:tcW w:w="3546" w:type="dxa"/>
          </w:tcPr>
          <w:p w14:paraId="2846D4E3">
            <w:pPr>
              <w:jc w:val="center"/>
              <w:rPr>
                <w:rFonts w:ascii="宋体" w:hAnsi="宋体" w:cs="宋体"/>
                <w:b/>
                <w:kern w:val="0"/>
                <w:sz w:val="32"/>
                <w:szCs w:val="32"/>
              </w:rPr>
            </w:pPr>
          </w:p>
        </w:tc>
        <w:tc>
          <w:tcPr>
            <w:tcW w:w="1276" w:type="dxa"/>
          </w:tcPr>
          <w:p w14:paraId="04521E0D">
            <w:pPr>
              <w:jc w:val="center"/>
              <w:rPr>
                <w:rFonts w:ascii="宋体" w:hAnsi="宋体" w:cs="宋体"/>
                <w:b/>
                <w:kern w:val="0"/>
                <w:sz w:val="32"/>
                <w:szCs w:val="32"/>
              </w:rPr>
            </w:pPr>
          </w:p>
        </w:tc>
      </w:tr>
    </w:tbl>
    <w:p w14:paraId="282EC488">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620BBFB">
      <w:pPr>
        <w:jc w:val="center"/>
        <w:rPr>
          <w:rFonts w:ascii="宋体" w:hAnsi="宋体" w:cs="宋体"/>
          <w:b/>
          <w:kern w:val="0"/>
          <w:sz w:val="32"/>
          <w:szCs w:val="32"/>
        </w:rPr>
      </w:pPr>
    </w:p>
    <w:p w14:paraId="489AFA53">
      <w:pPr>
        <w:spacing w:line="360" w:lineRule="auto"/>
        <w:ind w:right="420"/>
        <w:rPr>
          <w:rFonts w:ascii="宋体" w:hAnsi="宋体" w:cs="宋体"/>
          <w:sz w:val="24"/>
        </w:rPr>
      </w:pPr>
      <w:r>
        <w:rPr>
          <w:rFonts w:hint="eastAsia" w:ascii="宋体" w:hAnsi="宋体" w:cs="宋体"/>
          <w:sz w:val="24"/>
        </w:rPr>
        <w:t>注：按本格式和要求提供。</w:t>
      </w:r>
    </w:p>
    <w:p w14:paraId="2247ED18">
      <w:pPr>
        <w:ind w:firstLine="1911" w:firstLineChars="595"/>
        <w:rPr>
          <w:rFonts w:ascii="宋体" w:hAnsi="宋体" w:cs="宋体"/>
          <w:b/>
          <w:bCs/>
          <w:sz w:val="32"/>
          <w:szCs w:val="32"/>
        </w:rPr>
      </w:pPr>
    </w:p>
    <w:p w14:paraId="26477FA0">
      <w:pPr>
        <w:ind w:firstLine="1911" w:firstLineChars="595"/>
        <w:rPr>
          <w:rFonts w:ascii="宋体" w:hAnsi="宋体" w:cs="宋体"/>
          <w:b/>
          <w:bCs/>
          <w:sz w:val="32"/>
          <w:szCs w:val="32"/>
        </w:rPr>
      </w:pPr>
    </w:p>
    <w:p w14:paraId="2965688C">
      <w:pPr>
        <w:ind w:firstLine="1911" w:firstLineChars="595"/>
        <w:rPr>
          <w:rFonts w:ascii="宋体" w:hAnsi="宋体" w:cs="宋体"/>
          <w:b/>
          <w:bCs/>
          <w:sz w:val="32"/>
          <w:szCs w:val="32"/>
        </w:rPr>
      </w:pPr>
    </w:p>
    <w:p w14:paraId="2B26E541">
      <w:pPr>
        <w:ind w:firstLine="1911" w:firstLineChars="595"/>
        <w:rPr>
          <w:rFonts w:ascii="宋体" w:hAnsi="宋体" w:cs="宋体"/>
          <w:b/>
          <w:bCs/>
          <w:sz w:val="32"/>
          <w:szCs w:val="32"/>
        </w:rPr>
      </w:pPr>
    </w:p>
    <w:p w14:paraId="2F00B9A0">
      <w:pPr>
        <w:ind w:firstLine="1911" w:firstLineChars="595"/>
        <w:rPr>
          <w:rFonts w:ascii="宋体" w:hAnsi="宋体" w:cs="宋体"/>
          <w:b/>
          <w:bCs/>
          <w:sz w:val="32"/>
          <w:szCs w:val="32"/>
        </w:rPr>
      </w:pPr>
    </w:p>
    <w:p w14:paraId="10F8858A">
      <w:pPr>
        <w:widowControl/>
        <w:adjustRightInd/>
        <w:jc w:val="left"/>
        <w:rPr>
          <w:rFonts w:ascii="宋体" w:hAnsi="宋体" w:cs="宋体"/>
          <w:b/>
          <w:bCs/>
          <w:sz w:val="32"/>
          <w:szCs w:val="32"/>
        </w:rPr>
      </w:pPr>
      <w:r>
        <w:rPr>
          <w:rFonts w:ascii="宋体" w:hAnsi="宋体" w:cs="宋体"/>
          <w:b/>
          <w:bCs/>
          <w:sz w:val="32"/>
          <w:szCs w:val="32"/>
        </w:rPr>
        <w:br w:type="page"/>
      </w:r>
    </w:p>
    <w:p w14:paraId="12DDA73B">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25D34F2">
      <w:pPr>
        <w:snapToGrid w:val="0"/>
        <w:spacing w:line="360" w:lineRule="auto"/>
        <w:rPr>
          <w:rFonts w:ascii="宋体" w:hAnsi="宋体" w:cs="宋体"/>
          <w:sz w:val="24"/>
        </w:rPr>
      </w:pPr>
    </w:p>
    <w:p w14:paraId="13489297">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02E2DBB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75784C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CF715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E9BEF5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6C7D87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63F381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D872FF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63FF8730">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F17628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EECB82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35CB9EF5">
      <w:pPr>
        <w:autoSpaceDE w:val="0"/>
        <w:autoSpaceDN w:val="0"/>
        <w:spacing w:line="360" w:lineRule="auto"/>
        <w:ind w:left="2"/>
        <w:jc w:val="left"/>
        <w:rPr>
          <w:rFonts w:ascii="宋体" w:hAnsi="宋体" w:cs="宋体"/>
          <w:kern w:val="0"/>
          <w:sz w:val="24"/>
          <w:lang w:val="zh-CN"/>
        </w:rPr>
      </w:pPr>
    </w:p>
    <w:p w14:paraId="0703555D">
      <w:pPr>
        <w:autoSpaceDE w:val="0"/>
        <w:autoSpaceDN w:val="0"/>
        <w:spacing w:line="360" w:lineRule="auto"/>
        <w:ind w:left="2"/>
        <w:jc w:val="left"/>
        <w:rPr>
          <w:rFonts w:ascii="宋体" w:hAnsi="宋体" w:cs="宋体"/>
          <w:kern w:val="0"/>
          <w:sz w:val="24"/>
          <w:lang w:val="zh-CN"/>
        </w:rPr>
      </w:pPr>
    </w:p>
    <w:p w14:paraId="7AD5B573">
      <w:pPr>
        <w:autoSpaceDE w:val="0"/>
        <w:autoSpaceDN w:val="0"/>
        <w:spacing w:line="360" w:lineRule="auto"/>
        <w:ind w:left="2"/>
        <w:jc w:val="left"/>
        <w:rPr>
          <w:rFonts w:ascii="宋体" w:hAnsi="宋体" w:cs="宋体"/>
          <w:kern w:val="0"/>
          <w:sz w:val="24"/>
          <w:lang w:val="zh-CN"/>
        </w:rPr>
      </w:pPr>
    </w:p>
    <w:p w14:paraId="610AC8F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4D518B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136B1AE">
      <w:pPr>
        <w:spacing w:line="360" w:lineRule="auto"/>
        <w:jc w:val="center"/>
        <w:rPr>
          <w:rFonts w:ascii="宋体" w:hAnsi="宋体" w:cs="宋体"/>
          <w:b/>
          <w:bCs/>
          <w:sz w:val="24"/>
        </w:rPr>
      </w:pPr>
    </w:p>
    <w:p w14:paraId="5E43B3ED">
      <w:pPr>
        <w:spacing w:line="360" w:lineRule="auto"/>
        <w:ind w:right="420"/>
        <w:rPr>
          <w:rFonts w:ascii="宋体" w:hAnsi="宋体" w:cs="宋体"/>
          <w:sz w:val="24"/>
        </w:rPr>
      </w:pPr>
      <w:r>
        <w:rPr>
          <w:rFonts w:hint="eastAsia" w:ascii="宋体" w:hAnsi="宋体" w:cs="宋体"/>
          <w:sz w:val="24"/>
        </w:rPr>
        <w:t>注：按本格式和要求提供。</w:t>
      </w:r>
    </w:p>
    <w:p w14:paraId="7517C777">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4C8981">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247F0B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142F2658">
      <w:pPr>
        <w:spacing w:line="360" w:lineRule="auto"/>
        <w:jc w:val="center"/>
        <w:outlineLvl w:val="0"/>
        <w:rPr>
          <w:rFonts w:ascii="宋体" w:hAnsi="宋体" w:cs="宋体"/>
          <w:b/>
          <w:kern w:val="0"/>
          <w:sz w:val="36"/>
          <w:szCs w:val="36"/>
        </w:rPr>
      </w:pPr>
    </w:p>
    <w:p w14:paraId="1DC3AB1B">
      <w:pPr>
        <w:snapToGrid w:val="0"/>
        <w:spacing w:line="360" w:lineRule="auto"/>
        <w:rPr>
          <w:rFonts w:ascii="宋体" w:hAnsi="宋体" w:cs="宋体"/>
          <w:sz w:val="24"/>
        </w:rPr>
      </w:pPr>
      <w:r>
        <w:rPr>
          <w:rFonts w:hint="eastAsia" w:ascii="宋体" w:hAnsi="宋体" w:cs="宋体"/>
          <w:sz w:val="24"/>
        </w:rPr>
        <w:t>（1）开标一览表（报价表）………………………………………………………（页码）</w:t>
      </w:r>
    </w:p>
    <w:p w14:paraId="219561E2">
      <w:pPr>
        <w:snapToGrid w:val="0"/>
        <w:spacing w:line="360" w:lineRule="auto"/>
        <w:rPr>
          <w:rFonts w:ascii="宋体" w:hAnsi="宋体" w:cs="宋体"/>
          <w:sz w:val="24"/>
        </w:rPr>
      </w:pPr>
      <w:r>
        <w:rPr>
          <w:rFonts w:hint="eastAsia" w:ascii="宋体" w:hAnsi="宋体" w:cs="宋体"/>
          <w:sz w:val="24"/>
        </w:rPr>
        <w:t>（2）中小企业声明函………………………………………………………………（页码）</w:t>
      </w:r>
    </w:p>
    <w:p w14:paraId="1A1FF863">
      <w:pPr>
        <w:snapToGrid w:val="0"/>
        <w:spacing w:line="360" w:lineRule="auto"/>
        <w:ind w:right="480"/>
        <w:jc w:val="center"/>
        <w:rPr>
          <w:rFonts w:ascii="宋体" w:hAnsi="宋体" w:cs="宋体"/>
          <w:b/>
          <w:kern w:val="0"/>
          <w:sz w:val="32"/>
          <w:szCs w:val="32"/>
        </w:rPr>
      </w:pPr>
    </w:p>
    <w:p w14:paraId="58DEAD30">
      <w:pPr>
        <w:snapToGrid w:val="0"/>
        <w:spacing w:line="360" w:lineRule="auto"/>
        <w:ind w:right="480"/>
        <w:jc w:val="center"/>
        <w:rPr>
          <w:rFonts w:ascii="宋体" w:hAnsi="宋体" w:cs="宋体"/>
          <w:b/>
          <w:kern w:val="0"/>
          <w:sz w:val="32"/>
          <w:szCs w:val="32"/>
        </w:rPr>
      </w:pPr>
    </w:p>
    <w:p w14:paraId="68EB42F3">
      <w:pPr>
        <w:snapToGrid w:val="0"/>
        <w:spacing w:line="360" w:lineRule="auto"/>
        <w:ind w:right="480"/>
        <w:jc w:val="center"/>
        <w:rPr>
          <w:rFonts w:ascii="宋体" w:hAnsi="宋体" w:cs="宋体"/>
          <w:b/>
          <w:kern w:val="0"/>
          <w:sz w:val="32"/>
          <w:szCs w:val="32"/>
        </w:rPr>
      </w:pPr>
    </w:p>
    <w:p w14:paraId="31CA1EA8">
      <w:pPr>
        <w:snapToGrid w:val="0"/>
        <w:spacing w:line="360" w:lineRule="auto"/>
        <w:ind w:right="480"/>
        <w:jc w:val="center"/>
        <w:rPr>
          <w:rFonts w:ascii="宋体" w:hAnsi="宋体" w:cs="宋体"/>
          <w:b/>
          <w:kern w:val="0"/>
          <w:sz w:val="32"/>
          <w:szCs w:val="32"/>
        </w:rPr>
      </w:pPr>
    </w:p>
    <w:p w14:paraId="22A86413">
      <w:pPr>
        <w:snapToGrid w:val="0"/>
        <w:spacing w:line="360" w:lineRule="auto"/>
        <w:ind w:right="480"/>
        <w:jc w:val="center"/>
        <w:rPr>
          <w:rFonts w:ascii="宋体" w:hAnsi="宋体" w:cs="宋体"/>
          <w:b/>
          <w:kern w:val="0"/>
          <w:sz w:val="32"/>
          <w:szCs w:val="32"/>
        </w:rPr>
      </w:pPr>
    </w:p>
    <w:p w14:paraId="680840EC">
      <w:pPr>
        <w:snapToGrid w:val="0"/>
        <w:spacing w:line="360" w:lineRule="auto"/>
        <w:ind w:right="480"/>
        <w:jc w:val="center"/>
        <w:rPr>
          <w:rFonts w:ascii="宋体" w:hAnsi="宋体" w:cs="宋体"/>
          <w:b/>
          <w:kern w:val="0"/>
          <w:sz w:val="32"/>
          <w:szCs w:val="32"/>
        </w:rPr>
      </w:pPr>
    </w:p>
    <w:p w14:paraId="021D9D01">
      <w:pPr>
        <w:snapToGrid w:val="0"/>
        <w:spacing w:line="360" w:lineRule="auto"/>
        <w:ind w:right="480"/>
        <w:jc w:val="center"/>
        <w:rPr>
          <w:rFonts w:ascii="宋体" w:hAnsi="宋体" w:cs="宋体"/>
          <w:b/>
          <w:kern w:val="0"/>
          <w:sz w:val="32"/>
          <w:szCs w:val="32"/>
        </w:rPr>
      </w:pPr>
    </w:p>
    <w:p w14:paraId="68D0340E">
      <w:pPr>
        <w:snapToGrid w:val="0"/>
        <w:spacing w:line="360" w:lineRule="auto"/>
        <w:ind w:right="480"/>
        <w:jc w:val="center"/>
        <w:rPr>
          <w:rFonts w:ascii="宋体" w:hAnsi="宋体" w:cs="宋体"/>
          <w:b/>
          <w:kern w:val="0"/>
          <w:sz w:val="32"/>
          <w:szCs w:val="32"/>
        </w:rPr>
      </w:pPr>
    </w:p>
    <w:p w14:paraId="2E9BB1D8">
      <w:pPr>
        <w:snapToGrid w:val="0"/>
        <w:spacing w:line="360" w:lineRule="auto"/>
        <w:ind w:right="480"/>
        <w:jc w:val="center"/>
        <w:rPr>
          <w:rFonts w:ascii="宋体" w:hAnsi="宋体" w:cs="宋体"/>
          <w:b/>
          <w:kern w:val="0"/>
          <w:sz w:val="32"/>
          <w:szCs w:val="32"/>
        </w:rPr>
      </w:pPr>
    </w:p>
    <w:p w14:paraId="1D1EC7F2">
      <w:pPr>
        <w:snapToGrid w:val="0"/>
        <w:spacing w:line="360" w:lineRule="auto"/>
        <w:ind w:right="480"/>
        <w:jc w:val="center"/>
        <w:rPr>
          <w:rFonts w:ascii="宋体" w:hAnsi="宋体" w:cs="宋体"/>
          <w:b/>
          <w:kern w:val="0"/>
          <w:sz w:val="32"/>
          <w:szCs w:val="32"/>
        </w:rPr>
      </w:pPr>
    </w:p>
    <w:p w14:paraId="3AA27311">
      <w:pPr>
        <w:snapToGrid w:val="0"/>
        <w:spacing w:line="360" w:lineRule="auto"/>
        <w:ind w:right="480"/>
        <w:jc w:val="center"/>
        <w:rPr>
          <w:rFonts w:ascii="宋体" w:hAnsi="宋体" w:cs="宋体"/>
          <w:b/>
          <w:kern w:val="0"/>
          <w:sz w:val="32"/>
          <w:szCs w:val="32"/>
        </w:rPr>
      </w:pPr>
    </w:p>
    <w:p w14:paraId="09CBE07B">
      <w:pPr>
        <w:snapToGrid w:val="0"/>
        <w:spacing w:line="360" w:lineRule="auto"/>
        <w:ind w:right="480"/>
        <w:jc w:val="center"/>
        <w:rPr>
          <w:rFonts w:ascii="宋体" w:hAnsi="宋体" w:cs="宋体"/>
          <w:b/>
          <w:kern w:val="0"/>
          <w:sz w:val="32"/>
          <w:szCs w:val="32"/>
        </w:rPr>
      </w:pPr>
    </w:p>
    <w:p w14:paraId="2AE7FF4E">
      <w:pPr>
        <w:snapToGrid w:val="0"/>
        <w:spacing w:line="360" w:lineRule="auto"/>
        <w:ind w:right="480"/>
        <w:jc w:val="center"/>
        <w:rPr>
          <w:rFonts w:ascii="宋体" w:hAnsi="宋体" w:cs="宋体"/>
          <w:b/>
          <w:kern w:val="0"/>
          <w:sz w:val="32"/>
          <w:szCs w:val="32"/>
        </w:rPr>
      </w:pPr>
    </w:p>
    <w:p w14:paraId="4F829B39">
      <w:pPr>
        <w:snapToGrid w:val="0"/>
        <w:spacing w:line="360" w:lineRule="auto"/>
        <w:ind w:right="480"/>
        <w:jc w:val="center"/>
        <w:rPr>
          <w:rFonts w:ascii="宋体" w:hAnsi="宋体" w:cs="宋体"/>
          <w:b/>
          <w:kern w:val="0"/>
          <w:sz w:val="32"/>
          <w:szCs w:val="32"/>
        </w:rPr>
      </w:pPr>
    </w:p>
    <w:p w14:paraId="6C0062C3">
      <w:pPr>
        <w:snapToGrid w:val="0"/>
        <w:spacing w:line="360" w:lineRule="auto"/>
        <w:ind w:right="480"/>
        <w:jc w:val="center"/>
        <w:rPr>
          <w:rFonts w:ascii="宋体" w:hAnsi="宋体" w:cs="宋体"/>
          <w:b/>
          <w:kern w:val="0"/>
          <w:sz w:val="32"/>
          <w:szCs w:val="32"/>
        </w:rPr>
      </w:pPr>
    </w:p>
    <w:p w14:paraId="129DF60C">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038CD4">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781B521">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14:paraId="191142AF">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JSS2023D025Q</w:t>
      </w:r>
      <w:r>
        <w:rPr>
          <w:rFonts w:hint="eastAsia" w:ascii="宋体" w:hAnsi="宋体" w:cs="宋体"/>
          <w:sz w:val="24"/>
        </w:rPr>
        <w:t>】的实施</w:t>
      </w:r>
      <w:r>
        <w:rPr>
          <w:rFonts w:hint="eastAsia" w:ascii="宋体" w:hAnsi="宋体" w:cs="宋体"/>
          <w:kern w:val="0"/>
          <w:sz w:val="24"/>
          <w:lang w:val="zh-CN"/>
        </w:rPr>
        <w:t>。</w:t>
      </w:r>
    </w:p>
    <w:p w14:paraId="1BA050A0">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851"/>
        <w:gridCol w:w="992"/>
        <w:gridCol w:w="992"/>
        <w:gridCol w:w="1701"/>
      </w:tblGrid>
      <w:tr w14:paraId="01A6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10" w:type="dxa"/>
            <w:vAlign w:val="center"/>
          </w:tcPr>
          <w:p w14:paraId="218ADC0C">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5198591C">
            <w:pPr>
              <w:spacing w:line="360" w:lineRule="auto"/>
              <w:jc w:val="center"/>
              <w:rPr>
                <w:rFonts w:ascii="宋体" w:hAnsi="宋体" w:cs="宋体"/>
                <w:b/>
                <w:sz w:val="24"/>
              </w:rPr>
            </w:pPr>
            <w:r>
              <w:rPr>
                <w:rFonts w:hint="eastAsia" w:ascii="宋体" w:hAnsi="宋体" w:cs="宋体"/>
                <w:b/>
                <w:sz w:val="24"/>
              </w:rPr>
              <w:t>名称</w:t>
            </w:r>
          </w:p>
        </w:tc>
        <w:tc>
          <w:tcPr>
            <w:tcW w:w="1701" w:type="dxa"/>
          </w:tcPr>
          <w:p w14:paraId="04D4F774">
            <w:pPr>
              <w:spacing w:line="360" w:lineRule="auto"/>
              <w:jc w:val="center"/>
              <w:rPr>
                <w:rFonts w:ascii="宋体" w:hAnsi="宋体" w:cs="宋体"/>
                <w:b/>
                <w:sz w:val="24"/>
              </w:rPr>
            </w:pPr>
          </w:p>
          <w:p w14:paraId="79C2ECAE">
            <w:pPr>
              <w:spacing w:line="360" w:lineRule="auto"/>
              <w:jc w:val="center"/>
              <w:rPr>
                <w:rFonts w:ascii="宋体" w:hAnsi="宋体" w:cs="宋体"/>
                <w:b/>
                <w:sz w:val="24"/>
              </w:rPr>
            </w:pPr>
            <w:r>
              <w:rPr>
                <w:rFonts w:hint="eastAsia" w:ascii="宋体" w:hAnsi="宋体" w:cs="宋体"/>
                <w:b/>
                <w:sz w:val="24"/>
              </w:rPr>
              <w:t>品牌（如果有）</w:t>
            </w:r>
          </w:p>
        </w:tc>
        <w:tc>
          <w:tcPr>
            <w:tcW w:w="1417" w:type="dxa"/>
            <w:vAlign w:val="center"/>
          </w:tcPr>
          <w:p w14:paraId="52C08780">
            <w:pPr>
              <w:spacing w:line="360" w:lineRule="auto"/>
              <w:jc w:val="center"/>
              <w:rPr>
                <w:rFonts w:ascii="宋体" w:hAnsi="宋体" w:cs="宋体"/>
                <w:b/>
                <w:sz w:val="24"/>
              </w:rPr>
            </w:pPr>
            <w:r>
              <w:rPr>
                <w:rFonts w:hint="eastAsia" w:ascii="宋体" w:hAnsi="宋体" w:cs="宋体"/>
                <w:b/>
                <w:sz w:val="24"/>
              </w:rPr>
              <w:t>规格型号</w:t>
            </w:r>
          </w:p>
        </w:tc>
        <w:tc>
          <w:tcPr>
            <w:tcW w:w="851" w:type="dxa"/>
            <w:vAlign w:val="center"/>
          </w:tcPr>
          <w:p w14:paraId="03BA6476">
            <w:pPr>
              <w:spacing w:line="360" w:lineRule="auto"/>
              <w:jc w:val="center"/>
              <w:rPr>
                <w:rFonts w:ascii="宋体" w:hAnsi="宋体" w:cs="宋体"/>
                <w:b/>
                <w:sz w:val="24"/>
              </w:rPr>
            </w:pPr>
            <w:r>
              <w:rPr>
                <w:rFonts w:hint="eastAsia" w:ascii="宋体" w:hAnsi="宋体" w:cs="宋体"/>
                <w:b/>
                <w:sz w:val="24"/>
              </w:rPr>
              <w:t>数量</w:t>
            </w:r>
          </w:p>
        </w:tc>
        <w:tc>
          <w:tcPr>
            <w:tcW w:w="992" w:type="dxa"/>
            <w:vAlign w:val="center"/>
          </w:tcPr>
          <w:p w14:paraId="03DA7AB2">
            <w:pPr>
              <w:spacing w:line="360" w:lineRule="auto"/>
              <w:jc w:val="center"/>
              <w:rPr>
                <w:rFonts w:ascii="宋体" w:hAnsi="宋体" w:cs="宋体"/>
                <w:b/>
                <w:sz w:val="24"/>
              </w:rPr>
            </w:pPr>
            <w:r>
              <w:rPr>
                <w:rFonts w:hint="eastAsia" w:ascii="宋体" w:hAnsi="宋体" w:cs="宋体"/>
                <w:b/>
                <w:sz w:val="24"/>
              </w:rPr>
              <w:t>单价</w:t>
            </w:r>
          </w:p>
        </w:tc>
        <w:tc>
          <w:tcPr>
            <w:tcW w:w="992" w:type="dxa"/>
            <w:vAlign w:val="center"/>
          </w:tcPr>
          <w:p w14:paraId="127ECFD8">
            <w:pPr>
              <w:spacing w:line="360" w:lineRule="auto"/>
              <w:jc w:val="center"/>
              <w:rPr>
                <w:rFonts w:ascii="宋体" w:hAnsi="宋体" w:cs="宋体"/>
                <w:b/>
                <w:sz w:val="24"/>
              </w:rPr>
            </w:pPr>
            <w:r>
              <w:rPr>
                <w:rFonts w:hint="eastAsia" w:ascii="宋体" w:hAnsi="宋体" w:cs="宋体"/>
                <w:b/>
                <w:sz w:val="24"/>
              </w:rPr>
              <w:t>合计</w:t>
            </w:r>
          </w:p>
        </w:tc>
        <w:tc>
          <w:tcPr>
            <w:tcW w:w="1701" w:type="dxa"/>
            <w:vAlign w:val="center"/>
          </w:tcPr>
          <w:p w14:paraId="779C134E">
            <w:pPr>
              <w:spacing w:line="360" w:lineRule="auto"/>
              <w:jc w:val="center"/>
              <w:rPr>
                <w:rFonts w:ascii="宋体" w:hAnsi="宋体" w:cs="宋体"/>
                <w:b/>
                <w:sz w:val="24"/>
              </w:rPr>
            </w:pPr>
          </w:p>
          <w:p w14:paraId="413BA05D">
            <w:pPr>
              <w:spacing w:line="360" w:lineRule="auto"/>
              <w:jc w:val="center"/>
              <w:rPr>
                <w:rFonts w:ascii="宋体" w:hAnsi="宋体" w:cs="宋体"/>
                <w:b/>
                <w:sz w:val="24"/>
              </w:rPr>
            </w:pPr>
            <w:r>
              <w:rPr>
                <w:rFonts w:hint="eastAsia" w:ascii="宋体" w:hAnsi="宋体" w:cs="宋体"/>
                <w:b/>
                <w:sz w:val="24"/>
              </w:rPr>
              <w:t>备注（如果有）</w:t>
            </w:r>
          </w:p>
          <w:p w14:paraId="045D2935">
            <w:pPr>
              <w:spacing w:line="360" w:lineRule="auto"/>
              <w:jc w:val="center"/>
              <w:rPr>
                <w:rFonts w:ascii="宋体" w:hAnsi="宋体" w:cs="宋体"/>
                <w:b/>
                <w:sz w:val="24"/>
              </w:rPr>
            </w:pPr>
          </w:p>
        </w:tc>
      </w:tr>
      <w:tr w14:paraId="2011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vAlign w:val="center"/>
          </w:tcPr>
          <w:p w14:paraId="327461EF">
            <w:pPr>
              <w:spacing w:line="360" w:lineRule="auto"/>
              <w:jc w:val="center"/>
              <w:rPr>
                <w:rFonts w:ascii="宋体" w:hAnsi="宋体" w:cs="宋体"/>
                <w:color w:val="0000FF"/>
                <w:sz w:val="24"/>
              </w:rPr>
            </w:pPr>
          </w:p>
        </w:tc>
        <w:tc>
          <w:tcPr>
            <w:tcW w:w="992" w:type="dxa"/>
            <w:vAlign w:val="center"/>
          </w:tcPr>
          <w:p w14:paraId="1A59F036">
            <w:pPr>
              <w:snapToGrid w:val="0"/>
              <w:spacing w:line="360" w:lineRule="auto"/>
              <w:jc w:val="center"/>
              <w:rPr>
                <w:rFonts w:ascii="宋体" w:hAnsi="宋体" w:cs="宋体"/>
                <w:color w:val="0000FF"/>
                <w:sz w:val="24"/>
              </w:rPr>
            </w:pPr>
          </w:p>
        </w:tc>
        <w:tc>
          <w:tcPr>
            <w:tcW w:w="1701" w:type="dxa"/>
            <w:vAlign w:val="center"/>
          </w:tcPr>
          <w:p w14:paraId="73CA136D">
            <w:pPr>
              <w:snapToGrid w:val="0"/>
              <w:spacing w:line="360" w:lineRule="auto"/>
              <w:jc w:val="center"/>
              <w:rPr>
                <w:rFonts w:ascii="宋体" w:hAnsi="宋体" w:cs="宋体"/>
                <w:color w:val="0000FF"/>
                <w:sz w:val="24"/>
              </w:rPr>
            </w:pPr>
          </w:p>
        </w:tc>
        <w:tc>
          <w:tcPr>
            <w:tcW w:w="1417" w:type="dxa"/>
            <w:vAlign w:val="center"/>
          </w:tcPr>
          <w:p w14:paraId="226037FB">
            <w:pPr>
              <w:snapToGrid w:val="0"/>
              <w:spacing w:line="360" w:lineRule="auto"/>
              <w:jc w:val="center"/>
              <w:rPr>
                <w:rFonts w:ascii="宋体" w:hAnsi="宋体" w:cs="宋体"/>
                <w:color w:val="0000FF"/>
                <w:sz w:val="24"/>
              </w:rPr>
            </w:pPr>
          </w:p>
        </w:tc>
        <w:tc>
          <w:tcPr>
            <w:tcW w:w="851" w:type="dxa"/>
            <w:vAlign w:val="center"/>
          </w:tcPr>
          <w:p w14:paraId="7BF6657D">
            <w:pPr>
              <w:snapToGrid w:val="0"/>
              <w:spacing w:line="360" w:lineRule="auto"/>
              <w:jc w:val="center"/>
              <w:rPr>
                <w:rFonts w:ascii="宋体" w:hAnsi="宋体" w:cs="宋体"/>
                <w:color w:val="0000FF"/>
                <w:sz w:val="24"/>
              </w:rPr>
            </w:pPr>
          </w:p>
        </w:tc>
        <w:tc>
          <w:tcPr>
            <w:tcW w:w="992" w:type="dxa"/>
            <w:vAlign w:val="center"/>
          </w:tcPr>
          <w:p w14:paraId="1ED603D1">
            <w:pPr>
              <w:spacing w:line="360" w:lineRule="auto"/>
              <w:jc w:val="center"/>
              <w:rPr>
                <w:rFonts w:ascii="宋体" w:hAnsi="宋体" w:cs="宋体"/>
                <w:color w:val="0000FF"/>
                <w:sz w:val="24"/>
              </w:rPr>
            </w:pPr>
          </w:p>
        </w:tc>
        <w:tc>
          <w:tcPr>
            <w:tcW w:w="992" w:type="dxa"/>
            <w:vAlign w:val="center"/>
          </w:tcPr>
          <w:p w14:paraId="06DFB0C2">
            <w:pPr>
              <w:spacing w:line="360" w:lineRule="auto"/>
              <w:jc w:val="center"/>
              <w:rPr>
                <w:rFonts w:ascii="宋体" w:hAnsi="宋体" w:cs="宋体"/>
                <w:color w:val="0000FF"/>
                <w:sz w:val="24"/>
              </w:rPr>
            </w:pPr>
          </w:p>
        </w:tc>
        <w:tc>
          <w:tcPr>
            <w:tcW w:w="1701" w:type="dxa"/>
            <w:vAlign w:val="center"/>
          </w:tcPr>
          <w:p w14:paraId="726754F6">
            <w:pPr>
              <w:spacing w:line="360" w:lineRule="auto"/>
              <w:jc w:val="center"/>
              <w:rPr>
                <w:rFonts w:ascii="宋体" w:hAnsi="宋体" w:cs="宋体"/>
                <w:color w:val="0000FF"/>
                <w:sz w:val="24"/>
              </w:rPr>
            </w:pPr>
          </w:p>
        </w:tc>
      </w:tr>
      <w:tr w14:paraId="07B8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79412CC5">
            <w:pPr>
              <w:spacing w:line="360" w:lineRule="auto"/>
              <w:jc w:val="center"/>
              <w:rPr>
                <w:rFonts w:ascii="宋体" w:hAnsi="宋体" w:cs="宋体"/>
                <w:color w:val="0000FF"/>
                <w:sz w:val="24"/>
              </w:rPr>
            </w:pPr>
          </w:p>
        </w:tc>
        <w:tc>
          <w:tcPr>
            <w:tcW w:w="992" w:type="dxa"/>
            <w:vAlign w:val="center"/>
          </w:tcPr>
          <w:p w14:paraId="41D8973B">
            <w:pPr>
              <w:snapToGrid w:val="0"/>
              <w:spacing w:line="360" w:lineRule="auto"/>
              <w:jc w:val="center"/>
              <w:rPr>
                <w:rFonts w:ascii="宋体" w:hAnsi="宋体" w:cs="宋体"/>
                <w:color w:val="0000FF"/>
                <w:sz w:val="24"/>
              </w:rPr>
            </w:pPr>
          </w:p>
        </w:tc>
        <w:tc>
          <w:tcPr>
            <w:tcW w:w="1701" w:type="dxa"/>
            <w:vAlign w:val="center"/>
          </w:tcPr>
          <w:p w14:paraId="71F7F8F3">
            <w:pPr>
              <w:snapToGrid w:val="0"/>
              <w:spacing w:line="360" w:lineRule="auto"/>
              <w:jc w:val="center"/>
              <w:rPr>
                <w:rFonts w:ascii="宋体" w:hAnsi="宋体" w:cs="宋体"/>
                <w:color w:val="0000FF"/>
                <w:sz w:val="24"/>
              </w:rPr>
            </w:pPr>
          </w:p>
        </w:tc>
        <w:tc>
          <w:tcPr>
            <w:tcW w:w="1417" w:type="dxa"/>
            <w:vAlign w:val="center"/>
          </w:tcPr>
          <w:p w14:paraId="6475BDD8">
            <w:pPr>
              <w:snapToGrid w:val="0"/>
              <w:spacing w:line="360" w:lineRule="auto"/>
              <w:jc w:val="center"/>
              <w:rPr>
                <w:rFonts w:ascii="宋体" w:hAnsi="宋体" w:cs="宋体"/>
                <w:color w:val="0000FF"/>
                <w:sz w:val="24"/>
              </w:rPr>
            </w:pPr>
          </w:p>
        </w:tc>
        <w:tc>
          <w:tcPr>
            <w:tcW w:w="851" w:type="dxa"/>
            <w:vAlign w:val="center"/>
          </w:tcPr>
          <w:p w14:paraId="60439E54">
            <w:pPr>
              <w:snapToGrid w:val="0"/>
              <w:spacing w:line="360" w:lineRule="auto"/>
              <w:jc w:val="center"/>
              <w:rPr>
                <w:rFonts w:ascii="宋体" w:hAnsi="宋体" w:cs="宋体"/>
                <w:color w:val="0000FF"/>
                <w:sz w:val="24"/>
              </w:rPr>
            </w:pPr>
          </w:p>
        </w:tc>
        <w:tc>
          <w:tcPr>
            <w:tcW w:w="992" w:type="dxa"/>
            <w:vAlign w:val="center"/>
          </w:tcPr>
          <w:p w14:paraId="7306BD5C">
            <w:pPr>
              <w:spacing w:line="360" w:lineRule="auto"/>
              <w:jc w:val="center"/>
              <w:rPr>
                <w:rFonts w:ascii="宋体" w:hAnsi="宋体" w:cs="宋体"/>
                <w:color w:val="0000FF"/>
                <w:sz w:val="24"/>
              </w:rPr>
            </w:pPr>
          </w:p>
        </w:tc>
        <w:tc>
          <w:tcPr>
            <w:tcW w:w="992" w:type="dxa"/>
            <w:vAlign w:val="center"/>
          </w:tcPr>
          <w:p w14:paraId="2CCFE36D">
            <w:pPr>
              <w:spacing w:line="360" w:lineRule="auto"/>
              <w:jc w:val="center"/>
              <w:rPr>
                <w:rFonts w:ascii="宋体" w:hAnsi="宋体" w:cs="宋体"/>
                <w:color w:val="0000FF"/>
                <w:sz w:val="24"/>
              </w:rPr>
            </w:pPr>
          </w:p>
        </w:tc>
        <w:tc>
          <w:tcPr>
            <w:tcW w:w="1701" w:type="dxa"/>
            <w:vAlign w:val="center"/>
          </w:tcPr>
          <w:p w14:paraId="6E9C5E7A">
            <w:pPr>
              <w:spacing w:line="360" w:lineRule="auto"/>
              <w:jc w:val="center"/>
              <w:rPr>
                <w:rFonts w:ascii="宋体" w:hAnsi="宋体" w:cs="宋体"/>
                <w:color w:val="0000FF"/>
                <w:sz w:val="24"/>
              </w:rPr>
            </w:pPr>
          </w:p>
        </w:tc>
      </w:tr>
      <w:tr w14:paraId="7082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0DFE448D">
            <w:pPr>
              <w:spacing w:line="360" w:lineRule="auto"/>
              <w:jc w:val="center"/>
              <w:rPr>
                <w:rFonts w:ascii="宋体" w:hAnsi="宋体" w:cs="宋体"/>
                <w:color w:val="0000FF"/>
                <w:sz w:val="24"/>
              </w:rPr>
            </w:pPr>
          </w:p>
        </w:tc>
        <w:tc>
          <w:tcPr>
            <w:tcW w:w="992" w:type="dxa"/>
            <w:vAlign w:val="center"/>
          </w:tcPr>
          <w:p w14:paraId="6306DA77">
            <w:pPr>
              <w:snapToGrid w:val="0"/>
              <w:spacing w:line="360" w:lineRule="auto"/>
              <w:jc w:val="center"/>
              <w:rPr>
                <w:rFonts w:ascii="宋体" w:hAnsi="宋体" w:cs="宋体"/>
                <w:color w:val="0000FF"/>
                <w:sz w:val="24"/>
              </w:rPr>
            </w:pPr>
          </w:p>
        </w:tc>
        <w:tc>
          <w:tcPr>
            <w:tcW w:w="1701" w:type="dxa"/>
            <w:vAlign w:val="center"/>
          </w:tcPr>
          <w:p w14:paraId="7F72F432">
            <w:pPr>
              <w:snapToGrid w:val="0"/>
              <w:spacing w:line="360" w:lineRule="auto"/>
              <w:jc w:val="center"/>
              <w:rPr>
                <w:rFonts w:ascii="宋体" w:hAnsi="宋体" w:cs="宋体"/>
                <w:color w:val="0000FF"/>
                <w:sz w:val="24"/>
              </w:rPr>
            </w:pPr>
          </w:p>
        </w:tc>
        <w:tc>
          <w:tcPr>
            <w:tcW w:w="1417" w:type="dxa"/>
            <w:vAlign w:val="center"/>
          </w:tcPr>
          <w:p w14:paraId="1A9F2604">
            <w:pPr>
              <w:snapToGrid w:val="0"/>
              <w:spacing w:line="360" w:lineRule="auto"/>
              <w:jc w:val="center"/>
              <w:rPr>
                <w:rFonts w:ascii="宋体" w:hAnsi="宋体" w:cs="宋体"/>
                <w:color w:val="0000FF"/>
                <w:sz w:val="24"/>
              </w:rPr>
            </w:pPr>
          </w:p>
        </w:tc>
        <w:tc>
          <w:tcPr>
            <w:tcW w:w="851" w:type="dxa"/>
            <w:vAlign w:val="center"/>
          </w:tcPr>
          <w:p w14:paraId="734553A8">
            <w:pPr>
              <w:snapToGrid w:val="0"/>
              <w:spacing w:line="360" w:lineRule="auto"/>
              <w:jc w:val="center"/>
              <w:rPr>
                <w:rFonts w:ascii="宋体" w:hAnsi="宋体" w:cs="宋体"/>
                <w:color w:val="0000FF"/>
                <w:sz w:val="24"/>
              </w:rPr>
            </w:pPr>
          </w:p>
        </w:tc>
        <w:tc>
          <w:tcPr>
            <w:tcW w:w="992" w:type="dxa"/>
            <w:vAlign w:val="center"/>
          </w:tcPr>
          <w:p w14:paraId="6B961456">
            <w:pPr>
              <w:spacing w:line="360" w:lineRule="auto"/>
              <w:jc w:val="center"/>
              <w:rPr>
                <w:rFonts w:ascii="宋体" w:hAnsi="宋体" w:cs="宋体"/>
                <w:color w:val="0000FF"/>
                <w:sz w:val="24"/>
              </w:rPr>
            </w:pPr>
          </w:p>
        </w:tc>
        <w:tc>
          <w:tcPr>
            <w:tcW w:w="992" w:type="dxa"/>
            <w:vAlign w:val="center"/>
          </w:tcPr>
          <w:p w14:paraId="7EB06F73">
            <w:pPr>
              <w:spacing w:line="360" w:lineRule="auto"/>
              <w:jc w:val="center"/>
              <w:rPr>
                <w:rFonts w:ascii="宋体" w:hAnsi="宋体" w:cs="宋体"/>
                <w:color w:val="0000FF"/>
                <w:sz w:val="24"/>
              </w:rPr>
            </w:pPr>
          </w:p>
        </w:tc>
        <w:tc>
          <w:tcPr>
            <w:tcW w:w="1701" w:type="dxa"/>
            <w:vAlign w:val="center"/>
          </w:tcPr>
          <w:p w14:paraId="3AA667F0">
            <w:pPr>
              <w:spacing w:line="360" w:lineRule="auto"/>
              <w:jc w:val="center"/>
              <w:rPr>
                <w:rFonts w:ascii="宋体" w:hAnsi="宋体" w:cs="宋体"/>
                <w:color w:val="0000FF"/>
                <w:sz w:val="24"/>
              </w:rPr>
            </w:pPr>
          </w:p>
        </w:tc>
      </w:tr>
      <w:tr w14:paraId="16D0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5E04F85E">
            <w:pPr>
              <w:spacing w:line="360" w:lineRule="auto"/>
              <w:jc w:val="center"/>
              <w:rPr>
                <w:rFonts w:ascii="宋体" w:hAnsi="宋体" w:cs="宋体"/>
                <w:sz w:val="24"/>
              </w:rPr>
            </w:pPr>
          </w:p>
        </w:tc>
        <w:tc>
          <w:tcPr>
            <w:tcW w:w="992" w:type="dxa"/>
            <w:vAlign w:val="center"/>
          </w:tcPr>
          <w:p w14:paraId="1E113713">
            <w:pPr>
              <w:snapToGrid w:val="0"/>
              <w:spacing w:line="360" w:lineRule="auto"/>
              <w:jc w:val="center"/>
              <w:rPr>
                <w:rFonts w:ascii="宋体" w:hAnsi="宋体" w:cs="宋体"/>
                <w:sz w:val="24"/>
              </w:rPr>
            </w:pPr>
          </w:p>
        </w:tc>
        <w:tc>
          <w:tcPr>
            <w:tcW w:w="1701" w:type="dxa"/>
            <w:vAlign w:val="center"/>
          </w:tcPr>
          <w:p w14:paraId="3F501C38">
            <w:pPr>
              <w:snapToGrid w:val="0"/>
              <w:spacing w:line="360" w:lineRule="auto"/>
              <w:jc w:val="center"/>
              <w:rPr>
                <w:rFonts w:ascii="宋体" w:hAnsi="宋体" w:cs="宋体"/>
                <w:sz w:val="24"/>
              </w:rPr>
            </w:pPr>
          </w:p>
        </w:tc>
        <w:tc>
          <w:tcPr>
            <w:tcW w:w="1417" w:type="dxa"/>
            <w:vAlign w:val="center"/>
          </w:tcPr>
          <w:p w14:paraId="5D3B9359">
            <w:pPr>
              <w:snapToGrid w:val="0"/>
              <w:spacing w:line="360" w:lineRule="auto"/>
              <w:jc w:val="center"/>
              <w:rPr>
                <w:rFonts w:ascii="宋体" w:hAnsi="宋体" w:cs="宋体"/>
                <w:sz w:val="24"/>
              </w:rPr>
            </w:pPr>
          </w:p>
        </w:tc>
        <w:tc>
          <w:tcPr>
            <w:tcW w:w="851" w:type="dxa"/>
            <w:vAlign w:val="center"/>
          </w:tcPr>
          <w:p w14:paraId="6475CCF4">
            <w:pPr>
              <w:snapToGrid w:val="0"/>
              <w:spacing w:line="360" w:lineRule="auto"/>
              <w:jc w:val="center"/>
              <w:rPr>
                <w:rFonts w:ascii="宋体" w:hAnsi="宋体" w:cs="宋体"/>
                <w:sz w:val="24"/>
              </w:rPr>
            </w:pPr>
          </w:p>
        </w:tc>
        <w:tc>
          <w:tcPr>
            <w:tcW w:w="992" w:type="dxa"/>
            <w:vAlign w:val="center"/>
          </w:tcPr>
          <w:p w14:paraId="7C131563">
            <w:pPr>
              <w:spacing w:line="360" w:lineRule="auto"/>
              <w:jc w:val="center"/>
              <w:rPr>
                <w:rFonts w:ascii="宋体" w:hAnsi="宋体" w:cs="宋体"/>
                <w:sz w:val="24"/>
              </w:rPr>
            </w:pPr>
          </w:p>
        </w:tc>
        <w:tc>
          <w:tcPr>
            <w:tcW w:w="992" w:type="dxa"/>
            <w:vAlign w:val="center"/>
          </w:tcPr>
          <w:p w14:paraId="7EE843EB">
            <w:pPr>
              <w:spacing w:line="360" w:lineRule="auto"/>
              <w:jc w:val="center"/>
              <w:rPr>
                <w:rFonts w:ascii="宋体" w:hAnsi="宋体" w:cs="宋体"/>
                <w:sz w:val="24"/>
              </w:rPr>
            </w:pPr>
          </w:p>
        </w:tc>
        <w:tc>
          <w:tcPr>
            <w:tcW w:w="1701" w:type="dxa"/>
            <w:vAlign w:val="center"/>
          </w:tcPr>
          <w:p w14:paraId="5E3CF1DC">
            <w:pPr>
              <w:spacing w:line="360" w:lineRule="auto"/>
              <w:jc w:val="center"/>
              <w:rPr>
                <w:rFonts w:ascii="宋体" w:hAnsi="宋体" w:cs="宋体"/>
                <w:sz w:val="24"/>
              </w:rPr>
            </w:pPr>
          </w:p>
        </w:tc>
      </w:tr>
      <w:tr w14:paraId="567FD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0" w:type="dxa"/>
            <w:vAlign w:val="center"/>
          </w:tcPr>
          <w:p w14:paraId="61A0A9F8">
            <w:pPr>
              <w:spacing w:line="360" w:lineRule="auto"/>
              <w:jc w:val="center"/>
              <w:rPr>
                <w:rFonts w:ascii="宋体" w:hAnsi="宋体" w:cs="宋体"/>
                <w:sz w:val="24"/>
              </w:rPr>
            </w:pPr>
          </w:p>
        </w:tc>
        <w:tc>
          <w:tcPr>
            <w:tcW w:w="992" w:type="dxa"/>
            <w:vAlign w:val="center"/>
          </w:tcPr>
          <w:p w14:paraId="036A7E21">
            <w:pPr>
              <w:snapToGrid w:val="0"/>
              <w:spacing w:line="360" w:lineRule="auto"/>
              <w:jc w:val="center"/>
              <w:rPr>
                <w:rFonts w:ascii="宋体" w:hAnsi="宋体" w:cs="宋体"/>
                <w:sz w:val="24"/>
              </w:rPr>
            </w:pPr>
          </w:p>
        </w:tc>
        <w:tc>
          <w:tcPr>
            <w:tcW w:w="1701" w:type="dxa"/>
            <w:vAlign w:val="center"/>
          </w:tcPr>
          <w:p w14:paraId="3C2B403F">
            <w:pPr>
              <w:snapToGrid w:val="0"/>
              <w:spacing w:line="360" w:lineRule="auto"/>
              <w:jc w:val="center"/>
              <w:rPr>
                <w:rFonts w:ascii="宋体" w:hAnsi="宋体" w:cs="宋体"/>
                <w:sz w:val="24"/>
              </w:rPr>
            </w:pPr>
          </w:p>
        </w:tc>
        <w:tc>
          <w:tcPr>
            <w:tcW w:w="1417" w:type="dxa"/>
            <w:vAlign w:val="center"/>
          </w:tcPr>
          <w:p w14:paraId="5A3C1E70">
            <w:pPr>
              <w:snapToGrid w:val="0"/>
              <w:spacing w:line="360" w:lineRule="auto"/>
              <w:jc w:val="center"/>
              <w:rPr>
                <w:rFonts w:ascii="宋体" w:hAnsi="宋体" w:cs="宋体"/>
                <w:sz w:val="24"/>
              </w:rPr>
            </w:pPr>
          </w:p>
        </w:tc>
        <w:tc>
          <w:tcPr>
            <w:tcW w:w="851" w:type="dxa"/>
            <w:vAlign w:val="center"/>
          </w:tcPr>
          <w:p w14:paraId="6AE664D6">
            <w:pPr>
              <w:snapToGrid w:val="0"/>
              <w:spacing w:line="360" w:lineRule="auto"/>
              <w:jc w:val="center"/>
              <w:rPr>
                <w:rFonts w:ascii="宋体" w:hAnsi="宋体" w:cs="宋体"/>
                <w:sz w:val="24"/>
              </w:rPr>
            </w:pPr>
          </w:p>
        </w:tc>
        <w:tc>
          <w:tcPr>
            <w:tcW w:w="992" w:type="dxa"/>
            <w:vAlign w:val="center"/>
          </w:tcPr>
          <w:p w14:paraId="46BA9D8F">
            <w:pPr>
              <w:spacing w:line="360" w:lineRule="auto"/>
              <w:jc w:val="center"/>
              <w:rPr>
                <w:rFonts w:ascii="宋体" w:hAnsi="宋体" w:cs="宋体"/>
                <w:sz w:val="24"/>
              </w:rPr>
            </w:pPr>
          </w:p>
        </w:tc>
        <w:tc>
          <w:tcPr>
            <w:tcW w:w="992" w:type="dxa"/>
            <w:vAlign w:val="center"/>
          </w:tcPr>
          <w:p w14:paraId="0D3FC426">
            <w:pPr>
              <w:spacing w:line="360" w:lineRule="auto"/>
              <w:jc w:val="center"/>
              <w:rPr>
                <w:rFonts w:ascii="宋体" w:hAnsi="宋体" w:cs="宋体"/>
                <w:sz w:val="24"/>
              </w:rPr>
            </w:pPr>
          </w:p>
        </w:tc>
        <w:tc>
          <w:tcPr>
            <w:tcW w:w="1701" w:type="dxa"/>
            <w:vAlign w:val="center"/>
          </w:tcPr>
          <w:p w14:paraId="43DD8C1D">
            <w:pPr>
              <w:spacing w:line="360" w:lineRule="auto"/>
              <w:jc w:val="center"/>
              <w:rPr>
                <w:rFonts w:ascii="宋体" w:hAnsi="宋体" w:cs="宋体"/>
                <w:sz w:val="24"/>
              </w:rPr>
            </w:pPr>
          </w:p>
        </w:tc>
      </w:tr>
      <w:tr w14:paraId="1BFC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20" w:type="dxa"/>
            <w:gridSpan w:val="4"/>
            <w:vAlign w:val="center"/>
          </w:tcPr>
          <w:p w14:paraId="77BA809B">
            <w:pPr>
              <w:spacing w:line="360" w:lineRule="auto"/>
              <w:jc w:val="center"/>
              <w:rPr>
                <w:rFonts w:ascii="宋体" w:hAnsi="宋体" w:cs="宋体"/>
                <w:b/>
                <w:sz w:val="24"/>
              </w:rPr>
            </w:pPr>
            <w:r>
              <w:rPr>
                <w:rFonts w:hint="eastAsia" w:ascii="宋体" w:hAnsi="宋体" w:cs="宋体"/>
                <w:b/>
                <w:sz w:val="24"/>
              </w:rPr>
              <w:t>投标报价（小写）</w:t>
            </w:r>
          </w:p>
        </w:tc>
        <w:tc>
          <w:tcPr>
            <w:tcW w:w="4536" w:type="dxa"/>
            <w:gridSpan w:val="4"/>
            <w:vAlign w:val="center"/>
          </w:tcPr>
          <w:p w14:paraId="61276F9F">
            <w:pPr>
              <w:spacing w:line="360" w:lineRule="auto"/>
              <w:jc w:val="center"/>
              <w:rPr>
                <w:rFonts w:ascii="宋体" w:hAnsi="宋体" w:cs="宋体"/>
                <w:sz w:val="24"/>
              </w:rPr>
            </w:pPr>
          </w:p>
        </w:tc>
      </w:tr>
      <w:tr w14:paraId="2DE0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20" w:type="dxa"/>
            <w:gridSpan w:val="4"/>
            <w:vAlign w:val="center"/>
          </w:tcPr>
          <w:p w14:paraId="498F76FD">
            <w:pPr>
              <w:spacing w:line="360" w:lineRule="auto"/>
              <w:jc w:val="center"/>
              <w:rPr>
                <w:rFonts w:ascii="宋体" w:hAnsi="宋体" w:cs="宋体"/>
                <w:b/>
                <w:sz w:val="24"/>
              </w:rPr>
            </w:pPr>
            <w:r>
              <w:rPr>
                <w:rFonts w:hint="eastAsia" w:ascii="宋体" w:hAnsi="宋体" w:cs="宋体"/>
                <w:b/>
                <w:sz w:val="24"/>
              </w:rPr>
              <w:t>投标报价（大写）</w:t>
            </w:r>
          </w:p>
        </w:tc>
        <w:tc>
          <w:tcPr>
            <w:tcW w:w="4536" w:type="dxa"/>
            <w:gridSpan w:val="4"/>
            <w:vAlign w:val="center"/>
          </w:tcPr>
          <w:p w14:paraId="43E625C7">
            <w:pPr>
              <w:spacing w:line="360" w:lineRule="auto"/>
              <w:jc w:val="center"/>
              <w:rPr>
                <w:rFonts w:ascii="宋体" w:hAnsi="宋体" w:cs="宋体"/>
                <w:sz w:val="24"/>
              </w:rPr>
            </w:pPr>
          </w:p>
        </w:tc>
      </w:tr>
    </w:tbl>
    <w:p w14:paraId="78E766F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55D7556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3AEA277D">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024B381">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5ED7DEA2">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3123FD">
      <w:pPr>
        <w:pStyle w:val="696"/>
        <w:keepNext w:val="0"/>
        <w:pageBreakBefore w:val="0"/>
        <w:tabs>
          <w:tab w:val="clear" w:pos="720"/>
        </w:tabs>
        <w:snapToGrid w:val="0"/>
        <w:spacing w:before="120" w:after="120"/>
        <w:ind w:firstLine="643"/>
        <w:jc w:val="both"/>
        <w:outlineLvl w:val="9"/>
        <w:rPr>
          <w:rFonts w:ascii="宋体" w:hAnsi="宋体" w:eastAsia="宋体" w:cs="宋体"/>
          <w:kern w:val="2"/>
          <w:sz w:val="32"/>
          <w:szCs w:val="32"/>
        </w:rPr>
        <w:sectPr>
          <w:pgSz w:w="11906" w:h="16838"/>
          <w:pgMar w:top="1247" w:right="1418" w:bottom="1276" w:left="1418" w:header="851" w:footer="992" w:gutter="0"/>
          <w:cols w:space="720" w:num="1"/>
          <w:titlePg/>
          <w:docGrid w:linePitch="312" w:charSpace="0"/>
        </w:sectPr>
      </w:pPr>
    </w:p>
    <w:p w14:paraId="49F2DAC3">
      <w:pPr>
        <w:pStyle w:val="696"/>
        <w:keepNext w:val="0"/>
        <w:pageBreakBefore w:val="0"/>
        <w:tabs>
          <w:tab w:val="clear" w:pos="720"/>
        </w:tabs>
        <w:snapToGrid w:val="0"/>
        <w:spacing w:before="120" w:after="120"/>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549" w:name="_Hlk101259491"/>
      <w:r>
        <w:rPr>
          <w:rFonts w:hint="eastAsia" w:ascii="宋体" w:hAnsi="宋体" w:eastAsia="宋体" w:cs="宋体"/>
          <w:color w:val="FF0000"/>
          <w:sz w:val="32"/>
          <w:szCs w:val="32"/>
        </w:rPr>
        <w:t>（如果有）</w:t>
      </w:r>
      <w:bookmarkEnd w:id="549"/>
    </w:p>
    <w:p w14:paraId="08A60737">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74B445C8">
      <w:pPr>
        <w:pStyle w:val="696"/>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02EFAFEC">
      <w:pPr>
        <w:spacing w:line="360" w:lineRule="auto"/>
        <w:ind w:right="420" w:firstLine="3614" w:firstLineChars="1000"/>
        <w:rPr>
          <w:rFonts w:ascii="宋体" w:hAnsi="宋体" w:cs="宋体"/>
          <w:b/>
          <w:kern w:val="0"/>
          <w:sz w:val="36"/>
          <w:szCs w:val="36"/>
        </w:rPr>
      </w:pPr>
    </w:p>
    <w:p w14:paraId="7B04D6C0">
      <w:pPr>
        <w:spacing w:line="360" w:lineRule="auto"/>
        <w:ind w:right="420" w:firstLine="3614" w:firstLineChars="1000"/>
        <w:rPr>
          <w:rFonts w:ascii="宋体" w:hAnsi="宋体" w:cs="宋体"/>
          <w:b/>
          <w:kern w:val="0"/>
          <w:sz w:val="36"/>
          <w:szCs w:val="36"/>
        </w:rPr>
      </w:pPr>
    </w:p>
    <w:p w14:paraId="1D4E2A38">
      <w:pPr>
        <w:spacing w:line="360" w:lineRule="auto"/>
        <w:ind w:right="420" w:firstLine="3614" w:firstLineChars="1000"/>
        <w:rPr>
          <w:rFonts w:ascii="宋体" w:hAnsi="宋体" w:cs="宋体"/>
          <w:b/>
          <w:kern w:val="0"/>
          <w:sz w:val="36"/>
          <w:szCs w:val="36"/>
        </w:rPr>
      </w:pPr>
    </w:p>
    <w:p w14:paraId="42B22F1B">
      <w:pPr>
        <w:spacing w:line="360" w:lineRule="auto"/>
        <w:ind w:right="420" w:firstLine="3614" w:firstLineChars="1000"/>
        <w:rPr>
          <w:rFonts w:ascii="宋体" w:hAnsi="宋体" w:cs="宋体"/>
          <w:b/>
          <w:kern w:val="0"/>
          <w:sz w:val="36"/>
          <w:szCs w:val="36"/>
        </w:rPr>
      </w:pPr>
    </w:p>
    <w:p w14:paraId="6F454AF5">
      <w:pPr>
        <w:spacing w:line="360" w:lineRule="auto"/>
        <w:ind w:right="420" w:firstLine="3614" w:firstLineChars="1000"/>
        <w:rPr>
          <w:rFonts w:ascii="宋体" w:hAnsi="宋体" w:cs="宋体"/>
          <w:b/>
          <w:kern w:val="0"/>
          <w:sz w:val="36"/>
          <w:szCs w:val="36"/>
        </w:rPr>
      </w:pPr>
    </w:p>
    <w:p w14:paraId="52C36C94">
      <w:pPr>
        <w:spacing w:line="360" w:lineRule="auto"/>
        <w:ind w:right="420" w:firstLine="3614" w:firstLineChars="1000"/>
        <w:rPr>
          <w:rFonts w:ascii="宋体" w:hAnsi="宋体" w:cs="宋体"/>
          <w:b/>
          <w:kern w:val="0"/>
          <w:sz w:val="36"/>
          <w:szCs w:val="36"/>
        </w:rPr>
      </w:pPr>
    </w:p>
    <w:p w14:paraId="36209D11">
      <w:pPr>
        <w:spacing w:line="360" w:lineRule="auto"/>
        <w:ind w:right="420" w:firstLine="3614" w:firstLineChars="1000"/>
        <w:rPr>
          <w:rFonts w:ascii="宋体" w:hAnsi="宋体" w:cs="宋体"/>
          <w:b/>
          <w:kern w:val="0"/>
          <w:sz w:val="36"/>
          <w:szCs w:val="36"/>
        </w:rPr>
      </w:pPr>
    </w:p>
    <w:p w14:paraId="2401C8CE">
      <w:pPr>
        <w:spacing w:line="360" w:lineRule="auto"/>
        <w:ind w:right="420" w:firstLine="3614" w:firstLineChars="1000"/>
        <w:rPr>
          <w:rFonts w:ascii="宋体" w:hAnsi="宋体" w:cs="宋体"/>
          <w:b/>
          <w:kern w:val="0"/>
          <w:sz w:val="36"/>
          <w:szCs w:val="36"/>
        </w:rPr>
      </w:pPr>
    </w:p>
    <w:p w14:paraId="36BB25B7">
      <w:pPr>
        <w:spacing w:line="360" w:lineRule="auto"/>
        <w:ind w:right="420" w:firstLine="3614" w:firstLineChars="1000"/>
        <w:rPr>
          <w:rFonts w:ascii="宋体" w:hAnsi="宋体" w:cs="宋体"/>
          <w:b/>
          <w:kern w:val="0"/>
          <w:sz w:val="36"/>
          <w:szCs w:val="36"/>
        </w:rPr>
      </w:pPr>
    </w:p>
    <w:p w14:paraId="55289189">
      <w:pPr>
        <w:spacing w:line="360" w:lineRule="auto"/>
        <w:ind w:right="420" w:firstLine="3614" w:firstLineChars="1000"/>
        <w:rPr>
          <w:rFonts w:ascii="宋体" w:hAnsi="宋体" w:cs="宋体"/>
          <w:b/>
          <w:kern w:val="0"/>
          <w:sz w:val="36"/>
          <w:szCs w:val="36"/>
        </w:rPr>
      </w:pPr>
    </w:p>
    <w:p w14:paraId="06E6D841">
      <w:pPr>
        <w:spacing w:line="360" w:lineRule="auto"/>
        <w:ind w:right="420" w:firstLine="3614" w:firstLineChars="1000"/>
        <w:rPr>
          <w:rFonts w:ascii="宋体" w:hAnsi="宋体" w:cs="宋体"/>
          <w:b/>
          <w:kern w:val="0"/>
          <w:sz w:val="36"/>
          <w:szCs w:val="36"/>
        </w:rPr>
      </w:pPr>
    </w:p>
    <w:p w14:paraId="0CD5AC2B">
      <w:pPr>
        <w:spacing w:line="360" w:lineRule="auto"/>
        <w:ind w:right="420" w:firstLine="3614" w:firstLineChars="1000"/>
        <w:rPr>
          <w:rFonts w:ascii="宋体" w:hAnsi="宋体" w:cs="宋体"/>
          <w:b/>
          <w:kern w:val="0"/>
          <w:sz w:val="36"/>
          <w:szCs w:val="36"/>
        </w:rPr>
      </w:pPr>
    </w:p>
    <w:p w14:paraId="4A1775E9">
      <w:pPr>
        <w:spacing w:line="360" w:lineRule="auto"/>
        <w:ind w:right="420" w:firstLine="3614" w:firstLineChars="1000"/>
        <w:rPr>
          <w:rFonts w:ascii="宋体" w:hAnsi="宋体" w:cs="宋体"/>
          <w:b/>
          <w:kern w:val="0"/>
          <w:sz w:val="36"/>
          <w:szCs w:val="36"/>
        </w:rPr>
      </w:pPr>
    </w:p>
    <w:p w14:paraId="7244042E">
      <w:pPr>
        <w:spacing w:line="360" w:lineRule="auto"/>
        <w:ind w:right="420" w:firstLine="3614" w:firstLineChars="1000"/>
        <w:rPr>
          <w:rFonts w:ascii="宋体" w:hAnsi="宋体" w:cs="宋体"/>
          <w:b/>
          <w:kern w:val="0"/>
          <w:sz w:val="36"/>
          <w:szCs w:val="36"/>
        </w:rPr>
      </w:pPr>
    </w:p>
    <w:p w14:paraId="6A92BBDE">
      <w:pPr>
        <w:spacing w:line="360" w:lineRule="auto"/>
        <w:ind w:right="420" w:firstLine="3614" w:firstLineChars="1000"/>
        <w:rPr>
          <w:rFonts w:ascii="宋体" w:hAnsi="宋体" w:cs="宋体"/>
          <w:b/>
          <w:kern w:val="0"/>
          <w:sz w:val="36"/>
          <w:szCs w:val="36"/>
        </w:rPr>
      </w:pPr>
    </w:p>
    <w:p w14:paraId="1AED69D6">
      <w:pPr>
        <w:spacing w:line="360" w:lineRule="auto"/>
        <w:ind w:right="420" w:firstLine="3614" w:firstLineChars="1000"/>
        <w:rPr>
          <w:rFonts w:ascii="宋体" w:hAnsi="宋体" w:cs="宋体"/>
          <w:b/>
          <w:kern w:val="0"/>
          <w:sz w:val="36"/>
          <w:szCs w:val="36"/>
        </w:rPr>
      </w:pPr>
    </w:p>
    <w:p w14:paraId="5458207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550" w:name="_Toc465665161"/>
      <w:r>
        <w:rPr>
          <w:rFonts w:hint="eastAsia" w:ascii="宋体" w:hAnsi="宋体" w:cs="宋体"/>
        </w:rPr>
        <w:t>附件</w:t>
      </w:r>
      <w:bookmarkEnd w:id="550"/>
    </w:p>
    <w:p w14:paraId="35AF898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62D19E1">
      <w:pPr>
        <w:spacing w:line="360" w:lineRule="auto"/>
        <w:jc w:val="center"/>
        <w:rPr>
          <w:rFonts w:ascii="宋体" w:hAnsi="宋体" w:cs="宋体"/>
          <w:b/>
          <w:spacing w:val="6"/>
          <w:sz w:val="32"/>
          <w:szCs w:val="32"/>
        </w:rPr>
      </w:pPr>
      <w:bookmarkStart w:id="551" w:name="OLE_LINK14"/>
      <w:bookmarkStart w:id="552" w:name="OLE_LINK13"/>
      <w:r>
        <w:rPr>
          <w:rFonts w:hint="eastAsia" w:ascii="宋体" w:hAnsi="宋体" w:cs="宋体"/>
          <w:b/>
          <w:spacing w:val="6"/>
          <w:sz w:val="32"/>
          <w:szCs w:val="32"/>
        </w:rPr>
        <w:t>残疾人福利性单位声明函</w:t>
      </w:r>
    </w:p>
    <w:bookmarkEnd w:id="551"/>
    <w:bookmarkEnd w:id="552"/>
    <w:p w14:paraId="4BDA49AE">
      <w:pPr>
        <w:spacing w:line="360" w:lineRule="auto"/>
        <w:rPr>
          <w:rFonts w:ascii="宋体" w:hAnsi="宋体" w:cs="宋体"/>
          <w:b/>
          <w:spacing w:val="6"/>
          <w:sz w:val="30"/>
          <w:szCs w:val="30"/>
        </w:rPr>
      </w:pPr>
    </w:p>
    <w:p w14:paraId="64D59776">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FF"/>
          <w:sz w:val="24"/>
          <w:u w:val="single"/>
        </w:rPr>
        <w:t>（采购人）</w:t>
      </w:r>
      <w:r>
        <w:rPr>
          <w:rFonts w:hint="eastAsia" w:ascii="宋体" w:hAnsi="宋体" w:cs="宋体"/>
          <w:sz w:val="24"/>
        </w:rPr>
        <w:t>_单位的_</w:t>
      </w:r>
      <w:r>
        <w:rPr>
          <w:rFonts w:hint="eastAsia" w:ascii="宋体" w:hAnsi="宋体" w:cs="宋体"/>
          <w:color w:val="0000FF"/>
          <w:sz w:val="24"/>
          <w:u w:val="single"/>
        </w:rPr>
        <w:t>（项目名称）</w:t>
      </w:r>
      <w:r>
        <w:rPr>
          <w:rFonts w:hint="eastAsia" w:ascii="宋体" w:hAnsi="宋体" w:cs="宋体"/>
          <w:color w:val="0000FF"/>
          <w:sz w:val="24"/>
        </w:rPr>
        <w:t>_</w:t>
      </w:r>
      <w:r>
        <w:rPr>
          <w:rFonts w:hint="eastAsia" w:ascii="宋体" w:hAnsi="宋体" w:cs="宋体"/>
          <w:sz w:val="24"/>
        </w:rPr>
        <w:t>_项目采购活动提供本单位制造的货物（由本单位承担工程/提供服务），或者提供其他残疾人福利性单位制造的货物（不包括使用非残疾人福利性单位注册商标的货物）。</w:t>
      </w:r>
    </w:p>
    <w:p w14:paraId="162867EA">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5932AA1">
      <w:pPr>
        <w:spacing w:line="360" w:lineRule="auto"/>
        <w:ind w:firstLine="480" w:firstLineChars="200"/>
        <w:rPr>
          <w:rFonts w:ascii="宋体" w:hAnsi="宋体" w:cs="宋体"/>
          <w:sz w:val="24"/>
        </w:rPr>
      </w:pPr>
    </w:p>
    <w:p w14:paraId="5ED8FECD">
      <w:pPr>
        <w:spacing w:line="360" w:lineRule="auto"/>
        <w:ind w:firstLine="480" w:firstLineChars="200"/>
        <w:rPr>
          <w:rFonts w:ascii="宋体" w:hAnsi="宋体" w:cs="宋体"/>
          <w:sz w:val="24"/>
        </w:rPr>
      </w:pPr>
    </w:p>
    <w:p w14:paraId="1D85CD5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97F6FC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9AF8730">
      <w:pPr>
        <w:spacing w:line="360" w:lineRule="auto"/>
        <w:ind w:firstLine="480" w:firstLineChars="200"/>
        <w:rPr>
          <w:rFonts w:ascii="宋体" w:hAnsi="宋体" w:cs="宋体"/>
          <w:sz w:val="24"/>
        </w:rPr>
      </w:pPr>
    </w:p>
    <w:p w14:paraId="5DB4D182">
      <w:pPr>
        <w:spacing w:line="360" w:lineRule="auto"/>
        <w:ind w:firstLine="420" w:firstLineChars="200"/>
        <w:rPr>
          <w:rFonts w:ascii="宋体" w:hAnsi="宋体" w:cs="宋体"/>
        </w:rPr>
      </w:pPr>
    </w:p>
    <w:p w14:paraId="5A14740B">
      <w:pPr>
        <w:spacing w:line="360" w:lineRule="auto"/>
        <w:ind w:firstLine="420" w:firstLineChars="200"/>
        <w:rPr>
          <w:rFonts w:ascii="宋体" w:hAnsi="宋体" w:cs="宋体"/>
        </w:rPr>
      </w:pPr>
    </w:p>
    <w:p w14:paraId="5FFFDBD3">
      <w:pPr>
        <w:spacing w:line="360" w:lineRule="auto"/>
        <w:ind w:firstLine="420" w:firstLineChars="200"/>
        <w:rPr>
          <w:rFonts w:ascii="宋体" w:hAnsi="宋体" w:cs="宋体"/>
        </w:rPr>
      </w:pPr>
    </w:p>
    <w:p w14:paraId="245E6060">
      <w:pPr>
        <w:spacing w:line="360" w:lineRule="auto"/>
        <w:ind w:firstLine="420" w:firstLineChars="200"/>
        <w:rPr>
          <w:rFonts w:ascii="宋体" w:hAnsi="宋体" w:cs="宋体"/>
        </w:rPr>
      </w:pPr>
    </w:p>
    <w:p w14:paraId="0B00AB76">
      <w:pPr>
        <w:spacing w:line="360" w:lineRule="auto"/>
        <w:rPr>
          <w:rFonts w:ascii="宋体" w:hAnsi="宋体" w:cs="宋体"/>
          <w:b/>
          <w:sz w:val="24"/>
        </w:rPr>
      </w:pPr>
    </w:p>
    <w:p w14:paraId="230A2A80">
      <w:pPr>
        <w:spacing w:line="360" w:lineRule="auto"/>
        <w:rPr>
          <w:rFonts w:ascii="宋体" w:hAnsi="宋体" w:cs="宋体"/>
          <w:b/>
          <w:sz w:val="24"/>
        </w:rPr>
      </w:pPr>
    </w:p>
    <w:p w14:paraId="6A6AA504">
      <w:pPr>
        <w:spacing w:line="360" w:lineRule="auto"/>
        <w:rPr>
          <w:rFonts w:ascii="宋体" w:hAnsi="宋体" w:cs="宋体"/>
          <w:b/>
          <w:sz w:val="24"/>
        </w:rPr>
      </w:pPr>
    </w:p>
    <w:p w14:paraId="44862007">
      <w:pPr>
        <w:spacing w:line="360" w:lineRule="auto"/>
        <w:rPr>
          <w:rFonts w:ascii="宋体" w:hAnsi="宋体" w:cs="宋体"/>
          <w:b/>
          <w:sz w:val="24"/>
        </w:rPr>
      </w:pPr>
    </w:p>
    <w:p w14:paraId="38EEF220">
      <w:pPr>
        <w:spacing w:line="360" w:lineRule="auto"/>
        <w:rPr>
          <w:rFonts w:ascii="宋体" w:hAnsi="宋体" w:cs="宋体"/>
          <w:b/>
          <w:sz w:val="24"/>
        </w:rPr>
      </w:pPr>
    </w:p>
    <w:p w14:paraId="5BE194A3">
      <w:pPr>
        <w:spacing w:line="360" w:lineRule="auto"/>
        <w:rPr>
          <w:rFonts w:ascii="宋体" w:hAnsi="宋体" w:cs="宋体"/>
          <w:b/>
          <w:sz w:val="24"/>
        </w:rPr>
      </w:pPr>
    </w:p>
    <w:p w14:paraId="24B733AF">
      <w:pPr>
        <w:spacing w:line="360" w:lineRule="auto"/>
        <w:rPr>
          <w:rFonts w:ascii="宋体" w:hAnsi="宋体" w:cs="宋体"/>
          <w:b/>
          <w:sz w:val="24"/>
        </w:rPr>
      </w:pPr>
    </w:p>
    <w:p w14:paraId="42B839A2">
      <w:pPr>
        <w:spacing w:line="360" w:lineRule="auto"/>
        <w:rPr>
          <w:rFonts w:ascii="宋体" w:hAnsi="宋体" w:cs="宋体"/>
          <w:b/>
          <w:sz w:val="24"/>
        </w:rPr>
      </w:pPr>
    </w:p>
    <w:p w14:paraId="0EAB03CD">
      <w:pPr>
        <w:spacing w:line="360" w:lineRule="auto"/>
        <w:rPr>
          <w:rFonts w:ascii="宋体" w:hAnsi="宋体" w:cs="宋体"/>
          <w:b/>
          <w:sz w:val="24"/>
        </w:rPr>
      </w:pPr>
    </w:p>
    <w:p w14:paraId="0F7EE49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FBCE3C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21DD570">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169C2A1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B6448A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EDB1E87">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AF8439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CD7FD2C">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C5C1557">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ED702A7">
      <w:pPr>
        <w:snapToGrid w:val="0"/>
        <w:spacing w:line="360" w:lineRule="auto"/>
        <w:rPr>
          <w:rFonts w:ascii="宋体" w:hAnsi="宋体" w:cs="宋体"/>
          <w:bCs/>
          <w:sz w:val="24"/>
        </w:rPr>
      </w:pPr>
      <w:r>
        <w:rPr>
          <w:rFonts w:hint="eastAsia" w:ascii="宋体" w:hAnsi="宋体" w:cs="宋体"/>
          <w:bCs/>
          <w:sz w:val="24"/>
        </w:rPr>
        <w:t>二、质疑项目基本情况</w:t>
      </w:r>
    </w:p>
    <w:p w14:paraId="60A1CE6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2ECC2624">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3B7551C">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7B1548E">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24D153F">
      <w:pPr>
        <w:snapToGrid w:val="0"/>
        <w:spacing w:line="360" w:lineRule="auto"/>
        <w:rPr>
          <w:rFonts w:ascii="宋体" w:hAnsi="宋体" w:cs="宋体"/>
          <w:bCs/>
          <w:sz w:val="24"/>
        </w:rPr>
      </w:pPr>
      <w:r>
        <w:rPr>
          <w:rFonts w:hint="eastAsia" w:ascii="宋体" w:hAnsi="宋体" w:cs="宋体"/>
          <w:bCs/>
          <w:sz w:val="24"/>
        </w:rPr>
        <w:t>三、质疑事项具体内容</w:t>
      </w:r>
    </w:p>
    <w:p w14:paraId="4CAD64B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F83E7F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0DBF5DC">
      <w:pPr>
        <w:snapToGrid w:val="0"/>
        <w:spacing w:line="360" w:lineRule="auto"/>
        <w:rPr>
          <w:rFonts w:ascii="宋体" w:hAnsi="宋体" w:cs="宋体"/>
          <w:sz w:val="24"/>
        </w:rPr>
      </w:pPr>
      <w:r>
        <w:rPr>
          <w:rFonts w:hint="eastAsia" w:ascii="宋体" w:hAnsi="宋体" w:cs="宋体"/>
          <w:sz w:val="24"/>
          <w:u w:val="dotted"/>
        </w:rPr>
        <w:t xml:space="preserve">                                                       </w:t>
      </w:r>
    </w:p>
    <w:p w14:paraId="17578B4A">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590192B">
      <w:pPr>
        <w:snapToGrid w:val="0"/>
        <w:spacing w:line="360" w:lineRule="auto"/>
        <w:rPr>
          <w:rFonts w:ascii="宋体" w:hAnsi="宋体" w:cs="宋体"/>
          <w:sz w:val="24"/>
          <w:u w:val="dotted"/>
        </w:rPr>
      </w:pPr>
      <w:r>
        <w:rPr>
          <w:rFonts w:hint="eastAsia" w:ascii="宋体" w:hAnsi="宋体" w:cs="宋体"/>
          <w:sz w:val="24"/>
          <w:u w:val="dotted"/>
        </w:rPr>
        <w:t xml:space="preserve">                                                     </w:t>
      </w:r>
    </w:p>
    <w:p w14:paraId="78E3902C">
      <w:pPr>
        <w:snapToGrid w:val="0"/>
        <w:spacing w:line="360" w:lineRule="auto"/>
        <w:rPr>
          <w:rFonts w:ascii="宋体" w:hAnsi="宋体" w:cs="宋体"/>
          <w:sz w:val="24"/>
          <w:u w:val="dotted"/>
        </w:rPr>
      </w:pPr>
      <w:r>
        <w:rPr>
          <w:rFonts w:hint="eastAsia" w:ascii="宋体" w:hAnsi="宋体" w:cs="宋体"/>
          <w:sz w:val="24"/>
        </w:rPr>
        <w:t>质疑事项2</w:t>
      </w:r>
    </w:p>
    <w:p w14:paraId="0656CAE6">
      <w:pPr>
        <w:snapToGrid w:val="0"/>
        <w:spacing w:line="360" w:lineRule="auto"/>
        <w:rPr>
          <w:rFonts w:ascii="宋体" w:hAnsi="宋体" w:cs="宋体"/>
          <w:sz w:val="24"/>
        </w:rPr>
      </w:pPr>
      <w:r>
        <w:rPr>
          <w:rFonts w:hint="eastAsia" w:ascii="宋体" w:hAnsi="宋体" w:cs="宋体"/>
          <w:sz w:val="24"/>
        </w:rPr>
        <w:t>……</w:t>
      </w:r>
    </w:p>
    <w:p w14:paraId="4B8B361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AFADD80">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80ECE26">
      <w:pPr>
        <w:spacing w:line="360" w:lineRule="auto"/>
        <w:rPr>
          <w:rFonts w:ascii="宋体" w:hAnsi="宋体" w:cs="宋体"/>
          <w:sz w:val="24"/>
        </w:rPr>
      </w:pPr>
      <w:r>
        <w:rPr>
          <w:rFonts w:hint="eastAsia" w:ascii="宋体" w:hAnsi="宋体" w:cs="宋体"/>
          <w:sz w:val="24"/>
        </w:rPr>
        <w:t xml:space="preserve">签字(签章)：                   公章：                      </w:t>
      </w:r>
    </w:p>
    <w:p w14:paraId="5A9D08A5">
      <w:pPr>
        <w:spacing w:line="360" w:lineRule="auto"/>
        <w:rPr>
          <w:rFonts w:ascii="宋体" w:hAnsi="宋体" w:cs="宋体"/>
          <w:sz w:val="24"/>
        </w:rPr>
      </w:pPr>
      <w:r>
        <w:rPr>
          <w:rFonts w:hint="eastAsia" w:ascii="宋体" w:hAnsi="宋体" w:cs="宋体"/>
          <w:sz w:val="24"/>
        </w:rPr>
        <w:t xml:space="preserve">日期：    </w:t>
      </w:r>
    </w:p>
    <w:p w14:paraId="6F33E68D">
      <w:pPr>
        <w:spacing w:line="360" w:lineRule="auto"/>
        <w:jc w:val="center"/>
        <w:rPr>
          <w:rFonts w:ascii="宋体" w:hAnsi="宋体" w:cs="宋体"/>
          <w:b/>
          <w:bCs/>
          <w:sz w:val="24"/>
        </w:rPr>
      </w:pPr>
    </w:p>
    <w:p w14:paraId="45C3E515">
      <w:pPr>
        <w:spacing w:line="360" w:lineRule="auto"/>
        <w:rPr>
          <w:rFonts w:ascii="宋体" w:hAnsi="宋体" w:cs="宋体"/>
          <w:b/>
          <w:sz w:val="24"/>
        </w:rPr>
      </w:pPr>
    </w:p>
    <w:p w14:paraId="2DF48C97">
      <w:pPr>
        <w:spacing w:line="360" w:lineRule="auto"/>
        <w:rPr>
          <w:rFonts w:ascii="宋体" w:hAnsi="宋体" w:cs="宋体"/>
          <w:b/>
          <w:sz w:val="24"/>
        </w:rPr>
      </w:pPr>
    </w:p>
    <w:p w14:paraId="2843D425">
      <w:pPr>
        <w:spacing w:line="360" w:lineRule="auto"/>
        <w:rPr>
          <w:rFonts w:ascii="宋体" w:hAnsi="宋体" w:cs="宋体"/>
          <w:b/>
          <w:sz w:val="24"/>
        </w:rPr>
      </w:pPr>
    </w:p>
    <w:p w14:paraId="4AA49019">
      <w:pPr>
        <w:spacing w:line="360" w:lineRule="auto"/>
        <w:rPr>
          <w:rFonts w:ascii="宋体" w:hAnsi="宋体" w:cs="宋体"/>
          <w:b/>
          <w:sz w:val="24"/>
        </w:rPr>
      </w:pPr>
      <w:r>
        <w:rPr>
          <w:rFonts w:hint="eastAsia" w:ascii="宋体" w:hAnsi="宋体" w:cs="宋体"/>
          <w:b/>
          <w:sz w:val="24"/>
        </w:rPr>
        <w:t>质疑函制作说明：</w:t>
      </w:r>
    </w:p>
    <w:p w14:paraId="0F3F2AF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25432AF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5F96D5">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656768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7CFC0D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51086F75">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42A0186">
      <w:pPr>
        <w:widowControl/>
        <w:spacing w:line="360" w:lineRule="auto"/>
        <w:ind w:firstLine="600" w:firstLineChars="200"/>
        <w:jc w:val="left"/>
        <w:rPr>
          <w:rFonts w:ascii="宋体" w:hAnsi="宋体" w:cs="宋体"/>
          <w:sz w:val="30"/>
          <w:szCs w:val="30"/>
        </w:rPr>
      </w:pPr>
    </w:p>
    <w:p w14:paraId="332D087A">
      <w:pPr>
        <w:spacing w:line="360" w:lineRule="auto"/>
        <w:jc w:val="center"/>
        <w:rPr>
          <w:rFonts w:ascii="宋体" w:hAnsi="宋体" w:cs="宋体"/>
          <w:b/>
          <w:spacing w:val="6"/>
          <w:sz w:val="32"/>
          <w:szCs w:val="32"/>
        </w:rPr>
      </w:pPr>
    </w:p>
    <w:p w14:paraId="36606A26">
      <w:pPr>
        <w:spacing w:line="360" w:lineRule="auto"/>
        <w:jc w:val="center"/>
        <w:rPr>
          <w:rFonts w:ascii="宋体" w:hAnsi="宋体" w:cs="宋体"/>
          <w:b/>
          <w:spacing w:val="6"/>
          <w:sz w:val="32"/>
          <w:szCs w:val="32"/>
        </w:rPr>
      </w:pPr>
    </w:p>
    <w:p w14:paraId="6A0FB8A0">
      <w:pPr>
        <w:spacing w:line="360" w:lineRule="auto"/>
        <w:jc w:val="center"/>
        <w:rPr>
          <w:rFonts w:ascii="宋体" w:hAnsi="宋体" w:cs="宋体"/>
          <w:b/>
          <w:spacing w:val="6"/>
          <w:sz w:val="32"/>
          <w:szCs w:val="32"/>
        </w:rPr>
      </w:pPr>
    </w:p>
    <w:p w14:paraId="037E7BF9">
      <w:pPr>
        <w:spacing w:line="360" w:lineRule="auto"/>
        <w:jc w:val="center"/>
        <w:rPr>
          <w:rFonts w:ascii="宋体" w:hAnsi="宋体" w:cs="宋体"/>
          <w:b/>
          <w:spacing w:val="6"/>
          <w:sz w:val="32"/>
          <w:szCs w:val="32"/>
        </w:rPr>
      </w:pPr>
    </w:p>
    <w:p w14:paraId="140A2B15">
      <w:pPr>
        <w:spacing w:line="360" w:lineRule="auto"/>
        <w:jc w:val="center"/>
        <w:rPr>
          <w:rFonts w:ascii="宋体" w:hAnsi="宋体" w:cs="宋体"/>
          <w:b/>
          <w:spacing w:val="6"/>
          <w:sz w:val="32"/>
          <w:szCs w:val="32"/>
        </w:rPr>
      </w:pPr>
    </w:p>
    <w:p w14:paraId="24AC99BC">
      <w:pPr>
        <w:spacing w:line="360" w:lineRule="auto"/>
        <w:jc w:val="center"/>
        <w:rPr>
          <w:rFonts w:ascii="宋体" w:hAnsi="宋体" w:cs="宋体"/>
          <w:b/>
          <w:spacing w:val="6"/>
          <w:sz w:val="32"/>
          <w:szCs w:val="32"/>
        </w:rPr>
      </w:pPr>
    </w:p>
    <w:p w14:paraId="62FE36B9">
      <w:pPr>
        <w:spacing w:line="360" w:lineRule="auto"/>
        <w:jc w:val="center"/>
        <w:rPr>
          <w:rFonts w:ascii="宋体" w:hAnsi="宋体" w:cs="宋体"/>
          <w:b/>
          <w:spacing w:val="6"/>
          <w:sz w:val="32"/>
          <w:szCs w:val="32"/>
        </w:rPr>
      </w:pPr>
    </w:p>
    <w:p w14:paraId="31C4E80A">
      <w:pPr>
        <w:spacing w:line="360" w:lineRule="auto"/>
        <w:jc w:val="center"/>
        <w:rPr>
          <w:rFonts w:ascii="宋体" w:hAnsi="宋体" w:cs="宋体"/>
          <w:b/>
          <w:spacing w:val="6"/>
          <w:sz w:val="32"/>
          <w:szCs w:val="32"/>
        </w:rPr>
      </w:pPr>
    </w:p>
    <w:p w14:paraId="0730908B">
      <w:pPr>
        <w:spacing w:line="360" w:lineRule="auto"/>
        <w:jc w:val="center"/>
        <w:rPr>
          <w:rFonts w:ascii="宋体" w:hAnsi="宋体" w:cs="宋体"/>
          <w:b/>
          <w:spacing w:val="6"/>
          <w:sz w:val="32"/>
          <w:szCs w:val="32"/>
        </w:rPr>
      </w:pPr>
    </w:p>
    <w:p w14:paraId="6401F734">
      <w:pPr>
        <w:spacing w:line="360" w:lineRule="auto"/>
        <w:jc w:val="center"/>
        <w:rPr>
          <w:rFonts w:ascii="宋体" w:hAnsi="宋体" w:cs="宋体"/>
          <w:b/>
          <w:spacing w:val="6"/>
          <w:sz w:val="32"/>
          <w:szCs w:val="32"/>
        </w:rPr>
      </w:pPr>
    </w:p>
    <w:p w14:paraId="11CCB41B">
      <w:pPr>
        <w:spacing w:line="360" w:lineRule="auto"/>
        <w:jc w:val="center"/>
        <w:rPr>
          <w:rFonts w:ascii="宋体" w:hAnsi="宋体" w:cs="宋体"/>
          <w:b/>
          <w:spacing w:val="6"/>
          <w:sz w:val="32"/>
          <w:szCs w:val="32"/>
        </w:rPr>
      </w:pPr>
    </w:p>
    <w:p w14:paraId="295A95BB">
      <w:pPr>
        <w:spacing w:line="360" w:lineRule="auto"/>
        <w:jc w:val="center"/>
        <w:rPr>
          <w:rFonts w:ascii="宋体" w:hAnsi="宋体" w:cs="宋体"/>
          <w:b/>
          <w:spacing w:val="6"/>
          <w:sz w:val="32"/>
          <w:szCs w:val="32"/>
        </w:rPr>
      </w:pPr>
    </w:p>
    <w:p w14:paraId="24BC7C78">
      <w:pPr>
        <w:spacing w:line="360" w:lineRule="auto"/>
        <w:jc w:val="left"/>
        <w:rPr>
          <w:rFonts w:ascii="宋体" w:hAnsi="宋体" w:cs="宋体"/>
          <w:b/>
          <w:spacing w:val="6"/>
          <w:sz w:val="32"/>
          <w:szCs w:val="32"/>
        </w:rPr>
      </w:pPr>
    </w:p>
    <w:p w14:paraId="25CED634">
      <w:pPr>
        <w:spacing w:line="360" w:lineRule="auto"/>
        <w:jc w:val="left"/>
        <w:rPr>
          <w:rFonts w:ascii="宋体" w:hAnsi="宋体" w:cs="宋体"/>
          <w:b/>
          <w:spacing w:val="6"/>
          <w:sz w:val="32"/>
          <w:szCs w:val="32"/>
        </w:rPr>
      </w:pPr>
    </w:p>
    <w:p w14:paraId="6A10162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4879EB1">
      <w:pPr>
        <w:spacing w:line="360" w:lineRule="auto"/>
        <w:jc w:val="center"/>
        <w:rPr>
          <w:rFonts w:ascii="宋体" w:hAnsi="宋体" w:cs="宋体"/>
          <w:b/>
          <w:sz w:val="24"/>
        </w:rPr>
      </w:pPr>
    </w:p>
    <w:p w14:paraId="37BC243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2EF909B">
      <w:pPr>
        <w:spacing w:line="360" w:lineRule="auto"/>
        <w:rPr>
          <w:rFonts w:ascii="宋体" w:hAnsi="宋体" w:cs="宋体"/>
          <w:sz w:val="24"/>
        </w:rPr>
      </w:pPr>
      <w:r>
        <w:rPr>
          <w:rFonts w:hint="eastAsia" w:ascii="宋体" w:hAnsi="宋体" w:cs="宋体"/>
          <w:sz w:val="24"/>
        </w:rPr>
        <w:t>一、投诉相关主体基本情况</w:t>
      </w:r>
    </w:p>
    <w:p w14:paraId="54AAB9F5">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01FF91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010947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A61E1F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45004D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FEE1369">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3F1D6FE">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22388F4">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3068F7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8C34F7">
      <w:pPr>
        <w:spacing w:line="360" w:lineRule="auto"/>
        <w:rPr>
          <w:rFonts w:ascii="宋体" w:hAnsi="宋体" w:cs="宋体"/>
          <w:sz w:val="24"/>
        </w:rPr>
      </w:pPr>
      <w:r>
        <w:rPr>
          <w:rFonts w:hint="eastAsia" w:ascii="宋体" w:hAnsi="宋体" w:cs="宋体"/>
          <w:sz w:val="24"/>
        </w:rPr>
        <w:t>被投诉人2</w:t>
      </w:r>
    </w:p>
    <w:p w14:paraId="1284C6D1">
      <w:pPr>
        <w:spacing w:line="360" w:lineRule="auto"/>
        <w:rPr>
          <w:rFonts w:ascii="宋体" w:hAnsi="宋体" w:cs="宋体"/>
          <w:sz w:val="24"/>
          <w:u w:val="dotted"/>
        </w:rPr>
      </w:pPr>
      <w:r>
        <w:rPr>
          <w:rFonts w:hint="eastAsia" w:ascii="宋体" w:hAnsi="宋体" w:cs="宋体"/>
          <w:sz w:val="24"/>
        </w:rPr>
        <w:t>……</w:t>
      </w:r>
    </w:p>
    <w:p w14:paraId="2A0A24C8">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E13C59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AA70A0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D57D472">
      <w:pPr>
        <w:spacing w:line="360" w:lineRule="auto"/>
        <w:rPr>
          <w:rFonts w:ascii="宋体" w:hAnsi="宋体" w:cs="宋体"/>
          <w:sz w:val="24"/>
        </w:rPr>
      </w:pPr>
      <w:r>
        <w:rPr>
          <w:rFonts w:hint="eastAsia" w:ascii="宋体" w:hAnsi="宋体" w:cs="宋体"/>
          <w:sz w:val="24"/>
        </w:rPr>
        <w:t>二、投诉项目基本情况</w:t>
      </w:r>
    </w:p>
    <w:p w14:paraId="100A2F23">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62FE9B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7E1607D">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1090123C">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A62621A">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523A91">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9A52C8">
      <w:pPr>
        <w:spacing w:line="360" w:lineRule="auto"/>
        <w:rPr>
          <w:rFonts w:ascii="宋体" w:hAnsi="宋体" w:cs="宋体"/>
          <w:sz w:val="24"/>
        </w:rPr>
      </w:pPr>
      <w:r>
        <w:rPr>
          <w:rFonts w:hint="eastAsia" w:ascii="宋体" w:hAnsi="宋体" w:cs="宋体"/>
          <w:sz w:val="24"/>
        </w:rPr>
        <w:t>三、质疑基本情况</w:t>
      </w:r>
    </w:p>
    <w:p w14:paraId="4A53D49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5F92F4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B3B11D1">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2AC4FE9">
      <w:pPr>
        <w:spacing w:line="360" w:lineRule="auto"/>
        <w:rPr>
          <w:rFonts w:ascii="宋体" w:hAnsi="宋体" w:cs="宋体"/>
          <w:sz w:val="24"/>
        </w:rPr>
      </w:pPr>
      <w:r>
        <w:rPr>
          <w:rFonts w:hint="eastAsia" w:ascii="宋体" w:hAnsi="宋体" w:cs="宋体"/>
          <w:sz w:val="24"/>
        </w:rPr>
        <w:t>四、投诉事项具体内容</w:t>
      </w:r>
    </w:p>
    <w:p w14:paraId="14EDE1B9">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11B1EA02">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A7C789">
      <w:pPr>
        <w:spacing w:line="360" w:lineRule="auto"/>
        <w:rPr>
          <w:rFonts w:ascii="宋体" w:hAnsi="宋体" w:cs="宋体"/>
          <w:sz w:val="24"/>
          <w:u w:val="dotted"/>
        </w:rPr>
      </w:pPr>
      <w:r>
        <w:rPr>
          <w:rFonts w:hint="eastAsia" w:ascii="宋体" w:hAnsi="宋体" w:cs="宋体"/>
          <w:sz w:val="24"/>
          <w:u w:val="dotted"/>
        </w:rPr>
        <w:t xml:space="preserve">                                                      </w:t>
      </w:r>
    </w:p>
    <w:p w14:paraId="14A0CEA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0B74E03">
      <w:pPr>
        <w:spacing w:line="360" w:lineRule="auto"/>
        <w:rPr>
          <w:rFonts w:ascii="宋体" w:hAnsi="宋体" w:cs="宋体"/>
          <w:sz w:val="24"/>
          <w:u w:val="dotted"/>
        </w:rPr>
      </w:pPr>
      <w:r>
        <w:rPr>
          <w:rFonts w:hint="eastAsia" w:ascii="宋体" w:hAnsi="宋体" w:cs="宋体"/>
          <w:sz w:val="24"/>
          <w:u w:val="dotted"/>
        </w:rPr>
        <w:t xml:space="preserve">                                                      </w:t>
      </w:r>
    </w:p>
    <w:p w14:paraId="1FF8E3FE">
      <w:pPr>
        <w:spacing w:line="360" w:lineRule="auto"/>
        <w:rPr>
          <w:rFonts w:ascii="宋体" w:hAnsi="宋体" w:cs="宋体"/>
          <w:sz w:val="24"/>
        </w:rPr>
      </w:pPr>
      <w:r>
        <w:rPr>
          <w:rFonts w:hint="eastAsia" w:ascii="宋体" w:hAnsi="宋体" w:cs="宋体"/>
          <w:sz w:val="24"/>
        </w:rPr>
        <w:t>投诉事项2</w:t>
      </w:r>
    </w:p>
    <w:p w14:paraId="4B2B1AAA">
      <w:pPr>
        <w:spacing w:line="360" w:lineRule="auto"/>
        <w:rPr>
          <w:rFonts w:ascii="宋体" w:hAnsi="宋体" w:cs="宋体"/>
          <w:sz w:val="24"/>
          <w:u w:val="dotted"/>
        </w:rPr>
      </w:pPr>
      <w:r>
        <w:rPr>
          <w:rFonts w:hint="eastAsia" w:ascii="宋体" w:hAnsi="宋体" w:cs="宋体"/>
          <w:sz w:val="24"/>
        </w:rPr>
        <w:t>……</w:t>
      </w:r>
    </w:p>
    <w:p w14:paraId="5D7797A6">
      <w:pPr>
        <w:spacing w:line="360" w:lineRule="auto"/>
        <w:rPr>
          <w:rFonts w:ascii="宋体" w:hAnsi="宋体" w:cs="宋体"/>
          <w:sz w:val="24"/>
        </w:rPr>
      </w:pPr>
      <w:r>
        <w:rPr>
          <w:rFonts w:hint="eastAsia" w:ascii="宋体" w:hAnsi="宋体" w:cs="宋体"/>
          <w:sz w:val="24"/>
        </w:rPr>
        <w:t>五、与投诉事项相关的投诉请求</w:t>
      </w:r>
    </w:p>
    <w:p w14:paraId="56FA41F5">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73F8759">
      <w:pPr>
        <w:spacing w:line="360" w:lineRule="auto"/>
        <w:rPr>
          <w:rFonts w:ascii="宋体" w:hAnsi="宋体" w:cs="宋体"/>
          <w:sz w:val="24"/>
          <w:u w:val="single"/>
        </w:rPr>
      </w:pPr>
      <w:r>
        <w:rPr>
          <w:rFonts w:hint="eastAsia" w:ascii="宋体" w:hAnsi="宋体" w:cs="宋体"/>
          <w:sz w:val="24"/>
        </w:rPr>
        <w:t xml:space="preserve">                                                                                                    </w:t>
      </w:r>
    </w:p>
    <w:p w14:paraId="55B2B2AF">
      <w:pPr>
        <w:spacing w:line="360" w:lineRule="auto"/>
        <w:rPr>
          <w:rFonts w:ascii="宋体" w:hAnsi="宋体" w:cs="宋体"/>
          <w:sz w:val="24"/>
        </w:rPr>
      </w:pPr>
      <w:r>
        <w:rPr>
          <w:rFonts w:hint="eastAsia" w:ascii="宋体" w:hAnsi="宋体" w:cs="宋体"/>
          <w:sz w:val="24"/>
        </w:rPr>
        <w:t xml:space="preserve">签字(签章)：                   公章：                      </w:t>
      </w:r>
    </w:p>
    <w:p w14:paraId="4005FFD7">
      <w:pPr>
        <w:spacing w:line="360" w:lineRule="auto"/>
        <w:rPr>
          <w:rFonts w:ascii="宋体" w:hAnsi="宋体" w:cs="宋体"/>
          <w:sz w:val="24"/>
        </w:rPr>
      </w:pPr>
      <w:r>
        <w:rPr>
          <w:rFonts w:hint="eastAsia" w:ascii="宋体" w:hAnsi="宋体" w:cs="宋体"/>
          <w:sz w:val="24"/>
        </w:rPr>
        <w:t xml:space="preserve">日期：    </w:t>
      </w:r>
    </w:p>
    <w:p w14:paraId="0B0D7397">
      <w:pPr>
        <w:spacing w:line="360" w:lineRule="auto"/>
        <w:rPr>
          <w:rFonts w:ascii="宋体" w:hAnsi="宋体" w:cs="宋体"/>
          <w:b/>
          <w:sz w:val="24"/>
        </w:rPr>
      </w:pPr>
    </w:p>
    <w:p w14:paraId="6F9EE415">
      <w:pPr>
        <w:spacing w:line="360" w:lineRule="auto"/>
        <w:rPr>
          <w:rFonts w:ascii="宋体" w:hAnsi="宋体" w:cs="宋体"/>
          <w:b/>
          <w:sz w:val="24"/>
        </w:rPr>
      </w:pPr>
    </w:p>
    <w:p w14:paraId="0F8880A1">
      <w:pPr>
        <w:spacing w:line="360" w:lineRule="auto"/>
        <w:rPr>
          <w:rFonts w:ascii="宋体" w:hAnsi="宋体" w:cs="宋体"/>
          <w:b/>
          <w:sz w:val="24"/>
        </w:rPr>
      </w:pPr>
      <w:r>
        <w:rPr>
          <w:rFonts w:hint="eastAsia" w:ascii="宋体" w:hAnsi="宋体" w:cs="宋体"/>
          <w:b/>
          <w:sz w:val="24"/>
        </w:rPr>
        <w:t>投诉书制作说明：</w:t>
      </w:r>
    </w:p>
    <w:p w14:paraId="15606C50">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9D841C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09E82F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3A7C97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2DA1FE31">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79C6195B">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0E5DF4E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0AE9201">
      <w:pPr>
        <w:spacing w:line="360" w:lineRule="auto"/>
        <w:rPr>
          <w:rFonts w:ascii="宋体" w:hAnsi="宋体" w:cs="宋体"/>
          <w:b/>
          <w:sz w:val="24"/>
        </w:rPr>
      </w:pPr>
    </w:p>
    <w:p w14:paraId="471E040B">
      <w:pPr>
        <w:autoSpaceDE w:val="0"/>
        <w:autoSpaceDN w:val="0"/>
        <w:jc w:val="center"/>
        <w:rPr>
          <w:rFonts w:ascii="宋体" w:hAnsi="宋体" w:cs="宋体"/>
          <w:b/>
          <w:spacing w:val="6"/>
          <w:sz w:val="32"/>
          <w:szCs w:val="32"/>
        </w:rPr>
      </w:pPr>
    </w:p>
    <w:p w14:paraId="09E12888">
      <w:pPr>
        <w:autoSpaceDE w:val="0"/>
        <w:autoSpaceDN w:val="0"/>
        <w:jc w:val="center"/>
        <w:rPr>
          <w:rFonts w:ascii="宋体" w:hAnsi="宋体" w:cs="宋体"/>
          <w:b/>
          <w:spacing w:val="6"/>
          <w:sz w:val="32"/>
          <w:szCs w:val="32"/>
        </w:rPr>
      </w:pPr>
    </w:p>
    <w:p w14:paraId="0E4B474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60A5EC0">
      <w:pPr>
        <w:spacing w:line="360" w:lineRule="auto"/>
        <w:rPr>
          <w:rFonts w:ascii="宋体" w:hAnsi="宋体" w:cs="宋体"/>
          <w:color w:val="0000FF"/>
          <w:sz w:val="24"/>
          <w:u w:val="single"/>
        </w:rPr>
      </w:pPr>
    </w:p>
    <w:p w14:paraId="7B093808">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14:paraId="365C73BD">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A6FDBC6">
      <w:pPr>
        <w:spacing w:line="360" w:lineRule="auto"/>
        <w:ind w:firstLine="480" w:firstLineChars="200"/>
        <w:rPr>
          <w:rFonts w:ascii="宋体" w:hAnsi="宋体" w:cs="宋体"/>
          <w:sz w:val="24"/>
        </w:rPr>
      </w:pPr>
      <w:r>
        <w:rPr>
          <w:rFonts w:hint="eastAsia" w:ascii="宋体" w:hAnsi="宋体" w:cs="宋体"/>
          <w:sz w:val="24"/>
        </w:rPr>
        <w:t>特此说明。</w:t>
      </w:r>
    </w:p>
    <w:p w14:paraId="5C4F8F28">
      <w:pPr>
        <w:spacing w:line="360" w:lineRule="auto"/>
        <w:ind w:firstLine="494"/>
        <w:rPr>
          <w:rFonts w:ascii="宋体" w:hAnsi="宋体" w:cs="宋体"/>
          <w:sz w:val="24"/>
        </w:rPr>
      </w:pPr>
    </w:p>
    <w:p w14:paraId="4DCADBC8">
      <w:pPr>
        <w:spacing w:line="360" w:lineRule="auto"/>
        <w:ind w:firstLine="494"/>
        <w:rPr>
          <w:rFonts w:ascii="宋体" w:hAnsi="宋体" w:cs="宋体"/>
          <w:sz w:val="24"/>
        </w:rPr>
      </w:pPr>
    </w:p>
    <w:p w14:paraId="098398E3">
      <w:pPr>
        <w:spacing w:line="360" w:lineRule="auto"/>
        <w:ind w:firstLine="494"/>
        <w:rPr>
          <w:rFonts w:ascii="宋体" w:hAnsi="宋体" w:cs="宋体"/>
          <w:sz w:val="24"/>
        </w:rPr>
      </w:pPr>
    </w:p>
    <w:p w14:paraId="071C93E3">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37B77D31">
      <w:pPr>
        <w:ind w:right="1440" w:firstLine="494"/>
        <w:jc w:val="center"/>
        <w:rPr>
          <w:rFonts w:ascii="宋体" w:hAnsi="宋体" w:cs="宋体"/>
          <w:sz w:val="24"/>
        </w:rPr>
      </w:pPr>
      <w:r>
        <w:rPr>
          <w:rFonts w:hint="eastAsia" w:ascii="宋体" w:hAnsi="宋体" w:cs="宋体"/>
          <w:sz w:val="24"/>
        </w:rPr>
        <w:t xml:space="preserve">                              日期：       年     月     日</w:t>
      </w:r>
    </w:p>
    <w:p w14:paraId="47BB5202">
      <w:pPr>
        <w:rPr>
          <w:rFonts w:ascii="宋体" w:hAnsi="宋体" w:cs="宋体"/>
          <w:sz w:val="24"/>
        </w:rPr>
      </w:pPr>
      <w:r>
        <w:rPr>
          <w:rFonts w:hint="eastAsia" w:ascii="宋体" w:hAnsi="宋体" w:cs="宋体"/>
          <w:b/>
          <w:bCs/>
          <w:sz w:val="24"/>
        </w:rPr>
        <w:t>附：</w:t>
      </w:r>
    </w:p>
    <w:p w14:paraId="77752D3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0820B821">
      <w:pPr>
        <w:autoSpaceDE w:val="0"/>
        <w:autoSpaceDN w:val="0"/>
        <w:jc w:val="center"/>
        <w:rPr>
          <w:rFonts w:ascii="宋体" w:hAnsi="宋体" w:cs="宋体"/>
          <w:b/>
          <w:spacing w:val="6"/>
          <w:sz w:val="32"/>
          <w:szCs w:val="32"/>
        </w:rPr>
      </w:pPr>
    </w:p>
    <w:p w14:paraId="195A27EB">
      <w:pPr>
        <w:autoSpaceDE w:val="0"/>
        <w:autoSpaceDN w:val="0"/>
        <w:jc w:val="center"/>
        <w:rPr>
          <w:rFonts w:ascii="宋体" w:hAnsi="宋体" w:cs="宋体"/>
          <w:b/>
          <w:spacing w:val="6"/>
          <w:sz w:val="32"/>
          <w:szCs w:val="32"/>
        </w:rPr>
      </w:pPr>
    </w:p>
    <w:p w14:paraId="163EC48F">
      <w:pPr>
        <w:autoSpaceDE w:val="0"/>
        <w:autoSpaceDN w:val="0"/>
        <w:jc w:val="center"/>
        <w:rPr>
          <w:rFonts w:ascii="宋体" w:hAnsi="宋体" w:cs="宋体"/>
          <w:b/>
          <w:spacing w:val="6"/>
          <w:sz w:val="32"/>
          <w:szCs w:val="32"/>
        </w:rPr>
      </w:pPr>
    </w:p>
    <w:p w14:paraId="5A6C6C3F">
      <w:pPr>
        <w:autoSpaceDE w:val="0"/>
        <w:autoSpaceDN w:val="0"/>
        <w:jc w:val="center"/>
        <w:rPr>
          <w:rFonts w:ascii="宋体" w:hAnsi="宋体" w:cs="宋体"/>
          <w:b/>
          <w:spacing w:val="6"/>
          <w:sz w:val="32"/>
          <w:szCs w:val="32"/>
        </w:rPr>
      </w:pPr>
    </w:p>
    <w:p w14:paraId="14FFFDF2">
      <w:pPr>
        <w:autoSpaceDE w:val="0"/>
        <w:autoSpaceDN w:val="0"/>
        <w:jc w:val="center"/>
        <w:rPr>
          <w:rFonts w:ascii="宋体" w:hAnsi="宋体" w:cs="宋体"/>
          <w:b/>
          <w:spacing w:val="6"/>
          <w:sz w:val="32"/>
          <w:szCs w:val="32"/>
        </w:rPr>
      </w:pPr>
    </w:p>
    <w:p w14:paraId="503CE281">
      <w:pPr>
        <w:autoSpaceDE w:val="0"/>
        <w:autoSpaceDN w:val="0"/>
        <w:jc w:val="center"/>
        <w:rPr>
          <w:rFonts w:ascii="宋体" w:hAnsi="宋体" w:cs="宋体"/>
          <w:b/>
          <w:spacing w:val="6"/>
          <w:sz w:val="32"/>
          <w:szCs w:val="32"/>
        </w:rPr>
      </w:pPr>
    </w:p>
    <w:p w14:paraId="6007E6F9">
      <w:pPr>
        <w:autoSpaceDE w:val="0"/>
        <w:autoSpaceDN w:val="0"/>
        <w:jc w:val="center"/>
        <w:rPr>
          <w:rFonts w:ascii="宋体" w:hAnsi="宋体" w:cs="宋体"/>
          <w:b/>
          <w:spacing w:val="6"/>
          <w:sz w:val="32"/>
          <w:szCs w:val="32"/>
        </w:rPr>
      </w:pPr>
    </w:p>
    <w:p w14:paraId="2DEFCCCB">
      <w:pPr>
        <w:autoSpaceDE w:val="0"/>
        <w:autoSpaceDN w:val="0"/>
        <w:jc w:val="center"/>
        <w:rPr>
          <w:rFonts w:ascii="宋体" w:hAnsi="宋体" w:cs="宋体"/>
          <w:b/>
          <w:spacing w:val="6"/>
          <w:sz w:val="32"/>
          <w:szCs w:val="32"/>
        </w:rPr>
      </w:pPr>
    </w:p>
    <w:p w14:paraId="50943336">
      <w:pPr>
        <w:autoSpaceDE w:val="0"/>
        <w:autoSpaceDN w:val="0"/>
        <w:jc w:val="center"/>
        <w:rPr>
          <w:rFonts w:ascii="宋体" w:hAnsi="宋体" w:cs="宋体"/>
          <w:b/>
          <w:spacing w:val="6"/>
          <w:sz w:val="32"/>
          <w:szCs w:val="32"/>
        </w:rPr>
      </w:pPr>
    </w:p>
    <w:p w14:paraId="60844E7E">
      <w:pPr>
        <w:autoSpaceDE w:val="0"/>
        <w:autoSpaceDN w:val="0"/>
        <w:jc w:val="center"/>
        <w:rPr>
          <w:rFonts w:ascii="宋体" w:hAnsi="宋体" w:cs="宋体"/>
          <w:b/>
          <w:spacing w:val="6"/>
          <w:sz w:val="32"/>
          <w:szCs w:val="32"/>
        </w:rPr>
      </w:pPr>
    </w:p>
    <w:p w14:paraId="7683942B">
      <w:pPr>
        <w:autoSpaceDE w:val="0"/>
        <w:autoSpaceDN w:val="0"/>
        <w:jc w:val="center"/>
        <w:rPr>
          <w:rFonts w:ascii="宋体" w:hAnsi="宋体" w:cs="宋体"/>
          <w:b/>
          <w:spacing w:val="6"/>
          <w:sz w:val="32"/>
          <w:szCs w:val="32"/>
        </w:rPr>
      </w:pPr>
    </w:p>
    <w:p w14:paraId="35BD8D57">
      <w:pPr>
        <w:autoSpaceDE w:val="0"/>
        <w:autoSpaceDN w:val="0"/>
        <w:jc w:val="center"/>
        <w:rPr>
          <w:rFonts w:ascii="宋体" w:hAnsi="宋体" w:cs="宋体"/>
          <w:b/>
          <w:spacing w:val="6"/>
          <w:sz w:val="32"/>
          <w:szCs w:val="32"/>
        </w:rPr>
      </w:pPr>
    </w:p>
    <w:p w14:paraId="68360A5D">
      <w:pPr>
        <w:autoSpaceDE w:val="0"/>
        <w:autoSpaceDN w:val="0"/>
        <w:jc w:val="center"/>
        <w:rPr>
          <w:rFonts w:ascii="宋体" w:hAnsi="宋体" w:cs="宋体"/>
          <w:b/>
          <w:spacing w:val="6"/>
          <w:sz w:val="32"/>
          <w:szCs w:val="32"/>
        </w:rPr>
      </w:pPr>
    </w:p>
    <w:p w14:paraId="63047342">
      <w:pPr>
        <w:autoSpaceDE w:val="0"/>
        <w:autoSpaceDN w:val="0"/>
        <w:jc w:val="center"/>
        <w:rPr>
          <w:rFonts w:ascii="宋体" w:hAnsi="宋体" w:cs="宋体"/>
          <w:b/>
          <w:spacing w:val="6"/>
          <w:sz w:val="32"/>
          <w:szCs w:val="32"/>
        </w:rPr>
      </w:pPr>
    </w:p>
    <w:p w14:paraId="5D1B060C">
      <w:pPr>
        <w:autoSpaceDE w:val="0"/>
        <w:autoSpaceDN w:val="0"/>
        <w:jc w:val="center"/>
        <w:rPr>
          <w:rFonts w:ascii="宋体" w:hAnsi="宋体" w:cs="宋体"/>
          <w:b/>
          <w:spacing w:val="6"/>
          <w:sz w:val="32"/>
          <w:szCs w:val="32"/>
        </w:rPr>
      </w:pPr>
    </w:p>
    <w:p w14:paraId="2D1A41AE">
      <w:pPr>
        <w:autoSpaceDE w:val="0"/>
        <w:autoSpaceDN w:val="0"/>
        <w:jc w:val="center"/>
        <w:rPr>
          <w:rFonts w:ascii="宋体" w:hAnsi="宋体" w:cs="宋体"/>
          <w:b/>
          <w:spacing w:val="6"/>
          <w:sz w:val="32"/>
          <w:szCs w:val="32"/>
        </w:rPr>
      </w:pPr>
    </w:p>
    <w:p w14:paraId="45EB5DBA">
      <w:pPr>
        <w:autoSpaceDE w:val="0"/>
        <w:autoSpaceDN w:val="0"/>
        <w:jc w:val="center"/>
        <w:rPr>
          <w:rFonts w:ascii="宋体" w:hAnsi="宋体" w:cs="宋体"/>
          <w:b/>
          <w:spacing w:val="6"/>
          <w:sz w:val="32"/>
          <w:szCs w:val="32"/>
        </w:rPr>
      </w:pPr>
    </w:p>
    <w:p w14:paraId="5844BC5A">
      <w:pPr>
        <w:autoSpaceDE w:val="0"/>
        <w:autoSpaceDN w:val="0"/>
        <w:jc w:val="center"/>
        <w:rPr>
          <w:rFonts w:ascii="宋体" w:hAnsi="宋体" w:cs="宋体"/>
          <w:b/>
          <w:spacing w:val="6"/>
          <w:sz w:val="32"/>
          <w:szCs w:val="32"/>
        </w:rPr>
      </w:pPr>
    </w:p>
    <w:p w14:paraId="09CA666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7D540D5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AFA37D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 xml:space="preserve">投标。 </w:t>
      </w:r>
    </w:p>
    <w:p w14:paraId="248B638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79A6B2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029702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771E4CC5">
      <w:pPr>
        <w:snapToGrid w:val="0"/>
        <w:spacing w:line="360" w:lineRule="auto"/>
        <w:ind w:firstLine="576"/>
        <w:rPr>
          <w:rFonts w:ascii="宋体" w:hAnsi="宋体" w:cs="宋体"/>
          <w:kern w:val="0"/>
          <w:sz w:val="24"/>
          <w:lang w:val="zh-CN"/>
        </w:rPr>
      </w:pPr>
      <w:bookmarkStart w:id="553"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1C984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8D5371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553"/>
    <w:p w14:paraId="389D17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3D8A2D8">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4393FDC">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489DDBC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15A2243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2C370D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E79C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74814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136C8A3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62D9F9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E2E7B2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3D6FD722">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D9074BA">
      <w:pPr>
        <w:spacing w:line="360" w:lineRule="auto"/>
        <w:ind w:right="420"/>
        <w:rPr>
          <w:rFonts w:ascii="宋体" w:hAnsi="宋体" w:cs="宋体"/>
          <w:sz w:val="24"/>
        </w:rPr>
      </w:pPr>
      <w:r>
        <w:rPr>
          <w:rFonts w:hint="eastAsia" w:ascii="宋体" w:hAnsi="宋体" w:cs="宋体"/>
          <w:sz w:val="24"/>
        </w:rPr>
        <w:t>注：按本格式和要求提供。</w:t>
      </w:r>
    </w:p>
    <w:p w14:paraId="2F2C0843">
      <w:pPr>
        <w:autoSpaceDE w:val="0"/>
        <w:autoSpaceDN w:val="0"/>
        <w:jc w:val="center"/>
        <w:rPr>
          <w:rFonts w:ascii="宋体" w:hAnsi="宋体" w:cs="宋体"/>
          <w:b/>
          <w:spacing w:val="6"/>
          <w:sz w:val="32"/>
          <w:szCs w:val="32"/>
        </w:rPr>
      </w:pPr>
    </w:p>
    <w:p w14:paraId="5DE70C00">
      <w:pPr>
        <w:autoSpaceDE w:val="0"/>
        <w:autoSpaceDN w:val="0"/>
        <w:jc w:val="center"/>
        <w:rPr>
          <w:rFonts w:ascii="宋体" w:hAnsi="宋体" w:cs="宋体"/>
          <w:b/>
          <w:spacing w:val="6"/>
          <w:sz w:val="32"/>
          <w:szCs w:val="32"/>
        </w:rPr>
      </w:pPr>
    </w:p>
    <w:p w14:paraId="1FE0220D">
      <w:pPr>
        <w:autoSpaceDE w:val="0"/>
        <w:autoSpaceDN w:val="0"/>
        <w:jc w:val="center"/>
        <w:rPr>
          <w:rFonts w:ascii="宋体" w:hAnsi="宋体" w:cs="宋体"/>
          <w:b/>
          <w:spacing w:val="6"/>
          <w:sz w:val="32"/>
          <w:szCs w:val="32"/>
        </w:rPr>
      </w:pPr>
    </w:p>
    <w:p w14:paraId="66D2E353">
      <w:pPr>
        <w:autoSpaceDE w:val="0"/>
        <w:autoSpaceDN w:val="0"/>
        <w:jc w:val="center"/>
        <w:rPr>
          <w:rFonts w:ascii="宋体" w:hAnsi="宋体" w:cs="宋体"/>
          <w:b/>
          <w:spacing w:val="6"/>
          <w:sz w:val="32"/>
          <w:szCs w:val="32"/>
        </w:rPr>
      </w:pPr>
    </w:p>
    <w:p w14:paraId="2798F587">
      <w:pPr>
        <w:autoSpaceDE w:val="0"/>
        <w:autoSpaceDN w:val="0"/>
        <w:jc w:val="center"/>
        <w:rPr>
          <w:rFonts w:ascii="宋体" w:hAnsi="宋体" w:cs="宋体"/>
          <w:b/>
          <w:spacing w:val="6"/>
          <w:sz w:val="32"/>
          <w:szCs w:val="32"/>
        </w:rPr>
      </w:pPr>
    </w:p>
    <w:p w14:paraId="7C358430">
      <w:pPr>
        <w:autoSpaceDE w:val="0"/>
        <w:autoSpaceDN w:val="0"/>
        <w:jc w:val="center"/>
        <w:rPr>
          <w:rFonts w:ascii="宋体" w:hAnsi="宋体" w:cs="宋体"/>
          <w:b/>
          <w:spacing w:val="6"/>
          <w:sz w:val="32"/>
          <w:szCs w:val="32"/>
        </w:rPr>
      </w:pPr>
    </w:p>
    <w:p w14:paraId="781C97FF">
      <w:pPr>
        <w:autoSpaceDE w:val="0"/>
        <w:autoSpaceDN w:val="0"/>
        <w:jc w:val="center"/>
        <w:rPr>
          <w:rFonts w:ascii="宋体" w:hAnsi="宋体" w:cs="宋体"/>
          <w:b/>
          <w:spacing w:val="6"/>
          <w:sz w:val="32"/>
          <w:szCs w:val="32"/>
        </w:rPr>
      </w:pPr>
    </w:p>
    <w:p w14:paraId="3C9616C0">
      <w:pPr>
        <w:autoSpaceDE w:val="0"/>
        <w:autoSpaceDN w:val="0"/>
        <w:jc w:val="center"/>
        <w:rPr>
          <w:rFonts w:ascii="宋体" w:hAnsi="宋体" w:cs="宋体"/>
          <w:b/>
          <w:spacing w:val="6"/>
          <w:sz w:val="32"/>
          <w:szCs w:val="32"/>
        </w:rPr>
      </w:pPr>
    </w:p>
    <w:p w14:paraId="6080D41C">
      <w:pPr>
        <w:autoSpaceDE w:val="0"/>
        <w:autoSpaceDN w:val="0"/>
        <w:jc w:val="center"/>
        <w:rPr>
          <w:rFonts w:ascii="宋体" w:hAnsi="宋体" w:cs="宋体"/>
          <w:b/>
          <w:spacing w:val="6"/>
          <w:sz w:val="32"/>
          <w:szCs w:val="32"/>
        </w:rPr>
      </w:pPr>
    </w:p>
    <w:p w14:paraId="0F67A16E">
      <w:pPr>
        <w:autoSpaceDE w:val="0"/>
        <w:autoSpaceDN w:val="0"/>
        <w:jc w:val="center"/>
        <w:rPr>
          <w:rFonts w:ascii="宋体" w:hAnsi="宋体" w:cs="宋体"/>
          <w:b/>
          <w:spacing w:val="6"/>
          <w:sz w:val="32"/>
          <w:szCs w:val="32"/>
        </w:rPr>
      </w:pPr>
    </w:p>
    <w:p w14:paraId="3540CB0B">
      <w:pPr>
        <w:autoSpaceDE w:val="0"/>
        <w:autoSpaceDN w:val="0"/>
        <w:jc w:val="center"/>
        <w:rPr>
          <w:rFonts w:ascii="宋体" w:hAnsi="宋体" w:cs="宋体"/>
          <w:b/>
          <w:spacing w:val="6"/>
          <w:sz w:val="32"/>
          <w:szCs w:val="32"/>
        </w:rPr>
      </w:pPr>
    </w:p>
    <w:p w14:paraId="2996113D">
      <w:pPr>
        <w:autoSpaceDE w:val="0"/>
        <w:autoSpaceDN w:val="0"/>
        <w:jc w:val="center"/>
        <w:rPr>
          <w:rFonts w:ascii="宋体" w:hAnsi="宋体" w:cs="宋体"/>
          <w:b/>
          <w:spacing w:val="6"/>
          <w:sz w:val="32"/>
          <w:szCs w:val="32"/>
        </w:rPr>
      </w:pPr>
    </w:p>
    <w:p w14:paraId="0C94E093">
      <w:pPr>
        <w:autoSpaceDE w:val="0"/>
        <w:autoSpaceDN w:val="0"/>
        <w:jc w:val="center"/>
        <w:rPr>
          <w:rFonts w:ascii="宋体" w:hAnsi="宋体" w:cs="宋体"/>
          <w:b/>
          <w:spacing w:val="6"/>
          <w:sz w:val="32"/>
          <w:szCs w:val="32"/>
        </w:rPr>
      </w:pPr>
    </w:p>
    <w:p w14:paraId="1F7A4BDC">
      <w:pPr>
        <w:autoSpaceDE w:val="0"/>
        <w:autoSpaceDN w:val="0"/>
        <w:jc w:val="center"/>
        <w:rPr>
          <w:rFonts w:ascii="宋体" w:hAnsi="宋体" w:cs="宋体"/>
          <w:b/>
          <w:spacing w:val="6"/>
          <w:sz w:val="32"/>
          <w:szCs w:val="32"/>
        </w:rPr>
      </w:pPr>
    </w:p>
    <w:p w14:paraId="227238F5">
      <w:pPr>
        <w:autoSpaceDE w:val="0"/>
        <w:autoSpaceDN w:val="0"/>
        <w:jc w:val="center"/>
        <w:rPr>
          <w:rFonts w:ascii="宋体" w:hAnsi="宋体" w:cs="宋体"/>
          <w:b/>
          <w:spacing w:val="6"/>
          <w:sz w:val="32"/>
          <w:szCs w:val="32"/>
        </w:rPr>
      </w:pPr>
    </w:p>
    <w:p w14:paraId="7A353365">
      <w:pPr>
        <w:autoSpaceDE w:val="0"/>
        <w:autoSpaceDN w:val="0"/>
        <w:jc w:val="center"/>
        <w:rPr>
          <w:rFonts w:ascii="宋体" w:hAnsi="宋体" w:cs="宋体"/>
          <w:b/>
          <w:spacing w:val="6"/>
          <w:sz w:val="32"/>
          <w:szCs w:val="32"/>
        </w:rPr>
      </w:pPr>
    </w:p>
    <w:p w14:paraId="027FC659">
      <w:pPr>
        <w:autoSpaceDE w:val="0"/>
        <w:autoSpaceDN w:val="0"/>
        <w:jc w:val="center"/>
        <w:rPr>
          <w:rFonts w:ascii="宋体" w:hAnsi="宋体" w:cs="宋体"/>
          <w:b/>
          <w:spacing w:val="6"/>
          <w:sz w:val="32"/>
          <w:szCs w:val="32"/>
        </w:rPr>
      </w:pPr>
    </w:p>
    <w:p w14:paraId="158070A6">
      <w:pPr>
        <w:autoSpaceDE w:val="0"/>
        <w:autoSpaceDN w:val="0"/>
        <w:jc w:val="center"/>
        <w:rPr>
          <w:rFonts w:ascii="宋体" w:hAnsi="宋体" w:cs="宋体"/>
          <w:b/>
          <w:spacing w:val="6"/>
          <w:sz w:val="32"/>
          <w:szCs w:val="32"/>
        </w:rPr>
      </w:pPr>
    </w:p>
    <w:p w14:paraId="3125A992">
      <w:pPr>
        <w:autoSpaceDE w:val="0"/>
        <w:autoSpaceDN w:val="0"/>
        <w:jc w:val="center"/>
        <w:rPr>
          <w:rFonts w:ascii="宋体" w:hAnsi="宋体" w:cs="宋体"/>
          <w:b/>
          <w:spacing w:val="6"/>
          <w:sz w:val="32"/>
          <w:szCs w:val="32"/>
        </w:rPr>
      </w:pPr>
    </w:p>
    <w:p w14:paraId="4D4833E9">
      <w:pPr>
        <w:autoSpaceDE w:val="0"/>
        <w:autoSpaceDN w:val="0"/>
        <w:jc w:val="center"/>
        <w:rPr>
          <w:rFonts w:ascii="宋体" w:hAnsi="宋体" w:cs="宋体"/>
          <w:b/>
          <w:spacing w:val="6"/>
          <w:sz w:val="32"/>
          <w:szCs w:val="32"/>
        </w:rPr>
      </w:pPr>
    </w:p>
    <w:p w14:paraId="4025BDAE">
      <w:pPr>
        <w:autoSpaceDE w:val="0"/>
        <w:autoSpaceDN w:val="0"/>
        <w:jc w:val="center"/>
        <w:rPr>
          <w:rFonts w:ascii="宋体" w:hAnsi="宋体" w:cs="宋体"/>
          <w:b/>
          <w:spacing w:val="6"/>
          <w:sz w:val="32"/>
          <w:szCs w:val="32"/>
        </w:rPr>
      </w:pPr>
    </w:p>
    <w:p w14:paraId="7D8317A7">
      <w:pPr>
        <w:autoSpaceDE w:val="0"/>
        <w:autoSpaceDN w:val="0"/>
        <w:jc w:val="center"/>
        <w:rPr>
          <w:rFonts w:ascii="宋体" w:hAnsi="宋体" w:cs="宋体"/>
          <w:b/>
          <w:spacing w:val="6"/>
          <w:sz w:val="32"/>
          <w:szCs w:val="32"/>
        </w:rPr>
      </w:pPr>
    </w:p>
    <w:p w14:paraId="40BD32CD">
      <w:pPr>
        <w:autoSpaceDE w:val="0"/>
        <w:autoSpaceDN w:val="0"/>
        <w:jc w:val="center"/>
        <w:rPr>
          <w:rFonts w:ascii="宋体" w:hAnsi="宋体" w:cs="宋体"/>
          <w:b/>
          <w:spacing w:val="6"/>
          <w:sz w:val="32"/>
          <w:szCs w:val="32"/>
        </w:rPr>
      </w:pPr>
    </w:p>
    <w:p w14:paraId="26FD1672">
      <w:pPr>
        <w:autoSpaceDE w:val="0"/>
        <w:autoSpaceDN w:val="0"/>
        <w:jc w:val="center"/>
        <w:rPr>
          <w:rFonts w:ascii="宋体" w:hAnsi="宋体" w:cs="宋体"/>
          <w:b/>
          <w:spacing w:val="6"/>
          <w:sz w:val="32"/>
          <w:szCs w:val="32"/>
        </w:rPr>
      </w:pPr>
    </w:p>
    <w:p w14:paraId="54EC4BC8">
      <w:pPr>
        <w:autoSpaceDE w:val="0"/>
        <w:autoSpaceDN w:val="0"/>
        <w:jc w:val="center"/>
        <w:rPr>
          <w:rFonts w:ascii="宋体" w:hAnsi="宋体" w:cs="宋体"/>
          <w:b/>
          <w:spacing w:val="6"/>
          <w:sz w:val="32"/>
          <w:szCs w:val="32"/>
        </w:rPr>
      </w:pPr>
    </w:p>
    <w:p w14:paraId="161FC699">
      <w:pPr>
        <w:autoSpaceDE w:val="0"/>
        <w:autoSpaceDN w:val="0"/>
        <w:jc w:val="center"/>
        <w:rPr>
          <w:rFonts w:ascii="宋体" w:hAnsi="宋体" w:cs="宋体"/>
          <w:b/>
          <w:spacing w:val="6"/>
          <w:sz w:val="32"/>
          <w:szCs w:val="32"/>
        </w:rPr>
      </w:pPr>
    </w:p>
    <w:p w14:paraId="0297B58E">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4F0B693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2FC9B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JSS2023D025Q</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6958D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53C5C1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D6FD85B">
      <w:pPr>
        <w:pStyle w:val="3"/>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0EC59F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3D25D33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850E0C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54"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54"/>
    </w:p>
    <w:p w14:paraId="6EE8264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0D286DA6">
      <w:pPr>
        <w:snapToGrid w:val="0"/>
        <w:spacing w:line="360" w:lineRule="auto"/>
        <w:ind w:firstLine="576"/>
        <w:rPr>
          <w:rFonts w:ascii="宋体" w:hAnsi="宋体" w:cs="宋体"/>
          <w:u w:val="single"/>
        </w:rPr>
      </w:pPr>
      <w:r>
        <w:rPr>
          <w:rFonts w:hint="eastAsia" w:ascii="宋体" w:hAnsi="宋体" w:cs="宋体"/>
          <w:u w:val="single"/>
        </w:rPr>
        <w:t xml:space="preserve">                                                                                  </w:t>
      </w:r>
    </w:p>
    <w:p w14:paraId="6A72576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E9553A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F6F6FB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4AFFFA2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380D4619">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67EE250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9C4B0A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2CFB0C36">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CF1951E">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EFAC59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FF52E9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7BED531">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E7A4CCF">
      <w:pPr>
        <w:spacing w:line="360" w:lineRule="auto"/>
        <w:ind w:right="420"/>
        <w:rPr>
          <w:rFonts w:ascii="宋体" w:hAnsi="宋体" w:cs="宋体"/>
          <w:sz w:val="24"/>
        </w:rPr>
      </w:pPr>
      <w:r>
        <w:rPr>
          <w:rFonts w:hint="eastAsia" w:ascii="宋体" w:hAnsi="宋体" w:cs="宋体"/>
          <w:sz w:val="24"/>
        </w:rPr>
        <w:t>注：按本格式和要求提供。</w:t>
      </w:r>
    </w:p>
    <w:p w14:paraId="4CCD5974">
      <w:pPr>
        <w:autoSpaceDE w:val="0"/>
        <w:autoSpaceDN w:val="0"/>
        <w:jc w:val="center"/>
        <w:rPr>
          <w:rFonts w:ascii="宋体" w:hAnsi="宋体" w:cs="宋体"/>
          <w:b/>
          <w:spacing w:val="6"/>
          <w:sz w:val="32"/>
          <w:szCs w:val="32"/>
        </w:rPr>
      </w:pPr>
    </w:p>
    <w:p w14:paraId="1C10EC0B">
      <w:pPr>
        <w:autoSpaceDE w:val="0"/>
        <w:autoSpaceDN w:val="0"/>
        <w:jc w:val="center"/>
        <w:rPr>
          <w:rFonts w:ascii="宋体" w:hAnsi="宋体" w:cs="宋体"/>
          <w:b/>
          <w:spacing w:val="6"/>
          <w:sz w:val="32"/>
          <w:szCs w:val="32"/>
        </w:rPr>
      </w:pPr>
    </w:p>
    <w:p w14:paraId="5CA4787F">
      <w:pPr>
        <w:autoSpaceDE w:val="0"/>
        <w:autoSpaceDN w:val="0"/>
        <w:jc w:val="center"/>
        <w:rPr>
          <w:rFonts w:ascii="宋体" w:hAnsi="宋体" w:cs="宋体"/>
          <w:b/>
          <w:spacing w:val="6"/>
          <w:sz w:val="32"/>
          <w:szCs w:val="32"/>
        </w:rPr>
      </w:pPr>
    </w:p>
    <w:p w14:paraId="75E4F94D">
      <w:pPr>
        <w:autoSpaceDE w:val="0"/>
        <w:autoSpaceDN w:val="0"/>
        <w:jc w:val="center"/>
        <w:rPr>
          <w:rFonts w:ascii="宋体" w:hAnsi="宋体" w:cs="宋体"/>
          <w:b/>
          <w:spacing w:val="6"/>
          <w:sz w:val="32"/>
          <w:szCs w:val="32"/>
        </w:rPr>
      </w:pPr>
    </w:p>
    <w:p w14:paraId="26D2C7FD">
      <w:pPr>
        <w:autoSpaceDE w:val="0"/>
        <w:autoSpaceDN w:val="0"/>
        <w:jc w:val="center"/>
        <w:rPr>
          <w:rFonts w:ascii="宋体" w:hAnsi="宋体" w:cs="宋体"/>
          <w:b/>
          <w:spacing w:val="6"/>
          <w:sz w:val="32"/>
          <w:szCs w:val="32"/>
        </w:rPr>
      </w:pPr>
    </w:p>
    <w:p w14:paraId="79D2BD4D">
      <w:pPr>
        <w:autoSpaceDE w:val="0"/>
        <w:autoSpaceDN w:val="0"/>
        <w:jc w:val="center"/>
        <w:rPr>
          <w:rFonts w:ascii="宋体" w:hAnsi="宋体" w:cs="宋体"/>
          <w:b/>
          <w:spacing w:val="6"/>
          <w:sz w:val="32"/>
          <w:szCs w:val="32"/>
        </w:rPr>
      </w:pPr>
    </w:p>
    <w:p w14:paraId="0BD9DC2A">
      <w:pPr>
        <w:autoSpaceDE w:val="0"/>
        <w:autoSpaceDN w:val="0"/>
        <w:jc w:val="center"/>
        <w:rPr>
          <w:rFonts w:ascii="宋体" w:hAnsi="宋体" w:cs="宋体"/>
          <w:b/>
          <w:spacing w:val="6"/>
          <w:sz w:val="32"/>
          <w:szCs w:val="32"/>
        </w:rPr>
      </w:pPr>
    </w:p>
    <w:p w14:paraId="301B534A">
      <w:pPr>
        <w:autoSpaceDE w:val="0"/>
        <w:autoSpaceDN w:val="0"/>
        <w:jc w:val="center"/>
        <w:rPr>
          <w:rFonts w:ascii="宋体" w:hAnsi="宋体" w:cs="宋体"/>
          <w:b/>
          <w:spacing w:val="6"/>
          <w:sz w:val="32"/>
          <w:szCs w:val="32"/>
        </w:rPr>
      </w:pPr>
    </w:p>
    <w:p w14:paraId="67E58358">
      <w:pPr>
        <w:autoSpaceDE w:val="0"/>
        <w:autoSpaceDN w:val="0"/>
        <w:jc w:val="center"/>
        <w:rPr>
          <w:rFonts w:ascii="宋体" w:hAnsi="宋体" w:cs="宋体"/>
          <w:b/>
          <w:spacing w:val="6"/>
          <w:sz w:val="32"/>
          <w:szCs w:val="32"/>
        </w:rPr>
      </w:pPr>
    </w:p>
    <w:p w14:paraId="7CB44999">
      <w:pPr>
        <w:autoSpaceDE w:val="0"/>
        <w:autoSpaceDN w:val="0"/>
        <w:jc w:val="center"/>
        <w:rPr>
          <w:rFonts w:ascii="宋体" w:hAnsi="宋体" w:cs="宋体"/>
          <w:b/>
          <w:spacing w:val="6"/>
          <w:sz w:val="32"/>
          <w:szCs w:val="32"/>
        </w:rPr>
      </w:pPr>
    </w:p>
    <w:p w14:paraId="7593D81A">
      <w:pPr>
        <w:autoSpaceDE w:val="0"/>
        <w:autoSpaceDN w:val="0"/>
        <w:jc w:val="center"/>
        <w:rPr>
          <w:rFonts w:ascii="宋体" w:hAnsi="宋体" w:cs="宋体"/>
          <w:b/>
          <w:spacing w:val="6"/>
          <w:sz w:val="32"/>
          <w:szCs w:val="32"/>
        </w:rPr>
      </w:pPr>
    </w:p>
    <w:p w14:paraId="21D99612">
      <w:pPr>
        <w:autoSpaceDE w:val="0"/>
        <w:autoSpaceDN w:val="0"/>
        <w:jc w:val="center"/>
        <w:rPr>
          <w:rFonts w:ascii="宋体" w:hAnsi="宋体" w:cs="宋体"/>
          <w:b/>
          <w:spacing w:val="6"/>
          <w:sz w:val="32"/>
          <w:szCs w:val="32"/>
        </w:rPr>
      </w:pPr>
    </w:p>
    <w:p w14:paraId="004CDC5F">
      <w:pPr>
        <w:autoSpaceDE w:val="0"/>
        <w:autoSpaceDN w:val="0"/>
        <w:jc w:val="center"/>
        <w:rPr>
          <w:rFonts w:ascii="宋体" w:hAnsi="宋体" w:cs="宋体"/>
          <w:b/>
          <w:spacing w:val="6"/>
          <w:sz w:val="32"/>
          <w:szCs w:val="32"/>
        </w:rPr>
      </w:pPr>
    </w:p>
    <w:p w14:paraId="0836EA59">
      <w:pPr>
        <w:autoSpaceDE w:val="0"/>
        <w:autoSpaceDN w:val="0"/>
        <w:jc w:val="center"/>
        <w:rPr>
          <w:rFonts w:ascii="宋体" w:hAnsi="宋体" w:cs="宋体"/>
          <w:b/>
          <w:spacing w:val="6"/>
          <w:sz w:val="32"/>
          <w:szCs w:val="32"/>
        </w:rPr>
      </w:pPr>
    </w:p>
    <w:p w14:paraId="7AD35807">
      <w:pPr>
        <w:autoSpaceDE w:val="0"/>
        <w:autoSpaceDN w:val="0"/>
        <w:jc w:val="center"/>
        <w:rPr>
          <w:rFonts w:ascii="宋体" w:hAnsi="宋体" w:cs="宋体"/>
          <w:b/>
          <w:spacing w:val="6"/>
          <w:sz w:val="32"/>
          <w:szCs w:val="32"/>
        </w:rPr>
      </w:pPr>
    </w:p>
    <w:p w14:paraId="770EF8DA">
      <w:pPr>
        <w:autoSpaceDE w:val="0"/>
        <w:autoSpaceDN w:val="0"/>
        <w:jc w:val="center"/>
        <w:rPr>
          <w:rFonts w:ascii="宋体" w:hAnsi="宋体" w:cs="宋体"/>
          <w:b/>
          <w:spacing w:val="6"/>
          <w:sz w:val="32"/>
          <w:szCs w:val="32"/>
        </w:rPr>
      </w:pPr>
    </w:p>
    <w:p w14:paraId="3C4D6985">
      <w:pPr>
        <w:autoSpaceDE w:val="0"/>
        <w:autoSpaceDN w:val="0"/>
        <w:jc w:val="center"/>
        <w:rPr>
          <w:rFonts w:ascii="宋体" w:hAnsi="宋体" w:cs="宋体"/>
          <w:b/>
          <w:spacing w:val="6"/>
          <w:sz w:val="32"/>
          <w:szCs w:val="32"/>
        </w:rPr>
      </w:pPr>
    </w:p>
    <w:p w14:paraId="6AC8E9F6">
      <w:pPr>
        <w:autoSpaceDE w:val="0"/>
        <w:autoSpaceDN w:val="0"/>
        <w:jc w:val="center"/>
        <w:rPr>
          <w:rFonts w:ascii="宋体" w:hAnsi="宋体" w:cs="宋体"/>
          <w:b/>
          <w:spacing w:val="6"/>
          <w:sz w:val="32"/>
          <w:szCs w:val="32"/>
        </w:rPr>
      </w:pPr>
    </w:p>
    <w:p w14:paraId="18CD5089">
      <w:pPr>
        <w:autoSpaceDE w:val="0"/>
        <w:autoSpaceDN w:val="0"/>
        <w:jc w:val="center"/>
        <w:rPr>
          <w:rFonts w:ascii="宋体" w:hAnsi="宋体" w:cs="宋体"/>
          <w:b/>
          <w:spacing w:val="6"/>
          <w:sz w:val="32"/>
          <w:szCs w:val="32"/>
        </w:rPr>
      </w:pPr>
    </w:p>
    <w:p w14:paraId="3BF8CABD">
      <w:pPr>
        <w:autoSpaceDE w:val="0"/>
        <w:autoSpaceDN w:val="0"/>
        <w:jc w:val="center"/>
        <w:rPr>
          <w:rFonts w:ascii="宋体" w:hAnsi="宋体" w:cs="宋体"/>
          <w:b/>
          <w:spacing w:val="6"/>
          <w:sz w:val="32"/>
          <w:szCs w:val="32"/>
        </w:rPr>
      </w:pPr>
    </w:p>
    <w:p w14:paraId="09900DF2">
      <w:pPr>
        <w:autoSpaceDE w:val="0"/>
        <w:autoSpaceDN w:val="0"/>
        <w:jc w:val="center"/>
        <w:rPr>
          <w:rFonts w:ascii="宋体" w:hAnsi="宋体" w:cs="宋体"/>
          <w:b/>
          <w:spacing w:val="6"/>
          <w:sz w:val="32"/>
          <w:szCs w:val="32"/>
        </w:rPr>
      </w:pPr>
    </w:p>
    <w:p w14:paraId="64EC339A">
      <w:pPr>
        <w:autoSpaceDE w:val="0"/>
        <w:autoSpaceDN w:val="0"/>
        <w:jc w:val="center"/>
        <w:rPr>
          <w:rFonts w:ascii="宋体" w:hAnsi="宋体" w:cs="宋体"/>
          <w:b/>
          <w:spacing w:val="6"/>
          <w:sz w:val="32"/>
          <w:szCs w:val="32"/>
        </w:rPr>
      </w:pPr>
    </w:p>
    <w:p w14:paraId="083FE914">
      <w:pPr>
        <w:autoSpaceDE w:val="0"/>
        <w:autoSpaceDN w:val="0"/>
        <w:jc w:val="center"/>
        <w:rPr>
          <w:rFonts w:ascii="宋体" w:hAnsi="宋体" w:cs="宋体"/>
          <w:b/>
          <w:spacing w:val="6"/>
          <w:sz w:val="32"/>
          <w:szCs w:val="32"/>
        </w:rPr>
      </w:pPr>
    </w:p>
    <w:p w14:paraId="5A56B284">
      <w:pPr>
        <w:autoSpaceDE w:val="0"/>
        <w:autoSpaceDN w:val="0"/>
        <w:jc w:val="center"/>
        <w:rPr>
          <w:rFonts w:ascii="宋体" w:hAnsi="宋体" w:cs="宋体"/>
          <w:b/>
          <w:spacing w:val="6"/>
          <w:sz w:val="32"/>
          <w:szCs w:val="32"/>
        </w:rPr>
      </w:pPr>
    </w:p>
    <w:p w14:paraId="64BFE730">
      <w:pPr>
        <w:autoSpaceDE w:val="0"/>
        <w:autoSpaceDN w:val="0"/>
        <w:jc w:val="center"/>
        <w:rPr>
          <w:rFonts w:ascii="宋体" w:hAnsi="宋体" w:cs="宋体"/>
          <w:b/>
          <w:spacing w:val="6"/>
          <w:sz w:val="32"/>
          <w:szCs w:val="32"/>
        </w:rPr>
      </w:pPr>
    </w:p>
    <w:p w14:paraId="463B9A34">
      <w:pPr>
        <w:autoSpaceDE w:val="0"/>
        <w:autoSpaceDN w:val="0"/>
        <w:jc w:val="center"/>
        <w:rPr>
          <w:rFonts w:ascii="宋体" w:hAnsi="宋体" w:cs="宋体"/>
          <w:b/>
          <w:spacing w:val="6"/>
          <w:sz w:val="32"/>
          <w:szCs w:val="32"/>
        </w:rPr>
      </w:pPr>
    </w:p>
    <w:p w14:paraId="2DC67BE3">
      <w:pPr>
        <w:autoSpaceDE w:val="0"/>
        <w:autoSpaceDN w:val="0"/>
        <w:jc w:val="center"/>
        <w:rPr>
          <w:rFonts w:ascii="宋体" w:hAnsi="宋体" w:cs="宋体"/>
          <w:b/>
          <w:spacing w:val="6"/>
          <w:sz w:val="32"/>
          <w:szCs w:val="32"/>
        </w:rPr>
      </w:pPr>
    </w:p>
    <w:p w14:paraId="69E0DD38">
      <w:pPr>
        <w:autoSpaceDE w:val="0"/>
        <w:autoSpaceDN w:val="0"/>
        <w:jc w:val="center"/>
        <w:rPr>
          <w:rFonts w:ascii="宋体" w:hAnsi="宋体" w:cs="宋体"/>
          <w:b/>
          <w:spacing w:val="6"/>
          <w:sz w:val="32"/>
          <w:szCs w:val="32"/>
        </w:rPr>
      </w:pPr>
    </w:p>
    <w:p w14:paraId="63A1AB18">
      <w:pPr>
        <w:widowControl/>
        <w:adjustRightInd/>
        <w:jc w:val="left"/>
        <w:rPr>
          <w:rFonts w:ascii="宋体" w:hAnsi="宋体" w:cs="宋体"/>
          <w:b/>
          <w:kern w:val="0"/>
          <w:sz w:val="32"/>
          <w:szCs w:val="32"/>
        </w:rPr>
      </w:pPr>
      <w:r>
        <w:rPr>
          <w:rFonts w:ascii="宋体" w:hAnsi="宋体" w:cs="宋体"/>
          <w:b/>
          <w:kern w:val="0"/>
          <w:sz w:val="32"/>
          <w:szCs w:val="32"/>
        </w:rPr>
        <w:br w:type="page"/>
      </w:r>
    </w:p>
    <w:p w14:paraId="35D83102">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14:paraId="026B22FF">
      <w:pPr>
        <w:spacing w:line="360" w:lineRule="auto"/>
        <w:jc w:val="center"/>
        <w:rPr>
          <w:rFonts w:ascii="宋体" w:hAnsi="宋体" w:cs="宋体"/>
          <w:sz w:val="24"/>
          <w:u w:val="single"/>
        </w:rPr>
      </w:pPr>
    </w:p>
    <w:p w14:paraId="1EEEB85E">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134A6B5F">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3AAD60DF">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106097CD">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3866A630">
      <w:pPr>
        <w:spacing w:line="360" w:lineRule="auto"/>
        <w:ind w:firstLine="480" w:firstLineChars="200"/>
        <w:rPr>
          <w:rFonts w:ascii="宋体" w:hAnsi="宋体" w:cs="宋体"/>
          <w:sz w:val="24"/>
        </w:rPr>
      </w:pPr>
      <w:r>
        <w:rPr>
          <w:rFonts w:hint="eastAsia" w:ascii="宋体" w:hAnsi="宋体" w:cs="宋体"/>
          <w:sz w:val="24"/>
        </w:rPr>
        <w:t>……</w:t>
      </w:r>
    </w:p>
    <w:p w14:paraId="4E2D8A6F">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3191DA0">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6CD6077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3F97EB5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61843E8">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70AEC511">
      <w:pPr>
        <w:spacing w:line="360" w:lineRule="auto"/>
        <w:ind w:right="420" w:firstLine="480" w:firstLineChars="200"/>
        <w:rPr>
          <w:rFonts w:ascii="宋体" w:hAnsi="宋体" w:cs="宋体"/>
          <w:sz w:val="24"/>
        </w:rPr>
      </w:pPr>
      <w:r>
        <w:rPr>
          <w:rFonts w:hint="eastAsia" w:ascii="宋体" w:hAnsi="宋体" w:cs="宋体"/>
          <w:sz w:val="24"/>
        </w:rPr>
        <w:t>注：</w:t>
      </w:r>
    </w:p>
    <w:p w14:paraId="2C2C007F">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14F5A02">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F446E4">
      <w:pPr>
        <w:spacing w:line="360" w:lineRule="auto"/>
        <w:jc w:val="center"/>
        <w:rPr>
          <w:rFonts w:ascii="宋体" w:hAnsi="宋体" w:cs="宋体"/>
          <w:b/>
          <w:sz w:val="32"/>
          <w:szCs w:val="32"/>
        </w:rPr>
      </w:pPr>
    </w:p>
    <w:p w14:paraId="3ED15FC3">
      <w:pPr>
        <w:spacing w:line="360" w:lineRule="auto"/>
        <w:jc w:val="center"/>
        <w:rPr>
          <w:rFonts w:ascii="宋体" w:hAnsi="宋体" w:cs="宋体"/>
          <w:b/>
          <w:sz w:val="32"/>
          <w:szCs w:val="32"/>
        </w:rPr>
      </w:pPr>
    </w:p>
    <w:p w14:paraId="5DCF88EA">
      <w:pPr>
        <w:spacing w:line="360" w:lineRule="auto"/>
        <w:jc w:val="center"/>
        <w:rPr>
          <w:rFonts w:ascii="宋体" w:hAnsi="宋体" w:cs="宋体"/>
          <w:b/>
          <w:sz w:val="32"/>
          <w:szCs w:val="32"/>
        </w:rPr>
      </w:pPr>
    </w:p>
    <w:p w14:paraId="51A96390">
      <w:pPr>
        <w:spacing w:line="360" w:lineRule="auto"/>
        <w:jc w:val="center"/>
        <w:rPr>
          <w:rFonts w:ascii="宋体" w:hAnsi="宋体" w:cs="宋体"/>
          <w:b/>
          <w:sz w:val="32"/>
          <w:szCs w:val="32"/>
        </w:rPr>
      </w:pPr>
    </w:p>
    <w:p w14:paraId="663A14D4">
      <w:pPr>
        <w:spacing w:line="360" w:lineRule="auto"/>
        <w:jc w:val="center"/>
        <w:rPr>
          <w:rFonts w:ascii="宋体" w:hAnsi="宋体" w:cs="宋体"/>
          <w:b/>
          <w:sz w:val="32"/>
          <w:szCs w:val="32"/>
        </w:rPr>
      </w:pPr>
    </w:p>
    <w:p w14:paraId="59693DA6">
      <w:pPr>
        <w:spacing w:line="360" w:lineRule="auto"/>
        <w:jc w:val="center"/>
        <w:rPr>
          <w:rFonts w:ascii="宋体" w:hAnsi="宋体" w:cs="宋体"/>
          <w:b/>
          <w:sz w:val="32"/>
          <w:szCs w:val="32"/>
        </w:rPr>
      </w:pPr>
    </w:p>
    <w:p w14:paraId="76830B9B">
      <w:pPr>
        <w:spacing w:line="360" w:lineRule="auto"/>
        <w:jc w:val="center"/>
        <w:rPr>
          <w:rFonts w:ascii="宋体" w:hAnsi="宋体" w:cs="宋体"/>
          <w:b/>
          <w:sz w:val="32"/>
          <w:szCs w:val="32"/>
        </w:rPr>
      </w:pPr>
    </w:p>
    <w:p w14:paraId="002F0A17">
      <w:pPr>
        <w:spacing w:line="360" w:lineRule="auto"/>
        <w:jc w:val="center"/>
        <w:rPr>
          <w:rFonts w:ascii="宋体" w:hAnsi="宋体" w:cs="宋体"/>
          <w:b/>
          <w:sz w:val="32"/>
          <w:szCs w:val="32"/>
        </w:rPr>
      </w:pPr>
    </w:p>
    <w:p w14:paraId="4A6A6658">
      <w:pPr>
        <w:spacing w:line="360" w:lineRule="auto"/>
        <w:jc w:val="center"/>
        <w:rPr>
          <w:rFonts w:ascii="宋体" w:hAnsi="宋体" w:cs="宋体"/>
          <w:b/>
          <w:sz w:val="32"/>
          <w:szCs w:val="32"/>
        </w:rPr>
      </w:pPr>
    </w:p>
    <w:p w14:paraId="59AFB607">
      <w:pPr>
        <w:spacing w:line="360" w:lineRule="auto"/>
        <w:jc w:val="center"/>
        <w:rPr>
          <w:rFonts w:ascii="宋体" w:hAnsi="宋体" w:cs="宋体"/>
          <w:b/>
          <w:sz w:val="32"/>
          <w:szCs w:val="32"/>
        </w:rPr>
      </w:pPr>
    </w:p>
    <w:p w14:paraId="4BC9C12D">
      <w:pPr>
        <w:spacing w:line="360" w:lineRule="auto"/>
        <w:jc w:val="center"/>
        <w:rPr>
          <w:rFonts w:ascii="宋体" w:hAnsi="宋体" w:cs="宋体"/>
          <w:b/>
          <w:sz w:val="32"/>
          <w:szCs w:val="32"/>
        </w:rPr>
      </w:pPr>
    </w:p>
    <w:p w14:paraId="07D687ED">
      <w:pPr>
        <w:spacing w:line="360" w:lineRule="auto"/>
        <w:jc w:val="center"/>
        <w:rPr>
          <w:rFonts w:ascii="宋体" w:hAnsi="宋体" w:cs="宋体"/>
          <w:b/>
          <w:sz w:val="32"/>
          <w:szCs w:val="32"/>
        </w:rPr>
      </w:pPr>
    </w:p>
    <w:p w14:paraId="7B05E0B7">
      <w:pPr>
        <w:spacing w:line="360" w:lineRule="auto"/>
        <w:jc w:val="center"/>
        <w:rPr>
          <w:rFonts w:ascii="宋体" w:hAnsi="宋体" w:cs="宋体"/>
          <w:b/>
          <w:sz w:val="32"/>
          <w:szCs w:val="32"/>
        </w:rPr>
      </w:pPr>
    </w:p>
    <w:p w14:paraId="6CE18E5C">
      <w:pPr>
        <w:spacing w:line="360" w:lineRule="auto"/>
        <w:jc w:val="center"/>
        <w:rPr>
          <w:rFonts w:ascii="宋体" w:hAnsi="宋体" w:cs="宋体"/>
          <w:b/>
          <w:sz w:val="32"/>
          <w:szCs w:val="32"/>
        </w:rPr>
      </w:pPr>
    </w:p>
    <w:p w14:paraId="7AE984F7">
      <w:pPr>
        <w:spacing w:line="360" w:lineRule="auto"/>
        <w:jc w:val="center"/>
        <w:rPr>
          <w:rFonts w:ascii="宋体" w:hAnsi="宋体" w:cs="宋体"/>
          <w:b/>
          <w:sz w:val="32"/>
          <w:szCs w:val="32"/>
        </w:rPr>
      </w:pPr>
    </w:p>
    <w:p w14:paraId="2D9B2655">
      <w:pPr>
        <w:spacing w:line="360" w:lineRule="auto"/>
        <w:jc w:val="center"/>
        <w:rPr>
          <w:rFonts w:ascii="宋体" w:hAnsi="宋体" w:cs="宋体"/>
          <w:b/>
          <w:sz w:val="32"/>
          <w:szCs w:val="32"/>
        </w:rPr>
      </w:pPr>
    </w:p>
    <w:p w14:paraId="0D797C2E">
      <w:pPr>
        <w:spacing w:line="360" w:lineRule="auto"/>
        <w:jc w:val="center"/>
        <w:rPr>
          <w:rFonts w:ascii="宋体" w:hAnsi="宋体" w:cs="宋体"/>
          <w:b/>
          <w:sz w:val="32"/>
          <w:szCs w:val="32"/>
        </w:rPr>
      </w:pPr>
    </w:p>
    <w:p w14:paraId="5BDB6A2F">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4CF8">
    <w:pPr>
      <w:pStyle w:val="41"/>
      <w:jc w:val="center"/>
      <w:rPr>
        <w:rFonts w:hint="eastAsia" w:ascii="仿宋_GB2312" w:eastAsia="仿宋_GB2312"/>
        <w:kern w:val="0"/>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D1717">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F1897">
    <w:pPr>
      <w:pStyle w:val="41"/>
      <w:framePr w:wrap="around" w:vAnchor="text" w:hAnchor="margin" w:xAlign="right" w:y="1"/>
      <w:rPr>
        <w:rStyle w:val="72"/>
      </w:rPr>
    </w:pPr>
    <w:r>
      <w:fldChar w:fldCharType="begin"/>
    </w:r>
    <w:r>
      <w:rPr>
        <w:rStyle w:val="72"/>
      </w:rPr>
      <w:instrText xml:space="preserve">PAGE  </w:instrText>
    </w:r>
    <w:r>
      <w:fldChar w:fldCharType="end"/>
    </w:r>
  </w:p>
  <w:p w14:paraId="20060CB7">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98C7D">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55" w:name="_Toc36110187"/>
    <w:bookmarkStart w:id="556" w:name="_Toc91899912"/>
    <w:bookmarkStart w:id="557" w:name="_Toc131845147"/>
    <w:bookmarkStart w:id="558" w:name="_Toc164085800"/>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138E9">
    <w:pPr>
      <w:pStyle w:val="41"/>
      <w:framePr w:wrap="around" w:vAnchor="text" w:hAnchor="margin" w:xAlign="right" w:y="1"/>
      <w:rPr>
        <w:rStyle w:val="72"/>
      </w:rPr>
    </w:pPr>
    <w:r>
      <w:fldChar w:fldCharType="begin"/>
    </w:r>
    <w:r>
      <w:rPr>
        <w:rStyle w:val="72"/>
      </w:rPr>
      <w:instrText xml:space="preserve">PAGE  </w:instrText>
    </w:r>
    <w:r>
      <w:fldChar w:fldCharType="end"/>
    </w:r>
  </w:p>
  <w:p w14:paraId="6161AB2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58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8F3C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45504B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670C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F28A0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9F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13598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D5F6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65B5245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E673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77A1A4A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EDF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5BCBC2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F4F4">
    <w:pPr>
      <w:snapToGrid w:val="0"/>
      <w:spacing w:line="360" w:lineRule="auto"/>
      <w:jc w:val="center"/>
    </w:pPr>
    <w:r>
      <w:rPr>
        <w:rFonts w:hint="eastAsia" w:ascii="仿宋" w:hAnsi="仿宋" w:eastAsia="仿宋" w:cs="仿宋"/>
        <w:b w:val="0"/>
        <w:bCs w:val="0"/>
        <w:sz w:val="21"/>
        <w:szCs w:val="21"/>
        <w:lang w:eastAsia="zh-CN"/>
      </w:rPr>
      <w:t>2024年浙江省江山中学</w:t>
    </w:r>
    <w:r>
      <w:rPr>
        <w:rFonts w:hint="eastAsia" w:ascii="仿宋" w:hAnsi="仿宋" w:eastAsia="仿宋" w:cs="仿宋"/>
        <w:b w:val="0"/>
        <w:bCs w:val="0"/>
        <w:sz w:val="21"/>
        <w:szCs w:val="21"/>
        <w:lang w:val="en-US" w:eastAsia="zh-CN"/>
      </w:rPr>
      <w:t>实验室设备</w:t>
    </w:r>
    <w:r>
      <w:rPr>
        <w:rFonts w:hint="eastAsia" w:ascii="仿宋" w:hAnsi="仿宋" w:eastAsia="仿宋" w:cs="仿宋"/>
        <w:b w:val="0"/>
        <w:bCs w:val="0"/>
        <w:sz w:val="21"/>
        <w:szCs w:val="21"/>
        <w:lang w:eastAsia="zh-CN"/>
      </w:rPr>
      <w:t>采购项</w:t>
    </w:r>
    <w:r>
      <w:rPr>
        <w:rFonts w:hint="eastAsia" w:ascii="仿宋" w:hAnsi="仿宋" w:eastAsia="仿宋" w:cs="仿宋"/>
        <w:b w:val="0"/>
        <w:bCs w:val="0"/>
        <w:sz w:val="21"/>
        <w:szCs w:val="21"/>
        <w:lang w:val="en-US" w:eastAsia="zh-CN"/>
      </w:rPr>
      <w:t>目</w:t>
    </w:r>
    <w: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573F">
    <w:pPr>
      <w:pStyle w:val="42"/>
    </w:pPr>
    <w:r>
      <w:t></w:t>
    </w:r>
    <w:r>
      <w:rPr>
        <w:rFonts w:hint="eastAsia"/>
      </w:rPr>
      <w:t xml:space="preserve">             </w:t>
    </w:r>
    <w:r>
      <w:rPr>
        <w:rFonts w:hint="eastAsia"/>
        <w:lang w:eastAsia="zh-CN"/>
      </w:rPr>
      <w:t>2024年</w:t>
    </w:r>
    <w:r>
      <w:rPr>
        <w:rFonts w:hint="eastAsia"/>
      </w:rPr>
      <w:t>江山市创建全国文明城市城区交通科技设施提升改造项目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CEC3C">
    <w:pPr>
      <w:pStyle w:val="42"/>
    </w:pPr>
    <w:r>
      <w:rPr>
        <w:rFonts w:hint="eastAsia"/>
        <w:lang w:eastAsia="zh-CN"/>
      </w:rPr>
      <w:t>2024年浙江省江山中学实验室设备采购项目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ACCD">
    <w:pPr>
      <w:pStyle w:val="42"/>
      <w:rPr>
        <w:rFonts w:ascii="仿宋_GB2312"/>
        <w:b/>
        <w:i/>
        <w:u w:val="single"/>
      </w:rPr>
    </w:pPr>
    <w:r>
      <w:t></w:t>
    </w:r>
    <w:r>
      <w:rPr>
        <w:rFonts w:hint="eastAsia"/>
        <w:lang w:eastAsia="zh-CN"/>
      </w:rPr>
      <w:t>2024年浙江省江山中学实验室设备采购项目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688FF">
    <w:pPr>
      <w:pStyle w:val="42"/>
    </w:pPr>
    <w:r>
      <w:t></w:t>
    </w:r>
    <w:r>
      <w:rPr>
        <w:rFonts w:hint="eastAsia"/>
      </w:rPr>
      <w:t xml:space="preserve">         </w:t>
    </w:r>
  </w:p>
  <w:p w14:paraId="2DF1B1E4">
    <w:pPr>
      <w:pStyle w:val="42"/>
    </w:pPr>
    <w:r>
      <w:rPr>
        <w:rFonts w:hint="eastAsia"/>
      </w:rPr>
      <w:t xml:space="preserve">                                  </w:t>
    </w:r>
    <w:r>
      <w:rPr>
        <w:rFonts w:hint="eastAsia"/>
        <w:lang w:eastAsia="zh-CN"/>
      </w:rPr>
      <w:t>2024年浙江省江山中学实验室设备采购项目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65AB">
    <w:pPr>
      <w:pStyle w:val="42"/>
      <w:rPr>
        <w:rFonts w:ascii="仿宋_GB2312"/>
        <w:b/>
        <w:i/>
        <w:u w:val="single"/>
      </w:rPr>
    </w:pPr>
    <w:r>
      <w:rPr>
        <w:rFonts w:hint="eastAsia"/>
        <w:lang w:eastAsia="zh-CN"/>
      </w:rPr>
      <w:t>2024年浙江省江山中学学生电脑房采购项目</w:t>
    </w:r>
  </w:p>
  <w:p w14:paraId="41C9A65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2E38">
    <w:pPr>
      <w:pStyle w:val="42"/>
      <w:jc w:val="right"/>
    </w:pPr>
    <w:r>
      <w:t></w:t>
    </w:r>
    <w:r>
      <w:rPr>
        <w:rFonts w:hint="eastAsia"/>
      </w:rPr>
      <w:t xml:space="preserve">                                 </w:t>
    </w:r>
    <w:r>
      <w:rPr>
        <w:rFonts w:hint="eastAsia"/>
        <w:lang w:eastAsia="zh-CN"/>
      </w:rPr>
      <w:t>2024年浙江省江山中学学生电脑房采购项目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C4CD">
    <w:pPr>
      <w:pStyle w:val="42"/>
      <w:jc w:val="right"/>
      <w:rPr>
        <w:rFonts w:ascii="仿宋_GB2312"/>
        <w:b/>
        <w:i/>
        <w:u w:val="single"/>
      </w:rPr>
    </w:pPr>
    <w:r>
      <w:rPr>
        <w:rFonts w:hint="eastAsia"/>
      </w:rPr>
      <w:t xml:space="preserve">  </w:t>
    </w:r>
    <w:r>
      <w:rPr>
        <w:rFonts w:hint="eastAsia"/>
        <w:lang w:eastAsia="zh-CN"/>
      </w:rPr>
      <w:t>2024年</w:t>
    </w:r>
    <w:r>
      <w:rPr>
        <w:rFonts w:hint="eastAsia"/>
      </w:rPr>
      <w:t>江山市创建全国文明城市城区交通科技设施提升改造项目</w:t>
    </w:r>
  </w:p>
  <w:p w14:paraId="7CFB36E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7D09B">
    <w:pPr>
      <w:pStyle w:val="42"/>
      <w:jc w:val="right"/>
    </w:pPr>
    <w:r>
      <w:rPr>
        <w:rFonts w:hint="eastAsia"/>
        <w:lang w:eastAsia="zh-CN"/>
      </w:rPr>
      <w:t>2024年浙江省江山中学学生电脑房采购项目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F902D">
    <w:pPr>
      <w:pStyle w:val="42"/>
      <w:rPr>
        <w:rFonts w:ascii="仿宋_GB2312"/>
        <w:b/>
        <w:i/>
        <w:iCs/>
        <w:u w:val="single"/>
      </w:rPr>
    </w:pPr>
    <w:r>
      <w:t></w:t>
    </w:r>
    <w:r>
      <w:rPr>
        <w:rFonts w:hint="eastAsia"/>
        <w:lang w:eastAsia="zh-CN"/>
      </w:rPr>
      <w:t>2024年浙江省江山中学学生电脑房采购项目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04A82"/>
    <w:multiLevelType w:val="singleLevel"/>
    <w:tmpl w:val="07204A82"/>
    <w:lvl w:ilvl="0" w:tentative="0">
      <w:start w:val="1"/>
      <w:numFmt w:val="decimal"/>
      <w:suff w:val="nothing"/>
      <w:lvlText w:val="（%1）"/>
      <w:lvlJc w:val="left"/>
    </w:lvl>
  </w:abstractNum>
  <w:abstractNum w:abstractNumId="1">
    <w:nsid w:val="2FF34A17"/>
    <w:multiLevelType w:val="multilevel"/>
    <w:tmpl w:val="2FF34A17"/>
    <w:lvl w:ilvl="0" w:tentative="0">
      <w:start w:val="1"/>
      <w:numFmt w:val="japaneseCounting"/>
      <w:pStyle w:val="96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FE21B3"/>
    <w:multiLevelType w:val="singleLevel"/>
    <w:tmpl w:val="6FFE21B3"/>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NmUzNTkyY2IwNWQzNzIxNGYwOGIxMGY1Y2E5Z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77C"/>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A7E28"/>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383"/>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487"/>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37"/>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2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57B"/>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63C"/>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422"/>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330"/>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1FC"/>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1BB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014"/>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E2"/>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0E"/>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79F"/>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EB2"/>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5D8"/>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075"/>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7DD"/>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3B"/>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E60"/>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33"/>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BF4"/>
    <w:rsid w:val="00B27C4B"/>
    <w:rsid w:val="00B30563"/>
    <w:rsid w:val="00B3069E"/>
    <w:rsid w:val="00B30A76"/>
    <w:rsid w:val="00B31246"/>
    <w:rsid w:val="00B31BB2"/>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0FB"/>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A7D81"/>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520"/>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3942"/>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2E7A"/>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4D3"/>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1E4A"/>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AD4"/>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C39"/>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66"/>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A4F"/>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0C"/>
    <w:rsid w:val="00FF2A7B"/>
    <w:rsid w:val="00FF3D2B"/>
    <w:rsid w:val="00FF49B4"/>
    <w:rsid w:val="00FF49F4"/>
    <w:rsid w:val="00FF5B8D"/>
    <w:rsid w:val="00FF5C6A"/>
    <w:rsid w:val="00FF651D"/>
    <w:rsid w:val="00FF6843"/>
    <w:rsid w:val="00FF6C25"/>
    <w:rsid w:val="010651D9"/>
    <w:rsid w:val="011F6449"/>
    <w:rsid w:val="01236AFB"/>
    <w:rsid w:val="019843CF"/>
    <w:rsid w:val="019F7441"/>
    <w:rsid w:val="01B37585"/>
    <w:rsid w:val="01D55165"/>
    <w:rsid w:val="01DF6BF8"/>
    <w:rsid w:val="01EC2C57"/>
    <w:rsid w:val="025F0711"/>
    <w:rsid w:val="026A7E4B"/>
    <w:rsid w:val="026B2E25"/>
    <w:rsid w:val="0278409A"/>
    <w:rsid w:val="02824D4D"/>
    <w:rsid w:val="028B5457"/>
    <w:rsid w:val="02DC4B10"/>
    <w:rsid w:val="02DD76CE"/>
    <w:rsid w:val="02F36323"/>
    <w:rsid w:val="02F5619C"/>
    <w:rsid w:val="0326446A"/>
    <w:rsid w:val="032D5555"/>
    <w:rsid w:val="036634D2"/>
    <w:rsid w:val="03DD35E4"/>
    <w:rsid w:val="03FA2051"/>
    <w:rsid w:val="03FD7792"/>
    <w:rsid w:val="04076900"/>
    <w:rsid w:val="041A5A3B"/>
    <w:rsid w:val="042311BA"/>
    <w:rsid w:val="042B157A"/>
    <w:rsid w:val="048F763B"/>
    <w:rsid w:val="049F330E"/>
    <w:rsid w:val="04AA775C"/>
    <w:rsid w:val="04AF1889"/>
    <w:rsid w:val="04BF45D3"/>
    <w:rsid w:val="04F66F48"/>
    <w:rsid w:val="050F7106"/>
    <w:rsid w:val="05251E14"/>
    <w:rsid w:val="053C69FC"/>
    <w:rsid w:val="05700F33"/>
    <w:rsid w:val="05A16594"/>
    <w:rsid w:val="05A7762D"/>
    <w:rsid w:val="05B13A99"/>
    <w:rsid w:val="060E5941"/>
    <w:rsid w:val="06110FAF"/>
    <w:rsid w:val="062753C1"/>
    <w:rsid w:val="06493CA7"/>
    <w:rsid w:val="065A6178"/>
    <w:rsid w:val="066F1CF3"/>
    <w:rsid w:val="06930BB8"/>
    <w:rsid w:val="07245D42"/>
    <w:rsid w:val="07264C62"/>
    <w:rsid w:val="0758434A"/>
    <w:rsid w:val="0779354C"/>
    <w:rsid w:val="079729F1"/>
    <w:rsid w:val="07CF096C"/>
    <w:rsid w:val="07F16DED"/>
    <w:rsid w:val="08061376"/>
    <w:rsid w:val="081D6494"/>
    <w:rsid w:val="08452D77"/>
    <w:rsid w:val="086401F8"/>
    <w:rsid w:val="08751CAA"/>
    <w:rsid w:val="087E4C40"/>
    <w:rsid w:val="08A871D0"/>
    <w:rsid w:val="08D66AD6"/>
    <w:rsid w:val="08DA33A3"/>
    <w:rsid w:val="08E80F13"/>
    <w:rsid w:val="08F0207B"/>
    <w:rsid w:val="09287EA3"/>
    <w:rsid w:val="09335624"/>
    <w:rsid w:val="0944690F"/>
    <w:rsid w:val="09535675"/>
    <w:rsid w:val="095F057D"/>
    <w:rsid w:val="09642282"/>
    <w:rsid w:val="09733572"/>
    <w:rsid w:val="09772C16"/>
    <w:rsid w:val="098353B5"/>
    <w:rsid w:val="09A92330"/>
    <w:rsid w:val="09B06B87"/>
    <w:rsid w:val="09C13146"/>
    <w:rsid w:val="09DE10A3"/>
    <w:rsid w:val="09E04166"/>
    <w:rsid w:val="0A1C0718"/>
    <w:rsid w:val="0A3E7710"/>
    <w:rsid w:val="0A5B7E63"/>
    <w:rsid w:val="0A83777D"/>
    <w:rsid w:val="0AA374A5"/>
    <w:rsid w:val="0AAB7649"/>
    <w:rsid w:val="0ABC5606"/>
    <w:rsid w:val="0B2A3C0A"/>
    <w:rsid w:val="0B30404E"/>
    <w:rsid w:val="0B4C6C14"/>
    <w:rsid w:val="0B547599"/>
    <w:rsid w:val="0B631A88"/>
    <w:rsid w:val="0B683D45"/>
    <w:rsid w:val="0B7F3F11"/>
    <w:rsid w:val="0B884417"/>
    <w:rsid w:val="0BF6188C"/>
    <w:rsid w:val="0BF73C91"/>
    <w:rsid w:val="0C0665F1"/>
    <w:rsid w:val="0C170175"/>
    <w:rsid w:val="0C312FB4"/>
    <w:rsid w:val="0C571A41"/>
    <w:rsid w:val="0C5C1171"/>
    <w:rsid w:val="0C5E1CBC"/>
    <w:rsid w:val="0C615B50"/>
    <w:rsid w:val="0C8445DA"/>
    <w:rsid w:val="0C87121B"/>
    <w:rsid w:val="0C996B3F"/>
    <w:rsid w:val="0CC007F7"/>
    <w:rsid w:val="0CC617AC"/>
    <w:rsid w:val="0CE618DF"/>
    <w:rsid w:val="0CED037C"/>
    <w:rsid w:val="0CFE707A"/>
    <w:rsid w:val="0D035D42"/>
    <w:rsid w:val="0D063BDA"/>
    <w:rsid w:val="0D08375F"/>
    <w:rsid w:val="0D184CFB"/>
    <w:rsid w:val="0D4A7419"/>
    <w:rsid w:val="0D782A7C"/>
    <w:rsid w:val="0D7D62E4"/>
    <w:rsid w:val="0D827401"/>
    <w:rsid w:val="0D84094E"/>
    <w:rsid w:val="0D8A00E9"/>
    <w:rsid w:val="0D8D589E"/>
    <w:rsid w:val="0DA01C73"/>
    <w:rsid w:val="0DD63300"/>
    <w:rsid w:val="0DF50604"/>
    <w:rsid w:val="0DF702FE"/>
    <w:rsid w:val="0E060E51"/>
    <w:rsid w:val="0E5604B2"/>
    <w:rsid w:val="0E6D5D79"/>
    <w:rsid w:val="0E737894"/>
    <w:rsid w:val="0E9D0089"/>
    <w:rsid w:val="0EB803EE"/>
    <w:rsid w:val="0ED61C86"/>
    <w:rsid w:val="0EF94D4B"/>
    <w:rsid w:val="0F4958DC"/>
    <w:rsid w:val="0F515DF7"/>
    <w:rsid w:val="0F596BA8"/>
    <w:rsid w:val="0F6248D2"/>
    <w:rsid w:val="0F693536"/>
    <w:rsid w:val="0F7B0511"/>
    <w:rsid w:val="0F7B76D9"/>
    <w:rsid w:val="0F816ACD"/>
    <w:rsid w:val="0F9832DB"/>
    <w:rsid w:val="0FB53319"/>
    <w:rsid w:val="0FBF3FD2"/>
    <w:rsid w:val="0FBF7FF3"/>
    <w:rsid w:val="10190BD3"/>
    <w:rsid w:val="10646583"/>
    <w:rsid w:val="107D4B15"/>
    <w:rsid w:val="108A3C80"/>
    <w:rsid w:val="10C26171"/>
    <w:rsid w:val="10F33360"/>
    <w:rsid w:val="10FC16EA"/>
    <w:rsid w:val="110F1D40"/>
    <w:rsid w:val="11266F33"/>
    <w:rsid w:val="118963A1"/>
    <w:rsid w:val="11A023A5"/>
    <w:rsid w:val="11B43CCA"/>
    <w:rsid w:val="11C62D1A"/>
    <w:rsid w:val="11C6522A"/>
    <w:rsid w:val="11E104CC"/>
    <w:rsid w:val="11E20309"/>
    <w:rsid w:val="12255233"/>
    <w:rsid w:val="12530213"/>
    <w:rsid w:val="127723A9"/>
    <w:rsid w:val="128600A0"/>
    <w:rsid w:val="12862074"/>
    <w:rsid w:val="12883966"/>
    <w:rsid w:val="129E45B4"/>
    <w:rsid w:val="12D81596"/>
    <w:rsid w:val="13072A44"/>
    <w:rsid w:val="134365F3"/>
    <w:rsid w:val="13561AB1"/>
    <w:rsid w:val="135F4BE2"/>
    <w:rsid w:val="139B1A0A"/>
    <w:rsid w:val="139D25C7"/>
    <w:rsid w:val="13BF3CE4"/>
    <w:rsid w:val="141008D8"/>
    <w:rsid w:val="14125FE6"/>
    <w:rsid w:val="146D271E"/>
    <w:rsid w:val="14982588"/>
    <w:rsid w:val="149A5AD9"/>
    <w:rsid w:val="14A7619D"/>
    <w:rsid w:val="14D7277E"/>
    <w:rsid w:val="150536C3"/>
    <w:rsid w:val="150C1963"/>
    <w:rsid w:val="151447A0"/>
    <w:rsid w:val="154A6454"/>
    <w:rsid w:val="15762120"/>
    <w:rsid w:val="16221C7E"/>
    <w:rsid w:val="1626459C"/>
    <w:rsid w:val="166B7904"/>
    <w:rsid w:val="168927A7"/>
    <w:rsid w:val="16A8729C"/>
    <w:rsid w:val="16B33777"/>
    <w:rsid w:val="16BC70A7"/>
    <w:rsid w:val="16C6339E"/>
    <w:rsid w:val="16D76199"/>
    <w:rsid w:val="16E14E78"/>
    <w:rsid w:val="172F2D79"/>
    <w:rsid w:val="17557BEF"/>
    <w:rsid w:val="17D349C1"/>
    <w:rsid w:val="18244F26"/>
    <w:rsid w:val="1830729E"/>
    <w:rsid w:val="1870062C"/>
    <w:rsid w:val="18817102"/>
    <w:rsid w:val="18830A15"/>
    <w:rsid w:val="18852B28"/>
    <w:rsid w:val="188B5321"/>
    <w:rsid w:val="197769DA"/>
    <w:rsid w:val="19932372"/>
    <w:rsid w:val="199B0E2F"/>
    <w:rsid w:val="19A20DD5"/>
    <w:rsid w:val="19AE03F1"/>
    <w:rsid w:val="1A071A03"/>
    <w:rsid w:val="1A1B135F"/>
    <w:rsid w:val="1A1F16AE"/>
    <w:rsid w:val="1A3B5C77"/>
    <w:rsid w:val="1A984BAD"/>
    <w:rsid w:val="1AB8220E"/>
    <w:rsid w:val="1AE4166C"/>
    <w:rsid w:val="1AF06CFB"/>
    <w:rsid w:val="1AF11B8D"/>
    <w:rsid w:val="1B11359C"/>
    <w:rsid w:val="1B2A271F"/>
    <w:rsid w:val="1B530544"/>
    <w:rsid w:val="1B713184"/>
    <w:rsid w:val="1BA209CF"/>
    <w:rsid w:val="1BB4777D"/>
    <w:rsid w:val="1BBE70BF"/>
    <w:rsid w:val="1BD75AB8"/>
    <w:rsid w:val="1C0459C2"/>
    <w:rsid w:val="1C1B3B4A"/>
    <w:rsid w:val="1C4331FC"/>
    <w:rsid w:val="1C88086E"/>
    <w:rsid w:val="1D266CE1"/>
    <w:rsid w:val="1D3963AF"/>
    <w:rsid w:val="1D6A673C"/>
    <w:rsid w:val="1D9247AE"/>
    <w:rsid w:val="1DB567EC"/>
    <w:rsid w:val="1DE31D50"/>
    <w:rsid w:val="1DF51A98"/>
    <w:rsid w:val="1E051CD9"/>
    <w:rsid w:val="1E3D060F"/>
    <w:rsid w:val="1E3F7D2E"/>
    <w:rsid w:val="1E4134E4"/>
    <w:rsid w:val="1E5062B3"/>
    <w:rsid w:val="1E523514"/>
    <w:rsid w:val="1E714A66"/>
    <w:rsid w:val="1E802593"/>
    <w:rsid w:val="1E8B6156"/>
    <w:rsid w:val="1EA703CC"/>
    <w:rsid w:val="1EB7330C"/>
    <w:rsid w:val="1F0A0FF3"/>
    <w:rsid w:val="1F5771FF"/>
    <w:rsid w:val="1F8E2073"/>
    <w:rsid w:val="1FD52574"/>
    <w:rsid w:val="1FE868A9"/>
    <w:rsid w:val="20034907"/>
    <w:rsid w:val="20173E4B"/>
    <w:rsid w:val="20240D8F"/>
    <w:rsid w:val="204E48BC"/>
    <w:rsid w:val="208921B3"/>
    <w:rsid w:val="20973DEB"/>
    <w:rsid w:val="20B26522"/>
    <w:rsid w:val="20B44310"/>
    <w:rsid w:val="211116EB"/>
    <w:rsid w:val="21307616"/>
    <w:rsid w:val="216133FC"/>
    <w:rsid w:val="21832E5D"/>
    <w:rsid w:val="21A3288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4368B"/>
    <w:rsid w:val="258B00E2"/>
    <w:rsid w:val="25A917A6"/>
    <w:rsid w:val="25B34AD0"/>
    <w:rsid w:val="25BE27CC"/>
    <w:rsid w:val="25F74A5C"/>
    <w:rsid w:val="260559D5"/>
    <w:rsid w:val="2628662C"/>
    <w:rsid w:val="262D45DE"/>
    <w:rsid w:val="26867B60"/>
    <w:rsid w:val="26871DC8"/>
    <w:rsid w:val="26A53EF9"/>
    <w:rsid w:val="26A83721"/>
    <w:rsid w:val="26A94201"/>
    <w:rsid w:val="26AC274F"/>
    <w:rsid w:val="27044A29"/>
    <w:rsid w:val="271D34C8"/>
    <w:rsid w:val="276142BF"/>
    <w:rsid w:val="27783712"/>
    <w:rsid w:val="27907362"/>
    <w:rsid w:val="27DA38CA"/>
    <w:rsid w:val="27DC2E8A"/>
    <w:rsid w:val="28197ED1"/>
    <w:rsid w:val="28333E1D"/>
    <w:rsid w:val="28454BD6"/>
    <w:rsid w:val="28455253"/>
    <w:rsid w:val="28551971"/>
    <w:rsid w:val="285B1C53"/>
    <w:rsid w:val="289C1FD5"/>
    <w:rsid w:val="289F7086"/>
    <w:rsid w:val="28B5297E"/>
    <w:rsid w:val="28C32028"/>
    <w:rsid w:val="28CC490F"/>
    <w:rsid w:val="28DE40AA"/>
    <w:rsid w:val="29345E77"/>
    <w:rsid w:val="294C65AD"/>
    <w:rsid w:val="29806583"/>
    <w:rsid w:val="298B3C4C"/>
    <w:rsid w:val="29F26D24"/>
    <w:rsid w:val="2A15033F"/>
    <w:rsid w:val="2A1662C1"/>
    <w:rsid w:val="2A1C7367"/>
    <w:rsid w:val="2A2815FA"/>
    <w:rsid w:val="2A6D6092"/>
    <w:rsid w:val="2A7D76B4"/>
    <w:rsid w:val="2B322730"/>
    <w:rsid w:val="2B437463"/>
    <w:rsid w:val="2B7807EE"/>
    <w:rsid w:val="2B7F44EE"/>
    <w:rsid w:val="2BA50BF7"/>
    <w:rsid w:val="2BBF00EC"/>
    <w:rsid w:val="2BC37CFD"/>
    <w:rsid w:val="2BD5237F"/>
    <w:rsid w:val="2BE536CE"/>
    <w:rsid w:val="2BE758D9"/>
    <w:rsid w:val="2BF346BB"/>
    <w:rsid w:val="2C09049E"/>
    <w:rsid w:val="2C0A653C"/>
    <w:rsid w:val="2C191F85"/>
    <w:rsid w:val="2CE82D6F"/>
    <w:rsid w:val="2D292C72"/>
    <w:rsid w:val="2D343236"/>
    <w:rsid w:val="2D575011"/>
    <w:rsid w:val="2D824327"/>
    <w:rsid w:val="2DD15014"/>
    <w:rsid w:val="2DF72DE4"/>
    <w:rsid w:val="2E0220AF"/>
    <w:rsid w:val="2E255EB0"/>
    <w:rsid w:val="2E4B082A"/>
    <w:rsid w:val="2E5D4E86"/>
    <w:rsid w:val="2E5D790B"/>
    <w:rsid w:val="2E9A3C18"/>
    <w:rsid w:val="2EBB0FEE"/>
    <w:rsid w:val="2EC63002"/>
    <w:rsid w:val="2F0A6B38"/>
    <w:rsid w:val="2F1176ED"/>
    <w:rsid w:val="2F361530"/>
    <w:rsid w:val="2F8F3263"/>
    <w:rsid w:val="2F946CCB"/>
    <w:rsid w:val="2FB07CD0"/>
    <w:rsid w:val="2FD25781"/>
    <w:rsid w:val="2FDC745C"/>
    <w:rsid w:val="2FFD7934"/>
    <w:rsid w:val="303D484E"/>
    <w:rsid w:val="30733ACD"/>
    <w:rsid w:val="308C3862"/>
    <w:rsid w:val="309379D8"/>
    <w:rsid w:val="30A270F7"/>
    <w:rsid w:val="30DF1478"/>
    <w:rsid w:val="30EC586F"/>
    <w:rsid w:val="30F05A78"/>
    <w:rsid w:val="31476E2F"/>
    <w:rsid w:val="319C6071"/>
    <w:rsid w:val="31AC537E"/>
    <w:rsid w:val="31E3679B"/>
    <w:rsid w:val="31E732FD"/>
    <w:rsid w:val="32043BB7"/>
    <w:rsid w:val="32517576"/>
    <w:rsid w:val="32BE5C2C"/>
    <w:rsid w:val="32F6633F"/>
    <w:rsid w:val="32FB6478"/>
    <w:rsid w:val="33263B3F"/>
    <w:rsid w:val="336963EB"/>
    <w:rsid w:val="33816EEB"/>
    <w:rsid w:val="33C03A7B"/>
    <w:rsid w:val="33EB55CD"/>
    <w:rsid w:val="33EC4C02"/>
    <w:rsid w:val="340D2360"/>
    <w:rsid w:val="3410665D"/>
    <w:rsid w:val="34211214"/>
    <w:rsid w:val="342E63AB"/>
    <w:rsid w:val="34950E68"/>
    <w:rsid w:val="34986E94"/>
    <w:rsid w:val="34AF62C9"/>
    <w:rsid w:val="34CB4388"/>
    <w:rsid w:val="34FA6E12"/>
    <w:rsid w:val="354D7158"/>
    <w:rsid w:val="358D5588"/>
    <w:rsid w:val="35D97CAC"/>
    <w:rsid w:val="36034D29"/>
    <w:rsid w:val="363A3B40"/>
    <w:rsid w:val="365302AE"/>
    <w:rsid w:val="36607A0A"/>
    <w:rsid w:val="366E227C"/>
    <w:rsid w:val="366F2E0D"/>
    <w:rsid w:val="367B6A5C"/>
    <w:rsid w:val="36A74ADA"/>
    <w:rsid w:val="36AC4B6A"/>
    <w:rsid w:val="36AD60D5"/>
    <w:rsid w:val="36B224F9"/>
    <w:rsid w:val="36EC0CC9"/>
    <w:rsid w:val="370B658B"/>
    <w:rsid w:val="373F410B"/>
    <w:rsid w:val="377A32A2"/>
    <w:rsid w:val="37A30496"/>
    <w:rsid w:val="37EE7094"/>
    <w:rsid w:val="38296C89"/>
    <w:rsid w:val="383002EB"/>
    <w:rsid w:val="38586797"/>
    <w:rsid w:val="385D15DF"/>
    <w:rsid w:val="389F34E1"/>
    <w:rsid w:val="38BC0149"/>
    <w:rsid w:val="38D87D1C"/>
    <w:rsid w:val="39636459"/>
    <w:rsid w:val="396B7F6C"/>
    <w:rsid w:val="397B0748"/>
    <w:rsid w:val="39B417A9"/>
    <w:rsid w:val="39FC5695"/>
    <w:rsid w:val="3A006D8E"/>
    <w:rsid w:val="3A3651E5"/>
    <w:rsid w:val="3A5B6D40"/>
    <w:rsid w:val="3A744481"/>
    <w:rsid w:val="3A8C7BEF"/>
    <w:rsid w:val="3A906246"/>
    <w:rsid w:val="3AD26283"/>
    <w:rsid w:val="3B2349B7"/>
    <w:rsid w:val="3B616CFF"/>
    <w:rsid w:val="3B6259F6"/>
    <w:rsid w:val="3B8A3A48"/>
    <w:rsid w:val="3B976654"/>
    <w:rsid w:val="3BC01EFC"/>
    <w:rsid w:val="3BCA786A"/>
    <w:rsid w:val="3BD31E2F"/>
    <w:rsid w:val="3BE4377A"/>
    <w:rsid w:val="3BF15831"/>
    <w:rsid w:val="3C105946"/>
    <w:rsid w:val="3C471448"/>
    <w:rsid w:val="3C5F759A"/>
    <w:rsid w:val="3C65673D"/>
    <w:rsid w:val="3C6C525A"/>
    <w:rsid w:val="3CA52FDE"/>
    <w:rsid w:val="3CC9692B"/>
    <w:rsid w:val="3CCE23CB"/>
    <w:rsid w:val="3CD17D17"/>
    <w:rsid w:val="3D3C7F39"/>
    <w:rsid w:val="3D440F09"/>
    <w:rsid w:val="3D4504A0"/>
    <w:rsid w:val="3D5A1D8F"/>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4A30AA"/>
    <w:rsid w:val="3F6363FE"/>
    <w:rsid w:val="3F756B8F"/>
    <w:rsid w:val="3F833002"/>
    <w:rsid w:val="3F95482B"/>
    <w:rsid w:val="3FD21BB8"/>
    <w:rsid w:val="4019356B"/>
    <w:rsid w:val="40592157"/>
    <w:rsid w:val="406E1CAE"/>
    <w:rsid w:val="409B1D02"/>
    <w:rsid w:val="40A0133A"/>
    <w:rsid w:val="40C31A53"/>
    <w:rsid w:val="40FF545D"/>
    <w:rsid w:val="410067C8"/>
    <w:rsid w:val="418F0D2A"/>
    <w:rsid w:val="41D01505"/>
    <w:rsid w:val="421F2E21"/>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B30262"/>
    <w:rsid w:val="44DE1391"/>
    <w:rsid w:val="45196190"/>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10516"/>
    <w:rsid w:val="46C4686E"/>
    <w:rsid w:val="46C84239"/>
    <w:rsid w:val="477B778F"/>
    <w:rsid w:val="478203EC"/>
    <w:rsid w:val="47B025FA"/>
    <w:rsid w:val="4809698F"/>
    <w:rsid w:val="480E19C4"/>
    <w:rsid w:val="4811697D"/>
    <w:rsid w:val="481B3258"/>
    <w:rsid w:val="483C588A"/>
    <w:rsid w:val="487A3E25"/>
    <w:rsid w:val="488B5503"/>
    <w:rsid w:val="48937E21"/>
    <w:rsid w:val="489A0361"/>
    <w:rsid w:val="48B94FF3"/>
    <w:rsid w:val="48E37AAB"/>
    <w:rsid w:val="48FD4B4C"/>
    <w:rsid w:val="490A68E0"/>
    <w:rsid w:val="491055FE"/>
    <w:rsid w:val="494913F9"/>
    <w:rsid w:val="495F5B3E"/>
    <w:rsid w:val="496F77D7"/>
    <w:rsid w:val="497654FD"/>
    <w:rsid w:val="498430DB"/>
    <w:rsid w:val="49B64211"/>
    <w:rsid w:val="49F6167F"/>
    <w:rsid w:val="4A064FA0"/>
    <w:rsid w:val="4A16615C"/>
    <w:rsid w:val="4A3B6D2F"/>
    <w:rsid w:val="4A4424D7"/>
    <w:rsid w:val="4A7C73DF"/>
    <w:rsid w:val="4A824A0B"/>
    <w:rsid w:val="4AB82D0F"/>
    <w:rsid w:val="4AEB7664"/>
    <w:rsid w:val="4AFD7C19"/>
    <w:rsid w:val="4B0567D1"/>
    <w:rsid w:val="4B236AAE"/>
    <w:rsid w:val="4B5E7B07"/>
    <w:rsid w:val="4B697E40"/>
    <w:rsid w:val="4B707271"/>
    <w:rsid w:val="4B9739F7"/>
    <w:rsid w:val="4BA524BF"/>
    <w:rsid w:val="4BE642C7"/>
    <w:rsid w:val="4BEE2503"/>
    <w:rsid w:val="4C245A30"/>
    <w:rsid w:val="4C87497A"/>
    <w:rsid w:val="4CB6685F"/>
    <w:rsid w:val="4CC367FE"/>
    <w:rsid w:val="4D077F3C"/>
    <w:rsid w:val="4D123355"/>
    <w:rsid w:val="4D2A3B31"/>
    <w:rsid w:val="4D312C52"/>
    <w:rsid w:val="4D905305"/>
    <w:rsid w:val="4D964A72"/>
    <w:rsid w:val="4D9C1254"/>
    <w:rsid w:val="4E37640A"/>
    <w:rsid w:val="4E793892"/>
    <w:rsid w:val="4E800872"/>
    <w:rsid w:val="4E9E5533"/>
    <w:rsid w:val="4EC569ED"/>
    <w:rsid w:val="4ED50EA1"/>
    <w:rsid w:val="4EEC050C"/>
    <w:rsid w:val="4F104EC3"/>
    <w:rsid w:val="4F47354A"/>
    <w:rsid w:val="4F87468D"/>
    <w:rsid w:val="4F911C54"/>
    <w:rsid w:val="4FE625E0"/>
    <w:rsid w:val="4FF54B75"/>
    <w:rsid w:val="5021480F"/>
    <w:rsid w:val="507D18D5"/>
    <w:rsid w:val="50962ECB"/>
    <w:rsid w:val="50A42E38"/>
    <w:rsid w:val="50A4577F"/>
    <w:rsid w:val="50B73D1F"/>
    <w:rsid w:val="50BD5BC9"/>
    <w:rsid w:val="50C11EEE"/>
    <w:rsid w:val="50E97CFC"/>
    <w:rsid w:val="50F91ED8"/>
    <w:rsid w:val="50FA4028"/>
    <w:rsid w:val="510D65B7"/>
    <w:rsid w:val="511157AB"/>
    <w:rsid w:val="513568BC"/>
    <w:rsid w:val="5142540C"/>
    <w:rsid w:val="518832C8"/>
    <w:rsid w:val="519D3C50"/>
    <w:rsid w:val="51A0432A"/>
    <w:rsid w:val="51A86090"/>
    <w:rsid w:val="51B7396D"/>
    <w:rsid w:val="51F15CB1"/>
    <w:rsid w:val="522E4CC3"/>
    <w:rsid w:val="5244713B"/>
    <w:rsid w:val="52615633"/>
    <w:rsid w:val="526F4DE4"/>
    <w:rsid w:val="52977FD4"/>
    <w:rsid w:val="52A25790"/>
    <w:rsid w:val="52A96B6F"/>
    <w:rsid w:val="52B45975"/>
    <w:rsid w:val="52D94AA4"/>
    <w:rsid w:val="52EA3A62"/>
    <w:rsid w:val="52F50BB8"/>
    <w:rsid w:val="53097272"/>
    <w:rsid w:val="531E43B5"/>
    <w:rsid w:val="53544462"/>
    <w:rsid w:val="535811AF"/>
    <w:rsid w:val="5397158E"/>
    <w:rsid w:val="53FF37FC"/>
    <w:rsid w:val="54013861"/>
    <w:rsid w:val="54477AD5"/>
    <w:rsid w:val="54487265"/>
    <w:rsid w:val="544D6070"/>
    <w:rsid w:val="54605E1E"/>
    <w:rsid w:val="54B3506A"/>
    <w:rsid w:val="54CA0D16"/>
    <w:rsid w:val="54DB0035"/>
    <w:rsid w:val="54DD4057"/>
    <w:rsid w:val="54E7490F"/>
    <w:rsid w:val="550764A4"/>
    <w:rsid w:val="550B2BF6"/>
    <w:rsid w:val="551A450E"/>
    <w:rsid w:val="55214EB5"/>
    <w:rsid w:val="55364EFD"/>
    <w:rsid w:val="554235A0"/>
    <w:rsid w:val="555D4828"/>
    <w:rsid w:val="557A4C8B"/>
    <w:rsid w:val="558931E1"/>
    <w:rsid w:val="55923347"/>
    <w:rsid w:val="55925180"/>
    <w:rsid w:val="55983B1B"/>
    <w:rsid w:val="55A8376B"/>
    <w:rsid w:val="55DC29B6"/>
    <w:rsid w:val="55DD4241"/>
    <w:rsid w:val="564F3621"/>
    <w:rsid w:val="566B6D1E"/>
    <w:rsid w:val="56E64AA4"/>
    <w:rsid w:val="57032A2C"/>
    <w:rsid w:val="570F5219"/>
    <w:rsid w:val="57457A06"/>
    <w:rsid w:val="575D12B5"/>
    <w:rsid w:val="57610A87"/>
    <w:rsid w:val="577B1140"/>
    <w:rsid w:val="577B7F21"/>
    <w:rsid w:val="577F181B"/>
    <w:rsid w:val="57921984"/>
    <w:rsid w:val="579737F0"/>
    <w:rsid w:val="57AB7B30"/>
    <w:rsid w:val="57AF5251"/>
    <w:rsid w:val="57B26373"/>
    <w:rsid w:val="57B63F04"/>
    <w:rsid w:val="57CD20C2"/>
    <w:rsid w:val="57D26A92"/>
    <w:rsid w:val="57D675AB"/>
    <w:rsid w:val="57D73717"/>
    <w:rsid w:val="57D95FDD"/>
    <w:rsid w:val="57FA5FD2"/>
    <w:rsid w:val="58343410"/>
    <w:rsid w:val="587B7495"/>
    <w:rsid w:val="58917D2F"/>
    <w:rsid w:val="5894085C"/>
    <w:rsid w:val="58AE4F0C"/>
    <w:rsid w:val="58B85899"/>
    <w:rsid w:val="58E363A9"/>
    <w:rsid w:val="5908572F"/>
    <w:rsid w:val="59166304"/>
    <w:rsid w:val="595E1678"/>
    <w:rsid w:val="596D5BD4"/>
    <w:rsid w:val="597E3DD8"/>
    <w:rsid w:val="59CF2D32"/>
    <w:rsid w:val="59F80043"/>
    <w:rsid w:val="5A09252F"/>
    <w:rsid w:val="5A0B2778"/>
    <w:rsid w:val="5A2A7C7B"/>
    <w:rsid w:val="5A3E2560"/>
    <w:rsid w:val="5A4178A0"/>
    <w:rsid w:val="5A5D3B6E"/>
    <w:rsid w:val="5A637A76"/>
    <w:rsid w:val="5A662AD5"/>
    <w:rsid w:val="5A6D33BA"/>
    <w:rsid w:val="5A792B1F"/>
    <w:rsid w:val="5A874767"/>
    <w:rsid w:val="5AA85BE2"/>
    <w:rsid w:val="5AAD6F28"/>
    <w:rsid w:val="5AC357EE"/>
    <w:rsid w:val="5AD63A24"/>
    <w:rsid w:val="5B2E1A1D"/>
    <w:rsid w:val="5B843A1C"/>
    <w:rsid w:val="5B873E3F"/>
    <w:rsid w:val="5C02690E"/>
    <w:rsid w:val="5C1301DF"/>
    <w:rsid w:val="5C196DA7"/>
    <w:rsid w:val="5C2A048C"/>
    <w:rsid w:val="5C80234E"/>
    <w:rsid w:val="5C8A680C"/>
    <w:rsid w:val="5D0C4701"/>
    <w:rsid w:val="5D0F0395"/>
    <w:rsid w:val="5D1C5238"/>
    <w:rsid w:val="5D221076"/>
    <w:rsid w:val="5D397964"/>
    <w:rsid w:val="5D5A391C"/>
    <w:rsid w:val="5D5F10C0"/>
    <w:rsid w:val="5D891B7B"/>
    <w:rsid w:val="5DAD38EE"/>
    <w:rsid w:val="5E006862"/>
    <w:rsid w:val="5E0207B9"/>
    <w:rsid w:val="5E1834A1"/>
    <w:rsid w:val="5E261785"/>
    <w:rsid w:val="5E4A7017"/>
    <w:rsid w:val="5E552BBA"/>
    <w:rsid w:val="5E611C10"/>
    <w:rsid w:val="5E7A0F3F"/>
    <w:rsid w:val="5ED42BA2"/>
    <w:rsid w:val="5EFC7377"/>
    <w:rsid w:val="5F06174D"/>
    <w:rsid w:val="5F391CCD"/>
    <w:rsid w:val="5F3A3602"/>
    <w:rsid w:val="5F45733B"/>
    <w:rsid w:val="5F6277C6"/>
    <w:rsid w:val="5F6D0B1D"/>
    <w:rsid w:val="5F8D0B82"/>
    <w:rsid w:val="5F995019"/>
    <w:rsid w:val="5FCC5339"/>
    <w:rsid w:val="5FE34A5B"/>
    <w:rsid w:val="5FFE1E36"/>
    <w:rsid w:val="60232584"/>
    <w:rsid w:val="607330CE"/>
    <w:rsid w:val="60825176"/>
    <w:rsid w:val="609F2AC4"/>
    <w:rsid w:val="60F5587F"/>
    <w:rsid w:val="60FA2EE8"/>
    <w:rsid w:val="61054A27"/>
    <w:rsid w:val="610A52BC"/>
    <w:rsid w:val="611D2366"/>
    <w:rsid w:val="61421856"/>
    <w:rsid w:val="615227C4"/>
    <w:rsid w:val="61654E3F"/>
    <w:rsid w:val="6182292A"/>
    <w:rsid w:val="619B2EFF"/>
    <w:rsid w:val="619F7F92"/>
    <w:rsid w:val="61F94C26"/>
    <w:rsid w:val="62000E56"/>
    <w:rsid w:val="624F3E49"/>
    <w:rsid w:val="62632286"/>
    <w:rsid w:val="626E3C17"/>
    <w:rsid w:val="62885958"/>
    <w:rsid w:val="62B250FC"/>
    <w:rsid w:val="62E03491"/>
    <w:rsid w:val="62F40B65"/>
    <w:rsid w:val="62FC2CFE"/>
    <w:rsid w:val="63024505"/>
    <w:rsid w:val="63470A5F"/>
    <w:rsid w:val="635600A5"/>
    <w:rsid w:val="635B1DB5"/>
    <w:rsid w:val="63711FED"/>
    <w:rsid w:val="63880DDC"/>
    <w:rsid w:val="638D750D"/>
    <w:rsid w:val="63AC6CC0"/>
    <w:rsid w:val="64055776"/>
    <w:rsid w:val="64240056"/>
    <w:rsid w:val="643E143A"/>
    <w:rsid w:val="64491666"/>
    <w:rsid w:val="647B0790"/>
    <w:rsid w:val="648B6EEF"/>
    <w:rsid w:val="64B05C10"/>
    <w:rsid w:val="64C158BF"/>
    <w:rsid w:val="64CE2EAA"/>
    <w:rsid w:val="653C3090"/>
    <w:rsid w:val="65854376"/>
    <w:rsid w:val="658767BE"/>
    <w:rsid w:val="65892531"/>
    <w:rsid w:val="66195831"/>
    <w:rsid w:val="662E75B1"/>
    <w:rsid w:val="66342C2E"/>
    <w:rsid w:val="663E784C"/>
    <w:rsid w:val="668B6A45"/>
    <w:rsid w:val="672F3F24"/>
    <w:rsid w:val="67314E6D"/>
    <w:rsid w:val="673E055F"/>
    <w:rsid w:val="67551CE3"/>
    <w:rsid w:val="675B6EA6"/>
    <w:rsid w:val="67787BFE"/>
    <w:rsid w:val="67A22552"/>
    <w:rsid w:val="67B22DCC"/>
    <w:rsid w:val="67BE71AA"/>
    <w:rsid w:val="67D90273"/>
    <w:rsid w:val="67DE5875"/>
    <w:rsid w:val="67E55852"/>
    <w:rsid w:val="67EB1AB4"/>
    <w:rsid w:val="67FA1285"/>
    <w:rsid w:val="68551F4F"/>
    <w:rsid w:val="68711D66"/>
    <w:rsid w:val="687C10C9"/>
    <w:rsid w:val="68840C16"/>
    <w:rsid w:val="68876EFB"/>
    <w:rsid w:val="68884654"/>
    <w:rsid w:val="689F444F"/>
    <w:rsid w:val="68B96DBB"/>
    <w:rsid w:val="68CA2805"/>
    <w:rsid w:val="68E937A3"/>
    <w:rsid w:val="693E15D3"/>
    <w:rsid w:val="6958090C"/>
    <w:rsid w:val="69627681"/>
    <w:rsid w:val="6977531D"/>
    <w:rsid w:val="699658D9"/>
    <w:rsid w:val="69CC2BFF"/>
    <w:rsid w:val="69FD55B8"/>
    <w:rsid w:val="6A0B1C62"/>
    <w:rsid w:val="6A2406C8"/>
    <w:rsid w:val="6ADE0BD1"/>
    <w:rsid w:val="6AE96859"/>
    <w:rsid w:val="6B147746"/>
    <w:rsid w:val="6B24787C"/>
    <w:rsid w:val="6B573233"/>
    <w:rsid w:val="6B5B6274"/>
    <w:rsid w:val="6B935D53"/>
    <w:rsid w:val="6BD007BB"/>
    <w:rsid w:val="6C196F71"/>
    <w:rsid w:val="6C226FCB"/>
    <w:rsid w:val="6C31226F"/>
    <w:rsid w:val="6C552F0B"/>
    <w:rsid w:val="6C6570BB"/>
    <w:rsid w:val="6C8C67B7"/>
    <w:rsid w:val="6C9D744C"/>
    <w:rsid w:val="6C9E32D5"/>
    <w:rsid w:val="6CC70349"/>
    <w:rsid w:val="6D167928"/>
    <w:rsid w:val="6D26299B"/>
    <w:rsid w:val="6D3B0EFE"/>
    <w:rsid w:val="6D4772EC"/>
    <w:rsid w:val="6D9078AF"/>
    <w:rsid w:val="6DAA3FEF"/>
    <w:rsid w:val="6DC0172B"/>
    <w:rsid w:val="6DCB690C"/>
    <w:rsid w:val="6DD41A5B"/>
    <w:rsid w:val="6DE01B56"/>
    <w:rsid w:val="6DF43C2E"/>
    <w:rsid w:val="6DF51CA3"/>
    <w:rsid w:val="6E054739"/>
    <w:rsid w:val="6E8335BD"/>
    <w:rsid w:val="6E8E12EF"/>
    <w:rsid w:val="6E972936"/>
    <w:rsid w:val="6ED446C5"/>
    <w:rsid w:val="6F2A7D94"/>
    <w:rsid w:val="6F303DAB"/>
    <w:rsid w:val="6F8331F1"/>
    <w:rsid w:val="6F8B56C7"/>
    <w:rsid w:val="6FAE1A09"/>
    <w:rsid w:val="6FD75BF8"/>
    <w:rsid w:val="707723D0"/>
    <w:rsid w:val="70D02FE4"/>
    <w:rsid w:val="70E909E4"/>
    <w:rsid w:val="70F5661B"/>
    <w:rsid w:val="71223F0B"/>
    <w:rsid w:val="71360107"/>
    <w:rsid w:val="713B688E"/>
    <w:rsid w:val="717C1858"/>
    <w:rsid w:val="71840FD7"/>
    <w:rsid w:val="71D43752"/>
    <w:rsid w:val="71F1796A"/>
    <w:rsid w:val="72154626"/>
    <w:rsid w:val="72262B5D"/>
    <w:rsid w:val="72283FF7"/>
    <w:rsid w:val="722E7212"/>
    <w:rsid w:val="723A0474"/>
    <w:rsid w:val="725923E4"/>
    <w:rsid w:val="72864BF7"/>
    <w:rsid w:val="729023FC"/>
    <w:rsid w:val="72FE0D18"/>
    <w:rsid w:val="736F4172"/>
    <w:rsid w:val="7382577A"/>
    <w:rsid w:val="73BB1F14"/>
    <w:rsid w:val="73C0646E"/>
    <w:rsid w:val="73C345F8"/>
    <w:rsid w:val="73CB7CDB"/>
    <w:rsid w:val="742222F5"/>
    <w:rsid w:val="74476126"/>
    <w:rsid w:val="74706664"/>
    <w:rsid w:val="747D56CB"/>
    <w:rsid w:val="747F3682"/>
    <w:rsid w:val="749C4185"/>
    <w:rsid w:val="75067759"/>
    <w:rsid w:val="752E6DCD"/>
    <w:rsid w:val="7532663A"/>
    <w:rsid w:val="7551380D"/>
    <w:rsid w:val="75600BE5"/>
    <w:rsid w:val="7564475C"/>
    <w:rsid w:val="7583797F"/>
    <w:rsid w:val="75D20F1D"/>
    <w:rsid w:val="75DA2C18"/>
    <w:rsid w:val="75F54412"/>
    <w:rsid w:val="76094035"/>
    <w:rsid w:val="761D08E0"/>
    <w:rsid w:val="76350859"/>
    <w:rsid w:val="765D347C"/>
    <w:rsid w:val="766B125C"/>
    <w:rsid w:val="76826699"/>
    <w:rsid w:val="76C87133"/>
    <w:rsid w:val="76CD08D5"/>
    <w:rsid w:val="76DB4B92"/>
    <w:rsid w:val="77052AA4"/>
    <w:rsid w:val="77136511"/>
    <w:rsid w:val="77340A39"/>
    <w:rsid w:val="77351FD0"/>
    <w:rsid w:val="77472422"/>
    <w:rsid w:val="777F31F2"/>
    <w:rsid w:val="77A523F4"/>
    <w:rsid w:val="77A877AB"/>
    <w:rsid w:val="77D1700D"/>
    <w:rsid w:val="77EC04CC"/>
    <w:rsid w:val="78775729"/>
    <w:rsid w:val="78A42DB0"/>
    <w:rsid w:val="78A54E75"/>
    <w:rsid w:val="78A656AB"/>
    <w:rsid w:val="78B2245C"/>
    <w:rsid w:val="78E172CC"/>
    <w:rsid w:val="78EA1D1F"/>
    <w:rsid w:val="7904172F"/>
    <w:rsid w:val="790F7E27"/>
    <w:rsid w:val="792730E5"/>
    <w:rsid w:val="792A231A"/>
    <w:rsid w:val="79316829"/>
    <w:rsid w:val="797E66A9"/>
    <w:rsid w:val="798518A4"/>
    <w:rsid w:val="79A97383"/>
    <w:rsid w:val="79C35484"/>
    <w:rsid w:val="79E27E8B"/>
    <w:rsid w:val="79F850CE"/>
    <w:rsid w:val="79FD443C"/>
    <w:rsid w:val="7A156AF9"/>
    <w:rsid w:val="7A1D1975"/>
    <w:rsid w:val="7A3E5150"/>
    <w:rsid w:val="7A4670D6"/>
    <w:rsid w:val="7A534B63"/>
    <w:rsid w:val="7A615382"/>
    <w:rsid w:val="7A67303B"/>
    <w:rsid w:val="7AAB1D04"/>
    <w:rsid w:val="7ABA4368"/>
    <w:rsid w:val="7AD05746"/>
    <w:rsid w:val="7AD776EE"/>
    <w:rsid w:val="7B257FFD"/>
    <w:rsid w:val="7B343476"/>
    <w:rsid w:val="7B5A2978"/>
    <w:rsid w:val="7B5A7E4C"/>
    <w:rsid w:val="7B667AF9"/>
    <w:rsid w:val="7B7468F8"/>
    <w:rsid w:val="7BA30B3A"/>
    <w:rsid w:val="7BB83858"/>
    <w:rsid w:val="7BEE0103"/>
    <w:rsid w:val="7C0A0FE4"/>
    <w:rsid w:val="7C0E57A2"/>
    <w:rsid w:val="7C254906"/>
    <w:rsid w:val="7C4E004F"/>
    <w:rsid w:val="7C590818"/>
    <w:rsid w:val="7C7C10F6"/>
    <w:rsid w:val="7C853BEA"/>
    <w:rsid w:val="7C881368"/>
    <w:rsid w:val="7CD75321"/>
    <w:rsid w:val="7CE27788"/>
    <w:rsid w:val="7D0C32F1"/>
    <w:rsid w:val="7D0F408D"/>
    <w:rsid w:val="7D491C6C"/>
    <w:rsid w:val="7D5429C0"/>
    <w:rsid w:val="7D6E6D43"/>
    <w:rsid w:val="7DB57A34"/>
    <w:rsid w:val="7DE60973"/>
    <w:rsid w:val="7DEF0916"/>
    <w:rsid w:val="7E1E5218"/>
    <w:rsid w:val="7E8C7DB3"/>
    <w:rsid w:val="7E9A4E1F"/>
    <w:rsid w:val="7EA7723A"/>
    <w:rsid w:val="7EF56FBB"/>
    <w:rsid w:val="7F0768EB"/>
    <w:rsid w:val="7F143BEC"/>
    <w:rsid w:val="7F2D00BD"/>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9"/>
    <w:qFormat/>
    <w:uiPriority w:val="99"/>
    <w:pPr>
      <w:jc w:val="left"/>
    </w:pPr>
  </w:style>
  <w:style w:type="paragraph" w:styleId="20">
    <w:name w:val="Salutation"/>
    <w:basedOn w:val="1"/>
    <w:next w:val="1"/>
    <w:link w:val="303"/>
    <w:qFormat/>
    <w:uiPriority w:val="0"/>
    <w:rPr>
      <w:rFonts w:ascii="仿宋_GB2312" w:eastAsia="仿宋_GB2312"/>
      <w:sz w:val="28"/>
      <w:szCs w:val="20"/>
    </w:rPr>
  </w:style>
  <w:style w:type="paragraph" w:styleId="21">
    <w:name w:val="Body Text 3"/>
    <w:basedOn w:val="1"/>
    <w:link w:val="33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6"/>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70"/>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80"/>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7"/>
    <w:qFormat/>
    <w:uiPriority w:val="0"/>
    <w:pPr>
      <w:spacing w:after="120" w:line="480" w:lineRule="auto"/>
    </w:pPr>
  </w:style>
  <w:style w:type="paragraph" w:styleId="57">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1"/>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6"/>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表格文字"/>
    <w:basedOn w:val="80"/>
    <w:next w:val="23"/>
    <w:qFormat/>
    <w:uiPriority w:val="0"/>
    <w:pPr>
      <w:adjustRightInd/>
      <w:ind w:firstLine="200" w:firstLineChars="200"/>
    </w:pPr>
    <w:rPr>
      <w:rFonts w:ascii="Arial" w:hAnsi="Arial"/>
      <w:spacing w:val="-5"/>
      <w:kern w:val="0"/>
      <w:sz w:val="24"/>
      <w:szCs w:val="20"/>
    </w:rPr>
  </w:style>
  <w:style w:type="paragraph" w:customStyle="1" w:styleId="80">
    <w:name w:val="表格文字（两侧对齐）"/>
    <w:basedOn w:val="1"/>
    <w:qFormat/>
    <w:uiPriority w:val="0"/>
    <w:pPr>
      <w:snapToGrid w:val="0"/>
      <w:jc w:val="left"/>
    </w:pPr>
    <w:rPr>
      <w:rFonts w:ascii="Times New Roman" w:hAnsi="Times New Roman" w:eastAsia="宋体" w:cs="Times New Roman"/>
      <w:color w:val="auto"/>
      <w:sz w:val="20"/>
      <w:szCs w:val="24"/>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paragraph" w:customStyle="1" w:styleId="83">
    <w:name w:val="正文 "/>
    <w:basedOn w:val="1"/>
    <w:qFormat/>
    <w:uiPriority w:val="0"/>
    <w:pPr>
      <w:adjustRightInd w:val="0"/>
      <w:spacing w:line="318" w:lineRule="atLeast"/>
      <w:ind w:left="369" w:firstLine="369"/>
      <w:textAlignment w:val="baseline"/>
    </w:pPr>
    <w:rPr>
      <w:rFonts w:hint="eastAsia" w:ascii="宋体" w:hAnsi="Times New Roman"/>
    </w:rPr>
  </w:style>
  <w:style w:type="paragraph" w:customStyle="1" w:styleId="84">
    <w:name w:val="BodyText1I2"/>
    <w:basedOn w:val="85"/>
    <w:next w:val="1"/>
    <w:qFormat/>
    <w:uiPriority w:val="0"/>
    <w:pPr>
      <w:ind w:firstLine="420"/>
    </w:pPr>
  </w:style>
  <w:style w:type="paragraph" w:customStyle="1" w:styleId="85">
    <w:name w:val="BodyTextIndent"/>
    <w:basedOn w:val="1"/>
    <w:qFormat/>
    <w:uiPriority w:val="0"/>
    <w:pPr>
      <w:spacing w:after="120"/>
      <w:ind w:left="420" w:leftChars="200"/>
      <w:textAlignment w:val="baseline"/>
    </w:pPr>
    <w:rPr>
      <w:szCs w:val="20"/>
    </w:rPr>
  </w:style>
  <w:style w:type="character" w:customStyle="1" w:styleId="86">
    <w:name w:val="标题 1 字符"/>
    <w:qFormat/>
    <w:uiPriority w:val="9"/>
    <w:rPr>
      <w:rFonts w:ascii="Arial" w:hAnsi="Arial" w:eastAsia="黑体" w:cs="Arial"/>
      <w:b/>
      <w:bCs/>
      <w:snapToGrid w:val="0"/>
      <w:kern w:val="44"/>
      <w:sz w:val="44"/>
      <w:szCs w:val="44"/>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69"/>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styleId="263">
    <w:name w:val="List Paragraph"/>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2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2"/>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basedOn w:val="69"/>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6"/>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0"/>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7"/>
    <w:qFormat/>
    <w:uiPriority w:val="0"/>
    <w:rPr>
      <w:rFonts w:ascii="黑体" w:hAnsi="Courier New" w:eastAsia="黑体"/>
    </w:rPr>
  </w:style>
  <w:style w:type="character" w:customStyle="1" w:styleId="307">
    <w:name w:val="正文文本 2 Char1"/>
    <w:link w:val="56"/>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5"/>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8"/>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4"/>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5"/>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1"/>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19"/>
    <w:qFormat/>
    <w:uiPriority w:val="0"/>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9"/>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3"/>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40"/>
    <w:next w:val="240"/>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40"/>
    <w:next w:val="240"/>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条目2"/>
    <w:basedOn w:val="34"/>
    <w:qFormat/>
    <w:uiPriority w:val="0"/>
    <w:pPr>
      <w:numPr>
        <w:ilvl w:val="0"/>
        <w:numId w:val="1"/>
      </w:numPr>
      <w:tabs>
        <w:tab w:val="left" w:pos="420"/>
      </w:tabs>
      <w:adjustRightInd/>
      <w:spacing w:line="360" w:lineRule="auto"/>
    </w:pPr>
    <w:rPr>
      <w:rFonts w:cs="Courier New"/>
      <w:snapToGrid/>
      <w:color w:val="000000"/>
      <w:sz w:val="24"/>
    </w:rPr>
  </w:style>
  <w:style w:type="character" w:customStyle="1" w:styleId="969">
    <w:name w:val="font101"/>
    <w:basedOn w:val="69"/>
    <w:qFormat/>
    <w:uiPriority w:val="0"/>
    <w:rPr>
      <w:rFonts w:ascii="Calibri" w:hAnsi="Calibri" w:cs="Calibri"/>
      <w:color w:val="000000"/>
      <w:sz w:val="24"/>
      <w:szCs w:val="24"/>
      <w:u w:val="none"/>
    </w:rPr>
  </w:style>
  <w:style w:type="paragraph" w:customStyle="1" w:styleId="970">
    <w:name w:val="[Normal]"/>
    <w:qFormat/>
    <w:uiPriority w:val="0"/>
    <w:rPr>
      <w:rFonts w:ascii="宋体" w:hAnsi="宋体" w:eastAsia="等线" w:cs="Times New Roman"/>
      <w:sz w:val="24"/>
      <w:szCs w:val="22"/>
      <w:lang w:val="zh-CN" w:eastAsia="zh-CN" w:bidi="ar-SA"/>
    </w:rPr>
  </w:style>
  <w:style w:type="paragraph" w:customStyle="1" w:styleId="971">
    <w:name w:val="Normal_8"/>
    <w:next w:val="1"/>
    <w:qFormat/>
    <w:uiPriority w:val="0"/>
    <w:rPr>
      <w:rFonts w:ascii="Times New Roman" w:hAnsi="Times New Roman" w:eastAsia="Times New Roman" w:cs="Times New Roman"/>
      <w:sz w:val="24"/>
      <w:szCs w:val="24"/>
      <w:lang w:val="en-US" w:eastAsia="zh-CN" w:bidi="ar-SA"/>
    </w:rPr>
  </w:style>
  <w:style w:type="character" w:customStyle="1" w:styleId="972">
    <w:name w:val="font181"/>
    <w:basedOn w:val="69"/>
    <w:qFormat/>
    <w:uiPriority w:val="0"/>
    <w:rPr>
      <w:rFonts w:ascii="Calibri" w:hAnsi="Calibri" w:cs="Calibri"/>
      <w:color w:val="000000"/>
      <w:sz w:val="18"/>
      <w:szCs w:val="18"/>
      <w:u w:val="none"/>
    </w:rPr>
  </w:style>
  <w:style w:type="character" w:customStyle="1" w:styleId="973">
    <w:name w:val="font191"/>
    <w:basedOn w:val="69"/>
    <w:qFormat/>
    <w:uiPriority w:val="0"/>
    <w:rPr>
      <w:rFonts w:ascii="Tahoma" w:hAnsi="Tahoma" w:eastAsia="Tahoma" w:cs="Tahoma"/>
      <w:color w:val="000000"/>
      <w:sz w:val="18"/>
      <w:szCs w:val="18"/>
      <w:u w:val="none"/>
    </w:rPr>
  </w:style>
  <w:style w:type="character" w:customStyle="1" w:styleId="974">
    <w:name w:val="font201"/>
    <w:basedOn w:val="69"/>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199</Pages>
  <Words>3384</Words>
  <Characters>3766</Characters>
  <Lines>299</Lines>
  <Paragraphs>84</Paragraphs>
  <TotalTime>9</TotalTime>
  <ScaleCrop>false</ScaleCrop>
  <LinksUpToDate>false</LinksUpToDate>
  <CharactersWithSpaces>3972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放空☆飛翔♡</cp:lastModifiedBy>
  <cp:lastPrinted>2023-04-14T00:44:00Z</cp:lastPrinted>
  <dcterms:modified xsi:type="dcterms:W3CDTF">2024-11-15T02:35:49Z</dcterms:modified>
  <dc:title>杭州市市民卡扩大发卡工程</dc:title>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C1CE42254CE146408CC7FC7C922776F7_13</vt:lpwstr>
  </property>
</Properties>
</file>