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7" w:leftChars="8" w:firstLine="562" w:firstLineChars="200"/>
        <w:jc w:val="center"/>
        <w:textAlignment w:val="auto"/>
        <w:outlineLvl w:val="9"/>
        <w:rPr>
          <w:rFonts w:hint="eastAsia" w:ascii="宋体" w:hAnsi="宋体" w:cs="Times New Roman"/>
          <w:b/>
          <w:bCs/>
          <w:color w:val="FF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7" w:leftChars="8" w:firstLine="562" w:firstLineChars="200"/>
        <w:jc w:val="center"/>
        <w:textAlignment w:val="auto"/>
        <w:outlineLvl w:val="9"/>
        <w:rPr>
          <w:rFonts w:hint="eastAsia" w:ascii="宋体" w:hAnsi="宋体" w:cs="Times New Roman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cs="Times New Roman"/>
          <w:b/>
          <w:bCs/>
          <w:color w:val="FF0000"/>
          <w:sz w:val="28"/>
          <w:szCs w:val="28"/>
          <w:lang w:eastAsia="zh-CN"/>
        </w:rPr>
        <w:t>江山市石门初级中学物业管理服务采购需求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7" w:leftChars="8" w:firstLine="562" w:firstLineChars="200"/>
        <w:textAlignment w:val="auto"/>
        <w:outlineLvl w:val="9"/>
        <w:rPr>
          <w:rFonts w:hint="eastAsia" w:ascii="宋体" w:hAnsi="宋体" w:cs="Times New Roman"/>
          <w:b/>
          <w:bCs/>
          <w:color w:val="FF0000"/>
          <w:sz w:val="28"/>
          <w:szCs w:val="28"/>
          <w:lang w:eastAsia="zh-CN"/>
        </w:rPr>
      </w:pPr>
    </w:p>
    <w:tbl>
      <w:tblPr>
        <w:tblStyle w:val="3"/>
        <w:tblpPr w:leftFromText="180" w:rightFromText="180" w:vertAnchor="page" w:horzAnchor="page" w:tblpX="1875" w:tblpY="2658"/>
        <w:tblOverlap w:val="never"/>
        <w:tblW w:w="499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298"/>
        <w:gridCol w:w="2220"/>
        <w:gridCol w:w="1385"/>
        <w:gridCol w:w="1342"/>
        <w:gridCol w:w="14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预算单价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工时总数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小计（元）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总预算（元）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维修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服务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水电工2000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12月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24000</w:t>
            </w:r>
          </w:p>
        </w:tc>
        <w:tc>
          <w:tcPr>
            <w:tcW w:w="8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yellow"/>
                <w:lang w:val="en-US" w:eastAsia="zh-CN"/>
              </w:rPr>
              <w:t>59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  <w:lang w:val="en-US" w:eastAsia="zh-CN"/>
              </w:rPr>
              <w:t>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师傅320元/工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125天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40000</w:t>
            </w:r>
          </w:p>
        </w:tc>
        <w:tc>
          <w:tcPr>
            <w:tcW w:w="8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粗工1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0元/工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200天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36000</w:t>
            </w:r>
          </w:p>
        </w:tc>
        <w:tc>
          <w:tcPr>
            <w:tcW w:w="8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绿化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服务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修剪师傅300元/工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80天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24000</w:t>
            </w:r>
          </w:p>
        </w:tc>
        <w:tc>
          <w:tcPr>
            <w:tcW w:w="844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6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粗工1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0元/工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133天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23940</w:t>
            </w:r>
          </w:p>
        </w:tc>
        <w:tc>
          <w:tcPr>
            <w:tcW w:w="844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8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6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保洁服务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sz w:val="24"/>
                <w:szCs w:val="20"/>
                <w:highlight w:val="none"/>
                <w:lang w:val="en-US" w:eastAsia="zh-CN"/>
              </w:rPr>
              <w:t xml:space="preserve"> 老鼠、蟑螂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0"/>
                <w:highlight w:val="none"/>
                <w:lang w:val="en-US" w:eastAsia="zh-CN"/>
              </w:rPr>
              <w:t>防制1000元/月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12月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12000</w:t>
            </w:r>
          </w:p>
        </w:tc>
        <w:tc>
          <w:tcPr>
            <w:tcW w:w="844" w:type="pct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详细内容见招标文件第三部分采购需求。</w:t>
            </w:r>
          </w:p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备注：为保障学校正常运转，根据学校特殊情况，水电维修采用按月承包计费，水电工随叫随到进行维修。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7" w:leftChars="8" w:firstLine="562" w:firstLineChars="200"/>
        <w:textAlignment w:val="auto"/>
        <w:outlineLvl w:val="9"/>
        <w:rPr>
          <w:rFonts w:hint="eastAsia" w:ascii="宋体" w:hAnsi="宋体" w:cs="Times New Roman"/>
          <w:b/>
          <w:bCs/>
          <w:color w:val="FF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物业维修采购内容及需求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服务内容：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为学校教学和师生生活服务，保障全校正常的教学、工作、生活秩序。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2．负责学校水电的日常维护、保养。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3．负责学校所属建筑物和建筑物内的门、窗、桌椅的日常维修。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4．负责学校基础设施(窨井、下水道、化粪池等)的日常维护管理。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5．负责学校其他维修及临时性工作。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二、服务要求：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left="-60" w:leftChars="0" w:firstLine="48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全天候为学校提供维修响应服务。在接到学校的日常安装、维修或其他相关事宜需要乙方配合的通知后，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所雇佣人员必须在1小时内或使用单位指定的时间内到达现场，以免造成事故或浪费。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left="-60" w:leftChars="0" w:firstLine="48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必须提供所雇佣人员的相关资质证书，并给使用单位复印、备案。在向学校提供服务期间，须遵守国家法律法规、政策，接受学校的安全管理及监督检查。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left="-60" w:leftChars="0" w:firstLine="48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所雇佣人员在施工过程中要注意安全，因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所雇佣人员责任发生的安全事故，其费用和责任均由乙方负责。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4．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所雇佣人员在学校单位以外从事的任何工作或经济活动，发生的任何违法乱纪事件或人身伤害等事项，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应自负全责，一切与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、使用单位无关。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三、付款方式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eastAsia="zh-CN"/>
        </w:rPr>
        <w:t>合同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款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eastAsia="zh-CN"/>
        </w:rPr>
        <w:t>实行先做后付，并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分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期支付，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eastAsia="zh-CN"/>
        </w:rPr>
        <w:t>即在服务每满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半年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eastAsia="zh-CN"/>
        </w:rPr>
        <w:t>后次月起支付前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半年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eastAsia="zh-CN"/>
        </w:rPr>
        <w:t>的服务费，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支付清单以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使用单位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提供的费用明细为准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7" w:leftChars="8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0"/>
          <w:highlight w:val="none"/>
          <w:lang w:val="en-US" w:eastAsia="zh-CN"/>
        </w:rPr>
        <w:t>2.按照使用单位考核细则结果，如有扣罚，则在当期支付服务费时予以核减。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left="17" w:leftChars="8" w:firstLine="480" w:firstLineChars="200"/>
        <w:textAlignment w:val="auto"/>
        <w:outlineLvl w:val="9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u w:val="none"/>
          <w:lang w:val="en-US" w:eastAsia="zh-CN"/>
        </w:rPr>
        <w:t>3.在每次支付服务费用时，须核减当次应付费用的8%，乙方需开具增值税专用发票进行抵扣，抵扣后不足8%部分在当次应付费用中核减。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u w:val="none"/>
        </w:rPr>
        <w:t>甲方在收到结算申请书，使用单位结算确认书、相关结算材料及正式发票后1个月内向乙方支付。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四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服务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期限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left="1287" w:leftChars="0" w:hanging="867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1年，</w:t>
      </w:r>
      <w:r>
        <w:rPr>
          <w:rFonts w:hint="eastAsia" w:ascii="宋体" w:hAnsi="宋体" w:eastAsia="宋体" w:cs="宋体"/>
          <w:sz w:val="24"/>
          <w:szCs w:val="24"/>
        </w:rPr>
        <w:t>服务期或预算金额任一项到期则合同终止，乙方提前1个月通知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使用单位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50" w:lineRule="exact"/>
        <w:jc w:val="both"/>
        <w:textAlignment w:val="auto"/>
        <w:outlineLvl w:val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、其他要求：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50" w:lineRule="exact"/>
        <w:ind w:firstLine="480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▲如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供应商注册地不在江山，须承诺在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通知书发出15日内在江山设立具有独立法人资格的全资子公司。并由子公司开具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增值税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专用发票。如15日内未按要求设立子公司的，则取消其中标资格。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50" w:lineRule="exact"/>
        <w:jc w:val="both"/>
        <w:textAlignment w:val="auto"/>
        <w:outlineLvl w:val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安全保险：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5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>供应商必须为工作人员购买社保或雇主责任险，根据实际投保人数（列明投保人员名单、管理地点，标准为要求工亡或意外伤残不得低于80万元的保额）负责办理保险事宜，相关费用考虑在投标报价中（保险合同复印件报使用单位及采购单位备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50" w:lineRule="exact"/>
        <w:ind w:firstLine="480" w:firstLineChars="200"/>
        <w:textAlignment w:val="auto"/>
        <w:rPr>
          <w:rFonts w:hint="eastAsia" w:cs="宋体"/>
          <w:b w:val="0"/>
          <w:color w:val="3C3C3C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绿化采购内容及需求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一、养护范围：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1、学校校园内现有的所有绿化场地上的绿化苗木（学校现有绿化面积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yellow"/>
        </w:rPr>
        <w:t>约为</w:t>
      </w:r>
      <w:r>
        <w:rPr>
          <w:rFonts w:hint="eastAsia" w:ascii="宋体" w:hAnsi="宋体" w:cs="宋体"/>
          <w:color w:val="auto"/>
          <w:sz w:val="24"/>
          <w:szCs w:val="24"/>
          <w:highlight w:val="yellow"/>
          <w:lang w:val="en-US" w:eastAsia="zh-CN"/>
        </w:rPr>
        <w:t>44055.6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yellow"/>
        </w:rPr>
        <w:t>平方米）</w:t>
      </w:r>
      <w:r>
        <w:rPr>
          <w:rFonts w:hint="eastAsia" w:ascii="宋体" w:hAnsi="宋体" w:eastAsia="宋体" w:cs="宋体"/>
          <w:sz w:val="24"/>
          <w:szCs w:val="24"/>
        </w:rPr>
        <w:t>(包括草皮地拔草和修剪，包括浇水、施肥、病虫害防治)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2、台风刮倒的树或断裂的树枝，乙方应无条件、无报酬地为学校及时处理，并清运出绿化场地。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二、承包范围内的职责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1、承包养护期限内，乙方应按照园林绿化养护操作规程及园林绿化养护质量标准，合理组织，精心养护，保质保量完成养护管理任务。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2、绿化设施及主要养护内容：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(1)修剪：根据各类植物的生长特点、立地环境、景观要求，按照操作规程适时进行。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(2)施肥：根据各类植物的生长特点及植物对肥料的需要，要求年施肥不得少于2次，新种植物视生长情况，适时适量进行施肥，以保持各类植物的生长旺盛达到一定景观效果。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(3)除草：各类绿地、树穴、绿带要结合松土及时清理各类杂草。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(4)病虫害防治：病虫害防治是园林植物养护中较为重要的手段和内容，要根据各类植物的寄生对象及时做好预测预报，及时采取措施防治。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(5)抗旱、抗台、抗涝：旱季及新种植物要及时进行灌溉，防止植物因脱水而造成枯死。台汛期间要做好加固、排涝抢险工作，防止植物受损。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)校园换季草花的更换种植。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)养护项目实施养护管理所用的一切劳动力和服务由乙方自行组织，由此产生的一切人工费用由乙方承担。所需用的材料设备如：肥料、农药等费用由使用单位供应。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)承包期限内，本合同养护期内树木因乙方管理不善造成树木枯死及毁损的，乙方应及时补齐或修复，因自然灾害造成树木枯死及毁损的，与乙方无关，合同期限届满时，乙方应保证本合同养护树木完好无损。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)乙方应定期向使用单位汇报养护管理计划及有关措施。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)乙方必须重视安全生产，确保全年不出安全责任事故。养护期间，养护工人由于操作不规范等因素造成的安全责任事故，由乙方承担一切责任及损失。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三、养护应达到使用单位所提出的要求和结果。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1.乙方养护需做到：树木生长良好，适时修剪，疏密得当，有较好的观赏效果。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2.及时病虫害防治，确保花草、树木健康生长。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3.学校如遇突击栽树、移树，乙方应无条件地为学校栽树，报酬酌情而定。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乙方养护不到位的，使用单位通知乙方整改，乙方应无条件地立即整改。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养护期限内每周起码保持2人以上在校区内作养护工作，并且能随时联系到工作人员。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乙方在校区绿化养护期间应确保学校设备、设施和师生人员安全。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四、其他要求：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▲如成交供应商注册地不在江山，须承诺在成交通知书发出15日内在江山设立具有独立法人资格的全资子公司。并由子公司开具增值税专用发票。如15日内未按要求设立子公司的，则取消其中标资格。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安全保险：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供应商必须为工作人员购买社保或雇主责任险，根据实际投保人数（列明投保人员名单、管理地点，标准为要求工亡或意外伤残不得低于80万元的保额）负责办理保险事宜，相关费用考虑在投标报价中（保险合同复印件报使用单位及采购单位备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、付款方式：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eastAsia="zh-CN"/>
        </w:rPr>
        <w:t>合同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款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eastAsia="zh-CN"/>
        </w:rPr>
        <w:t>实行先做后付，并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分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期支付，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eastAsia="zh-CN"/>
        </w:rPr>
        <w:t>即在服务每满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半年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eastAsia="zh-CN"/>
        </w:rPr>
        <w:t>后次月起支付前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半年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eastAsia="zh-CN"/>
        </w:rPr>
        <w:t>的服务费，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支付清单以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使用单位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提供的费用明细为准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7" w:leftChars="8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0"/>
          <w:highlight w:val="none"/>
          <w:lang w:val="en-US" w:eastAsia="zh-CN"/>
        </w:rPr>
        <w:t>2.按照使用单位考核细则结果，如有扣罚，则在当期支付服务费时予以核减。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u w:val="none"/>
          <w:lang w:val="en-US" w:eastAsia="zh-CN"/>
        </w:rPr>
        <w:t>3.在每次支付服务费用时，须核减当次应付费用的8%，乙方需开具增值税专用发票进行抵扣，抵扣后不足8%部分在当次应付费用中核减。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u w:val="none"/>
        </w:rPr>
        <w:t>甲方在收到结算申请书，使用单位结算确认书、相关结算材料及正式发票后1个月内向乙方支付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服务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期限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1年，</w:t>
      </w:r>
      <w:r>
        <w:rPr>
          <w:rFonts w:hint="eastAsia" w:ascii="宋体" w:hAnsi="宋体" w:eastAsia="宋体" w:cs="宋体"/>
          <w:sz w:val="24"/>
          <w:szCs w:val="24"/>
        </w:rPr>
        <w:t>服务期或预算金额任一项到期则合同终止，乙方提前1个月通知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使用单位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firstLine="482" w:firstLineChars="200"/>
        <w:jc w:val="center"/>
        <w:textAlignment w:val="auto"/>
        <w:rPr>
          <w:rFonts w:hint="eastAsia" w:ascii="宋体" w:hAnsi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7" w:leftChars="8" w:firstLine="600" w:firstLineChars="200"/>
        <w:jc w:val="center"/>
        <w:textAlignment w:val="auto"/>
        <w:outlineLvl w:val="9"/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30"/>
          <w:szCs w:val="30"/>
          <w:highlight w:val="none"/>
          <w:lang w:val="en-US" w:eastAsia="zh-CN"/>
        </w:rPr>
        <w:t>保洁采购内容及需求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7" w:leftChars="8" w:firstLine="480" w:firstLineChars="200"/>
        <w:textAlignment w:val="auto"/>
        <w:outlineLvl w:val="9"/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</w:pPr>
      <w:r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  <w:t>一、服务内容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7" w:leftChars="8" w:firstLine="480" w:firstLineChars="200"/>
        <w:textAlignment w:val="auto"/>
        <w:outlineLvl w:val="9"/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</w:pPr>
      <w:r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  <w:t>防制种类： 老鼠、蟑螂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7" w:leftChars="8" w:firstLine="480" w:firstLineChars="200"/>
        <w:textAlignment w:val="auto"/>
        <w:outlineLvl w:val="9"/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</w:pPr>
      <w:r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  <w:t>二、服务地点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7" w:leftChars="8" w:firstLine="480" w:firstLineChars="200"/>
        <w:textAlignment w:val="auto"/>
        <w:outlineLvl w:val="9"/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</w:pPr>
      <w:r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  <w:t>服务地点</w:t>
      </w:r>
      <w:r>
        <w:rPr>
          <w:rFonts w:hint="eastAsia" w:ascii="宋体" w:hAnsi="宋体" w:cs="宋体"/>
          <w:bCs/>
          <w:color w:val="auto"/>
          <w:sz w:val="24"/>
          <w:szCs w:val="20"/>
          <w:highlight w:val="none"/>
          <w:lang w:val="en-US" w:eastAsia="zh-CN"/>
        </w:rPr>
        <w:t>：江山市石门初级中学校园内所有区域（重点是宿舍、食堂）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7" w:leftChars="8" w:firstLine="480" w:firstLineChars="200"/>
        <w:textAlignment w:val="auto"/>
        <w:outlineLvl w:val="9"/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</w:pPr>
      <w:r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  <w:t>三、服务方式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7" w:leftChars="8" w:firstLine="480" w:firstLineChars="200"/>
        <w:textAlignment w:val="auto"/>
        <w:outlineLvl w:val="9"/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</w:pPr>
      <w:r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  <w:t>1、乙方以工、料全包的方式承接甲方委托的虫害方案，乙方进行作业所用的专业机械、工具及各种杀虫剂等物种均</w:t>
      </w:r>
      <w:bookmarkStart w:id="0" w:name="_GoBack"/>
      <w:bookmarkEnd w:id="0"/>
      <w:r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  <w:t>自行负贵。甲方如有特殊要求，将另行商议。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7" w:leftChars="8" w:firstLine="480" w:firstLineChars="200"/>
        <w:textAlignment w:val="auto"/>
        <w:outlineLvl w:val="9"/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</w:pPr>
      <w:r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  <w:t>2、作业次数：1一2次/月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7" w:leftChars="8" w:firstLine="480" w:firstLineChars="200"/>
        <w:textAlignment w:val="auto"/>
        <w:outlineLvl w:val="9"/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0"/>
          <w:highlight w:val="none"/>
          <w:lang w:val="en-US" w:eastAsia="zh-CN"/>
        </w:rPr>
        <w:t>四、服务要求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7" w:leftChars="8" w:firstLine="480" w:firstLineChars="200"/>
        <w:textAlignment w:val="auto"/>
        <w:outlineLvl w:val="9"/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</w:pPr>
      <w:r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  <w:t>1、在任何情况下，乙方必须依照</w:t>
      </w:r>
      <w:r>
        <w:rPr>
          <w:rFonts w:hint="eastAsia" w:ascii="宋体" w:hAnsi="宋体" w:cs="宋体"/>
          <w:bCs/>
          <w:color w:val="auto"/>
          <w:sz w:val="24"/>
          <w:szCs w:val="20"/>
          <w:highlight w:val="none"/>
          <w:lang w:val="en-US" w:eastAsia="zh-CN"/>
        </w:rPr>
        <w:t>校方要求制定</w:t>
      </w:r>
      <w:r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  <w:t>工作计划和标准为甲方提供优质的服务。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7" w:leftChars="8" w:firstLine="480" w:firstLineChars="200"/>
        <w:textAlignment w:val="auto"/>
        <w:outlineLvl w:val="9"/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0"/>
          <w:highlight w:val="none"/>
          <w:lang w:val="en-US" w:eastAsia="zh-CN"/>
        </w:rPr>
        <w:t>2、</w:t>
      </w:r>
      <w:r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  <w:t>乙方必须依照要求，与甲方管理部门保持案切的关系</w:t>
      </w:r>
      <w:r>
        <w:rPr>
          <w:rFonts w:hint="eastAsia" w:ascii="宋体" w:hAnsi="宋体" w:cs="宋体"/>
          <w:bCs/>
          <w:color w:val="auto"/>
          <w:sz w:val="24"/>
          <w:szCs w:val="2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7" w:leftChars="8" w:firstLine="480" w:firstLineChars="200"/>
        <w:textAlignment w:val="auto"/>
        <w:outlineLvl w:val="9"/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0"/>
          <w:highlight w:val="none"/>
          <w:lang w:val="en-US" w:eastAsia="zh-CN"/>
        </w:rPr>
        <w:t>3、乙方</w:t>
      </w:r>
      <w:r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  <w:t>派</w:t>
      </w:r>
      <w:r>
        <w:rPr>
          <w:rFonts w:hint="eastAsia" w:ascii="宋体" w:hAnsi="宋体" w:cs="宋体"/>
          <w:bCs/>
          <w:color w:val="auto"/>
          <w:sz w:val="24"/>
          <w:szCs w:val="20"/>
          <w:highlight w:val="none"/>
          <w:lang w:val="en-US" w:eastAsia="zh-CN"/>
        </w:rPr>
        <w:t>驻</w:t>
      </w:r>
      <w:r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  <w:t>的员</w:t>
      </w:r>
      <w:r>
        <w:rPr>
          <w:rFonts w:hint="eastAsia" w:ascii="宋体" w:hAnsi="宋体" w:cs="宋体"/>
          <w:bCs/>
          <w:color w:val="auto"/>
          <w:sz w:val="24"/>
          <w:szCs w:val="20"/>
          <w:highlight w:val="none"/>
          <w:lang w:val="en-US" w:eastAsia="zh-CN"/>
        </w:rPr>
        <w:t>工</w:t>
      </w:r>
      <w:r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  <w:t>要符合以下条件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7" w:leftChars="8" w:firstLine="480" w:firstLineChars="200"/>
        <w:textAlignment w:val="auto"/>
        <w:outlineLvl w:val="9"/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</w:pPr>
      <w:r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  <w:t>(</w:t>
      </w:r>
      <w:r>
        <w:rPr>
          <w:rFonts w:hint="eastAsia" w:ascii="宋体" w:hAnsi="宋体" w:cs="宋体"/>
          <w:bCs/>
          <w:color w:val="auto"/>
          <w:sz w:val="24"/>
          <w:szCs w:val="20"/>
          <w:highlight w:val="none"/>
          <w:lang w:val="en-US" w:eastAsia="zh-CN"/>
        </w:rPr>
        <w:t>1</w:t>
      </w:r>
      <w:r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  <w:t>)员工必须仪容整油，执行工作期间修须穿着整济的工作服</w:t>
      </w:r>
      <w:r>
        <w:rPr>
          <w:rFonts w:hint="eastAsia" w:ascii="宋体" w:hAnsi="宋体" w:cs="宋体"/>
          <w:bCs/>
          <w:color w:val="auto"/>
          <w:sz w:val="24"/>
          <w:szCs w:val="2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7" w:leftChars="8" w:firstLine="480" w:firstLineChars="200"/>
        <w:textAlignment w:val="auto"/>
        <w:outlineLvl w:val="9"/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</w:pPr>
      <w:r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  <w:t>(2)员工应严格进守甲方规定的制度。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7" w:leftChars="8" w:firstLine="480" w:firstLineChars="200"/>
        <w:textAlignment w:val="auto"/>
        <w:outlineLvl w:val="9"/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</w:pPr>
      <w:r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  <w:t>4、如因乙方员工的原因造成甲方财产损失，概由乙方承担经济责任。甲方有权选择方式之一耍求乙方赔偿，其一，由甲方自行修理，然后再向乙方收取该项维修费用：其二，由乙方依照甲方要求自行修理。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7" w:leftChars="8" w:firstLine="480" w:firstLineChars="200"/>
        <w:textAlignment w:val="auto"/>
        <w:outlineLvl w:val="9"/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</w:pPr>
      <w:r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  <w:t>5、乙方员工因自身原因造成的人员伤亡概与甲方无关。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7" w:leftChars="8" w:firstLine="480" w:firstLineChars="200"/>
        <w:textAlignment w:val="auto"/>
        <w:outlineLvl w:val="9"/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</w:pPr>
      <w:r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  <w:t>6、乙方使用的杀虫剂等药品符合世界卫生组织(H0)的标准，并为全因爱卫会认可的无毒无害的药品，凡因乙方药品使用失误而引起的中毒本件，由乙方负全部贵任。乙方要在卫生监督所的指导下，做好合同服务范围内的虫害控制档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7" w:leftChars="8" w:firstLine="480" w:firstLineChars="200"/>
        <w:textAlignment w:val="auto"/>
        <w:outlineLvl w:val="9"/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</w:pPr>
      <w:r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  <w:t>7、如乙方灭杀效果达不到甲方要求，乙方在接到甲方的电话通知后，及时到达现场进行补杀。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7" w:leftChars="8" w:firstLine="480" w:firstLineChars="200"/>
        <w:textAlignment w:val="auto"/>
        <w:outlineLvl w:val="9"/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</w:pPr>
      <w:r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  <w:t>8、乙方须以低碳、绿色、环保的理念学习或看待虫害的防制工作，无虫咨密度区域禁止反复使用杀虫剂。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、其他要求：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▲如成交供应商注册地不在江山，须承诺在成交通知书发出15日内在江山设立具有独立法人资格的全资子公司。并由子公司开具增值税专用发票。如15日内未按要求设立子公司的，则取消其中标资格。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安全保险：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供应商必须为工作人员购买社保或雇主责任险，根据实际投保人数（列明投保人员名单、管理地点，标准为要求工亡或意外伤残不得低于80万元的保额）负责办理保险事宜，相关费用考虑在投标报价中（保险合同复印件报使用单位及采购单位备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、付款方式：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eastAsia="zh-CN"/>
        </w:rPr>
        <w:t>合同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款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eastAsia="zh-CN"/>
        </w:rPr>
        <w:t>实行先做后付，并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分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期支付，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eastAsia="zh-CN"/>
        </w:rPr>
        <w:t>即在服务每满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半年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eastAsia="zh-CN"/>
        </w:rPr>
        <w:t>后次月起支付前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半年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eastAsia="zh-CN"/>
        </w:rPr>
        <w:t>的服务费，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支付清单以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使用单位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提供的费用明细为准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7" w:leftChars="8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0"/>
          <w:highlight w:val="none"/>
          <w:lang w:val="en-US" w:eastAsia="zh-CN"/>
        </w:rPr>
        <w:t>2.按照使用单位考核细则结果，如有扣罚，则在当期支付服务费时予以核减。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u w:val="none"/>
          <w:lang w:val="en-US" w:eastAsia="zh-CN"/>
        </w:rPr>
        <w:t>3.在每次支付服务费用时，须核减当次应付费用的8%，乙方需开具增值税专用发票进行抵扣，抵扣后不足8%部分在当次应付费用中核减。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u w:val="none"/>
        </w:rPr>
        <w:t>甲方在收到结算申请书，使用单位结算确认书、相关结算材料及正式发票后1个月内向乙方支付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服务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期限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1年，</w:t>
      </w:r>
      <w:r>
        <w:rPr>
          <w:rFonts w:hint="eastAsia" w:ascii="宋体" w:hAnsi="宋体" w:eastAsia="宋体" w:cs="宋体"/>
          <w:sz w:val="24"/>
          <w:szCs w:val="24"/>
        </w:rPr>
        <w:t>服务期或预算金额任一项到期则合同终止，乙方提前1个月通知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使用单位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7" w:leftChars="8" w:firstLine="480" w:firstLineChars="200"/>
        <w:textAlignment w:val="auto"/>
        <w:outlineLvl w:val="9"/>
        <w:rPr>
          <w:rFonts w:hint="default" w:ascii="宋体" w:hAnsi="宋体" w:eastAsia="宋体" w:cs="宋体"/>
          <w:bCs/>
          <w:color w:val="auto"/>
          <w:sz w:val="24"/>
          <w:szCs w:val="20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AAB4"/>
    <w:multiLevelType w:val="singleLevel"/>
    <w:tmpl w:val="0E2AAAB4"/>
    <w:lvl w:ilvl="0" w:tentative="0">
      <w:start w:val="1"/>
      <w:numFmt w:val="decimal"/>
      <w:suff w:val="nothing"/>
      <w:lvlText w:val="%1．"/>
      <w:lvlJc w:val="left"/>
      <w:pPr>
        <w:ind w:left="-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41686"/>
    <w:rsid w:val="28A35DEA"/>
    <w:rsid w:val="2AE15BDF"/>
    <w:rsid w:val="2F141686"/>
    <w:rsid w:val="339D3B00"/>
    <w:rsid w:val="38F2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5">
    <w:name w:val="Heading2"/>
    <w:basedOn w:val="1"/>
    <w:next w:val="1"/>
    <w:qFormat/>
    <w:uiPriority w:val="0"/>
    <w:pPr>
      <w:keepNext/>
      <w:keepLines/>
      <w:spacing w:before="340" w:after="340" w:line="415" w:lineRule="auto"/>
      <w:textAlignment w:val="baseline"/>
    </w:pPr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2024-05-14T01:43:00Z</dcterms:created>
  <dc:creator>Administrator</dc:creator>
  <cp:lastModifiedBy>Administrator</cp:lastModifiedBy>
  <dcterms:modified xsi:type="dcterms:W3CDTF">2025-02-18T02:05:08Z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