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792EB">
      <w:pPr>
        <w:spacing w:line="360" w:lineRule="auto"/>
        <w:jc w:val="center"/>
        <w:rPr>
          <w:rFonts w:hint="eastAsia" w:ascii="仿宋" w:hAnsi="仿宋" w:eastAsia="仿宋" w:cs="仿宋"/>
          <w:b/>
          <w:sz w:val="24"/>
        </w:rPr>
      </w:pPr>
    </w:p>
    <w:p w14:paraId="1F28D5D0">
      <w:pPr>
        <w:spacing w:line="360" w:lineRule="auto"/>
        <w:jc w:val="center"/>
        <w:rPr>
          <w:rFonts w:hint="eastAsia" w:ascii="仿宋" w:hAnsi="仿宋" w:eastAsia="仿宋" w:cs="仿宋"/>
          <w:b/>
          <w:sz w:val="24"/>
        </w:rPr>
      </w:pPr>
    </w:p>
    <w:p w14:paraId="7AF0862E">
      <w:pPr>
        <w:adjustRightInd/>
        <w:spacing w:line="360" w:lineRule="auto"/>
        <w:jc w:val="center"/>
        <w:rPr>
          <w:rFonts w:hint="eastAsia" w:ascii="仿宋" w:hAnsi="仿宋" w:eastAsia="仿宋" w:cs="仿宋"/>
          <w:b/>
          <w:sz w:val="48"/>
          <w:szCs w:val="48"/>
        </w:rPr>
      </w:pPr>
    </w:p>
    <w:p w14:paraId="5CB2358A">
      <w:pPr>
        <w:adjustRightInd/>
        <w:spacing w:line="360" w:lineRule="auto"/>
        <w:jc w:val="center"/>
        <w:rPr>
          <w:rFonts w:hint="eastAsia" w:ascii="仿宋" w:hAnsi="仿宋" w:eastAsia="仿宋" w:cs="仿宋"/>
          <w:sz w:val="48"/>
          <w:szCs w:val="48"/>
          <w:lang w:eastAsia="zh-CN"/>
        </w:rPr>
      </w:pPr>
      <w:r>
        <w:rPr>
          <w:rFonts w:hint="eastAsia" w:ascii="仿宋" w:hAnsi="仿宋" w:eastAsia="仿宋" w:cs="仿宋"/>
          <w:sz w:val="48"/>
          <w:szCs w:val="48"/>
          <w:lang w:eastAsia="zh-CN"/>
        </w:rPr>
        <w:t>2025年度-2026年度建德市统一政务咨询投诉举报平台热线坐席“12345”服务</w:t>
      </w:r>
    </w:p>
    <w:p w14:paraId="1C6E1E40">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采购项目</w:t>
      </w:r>
    </w:p>
    <w:p w14:paraId="78B93744">
      <w:pPr>
        <w:adjustRightInd/>
        <w:spacing w:line="360" w:lineRule="auto"/>
        <w:jc w:val="center"/>
        <w:rPr>
          <w:rFonts w:hint="eastAsia" w:ascii="仿宋" w:hAnsi="仿宋" w:eastAsia="仿宋" w:cs="仿宋"/>
          <w:sz w:val="48"/>
          <w:szCs w:val="48"/>
        </w:rPr>
      </w:pPr>
      <w:r>
        <w:rPr>
          <w:rFonts w:hint="eastAsia" w:ascii="仿宋" w:hAnsi="仿宋" w:eastAsia="仿宋" w:cs="仿宋"/>
          <w:b/>
          <w:bCs/>
          <w:sz w:val="48"/>
          <w:szCs w:val="48"/>
        </w:rPr>
        <w:t>招标文件</w:t>
      </w:r>
      <w:r>
        <w:rPr>
          <w:rFonts w:hint="eastAsia" w:ascii="仿宋" w:hAnsi="仿宋" w:eastAsia="仿宋" w:cs="仿宋"/>
          <w:sz w:val="48"/>
          <w:szCs w:val="48"/>
        </w:rPr>
        <w:t xml:space="preserve"> </w:t>
      </w:r>
    </w:p>
    <w:p w14:paraId="2ABCD2DC">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（电子招投标）</w:t>
      </w:r>
    </w:p>
    <w:p w14:paraId="568587A2">
      <w:pPr>
        <w:snapToGrid w:val="0"/>
        <w:spacing w:line="360" w:lineRule="auto"/>
        <w:jc w:val="center"/>
        <w:rPr>
          <w:rFonts w:hint="eastAsia" w:ascii="仿宋" w:hAnsi="仿宋" w:eastAsia="仿宋" w:cs="仿宋"/>
          <w:sz w:val="30"/>
          <w:szCs w:val="30"/>
        </w:rPr>
      </w:pPr>
      <w:r>
        <w:rPr>
          <w:rFonts w:hint="eastAsia" w:ascii="仿宋" w:hAnsi="仿宋" w:eastAsia="仿宋" w:cs="仿宋"/>
          <w:sz w:val="30"/>
          <w:szCs w:val="30"/>
        </w:rPr>
        <w:t>编号：</w:t>
      </w:r>
      <w:r>
        <w:rPr>
          <w:rFonts w:hint="eastAsia" w:ascii="仿宋" w:hAnsi="仿宋" w:eastAsia="仿宋" w:cs="仿宋"/>
          <w:sz w:val="30"/>
          <w:szCs w:val="30"/>
          <w:lang w:eastAsia="zh-CN"/>
        </w:rPr>
        <w:t>JD2025BF-022</w:t>
      </w:r>
      <w:r>
        <w:rPr>
          <w:rFonts w:hint="eastAsia" w:ascii="仿宋" w:hAnsi="仿宋" w:eastAsia="仿宋" w:cs="仿宋"/>
          <w:sz w:val="30"/>
          <w:szCs w:val="30"/>
        </w:rPr>
        <w:t xml:space="preserve"> </w:t>
      </w:r>
    </w:p>
    <w:p w14:paraId="7ABD8F79">
      <w:pPr>
        <w:adjustRightInd/>
        <w:spacing w:line="360" w:lineRule="auto"/>
        <w:rPr>
          <w:rFonts w:hint="eastAsia" w:ascii="仿宋" w:hAnsi="仿宋" w:eastAsia="仿宋" w:cs="仿宋"/>
          <w:sz w:val="28"/>
          <w:szCs w:val="20"/>
        </w:rPr>
      </w:pPr>
    </w:p>
    <w:p w14:paraId="2E73FFA6">
      <w:pPr>
        <w:spacing w:line="360" w:lineRule="auto"/>
        <w:jc w:val="center"/>
        <w:rPr>
          <w:rFonts w:hint="eastAsia" w:ascii="仿宋" w:hAnsi="仿宋" w:eastAsia="仿宋" w:cs="仿宋"/>
          <w:b/>
          <w:sz w:val="44"/>
          <w:szCs w:val="44"/>
        </w:rPr>
      </w:pPr>
    </w:p>
    <w:p w14:paraId="0FC29E35">
      <w:pPr>
        <w:spacing w:line="360" w:lineRule="auto"/>
        <w:jc w:val="center"/>
        <w:rPr>
          <w:rFonts w:hint="eastAsia" w:ascii="仿宋" w:hAnsi="仿宋" w:eastAsia="仿宋" w:cs="仿宋"/>
          <w:b/>
          <w:sz w:val="44"/>
          <w:szCs w:val="44"/>
        </w:rPr>
      </w:pPr>
    </w:p>
    <w:p w14:paraId="3B2B9184">
      <w:pPr>
        <w:spacing w:line="360" w:lineRule="auto"/>
        <w:jc w:val="center"/>
        <w:rPr>
          <w:rFonts w:hint="eastAsia" w:ascii="仿宋" w:hAnsi="仿宋" w:eastAsia="仿宋" w:cs="仿宋"/>
          <w:sz w:val="24"/>
        </w:rPr>
      </w:pPr>
    </w:p>
    <w:p w14:paraId="367EBFC8">
      <w:pPr>
        <w:spacing w:line="360" w:lineRule="auto"/>
        <w:jc w:val="center"/>
        <w:rPr>
          <w:rFonts w:hint="eastAsia" w:ascii="仿宋" w:hAnsi="仿宋" w:eastAsia="仿宋" w:cs="仿宋"/>
          <w:sz w:val="24"/>
        </w:rPr>
      </w:pPr>
    </w:p>
    <w:p w14:paraId="75244045">
      <w:pPr>
        <w:spacing w:line="360" w:lineRule="auto"/>
        <w:rPr>
          <w:rFonts w:hint="eastAsia" w:ascii="仿宋" w:hAnsi="仿宋" w:eastAsia="仿宋" w:cs="仿宋"/>
          <w:sz w:val="32"/>
          <w:szCs w:val="32"/>
        </w:rPr>
      </w:pPr>
    </w:p>
    <w:p w14:paraId="0E86F7D4">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中共建德市委建德市人民政府信访局</w:t>
      </w:r>
    </w:p>
    <w:p w14:paraId="4BF28180">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采购代理机构：浙江中正工程项目管理有限公司</w:t>
      </w:r>
    </w:p>
    <w:p w14:paraId="0BB14140">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二〇二五年 月 日</w:t>
      </w:r>
    </w:p>
    <w:p w14:paraId="6FB3066E">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14:paraId="5EE11D85">
      <w:pPr>
        <w:pStyle w:val="638"/>
        <w:rPr>
          <w:rFonts w:hint="eastAsia" w:ascii="仿宋" w:hAnsi="仿宋" w:eastAsia="仿宋" w:cs="仿宋"/>
        </w:rPr>
      </w:pPr>
    </w:p>
    <w:p w14:paraId="5DC6D32F">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14:paraId="16427DBF">
      <w:pPr>
        <w:spacing w:line="360" w:lineRule="auto"/>
        <w:rPr>
          <w:rFonts w:hint="eastAsia" w:ascii="仿宋" w:hAnsi="仿宋" w:eastAsia="仿宋" w:cs="仿宋"/>
          <w:sz w:val="32"/>
          <w:szCs w:val="32"/>
        </w:rPr>
      </w:pPr>
    </w:p>
    <w:p w14:paraId="63AF5DF1">
      <w:pPr>
        <w:spacing w:line="360" w:lineRule="auto"/>
        <w:rPr>
          <w:rFonts w:hint="eastAsia" w:ascii="仿宋" w:hAnsi="仿宋" w:eastAsia="仿宋" w:cs="仿宋"/>
          <w:sz w:val="32"/>
          <w:szCs w:val="32"/>
        </w:rPr>
      </w:pPr>
    </w:p>
    <w:p w14:paraId="2B20AA8B">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14:paraId="40E888A4">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14:paraId="5C2EAD43">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14:paraId="0D1A87F1">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14:paraId="197098E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14:paraId="06E961AD">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14:paraId="306BA578">
      <w:pPr>
        <w:spacing w:line="360" w:lineRule="auto"/>
        <w:ind w:firstLine="549" w:firstLineChars="229"/>
        <w:rPr>
          <w:rFonts w:hint="eastAsia" w:ascii="仿宋" w:hAnsi="仿宋" w:eastAsia="仿宋" w:cs="仿宋"/>
          <w:sz w:val="24"/>
        </w:rPr>
      </w:pPr>
      <w:bookmarkStart w:id="1" w:name="_Hlt91233176"/>
      <w:bookmarkEnd w:id="1"/>
      <w:bookmarkStart w:id="2" w:name="_Toc91899869"/>
    </w:p>
    <w:p w14:paraId="09CA98F5">
      <w:pPr>
        <w:spacing w:line="360" w:lineRule="auto"/>
        <w:ind w:firstLine="549" w:firstLineChars="229"/>
        <w:rPr>
          <w:rFonts w:hint="eastAsia" w:ascii="仿宋" w:hAnsi="仿宋" w:eastAsia="仿宋" w:cs="仿宋"/>
          <w:sz w:val="24"/>
        </w:rPr>
      </w:pPr>
    </w:p>
    <w:p w14:paraId="144E8381">
      <w:pPr>
        <w:spacing w:line="360" w:lineRule="auto"/>
        <w:ind w:firstLine="549" w:firstLineChars="229"/>
        <w:rPr>
          <w:rFonts w:hint="eastAsia" w:ascii="仿宋" w:hAnsi="仿宋" w:eastAsia="仿宋" w:cs="仿宋"/>
          <w:sz w:val="24"/>
        </w:rPr>
      </w:pPr>
    </w:p>
    <w:p w14:paraId="75D7B75E">
      <w:pPr>
        <w:spacing w:line="360" w:lineRule="auto"/>
        <w:ind w:firstLine="549" w:firstLineChars="229"/>
        <w:rPr>
          <w:rFonts w:hint="eastAsia" w:ascii="仿宋" w:hAnsi="仿宋" w:eastAsia="仿宋" w:cs="仿宋"/>
          <w:sz w:val="24"/>
        </w:rPr>
      </w:pPr>
    </w:p>
    <w:p w14:paraId="73049122">
      <w:pPr>
        <w:spacing w:line="360" w:lineRule="auto"/>
        <w:ind w:firstLine="549" w:firstLineChars="229"/>
        <w:rPr>
          <w:rFonts w:hint="eastAsia" w:ascii="仿宋" w:hAnsi="仿宋" w:eastAsia="仿宋" w:cs="仿宋"/>
          <w:sz w:val="24"/>
        </w:rPr>
      </w:pPr>
    </w:p>
    <w:p w14:paraId="6B049B90">
      <w:pPr>
        <w:spacing w:line="360" w:lineRule="auto"/>
        <w:ind w:firstLine="549" w:firstLineChars="229"/>
        <w:rPr>
          <w:rFonts w:hint="eastAsia" w:ascii="仿宋" w:hAnsi="仿宋" w:eastAsia="仿宋" w:cs="仿宋"/>
          <w:sz w:val="24"/>
        </w:rPr>
      </w:pPr>
    </w:p>
    <w:p w14:paraId="772E40EF">
      <w:pPr>
        <w:spacing w:line="360" w:lineRule="auto"/>
        <w:ind w:firstLine="549" w:firstLineChars="229"/>
        <w:rPr>
          <w:rFonts w:hint="eastAsia" w:ascii="仿宋" w:hAnsi="仿宋" w:eastAsia="仿宋" w:cs="仿宋"/>
          <w:sz w:val="24"/>
        </w:rPr>
      </w:pPr>
    </w:p>
    <w:p w14:paraId="617F7003">
      <w:pPr>
        <w:spacing w:line="360" w:lineRule="auto"/>
        <w:ind w:firstLine="549" w:firstLineChars="229"/>
        <w:rPr>
          <w:rFonts w:hint="eastAsia" w:ascii="仿宋" w:hAnsi="仿宋" w:eastAsia="仿宋" w:cs="仿宋"/>
          <w:sz w:val="24"/>
        </w:rPr>
      </w:pPr>
    </w:p>
    <w:p w14:paraId="3478D9A3">
      <w:pPr>
        <w:spacing w:line="360" w:lineRule="auto"/>
        <w:ind w:firstLine="549" w:firstLineChars="229"/>
        <w:rPr>
          <w:rFonts w:hint="eastAsia" w:ascii="仿宋" w:hAnsi="仿宋" w:eastAsia="仿宋" w:cs="仿宋"/>
          <w:sz w:val="24"/>
        </w:rPr>
      </w:pPr>
    </w:p>
    <w:p w14:paraId="6DC7136B">
      <w:pPr>
        <w:spacing w:line="360" w:lineRule="auto"/>
        <w:ind w:firstLine="549" w:firstLineChars="229"/>
        <w:rPr>
          <w:rFonts w:hint="eastAsia" w:ascii="仿宋" w:hAnsi="仿宋" w:eastAsia="仿宋" w:cs="仿宋"/>
          <w:sz w:val="24"/>
        </w:rPr>
      </w:pPr>
    </w:p>
    <w:p w14:paraId="196B6A37">
      <w:pPr>
        <w:spacing w:line="360" w:lineRule="auto"/>
        <w:ind w:firstLine="549" w:firstLineChars="229"/>
        <w:rPr>
          <w:rFonts w:hint="eastAsia" w:ascii="仿宋" w:hAnsi="仿宋" w:eastAsia="仿宋" w:cs="仿宋"/>
          <w:sz w:val="24"/>
        </w:rPr>
      </w:pPr>
    </w:p>
    <w:p w14:paraId="56D66060">
      <w:pPr>
        <w:spacing w:line="360" w:lineRule="auto"/>
        <w:ind w:firstLine="549" w:firstLineChars="229"/>
        <w:rPr>
          <w:rFonts w:hint="eastAsia" w:ascii="仿宋" w:hAnsi="仿宋" w:eastAsia="仿宋" w:cs="仿宋"/>
          <w:sz w:val="24"/>
        </w:rPr>
      </w:pPr>
    </w:p>
    <w:p w14:paraId="3D724225">
      <w:pPr>
        <w:spacing w:line="360" w:lineRule="auto"/>
        <w:ind w:firstLine="549" w:firstLineChars="229"/>
        <w:rPr>
          <w:rFonts w:hint="eastAsia" w:ascii="仿宋" w:hAnsi="仿宋" w:eastAsia="仿宋" w:cs="仿宋"/>
          <w:sz w:val="24"/>
        </w:rPr>
      </w:pPr>
    </w:p>
    <w:p w14:paraId="36374E50">
      <w:pPr>
        <w:spacing w:line="360" w:lineRule="auto"/>
        <w:rPr>
          <w:rFonts w:hint="eastAsia" w:ascii="仿宋" w:hAnsi="仿宋" w:eastAsia="仿宋" w:cs="仿宋"/>
          <w:sz w:val="24"/>
        </w:rPr>
      </w:pPr>
    </w:p>
    <w:p w14:paraId="513A1B71">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707423"/>
      <w:bookmarkEnd w:id="4"/>
      <w:bookmarkStart w:id="5" w:name="_Hlt74729822"/>
      <w:bookmarkEnd w:id="5"/>
      <w:bookmarkStart w:id="6" w:name="_Hlt74649545"/>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14:paraId="68EEC0D6">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14:paraId="167ED80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lang w:eastAsia="zh-CN"/>
        </w:rPr>
        <w:t>2025年度-2026年度建德市统一政务咨询投诉举报平台热线坐席“12345”服务</w:t>
      </w:r>
      <w:r>
        <w:rPr>
          <w:rFonts w:hint="eastAsia" w:ascii="仿宋" w:hAnsi="仿宋" w:eastAsia="仿宋" w:cs="仿宋"/>
          <w:sz w:val="24"/>
          <w:u w:val="single"/>
        </w:rPr>
        <w:t>采购项目</w:t>
      </w:r>
      <w:r>
        <w:rPr>
          <w:rFonts w:hint="eastAsia" w:ascii="仿宋" w:hAnsi="仿宋" w:eastAsia="仿宋" w:cs="仿宋"/>
          <w:sz w:val="24"/>
        </w:rPr>
        <w:t>招标项目的潜在投标人应在政采云平台（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6"/>
          <w:rFonts w:hint="eastAsia" w:ascii="仿宋" w:hAnsi="仿宋" w:eastAsia="仿宋" w:cs="仿宋"/>
          <w:snapToGrid/>
          <w:color w:val="auto"/>
          <w:kern w:val="2"/>
          <w:sz w:val="24"/>
          <w:szCs w:val="24"/>
        </w:rPr>
        <w:t>https://www.zcygov.cn/）获取（下载）招标文件，并于2025年 月 日14点00分</w:t>
      </w:r>
      <w:r>
        <w:rPr>
          <w:rStyle w:val="76"/>
          <w:rFonts w:hint="eastAsia" w:ascii="仿宋" w:hAnsi="仿宋" w:eastAsia="仿宋" w:cs="仿宋"/>
          <w:bCs/>
          <w:snapToGrid/>
          <w:color w:val="auto"/>
          <w:kern w:val="2"/>
          <w:sz w:val="24"/>
          <w:szCs w:val="24"/>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sz w:val="24"/>
        </w:rPr>
        <w:t>（北京时间）前</w:t>
      </w:r>
      <w:r>
        <w:rPr>
          <w:rFonts w:hint="eastAsia" w:ascii="仿宋" w:hAnsi="仿宋" w:eastAsia="仿宋" w:cs="仿宋"/>
          <w:sz w:val="24"/>
        </w:rPr>
        <w:t>递交（上传）投标文件。</w:t>
      </w:r>
    </w:p>
    <w:p w14:paraId="422ABBE3">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14:paraId="367EDAC0">
      <w:pPr>
        <w:pStyle w:val="15"/>
        <w:spacing w:line="360" w:lineRule="auto"/>
        <w:ind w:firstLine="480"/>
        <w:rPr>
          <w:rFonts w:hint="eastAsia" w:ascii="仿宋" w:hAnsi="仿宋" w:eastAsia="仿宋" w:cs="仿宋"/>
          <w:sz w:val="24"/>
          <w:lang w:eastAsia="zh-CN"/>
        </w:rPr>
      </w:pPr>
      <w:r>
        <w:rPr>
          <w:rFonts w:hint="eastAsia" w:ascii="仿宋" w:hAnsi="仿宋" w:eastAsia="仿宋" w:cs="仿宋"/>
          <w:sz w:val="24"/>
        </w:rPr>
        <w:t>项目编号：</w:t>
      </w:r>
      <w:r>
        <w:rPr>
          <w:rFonts w:hint="eastAsia" w:ascii="仿宋" w:hAnsi="仿宋" w:eastAsia="仿宋" w:cs="仿宋"/>
          <w:sz w:val="24"/>
          <w:lang w:eastAsia="zh-CN"/>
        </w:rPr>
        <w:t>JD2025BF-022</w:t>
      </w:r>
    </w:p>
    <w:p w14:paraId="290E9FB2">
      <w:pPr>
        <w:pStyle w:val="15"/>
        <w:spacing w:line="360" w:lineRule="auto"/>
        <w:ind w:firstLine="480"/>
        <w:rPr>
          <w:rFonts w:hint="eastAsia" w:ascii="仿宋" w:hAnsi="仿宋" w:eastAsia="仿宋" w:cs="仿宋"/>
          <w:sz w:val="24"/>
        </w:rPr>
      </w:pPr>
      <w:r>
        <w:rPr>
          <w:rFonts w:hint="eastAsia" w:ascii="仿宋" w:hAnsi="仿宋" w:eastAsia="仿宋" w:cs="仿宋"/>
          <w:sz w:val="24"/>
        </w:rPr>
        <w:t>项目名称：2025年度-2026年度建德市统一政务咨询投诉举报平台热线坐席“12345”服务外包项目</w:t>
      </w:r>
    </w:p>
    <w:p w14:paraId="658CC958">
      <w:pPr>
        <w:pStyle w:val="15"/>
        <w:spacing w:line="360" w:lineRule="auto"/>
        <w:ind w:firstLine="480"/>
        <w:rPr>
          <w:rFonts w:hint="eastAsia" w:ascii="仿宋" w:hAnsi="仿宋" w:eastAsia="仿宋" w:cs="仿宋"/>
          <w:sz w:val="24"/>
          <w:lang w:val="en-US" w:eastAsia="zh-CN"/>
        </w:rPr>
      </w:pPr>
      <w:r>
        <w:rPr>
          <w:rFonts w:hint="eastAsia" w:ascii="仿宋" w:hAnsi="仿宋" w:eastAsia="仿宋" w:cs="仿宋"/>
          <w:sz w:val="24"/>
        </w:rPr>
        <w:t>采购方式：</w:t>
      </w:r>
      <w:r>
        <w:rPr>
          <w:rFonts w:hint="eastAsia" w:ascii="仿宋" w:hAnsi="仿宋" w:eastAsia="仿宋" w:cs="仿宋"/>
          <w:sz w:val="24"/>
          <w:lang w:val="en-US" w:eastAsia="zh-CN"/>
        </w:rPr>
        <w:t>公开招标</w:t>
      </w:r>
    </w:p>
    <w:p w14:paraId="62BE2221">
      <w:pPr>
        <w:pStyle w:val="15"/>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预算金额（元）：</w:t>
      </w:r>
      <w:r>
        <w:rPr>
          <w:rFonts w:hint="eastAsia" w:ascii="仿宋" w:hAnsi="仿宋" w:eastAsia="仿宋" w:cs="仿宋"/>
          <w:sz w:val="24"/>
          <w:highlight w:val="none"/>
          <w:lang w:eastAsia="zh-CN"/>
        </w:rPr>
        <w:t>4610000</w:t>
      </w:r>
      <w:r>
        <w:rPr>
          <w:rFonts w:hint="eastAsia" w:ascii="仿宋" w:hAnsi="仿宋" w:eastAsia="仿宋" w:cs="仿宋"/>
          <w:sz w:val="24"/>
          <w:highlight w:val="none"/>
        </w:rPr>
        <w:t>.00</w:t>
      </w:r>
    </w:p>
    <w:p w14:paraId="34BD3729">
      <w:pPr>
        <w:pStyle w:val="15"/>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最高限价（元）：</w:t>
      </w:r>
      <w:r>
        <w:rPr>
          <w:rFonts w:hint="eastAsia" w:ascii="仿宋" w:hAnsi="仿宋" w:eastAsia="仿宋" w:cs="仿宋"/>
          <w:sz w:val="24"/>
          <w:highlight w:val="none"/>
          <w:lang w:eastAsia="zh-CN"/>
        </w:rPr>
        <w:t>4610000</w:t>
      </w:r>
      <w:r>
        <w:rPr>
          <w:rFonts w:hint="eastAsia" w:ascii="仿宋" w:hAnsi="仿宋" w:eastAsia="仿宋" w:cs="仿宋"/>
          <w:sz w:val="24"/>
          <w:highlight w:val="none"/>
        </w:rPr>
        <w:t>.00（</w:t>
      </w:r>
      <w:r>
        <w:rPr>
          <w:rFonts w:hint="eastAsia" w:ascii="仿宋" w:hAnsi="仿宋" w:eastAsia="仿宋" w:cs="仿宋"/>
          <w:sz w:val="24"/>
          <w:highlight w:val="none"/>
          <w:lang w:eastAsia="zh-CN"/>
        </w:rPr>
        <w:t>2305000</w:t>
      </w:r>
      <w:r>
        <w:rPr>
          <w:rFonts w:hint="eastAsia" w:ascii="仿宋" w:hAnsi="仿宋" w:eastAsia="仿宋" w:cs="仿宋"/>
          <w:sz w:val="24"/>
          <w:highlight w:val="none"/>
        </w:rPr>
        <w:t>.00/年）</w:t>
      </w:r>
    </w:p>
    <w:p w14:paraId="19950AAA">
      <w:pPr>
        <w:pStyle w:val="15"/>
        <w:spacing w:line="360" w:lineRule="auto"/>
        <w:ind w:firstLine="480"/>
        <w:rPr>
          <w:rFonts w:hint="eastAsia" w:ascii="仿宋" w:hAnsi="仿宋" w:eastAsia="仿宋" w:cs="仿宋"/>
          <w:sz w:val="24"/>
        </w:rPr>
      </w:pPr>
      <w:r>
        <w:rPr>
          <w:rFonts w:hint="eastAsia" w:ascii="仿宋" w:hAnsi="仿宋" w:eastAsia="仿宋" w:cs="仿宋"/>
          <w:sz w:val="24"/>
        </w:rPr>
        <w:t xml:space="preserve">数量:2年    </w:t>
      </w:r>
    </w:p>
    <w:p w14:paraId="568DC298">
      <w:pPr>
        <w:pStyle w:val="15"/>
        <w:spacing w:line="360" w:lineRule="auto"/>
        <w:ind w:firstLine="480"/>
        <w:rPr>
          <w:rFonts w:hint="eastAsia" w:ascii="仿宋" w:hAnsi="仿宋" w:eastAsia="仿宋" w:cs="仿宋"/>
          <w:sz w:val="24"/>
        </w:rPr>
      </w:pPr>
      <w:r>
        <w:rPr>
          <w:rFonts w:hint="eastAsia" w:ascii="仿宋" w:hAnsi="仿宋" w:eastAsia="仿宋" w:cs="仿宋"/>
          <w:sz w:val="24"/>
        </w:rPr>
        <w:t>采购需求：2025年度-2026年度建德市统一政务咨询投诉举报平台热线坐席“12345”服务外包项目，详见</w:t>
      </w:r>
      <w:r>
        <w:rPr>
          <w:rFonts w:hint="eastAsia" w:ascii="仿宋" w:hAnsi="仿宋" w:eastAsia="仿宋" w:cs="仿宋"/>
          <w:sz w:val="24"/>
          <w:lang w:val="en-US" w:eastAsia="zh-CN"/>
        </w:rPr>
        <w:t>招标文件</w:t>
      </w:r>
      <w:r>
        <w:rPr>
          <w:rFonts w:hint="eastAsia" w:ascii="仿宋" w:hAnsi="仿宋" w:eastAsia="仿宋" w:cs="仿宋"/>
          <w:sz w:val="24"/>
        </w:rPr>
        <w:t>文件。</w:t>
      </w:r>
    </w:p>
    <w:p w14:paraId="2C07EBB9">
      <w:pPr>
        <w:pStyle w:val="15"/>
        <w:spacing w:line="360" w:lineRule="auto"/>
        <w:ind w:firstLine="480"/>
        <w:rPr>
          <w:rFonts w:hint="eastAsia" w:ascii="仿宋" w:hAnsi="仿宋" w:eastAsia="仿宋" w:cs="仿宋"/>
          <w:sz w:val="24"/>
        </w:rPr>
      </w:pPr>
      <w:r>
        <w:rPr>
          <w:rFonts w:hint="eastAsia" w:ascii="仿宋" w:hAnsi="仿宋" w:eastAsia="仿宋" w:cs="仿宋"/>
          <w:sz w:val="24"/>
        </w:rPr>
        <w:t>合同履行期限：本项目一次招标两年延用，合同一年一签。</w:t>
      </w:r>
    </w:p>
    <w:p w14:paraId="262D1D2F">
      <w:pPr>
        <w:pStyle w:val="15"/>
        <w:spacing w:line="360" w:lineRule="auto"/>
        <w:ind w:firstLine="480"/>
        <w:rPr>
          <w:rFonts w:hint="eastAsia" w:ascii="仿宋" w:hAnsi="仿宋" w:eastAsia="仿宋" w:cs="仿宋"/>
          <w:b/>
          <w:color w:val="auto"/>
          <w:lang w:val="en-US" w:eastAsia="zh-CN"/>
        </w:rPr>
      </w:pPr>
      <w:r>
        <w:rPr>
          <w:rFonts w:hint="eastAsia" w:ascii="仿宋" w:hAnsi="仿宋" w:eastAsia="仿宋" w:cs="仿宋"/>
          <w:sz w:val="24"/>
        </w:rPr>
        <w:t>本项目接受联合体投标：</w:t>
      </w: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是</w:t>
      </w: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否</w:t>
      </w:r>
    </w:p>
    <w:p w14:paraId="52BE5EE6">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14:paraId="14307850">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失信主体、政府采购严重违法失信行为记录名单；</w:t>
      </w:r>
    </w:p>
    <w:p w14:paraId="2C5B1A16">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14:paraId="720908FE">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14:paraId="24F6224A">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sdtPr>
        <w:sdtEndPr>
          <w:rPr>
            <w:rFonts w:hint="eastAsia" w:ascii="仿宋" w:hAnsi="仿宋" w:eastAsia="仿宋" w:cs="仿宋"/>
            <w:kern w:val="0"/>
            <w:sz w:val="24"/>
          </w:rPr>
        </w:sdtEndPr>
        <w:sdtContent>
          <w:sdt>
            <w:sdtPr>
              <w:rPr>
                <w:rFonts w:hint="eastAsia" w:ascii="仿宋" w:hAnsi="仿宋" w:eastAsia="仿宋" w:cs="仿宋"/>
                <w:kern w:val="0"/>
                <w:sz w:val="24"/>
              </w:rPr>
              <w:id w:val="147451954"/>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14:paraId="0642D5A1">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8860782"/>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kern w:val="0"/>
          <w:sz w:val="24"/>
        </w:rPr>
        <w:t>专</w:t>
      </w:r>
      <w:r>
        <w:rPr>
          <w:rFonts w:hint="eastAsia" w:ascii="仿宋" w:hAnsi="仿宋" w:eastAsia="仿宋" w:cs="仿宋"/>
          <w:sz w:val="24"/>
        </w:rPr>
        <w:t>门面向中小企业</w:t>
      </w:r>
    </w:p>
    <w:p w14:paraId="6DCF0A14">
      <w:pPr>
        <w:spacing w:line="360" w:lineRule="auto"/>
        <w:ind w:firstLine="897" w:firstLineChars="374"/>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sz w:val="24"/>
        </w:rPr>
        <w:t>服务全部由符合政策要求的中小企业承接，提供中小企业声明函；</w:t>
      </w:r>
    </w:p>
    <w:p w14:paraId="6ED9E9A3">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8860783"/>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14:paraId="70D1EDCA">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8860784"/>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sz w:val="24"/>
        </w:rPr>
        <w:t>；</w:t>
      </w:r>
    </w:p>
    <w:p w14:paraId="533E20DE">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 ，其中小微企业合同金额应当达到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sz w:val="24"/>
        </w:rPr>
        <w:t>；</w:t>
      </w:r>
    </w:p>
    <w:p w14:paraId="4BD0970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4.本项目的特定资格要求：</w:t>
      </w:r>
      <w:r>
        <w:rPr>
          <w:rFonts w:hint="eastAsia" w:ascii="仿宋" w:hAnsi="仿宋" w:eastAsia="仿宋" w:cs="仿宋"/>
          <w:sz w:val="24"/>
          <w:highlight w:val="none"/>
          <w:lang w:val="en-US" w:eastAsia="zh-CN"/>
        </w:rPr>
        <w:t>无</w:t>
      </w:r>
      <w:r>
        <w:rPr>
          <w:rFonts w:hint="eastAsia" w:ascii="仿宋" w:hAnsi="仿宋" w:eastAsia="仿宋" w:cs="仿宋"/>
          <w:sz w:val="24"/>
          <w:highlight w:val="none"/>
        </w:rPr>
        <w:t>；</w:t>
      </w:r>
    </w:p>
    <w:p w14:paraId="18B6188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F8478F">
      <w:pPr>
        <w:spacing w:line="360" w:lineRule="auto"/>
        <w:rPr>
          <w:rFonts w:hint="eastAsia" w:ascii="仿宋" w:hAnsi="仿宋" w:eastAsia="仿宋" w:cs="仿宋"/>
          <w:b/>
          <w:sz w:val="24"/>
        </w:rPr>
      </w:pPr>
      <w:r>
        <w:rPr>
          <w:rFonts w:hint="eastAsia" w:ascii="仿宋" w:hAnsi="仿宋" w:eastAsia="仿宋" w:cs="仿宋"/>
          <w:b/>
          <w:sz w:val="24"/>
        </w:rPr>
        <w:t xml:space="preserve">三、获取招标文件 </w:t>
      </w:r>
    </w:p>
    <w:p w14:paraId="0C51497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时间：</w:t>
      </w:r>
      <w:r>
        <w:rPr>
          <w:rFonts w:hint="eastAsia" w:ascii="仿宋" w:hAnsi="仿宋" w:eastAsia="仿宋" w:cs="仿宋"/>
          <w:sz w:val="24"/>
        </w:rPr>
        <w:t>至</w:t>
      </w:r>
      <w:r>
        <w:rPr>
          <w:rFonts w:hint="eastAsia" w:ascii="仿宋" w:hAnsi="仿宋" w:eastAsia="仿宋" w:cs="仿宋"/>
          <w:sz w:val="24"/>
          <w:u w:val="single"/>
        </w:rPr>
        <w:t>2025年 月 日</w:t>
      </w:r>
      <w:r>
        <w:rPr>
          <w:rFonts w:hint="eastAsia" w:ascii="仿宋" w:hAnsi="仿宋" w:eastAsia="仿宋" w:cs="仿宋"/>
          <w:sz w:val="24"/>
        </w:rPr>
        <w:t>，每天上午00:00至12:00 ，下午12:00至23:59（北京时间，线上获取法定节假日均可，线下获取文件法定节假日除外）</w:t>
      </w:r>
    </w:p>
    <w:p w14:paraId="2E6C9F28">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地点（网址）：</w:t>
      </w:r>
      <w:r>
        <w:rPr>
          <w:rFonts w:hint="eastAsia" w:ascii="仿宋" w:hAnsi="仿宋" w:eastAsia="仿宋" w:cs="仿宋"/>
          <w:sz w:val="24"/>
        </w:rPr>
        <w:t xml:space="preserve">政采云平台（https://www.zcygov.cn/） </w:t>
      </w:r>
    </w:p>
    <w:p w14:paraId="29BD4E9D">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方式：</w:t>
      </w:r>
      <w:r>
        <w:rPr>
          <w:rFonts w:hint="eastAsia" w:ascii="仿宋" w:hAnsi="仿宋" w:eastAsia="仿宋" w:cs="仿宋"/>
          <w:sz w:val="24"/>
        </w:rPr>
        <w:t xml:space="preserve">供应商登录政采云平台https://www.zcygov.cn/在线申请获取采购文件（进入“项目采购”应用，在获取采购文件菜单中选择项目，申请获取采购文件）。 </w:t>
      </w:r>
    </w:p>
    <w:p w14:paraId="1D510842">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售价（元）：</w:t>
      </w:r>
      <w:r>
        <w:rPr>
          <w:rFonts w:hint="eastAsia" w:ascii="仿宋" w:hAnsi="仿宋" w:eastAsia="仿宋" w:cs="仿宋"/>
          <w:sz w:val="24"/>
        </w:rPr>
        <w:t xml:space="preserve">0 </w:t>
      </w:r>
      <w:r>
        <w:rPr>
          <w:rFonts w:hint="eastAsia" w:ascii="仿宋" w:hAnsi="仿宋" w:eastAsia="仿宋" w:cs="仿宋"/>
          <w:sz w:val="24"/>
        </w:rPr>
        <w:tab/>
      </w:r>
    </w:p>
    <w:p w14:paraId="28B638CE">
      <w:pPr>
        <w:spacing w:line="360" w:lineRule="auto"/>
        <w:rPr>
          <w:rFonts w:hint="eastAsia" w:ascii="仿宋" w:hAnsi="仿宋" w:eastAsia="仿宋" w:cs="仿宋"/>
          <w:b/>
          <w:sz w:val="24"/>
        </w:rPr>
      </w:pPr>
      <w:r>
        <w:rPr>
          <w:rFonts w:hint="eastAsia" w:ascii="仿宋" w:hAnsi="仿宋" w:eastAsia="仿宋" w:cs="仿宋"/>
          <w:b/>
          <w:sz w:val="24"/>
        </w:rPr>
        <w:t>四、提交投标文件截止时间、开标时间和地点</w:t>
      </w:r>
    </w:p>
    <w:p w14:paraId="0FCB10FE">
      <w:pPr>
        <w:spacing w:line="360" w:lineRule="auto"/>
        <w:ind w:firstLine="482" w:firstLineChars="200"/>
        <w:rPr>
          <w:rFonts w:hint="eastAsia" w:ascii="仿宋" w:hAnsi="仿宋" w:eastAsia="仿宋" w:cs="仿宋"/>
          <w:sz w:val="24"/>
        </w:rPr>
      </w:pPr>
      <w:r>
        <w:rPr>
          <w:rFonts w:hint="eastAsia" w:ascii="仿宋" w:hAnsi="仿宋" w:eastAsia="仿宋" w:cs="仿宋"/>
          <w:b/>
          <w:sz w:val="24"/>
        </w:rPr>
        <w:t>提交投标文件截止时间：</w:t>
      </w:r>
      <w:r>
        <w:rPr>
          <w:rFonts w:hint="eastAsia" w:ascii="仿宋" w:hAnsi="仿宋" w:eastAsia="仿宋" w:cs="仿宋"/>
          <w:sz w:val="24"/>
          <w:u w:val="single"/>
        </w:rPr>
        <w:t xml:space="preserve"> 2025年 月 日14点00分00秒</w:t>
      </w:r>
      <w:r>
        <w:rPr>
          <w:rFonts w:hint="eastAsia" w:ascii="仿宋" w:hAnsi="仿宋" w:eastAsia="仿宋" w:cs="仿宋"/>
          <w:bCs/>
          <w:sz w:val="24"/>
          <w:u w:val="single"/>
        </w:rPr>
        <w:t xml:space="preserve"> </w:t>
      </w:r>
      <w:r>
        <w:rPr>
          <w:rFonts w:hint="eastAsia" w:ascii="仿宋" w:hAnsi="仿宋" w:eastAsia="仿宋" w:cs="仿宋"/>
          <w:sz w:val="24"/>
        </w:rPr>
        <w:t>（北京时间）</w:t>
      </w:r>
    </w:p>
    <w:p w14:paraId="711CEEAD">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投标地点（网址）：</w:t>
      </w:r>
      <w:r>
        <w:rPr>
          <w:rFonts w:hint="eastAsia" w:ascii="仿宋" w:hAnsi="仿宋" w:eastAsia="仿宋" w:cs="仿宋"/>
          <w:sz w:val="24"/>
        </w:rPr>
        <w:t xml:space="preserve">政采云平台（https://www.zcygov.cn/） </w:t>
      </w:r>
    </w:p>
    <w:p w14:paraId="2E0F728B">
      <w:pPr>
        <w:spacing w:line="360" w:lineRule="auto"/>
        <w:ind w:firstLine="482" w:firstLineChars="200"/>
        <w:rPr>
          <w:rFonts w:hint="eastAsia" w:ascii="仿宋" w:hAnsi="仿宋" w:eastAsia="仿宋" w:cs="仿宋"/>
          <w:bCs/>
          <w:sz w:val="24"/>
          <w:u w:val="single"/>
        </w:rPr>
      </w:pPr>
      <w:r>
        <w:rPr>
          <w:rFonts w:hint="eastAsia" w:ascii="仿宋" w:hAnsi="仿宋" w:eastAsia="仿宋" w:cs="仿宋"/>
          <w:b/>
          <w:sz w:val="24"/>
        </w:rPr>
        <w:t>开标时间：</w:t>
      </w:r>
      <w:r>
        <w:rPr>
          <w:rFonts w:hint="eastAsia" w:ascii="仿宋" w:hAnsi="仿宋" w:eastAsia="仿宋" w:cs="仿宋"/>
          <w:sz w:val="24"/>
          <w:u w:val="single"/>
        </w:rPr>
        <w:t>2025年 月 日14点00分00秒</w:t>
      </w:r>
    </w:p>
    <w:p w14:paraId="4BF13AA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14:paraId="3B2A578B">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14:paraId="289BF6A6">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14:paraId="49BC1F98">
      <w:pPr>
        <w:spacing w:line="360" w:lineRule="auto"/>
        <w:rPr>
          <w:rFonts w:hint="eastAsia" w:ascii="仿宋" w:hAnsi="仿宋" w:eastAsia="仿宋" w:cs="仿宋"/>
          <w:b/>
          <w:sz w:val="24"/>
        </w:rPr>
      </w:pPr>
      <w:r>
        <w:rPr>
          <w:rFonts w:hint="eastAsia" w:ascii="仿宋" w:hAnsi="仿宋" w:eastAsia="仿宋" w:cs="仿宋"/>
          <w:b/>
          <w:sz w:val="24"/>
        </w:rPr>
        <w:t>六、其他补充事宜</w:t>
      </w:r>
    </w:p>
    <w:p w14:paraId="5542E39C">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E44F2FC">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0957BE5">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FADD63">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FBA8ACE">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222ED3BE">
      <w:pPr>
        <w:spacing w:line="360" w:lineRule="auto"/>
        <w:ind w:firstLine="480"/>
        <w:rPr>
          <w:rFonts w:hint="eastAsia" w:ascii="仿宋" w:hAnsi="仿宋" w:eastAsia="仿宋" w:cs="仿宋"/>
          <w:sz w:val="24"/>
        </w:rPr>
      </w:pPr>
      <w:r>
        <w:rPr>
          <w:rFonts w:hint="eastAsia" w:ascii="仿宋" w:hAnsi="仿宋" w:eastAsia="仿宋" w:cs="仿宋"/>
          <w:sz w:val="24"/>
        </w:rPr>
        <w:t>1.采购人信息</w:t>
      </w:r>
    </w:p>
    <w:p w14:paraId="2610A615">
      <w:pPr>
        <w:spacing w:line="360" w:lineRule="auto"/>
        <w:ind w:firstLine="480"/>
        <w:rPr>
          <w:rFonts w:hint="eastAsia" w:ascii="仿宋" w:hAnsi="仿宋" w:eastAsia="仿宋" w:cs="仿宋"/>
          <w:sz w:val="24"/>
        </w:rPr>
      </w:pPr>
      <w:r>
        <w:rPr>
          <w:rFonts w:hint="eastAsia" w:ascii="仿宋" w:hAnsi="仿宋" w:eastAsia="仿宋" w:cs="仿宋"/>
          <w:sz w:val="24"/>
        </w:rPr>
        <w:t>名    称：中共建德市委建德市人民政府信访局</w:t>
      </w:r>
    </w:p>
    <w:p w14:paraId="53DB5AF3">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rPr>
        <w:fldChar w:fldCharType="begin"/>
      </w:r>
      <w:r>
        <w:rPr>
          <w:rFonts w:hint="eastAsia" w:ascii="仿宋" w:hAnsi="仿宋" w:eastAsia="仿宋" w:cs="仿宋"/>
          <w:sz w:val="24"/>
        </w:rPr>
        <w:instrText xml:space="preserve"> HYPERLINK "https://ditu.so.com/?pid=c8afba2093b72016&amp;new=1&amp;src=onebox" \o "建德市人民政府洋溪街道办事处" \t "https://www.so.com/_blank" </w:instrText>
      </w:r>
      <w:r>
        <w:rPr>
          <w:rFonts w:hint="eastAsia" w:ascii="仿宋" w:hAnsi="仿宋" w:eastAsia="仿宋" w:cs="仿宋"/>
          <w:sz w:val="24"/>
        </w:rPr>
        <w:fldChar w:fldCharType="separate"/>
      </w:r>
      <w:r>
        <w:rPr>
          <w:rFonts w:hint="eastAsia" w:ascii="仿宋" w:hAnsi="仿宋" w:eastAsia="仿宋" w:cs="仿宋"/>
          <w:sz w:val="24"/>
        </w:rPr>
        <w:t>杭州市建德市新安江街道新安路1号</w:t>
      </w:r>
    </w:p>
    <w:p w14:paraId="44AB6D16">
      <w:pPr>
        <w:spacing w:line="360" w:lineRule="auto"/>
        <w:ind w:firstLine="480"/>
        <w:rPr>
          <w:rFonts w:hint="eastAsia" w:ascii="仿宋" w:hAnsi="仿宋" w:eastAsia="仿宋" w:cs="仿宋"/>
          <w:sz w:val="24"/>
        </w:rPr>
      </w:pPr>
      <w:r>
        <w:rPr>
          <w:rFonts w:hint="eastAsia" w:ascii="仿宋" w:hAnsi="仿宋" w:eastAsia="仿宋" w:cs="仿宋"/>
          <w:sz w:val="24"/>
        </w:rPr>
        <w:fldChar w:fldCharType="end"/>
      </w:r>
      <w:r>
        <w:rPr>
          <w:rFonts w:hint="eastAsia" w:ascii="仿宋" w:hAnsi="仿宋" w:eastAsia="仿宋" w:cs="仿宋"/>
          <w:sz w:val="24"/>
        </w:rPr>
        <w:t xml:space="preserve">传    真：/ </w:t>
      </w:r>
    </w:p>
    <w:p w14:paraId="32AA4299">
      <w:pPr>
        <w:spacing w:line="360" w:lineRule="auto"/>
        <w:ind w:firstLine="480"/>
        <w:rPr>
          <w:rFonts w:hint="eastAsia" w:ascii="仿宋" w:hAnsi="仿宋" w:eastAsia="仿宋" w:cs="仿宋"/>
          <w:sz w:val="24"/>
          <w:lang w:eastAsia="zh-CN"/>
        </w:rPr>
      </w:pPr>
      <w:r>
        <w:rPr>
          <w:rFonts w:hint="eastAsia" w:ascii="仿宋" w:hAnsi="仿宋" w:eastAsia="仿宋" w:cs="仿宋"/>
          <w:sz w:val="24"/>
        </w:rPr>
        <w:t>项目联系人（询问）： 王</w:t>
      </w:r>
      <w:r>
        <w:rPr>
          <w:rFonts w:hint="eastAsia" w:ascii="仿宋" w:hAnsi="仿宋" w:eastAsia="仿宋" w:cs="仿宋"/>
          <w:sz w:val="24"/>
          <w:lang w:val="en-US" w:eastAsia="zh-CN"/>
        </w:rPr>
        <w:t>女士</w:t>
      </w:r>
    </w:p>
    <w:p w14:paraId="0F29E9FC">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项目联系方式（询问）：15395815826 </w:t>
      </w:r>
    </w:p>
    <w:p w14:paraId="20B74672">
      <w:pPr>
        <w:spacing w:line="360" w:lineRule="auto"/>
        <w:ind w:firstLine="480"/>
        <w:rPr>
          <w:rFonts w:hint="eastAsia" w:ascii="仿宋" w:hAnsi="仿宋" w:eastAsia="仿宋" w:cs="仿宋"/>
          <w:sz w:val="24"/>
        </w:rPr>
      </w:pPr>
      <w:r>
        <w:rPr>
          <w:rFonts w:hint="eastAsia" w:ascii="仿宋" w:hAnsi="仿宋" w:eastAsia="仿宋" w:cs="仿宋"/>
          <w:sz w:val="24"/>
        </w:rPr>
        <w:t>质疑联系人：郑</w:t>
      </w:r>
      <w:r>
        <w:rPr>
          <w:rFonts w:hint="eastAsia" w:ascii="仿宋" w:hAnsi="仿宋" w:eastAsia="仿宋" w:cs="仿宋"/>
          <w:sz w:val="24"/>
          <w:lang w:val="en-US" w:eastAsia="zh-CN"/>
        </w:rPr>
        <w:t>女士</w:t>
      </w:r>
      <w:r>
        <w:rPr>
          <w:rFonts w:hint="eastAsia" w:ascii="仿宋" w:hAnsi="仿宋" w:eastAsia="仿宋" w:cs="仿宋"/>
          <w:sz w:val="24"/>
        </w:rPr>
        <w:t xml:space="preserve"> </w:t>
      </w:r>
    </w:p>
    <w:p w14:paraId="131618D5">
      <w:pPr>
        <w:spacing w:line="360" w:lineRule="auto"/>
        <w:ind w:firstLine="480"/>
        <w:rPr>
          <w:rFonts w:hint="eastAsia" w:ascii="仿宋" w:hAnsi="仿宋" w:eastAsia="仿宋" w:cs="仿宋"/>
          <w:sz w:val="24"/>
          <w:lang w:val="en-US"/>
        </w:rPr>
      </w:pPr>
      <w:r>
        <w:rPr>
          <w:rFonts w:hint="eastAsia" w:ascii="仿宋" w:hAnsi="仿宋" w:eastAsia="仿宋" w:cs="仿宋"/>
          <w:sz w:val="24"/>
          <w:lang w:val="en-US"/>
        </w:rPr>
        <w:t>质疑联系方式：18072750518</w:t>
      </w:r>
    </w:p>
    <w:p w14:paraId="219AF3FD">
      <w:pPr>
        <w:spacing w:line="360" w:lineRule="auto"/>
        <w:ind w:firstLine="480"/>
        <w:rPr>
          <w:rFonts w:hint="eastAsia" w:ascii="仿宋" w:hAnsi="仿宋" w:eastAsia="仿宋" w:cs="仿宋"/>
          <w:sz w:val="24"/>
        </w:rPr>
      </w:pPr>
      <w:r>
        <w:rPr>
          <w:rFonts w:hint="eastAsia" w:ascii="仿宋" w:hAnsi="仿宋" w:eastAsia="仿宋" w:cs="仿宋"/>
          <w:sz w:val="24"/>
        </w:rPr>
        <w:t xml:space="preserve">2.采购代理机构信息            </w:t>
      </w:r>
    </w:p>
    <w:p w14:paraId="742F1744">
      <w:pPr>
        <w:spacing w:line="360" w:lineRule="auto"/>
        <w:ind w:firstLine="480"/>
        <w:rPr>
          <w:rFonts w:hint="eastAsia" w:ascii="仿宋" w:hAnsi="仿宋" w:eastAsia="仿宋" w:cs="仿宋"/>
          <w:sz w:val="24"/>
        </w:rPr>
      </w:pPr>
      <w:r>
        <w:rPr>
          <w:rFonts w:hint="eastAsia" w:ascii="仿宋" w:hAnsi="仿宋" w:eastAsia="仿宋" w:cs="仿宋"/>
          <w:sz w:val="24"/>
        </w:rPr>
        <w:t>名称：浙江中正工程项目管理有限公司</w:t>
      </w:r>
    </w:p>
    <w:p w14:paraId="2E37593D">
      <w:pPr>
        <w:spacing w:line="360" w:lineRule="auto"/>
        <w:ind w:firstLine="480"/>
        <w:rPr>
          <w:rFonts w:hint="eastAsia" w:ascii="仿宋" w:hAnsi="仿宋" w:eastAsia="仿宋" w:cs="仿宋"/>
          <w:sz w:val="24"/>
        </w:rPr>
      </w:pPr>
      <w:r>
        <w:rPr>
          <w:rFonts w:hint="eastAsia" w:ascii="仿宋" w:hAnsi="仿宋" w:eastAsia="仿宋" w:cs="仿宋"/>
          <w:sz w:val="24"/>
        </w:rPr>
        <w:t xml:space="preserve">地址：浙江省建德市新安江街道法院路9号4楼 </w:t>
      </w:r>
    </w:p>
    <w:p w14:paraId="1B04488B">
      <w:pPr>
        <w:spacing w:line="360" w:lineRule="auto"/>
        <w:ind w:firstLine="480"/>
        <w:rPr>
          <w:rFonts w:hint="eastAsia" w:ascii="仿宋" w:hAnsi="仿宋" w:eastAsia="仿宋" w:cs="仿宋"/>
          <w:sz w:val="24"/>
        </w:rPr>
      </w:pPr>
      <w:r>
        <w:rPr>
          <w:rFonts w:hint="eastAsia" w:ascii="仿宋" w:hAnsi="仿宋" w:eastAsia="仿宋" w:cs="仿宋"/>
          <w:sz w:val="24"/>
        </w:rPr>
        <w:t xml:space="preserve">传真：/             </w:t>
      </w:r>
    </w:p>
    <w:p w14:paraId="4F1CEFA8">
      <w:pPr>
        <w:spacing w:line="360" w:lineRule="auto"/>
        <w:ind w:firstLine="480"/>
        <w:jc w:val="left"/>
        <w:rPr>
          <w:rFonts w:hint="eastAsia" w:ascii="仿宋" w:hAnsi="仿宋" w:eastAsia="仿宋" w:cs="仿宋"/>
          <w:sz w:val="24"/>
        </w:rPr>
      </w:pPr>
      <w:r>
        <w:rPr>
          <w:rFonts w:hint="eastAsia" w:ascii="仿宋" w:hAnsi="仿宋" w:eastAsia="仿宋" w:cs="仿宋"/>
          <w:sz w:val="24"/>
        </w:rPr>
        <w:t>项目联系人（询问）：史</w:t>
      </w:r>
      <w:r>
        <w:rPr>
          <w:rFonts w:hint="eastAsia" w:ascii="仿宋" w:hAnsi="仿宋" w:eastAsia="仿宋" w:cs="仿宋"/>
          <w:sz w:val="24"/>
          <w:lang w:val="en-US" w:eastAsia="zh-CN"/>
        </w:rPr>
        <w:t>女士</w:t>
      </w:r>
      <w:r>
        <w:rPr>
          <w:rFonts w:hint="eastAsia" w:ascii="仿宋" w:hAnsi="仿宋" w:eastAsia="仿宋" w:cs="仿宋"/>
          <w:sz w:val="24"/>
        </w:rPr>
        <w:t xml:space="preserve">         </w:t>
      </w:r>
    </w:p>
    <w:p w14:paraId="4DA04CC1">
      <w:pPr>
        <w:spacing w:line="360" w:lineRule="auto"/>
        <w:ind w:firstLine="480"/>
        <w:jc w:val="left"/>
        <w:rPr>
          <w:rFonts w:hint="eastAsia" w:ascii="仿宋" w:hAnsi="仿宋" w:eastAsia="仿宋" w:cs="仿宋"/>
          <w:sz w:val="24"/>
        </w:rPr>
      </w:pPr>
      <w:r>
        <w:rPr>
          <w:rFonts w:hint="eastAsia" w:ascii="仿宋" w:hAnsi="仿宋" w:eastAsia="仿宋" w:cs="仿宋"/>
          <w:sz w:val="24"/>
        </w:rPr>
        <w:t xml:space="preserve">项目联系方式（询问）：13221005100 </w:t>
      </w:r>
    </w:p>
    <w:p w14:paraId="2FDA95E6">
      <w:pPr>
        <w:spacing w:line="360" w:lineRule="auto"/>
        <w:ind w:firstLine="480"/>
        <w:jc w:val="left"/>
        <w:rPr>
          <w:rFonts w:hint="eastAsia" w:ascii="仿宋" w:hAnsi="仿宋" w:eastAsia="仿宋" w:cs="仿宋"/>
          <w:sz w:val="24"/>
        </w:rPr>
      </w:pPr>
      <w:r>
        <w:rPr>
          <w:rFonts w:hint="eastAsia" w:ascii="仿宋" w:hAnsi="仿宋" w:eastAsia="仿宋" w:cs="仿宋"/>
          <w:sz w:val="24"/>
        </w:rPr>
        <w:t>质疑联系人：刘</w:t>
      </w:r>
      <w:r>
        <w:rPr>
          <w:rFonts w:hint="eastAsia" w:ascii="仿宋" w:hAnsi="仿宋" w:eastAsia="仿宋" w:cs="仿宋"/>
          <w:sz w:val="24"/>
          <w:lang w:val="en-US" w:eastAsia="zh-CN"/>
        </w:rPr>
        <w:t>女士</w:t>
      </w:r>
      <w:r>
        <w:rPr>
          <w:rFonts w:hint="eastAsia" w:ascii="仿宋" w:hAnsi="仿宋" w:eastAsia="仿宋" w:cs="仿宋"/>
          <w:sz w:val="24"/>
        </w:rPr>
        <w:t xml:space="preserve">            </w:t>
      </w:r>
    </w:p>
    <w:p w14:paraId="2C1792ED">
      <w:pPr>
        <w:spacing w:line="360" w:lineRule="auto"/>
        <w:ind w:firstLine="480"/>
        <w:jc w:val="left"/>
        <w:rPr>
          <w:rFonts w:hint="eastAsia" w:ascii="仿宋" w:hAnsi="仿宋" w:eastAsia="仿宋" w:cs="仿宋"/>
          <w:sz w:val="24"/>
        </w:rPr>
      </w:pPr>
      <w:r>
        <w:rPr>
          <w:rFonts w:hint="eastAsia" w:ascii="仿宋" w:hAnsi="仿宋" w:eastAsia="仿宋" w:cs="仿宋"/>
          <w:sz w:val="24"/>
        </w:rPr>
        <w:t xml:space="preserve">质疑联系方式：0571-64785830  </w:t>
      </w:r>
    </w:p>
    <w:p w14:paraId="0A9B2656">
      <w:pPr>
        <w:spacing w:line="360" w:lineRule="auto"/>
        <w:ind w:firstLine="480"/>
        <w:jc w:val="left"/>
        <w:rPr>
          <w:rFonts w:hint="eastAsia" w:ascii="仿宋" w:hAnsi="仿宋" w:eastAsia="仿宋" w:cs="仿宋"/>
          <w:sz w:val="24"/>
        </w:rPr>
      </w:pPr>
      <w:r>
        <w:rPr>
          <w:rFonts w:hint="eastAsia" w:ascii="仿宋" w:hAnsi="仿宋" w:eastAsia="仿宋" w:cs="仿宋"/>
          <w:sz w:val="24"/>
        </w:rPr>
        <w:t xml:space="preserve">3.同级政府采购监督管理部门            </w:t>
      </w:r>
    </w:p>
    <w:p w14:paraId="41D30F20">
      <w:pPr>
        <w:spacing w:line="360" w:lineRule="auto"/>
        <w:ind w:firstLine="480"/>
        <w:jc w:val="left"/>
        <w:rPr>
          <w:rFonts w:hint="eastAsia" w:ascii="仿宋" w:hAnsi="仿宋" w:eastAsia="仿宋" w:cs="仿宋"/>
          <w:sz w:val="24"/>
        </w:rPr>
      </w:pPr>
      <w:r>
        <w:rPr>
          <w:rFonts w:hint="eastAsia" w:ascii="仿宋" w:hAnsi="仿宋" w:eastAsia="仿宋" w:cs="仿宋"/>
          <w:sz w:val="24"/>
        </w:rPr>
        <w:t>名称：建德市财政局、浙江省政府采购行政裁决服务中心（杭州）</w:t>
      </w:r>
    </w:p>
    <w:p w14:paraId="18B4504F">
      <w:pPr>
        <w:spacing w:line="360" w:lineRule="auto"/>
        <w:ind w:firstLine="480"/>
        <w:jc w:val="left"/>
        <w:rPr>
          <w:rFonts w:hint="eastAsia" w:ascii="仿宋" w:hAnsi="仿宋" w:eastAsia="仿宋" w:cs="仿宋"/>
          <w:sz w:val="24"/>
        </w:rPr>
      </w:pPr>
      <w:r>
        <w:rPr>
          <w:rFonts w:hint="eastAsia" w:ascii="仿宋" w:hAnsi="仿宋" w:eastAsia="仿宋" w:cs="仿宋"/>
          <w:sz w:val="24"/>
        </w:rPr>
        <w:t xml:space="preserve">地址：杭州市上城区清泰街549号城建综合大楼11楼（快递仅限ems或顺丰） </w:t>
      </w:r>
    </w:p>
    <w:p w14:paraId="43CB3227">
      <w:pPr>
        <w:spacing w:line="360" w:lineRule="auto"/>
        <w:ind w:firstLine="480"/>
        <w:jc w:val="left"/>
        <w:rPr>
          <w:rFonts w:hint="eastAsia" w:ascii="仿宋" w:hAnsi="仿宋" w:eastAsia="仿宋" w:cs="仿宋"/>
          <w:sz w:val="24"/>
        </w:rPr>
      </w:pPr>
      <w:r>
        <w:rPr>
          <w:rFonts w:hint="eastAsia" w:ascii="仿宋" w:hAnsi="仿宋" w:eastAsia="仿宋" w:cs="仿宋"/>
          <w:sz w:val="24"/>
        </w:rPr>
        <w:t>传真： /</w:t>
      </w:r>
    </w:p>
    <w:p w14:paraId="165558CC">
      <w:pPr>
        <w:spacing w:line="360" w:lineRule="auto"/>
        <w:ind w:firstLine="480"/>
        <w:jc w:val="left"/>
        <w:rPr>
          <w:rFonts w:hint="eastAsia" w:ascii="仿宋" w:hAnsi="仿宋" w:eastAsia="仿宋" w:cs="仿宋"/>
          <w:sz w:val="24"/>
        </w:rPr>
      </w:pPr>
      <w:r>
        <w:rPr>
          <w:rFonts w:hint="eastAsia" w:ascii="仿宋" w:hAnsi="仿宋" w:eastAsia="仿宋" w:cs="仿宋"/>
          <w:sz w:val="24"/>
        </w:rPr>
        <w:t>联系人 ：朱女士、王女士</w:t>
      </w:r>
    </w:p>
    <w:p w14:paraId="6A6D7595">
      <w:pPr>
        <w:spacing w:line="360" w:lineRule="auto"/>
        <w:ind w:firstLine="480"/>
        <w:jc w:val="left"/>
        <w:rPr>
          <w:rFonts w:hint="eastAsia" w:ascii="仿宋" w:hAnsi="仿宋" w:eastAsia="仿宋" w:cs="仿宋"/>
          <w:sz w:val="24"/>
        </w:rPr>
      </w:pPr>
      <w:r>
        <w:rPr>
          <w:rFonts w:hint="eastAsia" w:ascii="仿宋" w:hAnsi="仿宋" w:eastAsia="仿宋" w:cs="仿宋"/>
          <w:sz w:val="24"/>
        </w:rPr>
        <w:t xml:space="preserve">监督投诉电话：0571-87227671,0571-87800218 </w:t>
      </w:r>
    </w:p>
    <w:p w14:paraId="57311F67">
      <w:pPr>
        <w:spacing w:line="360" w:lineRule="auto"/>
        <w:ind w:firstLine="720" w:firstLineChars="300"/>
        <w:rPr>
          <w:rFonts w:hint="eastAsia" w:ascii="仿宋" w:hAnsi="仿宋" w:eastAsia="仿宋" w:cs="仿宋"/>
          <w:sz w:val="24"/>
        </w:rPr>
      </w:pPr>
    </w:p>
    <w:p w14:paraId="2C8884C8">
      <w:pPr>
        <w:spacing w:line="360" w:lineRule="auto"/>
        <w:ind w:firstLine="48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若对项目采购电子交易系统操作有疑问，可登录政采云（https://www.zcygov.cn/），点击右侧咨询小采，获取采小蜜智能服务管家帮助，或拨打政采云服务热线95763获取热线服务帮助。</w:t>
      </w:r>
    </w:p>
    <w:p w14:paraId="7B43F9C9">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1020E8DC">
      <w:pPr>
        <w:widowControl/>
        <w:adjustRightInd/>
        <w:jc w:val="left"/>
        <w:rPr>
          <w:rFonts w:hint="eastAsia" w:ascii="仿宋" w:hAnsi="仿宋" w:eastAsia="仿宋" w:cs="仿宋"/>
          <w:b/>
          <w:sz w:val="36"/>
          <w:szCs w:val="20"/>
        </w:rPr>
      </w:pPr>
      <w:r>
        <w:rPr>
          <w:rFonts w:hint="eastAsia" w:ascii="仿宋" w:hAnsi="仿宋" w:eastAsia="仿宋" w:cs="仿宋"/>
          <w:b/>
          <w:sz w:val="36"/>
          <w:szCs w:val="20"/>
        </w:rPr>
        <w:br w:type="page"/>
      </w:r>
    </w:p>
    <w:p w14:paraId="63D92732">
      <w:pPr>
        <w:adjustRightInd/>
        <w:spacing w:line="360" w:lineRule="auto"/>
        <w:jc w:val="center"/>
        <w:outlineLvl w:val="0"/>
        <w:rPr>
          <w:rFonts w:hint="eastAsia" w:ascii="仿宋" w:hAnsi="仿宋" w:eastAsia="仿宋" w:cs="仿宋"/>
          <w:b/>
          <w:sz w:val="36"/>
          <w:szCs w:val="20"/>
        </w:rPr>
      </w:pP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14:paraId="51D70F2D">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00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36"/>
      </w:tblGrid>
      <w:tr w14:paraId="10C73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5A8363D">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8AB4C80">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536" w:type="dxa"/>
            <w:tcBorders>
              <w:top w:val="single" w:color="000000" w:sz="8" w:space="0"/>
              <w:left w:val="single" w:color="000000" w:sz="2" w:space="0"/>
              <w:bottom w:val="single" w:color="000000" w:sz="8" w:space="0"/>
              <w:right w:val="single" w:color="000000" w:sz="8" w:space="0"/>
            </w:tcBorders>
            <w:vAlign w:val="center"/>
          </w:tcPr>
          <w:p w14:paraId="53CF0B63">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0089B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5D21DB5">
            <w:pPr>
              <w:snapToGrid w:val="0"/>
              <w:spacing w:line="360" w:lineRule="auto"/>
              <w:jc w:val="center"/>
              <w:rPr>
                <w:rFonts w:hint="eastAsia" w:ascii="仿宋" w:hAnsi="仿宋" w:eastAsia="仿宋" w:cs="仿宋"/>
                <w:sz w:val="24"/>
              </w:rPr>
            </w:pPr>
          </w:p>
          <w:p w14:paraId="390865C4">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C47875">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536" w:type="dxa"/>
            <w:tcBorders>
              <w:top w:val="single" w:color="000000" w:sz="8" w:space="0"/>
              <w:left w:val="single" w:color="000000" w:sz="2" w:space="0"/>
              <w:bottom w:val="single" w:color="000000" w:sz="8" w:space="0"/>
              <w:right w:val="single" w:color="000000" w:sz="8" w:space="0"/>
            </w:tcBorders>
            <w:vAlign w:val="center"/>
          </w:tcPr>
          <w:p w14:paraId="4E55DAFA">
            <w:pPr>
              <w:spacing w:line="360" w:lineRule="auto"/>
              <w:rPr>
                <w:rFonts w:hint="eastAsia" w:ascii="仿宋" w:hAnsi="仿宋" w:eastAsia="仿宋" w:cs="仿宋"/>
                <w:sz w:val="24"/>
              </w:rPr>
            </w:pPr>
            <w:r>
              <w:rPr>
                <w:rFonts w:hint="eastAsia" w:ascii="仿宋" w:hAnsi="仿宋" w:eastAsia="仿宋" w:cs="仿宋"/>
                <w:sz w:val="24"/>
              </w:rPr>
              <w:t>服务类。</w:t>
            </w:r>
          </w:p>
        </w:tc>
      </w:tr>
      <w:tr w14:paraId="08950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6599CF">
            <w:pPr>
              <w:snapToGrid w:val="0"/>
              <w:spacing w:line="360" w:lineRule="auto"/>
              <w:jc w:val="center"/>
              <w:rPr>
                <w:rFonts w:hint="eastAsia" w:ascii="仿宋" w:hAnsi="仿宋" w:eastAsia="仿宋" w:cs="仿宋"/>
                <w:sz w:val="24"/>
              </w:rPr>
            </w:pPr>
          </w:p>
          <w:p w14:paraId="01780BEC">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421EE553">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536" w:type="dxa"/>
            <w:tcBorders>
              <w:top w:val="single" w:color="000000" w:sz="8" w:space="0"/>
              <w:left w:val="single" w:color="000000" w:sz="2" w:space="0"/>
              <w:bottom w:val="single" w:color="000000" w:sz="8" w:space="0"/>
              <w:right w:val="single" w:color="000000" w:sz="8" w:space="0"/>
            </w:tcBorders>
            <w:vAlign w:val="center"/>
          </w:tcPr>
          <w:p w14:paraId="29772E3B">
            <w:pPr>
              <w:snapToGrid w:val="0"/>
              <w:spacing w:line="360" w:lineRule="auto"/>
              <w:rPr>
                <w:rFonts w:hint="eastAsia" w:ascii="仿宋" w:hAnsi="仿宋" w:eastAsia="仿宋" w:cs="仿宋"/>
                <w:lang w:val="en-US"/>
              </w:rPr>
            </w:pPr>
            <w:r>
              <w:rPr>
                <w:rFonts w:hint="eastAsia" w:ascii="仿宋" w:hAnsi="仿宋" w:eastAsia="仿宋" w:cs="仿宋"/>
                <w:kern w:val="0"/>
                <w:sz w:val="24"/>
              </w:rPr>
              <w:t>（1）标的：</w:t>
            </w:r>
            <w:r>
              <w:rPr>
                <w:rFonts w:hint="eastAsia" w:ascii="仿宋" w:hAnsi="仿宋" w:eastAsia="仿宋" w:cs="仿宋"/>
                <w:sz w:val="24"/>
                <w:u w:val="single"/>
                <w:lang w:eastAsia="zh-CN"/>
              </w:rPr>
              <w:t>2025年度-2026年度建德市统一政务咨询投诉举报平台热线坐席“12345”服务</w:t>
            </w:r>
            <w:r>
              <w:rPr>
                <w:rFonts w:hint="eastAsia" w:ascii="仿宋" w:hAnsi="仿宋" w:eastAsia="仿宋" w:cs="仿宋"/>
                <w:sz w:val="24"/>
                <w:u w:val="single"/>
              </w:rPr>
              <w:t>采购项目</w:t>
            </w:r>
            <w:r>
              <w:rPr>
                <w:rFonts w:hint="eastAsia" w:ascii="仿宋" w:hAnsi="仿宋" w:eastAsia="仿宋" w:cs="仿宋"/>
                <w:kern w:val="0"/>
                <w:sz w:val="24"/>
              </w:rPr>
              <w:t>，属于</w:t>
            </w:r>
            <w:r>
              <w:rPr>
                <w:rFonts w:hint="eastAsia" w:ascii="仿宋" w:hAnsi="仿宋" w:eastAsia="仿宋" w:cs="仿宋"/>
                <w:kern w:val="0"/>
                <w:sz w:val="24"/>
                <w:u w:val="single"/>
              </w:rPr>
              <w:t>其他未列明</w:t>
            </w:r>
            <w:r>
              <w:rPr>
                <w:rFonts w:hint="eastAsia" w:ascii="仿宋" w:hAnsi="仿宋" w:eastAsia="仿宋" w:cs="仿宋"/>
                <w:kern w:val="0"/>
                <w:sz w:val="24"/>
              </w:rPr>
              <w:t>行业；</w:t>
            </w:r>
            <w:bookmarkStart w:id="523" w:name="_GoBack"/>
            <w:bookmarkEnd w:id="523"/>
          </w:p>
        </w:tc>
      </w:tr>
      <w:tr w14:paraId="42A88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8086219">
            <w:pPr>
              <w:snapToGrid w:val="0"/>
              <w:spacing w:line="360" w:lineRule="auto"/>
              <w:jc w:val="center"/>
              <w:rPr>
                <w:rFonts w:hint="eastAsia" w:ascii="仿宋" w:hAnsi="仿宋" w:eastAsia="仿宋" w:cs="仿宋"/>
                <w:sz w:val="24"/>
              </w:rPr>
            </w:pPr>
          </w:p>
          <w:p w14:paraId="6B3A9B19">
            <w:pPr>
              <w:snapToGrid w:val="0"/>
              <w:spacing w:line="360" w:lineRule="auto"/>
              <w:jc w:val="center"/>
              <w:rPr>
                <w:rFonts w:hint="eastAsia" w:ascii="仿宋" w:hAnsi="仿宋" w:eastAsia="仿宋" w:cs="仿宋"/>
                <w:sz w:val="24"/>
              </w:rPr>
            </w:pPr>
          </w:p>
          <w:p w14:paraId="187B4025">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610ADA4">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09EDD0CF">
            <w:pPr>
              <w:spacing w:line="360" w:lineRule="auto"/>
              <w:rPr>
                <w:rFonts w:hint="eastAsia" w:ascii="仿宋" w:hAnsi="仿宋" w:eastAsia="仿宋" w:cs="仿宋"/>
                <w:kern w:val="0"/>
                <w:sz w:val="24"/>
              </w:rPr>
            </w:pPr>
            <w:sdt>
              <w:sdtPr>
                <w:rPr>
                  <w:rFonts w:hint="eastAsia" w:ascii="仿宋" w:hAnsi="仿宋" w:eastAsia="仿宋" w:cs="仿宋"/>
                  <w:kern w:val="0"/>
                  <w:sz w:val="24"/>
                </w:rPr>
                <w:id w:val="147481020"/>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14:paraId="42F1784D">
            <w:pPr>
              <w:spacing w:line="360" w:lineRule="auto"/>
              <w:rPr>
                <w:rFonts w:hint="eastAsia" w:ascii="仿宋" w:hAnsi="仿宋" w:eastAsia="仿宋" w:cs="仿宋"/>
              </w:rPr>
            </w:pPr>
            <w:sdt>
              <w:sdtPr>
                <w:rPr>
                  <w:rFonts w:hint="eastAsia" w:ascii="仿宋" w:hAnsi="仿宋" w:eastAsia="仿宋" w:cs="仿宋"/>
                  <w:kern w:val="0"/>
                  <w:sz w:val="24"/>
                </w:rPr>
                <w:id w:val="8860785"/>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14:paraId="42D12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665444">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68B959C">
            <w:pPr>
              <w:snapToGrid w:val="0"/>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6536" w:type="dxa"/>
            <w:tcBorders>
              <w:top w:val="single" w:color="000000" w:sz="8" w:space="0"/>
              <w:left w:val="single" w:color="000000" w:sz="2" w:space="0"/>
              <w:bottom w:val="single" w:color="000000" w:sz="8" w:space="0"/>
              <w:right w:val="single" w:color="000000" w:sz="8" w:space="0"/>
            </w:tcBorders>
            <w:vAlign w:val="center"/>
          </w:tcPr>
          <w:p w14:paraId="0D4F3F9F">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60202"/>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FE"/>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同意将非主体、非关键性的工作分包</w:t>
            </w:r>
          </w:p>
          <w:p w14:paraId="6C74048B">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147476848"/>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00A8"/>
                </w:r>
              </w:sdtContent>
            </w:sdt>
            <w:sdt>
              <w:sdtPr>
                <w:rPr>
                  <w:rFonts w:hint="eastAsia" w:ascii="仿宋" w:hAnsi="仿宋" w:eastAsia="仿宋" w:cs="仿宋"/>
                  <w:kern w:val="0"/>
                  <w:sz w:val="24"/>
                  <w:highlight w:val="none"/>
                </w:rPr>
                <w:id w:val="1700121887"/>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8860789"/>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kern w:val="0"/>
                <w:sz w:val="24"/>
                <w:highlight w:val="none"/>
              </w:rPr>
              <w:t>B</w:t>
            </w:r>
            <w:r>
              <w:rPr>
                <w:rFonts w:hint="eastAsia" w:ascii="仿宋" w:hAnsi="仿宋" w:eastAsia="仿宋" w:cs="仿宋"/>
                <w:sz w:val="24"/>
                <w:highlight w:val="none"/>
              </w:rPr>
              <w:t>不同意分包。</w:t>
            </w:r>
          </w:p>
          <w:p w14:paraId="16F86EB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注：不得限制大中型企业向小微企业合理分包。</w:t>
            </w:r>
          </w:p>
        </w:tc>
      </w:tr>
      <w:tr w14:paraId="3F2F8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AC6787">
            <w:pPr>
              <w:snapToGrid w:val="0"/>
              <w:spacing w:line="360" w:lineRule="auto"/>
              <w:jc w:val="center"/>
              <w:rPr>
                <w:rFonts w:hint="eastAsia" w:ascii="仿宋" w:hAnsi="仿宋" w:eastAsia="仿宋" w:cs="仿宋"/>
                <w:sz w:val="24"/>
              </w:rPr>
            </w:pPr>
          </w:p>
          <w:p w14:paraId="569111C9">
            <w:pPr>
              <w:snapToGrid w:val="0"/>
              <w:spacing w:line="360" w:lineRule="auto"/>
              <w:jc w:val="center"/>
              <w:rPr>
                <w:rFonts w:hint="eastAsia" w:ascii="仿宋" w:hAnsi="仿宋" w:eastAsia="仿宋" w:cs="仿宋"/>
                <w:sz w:val="24"/>
              </w:rPr>
            </w:pPr>
          </w:p>
          <w:p w14:paraId="5F40FD5D">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061CBB5A">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536" w:type="dxa"/>
            <w:tcBorders>
              <w:top w:val="single" w:color="000000" w:sz="8" w:space="0"/>
              <w:left w:val="single" w:color="000000" w:sz="2" w:space="0"/>
              <w:bottom w:val="single" w:color="000000" w:sz="8" w:space="0"/>
              <w:right w:val="single" w:color="000000" w:sz="8" w:space="0"/>
            </w:tcBorders>
            <w:vAlign w:val="center"/>
          </w:tcPr>
          <w:p w14:paraId="580216E2">
            <w:pPr>
              <w:spacing w:line="360" w:lineRule="auto"/>
              <w:rPr>
                <w:rFonts w:hint="eastAsia" w:ascii="仿宋" w:hAnsi="仿宋" w:eastAsia="仿宋" w:cs="仿宋"/>
                <w:sz w:val="24"/>
              </w:rPr>
            </w:pPr>
            <w:sdt>
              <w:sdtPr>
                <w:rPr>
                  <w:rFonts w:hint="eastAsia" w:ascii="仿宋" w:hAnsi="仿宋" w:eastAsia="仿宋" w:cs="仿宋"/>
                  <w:kern w:val="0"/>
                  <w:sz w:val="24"/>
                </w:rPr>
                <w:id w:val="147478878"/>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
              <w:sdtPr>
                <w:rPr>
                  <w:rFonts w:hint="eastAsia" w:ascii="仿宋" w:hAnsi="仿宋" w:eastAsia="仿宋" w:cs="仿宋"/>
                  <w:kern w:val="0"/>
                  <w:sz w:val="24"/>
                </w:rPr>
                <w:id w:val="8860790"/>
              </w:sdtPr>
              <w:sdtEndPr>
                <w:rPr>
                  <w:rFonts w:hint="eastAsia" w:ascii="仿宋" w:hAnsi="仿宋" w:eastAsia="仿宋" w:cs="仿宋"/>
                  <w:kern w:val="0"/>
                  <w:sz w:val="24"/>
                </w:rPr>
              </w:sdtEndPr>
              <w:sdtContent>
                <w:sdt>
                  <w:sdtPr>
                    <w:rPr>
                      <w:rFonts w:hint="eastAsia" w:ascii="仿宋" w:hAnsi="仿宋" w:eastAsia="仿宋" w:cs="仿宋"/>
                      <w:kern w:val="0"/>
                      <w:sz w:val="24"/>
                    </w:rPr>
                    <w:id w:val="1664433627"/>
                    <w:showingPlcHdr/>
                  </w:sdtPr>
                  <w:sdtEndPr>
                    <w:rPr>
                      <w:rFonts w:hint="eastAsia" w:ascii="仿宋" w:hAnsi="仿宋" w:eastAsia="仿宋" w:cs="仿宋"/>
                      <w:kern w:val="0"/>
                      <w:sz w:val="24"/>
                    </w:rPr>
                  </w:sdtEndPr>
                  <w:sdtContent/>
                </w:sdt>
              </w:sdtContent>
            </w:sdt>
            <w:r>
              <w:rPr>
                <w:rFonts w:hint="eastAsia" w:ascii="仿宋" w:hAnsi="仿宋" w:eastAsia="仿宋" w:cs="仿宋"/>
                <w:kern w:val="0"/>
                <w:sz w:val="24"/>
              </w:rPr>
              <w:t>A</w:t>
            </w:r>
            <w:r>
              <w:rPr>
                <w:rFonts w:hint="eastAsia" w:ascii="仿宋" w:hAnsi="仿宋" w:eastAsia="仿宋" w:cs="仿宋"/>
                <w:sz w:val="24"/>
              </w:rPr>
              <w:t>不组织。</w:t>
            </w:r>
          </w:p>
          <w:p w14:paraId="2F273548">
            <w:pPr>
              <w:spacing w:line="360" w:lineRule="auto"/>
              <w:rPr>
                <w:rFonts w:hint="eastAsia" w:ascii="仿宋" w:hAnsi="仿宋" w:eastAsia="仿宋" w:cs="仿宋"/>
                <w:sz w:val="24"/>
                <w:szCs w:val="20"/>
              </w:rPr>
            </w:pPr>
            <w:sdt>
              <w:sdtPr>
                <w:rPr>
                  <w:rFonts w:hint="eastAsia" w:ascii="仿宋" w:hAnsi="仿宋" w:eastAsia="仿宋" w:cs="仿宋"/>
                  <w:kern w:val="0"/>
                  <w:sz w:val="24"/>
                </w:rPr>
                <w:id w:val="8860791"/>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770758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5BCCAA3">
            <w:pPr>
              <w:snapToGrid w:val="0"/>
              <w:spacing w:line="360" w:lineRule="auto"/>
              <w:jc w:val="center"/>
              <w:rPr>
                <w:rFonts w:hint="eastAsia" w:ascii="仿宋" w:hAnsi="仿宋" w:eastAsia="仿宋" w:cs="仿宋"/>
                <w:sz w:val="24"/>
              </w:rPr>
            </w:pPr>
          </w:p>
          <w:p w14:paraId="3EFF50E9">
            <w:pPr>
              <w:snapToGrid w:val="0"/>
              <w:spacing w:line="360" w:lineRule="auto"/>
              <w:jc w:val="center"/>
              <w:rPr>
                <w:rFonts w:hint="eastAsia" w:ascii="仿宋" w:hAnsi="仿宋" w:eastAsia="仿宋" w:cs="仿宋"/>
                <w:sz w:val="24"/>
              </w:rPr>
            </w:pPr>
          </w:p>
          <w:p w14:paraId="75246A66">
            <w:pPr>
              <w:snapToGrid w:val="0"/>
              <w:spacing w:line="360" w:lineRule="auto"/>
              <w:jc w:val="center"/>
              <w:rPr>
                <w:rFonts w:hint="eastAsia" w:ascii="仿宋" w:hAnsi="仿宋" w:eastAsia="仿宋" w:cs="仿宋"/>
                <w:sz w:val="24"/>
              </w:rPr>
            </w:pPr>
          </w:p>
          <w:p w14:paraId="3C484F25">
            <w:pPr>
              <w:snapToGrid w:val="0"/>
              <w:spacing w:line="360" w:lineRule="auto"/>
              <w:jc w:val="center"/>
              <w:rPr>
                <w:rFonts w:hint="eastAsia" w:ascii="仿宋" w:hAnsi="仿宋" w:eastAsia="仿宋" w:cs="仿宋"/>
                <w:sz w:val="24"/>
              </w:rPr>
            </w:pPr>
          </w:p>
          <w:p w14:paraId="5FF84FD5">
            <w:pPr>
              <w:snapToGrid w:val="0"/>
              <w:spacing w:line="360" w:lineRule="auto"/>
              <w:jc w:val="center"/>
              <w:rPr>
                <w:rFonts w:hint="eastAsia" w:ascii="仿宋" w:hAnsi="仿宋" w:eastAsia="仿宋" w:cs="仿宋"/>
                <w:sz w:val="24"/>
              </w:rPr>
            </w:pPr>
          </w:p>
          <w:p w14:paraId="5CFE38ED">
            <w:pPr>
              <w:snapToGrid w:val="0"/>
              <w:spacing w:line="360" w:lineRule="auto"/>
              <w:jc w:val="center"/>
              <w:rPr>
                <w:rFonts w:hint="eastAsia" w:ascii="仿宋" w:hAnsi="仿宋" w:eastAsia="仿宋" w:cs="仿宋"/>
                <w:sz w:val="24"/>
              </w:rPr>
            </w:pPr>
          </w:p>
          <w:p w14:paraId="665C78D9">
            <w:pPr>
              <w:snapToGrid w:val="0"/>
              <w:spacing w:line="360" w:lineRule="auto"/>
              <w:jc w:val="center"/>
              <w:rPr>
                <w:rFonts w:hint="eastAsia" w:ascii="仿宋" w:hAnsi="仿宋" w:eastAsia="仿宋" w:cs="仿宋"/>
                <w:sz w:val="24"/>
              </w:rPr>
            </w:pPr>
          </w:p>
          <w:p w14:paraId="1973316B">
            <w:pPr>
              <w:snapToGrid w:val="0"/>
              <w:spacing w:line="360" w:lineRule="auto"/>
              <w:jc w:val="center"/>
              <w:rPr>
                <w:rFonts w:hint="eastAsia" w:ascii="仿宋" w:hAnsi="仿宋" w:eastAsia="仿宋" w:cs="仿宋"/>
                <w:sz w:val="24"/>
              </w:rPr>
            </w:pPr>
          </w:p>
          <w:p w14:paraId="43365C68">
            <w:pPr>
              <w:snapToGrid w:val="0"/>
              <w:spacing w:line="360" w:lineRule="auto"/>
              <w:jc w:val="center"/>
              <w:rPr>
                <w:rFonts w:hint="eastAsia" w:ascii="仿宋" w:hAnsi="仿宋" w:eastAsia="仿宋" w:cs="仿宋"/>
                <w:sz w:val="24"/>
              </w:rPr>
            </w:pPr>
          </w:p>
          <w:p w14:paraId="0A6ED763">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5633B63">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6536" w:type="dxa"/>
            <w:tcBorders>
              <w:top w:val="single" w:color="000000" w:sz="8" w:space="0"/>
              <w:left w:val="single" w:color="000000" w:sz="2" w:space="0"/>
              <w:bottom w:val="single" w:color="000000" w:sz="8" w:space="0"/>
              <w:right w:val="single" w:color="000000" w:sz="8" w:space="0"/>
            </w:tcBorders>
            <w:vAlign w:val="center"/>
          </w:tcPr>
          <w:p w14:paraId="776E4A67">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8860793"/>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8860792"/>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026831988"/>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30011733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sdtContent>
                    </w:sdt>
                  </w:sdtContent>
                </w:sdt>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p w14:paraId="1F25D2B6">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8860795"/>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8860794"/>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
                  <w:sdtPr>
                    <w:rPr>
                      <w:rFonts w:hint="eastAsia" w:ascii="仿宋" w:hAnsi="仿宋" w:eastAsia="仿宋" w:cs="仿宋"/>
                      <w:kern w:val="0"/>
                      <w:sz w:val="24"/>
                      <w:highlight w:val="none"/>
                    </w:rPr>
                    <w:id w:val="1629734044"/>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kern w:val="0"/>
                <w:sz w:val="24"/>
                <w:highlight w:val="none"/>
              </w:rPr>
              <w:t>B要求提供，</w:t>
            </w:r>
          </w:p>
          <w:p w14:paraId="7421D13B">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w:t>
            </w:r>
            <w:r>
              <w:rPr>
                <w:rFonts w:hint="eastAsia" w:ascii="仿宋" w:hAnsi="仿宋" w:eastAsia="仿宋" w:cs="仿宋"/>
                <w:snapToGrid w:val="0"/>
                <w:kern w:val="28"/>
                <w:sz w:val="24"/>
                <w:highlight w:val="none"/>
              </w:rPr>
              <w:t>样品：</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30568A8B">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w:t>
            </w:r>
            <w:r>
              <w:rPr>
                <w:rFonts w:hint="eastAsia" w:ascii="仿宋" w:hAnsi="仿宋" w:eastAsia="仿宋" w:cs="仿宋"/>
                <w:snapToGrid w:val="0"/>
                <w:kern w:val="28"/>
                <w:sz w:val="24"/>
                <w:highlight w:val="none"/>
              </w:rPr>
              <w:t>样品制作的标准和要求：</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4764B14F">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（3）样品的评审方法以及评审标准</w:t>
            </w:r>
            <w:r>
              <w:rPr>
                <w:rFonts w:hint="eastAsia" w:ascii="仿宋" w:hAnsi="仿宋" w:eastAsia="仿宋" w:cs="仿宋"/>
                <w:snapToGrid w:val="0"/>
                <w:kern w:val="28"/>
                <w:sz w:val="24"/>
                <w:highlight w:val="none"/>
              </w:rPr>
              <w:t>：</w:t>
            </w:r>
            <w:r>
              <w:rPr>
                <w:rFonts w:hint="eastAsia" w:ascii="仿宋" w:hAnsi="仿宋" w:eastAsia="仿宋" w:cs="仿宋"/>
                <w:snapToGrid w:val="0"/>
                <w:kern w:val="28"/>
                <w:sz w:val="24"/>
                <w:highlight w:val="none"/>
                <w:u w:val="single"/>
              </w:rPr>
              <w:t xml:space="preserve"> </w:t>
            </w:r>
            <w:r>
              <w:rPr>
                <w:rFonts w:hint="eastAsia" w:ascii="仿宋" w:hAnsi="仿宋" w:eastAsia="仿宋" w:cs="仿宋"/>
                <w:kern w:val="0"/>
                <w:sz w:val="24"/>
                <w:highlight w:val="none"/>
              </w:rPr>
              <w:t>；</w:t>
            </w:r>
          </w:p>
          <w:p w14:paraId="5BF77F45">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（4）是否需要随样品提交检测报告：</w:t>
            </w:r>
            <w:sdt>
              <w:sdtPr>
                <w:rPr>
                  <w:rFonts w:hint="eastAsia" w:ascii="仿宋" w:hAnsi="仿宋" w:eastAsia="仿宋" w:cs="仿宋"/>
                  <w:kern w:val="0"/>
                  <w:sz w:val="24"/>
                  <w:highlight w:val="none"/>
                </w:rPr>
                <w:id w:val="1303421454"/>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8860796"/>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sdt>
                  <w:sdtPr>
                    <w:rPr>
                      <w:rFonts w:hint="eastAsia" w:ascii="仿宋" w:hAnsi="仿宋" w:eastAsia="仿宋" w:cs="仿宋"/>
                      <w:kern w:val="0"/>
                      <w:sz w:val="24"/>
                      <w:highlight w:val="none"/>
                    </w:rPr>
                    <w:id w:val="2077615435"/>
                    <w:showingPlcHdr/>
                  </w:sdtPr>
                  <w:sdtEndPr>
                    <w:rPr>
                      <w:rFonts w:hint="eastAsia" w:ascii="仿宋" w:hAnsi="仿宋" w:eastAsia="仿宋" w:cs="仿宋"/>
                      <w:kern w:val="0"/>
                      <w:sz w:val="24"/>
                      <w:highlight w:val="none"/>
                    </w:rPr>
                  </w:sdtEndPr>
                  <w:sdtContent/>
                </w:sdt>
              </w:sdtContent>
            </w:sdt>
            <w:r>
              <w:rPr>
                <w:rFonts w:hint="eastAsia" w:ascii="仿宋" w:hAnsi="仿宋" w:eastAsia="仿宋" w:cs="仿宋"/>
                <w:kern w:val="0"/>
                <w:sz w:val="24"/>
                <w:highlight w:val="none"/>
              </w:rPr>
              <w:t>否；</w:t>
            </w:r>
            <w:sdt>
              <w:sdtPr>
                <w:rPr>
                  <w:rFonts w:hint="eastAsia" w:ascii="仿宋" w:hAnsi="仿宋" w:eastAsia="仿宋" w:cs="仿宋"/>
                  <w:kern w:val="0"/>
                  <w:sz w:val="24"/>
                  <w:highlight w:val="none"/>
                </w:rPr>
                <w:id w:val="1621728433"/>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是，检测机构的要求</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；检测内容</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w:t>
            </w:r>
          </w:p>
          <w:p w14:paraId="4BB177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（5）提供样品的时间：</w:t>
            </w:r>
            <w:r>
              <w:rPr>
                <w:rFonts w:hint="eastAsia" w:ascii="仿宋" w:hAnsi="仿宋" w:eastAsia="仿宋" w:cs="仿宋"/>
                <w:sz w:val="24"/>
                <w:highlight w:val="none"/>
                <w:u w:val="single"/>
              </w:rPr>
              <w:t xml:space="preserve"> 收</w:t>
            </w:r>
            <w:r>
              <w:rPr>
                <w:rFonts w:hint="eastAsia" w:ascii="仿宋" w:hAnsi="仿宋" w:eastAsia="仿宋" w:cs="仿宋"/>
                <w:kern w:val="0"/>
                <w:sz w:val="24"/>
                <w:highlight w:val="none"/>
              </w:rPr>
              <w:t>；地点：</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rPr>
              <w:t>；联系人</w:t>
            </w:r>
            <w:r>
              <w:rPr>
                <w:rFonts w:hint="eastAsia" w:ascii="仿宋" w:hAnsi="仿宋" w:eastAsia="仿宋" w:cs="仿宋"/>
                <w:sz w:val="24"/>
                <w:highlight w:val="none"/>
              </w:rPr>
              <w:t>：</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28"/>
                <w:sz w:val="24"/>
                <w:highlight w:val="none"/>
              </w:rPr>
              <w:t>联系电话：</w:t>
            </w:r>
            <w:r>
              <w:rPr>
                <w:rFonts w:hint="eastAsia" w:ascii="仿宋" w:hAnsi="仿宋" w:eastAsia="仿宋" w:cs="仿宋"/>
                <w:kern w:val="28"/>
                <w:sz w:val="24"/>
                <w:highlight w:val="none"/>
                <w:u w:val="single"/>
              </w:rPr>
              <w:t xml:space="preserve"> </w:t>
            </w:r>
            <w:r>
              <w:rPr>
                <w:rFonts w:hint="eastAsia" w:ascii="仿宋" w:hAnsi="仿宋" w:eastAsia="仿宋" w:cs="仿宋"/>
                <w:sz w:val="24"/>
                <w:highlight w:val="none"/>
              </w:rPr>
              <w:t>。请投标人在上述时间内提供样品并按规定位置安装完毕。超过截止时间的，采购人或采购代理机构将不予接收，并将清场并封闭样品现场。</w:t>
            </w:r>
          </w:p>
          <w:p w14:paraId="6174615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5B51C0C">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（7）制作、运输、安装和保管样品所发生的一切费用由投标人自理。</w:t>
            </w:r>
          </w:p>
        </w:tc>
      </w:tr>
      <w:tr w14:paraId="1E401F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7C6FB51">
            <w:pPr>
              <w:snapToGrid w:val="0"/>
              <w:spacing w:line="360" w:lineRule="auto"/>
              <w:jc w:val="center"/>
              <w:rPr>
                <w:rFonts w:hint="eastAsia" w:ascii="仿宋" w:hAnsi="仿宋" w:eastAsia="仿宋" w:cs="仿宋"/>
                <w:sz w:val="24"/>
              </w:rPr>
            </w:pPr>
          </w:p>
          <w:p w14:paraId="2E674773">
            <w:pPr>
              <w:snapToGrid w:val="0"/>
              <w:spacing w:line="360" w:lineRule="auto"/>
              <w:jc w:val="center"/>
              <w:rPr>
                <w:rFonts w:hint="eastAsia" w:ascii="仿宋" w:hAnsi="仿宋" w:eastAsia="仿宋" w:cs="仿宋"/>
                <w:sz w:val="24"/>
              </w:rPr>
            </w:pPr>
          </w:p>
          <w:p w14:paraId="2530C757">
            <w:pPr>
              <w:snapToGrid w:val="0"/>
              <w:spacing w:line="360" w:lineRule="auto"/>
              <w:jc w:val="center"/>
              <w:rPr>
                <w:rFonts w:hint="eastAsia" w:ascii="仿宋" w:hAnsi="仿宋" w:eastAsia="仿宋" w:cs="仿宋"/>
                <w:sz w:val="24"/>
              </w:rPr>
            </w:pPr>
          </w:p>
          <w:p w14:paraId="4BFFC18E">
            <w:pPr>
              <w:snapToGrid w:val="0"/>
              <w:spacing w:line="360" w:lineRule="auto"/>
              <w:jc w:val="center"/>
              <w:rPr>
                <w:rFonts w:hint="eastAsia" w:ascii="仿宋" w:hAnsi="仿宋" w:eastAsia="仿宋" w:cs="仿宋"/>
                <w:sz w:val="24"/>
              </w:rPr>
            </w:pPr>
          </w:p>
          <w:p w14:paraId="78A04A80">
            <w:pPr>
              <w:snapToGrid w:val="0"/>
              <w:spacing w:line="360" w:lineRule="auto"/>
              <w:jc w:val="center"/>
              <w:rPr>
                <w:rFonts w:hint="eastAsia" w:ascii="仿宋" w:hAnsi="仿宋" w:eastAsia="仿宋" w:cs="仿宋"/>
                <w:sz w:val="24"/>
              </w:rPr>
            </w:pPr>
          </w:p>
          <w:p w14:paraId="1849EF4C">
            <w:pPr>
              <w:snapToGrid w:val="0"/>
              <w:spacing w:line="360" w:lineRule="auto"/>
              <w:jc w:val="center"/>
              <w:rPr>
                <w:rFonts w:hint="eastAsia" w:ascii="仿宋" w:hAnsi="仿宋" w:eastAsia="仿宋" w:cs="仿宋"/>
                <w:sz w:val="24"/>
              </w:rPr>
            </w:pPr>
          </w:p>
          <w:p w14:paraId="21964B5B">
            <w:pPr>
              <w:snapToGrid w:val="0"/>
              <w:spacing w:line="360" w:lineRule="auto"/>
              <w:jc w:val="center"/>
              <w:rPr>
                <w:rFonts w:hint="eastAsia" w:ascii="仿宋" w:hAnsi="仿宋" w:eastAsia="仿宋" w:cs="仿宋"/>
                <w:sz w:val="24"/>
              </w:rPr>
            </w:pPr>
          </w:p>
          <w:p w14:paraId="24FCC3C5">
            <w:pPr>
              <w:snapToGrid w:val="0"/>
              <w:spacing w:line="360" w:lineRule="auto"/>
              <w:jc w:val="center"/>
              <w:rPr>
                <w:rFonts w:hint="eastAsia" w:ascii="仿宋" w:hAnsi="仿宋" w:eastAsia="仿宋" w:cs="仿宋"/>
                <w:sz w:val="24"/>
              </w:rPr>
            </w:pPr>
          </w:p>
          <w:p w14:paraId="7BE06B37">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A8A6E13">
            <w:pPr>
              <w:snapToGrid w:val="0"/>
              <w:spacing w:line="360" w:lineRule="auto"/>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6536" w:type="dxa"/>
            <w:tcBorders>
              <w:top w:val="single" w:color="000000" w:sz="8" w:space="0"/>
              <w:left w:val="single" w:color="000000" w:sz="2" w:space="0"/>
              <w:bottom w:val="single" w:color="000000" w:sz="8" w:space="0"/>
              <w:right w:val="single" w:color="000000" w:sz="8" w:space="0"/>
            </w:tcBorders>
            <w:vAlign w:val="center"/>
          </w:tcPr>
          <w:p w14:paraId="3849255A">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8860800"/>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8860799"/>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174071719"/>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8860797"/>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sdt>
                          <w:sdtPr>
                            <w:rPr>
                              <w:rFonts w:hint="eastAsia" w:ascii="仿宋" w:hAnsi="仿宋" w:eastAsia="仿宋" w:cs="仿宋"/>
                              <w:kern w:val="0"/>
                              <w:sz w:val="24"/>
                              <w:highlight w:val="none"/>
                            </w:rPr>
                            <w:id w:val="8860798"/>
                            <w:showingPlcHdr/>
                          </w:sdtPr>
                          <w:sdtEndPr>
                            <w:rPr>
                              <w:rFonts w:hint="eastAsia" w:ascii="仿宋" w:hAnsi="仿宋" w:eastAsia="仿宋" w:cs="仿宋"/>
                              <w:kern w:val="0"/>
                              <w:sz w:val="24"/>
                              <w:highlight w:val="none"/>
                            </w:rPr>
                          </w:sdtEndPr>
                          <w:sdtContent/>
                        </w:sdt>
                      </w:sdtContent>
                    </w:sdt>
                  </w:sdtContent>
                </w:sdt>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不组织。</w:t>
            </w:r>
          </w:p>
          <w:p w14:paraId="3708C3F3">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8860801"/>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B组织。</w:t>
            </w:r>
          </w:p>
          <w:p w14:paraId="4BB82CC6">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（1）在评标时安排每个投标人进行方案讲解演示。每个投标人时间不超过</w:t>
            </w:r>
            <w:r>
              <w:rPr>
                <w:rFonts w:hint="eastAsia" w:ascii="仿宋" w:hAnsi="仿宋" w:eastAsia="仿宋" w:cs="仿宋"/>
                <w:kern w:val="0"/>
                <w:sz w:val="24"/>
                <w:highlight w:val="none"/>
                <w:u w:val="single"/>
              </w:rPr>
              <w:t xml:space="preserve">  （编制时可根据项目情况进行调整）</w:t>
            </w:r>
            <w:r>
              <w:rPr>
                <w:rFonts w:hint="eastAsia" w:ascii="仿宋" w:hAnsi="仿宋" w:eastAsia="仿宋" w:cs="仿宋"/>
                <w:kern w:val="0"/>
                <w:sz w:val="24"/>
                <w:highlight w:val="none"/>
              </w:rPr>
              <w:t>分钟，讲解次序以投标文件解密时间先后次序为准，讲解演示人员不超过</w:t>
            </w:r>
            <w:r>
              <w:rPr>
                <w:rFonts w:hint="eastAsia" w:ascii="仿宋" w:hAnsi="仿宋" w:eastAsia="仿宋" w:cs="仿宋"/>
                <w:kern w:val="0"/>
                <w:sz w:val="24"/>
                <w:highlight w:val="none"/>
                <w:u w:val="single"/>
              </w:rPr>
              <w:t xml:space="preserve">  （编制时可根据项目情况进行调整）</w:t>
            </w:r>
            <w:r>
              <w:rPr>
                <w:rFonts w:hint="eastAsia" w:ascii="仿宋" w:hAnsi="仿宋" w:eastAsia="仿宋" w:cs="仿宋"/>
                <w:kern w:val="0"/>
                <w:sz w:val="24"/>
                <w:highlight w:val="none"/>
              </w:rPr>
              <w:t>人。讲解演示结束后按要求解答评标委员会提问。</w:t>
            </w:r>
          </w:p>
          <w:p w14:paraId="1411491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（2）方案讲解演示可选择以下其中一种方式：</w:t>
            </w:r>
          </w:p>
          <w:p w14:paraId="5CDFB2B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方式一：政采云平台在线讲解演示。政采云平台在线讲解需投标人根据政采云平台操作要求做好准备工作，提前完善软硬件配置环境。</w:t>
            </w:r>
          </w:p>
          <w:p w14:paraId="77AB8BBB">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方式二：交易中心现场讲解演示。现场讲解地点为</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，讲解演示所用电脑等设备由投标人自备。现场讲解演示人员进场时提供讲解人员名单（加盖公章或授权代表签名）及身份证明，否则不得讲解演示。</w:t>
            </w:r>
          </w:p>
          <w:p w14:paraId="6BF0B3C9">
            <w:pPr>
              <w:snapToGrid w:val="0"/>
              <w:spacing w:line="360" w:lineRule="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4D7F0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7F16AAF">
            <w:pPr>
              <w:snapToGrid w:val="0"/>
              <w:spacing w:line="360" w:lineRule="auto"/>
              <w:jc w:val="center"/>
              <w:rPr>
                <w:rFonts w:hint="eastAsia" w:ascii="仿宋" w:hAnsi="仿宋" w:eastAsia="仿宋" w:cs="仿宋"/>
                <w:sz w:val="24"/>
              </w:rPr>
            </w:pPr>
          </w:p>
          <w:p w14:paraId="6AAB1652">
            <w:pPr>
              <w:snapToGrid w:val="0"/>
              <w:spacing w:line="360" w:lineRule="auto"/>
              <w:jc w:val="center"/>
              <w:rPr>
                <w:rFonts w:hint="eastAsia" w:ascii="仿宋" w:hAnsi="仿宋" w:eastAsia="仿宋" w:cs="仿宋"/>
                <w:sz w:val="24"/>
              </w:rPr>
            </w:pPr>
          </w:p>
          <w:p w14:paraId="5FA32D1F">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14:paraId="7CAE2701">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536" w:type="dxa"/>
            <w:tcBorders>
              <w:top w:val="single" w:color="000000" w:sz="8" w:space="0"/>
              <w:left w:val="single" w:color="000000" w:sz="2" w:space="0"/>
              <w:bottom w:val="single" w:color="auto" w:sz="4" w:space="0"/>
              <w:right w:val="single" w:color="000000" w:sz="8" w:space="0"/>
            </w:tcBorders>
            <w:vAlign w:val="center"/>
          </w:tcPr>
          <w:p w14:paraId="479AA405">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36AB4654">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65F3A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2472BCC1">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6F0B454C">
            <w:pPr>
              <w:snapToGrid w:val="0"/>
              <w:spacing w:line="360" w:lineRule="auto"/>
              <w:jc w:val="center"/>
              <w:rPr>
                <w:rFonts w:hint="eastAsia" w:ascii="仿宋" w:hAnsi="仿宋" w:eastAsia="仿宋" w:cs="仿宋"/>
                <w:b/>
                <w:sz w:val="24"/>
              </w:rPr>
            </w:pPr>
          </w:p>
        </w:tc>
        <w:tc>
          <w:tcPr>
            <w:tcW w:w="6536" w:type="dxa"/>
            <w:tcBorders>
              <w:top w:val="single" w:color="auto" w:sz="4" w:space="0"/>
              <w:left w:val="single" w:color="000000" w:sz="2" w:space="0"/>
              <w:bottom w:val="single" w:color="000000" w:sz="8" w:space="0"/>
              <w:right w:val="single" w:color="000000" w:sz="8" w:space="0"/>
            </w:tcBorders>
            <w:vAlign w:val="center"/>
          </w:tcPr>
          <w:p w14:paraId="5327AA0D">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7FB22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13121EC">
            <w:pPr>
              <w:snapToGrid w:val="0"/>
              <w:spacing w:line="360" w:lineRule="auto"/>
              <w:jc w:val="center"/>
              <w:rPr>
                <w:rFonts w:hint="eastAsia" w:ascii="仿宋" w:hAnsi="仿宋" w:eastAsia="仿宋" w:cs="仿宋"/>
                <w:sz w:val="24"/>
              </w:rPr>
            </w:pPr>
          </w:p>
          <w:p w14:paraId="73D15FDD">
            <w:pPr>
              <w:snapToGrid w:val="0"/>
              <w:spacing w:line="360" w:lineRule="auto"/>
              <w:jc w:val="center"/>
              <w:rPr>
                <w:rFonts w:hint="eastAsia" w:ascii="仿宋" w:hAnsi="仿宋" w:eastAsia="仿宋" w:cs="仿宋"/>
                <w:sz w:val="24"/>
              </w:rPr>
            </w:pPr>
          </w:p>
          <w:p w14:paraId="6E43F922">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781298F">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536" w:type="dxa"/>
            <w:tcBorders>
              <w:top w:val="single" w:color="000000" w:sz="8" w:space="0"/>
              <w:left w:val="single" w:color="000000" w:sz="2" w:space="0"/>
              <w:bottom w:val="single" w:color="000000" w:sz="8" w:space="0"/>
              <w:right w:val="single" w:color="000000" w:sz="8" w:space="0"/>
            </w:tcBorders>
            <w:vAlign w:val="center"/>
          </w:tcPr>
          <w:p w14:paraId="7992845C">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FB7F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61F998">
            <w:pPr>
              <w:snapToGrid w:val="0"/>
              <w:spacing w:line="360" w:lineRule="auto"/>
              <w:jc w:val="center"/>
              <w:rPr>
                <w:rFonts w:hint="eastAsia" w:ascii="仿宋" w:hAnsi="仿宋" w:eastAsia="仿宋" w:cs="仿宋"/>
                <w:sz w:val="24"/>
              </w:rPr>
            </w:pPr>
          </w:p>
          <w:p w14:paraId="336EEC50">
            <w:pPr>
              <w:snapToGrid w:val="0"/>
              <w:spacing w:line="360" w:lineRule="auto"/>
              <w:jc w:val="center"/>
              <w:rPr>
                <w:rFonts w:hint="eastAsia" w:ascii="仿宋" w:hAnsi="仿宋" w:eastAsia="仿宋" w:cs="仿宋"/>
                <w:sz w:val="24"/>
              </w:rPr>
            </w:pPr>
          </w:p>
          <w:p w14:paraId="3C444061">
            <w:pPr>
              <w:snapToGrid w:val="0"/>
              <w:spacing w:line="360" w:lineRule="auto"/>
              <w:jc w:val="center"/>
              <w:rPr>
                <w:rFonts w:hint="eastAsia" w:ascii="仿宋" w:hAnsi="仿宋" w:eastAsia="仿宋" w:cs="仿宋"/>
                <w:sz w:val="24"/>
              </w:rPr>
            </w:pPr>
          </w:p>
          <w:p w14:paraId="52132097">
            <w:pPr>
              <w:snapToGrid w:val="0"/>
              <w:spacing w:line="360" w:lineRule="auto"/>
              <w:jc w:val="center"/>
              <w:rPr>
                <w:rFonts w:hint="eastAsia" w:ascii="仿宋" w:hAnsi="仿宋" w:eastAsia="仿宋" w:cs="仿宋"/>
                <w:sz w:val="24"/>
              </w:rPr>
            </w:pPr>
          </w:p>
          <w:p w14:paraId="37C52B19">
            <w:pPr>
              <w:snapToGrid w:val="0"/>
              <w:spacing w:line="360" w:lineRule="auto"/>
              <w:jc w:val="center"/>
              <w:rPr>
                <w:rFonts w:hint="eastAsia" w:ascii="仿宋" w:hAnsi="仿宋" w:eastAsia="仿宋" w:cs="仿宋"/>
                <w:sz w:val="24"/>
              </w:rPr>
            </w:pPr>
          </w:p>
          <w:p w14:paraId="1D279187">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5D5380B">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536" w:type="dxa"/>
            <w:tcBorders>
              <w:top w:val="single" w:color="000000" w:sz="8" w:space="0"/>
              <w:left w:val="single" w:color="000000" w:sz="2" w:space="0"/>
              <w:bottom w:val="single" w:color="000000" w:sz="8" w:space="0"/>
              <w:right w:val="single" w:color="000000" w:sz="8" w:space="0"/>
            </w:tcBorders>
            <w:vAlign w:val="center"/>
          </w:tcPr>
          <w:p w14:paraId="23662BC6">
            <w:pPr>
              <w:snapToGrid w:val="0"/>
              <w:spacing w:line="360" w:lineRule="auto"/>
              <w:jc w:val="left"/>
              <w:rPr>
                <w:rFonts w:hint="eastAsia" w:ascii="仿宋" w:hAnsi="仿宋" w:eastAsia="仿宋" w:cs="仿宋"/>
                <w:b/>
                <w:color w:val="000000"/>
                <w:kern w:val="0"/>
                <w:sz w:val="24"/>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b/>
                <w:bCs/>
                <w:kern w:val="0"/>
                <w:sz w:val="24"/>
                <w:lang w:val="zh-CN"/>
              </w:rPr>
              <w:t>投标文件</w:t>
            </w:r>
            <w:r>
              <w:rPr>
                <w:rFonts w:hint="eastAsia" w:ascii="仿宋" w:hAnsi="仿宋" w:eastAsia="仿宋" w:cs="仿宋"/>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color w:val="000000"/>
                <w:kern w:val="0"/>
                <w:sz w:val="24"/>
                <w:lang w:val="zh-CN"/>
              </w:rPr>
              <w:t>提醒：验收时检测费用由采购人承担，不包含在投标总价中。</w:t>
            </w:r>
          </w:p>
          <w:p w14:paraId="486DC7DE">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22EBB955">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14:paraId="4FAC43FF">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14:paraId="16FCADA3">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1804E3AF">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14:paraId="00DA48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80" w:hRule="atLeast"/>
          <w:tblHeader/>
        </w:trPr>
        <w:tc>
          <w:tcPr>
            <w:tcW w:w="629" w:type="dxa"/>
            <w:tcBorders>
              <w:top w:val="single" w:color="auto" w:sz="4" w:space="0"/>
              <w:left w:val="single" w:color="000000" w:sz="8" w:space="0"/>
              <w:right w:val="single" w:color="000000" w:sz="2" w:space="0"/>
            </w:tcBorders>
          </w:tcPr>
          <w:p w14:paraId="3AF76279">
            <w:pPr>
              <w:snapToGrid w:val="0"/>
              <w:spacing w:line="360" w:lineRule="auto"/>
              <w:jc w:val="center"/>
              <w:rPr>
                <w:rFonts w:hint="eastAsia" w:ascii="仿宋" w:hAnsi="仿宋" w:eastAsia="仿宋" w:cs="仿宋"/>
                <w:sz w:val="24"/>
              </w:rPr>
            </w:pPr>
          </w:p>
          <w:p w14:paraId="1EA4559D">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tcBorders>
              <w:top w:val="single" w:color="000000" w:sz="8" w:space="0"/>
              <w:left w:val="single" w:color="000000" w:sz="2" w:space="0"/>
              <w:right w:val="single" w:color="000000" w:sz="8" w:space="0"/>
            </w:tcBorders>
            <w:vAlign w:val="center"/>
          </w:tcPr>
          <w:p w14:paraId="049212DC">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536" w:type="dxa"/>
            <w:tcBorders>
              <w:top w:val="single" w:color="000000" w:sz="8" w:space="0"/>
              <w:left w:val="single" w:color="000000" w:sz="2" w:space="0"/>
              <w:right w:val="single" w:color="000000" w:sz="8" w:space="0"/>
            </w:tcBorders>
            <w:vAlign w:val="center"/>
          </w:tcPr>
          <w:p w14:paraId="12A06A03">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-【融资服务】，可在热门申请中选择产品直接申请，也可点击云智贷匹配适合产品进行申请，或者在可申请项目中根据该项目进行申请。具体可咨询建德市财政局采购办，联系电话：0571-89606885.</w:t>
            </w:r>
          </w:p>
        </w:tc>
      </w:tr>
      <w:tr w14:paraId="793E32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62D4358E">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61647989">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536" w:type="dxa"/>
            <w:tcBorders>
              <w:top w:val="single" w:color="000000" w:sz="8" w:space="0"/>
              <w:left w:val="single" w:color="000000" w:sz="2" w:space="0"/>
              <w:bottom w:val="single" w:color="000000" w:sz="8" w:space="0"/>
              <w:right w:val="single" w:color="000000" w:sz="8" w:space="0"/>
            </w:tcBorders>
            <w:vAlign w:val="center"/>
          </w:tcPr>
          <w:p w14:paraId="746E51ED">
            <w:pPr>
              <w:pStyle w:val="33"/>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sz w:val="24"/>
                <w:szCs w:val="24"/>
                <w:u w:val="single"/>
              </w:rPr>
              <w:t>浙江省建德市新安江街道法院路9号4楼</w:t>
            </w:r>
            <w:r>
              <w:rPr>
                <w:rFonts w:hint="eastAsia" w:ascii="仿宋" w:hAnsi="仿宋" w:eastAsia="仿宋" w:cs="仿宋"/>
                <w:kern w:val="28"/>
                <w:sz w:val="24"/>
                <w:szCs w:val="24"/>
              </w:rPr>
              <w:t>；备份投标文件签收人员联系电话：</w:t>
            </w:r>
            <w:r>
              <w:rPr>
                <w:rFonts w:hint="eastAsia" w:ascii="仿宋" w:hAnsi="仿宋" w:eastAsia="仿宋" w:cs="仿宋"/>
                <w:sz w:val="24"/>
                <w:szCs w:val="24"/>
                <w:u w:val="single"/>
                <w:lang w:val="en-US" w:eastAsia="zh-CN"/>
              </w:rPr>
              <w:t>史华娟</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13221005100</w:t>
            </w:r>
            <w:r>
              <w:rPr>
                <w:rFonts w:hint="eastAsia" w:ascii="仿宋" w:hAnsi="仿宋" w:eastAsia="仿宋" w:cs="仿宋"/>
                <w:sz w:val="24"/>
                <w:szCs w:val="24"/>
              </w:rPr>
              <w:t>。</w:t>
            </w:r>
            <w:r>
              <w:rPr>
                <w:rFonts w:hint="eastAsia" w:ascii="仿宋" w:hAnsi="仿宋" w:eastAsia="仿宋" w:cs="仿宋"/>
                <w:b/>
                <w:sz w:val="24"/>
                <w:szCs w:val="24"/>
              </w:rPr>
              <w:t>采购人、采购代理机构不强制或变相强制投标人提交备份投标文件</w:t>
            </w:r>
          </w:p>
        </w:tc>
      </w:tr>
      <w:tr w14:paraId="0A87E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72C424F7">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9BFF7">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采购代理服务费</w:t>
            </w:r>
          </w:p>
        </w:tc>
        <w:tc>
          <w:tcPr>
            <w:tcW w:w="6536" w:type="dxa"/>
            <w:tcBorders>
              <w:top w:val="single" w:color="000000" w:sz="8" w:space="0"/>
              <w:left w:val="single" w:color="000000" w:sz="2" w:space="0"/>
              <w:bottom w:val="single" w:color="000000" w:sz="8" w:space="0"/>
              <w:right w:val="single" w:color="000000" w:sz="8" w:space="0"/>
            </w:tcBorders>
            <w:vAlign w:val="center"/>
          </w:tcPr>
          <w:p w14:paraId="0DD26E0F">
            <w:pPr>
              <w:spacing w:line="360" w:lineRule="auto"/>
              <w:rPr>
                <w:rFonts w:hint="eastAsia" w:ascii="仿宋" w:hAnsi="仿宋" w:eastAsia="仿宋" w:cs="仿宋"/>
                <w:sz w:val="24"/>
                <w:highlight w:val="none"/>
              </w:rPr>
            </w:pPr>
            <w:sdt>
              <w:sdtPr>
                <w:rPr>
                  <w:rFonts w:hint="eastAsia" w:ascii="仿宋" w:hAnsi="仿宋" w:eastAsia="仿宋" w:cs="仿宋"/>
                  <w:kern w:val="0"/>
                  <w:sz w:val="24"/>
                  <w:highlight w:val="none"/>
                </w:rPr>
                <w:id w:val="876584110"/>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本项目不收取采购代理服务费。</w:t>
            </w:r>
          </w:p>
          <w:p w14:paraId="4B63B3D7">
            <w:pPr>
              <w:spacing w:line="360" w:lineRule="auto"/>
              <w:rPr>
                <w:rFonts w:hint="eastAsia" w:ascii="仿宋" w:hAnsi="仿宋" w:eastAsia="仿宋" w:cs="仿宋"/>
                <w:kern w:val="0"/>
                <w:sz w:val="24"/>
                <w:highlight w:val="none"/>
              </w:rPr>
            </w:pPr>
            <w:sdt>
              <w:sdtPr>
                <w:rPr>
                  <w:rFonts w:hint="eastAsia" w:ascii="仿宋" w:hAnsi="仿宋" w:eastAsia="仿宋" w:cs="仿宋"/>
                  <w:kern w:val="0"/>
                  <w:sz w:val="24"/>
                  <w:highlight w:val="none"/>
                </w:rPr>
                <w:id w:val="804505592"/>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793479295"/>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47479252"/>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sym w:font="Wingdings" w:char="F0FE"/>
                        </w:r>
                      </w:sdtContent>
                    </w:sdt>
                  </w:sdtContent>
                </w:sdt>
                <w:sdt>
                  <w:sdtPr>
                    <w:rPr>
                      <w:rFonts w:hint="eastAsia" w:ascii="仿宋" w:hAnsi="仿宋" w:eastAsia="仿宋" w:cs="仿宋"/>
                      <w:kern w:val="0"/>
                      <w:sz w:val="24"/>
                      <w:highlight w:val="none"/>
                    </w:rPr>
                    <w:id w:val="876584111"/>
                  </w:sdtPr>
                  <w:sdtEndPr>
                    <w:rPr>
                      <w:rFonts w:hint="eastAsia" w:ascii="仿宋" w:hAnsi="仿宋" w:eastAsia="仿宋" w:cs="仿宋"/>
                      <w:kern w:val="0"/>
                      <w:sz w:val="24"/>
                      <w:highlight w:val="none"/>
                    </w:rPr>
                  </w:sdtEndPr>
                  <w:sdtContent/>
                </w:sdt>
              </w:sdtContent>
            </w:sdt>
            <w:r>
              <w:rPr>
                <w:rFonts w:hint="eastAsia" w:ascii="仿宋" w:hAnsi="仿宋" w:eastAsia="仿宋" w:cs="仿宋"/>
                <w:kern w:val="0"/>
                <w:sz w:val="24"/>
                <w:highlight w:val="none"/>
              </w:rPr>
              <w:t>B</w:t>
            </w:r>
            <w:r>
              <w:rPr>
                <w:rFonts w:hint="eastAsia" w:ascii="仿宋" w:hAnsi="仿宋" w:eastAsia="仿宋" w:cs="仿宋"/>
                <w:sz w:val="24"/>
                <w:highlight w:val="none"/>
              </w:rPr>
              <w:t>本项目收取采购代理服务费。</w:t>
            </w:r>
            <w:r>
              <w:rPr>
                <w:rFonts w:hint="eastAsia" w:ascii="仿宋" w:hAnsi="仿宋" w:eastAsia="仿宋" w:cs="仿宋"/>
                <w:snapToGrid w:val="0"/>
                <w:kern w:val="28"/>
                <w:sz w:val="24"/>
                <w:highlight w:val="none"/>
              </w:rPr>
              <w:t>响应总报价应包含采购服务费，采购服务费按</w:t>
            </w:r>
            <w:r>
              <w:rPr>
                <w:rFonts w:hint="eastAsia" w:ascii="仿宋" w:hAnsi="仿宋" w:eastAsia="仿宋" w:cs="仿宋"/>
                <w:sz w:val="24"/>
                <w:highlight w:val="none"/>
                <w:u w:val="single"/>
              </w:rPr>
              <w:t xml:space="preserve"> </w:t>
            </w:r>
            <w:r>
              <w:rPr>
                <w:rFonts w:hint="eastAsia" w:ascii="仿宋" w:hAnsi="仿宋" w:eastAsia="仿宋" w:cs="仿宋"/>
                <w:kern w:val="0"/>
                <w:sz w:val="24"/>
                <w:highlight w:val="none"/>
                <w:u w:val="single"/>
              </w:rPr>
              <w:t>国家发展计划委员会计价格[2002]1980 号文《招标代理服务费管理暂行办法》及发改价格[2011]534号文</w:t>
            </w:r>
            <w:r>
              <w:rPr>
                <w:rFonts w:hint="eastAsia" w:ascii="仿宋" w:hAnsi="仿宋" w:eastAsia="仿宋" w:cs="仿宋"/>
                <w:kern w:val="0"/>
                <w:sz w:val="24"/>
                <w:highlight w:val="none"/>
              </w:rPr>
              <w:t>的</w:t>
            </w:r>
            <w:r>
              <w:rPr>
                <w:rFonts w:hint="eastAsia" w:ascii="仿宋" w:hAnsi="仿宋" w:eastAsia="仿宋" w:cs="仿宋"/>
                <w:snapToGrid w:val="0"/>
                <w:kern w:val="28"/>
                <w:sz w:val="24"/>
                <w:highlight w:val="none"/>
              </w:rPr>
              <w:t>收费标准（</w:t>
            </w:r>
            <w:r>
              <w:rPr>
                <w:rFonts w:hint="eastAsia" w:ascii="仿宋" w:hAnsi="仿宋" w:eastAsia="仿宋" w:cs="仿宋"/>
                <w:sz w:val="24"/>
                <w:highlight w:val="none"/>
                <w:u w:val="single"/>
              </w:rPr>
              <w:t>服务</w:t>
            </w:r>
            <w:r>
              <w:rPr>
                <w:rFonts w:hint="eastAsia" w:ascii="仿宋" w:hAnsi="仿宋" w:eastAsia="仿宋" w:cs="仿宋"/>
                <w:snapToGrid w:val="0"/>
                <w:kern w:val="28"/>
                <w:sz w:val="24"/>
                <w:highlight w:val="none"/>
              </w:rPr>
              <w:t>类）计取，</w:t>
            </w:r>
            <w:r>
              <w:rPr>
                <w:rFonts w:hint="eastAsia" w:ascii="仿宋" w:hAnsi="仿宋" w:eastAsia="仿宋" w:cs="仿宋"/>
                <w:snapToGrid w:val="0"/>
                <w:kern w:val="28"/>
                <w:sz w:val="24"/>
                <w:highlight w:val="none"/>
              </w:rPr>
              <w:fldChar w:fldCharType="begin"/>
            </w:r>
            <w:r>
              <w:rPr>
                <w:rFonts w:hint="eastAsia" w:ascii="仿宋" w:hAnsi="仿宋" w:eastAsia="仿宋" w:cs="仿宋"/>
                <w:snapToGrid w:val="0"/>
                <w:kern w:val="28"/>
                <w:sz w:val="24"/>
                <w:highlight w:val="none"/>
              </w:rPr>
              <w:instrText xml:space="preserve"> = 10500 \* CHINESENUM4 \* MERGEFORMAT </w:instrText>
            </w:r>
            <w:r>
              <w:rPr>
                <w:rFonts w:hint="eastAsia" w:ascii="仿宋" w:hAnsi="仿宋" w:eastAsia="仿宋" w:cs="仿宋"/>
                <w:snapToGrid w:val="0"/>
                <w:kern w:val="28"/>
                <w:sz w:val="24"/>
                <w:highlight w:val="none"/>
              </w:rPr>
              <w:fldChar w:fldCharType="separate"/>
            </w:r>
            <w:r>
              <w:rPr>
                <w:rFonts w:hint="eastAsia" w:ascii="仿宋" w:hAnsi="仿宋" w:eastAsia="仿宋" w:cs="仿宋"/>
                <w:snapToGrid w:val="0"/>
                <w:kern w:val="28"/>
                <w:sz w:val="24"/>
                <w:highlight w:val="none"/>
              </w:rPr>
              <w:t>人民币</w:t>
            </w:r>
            <w:r>
              <w:rPr>
                <w:rFonts w:hint="eastAsia" w:ascii="仿宋" w:hAnsi="仿宋" w:eastAsia="仿宋" w:cs="仿宋"/>
                <w:snapToGrid w:val="0"/>
                <w:kern w:val="28"/>
                <w:sz w:val="24"/>
                <w:highlight w:val="none"/>
              </w:rPr>
              <w:fldChar w:fldCharType="begin"/>
            </w:r>
            <w:r>
              <w:rPr>
                <w:rFonts w:hint="eastAsia" w:ascii="仿宋" w:hAnsi="仿宋" w:eastAsia="仿宋" w:cs="仿宋"/>
                <w:snapToGrid w:val="0"/>
                <w:kern w:val="28"/>
                <w:sz w:val="24"/>
                <w:highlight w:val="none"/>
              </w:rPr>
              <w:instrText xml:space="preserve"> = 13860 \* CHINESENUM4 \* MERGEFORMAT </w:instrText>
            </w:r>
            <w:r>
              <w:rPr>
                <w:rFonts w:hint="eastAsia" w:ascii="仿宋" w:hAnsi="仿宋" w:eastAsia="仿宋" w:cs="仿宋"/>
                <w:snapToGrid w:val="0"/>
                <w:kern w:val="28"/>
                <w:sz w:val="24"/>
                <w:highlight w:val="none"/>
              </w:rPr>
              <w:fldChar w:fldCharType="separate"/>
            </w:r>
            <w:r>
              <w:rPr>
                <w:rFonts w:hint="eastAsia" w:ascii="仿宋" w:hAnsi="仿宋" w:eastAsia="仿宋" w:cs="仿宋"/>
                <w:snapToGrid w:val="0"/>
                <w:kern w:val="28"/>
                <w:sz w:val="24"/>
                <w:highlight w:val="none"/>
                <w:lang w:val="en-US" w:eastAsia="zh-CN"/>
              </w:rPr>
              <w:t>叁万零柒佰壹拾陆</w:t>
            </w:r>
            <w:r>
              <w:rPr>
                <w:rFonts w:hint="eastAsia" w:ascii="仿宋" w:hAnsi="仿宋" w:eastAsia="仿宋" w:cs="仿宋"/>
                <w:snapToGrid w:val="0"/>
                <w:kern w:val="28"/>
                <w:sz w:val="24"/>
                <w:highlight w:val="none"/>
              </w:rPr>
              <w:t>元整</w:t>
            </w:r>
            <w:r>
              <w:rPr>
                <w:rFonts w:hint="eastAsia" w:ascii="仿宋" w:hAnsi="仿宋" w:eastAsia="仿宋" w:cs="仿宋"/>
                <w:snapToGrid w:val="0"/>
                <w:kern w:val="28"/>
                <w:sz w:val="24"/>
                <w:highlight w:val="none"/>
              </w:rPr>
              <w:fldChar w:fldCharType="end"/>
            </w:r>
            <w:r>
              <w:rPr>
                <w:rFonts w:hint="eastAsia" w:ascii="仿宋" w:hAnsi="仿宋" w:eastAsia="仿宋" w:cs="仿宋"/>
                <w:snapToGrid w:val="0"/>
                <w:kern w:val="28"/>
                <w:sz w:val="24"/>
                <w:highlight w:val="none"/>
              </w:rPr>
              <w:t>（￥</w:t>
            </w:r>
            <w:r>
              <w:rPr>
                <w:rFonts w:hint="eastAsia" w:ascii="仿宋" w:hAnsi="仿宋" w:eastAsia="仿宋" w:cs="仿宋"/>
                <w:snapToGrid w:val="0"/>
                <w:kern w:val="28"/>
                <w:sz w:val="24"/>
                <w:highlight w:val="none"/>
                <w:lang w:val="en-US" w:eastAsia="zh-CN"/>
              </w:rPr>
              <w:t>30716</w:t>
            </w:r>
            <w:r>
              <w:rPr>
                <w:rFonts w:hint="eastAsia" w:ascii="仿宋" w:hAnsi="仿宋" w:eastAsia="仿宋" w:cs="仿宋"/>
                <w:snapToGrid w:val="0"/>
                <w:kern w:val="28"/>
                <w:sz w:val="24"/>
                <w:highlight w:val="none"/>
              </w:rPr>
              <w:t>.00元）</w:t>
            </w:r>
            <w:r>
              <w:rPr>
                <w:rFonts w:hint="eastAsia" w:ascii="仿宋" w:hAnsi="仿宋" w:eastAsia="仿宋" w:cs="仿宋"/>
                <w:snapToGrid w:val="0"/>
                <w:kern w:val="28"/>
                <w:sz w:val="24"/>
                <w:highlight w:val="none"/>
              </w:rPr>
              <w:fldChar w:fldCharType="end"/>
            </w:r>
            <w:r>
              <w:rPr>
                <w:rFonts w:hint="eastAsia" w:ascii="仿宋" w:hAnsi="仿宋" w:eastAsia="仿宋" w:cs="仿宋"/>
                <w:snapToGrid w:val="0"/>
                <w:kern w:val="28"/>
                <w:sz w:val="24"/>
                <w:highlight w:val="none"/>
              </w:rPr>
              <w:t>，由成交供应商在领取成交通知书时支付给采购代理公司。</w:t>
            </w:r>
          </w:p>
        </w:tc>
      </w:tr>
      <w:tr w14:paraId="11346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5656AF9B">
            <w:pPr>
              <w:snapToGrid w:val="0"/>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1843" w:type="dxa"/>
            <w:vMerge w:val="restart"/>
            <w:tcBorders>
              <w:top w:val="single" w:color="000000" w:sz="8" w:space="0"/>
              <w:left w:val="single" w:color="000000" w:sz="2" w:space="0"/>
              <w:right w:val="single" w:color="000000" w:sz="8" w:space="0"/>
            </w:tcBorders>
            <w:vAlign w:val="center"/>
          </w:tcPr>
          <w:p w14:paraId="689372A5">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536" w:type="dxa"/>
            <w:tcBorders>
              <w:top w:val="single" w:color="000000" w:sz="8" w:space="0"/>
              <w:left w:val="single" w:color="000000" w:sz="2" w:space="0"/>
              <w:bottom w:val="single" w:color="000000" w:sz="8" w:space="0"/>
              <w:right w:val="single" w:color="000000" w:sz="8" w:space="0"/>
            </w:tcBorders>
            <w:vAlign w:val="center"/>
          </w:tcPr>
          <w:p w14:paraId="0D37DF7D">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45B11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0F060073">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14:paraId="6F999DB5">
            <w:pPr>
              <w:snapToGrid w:val="0"/>
              <w:spacing w:line="360" w:lineRule="auto"/>
              <w:jc w:val="center"/>
              <w:rPr>
                <w:rFonts w:hint="eastAsia" w:ascii="仿宋" w:hAnsi="仿宋" w:eastAsia="仿宋" w:cs="仿宋"/>
                <w:b/>
                <w:sz w:val="24"/>
              </w:rPr>
            </w:pPr>
          </w:p>
        </w:tc>
        <w:tc>
          <w:tcPr>
            <w:tcW w:w="6536" w:type="dxa"/>
            <w:tcBorders>
              <w:top w:val="single" w:color="000000" w:sz="8" w:space="0"/>
              <w:left w:val="single" w:color="000000" w:sz="2" w:space="0"/>
              <w:bottom w:val="single" w:color="000000" w:sz="8" w:space="0"/>
              <w:right w:val="single" w:color="000000" w:sz="8" w:space="0"/>
            </w:tcBorders>
            <w:vAlign w:val="center"/>
          </w:tcPr>
          <w:p w14:paraId="27AAE576">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8860802"/>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216821E8">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8860803"/>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14:paraId="1442A038">
      <w:pPr>
        <w:snapToGrid w:val="0"/>
        <w:spacing w:line="360" w:lineRule="auto"/>
        <w:jc w:val="center"/>
        <w:rPr>
          <w:rFonts w:hint="eastAsia" w:ascii="仿宋" w:hAnsi="仿宋" w:eastAsia="仿宋" w:cs="仿宋"/>
          <w:b/>
          <w:sz w:val="32"/>
          <w:szCs w:val="20"/>
        </w:rPr>
      </w:pPr>
    </w:p>
    <w:bookmarkEnd w:id="10"/>
    <w:p w14:paraId="424A6799">
      <w:pPr>
        <w:adjustRightInd/>
        <w:spacing w:line="360" w:lineRule="auto"/>
        <w:ind w:firstLine="3845" w:firstLineChars="1197"/>
        <w:outlineLvl w:val="0"/>
        <w:rPr>
          <w:rFonts w:hint="eastAsia" w:ascii="仿宋" w:hAnsi="仿宋" w:eastAsia="仿宋" w:cs="仿宋"/>
          <w:b/>
          <w:sz w:val="32"/>
          <w:szCs w:val="20"/>
        </w:rPr>
      </w:pPr>
      <w:bookmarkStart w:id="11" w:name="_Toc164416483"/>
      <w:bookmarkStart w:id="12" w:name="第三部分"/>
      <w:r>
        <w:rPr>
          <w:rFonts w:hint="eastAsia" w:ascii="仿宋" w:hAnsi="仿宋" w:eastAsia="仿宋" w:cs="仿宋"/>
          <w:b/>
          <w:sz w:val="32"/>
          <w:szCs w:val="20"/>
        </w:rPr>
        <w:t>一、总则</w:t>
      </w:r>
    </w:p>
    <w:p w14:paraId="529A906A">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1.适用范围</w:t>
      </w:r>
    </w:p>
    <w:p w14:paraId="4E511F37">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3D138F14">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5A64CA6E">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44EF67BC">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17EBA3A3">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A53D9C4">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1F772B36">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60AA43AD">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2.6“电子交易平台”系指本项目政府采购活动所依托的政府采购云平台（https://www.zcygov.cn/）。</w:t>
      </w:r>
    </w:p>
    <w:p w14:paraId="3696377E">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sdtPr>
        <w:sdtEndPr>
          <w:rPr>
            <w:rFonts w:hint="eastAsia" w:ascii="仿宋" w:hAnsi="仿宋" w:eastAsia="仿宋" w:cs="仿宋"/>
            <w:kern w:val="0"/>
            <w:sz w:val="24"/>
          </w:rPr>
        </w:sdtEndPr>
        <w:sdtContent>
          <w:sdt>
            <w:sdtPr>
              <w:rPr>
                <w:rFonts w:hint="eastAsia" w:ascii="仿宋" w:hAnsi="仿宋" w:eastAsia="仿宋" w:cs="仿宋"/>
                <w:kern w:val="0"/>
                <w:sz w:val="24"/>
              </w:rPr>
              <w:id w:val="147458771"/>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FE"/>
              </w:r>
            </w:sdtContent>
          </w:sdt>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sdtPr>
        <w:sdtEndPr>
          <w:rPr>
            <w:rFonts w:hint="eastAsia" w:ascii="仿宋" w:hAnsi="仿宋" w:eastAsia="仿宋" w:cs="仿宋"/>
            <w:kern w:val="0"/>
            <w:sz w:val="24"/>
          </w:rPr>
        </w:sdtEndPr>
        <w:sdtContent>
          <w:sdt>
            <w:sdtPr>
              <w:rPr>
                <w:rFonts w:hint="eastAsia" w:ascii="仿宋" w:hAnsi="仿宋" w:eastAsia="仿宋" w:cs="仿宋"/>
                <w:kern w:val="0"/>
                <w:sz w:val="24"/>
              </w:rPr>
              <w:id w:val="147463436"/>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00A8"/>
              </w:r>
            </w:sdtContent>
          </w:sdt>
        </w:sdtContent>
      </w:sdt>
      <w:r>
        <w:rPr>
          <w:rFonts w:hint="eastAsia" w:ascii="仿宋" w:hAnsi="仿宋" w:eastAsia="仿宋" w:cs="仿宋"/>
          <w:sz w:val="24"/>
        </w:rPr>
        <w:t>” 系指不适用本项目的要求。</w:t>
      </w:r>
    </w:p>
    <w:p w14:paraId="1CBB8B3D">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26A7394F">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7FAA5512">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14:paraId="5FCB9ADF">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▲采购人拟采购的产品属于政府强制采购的节能产品品目清单范围的，投标人相应的投标产品未获得国家确定的认证机构出具的、处于有效期之内的节能产品认证证书的，投标无效。</w:t>
      </w:r>
    </w:p>
    <w:p w14:paraId="7D27B9B4">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62B2A7F4">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8A0C4A">
      <w:pPr>
        <w:spacing w:line="360" w:lineRule="auto"/>
        <w:ind w:firstLine="480" w:firstLineChars="200"/>
        <w:rPr>
          <w:rFonts w:hint="eastAsia" w:ascii="仿宋" w:hAnsi="仿宋" w:eastAsia="仿宋" w:cs="仿宋"/>
          <w:sz w:val="24"/>
        </w:rPr>
      </w:pPr>
      <w:r>
        <w:rPr>
          <w:rFonts w:hint="eastAsia" w:ascii="仿宋" w:hAnsi="仿宋" w:eastAsia="仿宋" w:cs="仿宋"/>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CB56E52">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14:paraId="69DBD932">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E0D2BA">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4015D89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0257456C">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07FA0B60">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5202512B">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129A897D">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723917B">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FD7DD3B">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14:paraId="1034E27D">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21B93459">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0A9478D4">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79298188">
      <w:pPr>
        <w:spacing w:line="360" w:lineRule="auto"/>
        <w:rPr>
          <w:rFonts w:hint="eastAsia" w:ascii="仿宋" w:hAnsi="仿宋" w:eastAsia="仿宋" w:cs="仿宋"/>
          <w:sz w:val="24"/>
        </w:rPr>
      </w:pPr>
      <w:r>
        <w:rPr>
          <w:rFonts w:hint="eastAsia" w:ascii="仿宋" w:hAnsi="仿宋" w:eastAsia="仿宋" w:cs="仿宋"/>
          <w:sz w:val="24"/>
        </w:rPr>
        <w:t>3.5平等对待内外资企业和符合条件的破产重整企业</w:t>
      </w:r>
    </w:p>
    <w:p w14:paraId="4813F894">
      <w:pPr>
        <w:spacing w:line="360" w:lineRule="auto"/>
        <w:ind w:firstLine="240" w:firstLineChars="100"/>
        <w:rPr>
          <w:rFonts w:hint="eastAsia" w:ascii="仿宋" w:hAnsi="仿宋" w:eastAsia="仿宋" w:cs="仿宋"/>
          <w:sz w:val="24"/>
        </w:rPr>
      </w:pPr>
      <w:r>
        <w:rPr>
          <w:rFonts w:hint="eastAsia" w:ascii="仿宋" w:hAnsi="仿宋" w:eastAsia="仿宋" w:cs="仿宋"/>
          <w:sz w:val="24"/>
        </w:rPr>
        <w:t>平等对待内外资企业和符合条件的破产重整企业，切实保障企业公平竞争，平等维护企业的合法利益。</w:t>
      </w:r>
    </w:p>
    <w:p w14:paraId="5E736903">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4. 询问、质疑、投诉</w:t>
      </w:r>
    </w:p>
    <w:p w14:paraId="0A522044">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6E63F0F">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3E7C7BD7">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113272">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14C76183">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67A67E49">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3C204541">
      <w:pPr>
        <w:pStyle w:val="15"/>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1E4E9D84">
      <w:pPr>
        <w:pStyle w:val="33"/>
        <w:spacing w:line="360" w:lineRule="auto"/>
        <w:ind w:left="479" w:leftChars="228"/>
        <w:rPr>
          <w:rFonts w:hint="eastAsia" w:ascii="仿宋" w:hAnsi="仿宋" w:eastAsia="仿宋" w:cs="仿宋"/>
          <w:sz w:val="24"/>
        </w:rPr>
      </w:pPr>
      <w:r>
        <w:rPr>
          <w:rFonts w:hint="eastAsia" w:ascii="仿宋" w:hAnsi="仿宋" w:eastAsia="仿宋" w:cs="仿宋"/>
          <w:sz w:val="24"/>
        </w:rPr>
        <w:t>4.3.2.2对采购过程提出质疑的，质疑期限为各采购程序环节结束之日起计算。4.3.2.3对采购结果提出质疑的，质疑期限自采购结果公告期限届满之日起计算。</w:t>
      </w:r>
    </w:p>
    <w:p w14:paraId="41AA8445">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4.3.3</w:t>
      </w:r>
      <w:r>
        <w:rPr>
          <w:rFonts w:hint="eastAsia" w:ascii="仿宋" w:hAnsi="仿宋" w:eastAsia="仿宋" w:cs="仿宋"/>
          <w:sz w:val="24"/>
        </w:rPr>
        <w:t>供应商提出质疑应当提交质疑函和必要的证明材料。质疑函应当包括下列内容：</w:t>
      </w:r>
    </w:p>
    <w:p w14:paraId="3BFF365E">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4.3.3.1供应商的姓名或者名称、地址、邮编、联系人及联系电话；</w:t>
      </w:r>
    </w:p>
    <w:p w14:paraId="39E06558">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4.3.3.2质疑项目的名称、编号；</w:t>
      </w:r>
    </w:p>
    <w:p w14:paraId="500C446B">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4.3.3.3具体、明确的质疑事项和与质疑事项相关的请求；</w:t>
      </w:r>
    </w:p>
    <w:p w14:paraId="43F32C3C">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4.3.3.4事实依据；</w:t>
      </w:r>
    </w:p>
    <w:p w14:paraId="1AF551BF">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4.3.3.5必要的法律依据；</w:t>
      </w:r>
    </w:p>
    <w:p w14:paraId="3B414832">
      <w:pPr>
        <w:pStyle w:val="33"/>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4.3.3.6提出质疑的日期。</w:t>
      </w:r>
    </w:p>
    <w:p w14:paraId="63ACDB45">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14:paraId="56EC3474">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14:paraId="4EC42233">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4.3.4对同一采购程序环节的质疑，供应商须在法定质疑期内一次性提出。</w:t>
      </w:r>
    </w:p>
    <w:p w14:paraId="30233A19">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959C33F">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4.3</w:t>
      </w:r>
      <w:r>
        <w:rPr>
          <w:rFonts w:hint="eastAsia" w:ascii="仿宋" w:hAnsi="仿宋" w:eastAsia="仿宋" w:cs="仿宋"/>
        </w:rPr>
        <w:t>.6询问或者质疑事项可能影响采购结果的，采购人应当暂停签订合同，已经签订合同的，应当中止履行合同。</w:t>
      </w:r>
    </w:p>
    <w:p w14:paraId="7C27EBC2">
      <w:pPr>
        <w:pStyle w:val="890"/>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4.4供应商投诉</w:t>
      </w:r>
    </w:p>
    <w:p w14:paraId="4B616DD2">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4.4.1质疑供应商对采购人、采购代理机构的答复不满意或者采购人、采购代理机构未在规定的时间内作出答复的，可以在答复期满后十五个工作日内向同级政府采购监督管理部门提出投诉。</w:t>
      </w:r>
    </w:p>
    <w:p w14:paraId="5D6EABE5">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14:paraId="18A8780A">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4.4.3供应商投诉应当有明确的请求和必要的证明材料。</w:t>
      </w:r>
    </w:p>
    <w:p w14:paraId="501FACAB">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4.4.4以联合体形式参加政府采购活动的，其投诉应当由组成联合体的所有供应商共同提出。</w:t>
      </w:r>
    </w:p>
    <w:p w14:paraId="4EC3A3FD">
      <w:pPr>
        <w:pStyle w:val="890"/>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14:paraId="61115CFF">
      <w:pPr>
        <w:pStyle w:val="133"/>
        <w:snapToGrid w:val="0"/>
        <w:spacing w:before="0"/>
        <w:ind w:firstLine="360"/>
        <w:rPr>
          <w:rFonts w:hint="eastAsia" w:ascii="仿宋" w:hAnsi="仿宋" w:eastAsia="仿宋" w:cs="仿宋"/>
          <w:sz w:val="18"/>
          <w:szCs w:val="18"/>
        </w:rPr>
      </w:pPr>
    </w:p>
    <w:p w14:paraId="218C86DE">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2B1B5E4F">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579F16DB">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20C703BF">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4D51155F">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257EC59A">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42D6D217">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23B481E6">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511791F2">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1A3290A9">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26ADBD7E">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701E0A39">
      <w:pPr>
        <w:pStyle w:val="133"/>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2ADF951D">
      <w:pPr>
        <w:pStyle w:val="133"/>
        <w:snapToGrid w:val="0"/>
        <w:spacing w:before="0"/>
        <w:ind w:firstLine="480"/>
        <w:rPr>
          <w:rFonts w:hint="eastAsia" w:ascii="仿宋" w:hAnsi="仿宋" w:eastAsia="仿宋" w:cs="仿宋"/>
        </w:rPr>
      </w:pPr>
      <w:r>
        <w:rPr>
          <w:rFonts w:hint="eastAsia" w:ascii="仿宋" w:hAnsi="仿宋" w:eastAsia="仿宋" w:cs="仿宋"/>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72934A2">
      <w:pPr>
        <w:pStyle w:val="24"/>
        <w:rPr>
          <w:rFonts w:hint="eastAsia" w:ascii="仿宋" w:hAnsi="仿宋" w:eastAsia="仿宋" w:cs="仿宋"/>
          <w:sz w:val="18"/>
          <w:szCs w:val="18"/>
        </w:rPr>
      </w:pPr>
      <w:r>
        <w:rPr>
          <w:rFonts w:hint="eastAsia" w:ascii="仿宋" w:hAnsi="仿宋" w:eastAsia="仿宋" w:cs="仿宋"/>
        </w:rPr>
        <w:t xml:space="preserve">    </w:t>
      </w:r>
    </w:p>
    <w:p w14:paraId="18C714FA">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67C9CECB">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484C54E">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66762568">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7CB89907">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44C91887">
      <w:pPr>
        <w:pStyle w:val="3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14:paraId="395584D2">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1E0A2BB0">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255C9225">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44CF704D">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76DB69E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14:paraId="1B30815F">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0443B8B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14:paraId="7812B8D9">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11.1.3落实政府采购政策需满足的资格要求（中小企业声明函）；</w:t>
      </w:r>
    </w:p>
    <w:p w14:paraId="289B2B8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w:t>
      </w:r>
      <w:r>
        <w:rPr>
          <w:rFonts w:hint="eastAsia" w:ascii="仿宋" w:hAnsi="仿宋" w:eastAsia="仿宋" w:cs="仿宋"/>
          <w:sz w:val="24"/>
          <w:highlight w:val="none"/>
        </w:rPr>
        <w:t>格要求</w:t>
      </w:r>
      <w:r>
        <w:rPr>
          <w:rFonts w:hint="eastAsia" w:ascii="仿宋" w:hAnsi="仿宋" w:eastAsia="仿宋" w:cs="仿宋"/>
          <w:snapToGrid w:val="0"/>
          <w:kern w:val="28"/>
          <w:sz w:val="24"/>
          <w:szCs w:val="20"/>
          <w:highlight w:val="none"/>
        </w:rPr>
        <w:t>（</w:t>
      </w:r>
      <w:r>
        <w:rPr>
          <w:rFonts w:hint="eastAsia" w:ascii="仿宋" w:hAnsi="仿宋" w:eastAsia="仿宋" w:cs="仿宋"/>
          <w:snapToGrid w:val="0"/>
          <w:kern w:val="28"/>
          <w:sz w:val="24"/>
          <w:szCs w:val="20"/>
          <w:highlight w:val="none"/>
          <w:lang w:val="en-US" w:eastAsia="zh-CN"/>
        </w:rPr>
        <w:t>如有</w:t>
      </w:r>
      <w:r>
        <w:rPr>
          <w:rFonts w:hint="eastAsia" w:ascii="仿宋" w:hAnsi="仿宋" w:eastAsia="仿宋" w:cs="仿宋"/>
          <w:snapToGrid w:val="0"/>
          <w:kern w:val="28"/>
          <w:sz w:val="24"/>
          <w:szCs w:val="20"/>
          <w:highlight w:val="none"/>
        </w:rPr>
        <w:t>)</w:t>
      </w:r>
      <w:r>
        <w:rPr>
          <w:rFonts w:hint="eastAsia" w:ascii="仿宋" w:hAnsi="仿宋" w:eastAsia="仿宋" w:cs="仿宋"/>
          <w:sz w:val="24"/>
          <w:highlight w:val="none"/>
        </w:rPr>
        <w:t>。</w:t>
      </w:r>
    </w:p>
    <w:p w14:paraId="4883E09D">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6D879932">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7E476A4E">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5E45287A">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14:paraId="75B048B1">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14:paraId="4764530D">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14:paraId="00D68CF1">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14:paraId="4C96A8A6">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662B82E1">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68C3CF3A">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14:paraId="22D19FE8">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11.3.1开标一览表（报价表）；</w:t>
      </w:r>
    </w:p>
    <w:p w14:paraId="202E801F">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14:paraId="3D9A475F">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113AEB04">
      <w:pPr>
        <w:pStyle w:val="133"/>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14DA670A">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D9041D">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91A82D">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462798BA">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13.投标文件的签署、盖章</w:t>
      </w:r>
    </w:p>
    <w:p w14:paraId="16CC2199">
      <w:pPr>
        <w:pStyle w:val="133"/>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61C1602E">
      <w:pPr>
        <w:pStyle w:val="133"/>
        <w:snapToGrid w:val="0"/>
        <w:spacing w:before="0"/>
        <w:ind w:firstLine="480"/>
        <w:rPr>
          <w:rFonts w:hint="eastAsia" w:ascii="仿宋" w:hAnsi="仿宋" w:eastAsia="仿宋" w:cs="仿宋"/>
          <w:szCs w:val="24"/>
        </w:rPr>
      </w:pPr>
      <w:r>
        <w:rPr>
          <w:rFonts w:hint="eastAsia" w:ascii="仿宋" w:hAnsi="仿宋" w:eastAsia="仿宋" w:cs="仿宋"/>
          <w:szCs w:val="24"/>
        </w:rPr>
        <w:t>13.2为确保网上操作合法、有效和安全，投标人应当在投标截止时间前完成在“政府采购云平台”的身份认证，确保在电子投标过程中能够对相关数据电文进行加密和使用电子签名。</w:t>
      </w:r>
    </w:p>
    <w:p w14:paraId="6882E93D">
      <w:pPr>
        <w:pStyle w:val="133"/>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2B5721D0">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0ECBED7B">
      <w:pPr>
        <w:pStyle w:val="133"/>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E1E32DB">
      <w:pPr>
        <w:pStyle w:val="133"/>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776F1D75">
      <w:pPr>
        <w:pStyle w:val="133"/>
        <w:spacing w:before="0"/>
        <w:ind w:firstLine="480"/>
        <w:rPr>
          <w:rFonts w:hint="eastAsia" w:ascii="仿宋" w:hAnsi="仿宋" w:eastAsia="仿宋" w:cs="仿宋"/>
          <w:szCs w:val="24"/>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6A04E9DC">
      <w:pPr>
        <w:pStyle w:val="133"/>
        <w:spacing w:before="0"/>
        <w:ind w:firstLine="482"/>
        <w:rPr>
          <w:rFonts w:hint="eastAsia" w:ascii="仿宋" w:hAnsi="仿宋" w:eastAsia="仿宋" w:cs="仿宋"/>
          <w:b/>
          <w:szCs w:val="24"/>
        </w:rPr>
      </w:pPr>
      <w:r>
        <w:rPr>
          <w:rFonts w:hint="eastAsia" w:ascii="仿宋" w:hAnsi="仿宋" w:eastAsia="仿宋" w:cs="仿宋"/>
          <w:b/>
          <w:szCs w:val="24"/>
        </w:rPr>
        <w:t>15.备份投标文件</w:t>
      </w:r>
    </w:p>
    <w:p w14:paraId="0D4B97D3">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但采购人、采购代理机构不强制或变相强制投标人提交备份投标文件。</w:t>
      </w:r>
    </w:p>
    <w:p w14:paraId="29D5C851">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DVD光盘等存储介质</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7B143921">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15.3直接提交备份投标文件的，投标人应于投标截止时间前在招标公告中载明的开标地点将备份投标文件提交给采购代理机构，采购代理机构将拒绝接受逾期送达的备份投标文件。</w:t>
      </w:r>
    </w:p>
    <w:p w14:paraId="0E74C3C4">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送达时间以签收人签收时间为准。采购代理机构将拒绝接受逾期送达的备份投标文件。邮寄过程中，电子备份投标文件发生泄露、遗失、损坏或延期送达等情况的，由投标人自行负责。</w:t>
      </w:r>
    </w:p>
    <w:p w14:paraId="40E09198">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0DCA18F8">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14:paraId="44E000AE">
      <w:pPr>
        <w:pStyle w:val="16"/>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14:paraId="575A5016">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297F630C">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2C747398">
      <w:pPr>
        <w:pStyle w:val="133"/>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937CA4E">
      <w:pPr>
        <w:pStyle w:val="133"/>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398DCBF6">
      <w:pPr>
        <w:pStyle w:val="133"/>
        <w:spacing w:before="0"/>
        <w:ind w:firstLine="643"/>
        <w:rPr>
          <w:rFonts w:hint="eastAsia" w:ascii="仿宋" w:hAnsi="仿宋" w:eastAsia="仿宋" w:cs="仿宋"/>
          <w:b/>
          <w:sz w:val="32"/>
        </w:rPr>
      </w:pPr>
    </w:p>
    <w:p w14:paraId="5700B53F">
      <w:pPr>
        <w:pStyle w:val="133"/>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38E9E9A7">
      <w:pPr>
        <w:pStyle w:val="558"/>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20A34EDD">
      <w:pPr>
        <w:pStyle w:val="558"/>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19FC8EB3">
      <w:pPr>
        <w:pStyle w:val="558"/>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18.2开标时，电子交易平台按开标时间自动提取所有投标文件。采购代理机构依托电子交易平台发起开始解密指令，投标人按照平台提示和招标文件的规定在半小时内完成在线解密。</w:t>
      </w:r>
    </w:p>
    <w:p w14:paraId="5098C0AD">
      <w:pPr>
        <w:pStyle w:val="558"/>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2D35362D">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14:paraId="22B1B776">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19.1</w:t>
      </w:r>
      <w:r>
        <w:rPr>
          <w:rFonts w:hint="eastAsia" w:ascii="仿宋" w:hAnsi="仿宋" w:eastAsia="仿宋" w:cs="仿宋"/>
          <w:sz w:val="24"/>
        </w:rPr>
        <w:t>采购人或采购代理机构依据法律法规和招标文件的规定，对投标人的资格进行审查。</w:t>
      </w:r>
    </w:p>
    <w:p w14:paraId="3144BDBF">
      <w:pPr>
        <w:pStyle w:val="133"/>
        <w:spacing w:before="0"/>
        <w:ind w:firstLine="480"/>
        <w:rPr>
          <w:rFonts w:hint="eastAsia" w:ascii="仿宋" w:hAnsi="仿宋" w:eastAsia="仿宋" w:cs="仿宋"/>
        </w:rPr>
      </w:pPr>
      <w:r>
        <w:rPr>
          <w:rFonts w:hint="eastAsia" w:ascii="仿宋" w:hAnsi="仿宋" w:eastAsia="仿宋" w:cs="仿宋"/>
          <w:kern w:val="0"/>
          <w:szCs w:val="24"/>
        </w:rPr>
        <w:t>19.2投标人未按照招标文件要求提供与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60C47229">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3对未通过资格审查的投标人，采购人或采购代理机构告知其未通过的原因。</w:t>
      </w:r>
    </w:p>
    <w:p w14:paraId="58EBD57B">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4合格投标人不足3家的，不再评标。</w:t>
      </w:r>
    </w:p>
    <w:p w14:paraId="25FD5FBD">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14:paraId="25F15026">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20.1信用信息查询渠道及截止时间：采购代理机构将在资格审查时通过“信用中国”网站(www.creditchina.gov.cn)、中国政府采购网(www.ccgp.gov.cn)渠道查询投标人接受资格时的信用记录。</w:t>
      </w:r>
    </w:p>
    <w:p w14:paraId="5AA3595D">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3BB869D0">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20.3信用信息的使用规则：经查询列入失信被执行人名单、重大税收违法失信主体、政府采购严重违法失信行为记录名单的投标人将被拒绝参与政府采购活动。</w:t>
      </w:r>
    </w:p>
    <w:p w14:paraId="491BC49B">
      <w:pPr>
        <w:pStyle w:val="133"/>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2400A0E8">
      <w:pPr>
        <w:pStyle w:val="133"/>
        <w:spacing w:before="0"/>
        <w:ind w:firstLine="0" w:firstLineChars="0"/>
        <w:rPr>
          <w:rFonts w:hint="eastAsia" w:ascii="仿宋" w:hAnsi="仿宋" w:eastAsia="仿宋" w:cs="仿宋"/>
          <w:kern w:val="0"/>
          <w:szCs w:val="24"/>
        </w:rPr>
      </w:pPr>
    </w:p>
    <w:p w14:paraId="4EF38B3B">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372ECEAF">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56F20DA4">
      <w:pPr>
        <w:spacing w:line="360" w:lineRule="auto"/>
        <w:rPr>
          <w:rFonts w:hint="eastAsia" w:ascii="仿宋" w:hAnsi="仿宋" w:eastAsia="仿宋" w:cs="仿宋"/>
          <w:b/>
          <w:sz w:val="24"/>
        </w:rPr>
      </w:pPr>
    </w:p>
    <w:p w14:paraId="73EEFFBA">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14:paraId="7D61E66E">
      <w:pPr>
        <w:pStyle w:val="16"/>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42369506">
      <w:pPr>
        <w:pStyle w:val="133"/>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544FFE0">
      <w:pPr>
        <w:pStyle w:val="133"/>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3649E71E">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23.1自中标人确定之日起2个工作日内，采购代理机构通过电子交易平台向中标人发出中标通知书，同时编制发布采购结果公告。采购代理机构也可以以纸质形式进行中标通知。</w:t>
      </w:r>
    </w:p>
    <w:p w14:paraId="58C447AB">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4BD4E983">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6FBB3DA5">
      <w:pPr>
        <w:snapToGrid w:val="0"/>
        <w:spacing w:line="360" w:lineRule="auto"/>
        <w:ind w:left="120" w:leftChars="57" w:firstLine="482" w:firstLineChars="150"/>
        <w:jc w:val="center"/>
        <w:rPr>
          <w:rFonts w:hint="eastAsia" w:ascii="仿宋" w:hAnsi="仿宋" w:eastAsia="仿宋" w:cs="仿宋"/>
          <w:b/>
          <w:sz w:val="32"/>
        </w:rPr>
      </w:pPr>
    </w:p>
    <w:p w14:paraId="530D14DA">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52F69DB8">
      <w:pPr>
        <w:pStyle w:val="16"/>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46402723">
      <w:pPr>
        <w:pStyle w:val="16"/>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3E8EA42A">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2802AE6">
      <w:pPr>
        <w:pStyle w:val="133"/>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51228026">
      <w:pPr>
        <w:pStyle w:val="133"/>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30C81A0E">
      <w:pPr>
        <w:pStyle w:val="133"/>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14:paraId="41DB3A44">
      <w:pPr>
        <w:pStyle w:val="133"/>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14:paraId="23E4D843">
      <w:pPr>
        <w:pStyle w:val="16"/>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632F40D8">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269EF8DF">
      <w:pPr>
        <w:pStyle w:val="2"/>
        <w:ind w:left="0" w:firstLine="480" w:firstLineChars="200"/>
        <w:rPr>
          <w:rFonts w:hint="eastAsia" w:ascii="仿宋" w:hAnsi="仿宋" w:eastAsia="仿宋" w:cs="仿宋"/>
          <w:b w:val="0"/>
          <w:bCs w:val="0"/>
          <w:snapToGrid w:val="0"/>
          <w:kern w:val="28"/>
          <w:sz w:val="24"/>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6889A9B">
      <w:pPr>
        <w:pStyle w:val="2"/>
        <w:rPr>
          <w:rFonts w:hint="eastAsia" w:ascii="仿宋" w:hAnsi="仿宋" w:eastAsia="仿宋" w:cs="仿宋"/>
        </w:rPr>
      </w:pPr>
      <w:r>
        <w:rPr>
          <w:rFonts w:hint="eastAsia" w:ascii="仿宋" w:hAnsi="仿宋" w:eastAsia="仿宋" w:cs="仿宋"/>
          <w:sz w:val="24"/>
          <w:lang w:val="en-US"/>
        </w:rPr>
        <w:t>27.预付款</w:t>
      </w:r>
    </w:p>
    <w:p w14:paraId="3798D60F">
      <w:pPr>
        <w:adjustRightInd/>
        <w:spacing w:line="360" w:lineRule="auto"/>
        <w:ind w:firstLine="480" w:firstLineChars="200"/>
        <w:rPr>
          <w:rFonts w:hint="eastAsia" w:ascii="仿宋" w:hAnsi="仿宋" w:eastAsia="仿宋" w:cs="仿宋"/>
        </w:rPr>
      </w:pPr>
      <w:r>
        <w:rPr>
          <w:rFonts w:hint="eastAsia" w:ascii="仿宋" w:hAnsi="仿宋" w:eastAsia="仿宋" w:cs="仿宋"/>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83A31C7">
      <w:pPr>
        <w:rPr>
          <w:rFonts w:hint="eastAsia" w:ascii="仿宋" w:hAnsi="仿宋" w:eastAsia="仿宋" w:cs="仿宋"/>
        </w:rPr>
      </w:pPr>
    </w:p>
    <w:p w14:paraId="697195A4">
      <w:pPr>
        <w:snapToGrid w:val="0"/>
        <w:spacing w:line="360" w:lineRule="auto"/>
        <w:ind w:firstLine="3357" w:firstLineChars="1045"/>
        <w:rPr>
          <w:rFonts w:hint="eastAsia" w:ascii="仿宋" w:hAnsi="仿宋" w:eastAsia="仿宋" w:cs="仿宋"/>
          <w:b/>
          <w:sz w:val="32"/>
        </w:rPr>
      </w:pPr>
    </w:p>
    <w:p w14:paraId="74B0A104">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14:paraId="2EE88471">
      <w:pPr>
        <w:pStyle w:val="133"/>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8</w:t>
      </w:r>
      <w:r>
        <w:rPr>
          <w:rFonts w:hint="eastAsia" w:ascii="仿宋" w:hAnsi="仿宋" w:eastAsia="仿宋" w:cs="仿宋"/>
          <w:b/>
          <w:szCs w:val="24"/>
        </w:rPr>
        <w:t>. 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79732150">
      <w:pPr>
        <w:pStyle w:val="133"/>
        <w:snapToGrid w:val="0"/>
        <w:spacing w:before="0"/>
        <w:ind w:firstLine="480"/>
        <w:rPr>
          <w:rFonts w:hint="eastAsia" w:ascii="仿宋" w:hAnsi="仿宋" w:eastAsia="仿宋" w:cs="仿宋"/>
        </w:rPr>
      </w:pPr>
      <w:r>
        <w:rPr>
          <w:rFonts w:hint="eastAsia" w:ascii="仿宋" w:hAnsi="仿宋" w:eastAsia="仿宋" w:cs="仿宋"/>
        </w:rPr>
        <w:t xml:space="preserve">28.1电子交易平台发生故障而无法登录访问的； </w:t>
      </w:r>
    </w:p>
    <w:p w14:paraId="11DD784F">
      <w:pPr>
        <w:pStyle w:val="133"/>
        <w:snapToGrid w:val="0"/>
        <w:spacing w:before="0"/>
        <w:ind w:firstLine="480"/>
        <w:rPr>
          <w:rFonts w:hint="eastAsia" w:ascii="仿宋" w:hAnsi="仿宋" w:eastAsia="仿宋" w:cs="仿宋"/>
        </w:rPr>
      </w:pPr>
      <w:r>
        <w:rPr>
          <w:rFonts w:hint="eastAsia" w:ascii="仿宋" w:hAnsi="仿宋" w:eastAsia="仿宋" w:cs="仿宋"/>
        </w:rPr>
        <w:t>28.2电子交易平台应用或数据库出现错误，不能进行正常操作的；</w:t>
      </w:r>
    </w:p>
    <w:p w14:paraId="19FFCB06">
      <w:pPr>
        <w:pStyle w:val="133"/>
        <w:snapToGrid w:val="0"/>
        <w:spacing w:before="0"/>
        <w:ind w:firstLine="480"/>
        <w:rPr>
          <w:rFonts w:hint="eastAsia" w:ascii="仿宋" w:hAnsi="仿宋" w:eastAsia="仿宋" w:cs="仿宋"/>
        </w:rPr>
      </w:pPr>
      <w:r>
        <w:rPr>
          <w:rFonts w:hint="eastAsia" w:ascii="仿宋" w:hAnsi="仿宋" w:eastAsia="仿宋" w:cs="仿宋"/>
        </w:rPr>
        <w:t>28.3电子交易平台发现严重安全漏洞，有潜在泄密危险的；</w:t>
      </w:r>
    </w:p>
    <w:p w14:paraId="774CDE39">
      <w:pPr>
        <w:pStyle w:val="133"/>
        <w:snapToGrid w:val="0"/>
        <w:spacing w:before="0"/>
        <w:ind w:firstLine="480"/>
        <w:rPr>
          <w:rFonts w:hint="eastAsia" w:ascii="仿宋" w:hAnsi="仿宋" w:eastAsia="仿宋" w:cs="仿宋"/>
        </w:rPr>
      </w:pPr>
      <w:r>
        <w:rPr>
          <w:rFonts w:hint="eastAsia" w:ascii="仿宋" w:hAnsi="仿宋" w:eastAsia="仿宋" w:cs="仿宋"/>
        </w:rPr>
        <w:t xml:space="preserve">28.4病毒发作导致不能进行正常操作的； </w:t>
      </w:r>
    </w:p>
    <w:p w14:paraId="47AB3C8B">
      <w:pPr>
        <w:pStyle w:val="133"/>
        <w:snapToGrid w:val="0"/>
        <w:spacing w:before="0"/>
        <w:ind w:firstLine="480"/>
        <w:rPr>
          <w:rFonts w:hint="eastAsia" w:ascii="仿宋" w:hAnsi="仿宋" w:eastAsia="仿宋" w:cs="仿宋"/>
        </w:rPr>
      </w:pPr>
      <w:r>
        <w:rPr>
          <w:rFonts w:hint="eastAsia" w:ascii="仿宋" w:hAnsi="仿宋" w:eastAsia="仿宋" w:cs="仿宋"/>
        </w:rPr>
        <w:t>28.5其他无法保证电子交易的公平、公正和安全的情况。</w:t>
      </w:r>
    </w:p>
    <w:p w14:paraId="35733B81">
      <w:pPr>
        <w:pStyle w:val="133"/>
        <w:snapToGrid w:val="0"/>
        <w:spacing w:before="0"/>
        <w:ind w:firstLine="0" w:firstLineChars="0"/>
        <w:rPr>
          <w:rFonts w:hint="eastAsia" w:ascii="仿宋" w:hAnsi="仿宋" w:eastAsia="仿宋" w:cs="仿宋"/>
        </w:rPr>
      </w:pPr>
      <w:r>
        <w:rPr>
          <w:rFonts w:hint="eastAsia" w:ascii="仿宋" w:hAnsi="仿宋" w:eastAsia="仿宋" w:cs="仿宋"/>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261F2A98">
      <w:pPr>
        <w:tabs>
          <w:tab w:val="left" w:pos="0"/>
        </w:tabs>
        <w:spacing w:line="360" w:lineRule="auto"/>
        <w:ind w:firstLine="480"/>
        <w:rPr>
          <w:rFonts w:hint="eastAsia" w:ascii="仿宋" w:hAnsi="仿宋" w:eastAsia="仿宋" w:cs="仿宋"/>
          <w:sz w:val="24"/>
        </w:rPr>
      </w:pPr>
    </w:p>
    <w:p w14:paraId="347AE070">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14:paraId="38162702">
      <w:pPr>
        <w:pStyle w:val="16"/>
        <w:spacing w:line="360" w:lineRule="auto"/>
        <w:ind w:firstLine="0" w:firstLineChars="0"/>
        <w:rPr>
          <w:rFonts w:hint="eastAsia" w:ascii="仿宋" w:hAnsi="仿宋" w:eastAsia="仿宋" w:cs="仿宋"/>
          <w:b/>
        </w:rPr>
      </w:pPr>
      <w:r>
        <w:rPr>
          <w:rFonts w:hint="eastAsia" w:ascii="仿宋" w:hAnsi="仿宋" w:eastAsia="仿宋" w:cs="仿宋"/>
          <w:b/>
        </w:rPr>
        <w:t>30.验收</w:t>
      </w:r>
    </w:p>
    <w:p w14:paraId="1E0FE594">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230DBC">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30.2采购人可以邀请参加本项目的其他投标人或者第三方机构参与验收。参与验收的投标人或者第三方机构的意见作为验收书的参考资料一并存档。</w:t>
      </w:r>
    </w:p>
    <w:p w14:paraId="4CEFB70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BADEB6C">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080E9DAC">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68072990"/>
      <w:bookmarkEnd w:id="16"/>
      <w:bookmarkStart w:id="17" w:name="_Hlt68072998"/>
      <w:bookmarkEnd w:id="17"/>
      <w:bookmarkStart w:id="18" w:name="_Hlt74714665"/>
      <w:bookmarkEnd w:id="18"/>
      <w:bookmarkStart w:id="19" w:name="_Hlt68403820"/>
      <w:bookmarkEnd w:id="19"/>
      <w:bookmarkStart w:id="20" w:name="_Hlt68057669"/>
      <w:bookmarkEnd w:id="20"/>
      <w:bookmarkStart w:id="21" w:name="_Hlt75236101"/>
      <w:bookmarkEnd w:id="21"/>
      <w:bookmarkStart w:id="22" w:name="_Hlt75236290"/>
      <w:bookmarkEnd w:id="22"/>
      <w:bookmarkStart w:id="23" w:name="_Hlt74730295"/>
      <w:bookmarkEnd w:id="23"/>
      <w:bookmarkStart w:id="24" w:name="_Hlt75236011"/>
      <w:bookmarkEnd w:id="24"/>
      <w:bookmarkStart w:id="25" w:name="_Hlt68073093"/>
      <w:bookmarkEnd w:id="25"/>
      <w:bookmarkStart w:id="26" w:name="_Hlt74729768"/>
      <w:bookmarkEnd w:id="26"/>
    </w:p>
    <w:bookmarkEnd w:id="11"/>
    <w:bookmarkEnd w:id="12"/>
    <w:p w14:paraId="6C055782">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14:paraId="45B38AA5">
      <w:pPr>
        <w:snapToGrid w:val="0"/>
        <w:rPr>
          <w:rFonts w:hint="eastAsia" w:ascii="仿宋" w:hAnsi="仿宋" w:eastAsia="仿宋" w:cs="仿宋"/>
          <w:b/>
          <w:sz w:val="28"/>
          <w:szCs w:val="28"/>
        </w:rPr>
      </w:pPr>
      <w:r>
        <w:rPr>
          <w:rFonts w:hint="eastAsia" w:ascii="仿宋" w:hAnsi="仿宋" w:eastAsia="仿宋" w:cs="仿宋"/>
          <w:b/>
          <w:sz w:val="28"/>
          <w:szCs w:val="28"/>
        </w:rPr>
        <w:t>一、采购内容及数量</w:t>
      </w:r>
    </w:p>
    <w:tbl>
      <w:tblPr>
        <w:tblStyle w:val="62"/>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935"/>
        <w:gridCol w:w="1965"/>
        <w:gridCol w:w="900"/>
        <w:gridCol w:w="780"/>
        <w:gridCol w:w="1530"/>
        <w:gridCol w:w="1188"/>
        <w:gridCol w:w="704"/>
      </w:tblGrid>
      <w:tr w14:paraId="43FA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97" w:type="dxa"/>
            <w:noWrap w:val="0"/>
            <w:vAlign w:val="center"/>
          </w:tcPr>
          <w:p w14:paraId="4FEA35C0">
            <w:pPr>
              <w:widowControl/>
              <w:tabs>
                <w:tab w:val="left" w:pos="360"/>
              </w:tabs>
              <w:jc w:val="center"/>
              <w:rPr>
                <w:rFonts w:hint="eastAsia" w:ascii="仿宋" w:hAnsi="仿宋" w:eastAsia="仿宋" w:cs="仿宋"/>
                <w:sz w:val="24"/>
              </w:rPr>
            </w:pPr>
            <w:bookmarkStart w:id="28" w:name="_Toc488302347"/>
            <w:r>
              <w:rPr>
                <w:rFonts w:hint="eastAsia" w:ascii="仿宋" w:hAnsi="仿宋" w:eastAsia="仿宋" w:cs="仿宋"/>
                <w:sz w:val="24"/>
              </w:rPr>
              <w:t>序号</w:t>
            </w:r>
          </w:p>
        </w:tc>
        <w:tc>
          <w:tcPr>
            <w:tcW w:w="2935" w:type="dxa"/>
            <w:noWrap w:val="0"/>
            <w:vAlign w:val="center"/>
          </w:tcPr>
          <w:p w14:paraId="52882E1F">
            <w:pPr>
              <w:widowControl/>
              <w:tabs>
                <w:tab w:val="left" w:pos="360"/>
              </w:tabs>
              <w:jc w:val="center"/>
              <w:rPr>
                <w:rFonts w:hint="eastAsia" w:ascii="仿宋" w:hAnsi="仿宋" w:eastAsia="仿宋" w:cs="仿宋"/>
                <w:sz w:val="24"/>
              </w:rPr>
            </w:pPr>
            <w:r>
              <w:rPr>
                <w:rFonts w:hint="eastAsia" w:ascii="仿宋" w:hAnsi="仿宋" w:eastAsia="仿宋" w:cs="仿宋"/>
                <w:sz w:val="24"/>
              </w:rPr>
              <w:t>项目名称</w:t>
            </w:r>
          </w:p>
        </w:tc>
        <w:tc>
          <w:tcPr>
            <w:tcW w:w="1965" w:type="dxa"/>
            <w:noWrap w:val="0"/>
            <w:vAlign w:val="center"/>
          </w:tcPr>
          <w:p w14:paraId="0378A848">
            <w:pPr>
              <w:widowControl/>
              <w:tabs>
                <w:tab w:val="left" w:pos="360"/>
              </w:tabs>
              <w:jc w:val="center"/>
              <w:rPr>
                <w:rFonts w:hint="eastAsia" w:ascii="仿宋" w:hAnsi="仿宋" w:eastAsia="仿宋" w:cs="仿宋"/>
                <w:sz w:val="24"/>
              </w:rPr>
            </w:pPr>
            <w:r>
              <w:rPr>
                <w:rFonts w:hint="eastAsia" w:ascii="仿宋" w:hAnsi="仿宋" w:eastAsia="仿宋" w:cs="仿宋"/>
                <w:sz w:val="24"/>
              </w:rPr>
              <w:t>主要服务技术要求</w:t>
            </w:r>
          </w:p>
        </w:tc>
        <w:tc>
          <w:tcPr>
            <w:tcW w:w="900" w:type="dxa"/>
            <w:noWrap w:val="0"/>
            <w:vAlign w:val="center"/>
          </w:tcPr>
          <w:p w14:paraId="5CEDC21D">
            <w:pPr>
              <w:widowControl/>
              <w:tabs>
                <w:tab w:val="left" w:pos="360"/>
              </w:tabs>
              <w:jc w:val="center"/>
              <w:rPr>
                <w:rFonts w:hint="eastAsia" w:ascii="仿宋" w:hAnsi="仿宋" w:eastAsia="仿宋" w:cs="仿宋"/>
                <w:sz w:val="24"/>
              </w:rPr>
            </w:pPr>
            <w:r>
              <w:rPr>
                <w:rFonts w:hint="eastAsia" w:ascii="仿宋" w:hAnsi="仿宋" w:eastAsia="仿宋" w:cs="仿宋"/>
                <w:sz w:val="24"/>
              </w:rPr>
              <w:t>单位</w:t>
            </w:r>
          </w:p>
        </w:tc>
        <w:tc>
          <w:tcPr>
            <w:tcW w:w="780" w:type="dxa"/>
            <w:noWrap w:val="0"/>
            <w:vAlign w:val="center"/>
          </w:tcPr>
          <w:p w14:paraId="42C74053">
            <w:pPr>
              <w:widowControl/>
              <w:tabs>
                <w:tab w:val="left" w:pos="360"/>
              </w:tabs>
              <w:jc w:val="center"/>
              <w:rPr>
                <w:rFonts w:hint="eastAsia" w:ascii="仿宋" w:hAnsi="仿宋" w:eastAsia="仿宋" w:cs="仿宋"/>
                <w:sz w:val="24"/>
              </w:rPr>
            </w:pPr>
            <w:r>
              <w:rPr>
                <w:rFonts w:hint="eastAsia" w:ascii="仿宋" w:hAnsi="仿宋" w:eastAsia="仿宋" w:cs="仿宋"/>
                <w:sz w:val="24"/>
              </w:rPr>
              <w:t>数量</w:t>
            </w:r>
          </w:p>
        </w:tc>
        <w:tc>
          <w:tcPr>
            <w:tcW w:w="1530" w:type="dxa"/>
            <w:noWrap w:val="0"/>
            <w:vAlign w:val="center"/>
          </w:tcPr>
          <w:p w14:paraId="5F51AFAB">
            <w:pPr>
              <w:widowControl/>
              <w:tabs>
                <w:tab w:val="left" w:pos="360"/>
              </w:tabs>
              <w:jc w:val="center"/>
              <w:rPr>
                <w:rFonts w:hint="eastAsia" w:ascii="仿宋" w:hAnsi="仿宋" w:eastAsia="仿宋" w:cs="仿宋"/>
                <w:sz w:val="24"/>
              </w:rPr>
            </w:pPr>
            <w:r>
              <w:rPr>
                <w:rFonts w:hint="eastAsia" w:ascii="仿宋" w:hAnsi="仿宋" w:eastAsia="仿宋" w:cs="仿宋"/>
                <w:sz w:val="24"/>
              </w:rPr>
              <w:t>预算单价</w:t>
            </w:r>
          </w:p>
          <w:p w14:paraId="0DFF02EB">
            <w:pPr>
              <w:widowControl/>
              <w:tabs>
                <w:tab w:val="left" w:pos="360"/>
              </w:tabs>
              <w:jc w:val="center"/>
              <w:rPr>
                <w:rFonts w:hint="eastAsia" w:ascii="仿宋" w:hAnsi="仿宋" w:eastAsia="仿宋" w:cs="仿宋"/>
                <w:sz w:val="24"/>
              </w:rPr>
            </w:pPr>
            <w:r>
              <w:rPr>
                <w:rFonts w:hint="eastAsia" w:ascii="仿宋" w:hAnsi="仿宋" w:eastAsia="仿宋" w:cs="仿宋"/>
                <w:sz w:val="24"/>
              </w:rPr>
              <w:t>（元）</w:t>
            </w:r>
          </w:p>
        </w:tc>
        <w:tc>
          <w:tcPr>
            <w:tcW w:w="1188" w:type="dxa"/>
            <w:noWrap w:val="0"/>
            <w:vAlign w:val="center"/>
          </w:tcPr>
          <w:p w14:paraId="632B1D84">
            <w:pPr>
              <w:widowControl/>
              <w:tabs>
                <w:tab w:val="left" w:pos="360"/>
              </w:tabs>
              <w:jc w:val="center"/>
              <w:rPr>
                <w:rFonts w:hint="eastAsia" w:ascii="仿宋" w:hAnsi="仿宋" w:eastAsia="仿宋" w:cs="仿宋"/>
                <w:sz w:val="24"/>
              </w:rPr>
            </w:pPr>
            <w:r>
              <w:rPr>
                <w:rFonts w:hint="eastAsia" w:ascii="仿宋" w:hAnsi="仿宋" w:eastAsia="仿宋" w:cs="仿宋"/>
                <w:sz w:val="24"/>
              </w:rPr>
              <w:t>总价</w:t>
            </w:r>
          </w:p>
        </w:tc>
        <w:tc>
          <w:tcPr>
            <w:tcW w:w="704" w:type="dxa"/>
            <w:noWrap w:val="0"/>
            <w:vAlign w:val="center"/>
          </w:tcPr>
          <w:p w14:paraId="7C2098B9">
            <w:pPr>
              <w:widowControl/>
              <w:tabs>
                <w:tab w:val="left" w:pos="360"/>
              </w:tabs>
              <w:jc w:val="center"/>
              <w:rPr>
                <w:rFonts w:hint="eastAsia" w:ascii="仿宋" w:hAnsi="仿宋" w:eastAsia="仿宋" w:cs="仿宋"/>
                <w:sz w:val="24"/>
              </w:rPr>
            </w:pPr>
            <w:r>
              <w:rPr>
                <w:rFonts w:hint="eastAsia" w:ascii="仿宋" w:hAnsi="仿宋" w:eastAsia="仿宋" w:cs="仿宋"/>
                <w:sz w:val="24"/>
              </w:rPr>
              <w:t>备注</w:t>
            </w:r>
          </w:p>
        </w:tc>
      </w:tr>
      <w:tr w14:paraId="1EC6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97" w:type="dxa"/>
            <w:noWrap w:val="0"/>
            <w:vAlign w:val="center"/>
          </w:tcPr>
          <w:p w14:paraId="631CC17E">
            <w:pPr>
              <w:widowControl/>
              <w:tabs>
                <w:tab w:val="left" w:pos="360"/>
              </w:tabs>
              <w:jc w:val="center"/>
              <w:rPr>
                <w:rFonts w:hint="eastAsia" w:ascii="仿宋" w:hAnsi="仿宋" w:eastAsia="仿宋" w:cs="仿宋"/>
                <w:sz w:val="24"/>
              </w:rPr>
            </w:pPr>
            <w:r>
              <w:rPr>
                <w:rFonts w:hint="eastAsia" w:ascii="仿宋" w:hAnsi="仿宋" w:eastAsia="仿宋" w:cs="仿宋"/>
                <w:sz w:val="24"/>
              </w:rPr>
              <w:t>1</w:t>
            </w:r>
          </w:p>
        </w:tc>
        <w:tc>
          <w:tcPr>
            <w:tcW w:w="2935" w:type="dxa"/>
            <w:noWrap w:val="0"/>
            <w:vAlign w:val="center"/>
          </w:tcPr>
          <w:p w14:paraId="2B36EF49">
            <w:pPr>
              <w:widowControl/>
              <w:tabs>
                <w:tab w:val="left" w:pos="360"/>
              </w:tabs>
              <w:jc w:val="center"/>
              <w:rPr>
                <w:rFonts w:hint="eastAsia" w:ascii="仿宋" w:hAnsi="仿宋" w:eastAsia="仿宋" w:cs="仿宋"/>
                <w:sz w:val="24"/>
              </w:rPr>
            </w:pPr>
            <w:r>
              <w:rPr>
                <w:rFonts w:hint="eastAsia" w:ascii="仿宋" w:hAnsi="仿宋" w:eastAsia="仿宋" w:cs="仿宋"/>
                <w:sz w:val="24"/>
              </w:rPr>
              <w:t>2025年度-2026年度建德市统一政务咨询投诉举报平台热线坐席“12345”服务外包项目</w:t>
            </w:r>
          </w:p>
        </w:tc>
        <w:tc>
          <w:tcPr>
            <w:tcW w:w="1965" w:type="dxa"/>
            <w:noWrap w:val="0"/>
            <w:vAlign w:val="center"/>
          </w:tcPr>
          <w:p w14:paraId="5D59C46D">
            <w:pPr>
              <w:widowControl/>
              <w:tabs>
                <w:tab w:val="left" w:pos="360"/>
              </w:tabs>
              <w:jc w:val="center"/>
              <w:rPr>
                <w:rFonts w:hint="eastAsia" w:ascii="仿宋" w:hAnsi="仿宋" w:eastAsia="仿宋" w:cs="仿宋"/>
                <w:sz w:val="24"/>
              </w:rPr>
            </w:pPr>
            <w:r>
              <w:rPr>
                <w:rFonts w:hint="eastAsia" w:ascii="仿宋" w:hAnsi="仿宋" w:eastAsia="仿宋" w:cs="仿宋"/>
                <w:sz w:val="24"/>
              </w:rPr>
              <w:t>详见“二、采购需求”</w:t>
            </w:r>
          </w:p>
        </w:tc>
        <w:tc>
          <w:tcPr>
            <w:tcW w:w="900" w:type="dxa"/>
            <w:noWrap w:val="0"/>
            <w:vAlign w:val="center"/>
          </w:tcPr>
          <w:p w14:paraId="3F397B39">
            <w:pPr>
              <w:widowControl/>
              <w:tabs>
                <w:tab w:val="left" w:pos="360"/>
              </w:tabs>
              <w:jc w:val="center"/>
              <w:rPr>
                <w:rFonts w:hint="eastAsia" w:ascii="仿宋" w:hAnsi="仿宋" w:eastAsia="仿宋" w:cs="仿宋"/>
                <w:sz w:val="24"/>
              </w:rPr>
            </w:pPr>
            <w:r>
              <w:rPr>
                <w:rFonts w:hint="eastAsia" w:ascii="仿宋" w:hAnsi="仿宋" w:eastAsia="仿宋" w:cs="仿宋"/>
                <w:sz w:val="24"/>
              </w:rPr>
              <w:t>年</w:t>
            </w:r>
          </w:p>
        </w:tc>
        <w:tc>
          <w:tcPr>
            <w:tcW w:w="780" w:type="dxa"/>
            <w:noWrap w:val="0"/>
            <w:vAlign w:val="center"/>
          </w:tcPr>
          <w:p w14:paraId="0EAC0CE0">
            <w:pPr>
              <w:widowControl/>
              <w:tabs>
                <w:tab w:val="left" w:pos="360"/>
              </w:tabs>
              <w:jc w:val="center"/>
              <w:rPr>
                <w:rFonts w:hint="eastAsia" w:ascii="仿宋" w:hAnsi="仿宋" w:eastAsia="仿宋" w:cs="仿宋"/>
                <w:sz w:val="24"/>
              </w:rPr>
            </w:pPr>
            <w:r>
              <w:rPr>
                <w:rFonts w:hint="eastAsia" w:ascii="仿宋" w:hAnsi="仿宋" w:eastAsia="仿宋" w:cs="仿宋"/>
                <w:sz w:val="24"/>
              </w:rPr>
              <w:t>2</w:t>
            </w:r>
          </w:p>
        </w:tc>
        <w:tc>
          <w:tcPr>
            <w:tcW w:w="1530" w:type="dxa"/>
            <w:noWrap w:val="0"/>
            <w:vAlign w:val="center"/>
          </w:tcPr>
          <w:p w14:paraId="1109C7B4">
            <w:pPr>
              <w:widowControl/>
              <w:tabs>
                <w:tab w:val="left" w:pos="360"/>
              </w:tabs>
              <w:jc w:val="center"/>
              <w:rPr>
                <w:rFonts w:hint="eastAsia" w:ascii="仿宋" w:hAnsi="仿宋" w:eastAsia="仿宋" w:cs="仿宋"/>
                <w:sz w:val="24"/>
                <w:lang w:eastAsia="zh-CN"/>
              </w:rPr>
            </w:pPr>
            <w:r>
              <w:rPr>
                <w:rFonts w:hint="eastAsia" w:ascii="仿宋" w:hAnsi="仿宋" w:eastAsia="仿宋" w:cs="仿宋"/>
                <w:sz w:val="24"/>
                <w:lang w:eastAsia="zh-CN"/>
              </w:rPr>
              <w:t>2305000</w:t>
            </w:r>
          </w:p>
        </w:tc>
        <w:tc>
          <w:tcPr>
            <w:tcW w:w="1188" w:type="dxa"/>
            <w:noWrap w:val="0"/>
            <w:vAlign w:val="center"/>
          </w:tcPr>
          <w:p w14:paraId="17A77A0C">
            <w:pPr>
              <w:widowControl/>
              <w:tabs>
                <w:tab w:val="left" w:pos="360"/>
              </w:tabs>
              <w:jc w:val="center"/>
              <w:rPr>
                <w:rFonts w:hint="eastAsia" w:ascii="仿宋" w:hAnsi="仿宋" w:eastAsia="仿宋" w:cs="仿宋"/>
                <w:sz w:val="24"/>
                <w:lang w:eastAsia="zh-CN"/>
              </w:rPr>
            </w:pPr>
            <w:r>
              <w:rPr>
                <w:rFonts w:hint="eastAsia" w:ascii="仿宋" w:hAnsi="仿宋" w:eastAsia="仿宋" w:cs="仿宋"/>
                <w:sz w:val="24"/>
                <w:lang w:eastAsia="zh-CN"/>
              </w:rPr>
              <w:t>4610000</w:t>
            </w:r>
          </w:p>
        </w:tc>
        <w:tc>
          <w:tcPr>
            <w:tcW w:w="704" w:type="dxa"/>
            <w:noWrap w:val="0"/>
            <w:vAlign w:val="center"/>
          </w:tcPr>
          <w:p w14:paraId="7B0D6BFA">
            <w:pPr>
              <w:widowControl/>
              <w:tabs>
                <w:tab w:val="left" w:pos="360"/>
              </w:tabs>
              <w:jc w:val="center"/>
              <w:rPr>
                <w:rFonts w:hint="eastAsia" w:ascii="仿宋" w:hAnsi="仿宋" w:eastAsia="仿宋" w:cs="仿宋"/>
                <w:sz w:val="24"/>
              </w:rPr>
            </w:pPr>
          </w:p>
        </w:tc>
      </w:tr>
      <w:tr w14:paraId="619B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795" w:type="dxa"/>
            <w:gridSpan w:val="7"/>
            <w:noWrap w:val="0"/>
            <w:vAlign w:val="center"/>
          </w:tcPr>
          <w:p w14:paraId="00EC5609">
            <w:pPr>
              <w:widowControl/>
              <w:tabs>
                <w:tab w:val="left" w:pos="360"/>
              </w:tabs>
              <w:jc w:val="center"/>
              <w:rPr>
                <w:rFonts w:hint="eastAsia" w:ascii="仿宋" w:hAnsi="仿宋" w:eastAsia="仿宋" w:cs="仿宋"/>
                <w:sz w:val="24"/>
              </w:rPr>
            </w:pPr>
            <w:r>
              <w:rPr>
                <w:rFonts w:hint="eastAsia" w:ascii="仿宋" w:hAnsi="仿宋" w:eastAsia="仿宋" w:cs="仿宋"/>
                <w:sz w:val="24"/>
              </w:rPr>
              <w:t>预算价：人民币（大写）</w:t>
            </w:r>
            <w:r>
              <w:rPr>
                <w:rFonts w:hint="eastAsia" w:ascii="仿宋" w:hAnsi="仿宋" w:eastAsia="仿宋" w:cs="仿宋"/>
                <w:sz w:val="24"/>
                <w:lang w:val="en-US" w:eastAsia="zh-CN"/>
              </w:rPr>
              <w:t>肆佰陆拾壹万</w:t>
            </w:r>
            <w:r>
              <w:rPr>
                <w:rFonts w:hint="eastAsia" w:ascii="仿宋" w:hAnsi="仿宋" w:eastAsia="仿宋" w:cs="仿宋"/>
                <w:sz w:val="24"/>
              </w:rPr>
              <w:t>元整</w:t>
            </w:r>
          </w:p>
        </w:tc>
        <w:tc>
          <w:tcPr>
            <w:tcW w:w="704" w:type="dxa"/>
            <w:noWrap w:val="0"/>
            <w:vAlign w:val="center"/>
          </w:tcPr>
          <w:p w14:paraId="2D12BD9D">
            <w:pPr>
              <w:widowControl/>
              <w:tabs>
                <w:tab w:val="left" w:pos="360"/>
              </w:tabs>
              <w:jc w:val="center"/>
              <w:rPr>
                <w:rFonts w:hint="eastAsia" w:ascii="仿宋" w:hAnsi="仿宋" w:eastAsia="仿宋" w:cs="仿宋"/>
                <w:sz w:val="24"/>
              </w:rPr>
            </w:pPr>
          </w:p>
        </w:tc>
      </w:tr>
    </w:tbl>
    <w:p w14:paraId="1B4A666C">
      <w:pPr>
        <w:spacing w:line="360" w:lineRule="auto"/>
        <w:ind w:firstLine="480" w:firstLineChars="200"/>
        <w:rPr>
          <w:rFonts w:hint="eastAsia" w:ascii="仿宋" w:hAnsi="仿宋" w:eastAsia="仿宋" w:cs="仿宋"/>
          <w:sz w:val="24"/>
        </w:rPr>
      </w:pPr>
      <w:r>
        <w:rPr>
          <w:rFonts w:hint="eastAsia" w:ascii="仿宋" w:hAnsi="仿宋" w:eastAsia="仿宋" w:cs="仿宋"/>
          <w:sz w:val="24"/>
        </w:rPr>
        <w:t>备注：以上金额包括人工工资、通讯费、服务费、管理费、税金、验收、辅助工作及售后服务等完成本项目所需的全部费用。</w:t>
      </w:r>
    </w:p>
    <w:bookmarkEnd w:id="28"/>
    <w:p w14:paraId="47CD9A01">
      <w:pPr>
        <w:widowControl/>
        <w:numPr>
          <w:ilvl w:val="0"/>
          <w:numId w:val="1"/>
        </w:numPr>
        <w:tabs>
          <w:tab w:val="left" w:pos="425"/>
          <w:tab w:val="left" w:pos="747"/>
        </w:tabs>
        <w:spacing w:line="360" w:lineRule="auto"/>
        <w:jc w:val="left"/>
        <w:rPr>
          <w:rFonts w:hint="eastAsia" w:ascii="仿宋" w:hAnsi="仿宋" w:eastAsia="仿宋" w:cs="仿宋"/>
          <w:b/>
          <w:sz w:val="28"/>
          <w:szCs w:val="28"/>
        </w:rPr>
      </w:pPr>
      <w:r>
        <w:rPr>
          <w:rFonts w:hint="eastAsia" w:ascii="仿宋" w:hAnsi="仿宋" w:eastAsia="仿宋" w:cs="仿宋"/>
          <w:b/>
          <w:sz w:val="28"/>
          <w:szCs w:val="28"/>
        </w:rPr>
        <w:t>采购需求</w:t>
      </w:r>
      <w:bookmarkStart w:id="29" w:name="_Toc488302349"/>
    </w:p>
    <w:bookmarkEnd w:id="29"/>
    <w:p w14:paraId="6122645C">
      <w:pPr>
        <w:snapToGrid w:val="0"/>
        <w:spacing w:line="460" w:lineRule="exact"/>
        <w:ind w:firstLine="477" w:firstLineChars="198"/>
        <w:rPr>
          <w:rFonts w:hint="eastAsia" w:ascii="仿宋" w:hAnsi="仿宋" w:eastAsia="仿宋" w:cs="仿宋"/>
          <w:b/>
          <w:bCs/>
          <w:sz w:val="24"/>
        </w:rPr>
      </w:pPr>
      <w:bookmarkStart w:id="30" w:name="_Hlk91608286"/>
      <w:r>
        <w:rPr>
          <w:rFonts w:hint="eastAsia" w:ascii="仿宋" w:hAnsi="仿宋" w:eastAsia="仿宋" w:cs="仿宋"/>
          <w:b/>
          <w:bCs/>
          <w:sz w:val="24"/>
        </w:rPr>
        <w:t>（一）项目概况：</w:t>
      </w:r>
    </w:p>
    <w:p w14:paraId="0FE543D0">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建德市统一政务咨询投诉举报平台（以下简称市统一平台）包括“建德市12345”市长公开电话号码落地接听服务，城市管理热线、市场监督管理热线、人力社保热线、法律援助热线等政务类热线接听、受理服务，年约14万件的群众电话咨询、投诉。</w:t>
      </w:r>
    </w:p>
    <w:p w14:paraId="3D133C1E">
      <w:pPr>
        <w:snapToGrid w:val="0"/>
        <w:spacing w:line="460" w:lineRule="exact"/>
        <w:ind w:firstLine="477" w:firstLineChars="198"/>
        <w:rPr>
          <w:rFonts w:hint="eastAsia" w:ascii="仿宋" w:hAnsi="仿宋" w:eastAsia="仿宋" w:cs="仿宋"/>
          <w:b/>
          <w:bCs/>
          <w:sz w:val="24"/>
        </w:rPr>
      </w:pPr>
      <w:r>
        <w:rPr>
          <w:rFonts w:hint="eastAsia" w:ascii="仿宋" w:hAnsi="仿宋" w:eastAsia="仿宋" w:cs="仿宋"/>
          <w:b/>
          <w:bCs/>
          <w:sz w:val="24"/>
        </w:rPr>
        <w:t>（二）服务期：</w:t>
      </w:r>
      <w:r>
        <w:rPr>
          <w:rFonts w:hint="eastAsia" w:ascii="仿宋" w:hAnsi="仿宋" w:eastAsia="仿宋" w:cs="仿宋"/>
          <w:sz w:val="24"/>
        </w:rPr>
        <w:t>2年，合同一年一签</w:t>
      </w:r>
      <w:r>
        <w:rPr>
          <w:rFonts w:hint="eastAsia" w:ascii="仿宋" w:hAnsi="仿宋" w:eastAsia="仿宋" w:cs="仿宋"/>
          <w:b/>
          <w:bCs/>
          <w:sz w:val="24"/>
        </w:rPr>
        <w:t>。</w:t>
      </w:r>
    </w:p>
    <w:p w14:paraId="5166E644">
      <w:pPr>
        <w:snapToGrid w:val="0"/>
        <w:spacing w:line="460" w:lineRule="exact"/>
        <w:ind w:firstLine="477" w:firstLineChars="198"/>
        <w:rPr>
          <w:rFonts w:hint="eastAsia" w:ascii="仿宋" w:hAnsi="仿宋" w:eastAsia="仿宋" w:cs="仿宋"/>
          <w:b/>
          <w:bCs/>
          <w:sz w:val="24"/>
        </w:rPr>
      </w:pPr>
      <w:r>
        <w:rPr>
          <w:rFonts w:hint="eastAsia" w:ascii="仿宋" w:hAnsi="仿宋" w:eastAsia="仿宋" w:cs="仿宋"/>
          <w:b/>
          <w:bCs/>
          <w:sz w:val="24"/>
        </w:rPr>
        <w:t>（三）服务内容：</w:t>
      </w:r>
    </w:p>
    <w:p w14:paraId="5C8C0AAC">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建德市统一政务咨询投诉举报平台（以下简称市统一平台）电话投诉、咨询前台人工接听、受理服务内容包括但不限于如下：</w:t>
      </w:r>
    </w:p>
    <w:p w14:paraId="6B0195B2">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1、负责接听市统一平台所有来电。在市统一平台中准确记录来电诉求，根据接话规范答复咨询类来电、转告相关责任人和交办承办单位。</w:t>
      </w:r>
    </w:p>
    <w:p w14:paraId="6E9B5D85">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2、负责市本级信访和市统一平台电话回访等工作。</w:t>
      </w:r>
    </w:p>
    <w:p w14:paraId="5EF1EAAE">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3、负责受理群众通过电话反映的诉求，做好登记、答复、交办、回访、审核等工作,并明确专人专岗做好内部质检工作。</w:t>
      </w:r>
    </w:p>
    <w:p w14:paraId="3A401903">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4、在市长公开电话受理中心的指导下，负责群众诉求中重大紧急突发信息的报送和处置，并跟踪处理结果。</w:t>
      </w:r>
    </w:p>
    <w:p w14:paraId="7E31769F">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5、负责市统一平台受理中涉及的信息采编和数据分析工作。</w:t>
      </w:r>
    </w:p>
    <w:p w14:paraId="0CCE791F">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6、协助市统一平台知识库的维护。</w:t>
      </w:r>
    </w:p>
    <w:p w14:paraId="6D432E6B">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7、协同管理市统一政务咨询投诉举报平台信息系统，共同做好信息宣传报道和第三方质量评估等工作。</w:t>
      </w:r>
    </w:p>
    <w:p w14:paraId="2E293AC1">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8、协助采购人优化市统一政务咨询投诉举报平台政务信息服务平台，实现统一平台工作的高效业务流程处理和工作管理机制。</w:t>
      </w:r>
    </w:p>
    <w:p w14:paraId="49012144">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9、负责受理中心接话系统与采购人信息化系统的接口及软件的调试工作。</w:t>
      </w:r>
    </w:p>
    <w:p w14:paraId="1A3BD653">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10、服务标准参照DB 3301/T 0328—2020《杭州 12345 政务热线服务规范》执行</w:t>
      </w:r>
    </w:p>
    <w:p w14:paraId="095D5827">
      <w:pPr>
        <w:snapToGrid w:val="0"/>
        <w:spacing w:line="460" w:lineRule="exact"/>
        <w:ind w:firstLine="477" w:firstLineChars="198"/>
        <w:rPr>
          <w:rFonts w:hint="eastAsia" w:ascii="仿宋" w:hAnsi="仿宋" w:eastAsia="仿宋" w:cs="仿宋"/>
          <w:b/>
          <w:bCs/>
          <w:sz w:val="24"/>
        </w:rPr>
      </w:pPr>
      <w:r>
        <w:rPr>
          <w:rFonts w:hint="eastAsia" w:ascii="仿宋" w:hAnsi="仿宋" w:eastAsia="仿宋" w:cs="仿宋"/>
          <w:b/>
          <w:bCs/>
          <w:sz w:val="24"/>
        </w:rPr>
        <w:t>（四）服务要求</w:t>
      </w:r>
    </w:p>
    <w:p w14:paraId="6F976EFB">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1、管理要求</w:t>
      </w:r>
    </w:p>
    <w:p w14:paraId="12C4AF7A">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供应商成立专门的项目小组，负责受理工作。提供受话服务规范用语，统一工作制服，明确来电处理流程，确保服务的顺利进行。</w:t>
      </w:r>
    </w:p>
    <w:p w14:paraId="4DADE974">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2、运营场所、设备及硬件设施要求</w:t>
      </w:r>
    </w:p>
    <w:p w14:paraId="4D06C34D">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供应商应具有满足受理服务的固定场所和硬件设施，作为本项目电话人工受理的受理中心。受理中心具有呼叫坐席、办公室、网络通信及设备配备等。</w:t>
      </w:r>
    </w:p>
    <w:p w14:paraId="7F560985">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（1）场所要求</w:t>
      </w:r>
    </w:p>
    <w:p w14:paraId="6DD73542">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供应商应具有固定场所，场所位于建德行政核心区域，场地面积不少于250平方米，须提供服务场地的产权证或房屋租赁合同。</w:t>
      </w:r>
    </w:p>
    <w:p w14:paraId="6F0E21A6">
      <w:pPr>
        <w:snapToGrid w:val="0"/>
        <w:spacing w:line="460" w:lineRule="exact"/>
        <w:ind w:firstLine="475" w:firstLineChars="198"/>
        <w:rPr>
          <w:rFonts w:hint="eastAsia" w:ascii="仿宋" w:hAnsi="仿宋" w:eastAsia="仿宋" w:cs="仿宋"/>
          <w:color w:val="auto"/>
          <w:sz w:val="24"/>
          <w:highlight w:val="none"/>
        </w:rPr>
      </w:pPr>
      <w:r>
        <w:rPr>
          <w:rFonts w:hint="eastAsia" w:ascii="仿宋" w:hAnsi="仿宋" w:eastAsia="仿宋" w:cs="仿宋"/>
          <w:sz w:val="24"/>
        </w:rPr>
        <w:t>（2）功能布局包括人工电话接听工作区、会议室、值班室、更衣室，休息室等。供应商应提供7×24小时的接听能力，满足目前每月接听1万件左右的群众来电，以及为后续来电量的增加预留空间。供应商应配套不少于12个电话接听坐席。坐席排班要求：按照话务量科学合理安排坐席和人员，确保</w:t>
      </w:r>
      <w:r>
        <w:rPr>
          <w:rFonts w:hint="eastAsia" w:ascii="仿宋" w:hAnsi="仿宋" w:eastAsia="仿宋" w:cs="仿宋"/>
          <w:color w:val="auto"/>
          <w:sz w:val="24"/>
          <w:highlight w:val="none"/>
        </w:rPr>
        <w:t>月人工接通率≥</w:t>
      </w:r>
      <w:r>
        <w:rPr>
          <w:rFonts w:hint="eastAsia" w:ascii="仿宋" w:hAnsi="仿宋" w:eastAsia="仿宋" w:cs="仿宋"/>
          <w:color w:val="auto"/>
          <w:sz w:val="24"/>
          <w:highlight w:val="none"/>
          <w:lang w:val="en-US" w:eastAsia="zh-CN"/>
        </w:rPr>
        <w:t>92</w:t>
      </w:r>
      <w:r>
        <w:rPr>
          <w:rFonts w:hint="eastAsia" w:ascii="仿宋" w:hAnsi="仿宋" w:eastAsia="仿宋" w:cs="仿宋"/>
          <w:color w:val="auto"/>
          <w:sz w:val="24"/>
          <w:highlight w:val="none"/>
        </w:rPr>
        <w:t>%。</w:t>
      </w:r>
    </w:p>
    <w:p w14:paraId="5483D878">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（3）须根据项目实施要求配备工作区、休息区等、文化建设需要有人员信息公示牌、人员职责规范、文化宣传等。人工电话接听工作区须做隔音措施。</w:t>
      </w:r>
    </w:p>
    <w:p w14:paraId="3872E38D">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3、办公设备、硬件设施要求</w:t>
      </w:r>
    </w:p>
    <w:p w14:paraId="2D79DF37">
      <w:pPr>
        <w:snapToGrid w:val="0"/>
        <w:spacing w:line="460" w:lineRule="exact"/>
        <w:ind w:firstLine="475" w:firstLineChars="198"/>
        <w:jc w:val="left"/>
        <w:rPr>
          <w:rFonts w:hint="eastAsia" w:ascii="仿宋" w:hAnsi="仿宋" w:eastAsia="仿宋" w:cs="仿宋"/>
          <w:sz w:val="24"/>
        </w:rPr>
      </w:pPr>
      <w:r>
        <w:rPr>
          <w:rFonts w:hint="eastAsia" w:ascii="仿宋" w:hAnsi="仿宋" w:eastAsia="仿宋" w:cs="仿宋"/>
          <w:sz w:val="24"/>
        </w:rPr>
        <w:t>（1）办公家具、办公设备按办公要求配置。</w:t>
      </w:r>
    </w:p>
    <w:p w14:paraId="066EDEC0">
      <w:pPr>
        <w:snapToGrid w:val="0"/>
        <w:spacing w:line="460" w:lineRule="exact"/>
        <w:ind w:firstLine="475" w:firstLineChars="198"/>
        <w:jc w:val="left"/>
        <w:rPr>
          <w:rFonts w:hint="eastAsia" w:ascii="仿宋" w:hAnsi="仿宋" w:eastAsia="仿宋" w:cs="仿宋"/>
          <w:sz w:val="24"/>
        </w:rPr>
      </w:pPr>
      <w:r>
        <w:rPr>
          <w:rFonts w:hint="eastAsia" w:ascii="仿宋" w:hAnsi="仿宋" w:eastAsia="仿宋" w:cs="仿宋"/>
          <w:sz w:val="24"/>
        </w:rPr>
        <w:t>（2）具备通信网络系统及其他涉及政务服务平台连接硬件设施，不少于12路坐席并发接听的通信保障，不少于100M以上速率的办公网络及政务网专线。设施包含但不仅限于：接听座席及接听设施（模拟话机盒、耳唛等）、办公电脑、网络保障设施（服务器、UPS不间断电源、交换机、应急通讯设施等）等。</w:t>
      </w:r>
    </w:p>
    <w:p w14:paraId="023DD2B8">
      <w:pPr>
        <w:snapToGrid w:val="0"/>
        <w:spacing w:line="460" w:lineRule="exact"/>
        <w:ind w:firstLine="475" w:firstLineChars="198"/>
        <w:jc w:val="left"/>
        <w:rPr>
          <w:rFonts w:hint="eastAsia" w:ascii="仿宋" w:hAnsi="仿宋" w:eastAsia="仿宋" w:cs="仿宋"/>
          <w:kern w:val="28"/>
          <w:sz w:val="24"/>
        </w:rPr>
      </w:pPr>
      <w:r>
        <w:rPr>
          <w:rFonts w:hint="eastAsia" w:ascii="仿宋" w:hAnsi="仿宋" w:eastAsia="仿宋" w:cs="仿宋"/>
          <w:sz w:val="24"/>
        </w:rPr>
        <w:t>（3）负责统一政务咨询投诉举报平台上级信访数据接口连通工作。</w:t>
      </w:r>
    </w:p>
    <w:p w14:paraId="1BC56057">
      <w:pPr>
        <w:tabs>
          <w:tab w:val="right" w:leader="dot" w:pos="8268"/>
        </w:tabs>
        <w:spacing w:line="460" w:lineRule="exact"/>
        <w:ind w:firstLine="482" w:firstLineChars="200"/>
        <w:rPr>
          <w:rFonts w:hint="eastAsia" w:ascii="仿宋" w:hAnsi="仿宋" w:eastAsia="仿宋" w:cs="仿宋"/>
          <w:b/>
          <w:bCs/>
          <w:kern w:val="28"/>
          <w:sz w:val="24"/>
        </w:rPr>
      </w:pPr>
      <w:r>
        <w:rPr>
          <w:rFonts w:hint="eastAsia" w:ascii="仿宋" w:hAnsi="仿宋" w:eastAsia="仿宋" w:cs="仿宋"/>
          <w:b/>
          <w:bCs/>
          <w:kern w:val="28"/>
          <w:sz w:val="24"/>
        </w:rPr>
        <w:t>（五）项目负责人、技术负责人及受理服务人员要求</w:t>
      </w:r>
    </w:p>
    <w:p w14:paraId="4D11BA14">
      <w:pPr>
        <w:spacing w:line="540" w:lineRule="exact"/>
        <w:ind w:firstLine="645"/>
        <w:rPr>
          <w:rFonts w:hint="eastAsia" w:ascii="仿宋" w:hAnsi="仿宋" w:eastAsia="仿宋" w:cs="仿宋"/>
          <w:sz w:val="24"/>
        </w:rPr>
      </w:pPr>
      <w:r>
        <w:rPr>
          <w:rFonts w:hint="eastAsia" w:ascii="仿宋" w:hAnsi="仿宋" w:eastAsia="仿宋" w:cs="仿宋"/>
          <w:sz w:val="24"/>
        </w:rPr>
        <w:t>1、项目负责人需具备通信中级（互联网技术方向）证书</w:t>
      </w:r>
      <w:r>
        <w:rPr>
          <w:rFonts w:hint="eastAsia" w:ascii="仿宋" w:hAnsi="仿宋" w:eastAsia="仿宋" w:cs="仿宋"/>
          <w:kern w:val="0"/>
          <w:sz w:val="24"/>
          <w:lang w:bidi="ar"/>
        </w:rPr>
        <w:t>；项目技术负责人具有通信工程师(电信交换方向)证书。</w:t>
      </w:r>
    </w:p>
    <w:p w14:paraId="50B22135">
      <w:pPr>
        <w:spacing w:line="540" w:lineRule="exact"/>
        <w:ind w:firstLine="645"/>
        <w:rPr>
          <w:rFonts w:hint="eastAsia" w:ascii="仿宋" w:hAnsi="仿宋" w:eastAsia="仿宋" w:cs="仿宋"/>
          <w:sz w:val="24"/>
        </w:rPr>
      </w:pPr>
      <w:r>
        <w:rPr>
          <w:rFonts w:hint="eastAsia" w:ascii="仿宋" w:hAnsi="仿宋" w:eastAsia="仿宋" w:cs="仿宋"/>
          <w:sz w:val="24"/>
        </w:rPr>
        <w:t>2、供应商提供相应质量的电话接听能力，并持续按照省、市最新政务热线服务规范对接听人员进行定期培训，确保提供的接听服务能够满足省、市要求，提供不少</w:t>
      </w:r>
      <w:r>
        <w:rPr>
          <w:rFonts w:hint="eastAsia" w:ascii="仿宋" w:hAnsi="仿宋" w:eastAsia="仿宋" w:cs="仿宋"/>
          <w:color w:val="auto"/>
          <w:sz w:val="24"/>
        </w:rPr>
        <w:t>于</w:t>
      </w:r>
      <w:r>
        <w:rPr>
          <w:rFonts w:hint="eastAsia" w:ascii="仿宋" w:hAnsi="仿宋" w:eastAsia="仿宋" w:cs="仿宋"/>
          <w:color w:val="auto"/>
          <w:sz w:val="24"/>
          <w:u w:val="single"/>
        </w:rPr>
        <w:t>2</w:t>
      </w:r>
      <w:r>
        <w:rPr>
          <w:rFonts w:hint="eastAsia" w:ascii="仿宋" w:hAnsi="仿宋" w:eastAsia="仿宋" w:cs="仿宋"/>
          <w:color w:val="auto"/>
          <w:sz w:val="24"/>
          <w:u w:val="single"/>
          <w:lang w:val="en-US" w:eastAsia="zh-CN"/>
        </w:rPr>
        <w:t>1</w:t>
      </w:r>
      <w:r>
        <w:rPr>
          <w:rFonts w:hint="eastAsia" w:ascii="仿宋" w:hAnsi="仿宋" w:eastAsia="仿宋" w:cs="仿宋"/>
          <w:color w:val="auto"/>
          <w:sz w:val="24"/>
        </w:rPr>
        <w:t>人</w:t>
      </w:r>
      <w:r>
        <w:rPr>
          <w:rFonts w:hint="eastAsia" w:ascii="仿宋" w:hAnsi="仿宋" w:eastAsia="仿宋" w:cs="仿宋"/>
          <w:sz w:val="24"/>
        </w:rPr>
        <w:t>负责接听工作，且</w:t>
      </w:r>
      <w:r>
        <w:rPr>
          <w:rFonts w:hint="eastAsia" w:ascii="仿宋" w:hAnsi="仿宋" w:eastAsia="仿宋" w:cs="仿宋"/>
          <w:sz w:val="24"/>
          <w:lang w:val="zh-TW" w:eastAsia="zh-TW"/>
        </w:rPr>
        <w:t>具有政务服务事项电话投诉或咨询人工受理、接听服务经验</w:t>
      </w:r>
      <w:r>
        <w:rPr>
          <w:rFonts w:hint="eastAsia" w:ascii="仿宋" w:hAnsi="仿宋" w:eastAsia="仿宋" w:cs="仿宋"/>
          <w:sz w:val="24"/>
          <w:lang w:val="zh-TW"/>
        </w:rPr>
        <w:t>。</w:t>
      </w:r>
    </w:p>
    <w:p w14:paraId="436EC5F6">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投标人必须按照杭州市社保缴纳基数相关规定进行社保缴纳，做到合法用工。</w:t>
      </w:r>
    </w:p>
    <w:p w14:paraId="5ECB7208">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对于接听服务人员的要求应满足以下条件：</w:t>
      </w:r>
    </w:p>
    <w:p w14:paraId="07D51725">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①服务人员政治合格作风正派，廉洁奉公，工作责任心强，有良好的团队意识和吃苦耐劳的精神，有较强的语言表达和沟通能力、文字归纳和输入能力；</w:t>
      </w:r>
    </w:p>
    <w:p w14:paraId="45BAC6D2">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②大专及以上学历，专业不限（学历需在学信网上能查询到）；</w:t>
      </w:r>
    </w:p>
    <w:p w14:paraId="05842741">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③服务礼仪应有良好的精神状态；表情自然、亲切；举止大方、有礼；用语文明、规范；</w:t>
      </w:r>
    </w:p>
    <w:p w14:paraId="6896DF1F">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④接听记录工作应及时、认真，做到数据准确，熟悉业务及相关软硬件操作为佳。</w:t>
      </w:r>
    </w:p>
    <w:p w14:paraId="37F74936">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⑤接听人员需具有1年及以上政务热线话务服务工作经历的人员不得少于12人。</w:t>
      </w:r>
    </w:p>
    <w:p w14:paraId="79706F7B">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⑥接听人员的工作安排应服从采购人的统筹安排。</w:t>
      </w:r>
    </w:p>
    <w:p w14:paraId="55A2AC88">
      <w:pPr>
        <w:snapToGrid w:val="0"/>
        <w:spacing w:line="460" w:lineRule="exact"/>
        <w:ind w:firstLine="477" w:firstLineChars="198"/>
        <w:rPr>
          <w:rFonts w:hint="eastAsia" w:ascii="仿宋" w:hAnsi="仿宋" w:eastAsia="仿宋" w:cs="仿宋"/>
          <w:b/>
          <w:bCs/>
          <w:sz w:val="24"/>
        </w:rPr>
      </w:pPr>
      <w:r>
        <w:rPr>
          <w:rFonts w:hint="eastAsia" w:ascii="仿宋" w:hAnsi="仿宋" w:eastAsia="仿宋" w:cs="仿宋"/>
          <w:b/>
          <w:bCs/>
          <w:sz w:val="24"/>
        </w:rPr>
        <w:t>（六）接听人员培训要求</w:t>
      </w:r>
    </w:p>
    <w:p w14:paraId="77E15CEF">
      <w:pPr>
        <w:snapToGrid w:val="0"/>
        <w:spacing w:line="460" w:lineRule="exact"/>
        <w:ind w:firstLine="475" w:firstLineChars="198"/>
        <w:rPr>
          <w:rFonts w:hint="eastAsia" w:ascii="仿宋" w:hAnsi="仿宋" w:eastAsia="仿宋" w:cs="仿宋"/>
          <w:sz w:val="24"/>
        </w:rPr>
      </w:pPr>
      <w:r>
        <w:rPr>
          <w:rFonts w:hint="eastAsia" w:ascii="仿宋" w:hAnsi="仿宋" w:eastAsia="仿宋" w:cs="仿宋"/>
          <w:sz w:val="24"/>
        </w:rPr>
        <w:t>供应商需组织岗前、岗中培训，采购人协助进行业务指导。具体基本话务技能培训、业务技能培训方案由投标单位在投标文件中提供，如中标，须经采购单位确认后实施。</w:t>
      </w:r>
    </w:p>
    <w:p w14:paraId="2A10F826">
      <w:pPr>
        <w:snapToGrid w:val="0"/>
        <w:spacing w:line="460" w:lineRule="exact"/>
        <w:ind w:left="420"/>
        <w:rPr>
          <w:rFonts w:hint="eastAsia" w:ascii="仿宋" w:hAnsi="仿宋" w:eastAsia="仿宋" w:cs="仿宋"/>
          <w:b/>
          <w:bCs/>
          <w:sz w:val="24"/>
        </w:rPr>
      </w:pPr>
      <w:r>
        <w:rPr>
          <w:rFonts w:hint="eastAsia" w:ascii="仿宋" w:hAnsi="仿宋" w:eastAsia="仿宋" w:cs="仿宋"/>
          <w:b/>
          <w:bCs/>
          <w:sz w:val="24"/>
        </w:rPr>
        <w:t>（七）采购单位提供的软、硬件设施</w:t>
      </w:r>
    </w:p>
    <w:p w14:paraId="4F7DE15E">
      <w:pPr>
        <w:numPr>
          <w:ilvl w:val="0"/>
          <w:numId w:val="2"/>
        </w:numPr>
        <w:tabs>
          <w:tab w:val="left" w:pos="312"/>
        </w:tabs>
        <w:snapToGrid w:val="0"/>
        <w:spacing w:line="460" w:lineRule="exact"/>
        <w:ind w:firstLine="480" w:firstLineChars="200"/>
        <w:rPr>
          <w:rFonts w:hint="eastAsia" w:ascii="仿宋" w:hAnsi="仿宋" w:eastAsia="仿宋" w:cs="仿宋"/>
          <w:kern w:val="28"/>
          <w:sz w:val="24"/>
        </w:rPr>
      </w:pPr>
      <w:r>
        <w:rPr>
          <w:rFonts w:hint="eastAsia" w:ascii="仿宋" w:hAnsi="仿宋" w:eastAsia="仿宋" w:cs="仿宋"/>
          <w:sz w:val="24"/>
        </w:rPr>
        <w:t>浙江省统一政务咨询投诉举报平台、杭州市统一政务咨询投诉举报平台由招标人提供，中标供应商负责安装。</w:t>
      </w:r>
    </w:p>
    <w:p w14:paraId="26268220">
      <w:pPr>
        <w:snapToGrid w:val="0"/>
        <w:spacing w:line="460" w:lineRule="exact"/>
        <w:ind w:firstLine="477" w:firstLineChars="198"/>
        <w:rPr>
          <w:rFonts w:hint="eastAsia" w:ascii="仿宋" w:hAnsi="仿宋" w:eastAsia="仿宋" w:cs="仿宋"/>
          <w:b/>
          <w:bCs/>
          <w:sz w:val="24"/>
        </w:rPr>
      </w:pPr>
      <w:r>
        <w:rPr>
          <w:rFonts w:hint="eastAsia" w:ascii="仿宋" w:hAnsi="仿宋" w:eastAsia="仿宋" w:cs="仿宋"/>
          <w:b/>
          <w:bCs/>
          <w:sz w:val="24"/>
        </w:rPr>
        <w:t>（八）、考核指标标准：</w:t>
      </w:r>
    </w:p>
    <w:p w14:paraId="6CB06418">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sz w:val="24"/>
        </w:rPr>
        <w:t>1.人工接通率:人工接听电话总数/系统分配给人工坐席的总话务量，要求</w:t>
      </w:r>
      <w:r>
        <w:rPr>
          <w:rFonts w:hint="eastAsia" w:ascii="仿宋" w:hAnsi="仿宋" w:eastAsia="仿宋" w:cs="仿宋"/>
          <w:bCs/>
          <w:color w:val="auto"/>
          <w:sz w:val="24"/>
        </w:rPr>
        <w:t>月平均≥9</w:t>
      </w: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%，每下降 1%，</w:t>
      </w:r>
      <w:r>
        <w:rPr>
          <w:rFonts w:hint="eastAsia" w:ascii="仿宋" w:hAnsi="仿宋" w:eastAsia="仿宋" w:cs="仿宋"/>
          <w:bCs/>
          <w:color w:val="auto"/>
          <w:sz w:val="24"/>
          <w:lang w:val="en-US" w:eastAsia="zh-CN"/>
        </w:rPr>
        <w:t>从服务费中扣款</w:t>
      </w:r>
      <w:r>
        <w:rPr>
          <w:rFonts w:hint="eastAsia" w:ascii="仿宋" w:hAnsi="仿宋" w:eastAsia="仿宋" w:cs="仿宋"/>
          <w:bCs/>
          <w:color w:val="auto"/>
          <w:sz w:val="24"/>
        </w:rPr>
        <w:t>5000 元。</w:t>
      </w:r>
    </w:p>
    <w:p w14:paraId="6FBF4545">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2.受话满意率:来电群众对受话人员的服务态度、服务质量进行评价，要求首接来电每月满意率达到 9</w:t>
      </w:r>
      <w:r>
        <w:rPr>
          <w:rFonts w:hint="eastAsia" w:ascii="仿宋" w:hAnsi="仿宋" w:eastAsia="仿宋" w:cs="仿宋"/>
          <w:bCs/>
          <w:color w:val="auto"/>
          <w:sz w:val="24"/>
          <w:lang w:val="en-US" w:eastAsia="zh-CN"/>
        </w:rPr>
        <w:t>9.2</w:t>
      </w:r>
      <w:r>
        <w:rPr>
          <w:rFonts w:hint="eastAsia" w:ascii="仿宋" w:hAnsi="仿宋" w:eastAsia="仿宋" w:cs="仿宋"/>
          <w:bCs/>
          <w:color w:val="auto"/>
          <w:sz w:val="24"/>
        </w:rPr>
        <w:t>%以上。每下降1%，</w:t>
      </w:r>
      <w:r>
        <w:rPr>
          <w:rFonts w:hint="eastAsia" w:ascii="仿宋" w:hAnsi="仿宋" w:eastAsia="仿宋" w:cs="仿宋"/>
          <w:bCs/>
          <w:color w:val="auto"/>
          <w:sz w:val="24"/>
          <w:lang w:val="en-US" w:eastAsia="zh-CN"/>
        </w:rPr>
        <w:t>从服务费中扣款</w:t>
      </w:r>
      <w:r>
        <w:rPr>
          <w:rFonts w:hint="eastAsia" w:ascii="仿宋" w:hAnsi="仿宋" w:eastAsia="仿宋" w:cs="仿宋"/>
          <w:bCs/>
          <w:color w:val="auto"/>
          <w:sz w:val="24"/>
        </w:rPr>
        <w:t>3000 元。</w:t>
      </w:r>
    </w:p>
    <w:p w14:paraId="0CCA04B4">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3.上导准确率=1-上导杭州市“12345”差错量/上导总量，要求每月 95%以上。每下降 0.5%，</w:t>
      </w:r>
      <w:bookmarkStart w:id="31" w:name="OLE_LINK1"/>
      <w:r>
        <w:rPr>
          <w:rFonts w:hint="eastAsia" w:ascii="仿宋" w:hAnsi="仿宋" w:eastAsia="仿宋" w:cs="仿宋"/>
          <w:bCs/>
          <w:color w:val="auto"/>
          <w:sz w:val="24"/>
          <w:lang w:val="en-US" w:eastAsia="zh-CN"/>
        </w:rPr>
        <w:t>从服务费中扣款</w:t>
      </w:r>
      <w:bookmarkEnd w:id="31"/>
      <w:r>
        <w:rPr>
          <w:rFonts w:hint="eastAsia" w:ascii="仿宋" w:hAnsi="仿宋" w:eastAsia="仿宋" w:cs="仿宋"/>
          <w:bCs/>
          <w:color w:val="auto"/>
          <w:sz w:val="24"/>
          <w:lang w:val="en-US" w:eastAsia="zh-CN"/>
        </w:rPr>
        <w:t>3</w:t>
      </w:r>
      <w:r>
        <w:rPr>
          <w:rFonts w:hint="eastAsia" w:ascii="仿宋" w:hAnsi="仿宋" w:eastAsia="仿宋" w:cs="仿宋"/>
          <w:bCs/>
          <w:color w:val="auto"/>
          <w:sz w:val="24"/>
        </w:rPr>
        <w:t>000 元。</w:t>
      </w:r>
    </w:p>
    <w:p w14:paraId="01E8153C">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4.在线解答率:12333、12329、12348 专席即时解答数/受理总数，要求每月 93%以上。每下降1%，</w:t>
      </w:r>
      <w:r>
        <w:rPr>
          <w:rFonts w:hint="eastAsia" w:ascii="仿宋" w:hAnsi="仿宋" w:eastAsia="仿宋" w:cs="仿宋"/>
          <w:bCs/>
          <w:color w:val="auto"/>
          <w:sz w:val="24"/>
          <w:lang w:val="en-US" w:eastAsia="zh-CN"/>
        </w:rPr>
        <w:t>从服务费中扣款3</w:t>
      </w:r>
      <w:r>
        <w:rPr>
          <w:rFonts w:hint="eastAsia" w:ascii="仿宋" w:hAnsi="仿宋" w:eastAsia="仿宋" w:cs="仿宋"/>
          <w:bCs/>
          <w:color w:val="auto"/>
          <w:sz w:val="24"/>
        </w:rPr>
        <w:t>00 元。</w:t>
      </w:r>
    </w:p>
    <w:p w14:paraId="7E3D8872">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5.受理单质量差错率:被后台或督查人员质量稽查发现,杭州晾晒等存在明显质量问题的受理单/总受理单，要求每月2%以下。每上升0.1%，扣服务费300元，被杭州效能指数正式通报扣分的，另每件</w:t>
      </w:r>
      <w:r>
        <w:rPr>
          <w:rFonts w:hint="eastAsia" w:ascii="仿宋" w:hAnsi="仿宋" w:eastAsia="仿宋" w:cs="仿宋"/>
          <w:bCs/>
          <w:color w:val="auto"/>
          <w:sz w:val="24"/>
          <w:lang w:val="en-US" w:eastAsia="zh-CN"/>
        </w:rPr>
        <w:t>加</w:t>
      </w:r>
      <w:r>
        <w:rPr>
          <w:rFonts w:hint="eastAsia" w:ascii="仿宋" w:hAnsi="仿宋" w:eastAsia="仿宋" w:cs="仿宋"/>
          <w:bCs/>
          <w:color w:val="auto"/>
          <w:sz w:val="24"/>
        </w:rPr>
        <w:t>扣</w:t>
      </w:r>
      <w:r>
        <w:rPr>
          <w:rFonts w:hint="eastAsia" w:ascii="仿宋" w:hAnsi="仿宋" w:eastAsia="仿宋" w:cs="仿宋"/>
          <w:bCs/>
          <w:color w:val="auto"/>
          <w:sz w:val="24"/>
          <w:lang w:val="en-US" w:eastAsia="zh-CN"/>
        </w:rPr>
        <w:t>服务费</w:t>
      </w:r>
      <w:r>
        <w:rPr>
          <w:rFonts w:hint="eastAsia" w:ascii="仿宋" w:hAnsi="仿宋" w:eastAsia="仿宋" w:cs="仿宋"/>
          <w:bCs/>
          <w:color w:val="auto"/>
          <w:sz w:val="24"/>
        </w:rPr>
        <w:t>200元。</w:t>
      </w:r>
    </w:p>
    <w:p w14:paraId="74FF9CC6">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6.紧急类交办单转送及时:电话受理完成后 10分钟内，未及时提交审核或交办网络单位的，每件扣</w:t>
      </w:r>
      <w:r>
        <w:rPr>
          <w:rFonts w:hint="eastAsia" w:ascii="仿宋" w:hAnsi="仿宋" w:eastAsia="仿宋" w:cs="仿宋"/>
          <w:bCs/>
          <w:color w:val="auto"/>
          <w:sz w:val="24"/>
          <w:lang w:val="en-US" w:eastAsia="zh-CN"/>
        </w:rPr>
        <w:t>服务费</w:t>
      </w:r>
      <w:r>
        <w:rPr>
          <w:rFonts w:hint="eastAsia" w:ascii="仿宋" w:hAnsi="仿宋" w:eastAsia="仿宋" w:cs="仿宋"/>
          <w:bCs/>
          <w:color w:val="auto"/>
          <w:sz w:val="24"/>
        </w:rPr>
        <w:t>500元。</w:t>
      </w:r>
    </w:p>
    <w:p w14:paraId="1F73F45A">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7.重复交办准确:1－重复交办差错量÷抽查总量，达标值95%以上。</w:t>
      </w:r>
      <w:r>
        <w:rPr>
          <w:rFonts w:hint="eastAsia" w:ascii="仿宋" w:hAnsi="仿宋" w:eastAsia="仿宋" w:cs="仿宋"/>
          <w:color w:val="auto"/>
          <w:sz w:val="24"/>
        </w:rPr>
        <w:t>每下降1%，</w:t>
      </w:r>
      <w:r>
        <w:rPr>
          <w:rFonts w:hint="eastAsia" w:ascii="仿宋" w:hAnsi="仿宋" w:eastAsia="仿宋" w:cs="仿宋"/>
          <w:color w:val="auto"/>
          <w:sz w:val="24"/>
          <w:lang w:val="en-US" w:eastAsia="zh-CN"/>
        </w:rPr>
        <w:t>扣服务费</w:t>
      </w:r>
      <w:r>
        <w:rPr>
          <w:rFonts w:hint="eastAsia" w:ascii="仿宋" w:hAnsi="仿宋" w:eastAsia="仿宋" w:cs="仿宋"/>
          <w:bCs/>
          <w:color w:val="auto"/>
          <w:sz w:val="24"/>
        </w:rPr>
        <w:t>100元。</w:t>
      </w:r>
    </w:p>
    <w:p w14:paraId="24303604">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8.人员流失率：员工流失率每年不得超过20%（考上公务员和事业单位除外），每超过1人，扣</w:t>
      </w:r>
      <w:r>
        <w:rPr>
          <w:rFonts w:hint="eastAsia" w:ascii="仿宋" w:hAnsi="仿宋" w:eastAsia="仿宋" w:cs="仿宋"/>
          <w:bCs/>
          <w:color w:val="auto"/>
          <w:sz w:val="24"/>
          <w:lang w:val="en-US" w:eastAsia="zh-CN"/>
        </w:rPr>
        <w:t>服务费</w:t>
      </w:r>
      <w:r>
        <w:rPr>
          <w:rFonts w:hint="eastAsia" w:ascii="仿宋" w:hAnsi="仿宋" w:eastAsia="仿宋" w:cs="仿宋"/>
          <w:bCs/>
          <w:color w:val="auto"/>
          <w:sz w:val="24"/>
        </w:rPr>
        <w:t>1000元。</w:t>
      </w:r>
    </w:p>
    <w:p w14:paraId="1565B728">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9.责任投诉:因受话人员业务差错等原因引起有责投诉的，每件扣</w:t>
      </w:r>
      <w:r>
        <w:rPr>
          <w:rFonts w:hint="eastAsia" w:ascii="仿宋" w:hAnsi="仿宋" w:eastAsia="仿宋" w:cs="仿宋"/>
          <w:bCs/>
          <w:color w:val="auto"/>
          <w:sz w:val="24"/>
          <w:lang w:val="en-US" w:eastAsia="zh-CN"/>
        </w:rPr>
        <w:t>服务费</w:t>
      </w:r>
      <w:r>
        <w:rPr>
          <w:rFonts w:hint="eastAsia" w:ascii="仿宋" w:hAnsi="仿宋" w:eastAsia="仿宋" w:cs="仿宋"/>
          <w:bCs/>
          <w:color w:val="auto"/>
          <w:sz w:val="24"/>
        </w:rPr>
        <w:t xml:space="preserve"> 500元;被杭州市通报批评的加倍扣除。</w:t>
      </w:r>
    </w:p>
    <w:p w14:paraId="07EC2D71">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10.信息安全:供应商及所有话务员和管理员应对统一政务平台相关业务信息承担保密义务，如有泄密情况，采购人将按对供应商作出相应处分并扣罚合同金额的5%，如严重泄密，采购人有权终止合同并对其追究法律责任。</w:t>
      </w:r>
    </w:p>
    <w:p w14:paraId="083DF797">
      <w:pPr>
        <w:spacing w:after="120"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11.人员安排不符合采购人要求，且一定程度影响工作正常开展的，酌情扣罚</w:t>
      </w:r>
      <w:r>
        <w:rPr>
          <w:rFonts w:hint="eastAsia" w:ascii="仿宋" w:hAnsi="仿宋" w:eastAsia="仿宋" w:cs="仿宋"/>
          <w:bCs/>
          <w:color w:val="auto"/>
          <w:sz w:val="24"/>
          <w:lang w:val="en-US" w:eastAsia="zh-CN"/>
        </w:rPr>
        <w:t>服务费</w:t>
      </w:r>
      <w:r>
        <w:rPr>
          <w:rFonts w:hint="eastAsia" w:ascii="仿宋" w:hAnsi="仿宋" w:eastAsia="仿宋" w:cs="仿宋"/>
          <w:bCs/>
          <w:color w:val="auto"/>
          <w:sz w:val="24"/>
        </w:rPr>
        <w:t>1000元-10000元不等。</w:t>
      </w:r>
    </w:p>
    <w:p w14:paraId="6926ED1F">
      <w:pPr>
        <w:snapToGrid w:val="0"/>
        <w:spacing w:line="460" w:lineRule="exact"/>
        <w:ind w:firstLine="477" w:firstLineChars="198"/>
        <w:rPr>
          <w:rFonts w:hint="eastAsia" w:ascii="仿宋" w:hAnsi="仿宋" w:eastAsia="仿宋" w:cs="仿宋"/>
          <w:sz w:val="24"/>
        </w:rPr>
      </w:pPr>
      <w:r>
        <w:rPr>
          <w:rFonts w:hint="eastAsia" w:ascii="仿宋" w:hAnsi="仿宋" w:eastAsia="仿宋" w:cs="仿宋"/>
          <w:b/>
          <w:bCs/>
          <w:sz w:val="24"/>
        </w:rPr>
        <w:t>（九）、实施地点：</w:t>
      </w:r>
      <w:r>
        <w:rPr>
          <w:rFonts w:hint="eastAsia" w:ascii="仿宋" w:hAnsi="仿宋" w:eastAsia="仿宋" w:cs="仿宋"/>
          <w:sz w:val="24"/>
        </w:rPr>
        <w:t>中标供应商提供的受理中心场所。</w:t>
      </w:r>
    </w:p>
    <w:bookmarkEnd w:id="30"/>
    <w:p w14:paraId="0D7954C3">
      <w:pPr>
        <w:autoSpaceDE w:val="0"/>
        <w:autoSpaceDN w:val="0"/>
        <w:spacing w:line="360" w:lineRule="auto"/>
        <w:ind w:firstLine="480"/>
        <w:rPr>
          <w:rFonts w:hint="eastAsia" w:ascii="仿宋" w:hAnsi="仿宋" w:eastAsia="仿宋" w:cs="仿宋"/>
          <w:sz w:val="24"/>
          <w:szCs w:val="20"/>
          <w:lang w:val="zh-CN"/>
        </w:rPr>
      </w:pPr>
      <w:r>
        <w:rPr>
          <w:rFonts w:hint="eastAsia" w:ascii="仿宋" w:hAnsi="仿宋" w:eastAsia="仿宋" w:cs="仿宋"/>
          <w:b/>
          <w:bCs/>
          <w:sz w:val="24"/>
        </w:rPr>
        <w:t>（十）</w:t>
      </w:r>
      <w:r>
        <w:rPr>
          <w:rFonts w:hint="eastAsia" w:ascii="仿宋" w:hAnsi="仿宋" w:eastAsia="仿宋" w:cs="仿宋"/>
          <w:sz w:val="24"/>
          <w:szCs w:val="20"/>
          <w:lang w:val="zh-CN"/>
        </w:rPr>
        <w:t>、</w:t>
      </w:r>
      <w:r>
        <w:rPr>
          <w:rFonts w:hint="eastAsia" w:ascii="仿宋" w:hAnsi="仿宋" w:eastAsia="仿宋" w:cs="仿宋"/>
          <w:b/>
          <w:bCs/>
          <w:sz w:val="24"/>
          <w:szCs w:val="20"/>
          <w:lang w:val="zh-CN"/>
        </w:rPr>
        <w:t>过渡期内容：</w:t>
      </w:r>
    </w:p>
    <w:p w14:paraId="1D20E730">
      <w:pPr>
        <w:autoSpaceDE w:val="0"/>
        <w:autoSpaceDN w:val="0"/>
        <w:spacing w:line="360" w:lineRule="auto"/>
        <w:ind w:firstLine="480"/>
        <w:rPr>
          <w:rFonts w:hint="eastAsia" w:ascii="仿宋" w:hAnsi="仿宋" w:eastAsia="仿宋" w:cs="仿宋"/>
          <w:sz w:val="24"/>
          <w:szCs w:val="20"/>
          <w:lang w:val="zh-CN"/>
        </w:rPr>
      </w:pPr>
      <w:r>
        <w:rPr>
          <w:rFonts w:hint="eastAsia" w:ascii="仿宋" w:hAnsi="仿宋" w:eastAsia="仿宋" w:cs="仿宋"/>
          <w:sz w:val="24"/>
          <w:szCs w:val="20"/>
          <w:lang w:val="zh-CN"/>
        </w:rPr>
        <w:t>1、本项目过渡期为中标通知书发出之日（即采购结果公告发布之日）起15天内，其中准备期12天，交接期3天。过渡期间产生的费用按合同中标价由中标方支付给原服务单位，具体金额根据服务内容据实结算。</w:t>
      </w:r>
    </w:p>
    <w:p w14:paraId="7DD4F405">
      <w:pPr>
        <w:autoSpaceDE w:val="0"/>
        <w:autoSpaceDN w:val="0"/>
        <w:spacing w:line="360" w:lineRule="auto"/>
        <w:ind w:firstLine="480"/>
        <w:rPr>
          <w:rFonts w:hint="eastAsia" w:ascii="仿宋" w:hAnsi="仿宋" w:eastAsia="仿宋" w:cs="仿宋"/>
          <w:sz w:val="24"/>
          <w:szCs w:val="20"/>
          <w:lang w:val="zh-CN"/>
        </w:rPr>
      </w:pPr>
      <w:r>
        <w:rPr>
          <w:rFonts w:hint="eastAsia" w:ascii="仿宋" w:hAnsi="仿宋" w:eastAsia="仿宋" w:cs="仿宋"/>
          <w:sz w:val="24"/>
          <w:szCs w:val="20"/>
          <w:lang w:val="zh-CN"/>
        </w:rPr>
        <w:t>如过渡期工作涉及技术实现方案，请在投标文件中详细说明其可行性。</w:t>
      </w:r>
    </w:p>
    <w:p w14:paraId="7132B8DC">
      <w:pPr>
        <w:autoSpaceDE w:val="0"/>
        <w:autoSpaceDN w:val="0"/>
        <w:spacing w:line="360" w:lineRule="auto"/>
        <w:ind w:firstLine="480"/>
        <w:rPr>
          <w:rFonts w:hint="eastAsia" w:ascii="仿宋" w:hAnsi="仿宋" w:eastAsia="仿宋" w:cs="仿宋"/>
          <w:sz w:val="24"/>
          <w:szCs w:val="20"/>
          <w:lang w:val="zh-CN"/>
        </w:rPr>
      </w:pPr>
      <w:r>
        <w:rPr>
          <w:rFonts w:hint="eastAsia" w:ascii="仿宋" w:hAnsi="仿宋" w:eastAsia="仿宋" w:cs="仿宋"/>
          <w:sz w:val="24"/>
          <w:szCs w:val="20"/>
          <w:lang w:val="zh-CN"/>
        </w:rPr>
        <w:t>2、中标人存在以下情况的，则视为主动放弃签订合同，采购人可以确定排名第二的中标候选人为中标人，依次类推，也可以重新开展政府采购活动；采购人若确定下一顺位中标候选人为中标人的，则由放弃的单位向采购人赔偿损失【原中标价和新中标价的差额（若有）】:</w:t>
      </w:r>
    </w:p>
    <w:p w14:paraId="17DF9582">
      <w:pPr>
        <w:autoSpaceDE w:val="0"/>
        <w:autoSpaceDN w:val="0"/>
        <w:spacing w:line="360" w:lineRule="auto"/>
        <w:ind w:firstLine="480"/>
        <w:rPr>
          <w:rFonts w:hint="eastAsia" w:ascii="仿宋" w:hAnsi="仿宋" w:eastAsia="仿宋" w:cs="仿宋"/>
          <w:sz w:val="24"/>
          <w:szCs w:val="20"/>
          <w:lang w:val="zh-CN"/>
        </w:rPr>
      </w:pPr>
      <w:r>
        <w:rPr>
          <w:rFonts w:hint="eastAsia" w:ascii="仿宋" w:hAnsi="仿宋" w:eastAsia="仿宋" w:cs="仿宋"/>
          <w:sz w:val="24"/>
          <w:szCs w:val="20"/>
          <w:lang w:val="zh-CN"/>
        </w:rPr>
        <w:t>（1） 中标人在准备期内未将承诺的人员、建设运行设施设备按采购要求全部到位的；</w:t>
      </w:r>
    </w:p>
    <w:p w14:paraId="52F20CB0">
      <w:pPr>
        <w:autoSpaceDE w:val="0"/>
        <w:autoSpaceDN w:val="0"/>
        <w:spacing w:line="360" w:lineRule="auto"/>
        <w:ind w:firstLine="480"/>
        <w:rPr>
          <w:rFonts w:hint="eastAsia" w:ascii="仿宋" w:hAnsi="仿宋" w:eastAsia="仿宋" w:cs="仿宋"/>
          <w:sz w:val="24"/>
          <w:szCs w:val="20"/>
          <w:lang w:val="zh-CN"/>
        </w:rPr>
      </w:pPr>
      <w:r>
        <w:rPr>
          <w:rFonts w:hint="eastAsia" w:ascii="仿宋" w:hAnsi="仿宋" w:eastAsia="仿宋" w:cs="仿宋"/>
          <w:sz w:val="24"/>
          <w:szCs w:val="20"/>
          <w:lang w:val="zh-CN"/>
        </w:rPr>
        <w:t>（2）中标人项目组人员、建设运行设施设备按采购要求全部到位，因中标人原因导致未在交接期内顺利交接的。</w:t>
      </w:r>
    </w:p>
    <w:p w14:paraId="57535CEE">
      <w:pPr>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三、商务条款</w:t>
      </w:r>
    </w:p>
    <w:p w14:paraId="56276E74">
      <w:pPr>
        <w:spacing w:line="440" w:lineRule="exact"/>
        <w:ind w:firstLine="480" w:firstLineChars="200"/>
        <w:rPr>
          <w:rFonts w:hint="eastAsia" w:ascii="仿宋" w:hAnsi="仿宋" w:eastAsia="仿宋" w:cs="仿宋"/>
          <w:sz w:val="24"/>
        </w:rPr>
      </w:pPr>
      <w:r>
        <w:rPr>
          <w:rFonts w:hint="eastAsia" w:ascii="仿宋" w:hAnsi="仿宋" w:eastAsia="仿宋" w:cs="仿宋"/>
          <w:sz w:val="24"/>
        </w:rPr>
        <w:t>（一）总体要求</w:t>
      </w:r>
    </w:p>
    <w:p w14:paraId="752D5043">
      <w:pPr>
        <w:spacing w:line="440" w:lineRule="exact"/>
        <w:ind w:firstLine="480" w:firstLineChars="200"/>
        <w:rPr>
          <w:rFonts w:hint="eastAsia" w:ascii="仿宋" w:hAnsi="仿宋" w:eastAsia="仿宋" w:cs="仿宋"/>
          <w:sz w:val="24"/>
        </w:rPr>
      </w:pPr>
      <w:r>
        <w:rPr>
          <w:rFonts w:hint="eastAsia" w:ascii="仿宋" w:hAnsi="仿宋" w:eastAsia="仿宋" w:cs="仿宋"/>
          <w:sz w:val="24"/>
        </w:rPr>
        <w:t>必须符合</w:t>
      </w:r>
      <w:r>
        <w:rPr>
          <w:rFonts w:hint="eastAsia" w:ascii="仿宋" w:hAnsi="仿宋" w:eastAsia="仿宋" w:cs="仿宋"/>
          <w:sz w:val="24"/>
          <w:lang w:eastAsia="zh-CN"/>
        </w:rPr>
        <w:t>招标文件</w:t>
      </w:r>
      <w:r>
        <w:rPr>
          <w:rFonts w:hint="eastAsia" w:ascii="仿宋" w:hAnsi="仿宋" w:eastAsia="仿宋" w:cs="仿宋"/>
          <w:sz w:val="24"/>
        </w:rPr>
        <w:t>(包括补充更正，如有)的服务要求，符合国家相关服务标准和招标文件规定标准。交付时间7天。</w:t>
      </w:r>
    </w:p>
    <w:p w14:paraId="0E0F0625">
      <w:pPr>
        <w:spacing w:line="440" w:lineRule="exact"/>
        <w:ind w:firstLine="480" w:firstLineChars="200"/>
        <w:rPr>
          <w:rFonts w:hint="eastAsia" w:ascii="仿宋" w:hAnsi="仿宋" w:eastAsia="仿宋" w:cs="仿宋"/>
          <w:sz w:val="24"/>
        </w:rPr>
      </w:pPr>
      <w:r>
        <w:rPr>
          <w:rFonts w:hint="eastAsia" w:ascii="仿宋" w:hAnsi="仿宋" w:eastAsia="仿宋" w:cs="仿宋"/>
          <w:sz w:val="24"/>
        </w:rPr>
        <w:t>（二）付款方式</w:t>
      </w:r>
    </w:p>
    <w:p w14:paraId="17B36AD2">
      <w:pPr>
        <w:spacing w:line="440" w:lineRule="exact"/>
        <w:ind w:firstLine="480" w:firstLineChars="200"/>
        <w:rPr>
          <w:rFonts w:hint="eastAsia" w:ascii="仿宋" w:hAnsi="仿宋" w:eastAsia="仿宋" w:cs="仿宋"/>
          <w:sz w:val="24"/>
        </w:rPr>
      </w:pPr>
      <w:r>
        <w:rPr>
          <w:rFonts w:hint="eastAsia" w:ascii="仿宋" w:hAnsi="仿宋" w:eastAsia="仿宋" w:cs="仿宋"/>
          <w:sz w:val="24"/>
        </w:rPr>
        <w:t>按财务结算要求，通过银行划帐方式结算。</w:t>
      </w:r>
    </w:p>
    <w:p w14:paraId="5B9F38DE">
      <w:pPr>
        <w:spacing w:line="440" w:lineRule="exact"/>
        <w:ind w:firstLine="480" w:firstLineChars="200"/>
        <w:rPr>
          <w:rFonts w:hint="eastAsia" w:ascii="仿宋" w:hAnsi="仿宋" w:eastAsia="仿宋" w:cs="仿宋"/>
          <w:sz w:val="24"/>
        </w:rPr>
      </w:pPr>
      <w:r>
        <w:rPr>
          <w:rFonts w:hint="eastAsia" w:ascii="仿宋" w:hAnsi="仿宋" w:eastAsia="仿宋" w:cs="仿宋"/>
          <w:sz w:val="24"/>
        </w:rPr>
        <w:t>（三）服务期限</w:t>
      </w:r>
    </w:p>
    <w:p w14:paraId="50130F9E">
      <w:pPr>
        <w:widowControl/>
        <w:autoSpaceDE w:val="0"/>
        <w:autoSpaceDN w:val="0"/>
        <w:spacing w:line="500" w:lineRule="exact"/>
        <w:ind w:left="-181" w:leftChars="-86" w:right="-178" w:rightChars="-85" w:firstLine="600" w:firstLineChars="250"/>
        <w:textAlignment w:val="bottom"/>
        <w:outlineLvl w:val="0"/>
        <w:rPr>
          <w:rFonts w:hint="eastAsia" w:ascii="仿宋" w:hAnsi="仿宋" w:eastAsia="仿宋" w:cs="仿宋"/>
          <w:bCs/>
          <w:sz w:val="24"/>
        </w:rPr>
      </w:pPr>
      <w:r>
        <w:rPr>
          <w:rFonts w:hint="eastAsia" w:ascii="仿宋" w:hAnsi="仿宋" w:eastAsia="仿宋" w:cs="仿宋"/>
          <w:sz w:val="24"/>
        </w:rPr>
        <w:t>1、服务期限：2年，合同一年一签</w:t>
      </w:r>
      <w:r>
        <w:rPr>
          <w:rFonts w:hint="eastAsia" w:ascii="仿宋" w:hAnsi="仿宋" w:eastAsia="仿宋" w:cs="仿宋"/>
          <w:bCs/>
          <w:sz w:val="24"/>
        </w:rPr>
        <w:t>。</w:t>
      </w:r>
    </w:p>
    <w:p w14:paraId="393FD65B">
      <w:pPr>
        <w:widowControl/>
        <w:autoSpaceDE w:val="0"/>
        <w:autoSpaceDN w:val="0"/>
        <w:spacing w:line="500" w:lineRule="exact"/>
        <w:ind w:left="-181" w:leftChars="-86" w:right="-178" w:rightChars="-85" w:firstLine="600" w:firstLineChars="250"/>
        <w:textAlignment w:val="bottom"/>
        <w:outlineLvl w:val="0"/>
        <w:rPr>
          <w:rFonts w:hint="eastAsia" w:ascii="仿宋" w:hAnsi="仿宋" w:eastAsia="仿宋" w:cs="仿宋"/>
          <w:sz w:val="24"/>
        </w:rPr>
      </w:pPr>
      <w:r>
        <w:rPr>
          <w:rFonts w:hint="eastAsia" w:ascii="仿宋" w:hAnsi="仿宋" w:eastAsia="仿宋" w:cs="仿宋"/>
          <w:sz w:val="24"/>
        </w:rPr>
        <w:t>2、标准：符合国家有关技术规范要求和技术标准。</w:t>
      </w:r>
    </w:p>
    <w:p w14:paraId="669A57AF">
      <w:pPr>
        <w:widowControl/>
        <w:autoSpaceDE w:val="0"/>
        <w:autoSpaceDN w:val="0"/>
        <w:spacing w:line="500" w:lineRule="exact"/>
        <w:ind w:left="-181" w:leftChars="-86" w:right="-178" w:rightChars="-85" w:firstLine="600" w:firstLineChars="250"/>
        <w:textAlignment w:val="bottom"/>
        <w:outlineLvl w:val="0"/>
        <w:rPr>
          <w:rFonts w:hint="eastAsia" w:ascii="仿宋" w:hAnsi="仿宋" w:eastAsia="仿宋" w:cs="仿宋"/>
          <w:sz w:val="24"/>
        </w:rPr>
      </w:pPr>
      <w:r>
        <w:rPr>
          <w:rFonts w:hint="eastAsia" w:ascii="仿宋" w:hAnsi="仿宋" w:eastAsia="仿宋" w:cs="仿宋"/>
          <w:sz w:val="24"/>
        </w:rPr>
        <w:t>3、投标供应商免费提供涉及本项目工作的相关服务。</w:t>
      </w:r>
    </w:p>
    <w:p w14:paraId="1A009A82">
      <w:pPr>
        <w:widowControl/>
        <w:autoSpaceDE w:val="0"/>
        <w:autoSpaceDN w:val="0"/>
        <w:spacing w:line="500" w:lineRule="exact"/>
        <w:ind w:left="-181" w:leftChars="-86" w:right="-178" w:rightChars="-85" w:firstLine="600" w:firstLineChars="250"/>
        <w:textAlignment w:val="bottom"/>
        <w:outlineLvl w:val="0"/>
        <w:rPr>
          <w:rFonts w:hint="eastAsia" w:ascii="仿宋" w:hAnsi="仿宋" w:eastAsia="仿宋" w:cs="仿宋"/>
          <w:b/>
          <w:sz w:val="24"/>
        </w:rPr>
      </w:pPr>
      <w:r>
        <w:rPr>
          <w:rFonts w:hint="eastAsia" w:ascii="仿宋" w:hAnsi="仿宋" w:eastAsia="仿宋" w:cs="仿宋"/>
          <w:sz w:val="24"/>
        </w:rPr>
        <w:t>4、投标供应商应在投标文件中提供实施计划。</w:t>
      </w:r>
    </w:p>
    <w:p w14:paraId="71F6A829">
      <w:pPr>
        <w:spacing w:line="440" w:lineRule="exact"/>
        <w:ind w:firstLine="480" w:firstLineChars="200"/>
        <w:rPr>
          <w:rFonts w:hint="eastAsia" w:ascii="仿宋" w:hAnsi="仿宋" w:eastAsia="仿宋" w:cs="仿宋"/>
          <w:sz w:val="24"/>
        </w:rPr>
      </w:pPr>
      <w:r>
        <w:rPr>
          <w:rFonts w:hint="eastAsia" w:ascii="仿宋" w:hAnsi="仿宋" w:eastAsia="仿宋" w:cs="仿宋"/>
          <w:sz w:val="24"/>
        </w:rPr>
        <w:t>（四）服务要求</w:t>
      </w:r>
    </w:p>
    <w:p w14:paraId="00E2B02C">
      <w:pPr>
        <w:widowControl/>
        <w:autoSpaceDE w:val="0"/>
        <w:autoSpaceDN w:val="0"/>
        <w:spacing w:line="500" w:lineRule="exact"/>
        <w:ind w:left="-181" w:leftChars="-86" w:right="-178" w:rightChars="-85" w:firstLine="600" w:firstLineChars="250"/>
        <w:textAlignment w:val="bottom"/>
        <w:rPr>
          <w:rFonts w:hint="eastAsia" w:ascii="仿宋" w:hAnsi="仿宋" w:eastAsia="仿宋" w:cs="仿宋"/>
          <w:sz w:val="24"/>
        </w:rPr>
      </w:pPr>
      <w:r>
        <w:rPr>
          <w:rFonts w:hint="eastAsia" w:ascii="仿宋" w:hAnsi="仿宋" w:eastAsia="仿宋" w:cs="仿宋"/>
          <w:sz w:val="24"/>
        </w:rPr>
        <w:t>1、供应商在履行合同义务期间，应遵守国家有关法律、法规、维护采购单位的合法权益。</w:t>
      </w:r>
    </w:p>
    <w:p w14:paraId="3BBC3449">
      <w:pPr>
        <w:widowControl/>
        <w:autoSpaceDE w:val="0"/>
        <w:autoSpaceDN w:val="0"/>
        <w:spacing w:line="500" w:lineRule="exact"/>
        <w:ind w:right="-178" w:rightChars="-85" w:firstLine="120" w:firstLineChars="50"/>
        <w:textAlignment w:val="bottom"/>
        <w:rPr>
          <w:rFonts w:hint="eastAsia" w:ascii="仿宋" w:hAnsi="仿宋" w:eastAsia="仿宋" w:cs="仿宋"/>
          <w:sz w:val="24"/>
        </w:rPr>
      </w:pPr>
      <w:r>
        <w:rPr>
          <w:rFonts w:hint="eastAsia" w:ascii="仿宋" w:hAnsi="仿宋" w:eastAsia="仿宋" w:cs="仿宋"/>
          <w:sz w:val="24"/>
        </w:rPr>
        <w:t xml:space="preserve">   2、供应商应组建能够满足本项目服务需要的项目组，按照工作范围和内容完成技术服务工作，并按约定向采购单位汇报工作进展。</w:t>
      </w:r>
    </w:p>
    <w:p w14:paraId="5706B2A9">
      <w:pPr>
        <w:widowControl/>
        <w:autoSpaceDE w:val="0"/>
        <w:autoSpaceDN w:val="0"/>
        <w:spacing w:line="500" w:lineRule="exact"/>
        <w:ind w:right="-178" w:rightChars="-85" w:firstLine="480" w:firstLineChars="200"/>
        <w:textAlignment w:val="bottom"/>
        <w:rPr>
          <w:rFonts w:hint="eastAsia" w:ascii="仿宋" w:hAnsi="仿宋" w:eastAsia="仿宋" w:cs="仿宋"/>
          <w:sz w:val="24"/>
        </w:rPr>
      </w:pPr>
      <w:r>
        <w:rPr>
          <w:rFonts w:hint="eastAsia" w:ascii="仿宋" w:hAnsi="仿宋" w:eastAsia="仿宋" w:cs="仿宋"/>
          <w:sz w:val="24"/>
        </w:rPr>
        <w:t>3、供应商应自行承担项目实施过程中的安全责任，采购单位在任何情况下不承担任何责任。</w:t>
      </w:r>
    </w:p>
    <w:p w14:paraId="4515B065">
      <w:pPr>
        <w:spacing w:line="440" w:lineRule="exact"/>
        <w:ind w:firstLine="480" w:firstLineChars="200"/>
        <w:rPr>
          <w:rFonts w:hint="eastAsia" w:ascii="仿宋" w:hAnsi="仿宋" w:eastAsia="仿宋" w:cs="仿宋"/>
          <w:sz w:val="24"/>
        </w:rPr>
      </w:pPr>
      <w:r>
        <w:rPr>
          <w:rFonts w:hint="eastAsia" w:ascii="仿宋" w:hAnsi="仿宋" w:eastAsia="仿宋" w:cs="仿宋"/>
          <w:sz w:val="24"/>
        </w:rPr>
        <w:t>（五）验收</w:t>
      </w:r>
    </w:p>
    <w:p w14:paraId="29CE7B6F">
      <w:pPr>
        <w:spacing w:line="440" w:lineRule="exact"/>
        <w:ind w:firstLine="480" w:firstLineChars="200"/>
        <w:rPr>
          <w:rFonts w:hint="eastAsia" w:ascii="仿宋" w:hAnsi="仿宋" w:eastAsia="仿宋" w:cs="仿宋"/>
          <w:sz w:val="24"/>
        </w:rPr>
      </w:pPr>
      <w:r>
        <w:rPr>
          <w:rFonts w:hint="eastAsia" w:ascii="仿宋" w:hAnsi="仿宋" w:eastAsia="仿宋" w:cs="仿宋"/>
          <w:sz w:val="24"/>
        </w:rPr>
        <w:t>1、采购单位根据招标文件、合同、投标文件等资料进行验收，符合国家相关法律法规要求，通过采购单位组织的评审通过为准。</w:t>
      </w:r>
    </w:p>
    <w:p w14:paraId="0043A555">
      <w:pPr>
        <w:spacing w:line="440" w:lineRule="exact"/>
        <w:ind w:firstLine="480" w:firstLineChars="200"/>
        <w:rPr>
          <w:rFonts w:hint="eastAsia" w:ascii="仿宋" w:hAnsi="仿宋" w:eastAsia="仿宋" w:cs="仿宋"/>
          <w:sz w:val="24"/>
        </w:rPr>
      </w:pPr>
      <w:r>
        <w:rPr>
          <w:rFonts w:hint="eastAsia" w:ascii="仿宋" w:hAnsi="仿宋" w:eastAsia="仿宋" w:cs="仿宋"/>
          <w:sz w:val="24"/>
        </w:rPr>
        <w:t>2、验收费用由中标供应商承担。</w:t>
      </w:r>
    </w:p>
    <w:p w14:paraId="6E712D96">
      <w:pPr>
        <w:spacing w:line="440" w:lineRule="exact"/>
        <w:ind w:firstLine="480" w:firstLineChars="200"/>
        <w:rPr>
          <w:rFonts w:hint="eastAsia" w:ascii="仿宋" w:hAnsi="仿宋" w:eastAsia="仿宋" w:cs="仿宋"/>
          <w:sz w:val="24"/>
        </w:rPr>
      </w:pPr>
      <w:r>
        <w:rPr>
          <w:rFonts w:hint="eastAsia" w:ascii="仿宋" w:hAnsi="仿宋" w:eastAsia="仿宋" w:cs="仿宋"/>
          <w:sz w:val="24"/>
        </w:rPr>
        <w:t>（六）项目款的结算</w:t>
      </w:r>
    </w:p>
    <w:p w14:paraId="72B7ED36">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采购单位根据合同、投标文件等资料进行验收。</w:t>
      </w:r>
    </w:p>
    <w:p w14:paraId="7B4213BE">
      <w:pPr>
        <w:spacing w:line="44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合同签订生效以及具备实施条件后7个工作日内采购人向成交供应商支付年度</w:t>
      </w:r>
      <w:r>
        <w:rPr>
          <w:rFonts w:hint="eastAsia" w:ascii="仿宋" w:hAnsi="仿宋" w:eastAsia="仿宋" w:cs="仿宋"/>
          <w:color w:val="auto"/>
          <w:sz w:val="24"/>
          <w:lang w:val="en-US" w:eastAsia="zh-CN"/>
        </w:rPr>
        <w:t>合同</w:t>
      </w:r>
      <w:r>
        <w:rPr>
          <w:rFonts w:hint="eastAsia" w:ascii="仿宋" w:hAnsi="仿宋" w:eastAsia="仿宋" w:cs="仿宋"/>
          <w:color w:val="auto"/>
          <w:sz w:val="24"/>
        </w:rPr>
        <w:t>价的50%的预付款（供应商需提供相应金额的预付款保函至采购单位）；至2025年10月底前支付年度合同价的25%项目款；项目一年服务期满后5个工作日内</w:t>
      </w:r>
      <w:r>
        <w:rPr>
          <w:rFonts w:hint="eastAsia" w:ascii="仿宋" w:hAnsi="仿宋" w:eastAsia="仿宋" w:cs="仿宋"/>
          <w:color w:val="auto"/>
          <w:sz w:val="24"/>
          <w:highlight w:val="yellow"/>
          <w:lang w:val="en-US" w:eastAsia="zh-CN"/>
        </w:rPr>
        <w:t>根据考核结果</w:t>
      </w:r>
      <w:r>
        <w:rPr>
          <w:rFonts w:hint="eastAsia" w:ascii="仿宋" w:hAnsi="仿宋" w:eastAsia="仿宋" w:cs="仿宋"/>
          <w:color w:val="auto"/>
          <w:sz w:val="24"/>
        </w:rPr>
        <w:t>支付年度剩余款项</w:t>
      </w:r>
      <w:r>
        <w:rPr>
          <w:rFonts w:hint="eastAsia" w:ascii="仿宋" w:hAnsi="仿宋" w:eastAsia="仿宋" w:cs="仿宋"/>
          <w:color w:val="auto"/>
          <w:sz w:val="24"/>
          <w:lang w:eastAsia="zh-CN"/>
        </w:rPr>
        <w:t>（</w:t>
      </w:r>
      <w:r>
        <w:rPr>
          <w:rFonts w:hint="eastAsia" w:ascii="仿宋" w:hAnsi="仿宋" w:eastAsia="仿宋" w:cs="仿宋"/>
          <w:color w:val="auto"/>
          <w:sz w:val="24"/>
        </w:rPr>
        <w:t>验收结果不合格的不予支付</w:t>
      </w:r>
      <w:r>
        <w:rPr>
          <w:rFonts w:hint="eastAsia" w:ascii="仿宋" w:hAnsi="仿宋" w:eastAsia="仿宋" w:cs="仿宋"/>
          <w:color w:val="auto"/>
          <w:sz w:val="24"/>
          <w:lang w:eastAsia="zh-CN"/>
        </w:rPr>
        <w:t>）</w:t>
      </w:r>
      <w:r>
        <w:rPr>
          <w:rFonts w:hint="eastAsia" w:ascii="仿宋" w:hAnsi="仿宋" w:eastAsia="仿宋" w:cs="仿宋"/>
          <w:color w:val="auto"/>
          <w:sz w:val="24"/>
        </w:rPr>
        <w:t>。结算时成交供应商将结款申请1份、发票原件（按当期应付金额开具）及复印件1份、合同复印件1份和经采购单位验收确认</w:t>
      </w:r>
      <w:r>
        <w:rPr>
          <w:rFonts w:hint="eastAsia" w:ascii="仿宋" w:hAnsi="仿宋" w:eastAsia="仿宋" w:cs="仿宋"/>
          <w:color w:val="auto"/>
          <w:sz w:val="24"/>
          <w:lang w:val="en-US" w:eastAsia="zh-CN"/>
        </w:rPr>
        <w:t>合格</w:t>
      </w:r>
      <w:r>
        <w:rPr>
          <w:rFonts w:hint="eastAsia" w:ascii="仿宋" w:hAnsi="仿宋" w:eastAsia="仿宋" w:cs="仿宋"/>
          <w:color w:val="auto"/>
          <w:sz w:val="24"/>
        </w:rPr>
        <w:t>的《建德市政府采购验收反馈表》和验收报告提交采购单位，由采购单位向中标供应商支付相应项目款。</w:t>
      </w:r>
    </w:p>
    <w:p w14:paraId="3764FE29">
      <w:pPr>
        <w:spacing w:line="360" w:lineRule="auto"/>
        <w:jc w:val="left"/>
        <w:outlineLvl w:val="0"/>
        <w:rPr>
          <w:rFonts w:hint="eastAsia" w:ascii="仿宋" w:hAnsi="仿宋" w:eastAsia="仿宋" w:cs="仿宋"/>
          <w:b/>
          <w:sz w:val="36"/>
          <w:szCs w:val="36"/>
        </w:rPr>
      </w:pPr>
    </w:p>
    <w:p w14:paraId="3F968F3F">
      <w:pPr>
        <w:pStyle w:val="16"/>
        <w:spacing w:line="360" w:lineRule="auto"/>
        <w:ind w:firstLine="482"/>
        <w:rPr>
          <w:rFonts w:hint="eastAsia" w:ascii="仿宋" w:hAnsi="仿宋" w:eastAsia="仿宋" w:cs="仿宋"/>
        </w:rPr>
      </w:pPr>
    </w:p>
    <w:p w14:paraId="4340DDBC">
      <w:pPr>
        <w:numPr>
          <w:ilvl w:val="255"/>
          <w:numId w:val="0"/>
        </w:numPr>
        <w:spacing w:line="360" w:lineRule="auto"/>
        <w:ind w:firstLine="464" w:firstLineChars="200"/>
        <w:rPr>
          <w:rFonts w:hint="eastAsia" w:ascii="仿宋" w:hAnsi="仿宋" w:eastAsia="仿宋" w:cs="仿宋"/>
          <w:spacing w:val="-4"/>
          <w:sz w:val="24"/>
        </w:rPr>
      </w:pPr>
    </w:p>
    <w:p w14:paraId="17310B6F">
      <w:pPr>
        <w:numPr>
          <w:ilvl w:val="255"/>
          <w:numId w:val="0"/>
        </w:numPr>
        <w:spacing w:line="360" w:lineRule="auto"/>
        <w:ind w:firstLine="464" w:firstLineChars="200"/>
        <w:rPr>
          <w:rFonts w:hint="eastAsia" w:ascii="仿宋" w:hAnsi="仿宋" w:eastAsia="仿宋" w:cs="仿宋"/>
          <w:spacing w:val="-4"/>
          <w:sz w:val="24"/>
        </w:rPr>
      </w:pPr>
    </w:p>
    <w:p w14:paraId="457F07F3">
      <w:pPr>
        <w:pStyle w:val="61"/>
        <w:ind w:left="0" w:leftChars="0" w:firstLine="0" w:firstLineChars="0"/>
        <w:rPr>
          <w:rFonts w:hint="eastAsia" w:ascii="仿宋" w:hAnsi="仿宋" w:eastAsia="仿宋" w:cs="仿宋"/>
          <w:bCs/>
          <w:snapToGrid w:val="0"/>
          <w:sz w:val="24"/>
        </w:rPr>
      </w:pPr>
      <w:r>
        <w:rPr>
          <w:rFonts w:hint="eastAsia" w:ascii="仿宋" w:hAnsi="仿宋" w:eastAsia="仿宋" w:cs="仿宋"/>
          <w:bCs/>
          <w:snapToGrid w:val="0"/>
          <w:sz w:val="24"/>
        </w:rPr>
        <w:t xml:space="preserve"> </w:t>
      </w:r>
    </w:p>
    <w:p w14:paraId="05CBDF31">
      <w:pPr>
        <w:rPr>
          <w:rFonts w:hint="eastAsia" w:ascii="仿宋" w:hAnsi="仿宋" w:eastAsia="仿宋" w:cs="仿宋"/>
          <w:bCs/>
          <w:snapToGrid w:val="0"/>
          <w:sz w:val="24"/>
        </w:rPr>
      </w:pPr>
    </w:p>
    <w:p w14:paraId="2A86A6AB">
      <w:pPr>
        <w:pStyle w:val="2"/>
        <w:rPr>
          <w:rFonts w:hint="eastAsia" w:ascii="仿宋" w:hAnsi="仿宋" w:eastAsia="仿宋" w:cs="仿宋"/>
          <w:bCs/>
          <w:snapToGrid w:val="0"/>
          <w:sz w:val="24"/>
        </w:rPr>
      </w:pPr>
    </w:p>
    <w:p w14:paraId="0DA5D42E">
      <w:pPr>
        <w:rPr>
          <w:rFonts w:hint="eastAsia" w:ascii="仿宋" w:hAnsi="仿宋" w:eastAsia="仿宋" w:cs="仿宋"/>
          <w:bCs/>
          <w:snapToGrid w:val="0"/>
          <w:sz w:val="24"/>
        </w:rPr>
      </w:pPr>
    </w:p>
    <w:p w14:paraId="7504DB9E">
      <w:pPr>
        <w:pStyle w:val="2"/>
        <w:rPr>
          <w:rFonts w:hint="eastAsia" w:ascii="仿宋" w:hAnsi="仿宋" w:eastAsia="仿宋" w:cs="仿宋"/>
          <w:bCs/>
          <w:snapToGrid w:val="0"/>
          <w:sz w:val="24"/>
        </w:rPr>
      </w:pPr>
    </w:p>
    <w:p w14:paraId="2FFBBC96">
      <w:pPr>
        <w:rPr>
          <w:rFonts w:hint="eastAsia" w:ascii="仿宋" w:hAnsi="仿宋" w:eastAsia="仿宋" w:cs="仿宋"/>
          <w:bCs/>
          <w:snapToGrid w:val="0"/>
          <w:sz w:val="24"/>
        </w:rPr>
      </w:pPr>
    </w:p>
    <w:p w14:paraId="3F4BF7E8">
      <w:pPr>
        <w:pStyle w:val="2"/>
        <w:rPr>
          <w:rFonts w:hint="eastAsia" w:ascii="仿宋" w:hAnsi="仿宋" w:eastAsia="仿宋" w:cs="仿宋"/>
          <w:bCs/>
          <w:snapToGrid w:val="0"/>
          <w:sz w:val="24"/>
        </w:rPr>
      </w:pPr>
    </w:p>
    <w:p w14:paraId="2A93E1B4">
      <w:pPr>
        <w:rPr>
          <w:rFonts w:hint="eastAsia" w:ascii="仿宋" w:hAnsi="仿宋" w:eastAsia="仿宋" w:cs="仿宋"/>
          <w:bCs/>
          <w:snapToGrid w:val="0"/>
          <w:sz w:val="24"/>
        </w:rPr>
      </w:pPr>
    </w:p>
    <w:p w14:paraId="4A6CC1DC">
      <w:pPr>
        <w:pStyle w:val="2"/>
        <w:rPr>
          <w:rFonts w:hint="eastAsia" w:ascii="仿宋" w:hAnsi="仿宋" w:eastAsia="仿宋" w:cs="仿宋"/>
          <w:bCs/>
          <w:snapToGrid w:val="0"/>
          <w:sz w:val="24"/>
        </w:rPr>
      </w:pPr>
    </w:p>
    <w:p w14:paraId="63CECCBC">
      <w:pPr>
        <w:rPr>
          <w:rFonts w:hint="eastAsia" w:ascii="仿宋" w:hAnsi="仿宋" w:eastAsia="仿宋" w:cs="仿宋"/>
          <w:bCs/>
          <w:snapToGrid w:val="0"/>
          <w:sz w:val="24"/>
        </w:rPr>
      </w:pPr>
    </w:p>
    <w:p w14:paraId="39CAF429">
      <w:pPr>
        <w:pStyle w:val="2"/>
        <w:rPr>
          <w:rFonts w:hint="eastAsia" w:ascii="仿宋" w:hAnsi="仿宋" w:eastAsia="仿宋" w:cs="仿宋"/>
          <w:bCs/>
          <w:snapToGrid w:val="0"/>
          <w:sz w:val="24"/>
        </w:rPr>
      </w:pPr>
    </w:p>
    <w:p w14:paraId="70EF5BCB">
      <w:pPr>
        <w:rPr>
          <w:rFonts w:hint="eastAsia" w:ascii="仿宋" w:hAnsi="仿宋" w:eastAsia="仿宋" w:cs="仿宋"/>
          <w:bCs/>
          <w:snapToGrid w:val="0"/>
          <w:sz w:val="24"/>
        </w:rPr>
      </w:pPr>
    </w:p>
    <w:p w14:paraId="7A77EB52">
      <w:pPr>
        <w:pStyle w:val="2"/>
        <w:rPr>
          <w:rFonts w:hint="eastAsia" w:ascii="仿宋" w:hAnsi="仿宋" w:eastAsia="仿宋" w:cs="仿宋"/>
          <w:bCs/>
          <w:snapToGrid w:val="0"/>
          <w:sz w:val="24"/>
        </w:rPr>
      </w:pPr>
    </w:p>
    <w:p w14:paraId="533B2670">
      <w:pPr>
        <w:rPr>
          <w:rFonts w:hint="eastAsia" w:ascii="仿宋" w:hAnsi="仿宋" w:eastAsia="仿宋" w:cs="仿宋"/>
          <w:bCs/>
          <w:snapToGrid w:val="0"/>
          <w:sz w:val="24"/>
        </w:rPr>
      </w:pPr>
    </w:p>
    <w:p w14:paraId="30D31AA7">
      <w:pPr>
        <w:pStyle w:val="2"/>
        <w:rPr>
          <w:rFonts w:hint="eastAsia" w:ascii="仿宋" w:hAnsi="仿宋" w:eastAsia="仿宋" w:cs="仿宋"/>
          <w:bCs/>
          <w:snapToGrid w:val="0"/>
          <w:sz w:val="24"/>
        </w:rPr>
      </w:pPr>
    </w:p>
    <w:p w14:paraId="00EB3224">
      <w:pPr>
        <w:rPr>
          <w:rFonts w:hint="eastAsia" w:ascii="仿宋" w:hAnsi="仿宋" w:eastAsia="仿宋" w:cs="仿宋"/>
          <w:bCs/>
          <w:snapToGrid w:val="0"/>
          <w:sz w:val="24"/>
        </w:rPr>
      </w:pPr>
    </w:p>
    <w:p w14:paraId="70F3815E">
      <w:pPr>
        <w:pStyle w:val="2"/>
        <w:rPr>
          <w:rFonts w:hint="eastAsia" w:ascii="仿宋" w:hAnsi="仿宋" w:eastAsia="仿宋" w:cs="仿宋"/>
          <w:bCs/>
          <w:snapToGrid w:val="0"/>
          <w:sz w:val="24"/>
        </w:rPr>
      </w:pPr>
    </w:p>
    <w:p w14:paraId="791D9C2B">
      <w:pPr>
        <w:rPr>
          <w:rFonts w:hint="eastAsia"/>
        </w:rPr>
      </w:pPr>
    </w:p>
    <w:p w14:paraId="231FF396">
      <w:pPr>
        <w:pStyle w:val="2"/>
        <w:rPr>
          <w:rFonts w:hint="eastAsia" w:ascii="仿宋" w:hAnsi="仿宋" w:eastAsia="仿宋" w:cs="仿宋"/>
          <w:bCs/>
          <w:snapToGrid w:val="0"/>
          <w:sz w:val="24"/>
        </w:rPr>
      </w:pPr>
    </w:p>
    <w:p w14:paraId="1E3B6FC2">
      <w:pPr>
        <w:rPr>
          <w:rFonts w:hint="eastAsia" w:ascii="仿宋" w:hAnsi="仿宋" w:eastAsia="仿宋" w:cs="仿宋"/>
        </w:rPr>
      </w:pPr>
    </w:p>
    <w:p w14:paraId="65EBA110">
      <w:pPr>
        <w:numPr>
          <w:ilvl w:val="0"/>
          <w:numId w:val="3"/>
        </w:numPr>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 xml:space="preserve">  </w:t>
      </w:r>
      <w:bookmarkStart w:id="32" w:name="_Toc184314478"/>
      <w:bookmarkEnd w:id="32"/>
      <w:bookmarkStart w:id="33" w:name="_Toc184314479"/>
      <w:bookmarkEnd w:id="33"/>
      <w:bookmarkStart w:id="34" w:name="_Toc184313280"/>
      <w:bookmarkEnd w:id="34"/>
      <w:bookmarkStart w:id="35" w:name="_Toc184310276"/>
      <w:bookmarkEnd w:id="35"/>
      <w:bookmarkStart w:id="36" w:name="_Toc184314449"/>
      <w:bookmarkEnd w:id="36"/>
      <w:bookmarkStart w:id="37" w:name="_Toc184314437"/>
      <w:bookmarkEnd w:id="37"/>
      <w:bookmarkStart w:id="38" w:name="_Toc184308042"/>
      <w:bookmarkEnd w:id="38"/>
      <w:bookmarkStart w:id="39" w:name="_Toc184312078"/>
      <w:bookmarkEnd w:id="39"/>
      <w:bookmarkStart w:id="40" w:name="_Toc184313308"/>
      <w:bookmarkEnd w:id="40"/>
      <w:bookmarkStart w:id="41" w:name="_Toc184314445"/>
      <w:bookmarkEnd w:id="41"/>
      <w:bookmarkStart w:id="42" w:name="_Toc184308099"/>
      <w:bookmarkEnd w:id="42"/>
      <w:bookmarkStart w:id="43" w:name="_Toc184314439"/>
      <w:bookmarkEnd w:id="43"/>
      <w:bookmarkStart w:id="44" w:name="_Toc184313269"/>
      <w:bookmarkEnd w:id="44"/>
      <w:bookmarkStart w:id="45" w:name="_Toc184308068"/>
      <w:bookmarkEnd w:id="45"/>
      <w:bookmarkStart w:id="46" w:name="_Toc184313277"/>
      <w:bookmarkEnd w:id="46"/>
      <w:bookmarkStart w:id="47" w:name="_Toc184308058"/>
      <w:bookmarkEnd w:id="47"/>
      <w:bookmarkStart w:id="48" w:name="_Toc184313290"/>
      <w:bookmarkEnd w:id="48"/>
      <w:bookmarkStart w:id="49" w:name="_Toc184308088"/>
      <w:bookmarkEnd w:id="49"/>
      <w:bookmarkStart w:id="50" w:name="_Toc184312067"/>
      <w:bookmarkEnd w:id="50"/>
      <w:bookmarkStart w:id="51" w:name="_Toc184308043"/>
      <w:bookmarkEnd w:id="51"/>
      <w:bookmarkStart w:id="52" w:name="_Toc184314471"/>
      <w:bookmarkEnd w:id="52"/>
      <w:bookmarkStart w:id="53" w:name="_Toc184310342"/>
      <w:bookmarkEnd w:id="53"/>
      <w:bookmarkStart w:id="54" w:name="_Toc184310318"/>
      <w:bookmarkEnd w:id="54"/>
      <w:bookmarkStart w:id="55" w:name="_Toc184314427"/>
      <w:bookmarkEnd w:id="55"/>
      <w:bookmarkStart w:id="56" w:name="_Toc184312095"/>
      <w:bookmarkEnd w:id="56"/>
      <w:bookmarkStart w:id="57" w:name="_Toc184314429"/>
      <w:bookmarkEnd w:id="57"/>
      <w:bookmarkStart w:id="58" w:name="_Toc184310319"/>
      <w:bookmarkEnd w:id="58"/>
      <w:bookmarkStart w:id="59" w:name="_Toc184313262"/>
      <w:bookmarkEnd w:id="59"/>
      <w:bookmarkStart w:id="60" w:name="_Toc184312138"/>
      <w:bookmarkEnd w:id="60"/>
      <w:bookmarkStart w:id="61" w:name="_Toc184313276"/>
      <w:bookmarkEnd w:id="61"/>
      <w:bookmarkStart w:id="62" w:name="_Toc184312074"/>
      <w:bookmarkEnd w:id="62"/>
      <w:bookmarkStart w:id="63" w:name="_Toc184310286"/>
      <w:bookmarkEnd w:id="63"/>
      <w:bookmarkStart w:id="64" w:name="_Toc184308101"/>
      <w:bookmarkEnd w:id="64"/>
      <w:bookmarkStart w:id="65" w:name="_Toc184314481"/>
      <w:bookmarkEnd w:id="65"/>
      <w:bookmarkStart w:id="66" w:name="_Toc184310344"/>
      <w:bookmarkEnd w:id="66"/>
      <w:bookmarkStart w:id="67" w:name="_Toc184314421"/>
      <w:bookmarkEnd w:id="67"/>
      <w:bookmarkStart w:id="68" w:name="_Toc184308037"/>
      <w:bookmarkEnd w:id="68"/>
      <w:bookmarkStart w:id="69" w:name="_Toc184313275"/>
      <w:bookmarkEnd w:id="69"/>
      <w:bookmarkStart w:id="70" w:name="_Toc184308080"/>
      <w:bookmarkEnd w:id="70"/>
      <w:bookmarkStart w:id="71" w:name="_Toc184314470"/>
      <w:bookmarkEnd w:id="71"/>
      <w:bookmarkStart w:id="72" w:name="_Toc184312139"/>
      <w:bookmarkEnd w:id="72"/>
      <w:bookmarkStart w:id="73" w:name="_Toc184313287"/>
      <w:bookmarkEnd w:id="73"/>
      <w:bookmarkStart w:id="74" w:name="_Toc184308076"/>
      <w:bookmarkEnd w:id="74"/>
      <w:bookmarkStart w:id="75" w:name="_Toc184310284"/>
      <w:bookmarkEnd w:id="75"/>
      <w:bookmarkStart w:id="76" w:name="_Toc184308094"/>
      <w:bookmarkEnd w:id="76"/>
      <w:bookmarkStart w:id="77" w:name="_Toc184308038"/>
      <w:bookmarkEnd w:id="77"/>
      <w:bookmarkStart w:id="78" w:name="_Toc184313238"/>
      <w:bookmarkEnd w:id="78"/>
      <w:bookmarkStart w:id="79" w:name="_Toc184308074"/>
      <w:bookmarkEnd w:id="79"/>
      <w:bookmarkStart w:id="80" w:name="_Toc184310328"/>
      <w:bookmarkEnd w:id="80"/>
      <w:bookmarkStart w:id="81" w:name="_Toc184313307"/>
      <w:bookmarkEnd w:id="81"/>
      <w:bookmarkStart w:id="82" w:name="_Toc184312120"/>
      <w:bookmarkEnd w:id="82"/>
      <w:bookmarkStart w:id="83" w:name="_Toc184308054"/>
      <w:bookmarkEnd w:id="83"/>
      <w:bookmarkStart w:id="84" w:name="_Toc184308056"/>
      <w:bookmarkEnd w:id="84"/>
      <w:bookmarkStart w:id="85" w:name="_Toc184308079"/>
      <w:bookmarkEnd w:id="85"/>
      <w:bookmarkStart w:id="86" w:name="_Toc184308041"/>
      <w:bookmarkEnd w:id="86"/>
      <w:bookmarkStart w:id="87" w:name="_Toc184310307"/>
      <w:bookmarkEnd w:id="87"/>
      <w:bookmarkStart w:id="88" w:name="_Toc184314477"/>
      <w:bookmarkEnd w:id="88"/>
      <w:bookmarkStart w:id="89" w:name="_Toc184313279"/>
      <w:bookmarkEnd w:id="89"/>
      <w:bookmarkStart w:id="90" w:name="_Toc184310332"/>
      <w:bookmarkEnd w:id="90"/>
      <w:bookmarkStart w:id="91" w:name="_Toc184313270"/>
      <w:bookmarkEnd w:id="91"/>
      <w:bookmarkStart w:id="92" w:name="_Toc184312112"/>
      <w:bookmarkEnd w:id="92"/>
      <w:bookmarkStart w:id="93" w:name="_Toc184313249"/>
      <w:bookmarkEnd w:id="93"/>
      <w:bookmarkStart w:id="94" w:name="_Toc184313301"/>
      <w:bookmarkEnd w:id="94"/>
      <w:bookmarkStart w:id="95" w:name="_Toc184310341"/>
      <w:bookmarkEnd w:id="95"/>
      <w:bookmarkStart w:id="96" w:name="_Toc184312089"/>
      <w:bookmarkEnd w:id="96"/>
      <w:bookmarkStart w:id="97" w:name="_Toc184308071"/>
      <w:bookmarkEnd w:id="97"/>
      <w:bookmarkStart w:id="98" w:name="_Toc184312100"/>
      <w:bookmarkEnd w:id="98"/>
      <w:bookmarkStart w:id="99" w:name="_Toc184313297"/>
      <w:bookmarkEnd w:id="99"/>
      <w:bookmarkStart w:id="100" w:name="_Toc184313304"/>
      <w:bookmarkEnd w:id="100"/>
      <w:bookmarkStart w:id="101" w:name="_Toc184312115"/>
      <w:bookmarkEnd w:id="101"/>
      <w:bookmarkStart w:id="102" w:name="_Toc184314430"/>
      <w:bookmarkEnd w:id="102"/>
      <w:bookmarkStart w:id="103" w:name="_Toc184312107"/>
      <w:bookmarkEnd w:id="103"/>
      <w:bookmarkStart w:id="104" w:name="_Toc184308050"/>
      <w:bookmarkEnd w:id="104"/>
      <w:bookmarkStart w:id="105" w:name="_Toc184308077"/>
      <w:bookmarkEnd w:id="105"/>
      <w:bookmarkStart w:id="106" w:name="_Toc184313294"/>
      <w:bookmarkEnd w:id="106"/>
      <w:bookmarkStart w:id="107" w:name="_Toc184308106"/>
      <w:bookmarkEnd w:id="107"/>
      <w:bookmarkStart w:id="108" w:name="_Toc184313252"/>
      <w:bookmarkEnd w:id="108"/>
      <w:bookmarkStart w:id="109" w:name="_Toc184308070"/>
      <w:bookmarkEnd w:id="109"/>
      <w:bookmarkStart w:id="110" w:name="_Toc184313246"/>
      <w:bookmarkEnd w:id="110"/>
      <w:bookmarkStart w:id="111" w:name="_Toc184313264"/>
      <w:bookmarkEnd w:id="111"/>
      <w:bookmarkStart w:id="112" w:name="_Toc184314474"/>
      <w:bookmarkEnd w:id="112"/>
      <w:bookmarkStart w:id="113" w:name="_Toc184314459"/>
      <w:bookmarkEnd w:id="113"/>
      <w:bookmarkStart w:id="114" w:name="_Toc184314415"/>
      <w:bookmarkEnd w:id="114"/>
      <w:bookmarkStart w:id="115" w:name="_Toc184312128"/>
      <w:bookmarkEnd w:id="115"/>
      <w:bookmarkStart w:id="116" w:name="_Toc184310301"/>
      <w:bookmarkEnd w:id="116"/>
      <w:bookmarkStart w:id="117" w:name="_Toc184308081"/>
      <w:bookmarkEnd w:id="117"/>
      <w:bookmarkStart w:id="118" w:name="_Toc184313306"/>
      <w:bookmarkEnd w:id="118"/>
      <w:bookmarkStart w:id="119" w:name="_Toc184313258"/>
      <w:bookmarkEnd w:id="119"/>
      <w:bookmarkStart w:id="120" w:name="_Toc184312072"/>
      <w:bookmarkEnd w:id="120"/>
      <w:bookmarkStart w:id="121" w:name="_Toc184310287"/>
      <w:bookmarkEnd w:id="121"/>
      <w:bookmarkStart w:id="122" w:name="_Toc184314424"/>
      <w:bookmarkEnd w:id="122"/>
      <w:bookmarkStart w:id="123" w:name="_Toc184313283"/>
      <w:bookmarkEnd w:id="123"/>
      <w:bookmarkStart w:id="124" w:name="_Toc184308090"/>
      <w:bookmarkEnd w:id="124"/>
      <w:bookmarkStart w:id="125" w:name="_Toc184314462"/>
      <w:bookmarkEnd w:id="125"/>
      <w:bookmarkStart w:id="126" w:name="_Toc184312075"/>
      <w:bookmarkEnd w:id="126"/>
      <w:bookmarkStart w:id="127" w:name="_Toc184314463"/>
      <w:bookmarkEnd w:id="127"/>
      <w:bookmarkStart w:id="128" w:name="_Toc184314458"/>
      <w:bookmarkEnd w:id="128"/>
      <w:bookmarkStart w:id="129" w:name="_Toc184310320"/>
      <w:bookmarkEnd w:id="129"/>
      <w:bookmarkStart w:id="130" w:name="_Toc184314472"/>
      <w:bookmarkEnd w:id="130"/>
      <w:bookmarkStart w:id="131" w:name="_Toc184313296"/>
      <w:bookmarkEnd w:id="131"/>
      <w:bookmarkStart w:id="132" w:name="_Toc184310316"/>
      <w:bookmarkEnd w:id="132"/>
      <w:bookmarkStart w:id="133" w:name="_Toc184314420"/>
      <w:bookmarkEnd w:id="133"/>
      <w:bookmarkStart w:id="134" w:name="_Toc184310335"/>
      <w:bookmarkEnd w:id="134"/>
      <w:bookmarkStart w:id="135" w:name="_Toc184308052"/>
      <w:bookmarkEnd w:id="135"/>
      <w:bookmarkStart w:id="136" w:name="_Toc184308093"/>
      <w:bookmarkEnd w:id="136"/>
      <w:bookmarkStart w:id="137" w:name="_Toc184314465"/>
      <w:bookmarkEnd w:id="137"/>
      <w:bookmarkStart w:id="138" w:name="_Toc184310338"/>
      <w:bookmarkEnd w:id="138"/>
      <w:bookmarkStart w:id="139" w:name="_Toc184310303"/>
      <w:bookmarkEnd w:id="139"/>
      <w:bookmarkStart w:id="140" w:name="_Toc184308057"/>
      <w:bookmarkEnd w:id="140"/>
      <w:bookmarkStart w:id="141" w:name="_Toc184310272"/>
      <w:bookmarkEnd w:id="141"/>
      <w:bookmarkStart w:id="142" w:name="_Toc184313310"/>
      <w:bookmarkEnd w:id="142"/>
      <w:bookmarkStart w:id="143" w:name="_Toc184310314"/>
      <w:bookmarkEnd w:id="143"/>
      <w:bookmarkStart w:id="144" w:name="_Toc184313255"/>
      <w:bookmarkEnd w:id="144"/>
      <w:bookmarkStart w:id="145" w:name="_Toc184313250"/>
      <w:bookmarkEnd w:id="145"/>
      <w:bookmarkStart w:id="146" w:name="_Toc184310278"/>
      <w:bookmarkEnd w:id="146"/>
      <w:bookmarkStart w:id="147" w:name="_Toc184313271"/>
      <w:bookmarkEnd w:id="147"/>
      <w:bookmarkStart w:id="148" w:name="_Toc184312093"/>
      <w:bookmarkEnd w:id="148"/>
      <w:bookmarkStart w:id="149" w:name="_Toc184310311"/>
      <w:bookmarkEnd w:id="149"/>
      <w:bookmarkStart w:id="150" w:name="_Toc184312123"/>
      <w:bookmarkEnd w:id="150"/>
      <w:bookmarkStart w:id="151" w:name="_Toc184310331"/>
      <w:bookmarkEnd w:id="151"/>
      <w:bookmarkStart w:id="152" w:name="_Toc184308036"/>
      <w:bookmarkEnd w:id="152"/>
      <w:bookmarkStart w:id="153" w:name="_Toc184312079"/>
      <w:bookmarkEnd w:id="153"/>
      <w:bookmarkStart w:id="154" w:name="_Toc184312114"/>
      <w:bookmarkEnd w:id="154"/>
      <w:bookmarkStart w:id="155" w:name="_Toc184308103"/>
      <w:bookmarkEnd w:id="155"/>
      <w:bookmarkStart w:id="156" w:name="_Toc184310298"/>
      <w:bookmarkEnd w:id="156"/>
      <w:bookmarkStart w:id="157" w:name="_Toc184312081"/>
      <w:bookmarkEnd w:id="157"/>
      <w:bookmarkStart w:id="158" w:name="_Toc184310310"/>
      <w:bookmarkEnd w:id="158"/>
      <w:bookmarkStart w:id="159" w:name="_Toc184308040"/>
      <w:bookmarkEnd w:id="159"/>
      <w:bookmarkStart w:id="160" w:name="_Toc184310308"/>
      <w:bookmarkEnd w:id="160"/>
      <w:bookmarkStart w:id="161" w:name="_Toc184308055"/>
      <w:bookmarkEnd w:id="161"/>
      <w:bookmarkStart w:id="162" w:name="_Toc184310330"/>
      <w:bookmarkEnd w:id="162"/>
      <w:bookmarkStart w:id="163" w:name="_Toc184312129"/>
      <w:bookmarkEnd w:id="163"/>
      <w:bookmarkStart w:id="164" w:name="_Toc184312110"/>
      <w:bookmarkEnd w:id="164"/>
      <w:bookmarkStart w:id="165" w:name="_Toc184308108"/>
      <w:bookmarkEnd w:id="165"/>
      <w:bookmarkStart w:id="166" w:name="_Toc184314432"/>
      <w:bookmarkEnd w:id="166"/>
      <w:bookmarkStart w:id="167" w:name="_Toc184310326"/>
      <w:bookmarkEnd w:id="167"/>
      <w:bookmarkStart w:id="168" w:name="_Toc184314431"/>
      <w:bookmarkEnd w:id="168"/>
      <w:bookmarkStart w:id="169" w:name="_Toc184312098"/>
      <w:bookmarkEnd w:id="169"/>
      <w:bookmarkStart w:id="170" w:name="_Toc184310300"/>
      <w:bookmarkEnd w:id="170"/>
      <w:bookmarkStart w:id="171" w:name="_Toc184313243"/>
      <w:bookmarkEnd w:id="171"/>
      <w:bookmarkStart w:id="172" w:name="_Toc184314443"/>
      <w:bookmarkEnd w:id="172"/>
      <w:bookmarkStart w:id="173" w:name="_Toc184310294"/>
      <w:bookmarkEnd w:id="173"/>
      <w:bookmarkStart w:id="174" w:name="_Toc184308066"/>
      <w:bookmarkEnd w:id="174"/>
      <w:bookmarkStart w:id="175" w:name="_Toc184313278"/>
      <w:bookmarkEnd w:id="175"/>
      <w:bookmarkStart w:id="176" w:name="_Toc184313281"/>
      <w:bookmarkEnd w:id="176"/>
      <w:bookmarkStart w:id="177" w:name="_Toc184313254"/>
      <w:bookmarkEnd w:id="177"/>
      <w:bookmarkStart w:id="178" w:name="_Toc184313273"/>
      <w:bookmarkEnd w:id="178"/>
      <w:bookmarkStart w:id="179" w:name="_Toc184310322"/>
      <w:bookmarkEnd w:id="179"/>
      <w:bookmarkStart w:id="180" w:name="_Toc184310304"/>
      <w:bookmarkEnd w:id="180"/>
      <w:bookmarkStart w:id="181" w:name="_Toc184308059"/>
      <w:bookmarkEnd w:id="181"/>
      <w:bookmarkStart w:id="182" w:name="_Toc184310288"/>
      <w:bookmarkEnd w:id="182"/>
      <w:bookmarkStart w:id="183" w:name="_Toc184312070"/>
      <w:bookmarkEnd w:id="183"/>
      <w:bookmarkStart w:id="184" w:name="_Toc184314438"/>
      <w:bookmarkEnd w:id="184"/>
      <w:bookmarkStart w:id="185" w:name="_Toc184312121"/>
      <w:bookmarkEnd w:id="185"/>
      <w:bookmarkStart w:id="186" w:name="_Toc184313265"/>
      <w:bookmarkEnd w:id="186"/>
      <w:bookmarkStart w:id="187" w:name="_Toc184308048"/>
      <w:bookmarkEnd w:id="187"/>
      <w:bookmarkStart w:id="188" w:name="_Toc184308051"/>
      <w:bookmarkEnd w:id="188"/>
      <w:bookmarkStart w:id="189" w:name="_Toc184312082"/>
      <w:bookmarkEnd w:id="189"/>
      <w:bookmarkStart w:id="190" w:name="_Toc184313245"/>
      <w:bookmarkEnd w:id="190"/>
      <w:bookmarkStart w:id="191" w:name="_Toc184313302"/>
      <w:bookmarkEnd w:id="191"/>
      <w:bookmarkStart w:id="192" w:name="_Toc184313288"/>
      <w:bookmarkEnd w:id="192"/>
      <w:bookmarkStart w:id="193" w:name="_Toc184313256"/>
      <w:bookmarkEnd w:id="193"/>
      <w:bookmarkStart w:id="194" w:name="_Toc184314451"/>
      <w:bookmarkEnd w:id="194"/>
      <w:bookmarkStart w:id="195" w:name="_Toc184312130"/>
      <w:bookmarkEnd w:id="195"/>
      <w:bookmarkStart w:id="196" w:name="_Toc184308107"/>
      <w:bookmarkEnd w:id="196"/>
      <w:bookmarkStart w:id="197" w:name="_Toc184310281"/>
      <w:bookmarkEnd w:id="197"/>
      <w:bookmarkStart w:id="198" w:name="_Toc184310339"/>
      <w:bookmarkEnd w:id="198"/>
      <w:bookmarkStart w:id="199" w:name="_Toc184308089"/>
      <w:bookmarkEnd w:id="199"/>
      <w:bookmarkStart w:id="200" w:name="_Toc184314426"/>
      <w:bookmarkEnd w:id="200"/>
      <w:bookmarkStart w:id="201" w:name="_Toc184308045"/>
      <w:bookmarkEnd w:id="201"/>
      <w:bookmarkStart w:id="202" w:name="_Toc184314452"/>
      <w:bookmarkEnd w:id="202"/>
      <w:bookmarkStart w:id="203" w:name="_Toc184310317"/>
      <w:bookmarkEnd w:id="203"/>
      <w:bookmarkStart w:id="204" w:name="_Toc184312134"/>
      <w:bookmarkEnd w:id="204"/>
      <w:bookmarkStart w:id="205" w:name="_Toc184314412"/>
      <w:bookmarkEnd w:id="205"/>
      <w:bookmarkStart w:id="206" w:name="_Toc184314480"/>
      <w:bookmarkEnd w:id="206"/>
      <w:bookmarkStart w:id="207" w:name="_Toc184310283"/>
      <w:bookmarkEnd w:id="207"/>
      <w:bookmarkStart w:id="208" w:name="_Toc184314433"/>
      <w:bookmarkEnd w:id="208"/>
      <w:bookmarkStart w:id="209" w:name="_Toc184310280"/>
      <w:bookmarkEnd w:id="209"/>
      <w:bookmarkStart w:id="210" w:name="_Toc184314435"/>
      <w:bookmarkEnd w:id="210"/>
      <w:bookmarkStart w:id="211" w:name="_Toc184314469"/>
      <w:bookmarkEnd w:id="211"/>
      <w:bookmarkStart w:id="212" w:name="_Toc184312091"/>
      <w:bookmarkEnd w:id="212"/>
      <w:bookmarkStart w:id="213" w:name="_Toc184314440"/>
      <w:bookmarkEnd w:id="213"/>
      <w:bookmarkStart w:id="214" w:name="_Toc184310313"/>
      <w:bookmarkEnd w:id="214"/>
      <w:bookmarkStart w:id="215" w:name="_Toc184314468"/>
      <w:bookmarkEnd w:id="215"/>
      <w:bookmarkStart w:id="216" w:name="_Toc184308063"/>
      <w:bookmarkEnd w:id="216"/>
      <w:bookmarkStart w:id="217" w:name="_Toc184314418"/>
      <w:bookmarkEnd w:id="217"/>
      <w:bookmarkStart w:id="218" w:name="_Toc184313295"/>
      <w:bookmarkEnd w:id="218"/>
      <w:bookmarkStart w:id="219" w:name="_Toc184313253"/>
      <w:bookmarkEnd w:id="219"/>
      <w:bookmarkStart w:id="220" w:name="_Toc184313244"/>
      <w:bookmarkEnd w:id="220"/>
      <w:bookmarkStart w:id="221" w:name="_Toc184312102"/>
      <w:bookmarkEnd w:id="221"/>
      <w:bookmarkStart w:id="222" w:name="_Toc184314447"/>
      <w:bookmarkEnd w:id="222"/>
      <w:bookmarkStart w:id="223" w:name="_Toc184312068"/>
      <w:bookmarkEnd w:id="223"/>
      <w:bookmarkStart w:id="224" w:name="_Toc184313266"/>
      <w:bookmarkEnd w:id="224"/>
      <w:bookmarkStart w:id="225" w:name="_Toc184308085"/>
      <w:bookmarkEnd w:id="225"/>
      <w:bookmarkStart w:id="226" w:name="_Toc184312131"/>
      <w:bookmarkEnd w:id="226"/>
      <w:bookmarkStart w:id="227" w:name="_Toc184313291"/>
      <w:bookmarkEnd w:id="227"/>
      <w:bookmarkStart w:id="228" w:name="_Toc184314464"/>
      <w:bookmarkEnd w:id="228"/>
      <w:bookmarkStart w:id="229" w:name="_Toc184308086"/>
      <w:bookmarkEnd w:id="229"/>
      <w:bookmarkStart w:id="230" w:name="_Toc184313286"/>
      <w:bookmarkEnd w:id="230"/>
      <w:bookmarkStart w:id="231" w:name="_Toc184312111"/>
      <w:bookmarkEnd w:id="231"/>
      <w:bookmarkStart w:id="232" w:name="_Toc184312137"/>
      <w:bookmarkEnd w:id="232"/>
      <w:bookmarkStart w:id="233" w:name="_Toc184308061"/>
      <w:bookmarkEnd w:id="233"/>
      <w:bookmarkStart w:id="234" w:name="_Toc184314411"/>
      <w:bookmarkEnd w:id="234"/>
      <w:bookmarkStart w:id="235" w:name="_Toc184310312"/>
      <w:bookmarkEnd w:id="235"/>
      <w:bookmarkStart w:id="236" w:name="_Toc184310324"/>
      <w:bookmarkEnd w:id="236"/>
      <w:bookmarkStart w:id="237" w:name="_Toc184312083"/>
      <w:bookmarkEnd w:id="237"/>
      <w:bookmarkStart w:id="238" w:name="_Toc184314434"/>
      <w:bookmarkEnd w:id="238"/>
      <w:bookmarkStart w:id="239" w:name="_Toc184312087"/>
      <w:bookmarkEnd w:id="239"/>
      <w:bookmarkStart w:id="240" w:name="_Toc184312077"/>
      <w:bookmarkEnd w:id="240"/>
      <w:bookmarkStart w:id="241" w:name="_Toc184314423"/>
      <w:bookmarkEnd w:id="241"/>
      <w:bookmarkStart w:id="242" w:name="_Toc184308105"/>
      <w:bookmarkEnd w:id="242"/>
      <w:bookmarkStart w:id="243" w:name="_Toc184308095"/>
      <w:bookmarkEnd w:id="243"/>
      <w:bookmarkStart w:id="244" w:name="_Toc184310306"/>
      <w:bookmarkEnd w:id="244"/>
      <w:bookmarkStart w:id="245" w:name="_Toc184313300"/>
      <w:bookmarkEnd w:id="245"/>
      <w:bookmarkStart w:id="246" w:name="_Toc184312101"/>
      <w:bookmarkEnd w:id="246"/>
      <w:bookmarkStart w:id="247" w:name="_Toc184310305"/>
      <w:bookmarkEnd w:id="247"/>
      <w:bookmarkStart w:id="248" w:name="_Toc184310343"/>
      <w:bookmarkEnd w:id="248"/>
      <w:bookmarkStart w:id="249" w:name="_Toc184314456"/>
      <w:bookmarkEnd w:id="249"/>
      <w:bookmarkStart w:id="250" w:name="_Toc184312136"/>
      <w:bookmarkEnd w:id="250"/>
      <w:bookmarkStart w:id="251" w:name="_Toc184310297"/>
      <w:bookmarkEnd w:id="251"/>
      <w:bookmarkStart w:id="252" w:name="_Toc184314425"/>
      <w:bookmarkEnd w:id="252"/>
      <w:bookmarkStart w:id="253" w:name="_Toc184310291"/>
      <w:bookmarkEnd w:id="253"/>
      <w:bookmarkStart w:id="254" w:name="_Toc184312103"/>
      <w:bookmarkEnd w:id="254"/>
      <w:bookmarkStart w:id="255" w:name="_Toc184312126"/>
      <w:bookmarkEnd w:id="255"/>
      <w:bookmarkStart w:id="256" w:name="_Toc184314442"/>
      <w:bookmarkEnd w:id="256"/>
      <w:bookmarkStart w:id="257" w:name="_Toc184312099"/>
      <w:bookmarkEnd w:id="257"/>
      <w:bookmarkStart w:id="258" w:name="_Toc184314413"/>
      <w:bookmarkEnd w:id="258"/>
      <w:bookmarkStart w:id="259" w:name="_Toc184313272"/>
      <w:bookmarkEnd w:id="259"/>
      <w:bookmarkStart w:id="260" w:name="_Toc184308097"/>
      <w:bookmarkEnd w:id="260"/>
      <w:bookmarkStart w:id="261" w:name="_Toc184314448"/>
      <w:bookmarkEnd w:id="261"/>
      <w:bookmarkStart w:id="262" w:name="_Toc184308082"/>
      <w:bookmarkEnd w:id="262"/>
      <w:bookmarkStart w:id="263" w:name="_Toc184314428"/>
      <w:bookmarkEnd w:id="263"/>
      <w:bookmarkStart w:id="264" w:name="_Toc184312118"/>
      <w:bookmarkEnd w:id="264"/>
      <w:bookmarkStart w:id="265" w:name="_Toc184312119"/>
      <w:bookmarkEnd w:id="265"/>
      <w:bookmarkStart w:id="266" w:name="_Toc184308067"/>
      <w:bookmarkEnd w:id="266"/>
      <w:bookmarkStart w:id="267" w:name="_Toc184308075"/>
      <w:bookmarkEnd w:id="267"/>
      <w:bookmarkStart w:id="268" w:name="_Toc184310309"/>
      <w:bookmarkEnd w:id="268"/>
      <w:bookmarkStart w:id="269" w:name="_Toc184310337"/>
      <w:bookmarkEnd w:id="269"/>
      <w:bookmarkStart w:id="270" w:name="_Toc184312084"/>
      <w:bookmarkEnd w:id="270"/>
      <w:bookmarkStart w:id="271" w:name="_Toc184313292"/>
      <w:bookmarkEnd w:id="271"/>
      <w:bookmarkStart w:id="272" w:name="_Toc184310340"/>
      <w:bookmarkEnd w:id="272"/>
      <w:bookmarkStart w:id="273" w:name="_Toc184312122"/>
      <w:bookmarkEnd w:id="273"/>
      <w:bookmarkStart w:id="274" w:name="_Toc184310282"/>
      <w:bookmarkEnd w:id="274"/>
      <w:bookmarkStart w:id="275" w:name="_Toc184313285"/>
      <w:bookmarkEnd w:id="275"/>
      <w:bookmarkStart w:id="276" w:name="_Toc184310296"/>
      <w:bookmarkEnd w:id="276"/>
      <w:bookmarkStart w:id="277" w:name="_Toc184310285"/>
      <w:bookmarkEnd w:id="277"/>
      <w:bookmarkStart w:id="278" w:name="_Toc184313248"/>
      <w:bookmarkEnd w:id="278"/>
      <w:bookmarkStart w:id="279" w:name="_Toc184312106"/>
      <w:bookmarkEnd w:id="279"/>
      <w:bookmarkStart w:id="280" w:name="_Toc184310325"/>
      <w:bookmarkEnd w:id="280"/>
      <w:bookmarkStart w:id="281" w:name="_Toc184313261"/>
      <w:bookmarkEnd w:id="281"/>
      <w:bookmarkStart w:id="282" w:name="_Toc184314461"/>
      <w:bookmarkEnd w:id="282"/>
      <w:bookmarkStart w:id="283" w:name="_Toc184313259"/>
      <w:bookmarkEnd w:id="283"/>
      <w:bookmarkStart w:id="284" w:name="_Toc184308044"/>
      <w:bookmarkEnd w:id="284"/>
      <w:bookmarkStart w:id="285" w:name="_Toc184313268"/>
      <w:bookmarkEnd w:id="285"/>
      <w:bookmarkStart w:id="286" w:name="_Toc184313241"/>
      <w:bookmarkEnd w:id="286"/>
      <w:bookmarkStart w:id="287" w:name="_Toc184310292"/>
      <w:bookmarkEnd w:id="287"/>
      <w:bookmarkStart w:id="288" w:name="_Toc184314417"/>
      <w:bookmarkEnd w:id="288"/>
      <w:bookmarkStart w:id="289" w:name="_Toc184312117"/>
      <w:bookmarkEnd w:id="289"/>
      <w:bookmarkStart w:id="290" w:name="_Toc184308083"/>
      <w:bookmarkEnd w:id="290"/>
      <w:bookmarkStart w:id="291" w:name="_Toc184310315"/>
      <w:bookmarkEnd w:id="291"/>
      <w:bookmarkStart w:id="292" w:name="_Toc184310336"/>
      <w:bookmarkEnd w:id="292"/>
      <w:bookmarkStart w:id="293" w:name="_Toc184313298"/>
      <w:bookmarkEnd w:id="293"/>
      <w:bookmarkStart w:id="294" w:name="_Toc184308064"/>
      <w:bookmarkEnd w:id="294"/>
      <w:bookmarkStart w:id="295" w:name="_Toc184314455"/>
      <w:bookmarkEnd w:id="295"/>
      <w:bookmarkStart w:id="296" w:name="_Toc184313309"/>
      <w:bookmarkEnd w:id="296"/>
      <w:bookmarkStart w:id="297" w:name="_Toc184313303"/>
      <w:bookmarkEnd w:id="297"/>
      <w:bookmarkStart w:id="298" w:name="_Toc184314457"/>
      <w:bookmarkEnd w:id="298"/>
      <w:bookmarkStart w:id="299" w:name="_Toc184312071"/>
      <w:bookmarkEnd w:id="299"/>
      <w:bookmarkStart w:id="300" w:name="_Toc184308069"/>
      <w:bookmarkEnd w:id="300"/>
      <w:bookmarkStart w:id="301" w:name="_Toc184308091"/>
      <w:bookmarkEnd w:id="301"/>
      <w:bookmarkStart w:id="302" w:name="_Toc184312085"/>
      <w:bookmarkEnd w:id="302"/>
      <w:bookmarkStart w:id="303" w:name="_Toc184310299"/>
      <w:bookmarkEnd w:id="303"/>
      <w:bookmarkStart w:id="304" w:name="_Toc184310321"/>
      <w:bookmarkEnd w:id="304"/>
      <w:bookmarkStart w:id="305" w:name="_Toc184308104"/>
      <w:bookmarkEnd w:id="305"/>
      <w:bookmarkStart w:id="306" w:name="_Toc184312132"/>
      <w:bookmarkEnd w:id="306"/>
      <w:bookmarkStart w:id="307" w:name="_Toc184313299"/>
      <w:bookmarkEnd w:id="307"/>
      <w:bookmarkStart w:id="308" w:name="_Toc184314441"/>
      <w:bookmarkEnd w:id="308"/>
      <w:bookmarkStart w:id="309" w:name="_Toc184310327"/>
      <w:bookmarkEnd w:id="309"/>
      <w:bookmarkStart w:id="310" w:name="_Toc184308102"/>
      <w:bookmarkEnd w:id="310"/>
      <w:bookmarkStart w:id="311" w:name="_Toc184310277"/>
      <w:bookmarkEnd w:id="311"/>
      <w:bookmarkStart w:id="312" w:name="_Toc184308046"/>
      <w:bookmarkEnd w:id="312"/>
      <w:bookmarkStart w:id="313" w:name="_Toc184312105"/>
      <w:bookmarkEnd w:id="313"/>
      <w:bookmarkStart w:id="314" w:name="_Toc184308096"/>
      <w:bookmarkEnd w:id="314"/>
      <w:bookmarkStart w:id="315" w:name="_Toc184314446"/>
      <w:bookmarkEnd w:id="315"/>
      <w:bookmarkStart w:id="316" w:name="_Toc184313282"/>
      <w:bookmarkEnd w:id="316"/>
      <w:bookmarkStart w:id="317" w:name="_Toc184313274"/>
      <w:bookmarkEnd w:id="317"/>
      <w:bookmarkStart w:id="318" w:name="_Toc184312113"/>
      <w:bookmarkEnd w:id="318"/>
      <w:bookmarkStart w:id="319" w:name="_Toc184312092"/>
      <w:bookmarkEnd w:id="319"/>
      <w:bookmarkStart w:id="320" w:name="_Toc184308087"/>
      <w:bookmarkEnd w:id="320"/>
      <w:bookmarkStart w:id="321" w:name="_Toc184310275"/>
      <w:bookmarkEnd w:id="321"/>
      <w:bookmarkStart w:id="322" w:name="_Toc184314453"/>
      <w:bookmarkEnd w:id="322"/>
      <w:bookmarkStart w:id="323" w:name="_Toc184313289"/>
      <w:bookmarkEnd w:id="323"/>
      <w:bookmarkStart w:id="324" w:name="_Toc184308084"/>
      <w:bookmarkEnd w:id="324"/>
      <w:bookmarkStart w:id="325" w:name="_Toc184314454"/>
      <w:bookmarkEnd w:id="325"/>
      <w:bookmarkStart w:id="326" w:name="_Toc184312125"/>
      <w:bookmarkEnd w:id="326"/>
      <w:bookmarkStart w:id="327" w:name="_Toc184312088"/>
      <w:bookmarkEnd w:id="327"/>
      <w:bookmarkStart w:id="328" w:name="_Toc184312127"/>
      <w:bookmarkEnd w:id="328"/>
      <w:bookmarkStart w:id="329" w:name="_Toc184310273"/>
      <w:bookmarkEnd w:id="329"/>
      <w:bookmarkStart w:id="330" w:name="_Toc184312073"/>
      <w:bookmarkEnd w:id="330"/>
      <w:bookmarkStart w:id="331" w:name="_Toc184314416"/>
      <w:bookmarkEnd w:id="331"/>
      <w:bookmarkStart w:id="332" w:name="_Toc184313239"/>
      <w:bookmarkEnd w:id="332"/>
      <w:bookmarkStart w:id="333" w:name="_Toc184314450"/>
      <w:bookmarkEnd w:id="333"/>
      <w:bookmarkStart w:id="334" w:name="_Toc184308053"/>
      <w:bookmarkEnd w:id="334"/>
      <w:bookmarkStart w:id="335" w:name="_Toc184310333"/>
      <w:bookmarkEnd w:id="335"/>
      <w:bookmarkStart w:id="336" w:name="_Toc184314436"/>
      <w:bookmarkEnd w:id="336"/>
      <w:bookmarkStart w:id="337" w:name="_Toc184314460"/>
      <w:bookmarkEnd w:id="337"/>
      <w:bookmarkStart w:id="338" w:name="_Toc184313247"/>
      <w:bookmarkEnd w:id="338"/>
      <w:bookmarkStart w:id="339" w:name="_Toc184312116"/>
      <w:bookmarkEnd w:id="339"/>
      <w:bookmarkStart w:id="340" w:name="_Toc184312069"/>
      <w:bookmarkEnd w:id="340"/>
      <w:bookmarkStart w:id="341" w:name="_Toc184312135"/>
      <w:bookmarkEnd w:id="341"/>
      <w:bookmarkStart w:id="342" w:name="_Toc184313293"/>
      <w:bookmarkEnd w:id="342"/>
      <w:bookmarkStart w:id="343" w:name="_Toc184310302"/>
      <w:bookmarkEnd w:id="343"/>
      <w:bookmarkStart w:id="344" w:name="_Toc184312076"/>
      <w:bookmarkEnd w:id="344"/>
      <w:bookmarkStart w:id="345" w:name="_Toc184313267"/>
      <w:bookmarkEnd w:id="345"/>
      <w:bookmarkStart w:id="346" w:name="_Toc184313242"/>
      <w:bookmarkEnd w:id="346"/>
      <w:bookmarkStart w:id="347" w:name="_Toc184310295"/>
      <w:bookmarkEnd w:id="347"/>
      <w:bookmarkStart w:id="348" w:name="_Toc184310293"/>
      <w:bookmarkEnd w:id="348"/>
      <w:bookmarkStart w:id="349" w:name="_Toc184308039"/>
      <w:bookmarkEnd w:id="349"/>
      <w:bookmarkStart w:id="350" w:name="_Toc184310323"/>
      <w:bookmarkEnd w:id="350"/>
      <w:bookmarkStart w:id="351" w:name="_Toc184310274"/>
      <w:bookmarkEnd w:id="351"/>
      <w:bookmarkStart w:id="352" w:name="_Toc184312086"/>
      <w:bookmarkEnd w:id="352"/>
      <w:bookmarkStart w:id="353" w:name="_Toc184313257"/>
      <w:bookmarkEnd w:id="353"/>
      <w:bookmarkStart w:id="354" w:name="_Toc184313260"/>
      <w:bookmarkEnd w:id="354"/>
      <w:bookmarkStart w:id="355" w:name="_Toc184312090"/>
      <w:bookmarkEnd w:id="355"/>
      <w:bookmarkStart w:id="356" w:name="_Toc184314473"/>
      <w:bookmarkEnd w:id="356"/>
      <w:bookmarkStart w:id="357" w:name="_Toc184312097"/>
      <w:bookmarkEnd w:id="357"/>
      <w:bookmarkStart w:id="358" w:name="_Toc184308049"/>
      <w:bookmarkEnd w:id="358"/>
      <w:bookmarkStart w:id="359" w:name="_Toc184308073"/>
      <w:bookmarkEnd w:id="359"/>
      <w:bookmarkStart w:id="360" w:name="_Toc184308100"/>
      <w:bookmarkEnd w:id="360"/>
      <w:bookmarkStart w:id="361" w:name="_Toc184310290"/>
      <w:bookmarkEnd w:id="361"/>
      <w:bookmarkStart w:id="362" w:name="_Toc184314410"/>
      <w:bookmarkEnd w:id="362"/>
      <w:bookmarkStart w:id="363" w:name="_Toc184313284"/>
      <w:bookmarkEnd w:id="363"/>
      <w:bookmarkStart w:id="364" w:name="_Toc184308047"/>
      <w:bookmarkEnd w:id="364"/>
      <w:bookmarkStart w:id="365" w:name="_Toc184312109"/>
      <w:bookmarkEnd w:id="365"/>
      <w:bookmarkStart w:id="366" w:name="_Toc184314467"/>
      <w:bookmarkEnd w:id="366"/>
      <w:bookmarkStart w:id="367" w:name="_Toc184308098"/>
      <w:bookmarkEnd w:id="367"/>
      <w:bookmarkStart w:id="368" w:name="_Toc184312104"/>
      <w:bookmarkEnd w:id="368"/>
      <w:bookmarkStart w:id="369" w:name="_Toc184308072"/>
      <w:bookmarkEnd w:id="369"/>
      <w:bookmarkStart w:id="370" w:name="_Toc184314422"/>
      <w:bookmarkEnd w:id="370"/>
      <w:bookmarkStart w:id="371" w:name="_Toc184308092"/>
      <w:bookmarkEnd w:id="371"/>
      <w:bookmarkStart w:id="372" w:name="_Toc184310334"/>
      <w:bookmarkEnd w:id="372"/>
      <w:bookmarkStart w:id="373" w:name="_Toc184314466"/>
      <w:bookmarkEnd w:id="373"/>
      <w:bookmarkStart w:id="374" w:name="_Toc184310329"/>
      <w:bookmarkEnd w:id="374"/>
      <w:bookmarkStart w:id="375" w:name="_Toc184313305"/>
      <w:bookmarkEnd w:id="375"/>
      <w:bookmarkStart w:id="376" w:name="_Toc184308060"/>
      <w:bookmarkEnd w:id="376"/>
      <w:bookmarkStart w:id="377" w:name="_Toc184314475"/>
      <w:bookmarkEnd w:id="377"/>
      <w:bookmarkStart w:id="378" w:name="_Toc184312108"/>
      <w:bookmarkEnd w:id="378"/>
      <w:bookmarkStart w:id="379" w:name="_Toc184313240"/>
      <w:bookmarkEnd w:id="379"/>
      <w:bookmarkStart w:id="380" w:name="_Toc184314444"/>
      <w:bookmarkEnd w:id="380"/>
      <w:bookmarkStart w:id="381" w:name="_Toc184314414"/>
      <w:bookmarkEnd w:id="381"/>
      <w:bookmarkStart w:id="382" w:name="_Toc184310279"/>
      <w:bookmarkEnd w:id="382"/>
      <w:bookmarkStart w:id="383" w:name="_Toc184314419"/>
      <w:bookmarkEnd w:id="383"/>
      <w:bookmarkStart w:id="384" w:name="_Toc184312133"/>
      <w:bookmarkEnd w:id="384"/>
      <w:bookmarkStart w:id="385" w:name="_Toc184312080"/>
      <w:bookmarkEnd w:id="385"/>
      <w:bookmarkStart w:id="386" w:name="_Toc184308078"/>
      <w:bookmarkEnd w:id="386"/>
      <w:bookmarkStart w:id="387" w:name="_Toc184308062"/>
      <w:bookmarkEnd w:id="387"/>
      <w:bookmarkStart w:id="388" w:name="_Toc184312124"/>
      <w:bookmarkEnd w:id="388"/>
      <w:bookmarkStart w:id="389" w:name="_Toc184312096"/>
      <w:bookmarkEnd w:id="389"/>
      <w:bookmarkStart w:id="390" w:name="_Toc184308065"/>
      <w:bookmarkEnd w:id="390"/>
      <w:bookmarkStart w:id="391" w:name="_Toc184313251"/>
      <w:bookmarkEnd w:id="391"/>
      <w:bookmarkStart w:id="392" w:name="_Toc184312094"/>
      <w:bookmarkEnd w:id="392"/>
      <w:bookmarkStart w:id="393" w:name="_Toc184314482"/>
      <w:bookmarkEnd w:id="393"/>
      <w:bookmarkStart w:id="394" w:name="_Toc184310289"/>
      <w:bookmarkEnd w:id="394"/>
      <w:bookmarkStart w:id="395" w:name="_Toc184313263"/>
      <w:bookmarkEnd w:id="395"/>
      <w:bookmarkStart w:id="396" w:name="_Toc184314476"/>
      <w:bookmarkEnd w:id="396"/>
      <w:r>
        <w:rPr>
          <w:rFonts w:hint="eastAsia" w:ascii="仿宋" w:hAnsi="仿宋" w:eastAsia="仿宋" w:cs="仿宋"/>
          <w:b/>
          <w:sz w:val="36"/>
          <w:szCs w:val="36"/>
        </w:rPr>
        <w:t>评标办法</w:t>
      </w:r>
    </w:p>
    <w:p w14:paraId="0ED394B0">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1808" w:tblpY="594"/>
        <w:tblOverlap w:val="never"/>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4425"/>
        <w:gridCol w:w="798"/>
        <w:gridCol w:w="1152"/>
        <w:gridCol w:w="1457"/>
      </w:tblGrid>
      <w:tr w14:paraId="5814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315E3E89">
            <w:pPr>
              <w:snapToGrid w:val="0"/>
              <w:spacing w:line="44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4425" w:type="dxa"/>
            <w:shd w:val="clear" w:color="auto" w:fill="auto"/>
            <w:noWrap w:val="0"/>
            <w:vAlign w:val="center"/>
          </w:tcPr>
          <w:p w14:paraId="46642E3A">
            <w:pPr>
              <w:snapToGrid w:val="0"/>
              <w:spacing w:line="440" w:lineRule="exact"/>
              <w:jc w:val="center"/>
              <w:rPr>
                <w:rFonts w:hint="eastAsia" w:ascii="仿宋" w:hAnsi="仿宋" w:eastAsia="仿宋" w:cs="仿宋"/>
                <w:b/>
                <w:bCs/>
                <w:sz w:val="24"/>
              </w:rPr>
            </w:pPr>
            <w:r>
              <w:rPr>
                <w:rFonts w:hint="eastAsia" w:ascii="仿宋" w:hAnsi="仿宋" w:eastAsia="仿宋" w:cs="仿宋"/>
                <w:b/>
                <w:bCs/>
                <w:sz w:val="24"/>
              </w:rPr>
              <w:t>评标标准</w:t>
            </w:r>
          </w:p>
        </w:tc>
        <w:tc>
          <w:tcPr>
            <w:tcW w:w="798" w:type="dxa"/>
            <w:shd w:val="clear" w:color="auto" w:fill="auto"/>
            <w:noWrap w:val="0"/>
            <w:vAlign w:val="center"/>
          </w:tcPr>
          <w:p w14:paraId="1190A8AC">
            <w:pPr>
              <w:snapToGrid w:val="0"/>
              <w:spacing w:line="440" w:lineRule="exact"/>
              <w:jc w:val="center"/>
              <w:rPr>
                <w:rFonts w:hint="eastAsia" w:ascii="仿宋" w:hAnsi="仿宋" w:eastAsia="仿宋" w:cs="仿宋"/>
                <w:b/>
                <w:bCs/>
                <w:sz w:val="24"/>
              </w:rPr>
            </w:pPr>
            <w:r>
              <w:rPr>
                <w:rFonts w:hint="eastAsia" w:ascii="仿宋" w:hAnsi="仿宋" w:eastAsia="仿宋" w:cs="仿宋"/>
                <w:b/>
                <w:bCs/>
                <w:sz w:val="24"/>
              </w:rPr>
              <w:t>权重</w:t>
            </w:r>
          </w:p>
        </w:tc>
        <w:tc>
          <w:tcPr>
            <w:tcW w:w="1152" w:type="dxa"/>
            <w:shd w:val="clear" w:color="auto" w:fill="auto"/>
            <w:noWrap w:val="0"/>
            <w:vAlign w:val="center"/>
          </w:tcPr>
          <w:p w14:paraId="22559908">
            <w:pPr>
              <w:snapToGrid w:val="0"/>
              <w:spacing w:line="440" w:lineRule="exact"/>
              <w:jc w:val="center"/>
              <w:rPr>
                <w:rFonts w:hint="eastAsia" w:ascii="仿宋" w:hAnsi="仿宋" w:eastAsia="仿宋" w:cs="仿宋"/>
                <w:b/>
                <w:bCs/>
                <w:sz w:val="24"/>
              </w:rPr>
            </w:pPr>
            <w:r>
              <w:rPr>
                <w:rFonts w:hint="eastAsia" w:ascii="仿宋" w:hAnsi="仿宋" w:eastAsia="仿宋" w:cs="仿宋"/>
                <w:b/>
                <w:bCs/>
                <w:sz w:val="24"/>
              </w:rPr>
              <w:t>主观分/客观分属性</w:t>
            </w:r>
          </w:p>
        </w:tc>
        <w:tc>
          <w:tcPr>
            <w:tcW w:w="1457" w:type="dxa"/>
            <w:shd w:val="clear" w:color="auto" w:fill="auto"/>
            <w:noWrap w:val="0"/>
            <w:vAlign w:val="center"/>
          </w:tcPr>
          <w:p w14:paraId="1C38C180">
            <w:pPr>
              <w:snapToGrid w:val="0"/>
              <w:spacing w:line="440" w:lineRule="exact"/>
              <w:jc w:val="center"/>
              <w:rPr>
                <w:rFonts w:hint="eastAsia" w:ascii="仿宋" w:hAnsi="仿宋" w:eastAsia="仿宋" w:cs="仿宋"/>
                <w:b/>
                <w:bCs/>
                <w:sz w:val="24"/>
              </w:rPr>
            </w:pPr>
            <w:r>
              <w:rPr>
                <w:rFonts w:hint="eastAsia" w:ascii="仿宋" w:hAnsi="仿宋" w:eastAsia="仿宋" w:cs="仿宋"/>
                <w:bCs/>
                <w:sz w:val="24"/>
                <w:lang w:eastAsia="zh-CN"/>
              </w:rPr>
              <w:t>招标文件</w:t>
            </w:r>
            <w:r>
              <w:rPr>
                <w:rFonts w:hint="eastAsia" w:ascii="仿宋" w:hAnsi="仿宋" w:eastAsia="仿宋" w:cs="仿宋"/>
                <w:bCs/>
                <w:sz w:val="24"/>
              </w:rPr>
              <w:t>中评审标准相应的商务技术资料目录</w:t>
            </w:r>
            <w:r>
              <w:rPr>
                <w:rFonts w:hint="eastAsia" w:ascii="仿宋" w:hAnsi="仿宋" w:eastAsia="仿宋" w:cs="仿宋"/>
                <w:sz w:val="24"/>
                <w:shd w:val="clear" w:color="auto" w:fill="FFFFFF"/>
              </w:rPr>
              <w:t> *</w:t>
            </w:r>
          </w:p>
        </w:tc>
      </w:tr>
      <w:tr w14:paraId="1CC5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shd w:val="clear" w:color="auto" w:fill="auto"/>
            <w:noWrap w:val="0"/>
            <w:vAlign w:val="center"/>
          </w:tcPr>
          <w:p w14:paraId="1417B827">
            <w:pPr>
              <w:snapToGrid w:val="0"/>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4425" w:type="dxa"/>
            <w:shd w:val="clear" w:color="auto" w:fill="auto"/>
            <w:noWrap w:val="0"/>
            <w:vAlign w:val="center"/>
          </w:tcPr>
          <w:p w14:paraId="296AB2F8">
            <w:pPr>
              <w:snapToGrid w:val="0"/>
              <w:rPr>
                <w:rFonts w:hint="eastAsia" w:ascii="仿宋" w:hAnsi="仿宋" w:eastAsia="仿宋" w:cs="仿宋"/>
                <w:szCs w:val="21"/>
              </w:rPr>
            </w:pPr>
            <w:r>
              <w:rPr>
                <w:rFonts w:hint="eastAsia" w:ascii="仿宋" w:hAnsi="仿宋" w:eastAsia="仿宋" w:cs="仿宋"/>
                <w:bCs/>
                <w:sz w:val="24"/>
              </w:rPr>
              <w:t>根据投标人对完成本项目的需求理解是否满足招标文件要求进行打分（0-2分）。</w:t>
            </w:r>
          </w:p>
        </w:tc>
        <w:tc>
          <w:tcPr>
            <w:tcW w:w="798" w:type="dxa"/>
            <w:shd w:val="clear" w:color="auto" w:fill="auto"/>
            <w:noWrap w:val="0"/>
            <w:vAlign w:val="center"/>
          </w:tcPr>
          <w:p w14:paraId="63C366DB">
            <w:pPr>
              <w:snapToGrid w:val="0"/>
              <w:jc w:val="center"/>
              <w:rPr>
                <w:rFonts w:hint="eastAsia" w:ascii="仿宋" w:hAnsi="仿宋" w:eastAsia="仿宋" w:cs="仿宋"/>
                <w:sz w:val="24"/>
              </w:rPr>
            </w:pPr>
            <w:r>
              <w:rPr>
                <w:rFonts w:hint="eastAsia" w:ascii="仿宋" w:hAnsi="仿宋" w:eastAsia="仿宋" w:cs="仿宋"/>
                <w:bCs/>
                <w:sz w:val="24"/>
              </w:rPr>
              <w:t>2</w:t>
            </w:r>
          </w:p>
        </w:tc>
        <w:tc>
          <w:tcPr>
            <w:tcW w:w="1152" w:type="dxa"/>
            <w:shd w:val="clear" w:color="auto" w:fill="auto"/>
            <w:noWrap w:val="0"/>
            <w:vAlign w:val="center"/>
          </w:tcPr>
          <w:p w14:paraId="67CFEB04">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336B28AD">
            <w:pPr>
              <w:snapToGrid w:val="0"/>
              <w:spacing w:line="440" w:lineRule="exact"/>
              <w:jc w:val="center"/>
              <w:rPr>
                <w:rFonts w:hint="eastAsia" w:ascii="仿宋" w:hAnsi="仿宋" w:eastAsia="仿宋" w:cs="仿宋"/>
                <w:sz w:val="24"/>
              </w:rPr>
            </w:pPr>
          </w:p>
        </w:tc>
      </w:tr>
      <w:tr w14:paraId="00379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shd w:val="clear" w:color="auto" w:fill="auto"/>
            <w:noWrap w:val="0"/>
            <w:vAlign w:val="center"/>
          </w:tcPr>
          <w:p w14:paraId="206F3C87">
            <w:pPr>
              <w:snapToGrid w:val="0"/>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4425" w:type="dxa"/>
            <w:shd w:val="clear" w:color="auto" w:fill="auto"/>
            <w:noWrap w:val="0"/>
            <w:vAlign w:val="center"/>
          </w:tcPr>
          <w:p w14:paraId="5A8B6AC1">
            <w:pPr>
              <w:snapToGrid w:val="0"/>
              <w:rPr>
                <w:rFonts w:hint="eastAsia" w:ascii="仿宋" w:hAnsi="仿宋" w:eastAsia="仿宋" w:cs="仿宋"/>
                <w:kern w:val="0"/>
                <w:szCs w:val="21"/>
              </w:rPr>
            </w:pPr>
            <w:r>
              <w:rPr>
                <w:rFonts w:hint="eastAsia" w:ascii="仿宋" w:hAnsi="仿宋" w:eastAsia="仿宋" w:cs="仿宋"/>
                <w:bCs/>
                <w:sz w:val="24"/>
              </w:rPr>
              <w:t>针对建德12345热线运营的相关流程完善性、合理性和熟悉程度进行打分（0-9分）</w:t>
            </w:r>
          </w:p>
        </w:tc>
        <w:tc>
          <w:tcPr>
            <w:tcW w:w="798" w:type="dxa"/>
            <w:shd w:val="clear" w:color="auto" w:fill="auto"/>
            <w:noWrap w:val="0"/>
            <w:vAlign w:val="center"/>
          </w:tcPr>
          <w:p w14:paraId="4284BE95">
            <w:pPr>
              <w:snapToGrid w:val="0"/>
              <w:jc w:val="center"/>
              <w:rPr>
                <w:rFonts w:hint="eastAsia" w:ascii="仿宋" w:hAnsi="仿宋" w:eastAsia="仿宋" w:cs="仿宋"/>
                <w:bCs/>
                <w:sz w:val="24"/>
              </w:rPr>
            </w:pPr>
            <w:r>
              <w:rPr>
                <w:rFonts w:hint="eastAsia" w:ascii="仿宋" w:hAnsi="仿宋" w:eastAsia="仿宋" w:cs="仿宋"/>
                <w:bCs/>
                <w:sz w:val="24"/>
              </w:rPr>
              <w:t>9</w:t>
            </w:r>
          </w:p>
          <w:p w14:paraId="470BDBF2">
            <w:pPr>
              <w:snapToGrid w:val="0"/>
              <w:ind w:firstLine="480"/>
              <w:jc w:val="center"/>
              <w:rPr>
                <w:rFonts w:hint="eastAsia" w:ascii="仿宋" w:hAnsi="仿宋" w:eastAsia="仿宋" w:cs="仿宋"/>
                <w:sz w:val="24"/>
              </w:rPr>
            </w:pPr>
          </w:p>
        </w:tc>
        <w:tc>
          <w:tcPr>
            <w:tcW w:w="1152" w:type="dxa"/>
            <w:shd w:val="clear" w:color="auto" w:fill="auto"/>
            <w:noWrap w:val="0"/>
            <w:vAlign w:val="center"/>
          </w:tcPr>
          <w:p w14:paraId="58E4B08A">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09E331E9">
            <w:pPr>
              <w:snapToGrid w:val="0"/>
              <w:spacing w:line="440" w:lineRule="exact"/>
              <w:jc w:val="center"/>
              <w:rPr>
                <w:rFonts w:hint="eastAsia" w:ascii="仿宋" w:hAnsi="仿宋" w:eastAsia="仿宋" w:cs="仿宋"/>
                <w:sz w:val="24"/>
              </w:rPr>
            </w:pPr>
          </w:p>
        </w:tc>
      </w:tr>
      <w:tr w14:paraId="1975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 w:type="dxa"/>
            <w:shd w:val="clear" w:color="auto" w:fill="auto"/>
            <w:noWrap w:val="0"/>
            <w:vAlign w:val="center"/>
          </w:tcPr>
          <w:p w14:paraId="7FD663D9">
            <w:pPr>
              <w:snapToGrid w:val="0"/>
              <w:spacing w:line="440" w:lineRule="exact"/>
              <w:jc w:val="center"/>
              <w:rPr>
                <w:rFonts w:hint="eastAsia" w:ascii="仿宋" w:hAnsi="仿宋" w:eastAsia="仿宋" w:cs="仿宋"/>
                <w:sz w:val="24"/>
              </w:rPr>
            </w:pPr>
            <w:r>
              <w:rPr>
                <w:rFonts w:hint="eastAsia" w:ascii="仿宋" w:hAnsi="仿宋" w:eastAsia="仿宋" w:cs="仿宋"/>
                <w:sz w:val="24"/>
              </w:rPr>
              <w:t>3</w:t>
            </w:r>
          </w:p>
        </w:tc>
        <w:tc>
          <w:tcPr>
            <w:tcW w:w="4425" w:type="dxa"/>
            <w:shd w:val="clear" w:color="auto" w:fill="auto"/>
            <w:noWrap w:val="0"/>
            <w:vAlign w:val="center"/>
          </w:tcPr>
          <w:p w14:paraId="69D58EF8">
            <w:pPr>
              <w:spacing w:line="300" w:lineRule="exact"/>
              <w:rPr>
                <w:rFonts w:hint="eastAsia" w:ascii="仿宋" w:hAnsi="仿宋" w:eastAsia="仿宋" w:cs="仿宋"/>
                <w:kern w:val="0"/>
                <w:szCs w:val="21"/>
              </w:rPr>
            </w:pPr>
            <w:r>
              <w:rPr>
                <w:rFonts w:hint="eastAsia" w:ascii="仿宋" w:hAnsi="仿宋" w:eastAsia="仿宋" w:cs="仿宋"/>
                <w:sz w:val="24"/>
                <w:lang w:val="zh-TW"/>
              </w:rPr>
              <w:t>业务指标达成方案，包括人工接通率等</w:t>
            </w:r>
            <w:r>
              <w:rPr>
                <w:rFonts w:hint="eastAsia" w:ascii="仿宋" w:hAnsi="仿宋" w:eastAsia="仿宋" w:cs="仿宋"/>
                <w:sz w:val="24"/>
                <w:lang w:val="zh-TW" w:eastAsia="zh-TW"/>
              </w:rPr>
              <w:t>6</w:t>
            </w:r>
            <w:r>
              <w:rPr>
                <w:rFonts w:hint="eastAsia" w:ascii="仿宋" w:hAnsi="仿宋" w:eastAsia="仿宋" w:cs="仿宋"/>
                <w:sz w:val="24"/>
                <w:lang w:val="zh-TW"/>
              </w:rPr>
              <w:t>项业务指标的实现措施符合信访特点和建德实际情况，具备实操性的得6分，基本符合的得2-5分，不符合的不得分。</w:t>
            </w:r>
          </w:p>
        </w:tc>
        <w:tc>
          <w:tcPr>
            <w:tcW w:w="798" w:type="dxa"/>
            <w:shd w:val="clear" w:color="auto" w:fill="auto"/>
            <w:noWrap w:val="0"/>
            <w:vAlign w:val="center"/>
          </w:tcPr>
          <w:p w14:paraId="22AD9661">
            <w:pPr>
              <w:snapToGrid w:val="0"/>
              <w:jc w:val="center"/>
              <w:rPr>
                <w:rFonts w:hint="eastAsia" w:ascii="仿宋" w:hAnsi="仿宋" w:eastAsia="仿宋" w:cs="仿宋"/>
                <w:sz w:val="24"/>
              </w:rPr>
            </w:pPr>
            <w:r>
              <w:rPr>
                <w:rFonts w:hint="eastAsia" w:ascii="仿宋" w:hAnsi="仿宋" w:eastAsia="仿宋" w:cs="仿宋"/>
                <w:bCs/>
                <w:sz w:val="24"/>
              </w:rPr>
              <w:t>6</w:t>
            </w:r>
          </w:p>
        </w:tc>
        <w:tc>
          <w:tcPr>
            <w:tcW w:w="1152" w:type="dxa"/>
            <w:shd w:val="clear" w:color="auto" w:fill="auto"/>
            <w:noWrap w:val="0"/>
            <w:vAlign w:val="center"/>
          </w:tcPr>
          <w:p w14:paraId="2980A210">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617691F7">
            <w:pPr>
              <w:snapToGrid w:val="0"/>
              <w:spacing w:line="440" w:lineRule="exact"/>
              <w:jc w:val="center"/>
              <w:rPr>
                <w:rFonts w:hint="eastAsia" w:ascii="仿宋" w:hAnsi="仿宋" w:eastAsia="仿宋" w:cs="仿宋"/>
                <w:sz w:val="24"/>
              </w:rPr>
            </w:pPr>
          </w:p>
        </w:tc>
      </w:tr>
      <w:tr w14:paraId="58013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50492622">
            <w:pPr>
              <w:widowControl/>
              <w:spacing w:line="440" w:lineRule="exact"/>
              <w:jc w:val="center"/>
              <w:rPr>
                <w:rFonts w:hint="eastAsia" w:ascii="仿宋" w:hAnsi="仿宋" w:eastAsia="仿宋" w:cs="仿宋"/>
                <w:sz w:val="24"/>
              </w:rPr>
            </w:pPr>
            <w:r>
              <w:rPr>
                <w:rFonts w:hint="eastAsia" w:ascii="仿宋" w:hAnsi="仿宋" w:eastAsia="仿宋" w:cs="仿宋"/>
                <w:sz w:val="24"/>
              </w:rPr>
              <w:t>4</w:t>
            </w:r>
          </w:p>
        </w:tc>
        <w:tc>
          <w:tcPr>
            <w:tcW w:w="4425" w:type="dxa"/>
            <w:shd w:val="clear" w:color="auto" w:fill="auto"/>
            <w:noWrap w:val="0"/>
            <w:vAlign w:val="center"/>
          </w:tcPr>
          <w:p w14:paraId="73FB6332">
            <w:pPr>
              <w:spacing w:line="300" w:lineRule="exact"/>
              <w:rPr>
                <w:rFonts w:hint="eastAsia" w:ascii="仿宋" w:hAnsi="仿宋" w:eastAsia="仿宋" w:cs="仿宋"/>
                <w:sz w:val="24"/>
                <w:lang w:val="zh-TW"/>
              </w:rPr>
            </w:pPr>
            <w:r>
              <w:rPr>
                <w:rFonts w:hint="eastAsia" w:ascii="仿宋" w:hAnsi="仿宋" w:eastAsia="仿宋" w:cs="仿宋"/>
                <w:sz w:val="24"/>
                <w:lang w:val="zh-TW"/>
              </w:rPr>
              <w:t>本项目制定保密措施内容严密性、可行性情况打分：</w:t>
            </w:r>
          </w:p>
          <w:p w14:paraId="5E6DB681">
            <w:pPr>
              <w:spacing w:line="300" w:lineRule="exact"/>
              <w:rPr>
                <w:rFonts w:hint="eastAsia" w:ascii="仿宋" w:hAnsi="仿宋" w:eastAsia="仿宋" w:cs="仿宋"/>
                <w:sz w:val="24"/>
                <w:lang w:val="zh-TW"/>
              </w:rPr>
            </w:pPr>
            <w:r>
              <w:rPr>
                <w:rFonts w:hint="eastAsia" w:ascii="仿宋" w:hAnsi="仿宋" w:eastAsia="仿宋" w:cs="仿宋"/>
                <w:sz w:val="24"/>
                <w:lang w:val="zh-TW"/>
              </w:rPr>
              <w:t>（1）网络、通信方面的保密保障措施，0-2分；</w:t>
            </w:r>
          </w:p>
          <w:p w14:paraId="37FB4209">
            <w:pPr>
              <w:spacing w:line="300" w:lineRule="exact"/>
              <w:rPr>
                <w:rFonts w:hint="eastAsia" w:ascii="仿宋" w:hAnsi="仿宋" w:eastAsia="仿宋" w:cs="仿宋"/>
                <w:szCs w:val="21"/>
                <w:lang w:eastAsia="zh-TW"/>
              </w:rPr>
            </w:pPr>
            <w:r>
              <w:rPr>
                <w:rFonts w:hint="eastAsia" w:ascii="仿宋" w:hAnsi="仿宋" w:eastAsia="仿宋" w:cs="仿宋"/>
                <w:sz w:val="24"/>
                <w:lang w:val="zh-TW" w:eastAsia="zh-TW"/>
              </w:rPr>
              <w:t>（2）信息保密措施，0-2分。</w:t>
            </w:r>
          </w:p>
        </w:tc>
        <w:tc>
          <w:tcPr>
            <w:tcW w:w="798" w:type="dxa"/>
            <w:shd w:val="clear" w:color="auto" w:fill="auto"/>
            <w:noWrap w:val="0"/>
            <w:vAlign w:val="center"/>
          </w:tcPr>
          <w:p w14:paraId="12601145">
            <w:pPr>
              <w:snapToGrid w:val="0"/>
              <w:jc w:val="center"/>
              <w:rPr>
                <w:rFonts w:hint="eastAsia" w:ascii="仿宋" w:hAnsi="仿宋" w:eastAsia="仿宋" w:cs="仿宋"/>
                <w:sz w:val="24"/>
              </w:rPr>
            </w:pPr>
            <w:r>
              <w:rPr>
                <w:rFonts w:hint="eastAsia" w:ascii="仿宋" w:hAnsi="仿宋" w:eastAsia="仿宋" w:cs="仿宋"/>
                <w:bCs/>
                <w:sz w:val="24"/>
              </w:rPr>
              <w:t>4</w:t>
            </w:r>
          </w:p>
        </w:tc>
        <w:tc>
          <w:tcPr>
            <w:tcW w:w="1152" w:type="dxa"/>
            <w:shd w:val="clear" w:color="auto" w:fill="auto"/>
            <w:noWrap w:val="0"/>
            <w:vAlign w:val="center"/>
          </w:tcPr>
          <w:p w14:paraId="2B666A03">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3F284F17">
            <w:pPr>
              <w:snapToGrid w:val="0"/>
              <w:spacing w:line="440" w:lineRule="exact"/>
              <w:jc w:val="center"/>
              <w:rPr>
                <w:rFonts w:hint="eastAsia" w:ascii="仿宋" w:hAnsi="仿宋" w:eastAsia="仿宋" w:cs="仿宋"/>
                <w:sz w:val="24"/>
              </w:rPr>
            </w:pPr>
          </w:p>
        </w:tc>
      </w:tr>
      <w:tr w14:paraId="7156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3DC17F1A">
            <w:pPr>
              <w:snapToGrid w:val="0"/>
              <w:spacing w:line="440" w:lineRule="exact"/>
              <w:jc w:val="center"/>
              <w:rPr>
                <w:rFonts w:hint="eastAsia" w:ascii="仿宋" w:hAnsi="仿宋" w:eastAsia="仿宋" w:cs="仿宋"/>
                <w:sz w:val="24"/>
              </w:rPr>
            </w:pPr>
            <w:r>
              <w:rPr>
                <w:rFonts w:hint="eastAsia" w:ascii="仿宋" w:hAnsi="仿宋" w:eastAsia="仿宋" w:cs="仿宋"/>
                <w:sz w:val="24"/>
              </w:rPr>
              <w:t>5</w:t>
            </w:r>
          </w:p>
        </w:tc>
        <w:tc>
          <w:tcPr>
            <w:tcW w:w="4425" w:type="dxa"/>
            <w:shd w:val="clear" w:color="auto" w:fill="auto"/>
            <w:noWrap w:val="0"/>
            <w:vAlign w:val="center"/>
          </w:tcPr>
          <w:p w14:paraId="4252BBE6">
            <w:pPr>
              <w:snapToGrid w:val="0"/>
              <w:rPr>
                <w:rFonts w:hint="eastAsia" w:ascii="仿宋" w:hAnsi="仿宋" w:eastAsia="仿宋" w:cs="仿宋"/>
                <w:szCs w:val="21"/>
              </w:rPr>
            </w:pPr>
            <w:r>
              <w:rPr>
                <w:rFonts w:hint="eastAsia" w:ascii="仿宋" w:hAnsi="仿宋" w:eastAsia="仿宋" w:cs="仿宋"/>
                <w:sz w:val="24"/>
                <w:lang w:val="zh-TW"/>
              </w:rPr>
              <w:t>针对网络故障、系统故障、突发性高话务量等情况提出平台通信灾备方案，方案覆盖全面、解决措施切实有效的得</w:t>
            </w:r>
            <w:r>
              <w:rPr>
                <w:rFonts w:hint="eastAsia" w:ascii="仿宋" w:hAnsi="仿宋" w:eastAsia="仿宋" w:cs="仿宋"/>
                <w:sz w:val="24"/>
                <w:lang w:val="zh-TW" w:eastAsia="zh-TW"/>
              </w:rPr>
              <w:t>5</w:t>
            </w:r>
            <w:r>
              <w:rPr>
                <w:rFonts w:hint="eastAsia" w:ascii="仿宋" w:hAnsi="仿宋" w:eastAsia="仿宋" w:cs="仿宋"/>
                <w:sz w:val="24"/>
                <w:lang w:val="zh-TW"/>
              </w:rPr>
              <w:t>分，方案有遗漏、解决措施可行的得1-</w:t>
            </w:r>
            <w:r>
              <w:rPr>
                <w:rFonts w:hint="eastAsia" w:ascii="仿宋" w:hAnsi="仿宋" w:eastAsia="仿宋" w:cs="仿宋"/>
                <w:sz w:val="24"/>
                <w:lang w:val="zh-TW" w:eastAsia="zh-TW"/>
              </w:rPr>
              <w:t>4</w:t>
            </w:r>
            <w:r>
              <w:rPr>
                <w:rFonts w:hint="eastAsia" w:ascii="仿宋" w:hAnsi="仿宋" w:eastAsia="仿宋" w:cs="仿宋"/>
                <w:sz w:val="24"/>
                <w:lang w:val="zh-TW"/>
              </w:rPr>
              <w:t>分，无应急处理方案的不得分。</w:t>
            </w:r>
          </w:p>
        </w:tc>
        <w:tc>
          <w:tcPr>
            <w:tcW w:w="798" w:type="dxa"/>
            <w:shd w:val="clear" w:color="auto" w:fill="auto"/>
            <w:noWrap w:val="0"/>
            <w:vAlign w:val="center"/>
          </w:tcPr>
          <w:p w14:paraId="3AABCAD1">
            <w:pPr>
              <w:snapToGrid w:val="0"/>
              <w:jc w:val="center"/>
              <w:rPr>
                <w:rFonts w:hint="eastAsia" w:ascii="仿宋" w:hAnsi="仿宋" w:eastAsia="仿宋" w:cs="仿宋"/>
                <w:sz w:val="24"/>
              </w:rPr>
            </w:pPr>
            <w:r>
              <w:rPr>
                <w:rFonts w:hint="eastAsia" w:ascii="仿宋" w:hAnsi="仿宋" w:eastAsia="仿宋" w:cs="仿宋"/>
                <w:bCs/>
                <w:sz w:val="24"/>
              </w:rPr>
              <w:t>5</w:t>
            </w:r>
          </w:p>
        </w:tc>
        <w:tc>
          <w:tcPr>
            <w:tcW w:w="1152" w:type="dxa"/>
            <w:shd w:val="clear" w:color="auto" w:fill="auto"/>
            <w:noWrap w:val="0"/>
            <w:vAlign w:val="center"/>
          </w:tcPr>
          <w:p w14:paraId="720D2044">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52FDD0E8">
            <w:pPr>
              <w:snapToGrid w:val="0"/>
              <w:spacing w:line="440" w:lineRule="exact"/>
              <w:jc w:val="center"/>
              <w:rPr>
                <w:rFonts w:hint="eastAsia" w:ascii="仿宋" w:hAnsi="仿宋" w:eastAsia="仿宋" w:cs="仿宋"/>
                <w:sz w:val="24"/>
              </w:rPr>
            </w:pPr>
          </w:p>
        </w:tc>
      </w:tr>
      <w:tr w14:paraId="5A42A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69B667F8">
            <w:pPr>
              <w:snapToGrid w:val="0"/>
              <w:spacing w:line="440" w:lineRule="exact"/>
              <w:jc w:val="center"/>
              <w:rPr>
                <w:rFonts w:hint="eastAsia" w:ascii="仿宋" w:hAnsi="仿宋" w:eastAsia="仿宋" w:cs="仿宋"/>
                <w:sz w:val="24"/>
              </w:rPr>
            </w:pPr>
            <w:r>
              <w:rPr>
                <w:rFonts w:hint="eastAsia" w:ascii="仿宋" w:hAnsi="仿宋" w:eastAsia="仿宋" w:cs="仿宋"/>
                <w:sz w:val="24"/>
              </w:rPr>
              <w:t>6</w:t>
            </w:r>
          </w:p>
        </w:tc>
        <w:tc>
          <w:tcPr>
            <w:tcW w:w="4425" w:type="dxa"/>
            <w:shd w:val="clear" w:color="auto" w:fill="auto"/>
            <w:noWrap w:val="0"/>
            <w:vAlign w:val="center"/>
          </w:tcPr>
          <w:p w14:paraId="0E817A20">
            <w:pPr>
              <w:snapToGrid w:val="0"/>
              <w:rPr>
                <w:rFonts w:hint="eastAsia" w:ascii="仿宋" w:hAnsi="仿宋" w:eastAsia="仿宋" w:cs="仿宋"/>
                <w:szCs w:val="21"/>
              </w:rPr>
            </w:pPr>
            <w:r>
              <w:rPr>
                <w:rFonts w:hint="eastAsia" w:ascii="仿宋" w:hAnsi="仿宋" w:eastAsia="仿宋" w:cs="仿宋"/>
                <w:bCs/>
                <w:sz w:val="24"/>
              </w:rPr>
              <w:t>根据投标人针对本项目制定的人员培训（0-3）及考核方案（0-3）的全面性、可行性情况进行打分。</w:t>
            </w:r>
          </w:p>
        </w:tc>
        <w:tc>
          <w:tcPr>
            <w:tcW w:w="798" w:type="dxa"/>
            <w:shd w:val="clear" w:color="auto" w:fill="auto"/>
            <w:noWrap w:val="0"/>
            <w:vAlign w:val="center"/>
          </w:tcPr>
          <w:p w14:paraId="37DD5227">
            <w:pPr>
              <w:spacing w:line="320" w:lineRule="exact"/>
              <w:contextualSpacing/>
              <w:jc w:val="center"/>
              <w:rPr>
                <w:rFonts w:hint="eastAsia" w:ascii="仿宋" w:hAnsi="仿宋" w:eastAsia="仿宋" w:cs="仿宋"/>
                <w:sz w:val="24"/>
              </w:rPr>
            </w:pPr>
            <w:r>
              <w:rPr>
                <w:rFonts w:hint="eastAsia" w:ascii="仿宋" w:hAnsi="仿宋" w:eastAsia="仿宋" w:cs="仿宋"/>
                <w:bCs/>
                <w:sz w:val="24"/>
              </w:rPr>
              <w:t>6</w:t>
            </w:r>
          </w:p>
        </w:tc>
        <w:tc>
          <w:tcPr>
            <w:tcW w:w="1152" w:type="dxa"/>
            <w:shd w:val="clear" w:color="auto" w:fill="auto"/>
            <w:noWrap w:val="0"/>
            <w:vAlign w:val="center"/>
          </w:tcPr>
          <w:p w14:paraId="22BEAC1B">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1A642633">
            <w:pPr>
              <w:snapToGrid w:val="0"/>
              <w:spacing w:line="440" w:lineRule="exact"/>
              <w:jc w:val="center"/>
              <w:rPr>
                <w:rFonts w:hint="eastAsia" w:ascii="仿宋" w:hAnsi="仿宋" w:eastAsia="仿宋" w:cs="仿宋"/>
                <w:sz w:val="24"/>
              </w:rPr>
            </w:pPr>
          </w:p>
        </w:tc>
      </w:tr>
      <w:tr w14:paraId="5AA0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161DBD63">
            <w:pPr>
              <w:snapToGrid w:val="0"/>
              <w:spacing w:line="440" w:lineRule="exact"/>
              <w:jc w:val="center"/>
              <w:rPr>
                <w:rFonts w:hint="eastAsia" w:ascii="仿宋" w:hAnsi="仿宋" w:eastAsia="仿宋" w:cs="仿宋"/>
                <w:sz w:val="24"/>
              </w:rPr>
            </w:pPr>
            <w:r>
              <w:rPr>
                <w:rFonts w:hint="eastAsia" w:ascii="仿宋" w:hAnsi="仿宋" w:eastAsia="仿宋" w:cs="仿宋"/>
                <w:sz w:val="24"/>
              </w:rPr>
              <w:t>7</w:t>
            </w:r>
          </w:p>
        </w:tc>
        <w:tc>
          <w:tcPr>
            <w:tcW w:w="4425" w:type="dxa"/>
            <w:shd w:val="clear" w:color="auto" w:fill="auto"/>
            <w:noWrap w:val="0"/>
            <w:vAlign w:val="center"/>
          </w:tcPr>
          <w:p w14:paraId="35888976">
            <w:pPr>
              <w:snapToGrid w:val="0"/>
              <w:rPr>
                <w:rFonts w:hint="eastAsia" w:ascii="仿宋" w:hAnsi="仿宋" w:eastAsia="仿宋" w:cs="仿宋"/>
                <w:bCs/>
                <w:sz w:val="24"/>
              </w:rPr>
            </w:pPr>
            <w:r>
              <w:rPr>
                <w:rFonts w:hint="eastAsia" w:ascii="仿宋" w:hAnsi="仿宋" w:eastAsia="仿宋" w:cs="仿宋"/>
                <w:bCs/>
                <w:sz w:val="24"/>
              </w:rPr>
              <w:t>根据投标人针对本项目的呼叫中心系统建设方案（8分）：包括呼叫中心基础功能，应急灾备，呼叫软件能在国产化电脑部署使用以及行政单位成功案例，完全符合得8分，基本符合得3分，部分符合得1分，不符合不得分；</w:t>
            </w:r>
          </w:p>
          <w:p w14:paraId="47131A91">
            <w:pPr>
              <w:snapToGrid w:val="0"/>
              <w:rPr>
                <w:rFonts w:hint="eastAsia" w:ascii="仿宋" w:hAnsi="仿宋" w:eastAsia="仿宋" w:cs="仿宋"/>
                <w:szCs w:val="21"/>
              </w:rPr>
            </w:pPr>
            <w:r>
              <w:rPr>
                <w:rFonts w:hint="eastAsia" w:ascii="仿宋" w:hAnsi="仿宋" w:eastAsia="仿宋" w:cs="仿宋"/>
                <w:bCs/>
                <w:sz w:val="24"/>
              </w:rPr>
              <w:t>投标文件中需提供呼叫中心、国产化电脑部署软件功能界面截图和案例合同及验收证明，不提供不得分。</w:t>
            </w:r>
          </w:p>
        </w:tc>
        <w:tc>
          <w:tcPr>
            <w:tcW w:w="798" w:type="dxa"/>
            <w:shd w:val="clear" w:color="auto" w:fill="auto"/>
            <w:noWrap w:val="0"/>
            <w:vAlign w:val="center"/>
          </w:tcPr>
          <w:p w14:paraId="35DE020B">
            <w:pPr>
              <w:spacing w:line="320" w:lineRule="exact"/>
              <w:contextualSpacing/>
              <w:jc w:val="center"/>
              <w:rPr>
                <w:rFonts w:hint="eastAsia" w:ascii="仿宋" w:hAnsi="仿宋" w:eastAsia="仿宋" w:cs="仿宋"/>
                <w:sz w:val="24"/>
              </w:rPr>
            </w:pPr>
            <w:r>
              <w:rPr>
                <w:rFonts w:hint="eastAsia" w:ascii="仿宋" w:hAnsi="仿宋" w:eastAsia="仿宋" w:cs="仿宋"/>
                <w:bCs/>
                <w:sz w:val="24"/>
              </w:rPr>
              <w:t>8</w:t>
            </w:r>
          </w:p>
        </w:tc>
        <w:tc>
          <w:tcPr>
            <w:tcW w:w="1152" w:type="dxa"/>
            <w:shd w:val="clear" w:color="auto" w:fill="auto"/>
            <w:noWrap w:val="0"/>
            <w:vAlign w:val="center"/>
          </w:tcPr>
          <w:p w14:paraId="1D0FB954">
            <w:pPr>
              <w:pStyle w:val="133"/>
              <w:spacing w:before="0"/>
              <w:ind w:firstLine="0" w:firstLineChars="0"/>
              <w:jc w:val="center"/>
              <w:rPr>
                <w:rFonts w:hint="eastAsia" w:ascii="仿宋" w:hAnsi="仿宋" w:eastAsia="仿宋" w:cs="仿宋"/>
                <w:bCs/>
              </w:rPr>
            </w:pPr>
            <w:r>
              <w:rPr>
                <w:rFonts w:hint="eastAsia" w:ascii="仿宋" w:hAnsi="仿宋" w:eastAsia="仿宋" w:cs="仿宋"/>
                <w:bCs/>
              </w:rPr>
              <w:t>主观分</w:t>
            </w:r>
          </w:p>
        </w:tc>
        <w:tc>
          <w:tcPr>
            <w:tcW w:w="1457" w:type="dxa"/>
            <w:shd w:val="clear" w:color="auto" w:fill="auto"/>
            <w:noWrap w:val="0"/>
            <w:vAlign w:val="center"/>
          </w:tcPr>
          <w:p w14:paraId="73C08349">
            <w:pPr>
              <w:snapToGrid w:val="0"/>
              <w:spacing w:line="440" w:lineRule="exact"/>
              <w:jc w:val="center"/>
              <w:rPr>
                <w:rFonts w:hint="eastAsia" w:ascii="仿宋" w:hAnsi="仿宋" w:eastAsia="仿宋" w:cs="仿宋"/>
                <w:sz w:val="24"/>
              </w:rPr>
            </w:pPr>
          </w:p>
        </w:tc>
      </w:tr>
      <w:tr w14:paraId="45FB6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50E5D6F1">
            <w:pPr>
              <w:snapToGrid w:val="0"/>
              <w:spacing w:line="440" w:lineRule="exact"/>
              <w:jc w:val="center"/>
              <w:rPr>
                <w:rFonts w:hint="eastAsia" w:ascii="仿宋" w:hAnsi="仿宋" w:eastAsia="仿宋" w:cs="仿宋"/>
                <w:sz w:val="24"/>
              </w:rPr>
            </w:pPr>
            <w:r>
              <w:rPr>
                <w:rFonts w:hint="eastAsia" w:ascii="仿宋" w:hAnsi="仿宋" w:eastAsia="仿宋" w:cs="仿宋"/>
                <w:sz w:val="24"/>
              </w:rPr>
              <w:t>8</w:t>
            </w:r>
          </w:p>
        </w:tc>
        <w:tc>
          <w:tcPr>
            <w:tcW w:w="4425" w:type="dxa"/>
            <w:shd w:val="clear" w:color="auto" w:fill="auto"/>
            <w:noWrap w:val="0"/>
            <w:vAlign w:val="center"/>
          </w:tcPr>
          <w:p w14:paraId="763BE419">
            <w:pPr>
              <w:snapToGrid w:val="0"/>
              <w:rPr>
                <w:rFonts w:hint="eastAsia" w:ascii="仿宋" w:hAnsi="仿宋" w:eastAsia="仿宋" w:cs="仿宋"/>
                <w:szCs w:val="21"/>
              </w:rPr>
            </w:pPr>
            <w:r>
              <w:rPr>
                <w:rFonts w:hint="eastAsia" w:ascii="仿宋" w:hAnsi="仿宋" w:eastAsia="仿宋" w:cs="仿宋"/>
                <w:sz w:val="24"/>
                <w:lang w:val="zh-TW"/>
              </w:rPr>
              <w:t>项目交付承诺</w:t>
            </w:r>
            <w:r>
              <w:rPr>
                <w:rFonts w:hint="eastAsia" w:ascii="仿宋" w:hAnsi="仿宋" w:eastAsia="仿宋" w:cs="仿宋"/>
                <w:sz w:val="24"/>
              </w:rPr>
              <w:t>3</w:t>
            </w:r>
            <w:r>
              <w:rPr>
                <w:rFonts w:hint="eastAsia" w:ascii="仿宋" w:hAnsi="仿宋" w:eastAsia="仿宋" w:cs="仿宋"/>
                <w:sz w:val="24"/>
                <w:lang w:val="zh-TW"/>
              </w:rPr>
              <w:t>（</w:t>
            </w:r>
            <w:r>
              <w:rPr>
                <w:rFonts w:hint="eastAsia" w:ascii="仿宋" w:hAnsi="仿宋" w:eastAsia="仿宋" w:cs="仿宋"/>
                <w:sz w:val="24"/>
              </w:rPr>
              <w:t>含）</w:t>
            </w:r>
            <w:r>
              <w:rPr>
                <w:rFonts w:hint="eastAsia" w:ascii="仿宋" w:hAnsi="仿宋" w:eastAsia="仿宋" w:cs="仿宋"/>
                <w:sz w:val="24"/>
                <w:lang w:val="zh-TW"/>
              </w:rPr>
              <w:t>天之内的得</w:t>
            </w:r>
            <w:r>
              <w:rPr>
                <w:rFonts w:hint="eastAsia" w:ascii="仿宋" w:hAnsi="仿宋" w:eastAsia="仿宋" w:cs="仿宋"/>
                <w:sz w:val="24"/>
              </w:rPr>
              <w:t>4</w:t>
            </w:r>
            <w:r>
              <w:rPr>
                <w:rFonts w:hint="eastAsia" w:ascii="仿宋" w:hAnsi="仿宋" w:eastAsia="仿宋" w:cs="仿宋"/>
                <w:sz w:val="24"/>
                <w:lang w:val="zh-TW"/>
              </w:rPr>
              <w:t>分，</w:t>
            </w:r>
            <w:r>
              <w:rPr>
                <w:rFonts w:hint="eastAsia" w:ascii="仿宋" w:hAnsi="仿宋" w:eastAsia="仿宋" w:cs="仿宋"/>
                <w:sz w:val="24"/>
              </w:rPr>
              <w:t>5</w:t>
            </w:r>
            <w:r>
              <w:rPr>
                <w:rFonts w:hint="eastAsia" w:ascii="仿宋" w:hAnsi="仿宋" w:eastAsia="仿宋" w:cs="仿宋"/>
                <w:sz w:val="24"/>
                <w:lang w:val="zh-TW"/>
              </w:rPr>
              <w:t>（</w:t>
            </w:r>
            <w:r>
              <w:rPr>
                <w:rFonts w:hint="eastAsia" w:ascii="仿宋" w:hAnsi="仿宋" w:eastAsia="仿宋" w:cs="仿宋"/>
                <w:sz w:val="24"/>
              </w:rPr>
              <w:t>含）</w:t>
            </w:r>
            <w:r>
              <w:rPr>
                <w:rFonts w:hint="eastAsia" w:ascii="仿宋" w:hAnsi="仿宋" w:eastAsia="仿宋" w:cs="仿宋"/>
                <w:sz w:val="24"/>
                <w:lang w:val="zh-TW"/>
              </w:rPr>
              <w:t>天</w:t>
            </w:r>
            <w:r>
              <w:rPr>
                <w:rFonts w:hint="eastAsia" w:ascii="仿宋" w:hAnsi="仿宋" w:eastAsia="仿宋" w:cs="仿宋"/>
                <w:sz w:val="24"/>
              </w:rPr>
              <w:t>之内</w:t>
            </w:r>
            <w:r>
              <w:rPr>
                <w:rFonts w:hint="eastAsia" w:ascii="仿宋" w:hAnsi="仿宋" w:eastAsia="仿宋" w:cs="仿宋"/>
                <w:sz w:val="24"/>
                <w:lang w:val="zh-TW"/>
              </w:rPr>
              <w:t>得</w:t>
            </w:r>
            <w:r>
              <w:rPr>
                <w:rFonts w:hint="eastAsia" w:ascii="仿宋" w:hAnsi="仿宋" w:eastAsia="仿宋" w:cs="仿宋"/>
                <w:sz w:val="24"/>
              </w:rPr>
              <w:t>2</w:t>
            </w:r>
            <w:r>
              <w:rPr>
                <w:rFonts w:hint="eastAsia" w:ascii="仿宋" w:hAnsi="仿宋" w:eastAsia="仿宋" w:cs="仿宋"/>
                <w:sz w:val="24"/>
                <w:lang w:val="zh-TW"/>
              </w:rPr>
              <w:t>分，</w:t>
            </w:r>
            <w:r>
              <w:rPr>
                <w:rFonts w:hint="eastAsia" w:ascii="仿宋" w:hAnsi="仿宋" w:eastAsia="仿宋" w:cs="仿宋"/>
                <w:sz w:val="24"/>
              </w:rPr>
              <w:t>7（含）天内的得1分。</w:t>
            </w:r>
          </w:p>
        </w:tc>
        <w:tc>
          <w:tcPr>
            <w:tcW w:w="798" w:type="dxa"/>
            <w:shd w:val="clear" w:color="auto" w:fill="auto"/>
            <w:noWrap w:val="0"/>
            <w:vAlign w:val="center"/>
          </w:tcPr>
          <w:p w14:paraId="73C8A465">
            <w:pPr>
              <w:spacing w:line="320" w:lineRule="exact"/>
              <w:contextualSpacing/>
              <w:jc w:val="center"/>
              <w:rPr>
                <w:rFonts w:hint="eastAsia" w:ascii="仿宋" w:hAnsi="仿宋" w:eastAsia="仿宋" w:cs="仿宋"/>
                <w:sz w:val="24"/>
              </w:rPr>
            </w:pPr>
            <w:r>
              <w:rPr>
                <w:rFonts w:hint="eastAsia" w:ascii="仿宋" w:hAnsi="仿宋" w:eastAsia="仿宋" w:cs="仿宋"/>
                <w:bCs/>
                <w:sz w:val="24"/>
              </w:rPr>
              <w:t>4</w:t>
            </w:r>
          </w:p>
        </w:tc>
        <w:tc>
          <w:tcPr>
            <w:tcW w:w="1152" w:type="dxa"/>
            <w:shd w:val="clear" w:color="auto" w:fill="auto"/>
            <w:noWrap w:val="0"/>
            <w:vAlign w:val="center"/>
          </w:tcPr>
          <w:p w14:paraId="049BA7FA">
            <w:pPr>
              <w:pStyle w:val="133"/>
              <w:spacing w:before="0"/>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457" w:type="dxa"/>
            <w:shd w:val="clear" w:color="auto" w:fill="auto"/>
            <w:noWrap w:val="0"/>
            <w:vAlign w:val="center"/>
          </w:tcPr>
          <w:p w14:paraId="77D56187">
            <w:pPr>
              <w:snapToGrid w:val="0"/>
              <w:spacing w:line="440" w:lineRule="exact"/>
              <w:jc w:val="center"/>
              <w:rPr>
                <w:rFonts w:hint="eastAsia" w:ascii="仿宋" w:hAnsi="仿宋" w:eastAsia="仿宋" w:cs="仿宋"/>
                <w:sz w:val="24"/>
              </w:rPr>
            </w:pPr>
          </w:p>
        </w:tc>
      </w:tr>
      <w:tr w14:paraId="568B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57DE0255">
            <w:pPr>
              <w:snapToGrid w:val="0"/>
              <w:spacing w:line="440" w:lineRule="exact"/>
              <w:jc w:val="center"/>
              <w:rPr>
                <w:rFonts w:hint="eastAsia" w:ascii="仿宋" w:hAnsi="仿宋" w:eastAsia="仿宋" w:cs="仿宋"/>
                <w:sz w:val="24"/>
              </w:rPr>
            </w:pPr>
            <w:r>
              <w:rPr>
                <w:rFonts w:hint="eastAsia" w:ascii="仿宋" w:hAnsi="仿宋" w:eastAsia="仿宋" w:cs="仿宋"/>
                <w:sz w:val="24"/>
              </w:rPr>
              <w:t>9</w:t>
            </w:r>
          </w:p>
        </w:tc>
        <w:tc>
          <w:tcPr>
            <w:tcW w:w="4425" w:type="dxa"/>
            <w:shd w:val="clear" w:color="auto" w:fill="auto"/>
            <w:noWrap w:val="0"/>
            <w:vAlign w:val="center"/>
          </w:tcPr>
          <w:p w14:paraId="6CEEA715">
            <w:pPr>
              <w:snapToGrid w:val="0"/>
              <w:rPr>
                <w:rFonts w:hint="eastAsia" w:ascii="仿宋" w:hAnsi="仿宋" w:eastAsia="仿宋" w:cs="仿宋"/>
                <w:szCs w:val="21"/>
              </w:rPr>
            </w:pPr>
            <w:r>
              <w:rPr>
                <w:rFonts w:hint="eastAsia" w:ascii="仿宋" w:hAnsi="仿宋" w:eastAsia="仿宋" w:cs="仿宋"/>
                <w:sz w:val="24"/>
              </w:rPr>
              <w:t>项目交付实施和保障</w:t>
            </w:r>
            <w:r>
              <w:rPr>
                <w:rFonts w:hint="eastAsia" w:ascii="仿宋" w:hAnsi="仿宋" w:eastAsia="仿宋" w:cs="仿宋"/>
                <w:sz w:val="24"/>
                <w:lang w:val="zh-TW"/>
              </w:rPr>
              <w:t>措施方案、对接方案切实可行、符合采购需求</w:t>
            </w:r>
            <w:r>
              <w:rPr>
                <w:rFonts w:hint="eastAsia" w:ascii="仿宋" w:hAnsi="仿宋" w:eastAsia="仿宋" w:cs="仿宋"/>
                <w:sz w:val="24"/>
              </w:rPr>
              <w:t>的得6分，基本符合的得1-4，不符合的得0分。</w:t>
            </w:r>
          </w:p>
        </w:tc>
        <w:tc>
          <w:tcPr>
            <w:tcW w:w="798" w:type="dxa"/>
            <w:shd w:val="clear" w:color="auto" w:fill="auto"/>
            <w:noWrap w:val="0"/>
            <w:vAlign w:val="center"/>
          </w:tcPr>
          <w:p w14:paraId="0052FBDE">
            <w:pPr>
              <w:spacing w:line="320" w:lineRule="exact"/>
              <w:contextualSpacing/>
              <w:jc w:val="center"/>
              <w:rPr>
                <w:rFonts w:hint="eastAsia" w:ascii="仿宋" w:hAnsi="仿宋" w:eastAsia="仿宋" w:cs="仿宋"/>
                <w:sz w:val="24"/>
              </w:rPr>
            </w:pPr>
            <w:r>
              <w:rPr>
                <w:rFonts w:hint="eastAsia" w:ascii="仿宋" w:hAnsi="仿宋" w:eastAsia="仿宋" w:cs="仿宋"/>
                <w:bCs/>
                <w:sz w:val="24"/>
              </w:rPr>
              <w:t>6</w:t>
            </w:r>
          </w:p>
        </w:tc>
        <w:tc>
          <w:tcPr>
            <w:tcW w:w="1152" w:type="dxa"/>
            <w:shd w:val="clear" w:color="auto" w:fill="auto"/>
            <w:noWrap w:val="0"/>
            <w:vAlign w:val="center"/>
          </w:tcPr>
          <w:p w14:paraId="2D94C9F6">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6535A989">
            <w:pPr>
              <w:spacing w:line="440" w:lineRule="exact"/>
              <w:jc w:val="center"/>
              <w:outlineLvl w:val="0"/>
              <w:rPr>
                <w:rFonts w:hint="eastAsia" w:ascii="仿宋" w:hAnsi="仿宋" w:eastAsia="仿宋" w:cs="仿宋"/>
                <w:sz w:val="24"/>
              </w:rPr>
            </w:pPr>
          </w:p>
        </w:tc>
      </w:tr>
      <w:tr w14:paraId="611B8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1CFCDE1C">
            <w:pPr>
              <w:snapToGrid w:val="0"/>
              <w:spacing w:line="440" w:lineRule="exact"/>
              <w:jc w:val="center"/>
              <w:rPr>
                <w:rFonts w:hint="eastAsia" w:ascii="仿宋" w:hAnsi="仿宋" w:eastAsia="仿宋" w:cs="仿宋"/>
                <w:sz w:val="24"/>
              </w:rPr>
            </w:pPr>
            <w:r>
              <w:rPr>
                <w:rFonts w:hint="eastAsia" w:ascii="仿宋" w:hAnsi="仿宋" w:eastAsia="仿宋" w:cs="仿宋"/>
                <w:sz w:val="24"/>
              </w:rPr>
              <w:t>10</w:t>
            </w:r>
          </w:p>
        </w:tc>
        <w:tc>
          <w:tcPr>
            <w:tcW w:w="4425" w:type="dxa"/>
            <w:shd w:val="clear" w:color="auto" w:fill="auto"/>
            <w:noWrap w:val="0"/>
            <w:vAlign w:val="center"/>
          </w:tcPr>
          <w:p w14:paraId="046D51A0">
            <w:pPr>
              <w:snapToGrid w:val="0"/>
              <w:rPr>
                <w:rFonts w:hint="eastAsia" w:ascii="仿宋" w:hAnsi="仿宋" w:eastAsia="仿宋" w:cs="仿宋"/>
                <w:szCs w:val="21"/>
              </w:rPr>
            </w:pPr>
            <w:r>
              <w:rPr>
                <w:rFonts w:hint="eastAsia" w:ascii="仿宋" w:hAnsi="仿宋" w:eastAsia="仿宋" w:cs="仿宋"/>
                <w:sz w:val="24"/>
              </w:rPr>
              <w:t>从建德本地地域特色、业务量、呼叫系统等方面分析本项目服务工作重难点，分析到位、全面合理的得6分，基本符合的得1-5，不符合的得0分。</w:t>
            </w:r>
          </w:p>
        </w:tc>
        <w:tc>
          <w:tcPr>
            <w:tcW w:w="798" w:type="dxa"/>
            <w:shd w:val="clear" w:color="auto" w:fill="auto"/>
            <w:noWrap w:val="0"/>
            <w:vAlign w:val="center"/>
          </w:tcPr>
          <w:p w14:paraId="17F4CB17">
            <w:pPr>
              <w:spacing w:line="320" w:lineRule="exact"/>
              <w:contextualSpacing/>
              <w:jc w:val="center"/>
              <w:rPr>
                <w:rFonts w:hint="eastAsia" w:ascii="仿宋" w:hAnsi="仿宋" w:eastAsia="仿宋" w:cs="仿宋"/>
                <w:sz w:val="24"/>
              </w:rPr>
            </w:pPr>
            <w:r>
              <w:rPr>
                <w:rFonts w:hint="eastAsia" w:ascii="仿宋" w:hAnsi="仿宋" w:eastAsia="仿宋" w:cs="仿宋"/>
                <w:bCs/>
                <w:sz w:val="24"/>
              </w:rPr>
              <w:t>6</w:t>
            </w:r>
          </w:p>
        </w:tc>
        <w:tc>
          <w:tcPr>
            <w:tcW w:w="1152" w:type="dxa"/>
            <w:shd w:val="clear" w:color="auto" w:fill="auto"/>
            <w:noWrap w:val="0"/>
            <w:vAlign w:val="center"/>
          </w:tcPr>
          <w:p w14:paraId="01F4BE5A">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2365BDB4">
            <w:pPr>
              <w:spacing w:line="440" w:lineRule="exact"/>
              <w:jc w:val="center"/>
              <w:outlineLvl w:val="0"/>
              <w:rPr>
                <w:rFonts w:hint="eastAsia" w:ascii="仿宋" w:hAnsi="仿宋" w:eastAsia="仿宋" w:cs="仿宋"/>
                <w:sz w:val="24"/>
              </w:rPr>
            </w:pPr>
          </w:p>
        </w:tc>
      </w:tr>
      <w:tr w14:paraId="0308F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178D97F8">
            <w:pPr>
              <w:snapToGrid w:val="0"/>
              <w:spacing w:line="440" w:lineRule="exact"/>
              <w:jc w:val="center"/>
              <w:rPr>
                <w:rFonts w:hint="eastAsia" w:ascii="仿宋" w:hAnsi="仿宋" w:eastAsia="仿宋" w:cs="仿宋"/>
                <w:sz w:val="24"/>
              </w:rPr>
            </w:pPr>
            <w:r>
              <w:rPr>
                <w:rFonts w:hint="eastAsia" w:ascii="仿宋" w:hAnsi="仿宋" w:eastAsia="仿宋" w:cs="仿宋"/>
                <w:sz w:val="24"/>
              </w:rPr>
              <w:t>11</w:t>
            </w:r>
          </w:p>
        </w:tc>
        <w:tc>
          <w:tcPr>
            <w:tcW w:w="4425" w:type="dxa"/>
            <w:shd w:val="clear" w:color="auto" w:fill="auto"/>
            <w:noWrap w:val="0"/>
            <w:vAlign w:val="center"/>
          </w:tcPr>
          <w:p w14:paraId="29EDD0C9">
            <w:pPr>
              <w:rPr>
                <w:rFonts w:hint="eastAsia" w:ascii="仿宋" w:hAnsi="仿宋" w:eastAsia="仿宋" w:cs="仿宋"/>
                <w:sz w:val="24"/>
              </w:rPr>
            </w:pPr>
            <w:r>
              <w:rPr>
                <w:rFonts w:hint="eastAsia" w:ascii="仿宋" w:hAnsi="仿宋" w:eastAsia="仿宋" w:cs="仿宋"/>
                <w:sz w:val="24"/>
                <w:lang w:val="zh-TW"/>
              </w:rPr>
              <w:t>场地距离</w:t>
            </w:r>
            <w:r>
              <w:rPr>
                <w:rFonts w:hint="eastAsia" w:ascii="仿宋" w:hAnsi="仿宋" w:eastAsia="仿宋" w:cs="仿宋"/>
                <w:sz w:val="24"/>
              </w:rPr>
              <w:t>建德市人民政府信访局</w:t>
            </w:r>
            <w:r>
              <w:rPr>
                <w:rFonts w:hint="eastAsia" w:ascii="仿宋" w:hAnsi="仿宋" w:eastAsia="仿宋" w:cs="仿宋"/>
                <w:sz w:val="24"/>
                <w:lang w:val="zh-TW"/>
              </w:rPr>
              <w:t>直线距离</w:t>
            </w:r>
            <w:r>
              <w:rPr>
                <w:rFonts w:hint="eastAsia" w:ascii="仿宋" w:hAnsi="仿宋" w:eastAsia="仿宋" w:cs="仿宋"/>
                <w:sz w:val="24"/>
              </w:rPr>
              <w:t>500（含）米以内得6分，1</w:t>
            </w:r>
            <w:r>
              <w:rPr>
                <w:rFonts w:hint="eastAsia" w:ascii="仿宋" w:hAnsi="仿宋" w:eastAsia="仿宋" w:cs="仿宋"/>
                <w:sz w:val="24"/>
                <w:lang w:val="zh-TW"/>
              </w:rPr>
              <w:t>（</w:t>
            </w:r>
            <w:r>
              <w:rPr>
                <w:rFonts w:hint="eastAsia" w:ascii="仿宋" w:hAnsi="仿宋" w:eastAsia="仿宋" w:cs="仿宋"/>
                <w:sz w:val="24"/>
              </w:rPr>
              <w:t>含）</w:t>
            </w:r>
            <w:r>
              <w:rPr>
                <w:rFonts w:hint="eastAsia" w:ascii="仿宋" w:hAnsi="仿宋" w:eastAsia="仿宋" w:cs="仿宋"/>
                <w:sz w:val="24"/>
                <w:lang w:val="zh-TW"/>
              </w:rPr>
              <w:t>公里以内的得</w:t>
            </w:r>
            <w:r>
              <w:rPr>
                <w:rFonts w:hint="eastAsia" w:ascii="仿宋" w:hAnsi="仿宋" w:eastAsia="仿宋" w:cs="仿宋"/>
                <w:sz w:val="24"/>
              </w:rPr>
              <w:t>3</w:t>
            </w:r>
            <w:r>
              <w:rPr>
                <w:rFonts w:hint="eastAsia" w:ascii="仿宋" w:hAnsi="仿宋" w:eastAsia="仿宋" w:cs="仿宋"/>
                <w:sz w:val="24"/>
                <w:lang w:val="zh-TW"/>
              </w:rPr>
              <w:t>分，</w:t>
            </w:r>
            <w:r>
              <w:rPr>
                <w:rFonts w:hint="eastAsia" w:ascii="仿宋" w:hAnsi="仿宋" w:eastAsia="仿宋" w:cs="仿宋"/>
                <w:sz w:val="24"/>
              </w:rPr>
              <w:t>3（含）公里以内的得1分，3公里以上的不得分。</w:t>
            </w:r>
          </w:p>
          <w:p w14:paraId="34613B95">
            <w:pPr>
              <w:snapToGrid w:val="0"/>
              <w:rPr>
                <w:rFonts w:hint="eastAsia" w:ascii="仿宋" w:hAnsi="仿宋" w:eastAsia="仿宋" w:cs="仿宋"/>
                <w:szCs w:val="21"/>
              </w:rPr>
            </w:pPr>
            <w:r>
              <w:rPr>
                <w:rFonts w:hint="eastAsia" w:ascii="仿宋" w:hAnsi="仿宋" w:eastAsia="仿宋" w:cs="仿宋"/>
                <w:sz w:val="24"/>
                <w:lang w:val="zh-TW"/>
              </w:rPr>
              <w:t>证明材料提供有效产权证或房屋租赁合同，并提供地图距离测量说明。投标前不具备的提供承诺书。</w:t>
            </w:r>
          </w:p>
        </w:tc>
        <w:tc>
          <w:tcPr>
            <w:tcW w:w="798" w:type="dxa"/>
            <w:shd w:val="clear" w:color="auto" w:fill="auto"/>
            <w:noWrap w:val="0"/>
            <w:vAlign w:val="center"/>
          </w:tcPr>
          <w:p w14:paraId="5B580168">
            <w:pPr>
              <w:spacing w:line="320" w:lineRule="exact"/>
              <w:contextualSpacing/>
              <w:jc w:val="center"/>
              <w:rPr>
                <w:rFonts w:hint="eastAsia" w:ascii="仿宋" w:hAnsi="仿宋" w:eastAsia="仿宋" w:cs="仿宋"/>
                <w:sz w:val="24"/>
              </w:rPr>
            </w:pPr>
            <w:r>
              <w:rPr>
                <w:rFonts w:hint="eastAsia" w:ascii="仿宋" w:hAnsi="仿宋" w:eastAsia="仿宋" w:cs="仿宋"/>
                <w:bCs/>
                <w:sz w:val="24"/>
              </w:rPr>
              <w:t>6</w:t>
            </w:r>
          </w:p>
        </w:tc>
        <w:tc>
          <w:tcPr>
            <w:tcW w:w="1152" w:type="dxa"/>
            <w:shd w:val="clear" w:color="auto" w:fill="auto"/>
            <w:noWrap w:val="0"/>
            <w:vAlign w:val="center"/>
          </w:tcPr>
          <w:p w14:paraId="60D88CE6">
            <w:pPr>
              <w:pStyle w:val="133"/>
              <w:spacing w:before="0"/>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457" w:type="dxa"/>
            <w:shd w:val="clear" w:color="auto" w:fill="auto"/>
            <w:noWrap w:val="0"/>
            <w:vAlign w:val="center"/>
          </w:tcPr>
          <w:p w14:paraId="52D2FEC0">
            <w:pPr>
              <w:spacing w:line="440" w:lineRule="exact"/>
              <w:jc w:val="center"/>
              <w:outlineLvl w:val="0"/>
              <w:rPr>
                <w:rFonts w:hint="eastAsia" w:ascii="仿宋" w:hAnsi="仿宋" w:eastAsia="仿宋" w:cs="仿宋"/>
                <w:sz w:val="24"/>
              </w:rPr>
            </w:pPr>
          </w:p>
        </w:tc>
      </w:tr>
      <w:tr w14:paraId="0BB3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61" w:type="dxa"/>
            <w:shd w:val="clear" w:color="auto" w:fill="auto"/>
            <w:noWrap w:val="0"/>
            <w:vAlign w:val="center"/>
          </w:tcPr>
          <w:p w14:paraId="1D7120E8">
            <w:pPr>
              <w:snapToGrid w:val="0"/>
              <w:spacing w:line="440" w:lineRule="exact"/>
              <w:jc w:val="center"/>
              <w:rPr>
                <w:rFonts w:hint="eastAsia" w:ascii="仿宋" w:hAnsi="仿宋" w:eastAsia="仿宋" w:cs="仿宋"/>
                <w:sz w:val="24"/>
              </w:rPr>
            </w:pPr>
            <w:r>
              <w:rPr>
                <w:rFonts w:hint="eastAsia" w:ascii="仿宋" w:hAnsi="仿宋" w:eastAsia="仿宋" w:cs="仿宋"/>
                <w:sz w:val="24"/>
              </w:rPr>
              <w:t>12</w:t>
            </w:r>
          </w:p>
        </w:tc>
        <w:tc>
          <w:tcPr>
            <w:tcW w:w="4425" w:type="dxa"/>
            <w:shd w:val="clear" w:color="auto" w:fill="auto"/>
            <w:noWrap w:val="0"/>
            <w:vAlign w:val="center"/>
          </w:tcPr>
          <w:p w14:paraId="32E6A99D">
            <w:pPr>
              <w:snapToGrid w:val="0"/>
              <w:rPr>
                <w:rFonts w:hint="eastAsia" w:ascii="仿宋" w:hAnsi="仿宋" w:eastAsia="仿宋" w:cs="仿宋"/>
                <w:szCs w:val="21"/>
              </w:rPr>
            </w:pPr>
            <w:r>
              <w:rPr>
                <w:rFonts w:hint="eastAsia" w:ascii="仿宋" w:hAnsi="仿宋" w:eastAsia="仿宋" w:cs="仿宋"/>
                <w:sz w:val="24"/>
              </w:rPr>
              <w:t>服务场所</w:t>
            </w:r>
            <w:r>
              <w:rPr>
                <w:rFonts w:hint="eastAsia" w:ascii="仿宋" w:hAnsi="仿宋" w:eastAsia="仿宋" w:cs="仿宋"/>
                <w:bCs/>
                <w:sz w:val="24"/>
              </w:rPr>
              <w:t>现场配备情况：功能区布局（0-2分）；装修软硬件设施（0-2分）；</w:t>
            </w:r>
            <w:r>
              <w:rPr>
                <w:rFonts w:hint="eastAsia" w:ascii="仿宋" w:hAnsi="仿宋" w:eastAsia="仿宋" w:cs="仿宋"/>
                <w:sz w:val="24"/>
              </w:rPr>
              <w:t>坐席及办公设备（0-2分）</w:t>
            </w:r>
            <w:r>
              <w:rPr>
                <w:rFonts w:hint="eastAsia" w:ascii="仿宋" w:hAnsi="仿宋" w:eastAsia="仿宋" w:cs="仿宋"/>
                <w:bCs/>
                <w:sz w:val="24"/>
              </w:rPr>
              <w:t>；</w:t>
            </w:r>
            <w:r>
              <w:rPr>
                <w:rFonts w:hint="eastAsia" w:ascii="仿宋" w:hAnsi="仿宋" w:eastAsia="仿宋" w:cs="仿宋"/>
                <w:sz w:val="24"/>
              </w:rPr>
              <w:t>职场安保措施</w:t>
            </w:r>
            <w:r>
              <w:rPr>
                <w:rFonts w:hint="eastAsia" w:ascii="仿宋" w:hAnsi="仿宋" w:eastAsia="仿宋" w:cs="仿宋"/>
                <w:bCs/>
                <w:sz w:val="24"/>
              </w:rPr>
              <w:t>（0-2分）。</w:t>
            </w:r>
          </w:p>
        </w:tc>
        <w:tc>
          <w:tcPr>
            <w:tcW w:w="798" w:type="dxa"/>
            <w:shd w:val="clear" w:color="auto" w:fill="auto"/>
            <w:noWrap w:val="0"/>
            <w:vAlign w:val="center"/>
          </w:tcPr>
          <w:p w14:paraId="392BDF75">
            <w:pPr>
              <w:spacing w:line="320" w:lineRule="exact"/>
              <w:contextualSpacing/>
              <w:jc w:val="center"/>
              <w:rPr>
                <w:rFonts w:hint="eastAsia" w:ascii="仿宋" w:hAnsi="仿宋" w:eastAsia="仿宋" w:cs="仿宋"/>
                <w:sz w:val="24"/>
              </w:rPr>
            </w:pPr>
            <w:r>
              <w:rPr>
                <w:rFonts w:hint="eastAsia" w:ascii="仿宋" w:hAnsi="仿宋" w:eastAsia="仿宋" w:cs="仿宋"/>
                <w:bCs/>
                <w:sz w:val="24"/>
              </w:rPr>
              <w:t>8</w:t>
            </w:r>
          </w:p>
        </w:tc>
        <w:tc>
          <w:tcPr>
            <w:tcW w:w="1152" w:type="dxa"/>
            <w:shd w:val="clear" w:color="auto" w:fill="auto"/>
            <w:noWrap w:val="0"/>
            <w:vAlign w:val="center"/>
          </w:tcPr>
          <w:p w14:paraId="28E09C9C">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58DEDB17">
            <w:pPr>
              <w:spacing w:line="440" w:lineRule="exact"/>
              <w:jc w:val="center"/>
              <w:outlineLvl w:val="0"/>
              <w:rPr>
                <w:rFonts w:hint="eastAsia" w:ascii="仿宋" w:hAnsi="仿宋" w:eastAsia="仿宋" w:cs="仿宋"/>
                <w:sz w:val="24"/>
              </w:rPr>
            </w:pPr>
          </w:p>
        </w:tc>
      </w:tr>
      <w:tr w14:paraId="03E9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61" w:type="dxa"/>
            <w:shd w:val="clear" w:color="auto" w:fill="auto"/>
            <w:noWrap w:val="0"/>
            <w:vAlign w:val="center"/>
          </w:tcPr>
          <w:p w14:paraId="218BC164">
            <w:pPr>
              <w:snapToGrid w:val="0"/>
              <w:spacing w:line="440" w:lineRule="exact"/>
              <w:jc w:val="center"/>
              <w:rPr>
                <w:rFonts w:hint="eastAsia" w:ascii="仿宋" w:hAnsi="仿宋" w:eastAsia="仿宋" w:cs="仿宋"/>
                <w:sz w:val="24"/>
              </w:rPr>
            </w:pPr>
            <w:r>
              <w:rPr>
                <w:rFonts w:hint="eastAsia" w:ascii="仿宋" w:hAnsi="仿宋" w:eastAsia="仿宋" w:cs="仿宋"/>
                <w:sz w:val="24"/>
              </w:rPr>
              <w:t>13</w:t>
            </w:r>
          </w:p>
        </w:tc>
        <w:tc>
          <w:tcPr>
            <w:tcW w:w="4425" w:type="dxa"/>
            <w:shd w:val="clear" w:color="auto" w:fill="auto"/>
            <w:noWrap w:val="0"/>
            <w:vAlign w:val="center"/>
          </w:tcPr>
          <w:p w14:paraId="607E9AD9">
            <w:pPr>
              <w:snapToGrid w:val="0"/>
              <w:rPr>
                <w:rFonts w:hint="eastAsia" w:ascii="仿宋" w:hAnsi="仿宋" w:eastAsia="仿宋" w:cs="仿宋"/>
                <w:szCs w:val="21"/>
              </w:rPr>
            </w:pPr>
            <w:r>
              <w:rPr>
                <w:rFonts w:hint="eastAsia" w:ascii="仿宋" w:hAnsi="仿宋" w:eastAsia="仿宋" w:cs="仿宋"/>
                <w:kern w:val="0"/>
                <w:sz w:val="24"/>
                <w:lang w:bidi="ar"/>
              </w:rPr>
              <w:t>拟担任项目经理具有通信中级（互联网技术方向）证书得1分，否则不得分（须提供证书复印件）。</w:t>
            </w:r>
          </w:p>
        </w:tc>
        <w:tc>
          <w:tcPr>
            <w:tcW w:w="798" w:type="dxa"/>
            <w:shd w:val="clear" w:color="auto" w:fill="auto"/>
            <w:noWrap w:val="0"/>
            <w:vAlign w:val="center"/>
          </w:tcPr>
          <w:p w14:paraId="3465B8F5">
            <w:pPr>
              <w:snapToGrid w:val="0"/>
              <w:jc w:val="center"/>
              <w:rPr>
                <w:rFonts w:hint="eastAsia" w:ascii="仿宋" w:hAnsi="仿宋" w:eastAsia="仿宋" w:cs="仿宋"/>
                <w:sz w:val="24"/>
              </w:rPr>
            </w:pPr>
            <w:r>
              <w:rPr>
                <w:rFonts w:hint="eastAsia" w:ascii="仿宋" w:hAnsi="仿宋" w:eastAsia="仿宋" w:cs="仿宋"/>
                <w:bCs/>
                <w:sz w:val="24"/>
              </w:rPr>
              <w:t>1</w:t>
            </w:r>
          </w:p>
        </w:tc>
        <w:tc>
          <w:tcPr>
            <w:tcW w:w="1152" w:type="dxa"/>
            <w:shd w:val="clear" w:color="auto" w:fill="auto"/>
            <w:noWrap w:val="0"/>
            <w:vAlign w:val="center"/>
          </w:tcPr>
          <w:p w14:paraId="283C70A9">
            <w:pPr>
              <w:pStyle w:val="133"/>
              <w:spacing w:before="0"/>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457" w:type="dxa"/>
            <w:shd w:val="clear" w:color="auto" w:fill="auto"/>
            <w:noWrap w:val="0"/>
            <w:vAlign w:val="center"/>
          </w:tcPr>
          <w:p w14:paraId="6FB3B377">
            <w:pPr>
              <w:spacing w:line="440" w:lineRule="exact"/>
              <w:jc w:val="center"/>
              <w:outlineLvl w:val="0"/>
              <w:rPr>
                <w:rFonts w:hint="eastAsia" w:ascii="仿宋" w:hAnsi="仿宋" w:eastAsia="仿宋" w:cs="仿宋"/>
                <w:sz w:val="24"/>
              </w:rPr>
            </w:pPr>
          </w:p>
        </w:tc>
      </w:tr>
      <w:tr w14:paraId="400C7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61" w:type="dxa"/>
            <w:shd w:val="clear" w:color="auto" w:fill="auto"/>
            <w:noWrap w:val="0"/>
            <w:vAlign w:val="center"/>
          </w:tcPr>
          <w:p w14:paraId="26E07E4E">
            <w:pPr>
              <w:widowControl/>
              <w:shd w:val="clear" w:color="auto" w:fill="FFFFFF"/>
              <w:spacing w:after="225" w:line="440" w:lineRule="exact"/>
              <w:jc w:val="center"/>
              <w:rPr>
                <w:rFonts w:hint="eastAsia" w:ascii="仿宋" w:hAnsi="仿宋" w:eastAsia="仿宋" w:cs="仿宋"/>
                <w:sz w:val="24"/>
              </w:rPr>
            </w:pPr>
            <w:r>
              <w:rPr>
                <w:rFonts w:hint="eastAsia" w:ascii="仿宋" w:hAnsi="仿宋" w:eastAsia="仿宋" w:cs="仿宋"/>
                <w:sz w:val="24"/>
              </w:rPr>
              <w:t>14</w:t>
            </w:r>
          </w:p>
        </w:tc>
        <w:tc>
          <w:tcPr>
            <w:tcW w:w="4425" w:type="dxa"/>
            <w:shd w:val="clear" w:color="auto" w:fill="auto"/>
            <w:noWrap w:val="0"/>
            <w:vAlign w:val="center"/>
          </w:tcPr>
          <w:p w14:paraId="39DDC9F5">
            <w:pPr>
              <w:snapToGrid w:val="0"/>
              <w:rPr>
                <w:rFonts w:hint="eastAsia" w:ascii="仿宋" w:hAnsi="仿宋" w:eastAsia="仿宋" w:cs="仿宋"/>
                <w:szCs w:val="21"/>
              </w:rPr>
            </w:pPr>
            <w:r>
              <w:rPr>
                <w:rFonts w:hint="eastAsia" w:ascii="仿宋" w:hAnsi="仿宋" w:eastAsia="仿宋" w:cs="仿宋"/>
                <w:kern w:val="0"/>
                <w:sz w:val="24"/>
                <w:lang w:bidi="ar"/>
              </w:rPr>
              <w:t>拟担任本项目技术负责人具有通信工程师(电信交换方向)证书的得1分，否则不得分（须提供证书复印件）。</w:t>
            </w:r>
          </w:p>
        </w:tc>
        <w:tc>
          <w:tcPr>
            <w:tcW w:w="798" w:type="dxa"/>
            <w:shd w:val="clear" w:color="auto" w:fill="auto"/>
            <w:noWrap w:val="0"/>
            <w:vAlign w:val="center"/>
          </w:tcPr>
          <w:p w14:paraId="2C0B808D">
            <w:pPr>
              <w:spacing w:line="300" w:lineRule="exact"/>
              <w:jc w:val="center"/>
              <w:rPr>
                <w:rFonts w:hint="eastAsia" w:ascii="仿宋" w:hAnsi="仿宋" w:eastAsia="仿宋" w:cs="仿宋"/>
                <w:sz w:val="24"/>
              </w:rPr>
            </w:pPr>
            <w:r>
              <w:rPr>
                <w:rFonts w:hint="eastAsia" w:ascii="仿宋" w:hAnsi="仿宋" w:eastAsia="仿宋" w:cs="仿宋"/>
              </w:rPr>
              <w:t>1</w:t>
            </w:r>
          </w:p>
        </w:tc>
        <w:tc>
          <w:tcPr>
            <w:tcW w:w="1152" w:type="dxa"/>
            <w:shd w:val="clear" w:color="auto" w:fill="auto"/>
            <w:noWrap w:val="0"/>
            <w:vAlign w:val="center"/>
          </w:tcPr>
          <w:p w14:paraId="0739D391">
            <w:pPr>
              <w:pStyle w:val="133"/>
              <w:spacing w:before="0"/>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457" w:type="dxa"/>
            <w:shd w:val="clear" w:color="auto" w:fill="auto"/>
            <w:noWrap w:val="0"/>
            <w:vAlign w:val="center"/>
          </w:tcPr>
          <w:p w14:paraId="6A0CFB5D">
            <w:pPr>
              <w:spacing w:line="440" w:lineRule="exact"/>
              <w:jc w:val="center"/>
              <w:outlineLvl w:val="0"/>
              <w:rPr>
                <w:rFonts w:hint="eastAsia" w:ascii="仿宋" w:hAnsi="仿宋" w:eastAsia="仿宋" w:cs="仿宋"/>
                <w:sz w:val="24"/>
              </w:rPr>
            </w:pPr>
          </w:p>
        </w:tc>
      </w:tr>
      <w:tr w14:paraId="5CF6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070351A1">
            <w:pPr>
              <w:snapToGrid w:val="0"/>
              <w:spacing w:line="440" w:lineRule="exact"/>
              <w:jc w:val="center"/>
              <w:rPr>
                <w:rFonts w:hint="eastAsia" w:ascii="仿宋" w:hAnsi="仿宋" w:eastAsia="仿宋" w:cs="仿宋"/>
                <w:sz w:val="24"/>
              </w:rPr>
            </w:pPr>
            <w:r>
              <w:rPr>
                <w:rFonts w:hint="eastAsia" w:ascii="仿宋" w:hAnsi="仿宋" w:eastAsia="仿宋" w:cs="仿宋"/>
                <w:sz w:val="24"/>
              </w:rPr>
              <w:t>15</w:t>
            </w:r>
          </w:p>
        </w:tc>
        <w:tc>
          <w:tcPr>
            <w:tcW w:w="4425" w:type="dxa"/>
            <w:shd w:val="clear" w:color="auto" w:fill="auto"/>
            <w:noWrap w:val="0"/>
            <w:vAlign w:val="center"/>
          </w:tcPr>
          <w:p w14:paraId="1AB2569B">
            <w:pPr>
              <w:rPr>
                <w:rFonts w:hint="eastAsia" w:ascii="仿宋" w:hAnsi="仿宋" w:eastAsia="仿宋" w:cs="仿宋"/>
                <w:sz w:val="24"/>
                <w:lang w:val="zh-TW"/>
              </w:rPr>
            </w:pPr>
            <w:r>
              <w:rPr>
                <w:rFonts w:hint="eastAsia" w:ascii="仿宋" w:hAnsi="仿宋" w:eastAsia="仿宋" w:cs="仿宋"/>
                <w:sz w:val="24"/>
                <w:lang w:val="zh-TW"/>
              </w:rPr>
              <w:t>拟派接听服务人员具有政务服务事项电话投诉或咨询人工受理接听服务经验（4年及以上）</w:t>
            </w:r>
            <w:r>
              <w:rPr>
                <w:rFonts w:hint="eastAsia" w:ascii="仿宋" w:hAnsi="仿宋" w:eastAsia="仿宋" w:cs="仿宋"/>
                <w:sz w:val="24"/>
              </w:rPr>
              <w:t>的每提供1</w:t>
            </w:r>
            <w:r>
              <w:rPr>
                <w:rFonts w:hint="eastAsia" w:ascii="仿宋" w:hAnsi="仿宋" w:eastAsia="仿宋" w:cs="仿宋"/>
                <w:sz w:val="24"/>
                <w:lang w:val="zh-TW"/>
              </w:rPr>
              <w:t>人得1分，（3年及以上4年以下）</w:t>
            </w:r>
            <w:r>
              <w:rPr>
                <w:rFonts w:hint="eastAsia" w:ascii="仿宋" w:hAnsi="仿宋" w:eastAsia="仿宋" w:cs="仿宋"/>
                <w:sz w:val="24"/>
              </w:rPr>
              <w:t>每提供1</w:t>
            </w:r>
            <w:r>
              <w:rPr>
                <w:rFonts w:hint="eastAsia" w:ascii="仿宋" w:hAnsi="仿宋" w:eastAsia="仿宋" w:cs="仿宋"/>
                <w:sz w:val="24"/>
                <w:lang w:val="zh-TW"/>
              </w:rPr>
              <w:t>人得0.5分，（3年以下）不得分。最高得9分。</w:t>
            </w:r>
          </w:p>
          <w:p w14:paraId="5B044087">
            <w:pPr>
              <w:snapToGrid w:val="0"/>
              <w:rPr>
                <w:rFonts w:hint="eastAsia" w:ascii="仿宋" w:hAnsi="仿宋" w:eastAsia="仿宋" w:cs="仿宋"/>
                <w:szCs w:val="21"/>
              </w:rPr>
            </w:pPr>
            <w:r>
              <w:rPr>
                <w:rFonts w:hint="eastAsia" w:ascii="仿宋" w:hAnsi="仿宋" w:eastAsia="仿宋" w:cs="仿宋"/>
                <w:sz w:val="24"/>
                <w:lang w:val="zh-TW" w:eastAsia="zh-TW"/>
              </w:rPr>
              <w:t>服务经验证明材料提供服务业主方证明</w:t>
            </w:r>
            <w:r>
              <w:rPr>
                <w:rFonts w:hint="eastAsia" w:ascii="仿宋" w:hAnsi="仿宋" w:eastAsia="仿宋" w:cs="仿宋"/>
                <w:sz w:val="24"/>
              </w:rPr>
              <w:t>及连续缴纳的近3个月单位社保证明原件扫描件，未提供或提供不全不得分</w:t>
            </w:r>
            <w:r>
              <w:rPr>
                <w:rFonts w:hint="eastAsia" w:ascii="仿宋" w:hAnsi="仿宋" w:eastAsia="仿宋" w:cs="仿宋"/>
                <w:sz w:val="24"/>
                <w:lang w:val="zh-TW" w:eastAsia="zh-TW"/>
              </w:rPr>
              <w:t>。</w:t>
            </w:r>
          </w:p>
        </w:tc>
        <w:tc>
          <w:tcPr>
            <w:tcW w:w="798" w:type="dxa"/>
            <w:shd w:val="clear" w:color="auto" w:fill="auto"/>
            <w:noWrap w:val="0"/>
            <w:vAlign w:val="center"/>
          </w:tcPr>
          <w:p w14:paraId="08D0B8E1">
            <w:pPr>
              <w:spacing w:line="300" w:lineRule="exact"/>
              <w:jc w:val="center"/>
              <w:rPr>
                <w:rFonts w:hint="eastAsia" w:ascii="仿宋" w:hAnsi="仿宋" w:eastAsia="仿宋" w:cs="仿宋"/>
                <w:sz w:val="24"/>
              </w:rPr>
            </w:pPr>
            <w:r>
              <w:rPr>
                <w:rFonts w:hint="eastAsia" w:ascii="仿宋" w:hAnsi="仿宋" w:eastAsia="仿宋" w:cs="仿宋"/>
              </w:rPr>
              <w:t>9</w:t>
            </w:r>
          </w:p>
        </w:tc>
        <w:tc>
          <w:tcPr>
            <w:tcW w:w="1152" w:type="dxa"/>
            <w:shd w:val="clear" w:color="auto" w:fill="auto"/>
            <w:noWrap w:val="0"/>
            <w:vAlign w:val="center"/>
          </w:tcPr>
          <w:p w14:paraId="7C4543D3">
            <w:pPr>
              <w:pStyle w:val="133"/>
              <w:spacing w:before="0"/>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457" w:type="dxa"/>
            <w:shd w:val="clear" w:color="auto" w:fill="auto"/>
            <w:noWrap w:val="0"/>
            <w:vAlign w:val="center"/>
          </w:tcPr>
          <w:p w14:paraId="00465DCA">
            <w:pPr>
              <w:spacing w:line="440" w:lineRule="exact"/>
              <w:jc w:val="center"/>
              <w:outlineLvl w:val="0"/>
              <w:rPr>
                <w:rFonts w:hint="eastAsia" w:ascii="仿宋" w:hAnsi="仿宋" w:eastAsia="仿宋" w:cs="仿宋"/>
                <w:sz w:val="24"/>
              </w:rPr>
            </w:pPr>
          </w:p>
        </w:tc>
      </w:tr>
      <w:tr w14:paraId="293D9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263C48AB">
            <w:pPr>
              <w:snapToGrid w:val="0"/>
              <w:spacing w:line="440" w:lineRule="exact"/>
              <w:jc w:val="center"/>
              <w:rPr>
                <w:rFonts w:hint="eastAsia" w:ascii="仿宋" w:hAnsi="仿宋" w:eastAsia="仿宋" w:cs="仿宋"/>
                <w:sz w:val="24"/>
              </w:rPr>
            </w:pPr>
            <w:r>
              <w:rPr>
                <w:rFonts w:hint="eastAsia" w:ascii="仿宋" w:hAnsi="仿宋" w:eastAsia="仿宋" w:cs="仿宋"/>
                <w:sz w:val="24"/>
              </w:rPr>
              <w:t>16</w:t>
            </w:r>
          </w:p>
        </w:tc>
        <w:tc>
          <w:tcPr>
            <w:tcW w:w="4425" w:type="dxa"/>
            <w:shd w:val="clear" w:color="auto" w:fill="auto"/>
            <w:noWrap w:val="0"/>
            <w:vAlign w:val="center"/>
          </w:tcPr>
          <w:p w14:paraId="341FB106">
            <w:pPr>
              <w:snapToGrid w:val="0"/>
              <w:rPr>
                <w:rFonts w:hint="eastAsia" w:ascii="仿宋" w:hAnsi="仿宋" w:eastAsia="仿宋" w:cs="仿宋"/>
                <w:szCs w:val="21"/>
              </w:rPr>
            </w:pPr>
            <w:r>
              <w:rPr>
                <w:rFonts w:hint="eastAsia" w:ascii="仿宋" w:hAnsi="仿宋" w:eastAsia="仿宋" w:cs="仿宋"/>
                <w:bCs/>
                <w:sz w:val="24"/>
              </w:rPr>
              <w:t>项目交付期：要求提供人员按期到岗的相关证明资料，包含本地化服务证明、拟派人员社保等；人员在合同签订后2日内到位的得5分，5日内到位的得1分，5日以上到位的不得分。</w:t>
            </w:r>
          </w:p>
        </w:tc>
        <w:tc>
          <w:tcPr>
            <w:tcW w:w="798" w:type="dxa"/>
            <w:shd w:val="clear" w:color="auto" w:fill="auto"/>
            <w:noWrap w:val="0"/>
            <w:vAlign w:val="center"/>
          </w:tcPr>
          <w:p w14:paraId="3C5F11C7">
            <w:pPr>
              <w:snapToGrid w:val="0"/>
              <w:jc w:val="center"/>
              <w:rPr>
                <w:rFonts w:hint="eastAsia" w:ascii="仿宋" w:hAnsi="仿宋" w:eastAsia="仿宋" w:cs="仿宋"/>
                <w:sz w:val="24"/>
              </w:rPr>
            </w:pPr>
            <w:r>
              <w:rPr>
                <w:rFonts w:hint="eastAsia" w:ascii="仿宋" w:hAnsi="仿宋" w:eastAsia="仿宋" w:cs="仿宋"/>
                <w:bCs/>
                <w:sz w:val="24"/>
              </w:rPr>
              <w:t>5</w:t>
            </w:r>
          </w:p>
        </w:tc>
        <w:tc>
          <w:tcPr>
            <w:tcW w:w="1152" w:type="dxa"/>
            <w:shd w:val="clear" w:color="auto" w:fill="auto"/>
            <w:noWrap w:val="0"/>
            <w:vAlign w:val="center"/>
          </w:tcPr>
          <w:p w14:paraId="1BBF8F34">
            <w:pPr>
              <w:pStyle w:val="133"/>
              <w:spacing w:before="0"/>
              <w:ind w:firstLine="0" w:firstLineChars="0"/>
              <w:jc w:val="center"/>
              <w:rPr>
                <w:rFonts w:hint="eastAsia" w:ascii="仿宋" w:hAnsi="仿宋" w:eastAsia="仿宋" w:cs="仿宋"/>
                <w:szCs w:val="24"/>
              </w:rPr>
            </w:pPr>
            <w:r>
              <w:rPr>
                <w:rFonts w:hint="eastAsia" w:ascii="仿宋" w:hAnsi="仿宋" w:eastAsia="仿宋" w:cs="仿宋"/>
                <w:bCs/>
              </w:rPr>
              <w:t>主观分</w:t>
            </w:r>
          </w:p>
        </w:tc>
        <w:tc>
          <w:tcPr>
            <w:tcW w:w="1457" w:type="dxa"/>
            <w:shd w:val="clear" w:color="auto" w:fill="auto"/>
            <w:noWrap w:val="0"/>
            <w:vAlign w:val="center"/>
          </w:tcPr>
          <w:p w14:paraId="1D7A40C3">
            <w:pPr>
              <w:spacing w:line="440" w:lineRule="exact"/>
              <w:jc w:val="center"/>
              <w:outlineLvl w:val="0"/>
              <w:rPr>
                <w:rFonts w:hint="eastAsia" w:ascii="仿宋" w:hAnsi="仿宋" w:eastAsia="仿宋" w:cs="仿宋"/>
                <w:sz w:val="24"/>
              </w:rPr>
            </w:pPr>
          </w:p>
        </w:tc>
      </w:tr>
      <w:tr w14:paraId="16A30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417E402D">
            <w:pPr>
              <w:snapToGrid w:val="0"/>
              <w:spacing w:line="440" w:lineRule="exact"/>
              <w:jc w:val="center"/>
              <w:rPr>
                <w:rFonts w:hint="eastAsia" w:ascii="仿宋" w:hAnsi="仿宋" w:eastAsia="仿宋" w:cs="仿宋"/>
                <w:sz w:val="24"/>
              </w:rPr>
            </w:pPr>
            <w:r>
              <w:rPr>
                <w:rFonts w:hint="eastAsia" w:ascii="仿宋" w:hAnsi="仿宋" w:eastAsia="仿宋" w:cs="仿宋"/>
                <w:sz w:val="24"/>
              </w:rPr>
              <w:t>17</w:t>
            </w:r>
          </w:p>
        </w:tc>
        <w:tc>
          <w:tcPr>
            <w:tcW w:w="4425" w:type="dxa"/>
            <w:shd w:val="clear" w:color="auto" w:fill="auto"/>
            <w:noWrap w:val="0"/>
            <w:vAlign w:val="center"/>
          </w:tcPr>
          <w:p w14:paraId="488F1F7D">
            <w:pPr>
              <w:snapToGrid w:val="0"/>
              <w:rPr>
                <w:rFonts w:hint="eastAsia" w:ascii="仿宋" w:hAnsi="仿宋" w:eastAsia="仿宋" w:cs="仿宋"/>
                <w:szCs w:val="21"/>
              </w:rPr>
            </w:pPr>
            <w:r>
              <w:rPr>
                <w:rFonts w:hint="eastAsia" w:ascii="仿宋" w:hAnsi="仿宋" w:eastAsia="仿宋" w:cs="仿宋"/>
                <w:sz w:val="24"/>
                <w:lang w:val="zh-CN"/>
              </w:rPr>
              <w:t>供应商</w:t>
            </w:r>
            <w:r>
              <w:rPr>
                <w:rFonts w:hint="eastAsia" w:ascii="仿宋" w:hAnsi="仿宋" w:eastAsia="仿宋" w:cs="仿宋"/>
                <w:sz w:val="24"/>
                <w:lang w:val="zh-TW"/>
              </w:rPr>
              <w:t>具有以下资质或认证体系的：ISO9001质量管理体系认证证书、ISO45001职业健康安全管理活动认证、软件能力成熟度(CMMI)5级及以上认证每具有一个得1分，最高得</w:t>
            </w:r>
            <w:r>
              <w:rPr>
                <w:rFonts w:hint="eastAsia" w:ascii="仿宋" w:hAnsi="仿宋" w:eastAsia="仿宋" w:cs="仿宋"/>
                <w:sz w:val="24"/>
                <w:lang w:val="zh-TW" w:eastAsia="zh-TW"/>
              </w:rPr>
              <w:t>3</w:t>
            </w:r>
            <w:r>
              <w:rPr>
                <w:rFonts w:hint="eastAsia" w:ascii="仿宋" w:hAnsi="仿宋" w:eastAsia="仿宋" w:cs="仿宋"/>
                <w:sz w:val="24"/>
                <w:lang w:val="zh-TW"/>
              </w:rPr>
              <w:t>分。证明材料提供认证证书复印件。</w:t>
            </w:r>
          </w:p>
        </w:tc>
        <w:tc>
          <w:tcPr>
            <w:tcW w:w="798" w:type="dxa"/>
            <w:shd w:val="clear" w:color="auto" w:fill="auto"/>
            <w:noWrap w:val="0"/>
            <w:vAlign w:val="center"/>
          </w:tcPr>
          <w:p w14:paraId="62356AC0">
            <w:pPr>
              <w:snapToGrid w:val="0"/>
              <w:jc w:val="center"/>
              <w:rPr>
                <w:rFonts w:hint="eastAsia" w:ascii="仿宋" w:hAnsi="仿宋" w:eastAsia="仿宋" w:cs="仿宋"/>
                <w:sz w:val="24"/>
              </w:rPr>
            </w:pPr>
            <w:r>
              <w:rPr>
                <w:rFonts w:hint="eastAsia" w:ascii="仿宋" w:hAnsi="仿宋" w:eastAsia="仿宋" w:cs="仿宋"/>
                <w:bCs/>
                <w:sz w:val="24"/>
              </w:rPr>
              <w:t>3</w:t>
            </w:r>
          </w:p>
        </w:tc>
        <w:tc>
          <w:tcPr>
            <w:tcW w:w="1152" w:type="dxa"/>
            <w:shd w:val="clear" w:color="auto" w:fill="auto"/>
            <w:noWrap w:val="0"/>
            <w:vAlign w:val="center"/>
          </w:tcPr>
          <w:p w14:paraId="226C3F4B">
            <w:pPr>
              <w:pStyle w:val="133"/>
              <w:spacing w:before="0"/>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457" w:type="dxa"/>
            <w:shd w:val="clear" w:color="auto" w:fill="auto"/>
            <w:noWrap w:val="0"/>
            <w:vAlign w:val="center"/>
          </w:tcPr>
          <w:p w14:paraId="7C46AA3E">
            <w:pPr>
              <w:spacing w:line="440" w:lineRule="exact"/>
              <w:jc w:val="center"/>
              <w:outlineLvl w:val="0"/>
              <w:rPr>
                <w:rFonts w:hint="eastAsia" w:ascii="仿宋" w:hAnsi="仿宋" w:eastAsia="仿宋" w:cs="仿宋"/>
                <w:sz w:val="24"/>
              </w:rPr>
            </w:pPr>
          </w:p>
        </w:tc>
      </w:tr>
      <w:tr w14:paraId="16D7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1C2FD984">
            <w:pPr>
              <w:snapToGrid w:val="0"/>
              <w:spacing w:line="440" w:lineRule="exact"/>
              <w:jc w:val="center"/>
              <w:rPr>
                <w:rFonts w:hint="eastAsia" w:ascii="仿宋" w:hAnsi="仿宋" w:eastAsia="仿宋" w:cs="仿宋"/>
                <w:sz w:val="24"/>
              </w:rPr>
            </w:pPr>
            <w:r>
              <w:rPr>
                <w:rFonts w:hint="eastAsia" w:ascii="仿宋" w:hAnsi="仿宋" w:eastAsia="仿宋" w:cs="仿宋"/>
                <w:sz w:val="24"/>
              </w:rPr>
              <w:t>18</w:t>
            </w:r>
          </w:p>
        </w:tc>
        <w:tc>
          <w:tcPr>
            <w:tcW w:w="4425" w:type="dxa"/>
            <w:shd w:val="clear" w:color="auto" w:fill="auto"/>
            <w:noWrap w:val="0"/>
            <w:vAlign w:val="center"/>
          </w:tcPr>
          <w:p w14:paraId="41A2C291">
            <w:pPr>
              <w:snapToGrid w:val="0"/>
              <w:rPr>
                <w:rFonts w:hint="eastAsia" w:ascii="仿宋" w:hAnsi="仿宋" w:eastAsia="仿宋" w:cs="仿宋"/>
                <w:szCs w:val="21"/>
              </w:rPr>
            </w:pPr>
            <w:r>
              <w:rPr>
                <w:rFonts w:hint="eastAsia" w:ascii="仿宋" w:hAnsi="仿宋" w:eastAsia="仿宋" w:cs="仿宋"/>
                <w:bCs/>
                <w:sz w:val="24"/>
              </w:rPr>
              <w:t>投标人提供自2022年1月1日以来完成</w:t>
            </w:r>
            <w:r>
              <w:rPr>
                <w:rFonts w:hint="eastAsia" w:ascii="仿宋" w:hAnsi="仿宋" w:eastAsia="仿宋" w:cs="仿宋"/>
                <w:sz w:val="24"/>
              </w:rPr>
              <w:t>相关政务类事项</w:t>
            </w:r>
            <w:r>
              <w:rPr>
                <w:rFonts w:hint="eastAsia" w:ascii="仿宋" w:hAnsi="仿宋" w:eastAsia="仿宋" w:cs="仿宋"/>
                <w:sz w:val="24"/>
                <w:lang w:val="zh-TW"/>
              </w:rPr>
              <w:t>电话投诉</w:t>
            </w:r>
            <w:r>
              <w:rPr>
                <w:rFonts w:hint="eastAsia" w:ascii="仿宋" w:hAnsi="仿宋" w:eastAsia="仿宋" w:cs="仿宋"/>
                <w:bCs/>
                <w:sz w:val="24"/>
              </w:rPr>
              <w:t>同类项目的成功案例的得1分。（提供相应的合同证明，否则不得分。）</w:t>
            </w:r>
          </w:p>
        </w:tc>
        <w:tc>
          <w:tcPr>
            <w:tcW w:w="798" w:type="dxa"/>
            <w:shd w:val="clear" w:color="auto" w:fill="auto"/>
            <w:noWrap w:val="0"/>
            <w:vAlign w:val="center"/>
          </w:tcPr>
          <w:p w14:paraId="5AC1B4AA">
            <w:pPr>
              <w:snapToGrid w:val="0"/>
              <w:jc w:val="center"/>
              <w:rPr>
                <w:rFonts w:hint="eastAsia" w:ascii="仿宋" w:hAnsi="仿宋" w:eastAsia="仿宋" w:cs="仿宋"/>
                <w:sz w:val="24"/>
              </w:rPr>
            </w:pPr>
            <w:r>
              <w:rPr>
                <w:rFonts w:hint="eastAsia" w:ascii="仿宋" w:hAnsi="仿宋" w:eastAsia="仿宋" w:cs="仿宋"/>
                <w:bCs/>
                <w:sz w:val="24"/>
              </w:rPr>
              <w:t>1</w:t>
            </w:r>
          </w:p>
        </w:tc>
        <w:tc>
          <w:tcPr>
            <w:tcW w:w="1152" w:type="dxa"/>
            <w:shd w:val="clear" w:color="auto" w:fill="auto"/>
            <w:noWrap w:val="0"/>
            <w:vAlign w:val="center"/>
          </w:tcPr>
          <w:p w14:paraId="7BDA4760">
            <w:pPr>
              <w:pStyle w:val="133"/>
              <w:spacing w:before="0"/>
              <w:ind w:firstLine="0" w:firstLineChars="0"/>
              <w:jc w:val="center"/>
              <w:rPr>
                <w:rFonts w:hint="eastAsia" w:ascii="仿宋" w:hAnsi="仿宋" w:eastAsia="仿宋" w:cs="仿宋"/>
                <w:szCs w:val="24"/>
              </w:rPr>
            </w:pPr>
            <w:r>
              <w:rPr>
                <w:rFonts w:hint="eastAsia" w:ascii="仿宋" w:hAnsi="仿宋" w:eastAsia="仿宋" w:cs="仿宋"/>
                <w:szCs w:val="24"/>
              </w:rPr>
              <w:t>客观分</w:t>
            </w:r>
          </w:p>
        </w:tc>
        <w:tc>
          <w:tcPr>
            <w:tcW w:w="1457" w:type="dxa"/>
            <w:shd w:val="clear" w:color="auto" w:fill="auto"/>
            <w:noWrap w:val="0"/>
            <w:vAlign w:val="center"/>
          </w:tcPr>
          <w:p w14:paraId="448B81F1">
            <w:pPr>
              <w:spacing w:line="440" w:lineRule="exact"/>
              <w:jc w:val="center"/>
              <w:outlineLvl w:val="0"/>
              <w:rPr>
                <w:rFonts w:hint="eastAsia" w:ascii="仿宋" w:hAnsi="仿宋" w:eastAsia="仿宋" w:cs="仿宋"/>
                <w:sz w:val="24"/>
              </w:rPr>
            </w:pPr>
          </w:p>
        </w:tc>
      </w:tr>
      <w:tr w14:paraId="5ED7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shd w:val="clear" w:color="auto" w:fill="auto"/>
            <w:noWrap w:val="0"/>
            <w:vAlign w:val="center"/>
          </w:tcPr>
          <w:p w14:paraId="0C790BAA">
            <w:pPr>
              <w:snapToGrid w:val="0"/>
              <w:spacing w:line="440" w:lineRule="exact"/>
              <w:jc w:val="center"/>
              <w:rPr>
                <w:rFonts w:hint="eastAsia" w:ascii="仿宋" w:hAnsi="仿宋" w:eastAsia="仿宋" w:cs="仿宋"/>
                <w:sz w:val="24"/>
              </w:rPr>
            </w:pPr>
            <w:r>
              <w:rPr>
                <w:rFonts w:hint="eastAsia" w:ascii="仿宋" w:hAnsi="仿宋" w:eastAsia="仿宋" w:cs="仿宋"/>
                <w:sz w:val="24"/>
              </w:rPr>
              <w:t>19</w:t>
            </w:r>
          </w:p>
        </w:tc>
        <w:tc>
          <w:tcPr>
            <w:tcW w:w="4425" w:type="dxa"/>
            <w:shd w:val="clear" w:color="auto" w:fill="auto"/>
            <w:noWrap w:val="0"/>
            <w:vAlign w:val="center"/>
          </w:tcPr>
          <w:p w14:paraId="64DB7265">
            <w:pPr>
              <w:snapToGrid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p>
          <w:p w14:paraId="1BF7D675">
            <w:pPr>
              <w:snapToGrid w:val="0"/>
              <w:rPr>
                <w:rFonts w:hint="eastAsia" w:ascii="仿宋" w:hAnsi="仿宋" w:eastAsia="仿宋" w:cs="仿宋"/>
              </w:rPr>
            </w:pPr>
            <w:r>
              <w:rPr>
                <w:rFonts w:hint="eastAsia" w:ascii="仿宋" w:hAnsi="仿宋" w:eastAsia="仿宋" w:cs="仿宋"/>
                <w:sz w:val="24"/>
              </w:rPr>
              <w:t>评标过程中，不得去掉报价中的最高报价和最低报价。</w:t>
            </w:r>
          </w:p>
        </w:tc>
        <w:tc>
          <w:tcPr>
            <w:tcW w:w="798" w:type="dxa"/>
            <w:shd w:val="clear" w:color="auto" w:fill="auto"/>
            <w:noWrap w:val="0"/>
            <w:vAlign w:val="center"/>
          </w:tcPr>
          <w:p w14:paraId="14CDA404">
            <w:pPr>
              <w:spacing w:line="440" w:lineRule="exact"/>
              <w:jc w:val="center"/>
              <w:outlineLvl w:val="0"/>
              <w:rPr>
                <w:rFonts w:hint="eastAsia" w:ascii="仿宋" w:hAnsi="仿宋" w:eastAsia="仿宋" w:cs="仿宋"/>
                <w:sz w:val="24"/>
              </w:rPr>
            </w:pPr>
            <w:r>
              <w:rPr>
                <w:rFonts w:hint="eastAsia" w:ascii="仿宋" w:hAnsi="仿宋" w:eastAsia="仿宋" w:cs="仿宋"/>
                <w:sz w:val="24"/>
              </w:rPr>
              <w:t>10</w:t>
            </w:r>
          </w:p>
        </w:tc>
        <w:tc>
          <w:tcPr>
            <w:tcW w:w="1152" w:type="dxa"/>
            <w:shd w:val="clear" w:color="auto" w:fill="auto"/>
            <w:noWrap w:val="0"/>
            <w:vAlign w:val="center"/>
          </w:tcPr>
          <w:p w14:paraId="043243BE">
            <w:pPr>
              <w:spacing w:line="440" w:lineRule="exact"/>
              <w:jc w:val="center"/>
              <w:outlineLvl w:val="0"/>
              <w:rPr>
                <w:rFonts w:hint="eastAsia" w:ascii="仿宋" w:hAnsi="仿宋" w:eastAsia="仿宋" w:cs="仿宋"/>
                <w:sz w:val="24"/>
              </w:rPr>
            </w:pPr>
            <w:r>
              <w:rPr>
                <w:rFonts w:hint="eastAsia" w:ascii="仿宋" w:hAnsi="仿宋" w:eastAsia="仿宋" w:cs="仿宋"/>
                <w:bCs/>
                <w:sz w:val="24"/>
              </w:rPr>
              <w:t>客观分</w:t>
            </w:r>
          </w:p>
        </w:tc>
        <w:tc>
          <w:tcPr>
            <w:tcW w:w="1457" w:type="dxa"/>
            <w:shd w:val="clear" w:color="auto" w:fill="auto"/>
            <w:noWrap w:val="0"/>
            <w:vAlign w:val="center"/>
          </w:tcPr>
          <w:p w14:paraId="0A554F40">
            <w:pPr>
              <w:spacing w:line="440" w:lineRule="exact"/>
              <w:jc w:val="center"/>
              <w:outlineLvl w:val="0"/>
              <w:rPr>
                <w:rFonts w:hint="eastAsia" w:ascii="仿宋" w:hAnsi="仿宋" w:eastAsia="仿宋" w:cs="仿宋"/>
                <w:sz w:val="24"/>
              </w:rPr>
            </w:pPr>
            <w:r>
              <w:rPr>
                <w:rFonts w:hint="eastAsia" w:ascii="仿宋" w:hAnsi="仿宋" w:eastAsia="仿宋" w:cs="仿宋"/>
                <w:sz w:val="24"/>
              </w:rPr>
              <w:t>/</w:t>
            </w:r>
          </w:p>
        </w:tc>
      </w:tr>
    </w:tbl>
    <w:p w14:paraId="0858A8F5">
      <w:pPr>
        <w:snapToGrid w:val="0"/>
        <w:spacing w:line="360" w:lineRule="auto"/>
        <w:rPr>
          <w:rFonts w:hint="eastAsia" w:ascii="仿宋" w:hAnsi="仿宋" w:eastAsia="仿宋" w:cs="仿宋"/>
        </w:rPr>
      </w:pPr>
    </w:p>
    <w:p w14:paraId="3E3DE56E">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2CF65BC0">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14:paraId="6B595BD9">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45C3DE71">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14:paraId="69D9852E">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14:paraId="078D2DE4">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14:paraId="04BA5610">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6BC81962">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26F6681E">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197BE3F7">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728370B0">
      <w:pPr>
        <w:pStyle w:val="133"/>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446F2E69">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35036FD2">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7868AF0">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40F48824">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53F8778D">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34BA574D">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5FD913B4">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2EEA729">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E927355">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95B5F30">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690D8BD">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1459020">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7AF600F">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14:paraId="5330C89D">
      <w:pPr>
        <w:pStyle w:val="133"/>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D0F0F6">
      <w:pPr>
        <w:pStyle w:val="16"/>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14:paraId="526AACB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5FF663C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6C96CD16">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1307AA7C">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14:paraId="08764C6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3DA9E3CF">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5A521A3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65F61F9F">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2B20119D">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046FF8F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1135B060">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54BF612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738E80FA">
      <w:pPr>
        <w:pStyle w:val="2"/>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投标文件不满足招标文件的其他实质性要求的；</w:t>
      </w:r>
    </w:p>
    <w:p w14:paraId="2B6CC085">
      <w:pPr>
        <w:spacing w:line="360" w:lineRule="auto"/>
        <w:ind w:firstLine="482" w:firstLineChars="200"/>
        <w:rPr>
          <w:rFonts w:hint="eastAsia" w:ascii="仿宋" w:hAnsi="仿宋" w:eastAsia="仿宋" w:cs="仿宋"/>
          <w:b/>
          <w:bCs/>
          <w:kern w:val="0"/>
          <w:sz w:val="24"/>
        </w:rPr>
      </w:pPr>
      <w:r>
        <w:rPr>
          <w:rFonts w:hint="eastAsia" w:ascii="仿宋" w:hAnsi="仿宋" w:eastAsia="仿宋" w:cs="仿宋"/>
          <w:b/>
          <w:bCs/>
          <w:kern w:val="0"/>
          <w:sz w:val="24"/>
        </w:rPr>
        <w:t>4.2.14专门面向中小企业的采购项目，《中小企业声明函》填写企业类型错误或者未填写企业类型的，投标无效。</w:t>
      </w:r>
    </w:p>
    <w:p w14:paraId="07FDA249">
      <w:pPr>
        <w:spacing w:line="360" w:lineRule="auto"/>
        <w:ind w:firstLine="482" w:firstLineChars="200"/>
        <w:rPr>
          <w:rFonts w:hint="eastAsia" w:ascii="仿宋" w:hAnsi="仿宋" w:eastAsia="仿宋" w:cs="仿宋"/>
        </w:rPr>
      </w:pPr>
      <w:r>
        <w:rPr>
          <w:rFonts w:hint="eastAsia" w:ascii="仿宋" w:hAnsi="仿宋" w:eastAsia="仿宋" w:cs="仿宋"/>
          <w:b/>
          <w:bCs/>
          <w:kern w:val="0"/>
          <w:sz w:val="24"/>
        </w:rPr>
        <w:t>4.2.15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51F9B09">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4.2.16法律法规、规章（适用本市的）及省级以上规范性文件（适用本市的）规定的其他无效情形。</w:t>
      </w:r>
    </w:p>
    <w:p w14:paraId="03190DA4">
      <w:pPr>
        <w:pStyle w:val="16"/>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14:paraId="72805B58">
      <w:pPr>
        <w:pStyle w:val="16"/>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14:paraId="6633D9C7">
      <w:pPr>
        <w:pStyle w:val="16"/>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14:paraId="168E7610">
      <w:pPr>
        <w:pStyle w:val="16"/>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14:paraId="64BC184F">
      <w:pPr>
        <w:pStyle w:val="16"/>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14:paraId="40EBBE20">
      <w:pPr>
        <w:pStyle w:val="16"/>
        <w:snapToGrid w:val="0"/>
        <w:spacing w:line="360" w:lineRule="auto"/>
        <w:rPr>
          <w:rFonts w:hint="eastAsia" w:ascii="仿宋" w:hAnsi="仿宋" w:eastAsia="仿宋" w:cs="仿宋"/>
        </w:rPr>
      </w:pPr>
      <w:r>
        <w:rPr>
          <w:rFonts w:hint="eastAsia" w:ascii="仿宋" w:hAnsi="仿宋" w:eastAsia="仿宋" w:cs="仿宋"/>
        </w:rPr>
        <w:t>废标后，采购代理机构应当将废标理由通知所有投标人。</w:t>
      </w:r>
    </w:p>
    <w:p w14:paraId="3A8914A9">
      <w:pPr>
        <w:pStyle w:val="16"/>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F1D9047">
      <w:pPr>
        <w:pStyle w:val="16"/>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14:paraId="59BE2BC6">
      <w:pPr>
        <w:pStyle w:val="16"/>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14:paraId="4748931B">
      <w:pPr>
        <w:pStyle w:val="16"/>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14:paraId="2102C541">
      <w:pPr>
        <w:pStyle w:val="16"/>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14:paraId="40579B8C">
      <w:pPr>
        <w:pStyle w:val="16"/>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14:paraId="3AF6529F">
      <w:pPr>
        <w:pStyle w:val="16"/>
        <w:snapToGrid w:val="0"/>
        <w:spacing w:line="360" w:lineRule="auto"/>
        <w:rPr>
          <w:rFonts w:hint="eastAsia" w:ascii="仿宋" w:hAnsi="仿宋" w:eastAsia="仿宋" w:cs="仿宋"/>
          <w:b/>
          <w:sz w:val="36"/>
          <w:szCs w:val="36"/>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7" w:name="第五部分"/>
      <w:bookmarkStart w:id="398" w:name="_Toc86217003"/>
    </w:p>
    <w:p w14:paraId="613F67D5">
      <w:pPr>
        <w:rPr>
          <w:rFonts w:hint="eastAsia" w:ascii="仿宋" w:hAnsi="仿宋" w:eastAsia="仿宋" w:cs="仿宋"/>
        </w:rPr>
      </w:pPr>
    </w:p>
    <w:p w14:paraId="74317512">
      <w:pPr>
        <w:pStyle w:val="61"/>
        <w:ind w:firstLine="420"/>
        <w:rPr>
          <w:rFonts w:hint="eastAsia" w:ascii="仿宋" w:hAnsi="仿宋" w:eastAsia="仿宋" w:cs="仿宋"/>
        </w:rPr>
      </w:pPr>
    </w:p>
    <w:p w14:paraId="2209F288">
      <w:pPr>
        <w:pStyle w:val="61"/>
        <w:ind w:firstLine="420"/>
        <w:rPr>
          <w:rFonts w:hint="eastAsia" w:ascii="仿宋" w:hAnsi="仿宋" w:eastAsia="仿宋" w:cs="仿宋"/>
        </w:rPr>
      </w:pPr>
    </w:p>
    <w:p w14:paraId="4CEA85B0">
      <w:pPr>
        <w:pStyle w:val="61"/>
        <w:ind w:firstLine="420"/>
        <w:rPr>
          <w:rFonts w:hint="eastAsia" w:ascii="仿宋" w:hAnsi="仿宋" w:eastAsia="仿宋" w:cs="仿宋"/>
        </w:rPr>
      </w:pPr>
    </w:p>
    <w:p w14:paraId="0D3AEBDA">
      <w:pPr>
        <w:pStyle w:val="61"/>
        <w:ind w:firstLine="420"/>
        <w:rPr>
          <w:rFonts w:hint="eastAsia" w:ascii="仿宋" w:hAnsi="仿宋" w:eastAsia="仿宋" w:cs="仿宋"/>
        </w:rPr>
      </w:pPr>
    </w:p>
    <w:p w14:paraId="642C127F">
      <w:pPr>
        <w:pStyle w:val="61"/>
        <w:ind w:firstLine="420"/>
        <w:rPr>
          <w:rFonts w:hint="eastAsia" w:ascii="仿宋" w:hAnsi="仿宋" w:eastAsia="仿宋" w:cs="仿宋"/>
        </w:rPr>
      </w:pPr>
    </w:p>
    <w:p w14:paraId="597F9989">
      <w:pPr>
        <w:pStyle w:val="61"/>
        <w:ind w:firstLine="420"/>
        <w:rPr>
          <w:rFonts w:hint="eastAsia" w:ascii="仿宋" w:hAnsi="仿宋" w:eastAsia="仿宋" w:cs="仿宋"/>
        </w:rPr>
      </w:pPr>
    </w:p>
    <w:p w14:paraId="08BFBDA3">
      <w:pPr>
        <w:pStyle w:val="61"/>
        <w:ind w:firstLine="420"/>
        <w:rPr>
          <w:rFonts w:hint="eastAsia" w:ascii="仿宋" w:hAnsi="仿宋" w:eastAsia="仿宋" w:cs="仿宋"/>
        </w:rPr>
      </w:pPr>
    </w:p>
    <w:p w14:paraId="49C4EA43">
      <w:pPr>
        <w:pStyle w:val="61"/>
        <w:ind w:firstLine="420"/>
        <w:rPr>
          <w:rFonts w:hint="eastAsia" w:ascii="仿宋" w:hAnsi="仿宋" w:eastAsia="仿宋" w:cs="仿宋"/>
        </w:rPr>
      </w:pPr>
    </w:p>
    <w:p w14:paraId="4CF7F00D">
      <w:pPr>
        <w:pStyle w:val="61"/>
        <w:ind w:firstLine="420"/>
        <w:rPr>
          <w:rFonts w:hint="eastAsia" w:ascii="仿宋" w:hAnsi="仿宋" w:eastAsia="仿宋" w:cs="仿宋"/>
        </w:rPr>
      </w:pPr>
    </w:p>
    <w:p w14:paraId="51FED00F">
      <w:pPr>
        <w:pStyle w:val="61"/>
        <w:ind w:firstLine="420"/>
        <w:rPr>
          <w:rFonts w:hint="eastAsia" w:ascii="仿宋" w:hAnsi="仿宋" w:eastAsia="仿宋" w:cs="仿宋"/>
        </w:rPr>
      </w:pPr>
    </w:p>
    <w:p w14:paraId="2E4696ED">
      <w:pPr>
        <w:rPr>
          <w:rFonts w:hint="eastAsia" w:ascii="仿宋" w:hAnsi="仿宋" w:eastAsia="仿宋" w:cs="仿宋"/>
        </w:rPr>
      </w:pPr>
    </w:p>
    <w:p w14:paraId="6774A809">
      <w:pPr>
        <w:pStyle w:val="24"/>
        <w:rPr>
          <w:rFonts w:hint="eastAsia" w:ascii="仿宋" w:hAnsi="仿宋" w:eastAsia="仿宋" w:cs="仿宋"/>
        </w:rPr>
      </w:pPr>
    </w:p>
    <w:p w14:paraId="4D07CAA9">
      <w:pPr>
        <w:pStyle w:val="25"/>
        <w:rPr>
          <w:rFonts w:hint="eastAsia" w:ascii="仿宋" w:hAnsi="仿宋" w:eastAsia="仿宋" w:cs="仿宋"/>
        </w:rPr>
      </w:pPr>
    </w:p>
    <w:p w14:paraId="602BA6D9">
      <w:pPr>
        <w:rPr>
          <w:rFonts w:hint="eastAsia" w:ascii="仿宋" w:hAnsi="仿宋" w:eastAsia="仿宋" w:cs="仿宋"/>
        </w:rPr>
      </w:pPr>
    </w:p>
    <w:p w14:paraId="048B56C5">
      <w:pPr>
        <w:pStyle w:val="2"/>
        <w:rPr>
          <w:rFonts w:hint="eastAsia" w:ascii="仿宋" w:hAnsi="仿宋" w:eastAsia="仿宋" w:cs="仿宋"/>
        </w:rPr>
      </w:pPr>
    </w:p>
    <w:p w14:paraId="34FB0948">
      <w:pPr>
        <w:rPr>
          <w:rFonts w:hint="eastAsia" w:ascii="仿宋" w:hAnsi="仿宋" w:eastAsia="仿宋" w:cs="仿宋"/>
        </w:rPr>
      </w:pPr>
    </w:p>
    <w:p w14:paraId="5CAF4D37">
      <w:pPr>
        <w:pStyle w:val="2"/>
        <w:rPr>
          <w:rFonts w:hint="eastAsia"/>
        </w:rPr>
      </w:pPr>
    </w:p>
    <w:p w14:paraId="738B4CDF">
      <w:pPr>
        <w:pStyle w:val="25"/>
        <w:rPr>
          <w:rFonts w:hint="eastAsia" w:ascii="仿宋" w:hAnsi="仿宋" w:eastAsia="仿宋" w:cs="仿宋"/>
        </w:rPr>
      </w:pPr>
    </w:p>
    <w:p w14:paraId="424E9B49">
      <w:pPr>
        <w:rPr>
          <w:rFonts w:hint="eastAsia" w:ascii="仿宋" w:hAnsi="仿宋" w:eastAsia="仿宋" w:cs="仿宋"/>
        </w:rPr>
      </w:pPr>
    </w:p>
    <w:p w14:paraId="10B197B2">
      <w:pPr>
        <w:pStyle w:val="61"/>
        <w:ind w:firstLine="420"/>
        <w:rPr>
          <w:rFonts w:hint="eastAsia" w:ascii="仿宋" w:hAnsi="仿宋" w:eastAsia="仿宋" w:cs="仿宋"/>
        </w:rPr>
      </w:pPr>
    </w:p>
    <w:p w14:paraId="0A86E489">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14:paraId="3B9EF622">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069241B5">
      <w:pPr>
        <w:spacing w:line="480" w:lineRule="auto"/>
        <w:jc w:val="center"/>
        <w:rPr>
          <w:rFonts w:hint="eastAsia" w:ascii="仿宋" w:hAnsi="仿宋" w:eastAsia="仿宋" w:cs="仿宋"/>
          <w:b/>
          <w:sz w:val="28"/>
          <w:szCs w:val="28"/>
        </w:rPr>
      </w:pPr>
    </w:p>
    <w:p w14:paraId="639C8CFB">
      <w:pPr>
        <w:spacing w:line="480" w:lineRule="auto"/>
        <w:jc w:val="center"/>
        <w:rPr>
          <w:rFonts w:hint="eastAsia" w:ascii="仿宋" w:hAnsi="仿宋" w:eastAsia="仿宋" w:cs="仿宋"/>
          <w:b/>
          <w:sz w:val="24"/>
        </w:rPr>
      </w:pPr>
    </w:p>
    <w:p w14:paraId="2D7ABE90">
      <w:pPr>
        <w:spacing w:line="480" w:lineRule="auto"/>
        <w:jc w:val="center"/>
        <w:rPr>
          <w:rFonts w:hint="eastAsia" w:ascii="仿宋" w:hAnsi="仿宋" w:eastAsia="仿宋" w:cs="仿宋"/>
          <w:b/>
          <w:sz w:val="24"/>
        </w:rPr>
      </w:pPr>
    </w:p>
    <w:p w14:paraId="73A7182E">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14:paraId="17A14573">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14:paraId="55E5ADC6">
      <w:pPr>
        <w:pStyle w:val="703"/>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14:paraId="4D94924E">
      <w:pPr>
        <w:spacing w:before="120" w:line="22" w:lineRule="atLeast"/>
        <w:rPr>
          <w:rFonts w:hint="eastAsia" w:ascii="仿宋" w:hAnsi="仿宋" w:eastAsia="仿宋" w:cs="仿宋"/>
          <w:sz w:val="24"/>
        </w:rPr>
      </w:pPr>
    </w:p>
    <w:p w14:paraId="75B1DE2E">
      <w:pPr>
        <w:pStyle w:val="2"/>
        <w:rPr>
          <w:rFonts w:hint="eastAsia" w:ascii="仿宋" w:hAnsi="仿宋" w:eastAsia="仿宋" w:cs="仿宋"/>
        </w:rPr>
      </w:pPr>
    </w:p>
    <w:p w14:paraId="39B728B0">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lang w:eastAsia="zh-CN"/>
        </w:rPr>
        <w:t>2025年度-2026年度建德市统一政务咨询投诉举报平台热线坐席“12345”服务</w:t>
      </w:r>
      <w:r>
        <w:rPr>
          <w:rFonts w:hint="eastAsia" w:ascii="仿宋" w:hAnsi="仿宋" w:eastAsia="仿宋" w:cs="仿宋"/>
          <w:sz w:val="24"/>
          <w:u w:val="single"/>
        </w:rPr>
        <w:t xml:space="preserve">采购项目 </w:t>
      </w:r>
    </w:p>
    <w:p w14:paraId="5331DEE2">
      <w:pPr>
        <w:pStyle w:val="600"/>
        <w:spacing w:before="120" w:line="22" w:lineRule="atLeast"/>
        <w:rPr>
          <w:rFonts w:hint="eastAsia" w:ascii="仿宋" w:hAnsi="仿宋" w:eastAsia="仿宋" w:cs="仿宋"/>
          <w:szCs w:val="24"/>
        </w:rPr>
      </w:pPr>
    </w:p>
    <w:p w14:paraId="291741C3">
      <w:pPr>
        <w:pStyle w:val="600"/>
        <w:spacing w:before="120" w:line="22" w:lineRule="atLeast"/>
        <w:rPr>
          <w:rFonts w:hint="eastAsia" w:ascii="仿宋" w:hAnsi="仿宋" w:eastAsia="仿宋" w:cs="仿宋"/>
          <w:szCs w:val="24"/>
        </w:rPr>
      </w:pPr>
    </w:p>
    <w:p w14:paraId="73A265E4">
      <w:pPr>
        <w:rPr>
          <w:rFonts w:hint="eastAsia" w:ascii="仿宋" w:hAnsi="仿宋" w:eastAsia="仿宋" w:cs="仿宋"/>
          <w:sz w:val="24"/>
        </w:rPr>
      </w:pPr>
    </w:p>
    <w:p w14:paraId="0B12908D">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lang w:eastAsia="zh-CN"/>
        </w:rPr>
        <w:t>中共建德市委建德市人民政府信访局</w:t>
      </w:r>
      <w:r>
        <w:rPr>
          <w:rFonts w:hint="eastAsia" w:ascii="仿宋" w:hAnsi="仿宋" w:eastAsia="仿宋" w:cs="仿宋"/>
          <w:sz w:val="24"/>
          <w:u w:val="single"/>
        </w:rPr>
        <w:t xml:space="preserve">                           </w:t>
      </w:r>
    </w:p>
    <w:p w14:paraId="7B70FF3F">
      <w:pPr>
        <w:spacing w:before="120" w:line="22" w:lineRule="atLeast"/>
        <w:rPr>
          <w:rFonts w:hint="eastAsia" w:ascii="仿宋" w:hAnsi="仿宋" w:eastAsia="仿宋" w:cs="仿宋"/>
          <w:sz w:val="24"/>
        </w:rPr>
      </w:pPr>
    </w:p>
    <w:p w14:paraId="7E89B359">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14:paraId="0AD79361">
      <w:pPr>
        <w:spacing w:before="120" w:line="22" w:lineRule="atLeast"/>
        <w:rPr>
          <w:rFonts w:hint="eastAsia" w:ascii="仿宋" w:hAnsi="仿宋" w:eastAsia="仿宋" w:cs="仿宋"/>
          <w:sz w:val="24"/>
        </w:rPr>
      </w:pPr>
    </w:p>
    <w:p w14:paraId="06FB58B5">
      <w:pPr>
        <w:spacing w:before="120" w:line="22" w:lineRule="atLeast"/>
        <w:ind w:firstLine="960" w:firstLineChars="400"/>
        <w:rPr>
          <w:rFonts w:hint="eastAsia"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14:paraId="3CC5F794">
      <w:pPr>
        <w:spacing w:before="120" w:line="22" w:lineRule="atLeast"/>
        <w:ind w:firstLine="960" w:firstLineChars="400"/>
        <w:rPr>
          <w:rFonts w:hint="eastAsia" w:ascii="仿宋" w:hAnsi="仿宋" w:eastAsia="仿宋" w:cs="仿宋"/>
          <w:sz w:val="24"/>
        </w:rPr>
      </w:pPr>
    </w:p>
    <w:p w14:paraId="7F75160D">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2025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79695A33">
      <w:pPr>
        <w:widowControl/>
        <w:jc w:val="left"/>
        <w:rPr>
          <w:rFonts w:hint="eastAsia" w:ascii="仿宋" w:hAnsi="仿宋" w:eastAsia="仿宋" w:cs="仿宋"/>
          <w:kern w:val="0"/>
          <w:sz w:val="24"/>
        </w:rPr>
        <w:sectPr>
          <w:headerReference r:id="rId8" w:type="default"/>
          <w:footerReference r:id="rId9" w:type="default"/>
          <w:pgSz w:w="11907" w:h="16840"/>
          <w:pgMar w:top="1474" w:right="1814" w:bottom="1474" w:left="1814" w:header="851" w:footer="851" w:gutter="0"/>
          <w:cols w:space="720" w:num="1"/>
        </w:sectPr>
      </w:pPr>
    </w:p>
    <w:p w14:paraId="5D70B7F4">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rPr>
        <w:t>2025</w:t>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u w:val="single"/>
          <w:lang w:eastAsia="zh-CN"/>
        </w:rPr>
        <w:t>中共建德市委建德市人民政府信访局</w:t>
      </w:r>
      <w:r>
        <w:rPr>
          <w:rFonts w:hint="eastAsia" w:ascii="仿宋" w:hAnsi="仿宋" w:eastAsia="仿宋" w:cs="仿宋"/>
          <w:sz w:val="24"/>
          <w:u w:val="single"/>
        </w:rPr>
        <w:t xml:space="preserve">   </w:t>
      </w:r>
      <w:r>
        <w:rPr>
          <w:rFonts w:hint="eastAsia" w:ascii="仿宋" w:hAnsi="仿宋" w:eastAsia="仿宋" w:cs="仿宋"/>
          <w:sz w:val="24"/>
        </w:rPr>
        <w:t xml:space="preserve">以 </w:t>
      </w:r>
      <w:r>
        <w:rPr>
          <w:rFonts w:hint="eastAsia" w:ascii="仿宋" w:hAnsi="仿宋" w:eastAsia="仿宋" w:cs="仿宋"/>
          <w:sz w:val="24"/>
          <w:u w:val="single"/>
        </w:rPr>
        <w:t xml:space="preserve">公开招标  </w:t>
      </w:r>
      <w:r>
        <w:rPr>
          <w:rFonts w:hint="eastAsia" w:ascii="仿宋" w:hAnsi="仿宋" w:eastAsia="仿宋" w:cs="仿宋"/>
          <w:sz w:val="24"/>
        </w:rPr>
        <w:t>对</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2025年度-2026年度建德市统一政务咨询投诉举报平台热线坐席“12345”服务</w:t>
      </w:r>
      <w:r>
        <w:rPr>
          <w:rFonts w:hint="eastAsia" w:ascii="仿宋" w:hAnsi="仿宋" w:eastAsia="仿宋" w:cs="仿宋"/>
          <w:sz w:val="24"/>
          <w:u w:val="single"/>
        </w:rPr>
        <w:t>采购项目</w:t>
      </w:r>
      <w:r>
        <w:rPr>
          <w:rFonts w:hint="eastAsia" w:ascii="仿宋" w:hAnsi="仿宋" w:eastAsia="仿宋" w:cs="仿宋"/>
          <w:b/>
          <w:sz w:val="30"/>
          <w:szCs w:val="30"/>
        </w:rPr>
        <w:t xml:space="preserve"> </w:t>
      </w:r>
      <w:r>
        <w:rPr>
          <w:rFonts w:hint="eastAsia" w:ascii="仿宋" w:hAnsi="仿宋" w:eastAsia="仿宋" w:cs="仿宋"/>
          <w:sz w:val="24"/>
        </w:rPr>
        <w:t>项目进行了采购。经</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2025年度-2026年度建德市统一政务咨询投诉举报平台热线坐席“12345”服务</w:t>
      </w:r>
      <w:r>
        <w:rPr>
          <w:rFonts w:hint="eastAsia" w:ascii="仿宋" w:hAnsi="仿宋" w:eastAsia="仿宋" w:cs="仿宋"/>
          <w:sz w:val="24"/>
          <w:u w:val="single"/>
        </w:rPr>
        <w:t xml:space="preserve">采购项目评标委员会  </w:t>
      </w:r>
      <w:r>
        <w:rPr>
          <w:rFonts w:hint="eastAsia" w:ascii="仿宋" w:hAnsi="仿宋" w:eastAsia="仿宋" w:cs="仿宋"/>
          <w:sz w:val="24"/>
        </w:rPr>
        <w:t>评定，</w:t>
      </w:r>
      <w:r>
        <w:rPr>
          <w:rFonts w:hint="eastAsia" w:ascii="仿宋" w:hAnsi="仿宋" w:eastAsia="仿宋" w:cs="仿宋"/>
          <w:sz w:val="24"/>
          <w:u w:val="single"/>
        </w:rPr>
        <w:t xml:space="preserve">   （中标或者成交供应商名称）</w:t>
      </w:r>
      <w:r>
        <w:rPr>
          <w:rFonts w:hint="eastAsia" w:ascii="仿宋" w:hAnsi="仿宋" w:eastAsia="仿宋" w:cs="仿宋"/>
          <w:sz w:val="24"/>
        </w:rPr>
        <w:t>为该项目中标或者成交供应商。现于中标或者成交通知书发出之日起10个工作日内，按照采购文件等确定的事项签订本合同。</w:t>
      </w:r>
    </w:p>
    <w:p w14:paraId="161E70D9">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w:t>
      </w:r>
      <w:r>
        <w:rPr>
          <w:rFonts w:hint="eastAsia" w:ascii="仿宋" w:hAnsi="仿宋" w:eastAsia="仿宋" w:cs="仿宋"/>
          <w:sz w:val="24"/>
          <w:u w:val="single"/>
          <w:lang w:eastAsia="zh-CN"/>
        </w:rPr>
        <w:t>中共建德市委建德市人民政府信访局</w:t>
      </w:r>
      <w:r>
        <w:rPr>
          <w:rFonts w:hint="eastAsia" w:ascii="仿宋" w:hAnsi="仿宋" w:eastAsia="仿宋" w:cs="仿宋"/>
          <w:sz w:val="24"/>
          <w:u w:val="single"/>
        </w:rPr>
        <w:t xml:space="preserve">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（中标或者成交标供应商名称）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495660F3">
      <w:pPr>
        <w:spacing w:line="560" w:lineRule="exact"/>
        <w:ind w:firstLine="482" w:firstLineChars="200"/>
        <w:outlineLvl w:val="0"/>
        <w:rPr>
          <w:rFonts w:hint="eastAsia" w:ascii="仿宋" w:hAnsi="仿宋" w:eastAsia="仿宋" w:cs="仿宋"/>
          <w:sz w:val="24"/>
        </w:rPr>
      </w:pPr>
      <w:bookmarkStart w:id="399" w:name="_Toc19273"/>
      <w:bookmarkStart w:id="400" w:name="_Toc28855"/>
      <w:bookmarkStart w:id="401" w:name="_Toc15367"/>
      <w:bookmarkStart w:id="402" w:name="_Toc22967"/>
      <w:bookmarkStart w:id="403" w:name="_Toc20421"/>
      <w:r>
        <w:rPr>
          <w:rFonts w:hint="eastAsia" w:ascii="仿宋" w:hAnsi="仿宋" w:eastAsia="仿宋" w:cs="仿宋"/>
          <w:b/>
          <w:sz w:val="24"/>
        </w:rPr>
        <w:t>1.1 合同组成部分</w:t>
      </w:r>
      <w:bookmarkEnd w:id="399"/>
      <w:bookmarkEnd w:id="400"/>
      <w:bookmarkEnd w:id="401"/>
      <w:bookmarkEnd w:id="402"/>
      <w:bookmarkEnd w:id="403"/>
    </w:p>
    <w:p w14:paraId="0CB237A0">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17906B3">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14:paraId="3992DEA2">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中标或者成交通知书；</w:t>
      </w:r>
    </w:p>
    <w:p w14:paraId="73AF203C">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投标或者响应文件（含澄清或者说明文件）；</w:t>
      </w:r>
    </w:p>
    <w:p w14:paraId="635FC66C">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采购文件（含澄清或者修改文件）；</w:t>
      </w:r>
    </w:p>
    <w:p w14:paraId="6675F86D">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14:paraId="36433C4A">
      <w:pPr>
        <w:spacing w:line="560" w:lineRule="exact"/>
        <w:ind w:firstLine="482" w:firstLineChars="200"/>
        <w:outlineLvl w:val="0"/>
        <w:rPr>
          <w:rFonts w:hint="eastAsia" w:ascii="仿宋" w:hAnsi="仿宋" w:eastAsia="仿宋" w:cs="仿宋"/>
          <w:b/>
          <w:sz w:val="24"/>
        </w:rPr>
      </w:pPr>
      <w:bookmarkStart w:id="404" w:name="_Toc6773"/>
      <w:bookmarkStart w:id="405" w:name="_Toc6311"/>
      <w:bookmarkStart w:id="406" w:name="_Toc2918"/>
      <w:bookmarkStart w:id="407" w:name="_Toc22185"/>
      <w:bookmarkStart w:id="408" w:name="_Toc18585"/>
      <w:r>
        <w:rPr>
          <w:rFonts w:hint="eastAsia" w:ascii="仿宋" w:hAnsi="仿宋" w:eastAsia="仿宋" w:cs="仿宋"/>
          <w:b/>
          <w:sz w:val="24"/>
        </w:rPr>
        <w:t>1.2 标的</w:t>
      </w:r>
      <w:bookmarkEnd w:id="404"/>
      <w:bookmarkEnd w:id="405"/>
      <w:bookmarkEnd w:id="406"/>
      <w:bookmarkEnd w:id="407"/>
      <w:bookmarkEnd w:id="408"/>
    </w:p>
    <w:p w14:paraId="712829C2">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服务内容：</w:t>
      </w:r>
      <w:r>
        <w:rPr>
          <w:rFonts w:hint="eastAsia" w:ascii="仿宋" w:hAnsi="仿宋" w:eastAsia="仿宋" w:cs="仿宋"/>
          <w:sz w:val="24"/>
          <w:u w:val="single"/>
          <w:lang w:eastAsia="zh-CN"/>
        </w:rPr>
        <w:t>2025年度-2026年度建德市统一政务咨询投诉举报平台热线坐席“12345”服务</w:t>
      </w:r>
      <w:r>
        <w:rPr>
          <w:rFonts w:hint="eastAsia" w:ascii="仿宋" w:hAnsi="仿宋" w:eastAsia="仿宋" w:cs="仿宋"/>
          <w:sz w:val="24"/>
          <w:u w:val="single"/>
        </w:rPr>
        <w:t xml:space="preserve">采购项目         </w:t>
      </w:r>
      <w:r>
        <w:rPr>
          <w:rFonts w:hint="eastAsia" w:ascii="仿宋" w:hAnsi="仿宋" w:eastAsia="仿宋" w:cs="仿宋"/>
          <w:sz w:val="24"/>
        </w:rPr>
        <w:t>；</w:t>
      </w:r>
    </w:p>
    <w:p w14:paraId="6A5986A0">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服务标准：</w:t>
      </w:r>
      <w:r>
        <w:rPr>
          <w:rFonts w:hint="eastAsia" w:ascii="仿宋" w:hAnsi="仿宋" w:eastAsia="仿宋" w:cs="仿宋"/>
          <w:sz w:val="24"/>
          <w:u w:val="single"/>
        </w:rPr>
        <w:t xml:space="preserve">    详见招标文件第三部分 采购需求                   </w:t>
      </w:r>
      <w:r>
        <w:rPr>
          <w:rFonts w:hint="eastAsia" w:ascii="仿宋" w:hAnsi="仿宋" w:eastAsia="仿宋" w:cs="仿宋"/>
          <w:sz w:val="24"/>
        </w:rPr>
        <w:t>；</w:t>
      </w:r>
    </w:p>
    <w:p w14:paraId="3632F84C">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1.2.3 技术保障：</w:t>
      </w:r>
      <w:r>
        <w:rPr>
          <w:rFonts w:hint="eastAsia" w:ascii="仿宋" w:hAnsi="仿宋" w:eastAsia="仿宋" w:cs="仿宋"/>
          <w:sz w:val="24"/>
          <w:u w:val="single"/>
        </w:rPr>
        <w:t>　　　　　　　　　                      　      ；</w:t>
      </w:r>
    </w:p>
    <w:p w14:paraId="3AF7BABF">
      <w:pPr>
        <w:spacing w:line="560" w:lineRule="exact"/>
        <w:ind w:firstLine="480" w:firstLineChars="200"/>
        <w:jc w:val="left"/>
        <w:rPr>
          <w:rFonts w:hint="eastAsia" w:ascii="仿宋" w:hAnsi="仿宋" w:eastAsia="仿宋" w:cs="仿宋"/>
          <w:sz w:val="24"/>
        </w:rPr>
      </w:pPr>
      <w:r>
        <w:rPr>
          <w:rFonts w:hint="eastAsia" w:ascii="仿宋" w:hAnsi="仿宋" w:eastAsia="仿宋" w:cs="仿宋"/>
          <w:sz w:val="24"/>
        </w:rPr>
        <w:t>1.2.4 服务人员组成：</w:t>
      </w:r>
      <w:r>
        <w:rPr>
          <w:rFonts w:hint="eastAsia" w:ascii="仿宋" w:hAnsi="仿宋" w:eastAsia="仿宋" w:cs="仿宋"/>
          <w:sz w:val="24"/>
          <w:u w:val="single"/>
        </w:rPr>
        <w:t xml:space="preserve">　　             　      </w:t>
      </w:r>
      <w:r>
        <w:rPr>
          <w:rFonts w:hint="eastAsia" w:ascii="仿宋" w:hAnsi="仿宋" w:eastAsia="仿宋" w:cs="仿宋"/>
          <w:sz w:val="24"/>
        </w:rPr>
        <w:t>；</w:t>
      </w:r>
    </w:p>
    <w:p w14:paraId="3F884627">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1.2.5合同</w:t>
      </w:r>
      <w:r>
        <w:rPr>
          <w:rFonts w:hint="eastAsia" w:ascii="仿宋" w:hAnsi="仿宋" w:eastAsia="仿宋" w:cs="仿宋"/>
          <w:u w:val="single"/>
        </w:rPr>
        <w:t xml:space="preserve">     </w:t>
      </w:r>
      <w:r>
        <w:rPr>
          <w:rFonts w:hint="eastAsia" w:ascii="仿宋" w:hAnsi="仿宋" w:eastAsia="仿宋" w:cs="仿宋"/>
        </w:rPr>
        <w:t>（是/否）涉及货物。若涉及货物的，则：</w:t>
      </w:r>
    </w:p>
    <w:p w14:paraId="5A2544D7">
      <w:pPr>
        <w:spacing w:line="560" w:lineRule="exact"/>
        <w:ind w:firstLine="480" w:firstLineChars="200"/>
        <w:rPr>
          <w:rFonts w:hint="eastAsia" w:ascii="仿宋" w:hAnsi="仿宋" w:eastAsia="仿宋" w:cs="仿宋"/>
          <w:sz w:val="24"/>
          <w:u w:val="single"/>
        </w:rPr>
      </w:pPr>
      <w:bookmarkStart w:id="409" w:name="_Toc13918"/>
      <w:bookmarkStart w:id="410" w:name="_Toc21124"/>
      <w:bookmarkStart w:id="411" w:name="_Toc4929"/>
      <w:bookmarkStart w:id="412" w:name="_Toc5635"/>
      <w:bookmarkStart w:id="413" w:name="_Toc1386"/>
      <w:r>
        <w:rPr>
          <w:rFonts w:hint="eastAsia" w:ascii="仿宋" w:hAnsi="仿宋" w:eastAsia="仿宋" w:cs="仿宋"/>
          <w:sz w:val="24"/>
        </w:rPr>
        <w:t>1.2.5.1 货物名称、品牌、规格型号、花色：</w:t>
      </w:r>
      <w:r>
        <w:rPr>
          <w:rFonts w:hint="eastAsia" w:ascii="仿宋" w:hAnsi="仿宋" w:eastAsia="仿宋" w:cs="仿宋"/>
          <w:sz w:val="24"/>
          <w:u w:val="single"/>
        </w:rPr>
        <w:t xml:space="preserve">                      </w:t>
      </w:r>
      <w:r>
        <w:rPr>
          <w:rFonts w:hint="eastAsia" w:ascii="仿宋" w:hAnsi="仿宋" w:eastAsia="仿宋" w:cs="仿宋"/>
          <w:sz w:val="24"/>
        </w:rPr>
        <w:t>；</w:t>
      </w:r>
    </w:p>
    <w:p w14:paraId="68E122D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1.2.5.2 货物数量：</w:t>
      </w:r>
      <w:r>
        <w:rPr>
          <w:rFonts w:hint="eastAsia" w:ascii="仿宋" w:hAnsi="仿宋" w:eastAsia="仿宋" w:cs="仿宋"/>
          <w:sz w:val="24"/>
          <w:u w:val="single"/>
        </w:rPr>
        <w:t xml:space="preserve">                                       </w:t>
      </w:r>
      <w:r>
        <w:rPr>
          <w:rFonts w:hint="eastAsia" w:ascii="仿宋" w:hAnsi="仿宋" w:eastAsia="仿宋" w:cs="仿宋"/>
          <w:sz w:val="24"/>
        </w:rPr>
        <w:t>；</w:t>
      </w:r>
    </w:p>
    <w:p w14:paraId="0C8D000B">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1.2.5.3 货物质量：</w:t>
      </w:r>
      <w:r>
        <w:rPr>
          <w:rFonts w:hint="eastAsia" w:ascii="仿宋" w:hAnsi="仿宋" w:eastAsia="仿宋" w:cs="仿宋"/>
          <w:sz w:val="24"/>
          <w:u w:val="single"/>
        </w:rPr>
        <w:t xml:space="preserve">　　　　　　　　　                      　 </w:t>
      </w:r>
      <w:r>
        <w:rPr>
          <w:rFonts w:hint="eastAsia" w:ascii="仿宋" w:hAnsi="仿宋" w:eastAsia="仿宋" w:cs="仿宋"/>
          <w:sz w:val="24"/>
        </w:rPr>
        <w:t>；</w:t>
      </w:r>
    </w:p>
    <w:p w14:paraId="443EE539">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1.3 价款</w:t>
      </w:r>
      <w:bookmarkEnd w:id="409"/>
      <w:bookmarkEnd w:id="410"/>
      <w:bookmarkEnd w:id="411"/>
      <w:bookmarkEnd w:id="412"/>
      <w:bookmarkEnd w:id="413"/>
    </w:p>
    <w:p w14:paraId="2C2AC867">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本项目采用以下第</w:t>
      </w:r>
      <w:r>
        <w:rPr>
          <w:rFonts w:hint="eastAsia" w:ascii="仿宋" w:hAnsi="仿宋" w:eastAsia="仿宋" w:cs="仿宋"/>
          <w:sz w:val="24"/>
          <w:u w:val="single"/>
        </w:rPr>
        <w:t xml:space="preserve">     </w:t>
      </w:r>
      <w:r>
        <w:rPr>
          <w:rFonts w:hint="eastAsia" w:ascii="仿宋" w:hAnsi="仿宋" w:eastAsia="仿宋" w:cs="仿宋"/>
          <w:sz w:val="24"/>
        </w:rPr>
        <w:t>条款规定的计价方式计价。</w:t>
      </w:r>
    </w:p>
    <w:p w14:paraId="391E3C8A">
      <w:pPr>
        <w:spacing w:line="560" w:lineRule="exact"/>
        <w:ind w:firstLine="480" w:firstLineChars="200"/>
        <w:rPr>
          <w:rFonts w:hint="eastAsia" w:ascii="仿宋" w:hAnsi="仿宋" w:eastAsia="仿宋" w:cs="仿宋"/>
          <w:color w:val="auto"/>
          <w:sz w:val="24"/>
          <w:highlight w:val="yellow"/>
        </w:rPr>
      </w:pPr>
      <w:r>
        <w:rPr>
          <w:rFonts w:hint="eastAsia" w:ascii="仿宋" w:hAnsi="仿宋" w:eastAsia="仿宋" w:cs="仿宋"/>
          <w:sz w:val="24"/>
        </w:rPr>
        <w:t>1.3.1总价合同，本合同总价（含税）为：￥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w:t>
      </w:r>
      <w:r>
        <w:rPr>
          <w:rFonts w:hint="eastAsia" w:ascii="仿宋" w:hAnsi="仿宋" w:eastAsia="仿宋" w:cs="仿宋"/>
          <w:sz w:val="24"/>
          <w:highlight w:val="none"/>
        </w:rPr>
        <w:t>币）</w:t>
      </w:r>
      <w:r>
        <w:rPr>
          <w:rFonts w:hint="eastAsia" w:ascii="仿宋" w:hAnsi="仿宋" w:eastAsia="仿宋" w:cs="仿宋"/>
          <w:sz w:val="24"/>
          <w:highlight w:val="none"/>
          <w:lang w:eastAsia="zh-CN"/>
        </w:rPr>
        <w:t>，</w:t>
      </w:r>
      <w:r>
        <w:rPr>
          <w:rFonts w:hint="eastAsia" w:ascii="仿宋" w:hAnsi="仿宋" w:eastAsia="仿宋" w:cs="仿宋"/>
          <w:color w:val="auto"/>
          <w:sz w:val="24"/>
          <w:highlight w:val="none"/>
          <w:lang w:val="en-US" w:eastAsia="zh-CN"/>
        </w:rPr>
        <w:t>考核指标未达标的，结算时应扣减相应费用</w:t>
      </w:r>
      <w:r>
        <w:rPr>
          <w:rFonts w:hint="eastAsia" w:ascii="仿宋" w:hAnsi="仿宋" w:eastAsia="仿宋" w:cs="仿宋"/>
          <w:color w:val="auto"/>
          <w:sz w:val="24"/>
          <w:highlight w:val="none"/>
        </w:rPr>
        <w:t>。</w:t>
      </w:r>
    </w:p>
    <w:p w14:paraId="3CD85B45">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ADB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2C7546">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14:paraId="5968320E">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14:paraId="41FDC427">
            <w:pPr>
              <w:pStyle w:val="321"/>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56F2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28E3972">
            <w:pPr>
              <w:pStyle w:val="321"/>
              <w:spacing w:line="560" w:lineRule="exact"/>
              <w:ind w:firstLine="200"/>
              <w:jc w:val="center"/>
              <w:rPr>
                <w:rFonts w:hint="eastAsia" w:ascii="仿宋" w:hAnsi="仿宋" w:eastAsia="仿宋" w:cs="仿宋"/>
                <w:sz w:val="24"/>
                <w:szCs w:val="24"/>
              </w:rPr>
            </w:pPr>
          </w:p>
        </w:tc>
        <w:tc>
          <w:tcPr>
            <w:tcW w:w="3402" w:type="dxa"/>
            <w:vAlign w:val="center"/>
          </w:tcPr>
          <w:p w14:paraId="5A41E9F7">
            <w:pPr>
              <w:pStyle w:val="321"/>
              <w:spacing w:line="560" w:lineRule="exact"/>
              <w:ind w:firstLine="200"/>
              <w:jc w:val="center"/>
              <w:rPr>
                <w:rFonts w:hint="eastAsia" w:ascii="仿宋" w:hAnsi="仿宋" w:eastAsia="仿宋" w:cs="仿宋"/>
                <w:sz w:val="24"/>
                <w:szCs w:val="24"/>
              </w:rPr>
            </w:pPr>
          </w:p>
        </w:tc>
        <w:tc>
          <w:tcPr>
            <w:tcW w:w="2552" w:type="dxa"/>
            <w:vAlign w:val="center"/>
          </w:tcPr>
          <w:p w14:paraId="23120D58">
            <w:pPr>
              <w:pStyle w:val="321"/>
              <w:spacing w:line="560" w:lineRule="exact"/>
              <w:ind w:firstLine="200"/>
              <w:jc w:val="center"/>
              <w:rPr>
                <w:rFonts w:hint="eastAsia" w:ascii="仿宋" w:hAnsi="仿宋" w:eastAsia="仿宋" w:cs="仿宋"/>
                <w:sz w:val="24"/>
                <w:szCs w:val="24"/>
              </w:rPr>
            </w:pPr>
          </w:p>
        </w:tc>
      </w:tr>
      <w:tr w14:paraId="0EA8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4A2619E">
            <w:pPr>
              <w:pStyle w:val="321"/>
              <w:spacing w:line="560" w:lineRule="exact"/>
              <w:ind w:firstLine="200"/>
              <w:jc w:val="center"/>
              <w:rPr>
                <w:rFonts w:hint="eastAsia" w:ascii="仿宋" w:hAnsi="仿宋" w:eastAsia="仿宋" w:cs="仿宋"/>
                <w:sz w:val="24"/>
                <w:szCs w:val="24"/>
              </w:rPr>
            </w:pPr>
          </w:p>
        </w:tc>
        <w:tc>
          <w:tcPr>
            <w:tcW w:w="3402" w:type="dxa"/>
            <w:vAlign w:val="center"/>
          </w:tcPr>
          <w:p w14:paraId="13F5F03E">
            <w:pPr>
              <w:pStyle w:val="321"/>
              <w:spacing w:line="560" w:lineRule="exact"/>
              <w:ind w:firstLine="200"/>
              <w:jc w:val="center"/>
              <w:rPr>
                <w:rFonts w:hint="eastAsia" w:ascii="仿宋" w:hAnsi="仿宋" w:eastAsia="仿宋" w:cs="仿宋"/>
                <w:sz w:val="24"/>
                <w:szCs w:val="24"/>
              </w:rPr>
            </w:pPr>
          </w:p>
        </w:tc>
        <w:tc>
          <w:tcPr>
            <w:tcW w:w="2552" w:type="dxa"/>
            <w:vAlign w:val="center"/>
          </w:tcPr>
          <w:p w14:paraId="6066D3F6">
            <w:pPr>
              <w:pStyle w:val="321"/>
              <w:spacing w:line="560" w:lineRule="exact"/>
              <w:ind w:firstLine="200"/>
              <w:jc w:val="center"/>
              <w:rPr>
                <w:rFonts w:hint="eastAsia" w:ascii="仿宋" w:hAnsi="仿宋" w:eastAsia="仿宋" w:cs="仿宋"/>
                <w:sz w:val="24"/>
                <w:szCs w:val="24"/>
              </w:rPr>
            </w:pPr>
          </w:p>
        </w:tc>
      </w:tr>
      <w:tr w14:paraId="35B0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912D4C6">
            <w:pPr>
              <w:pStyle w:val="321"/>
              <w:spacing w:line="560" w:lineRule="exact"/>
              <w:ind w:firstLine="200"/>
              <w:jc w:val="center"/>
              <w:rPr>
                <w:rFonts w:hint="eastAsia" w:ascii="仿宋" w:hAnsi="仿宋" w:eastAsia="仿宋" w:cs="仿宋"/>
                <w:sz w:val="24"/>
                <w:szCs w:val="24"/>
              </w:rPr>
            </w:pPr>
          </w:p>
        </w:tc>
        <w:tc>
          <w:tcPr>
            <w:tcW w:w="3402" w:type="dxa"/>
            <w:vAlign w:val="center"/>
          </w:tcPr>
          <w:p w14:paraId="1A162A19">
            <w:pPr>
              <w:pStyle w:val="321"/>
              <w:spacing w:line="560" w:lineRule="exact"/>
              <w:ind w:firstLine="200"/>
              <w:jc w:val="center"/>
              <w:rPr>
                <w:rFonts w:hint="eastAsia" w:ascii="仿宋" w:hAnsi="仿宋" w:eastAsia="仿宋" w:cs="仿宋"/>
                <w:sz w:val="24"/>
                <w:szCs w:val="24"/>
              </w:rPr>
            </w:pPr>
          </w:p>
        </w:tc>
        <w:tc>
          <w:tcPr>
            <w:tcW w:w="2552" w:type="dxa"/>
            <w:vAlign w:val="center"/>
          </w:tcPr>
          <w:p w14:paraId="6BDA1E4D">
            <w:pPr>
              <w:pStyle w:val="321"/>
              <w:spacing w:line="560" w:lineRule="exact"/>
              <w:ind w:firstLine="200"/>
              <w:jc w:val="center"/>
              <w:rPr>
                <w:rFonts w:hint="eastAsia" w:ascii="仿宋" w:hAnsi="仿宋" w:eastAsia="仿宋" w:cs="仿宋"/>
                <w:sz w:val="24"/>
                <w:szCs w:val="24"/>
              </w:rPr>
            </w:pPr>
          </w:p>
        </w:tc>
      </w:tr>
      <w:tr w14:paraId="5B56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863C267">
            <w:pPr>
              <w:pStyle w:val="321"/>
              <w:spacing w:line="560" w:lineRule="exact"/>
              <w:ind w:firstLine="200"/>
              <w:jc w:val="center"/>
              <w:rPr>
                <w:rFonts w:hint="eastAsia" w:ascii="仿宋" w:hAnsi="仿宋" w:eastAsia="仿宋" w:cs="仿宋"/>
                <w:sz w:val="24"/>
                <w:szCs w:val="24"/>
              </w:rPr>
            </w:pPr>
          </w:p>
        </w:tc>
        <w:tc>
          <w:tcPr>
            <w:tcW w:w="3402" w:type="dxa"/>
            <w:vAlign w:val="center"/>
          </w:tcPr>
          <w:p w14:paraId="007DB598">
            <w:pPr>
              <w:pStyle w:val="321"/>
              <w:spacing w:line="560" w:lineRule="exact"/>
              <w:ind w:firstLine="200"/>
              <w:jc w:val="center"/>
              <w:rPr>
                <w:rFonts w:hint="eastAsia" w:ascii="仿宋" w:hAnsi="仿宋" w:eastAsia="仿宋" w:cs="仿宋"/>
                <w:sz w:val="24"/>
                <w:szCs w:val="24"/>
              </w:rPr>
            </w:pPr>
          </w:p>
        </w:tc>
        <w:tc>
          <w:tcPr>
            <w:tcW w:w="2552" w:type="dxa"/>
            <w:vAlign w:val="center"/>
          </w:tcPr>
          <w:p w14:paraId="5173806F">
            <w:pPr>
              <w:pStyle w:val="321"/>
              <w:spacing w:line="560" w:lineRule="exact"/>
              <w:ind w:firstLine="200"/>
              <w:jc w:val="center"/>
              <w:rPr>
                <w:rFonts w:hint="eastAsia" w:ascii="仿宋" w:hAnsi="仿宋" w:eastAsia="仿宋" w:cs="仿宋"/>
                <w:sz w:val="24"/>
                <w:szCs w:val="24"/>
              </w:rPr>
            </w:pPr>
          </w:p>
        </w:tc>
      </w:tr>
      <w:tr w14:paraId="12D6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5A260036">
            <w:pPr>
              <w:pStyle w:val="321"/>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14:paraId="6DB208EF">
            <w:pPr>
              <w:pStyle w:val="321"/>
              <w:spacing w:line="560" w:lineRule="exact"/>
              <w:ind w:firstLine="200"/>
              <w:jc w:val="center"/>
              <w:rPr>
                <w:rFonts w:hint="eastAsia" w:ascii="仿宋" w:hAnsi="仿宋" w:eastAsia="仿宋" w:cs="仿宋"/>
                <w:sz w:val="24"/>
                <w:szCs w:val="24"/>
              </w:rPr>
            </w:pPr>
          </w:p>
        </w:tc>
      </w:tr>
    </w:tbl>
    <w:p w14:paraId="763D6935">
      <w:pPr>
        <w:spacing w:line="560" w:lineRule="exact"/>
        <w:ind w:firstLine="480" w:firstLineChars="200"/>
        <w:rPr>
          <w:rFonts w:hint="eastAsia" w:ascii="仿宋" w:hAnsi="仿宋" w:eastAsia="仿宋" w:cs="仿宋"/>
          <w:sz w:val="24"/>
        </w:rPr>
      </w:pPr>
      <w:bookmarkStart w:id="414" w:name="_Toc30158"/>
      <w:bookmarkStart w:id="415" w:name="_Toc26916"/>
      <w:bookmarkStart w:id="416" w:name="_Toc30506"/>
      <w:bookmarkStart w:id="417" w:name="_Toc3654"/>
      <w:bookmarkStart w:id="418" w:name="_Toc14993"/>
      <w:r>
        <w:rPr>
          <w:rFonts w:hint="eastAsia" w:ascii="仿宋" w:hAnsi="仿宋" w:eastAsia="仿宋" w:cs="仿宋"/>
          <w:bCs/>
          <w:sz w:val="24"/>
        </w:rPr>
        <w:t>1.3.2单价合同，本合同单价（含税）标准为：</w:t>
      </w:r>
      <w:r>
        <w:rPr>
          <w:rFonts w:hint="eastAsia" w:ascii="仿宋" w:hAnsi="仿宋" w:eastAsia="仿宋" w:cs="仿宋"/>
          <w:bCs/>
          <w:sz w:val="24"/>
          <w:u w:val="single"/>
        </w:rPr>
        <w:t xml:space="preserve">                   </w:t>
      </w:r>
      <w:r>
        <w:rPr>
          <w:rFonts w:hint="eastAsia" w:ascii="仿宋" w:hAnsi="仿宋" w:eastAsia="仿宋" w:cs="仿宋"/>
          <w:sz w:val="24"/>
        </w:rPr>
        <w:t>。服务工作量的计量方式为：</w:t>
      </w:r>
      <w:r>
        <w:rPr>
          <w:rFonts w:hint="eastAsia" w:ascii="仿宋" w:hAnsi="仿宋" w:eastAsia="仿宋" w:cs="仿宋"/>
          <w:bCs/>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bCs/>
          <w:sz w:val="24"/>
          <w:u w:val="single"/>
        </w:rPr>
        <w:t xml:space="preserve">     </w:t>
      </w:r>
      <w:r>
        <w:rPr>
          <w:rFonts w:hint="eastAsia" w:ascii="仿宋" w:hAnsi="仿宋" w:eastAsia="仿宋" w:cs="仿宋"/>
          <w:sz w:val="24"/>
        </w:rPr>
        <w:t>。单价合同，在合同履行期间内，根据实际完成的工作量据实结算，但结算总价上限不得超过预算金额或者双方确定的金额￥</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2D53BB96">
      <w:pPr>
        <w:pStyle w:val="2"/>
        <w:rPr>
          <w:rFonts w:hint="eastAsia" w:ascii="仿宋" w:hAnsi="仿宋" w:eastAsia="仿宋" w:cs="仿宋"/>
          <w:lang w:val="en-US"/>
        </w:rPr>
      </w:pPr>
      <w:r>
        <w:rPr>
          <w:rFonts w:hint="eastAsia" w:ascii="仿宋" w:hAnsi="仿宋" w:eastAsia="仿宋" w:cs="仿宋"/>
          <w:sz w:val="24"/>
          <w:lang w:val="en-US"/>
        </w:rPr>
        <w:t xml:space="preserve">    </w:t>
      </w:r>
      <w:r>
        <w:rPr>
          <w:rFonts w:hint="eastAsia" w:ascii="仿宋" w:hAnsi="仿宋" w:eastAsia="仿宋" w:cs="仿宋"/>
          <w:b w:val="0"/>
          <w:bCs w:val="0"/>
          <w:sz w:val="24"/>
          <w:lang w:val="en-US"/>
        </w:rPr>
        <w:t>1.3.3其他计价方式：</w:t>
      </w:r>
      <w:r>
        <w:rPr>
          <w:rFonts w:hint="eastAsia" w:ascii="仿宋" w:hAnsi="仿宋" w:eastAsia="仿宋" w:cs="仿宋"/>
          <w:b w:val="0"/>
          <w:bCs w:val="0"/>
          <w:sz w:val="24"/>
          <w:u w:val="single"/>
          <w:lang w:val="en-US"/>
        </w:rPr>
        <w:t xml:space="preserve">                   </w:t>
      </w:r>
      <w:r>
        <w:rPr>
          <w:rFonts w:hint="eastAsia" w:ascii="仿宋" w:hAnsi="仿宋" w:eastAsia="仿宋" w:cs="仿宋"/>
          <w:b w:val="0"/>
          <w:bCs w:val="0"/>
          <w:sz w:val="24"/>
        </w:rPr>
        <w:t>。</w:t>
      </w:r>
    </w:p>
    <w:bookmarkEnd w:id="414"/>
    <w:bookmarkEnd w:id="415"/>
    <w:bookmarkEnd w:id="416"/>
    <w:bookmarkEnd w:id="417"/>
    <w:bookmarkEnd w:id="418"/>
    <w:p w14:paraId="7AEA40DD">
      <w:pPr>
        <w:pStyle w:val="961"/>
        <w:spacing w:before="0" w:beforeAutospacing="0" w:after="0" w:afterAutospacing="0" w:line="360" w:lineRule="auto"/>
        <w:ind w:firstLine="480"/>
        <w:rPr>
          <w:rFonts w:hint="eastAsia" w:ascii="仿宋" w:hAnsi="仿宋" w:eastAsia="仿宋" w:cs="仿宋"/>
          <w:b/>
        </w:rPr>
      </w:pPr>
      <w:bookmarkStart w:id="419" w:name="_Toc1814"/>
      <w:bookmarkStart w:id="420" w:name="_Toc22618"/>
      <w:bookmarkStart w:id="421" w:name="_Toc10340"/>
      <w:bookmarkStart w:id="422" w:name="_Toc11108"/>
      <w:bookmarkStart w:id="423" w:name="_Toc8772"/>
      <w:bookmarkStart w:id="424" w:name="_Toc4760"/>
      <w:bookmarkStart w:id="425" w:name="_Toc3625"/>
      <w:bookmarkStart w:id="426" w:name="_Toc31421"/>
      <w:r>
        <w:rPr>
          <w:rFonts w:hint="eastAsia" w:ascii="仿宋" w:hAnsi="仿宋" w:eastAsia="仿宋" w:cs="仿宋"/>
          <w:b/>
        </w:rPr>
        <w:t>1.4履约保证金</w:t>
      </w:r>
    </w:p>
    <w:p w14:paraId="76CDA981">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highlight w:val="none"/>
        </w:rPr>
        <w:t>乙方</w:t>
      </w:r>
      <w:r>
        <w:rPr>
          <w:rFonts w:hint="eastAsia" w:ascii="仿宋" w:hAnsi="仿宋" w:eastAsia="仿宋" w:cs="仿宋"/>
          <w:color w:val="auto"/>
          <w:highlight w:val="none"/>
          <w:u w:val="single"/>
        </w:rPr>
        <w:t xml:space="preserve"> 否</w:t>
      </w:r>
      <w:r>
        <w:rPr>
          <w:rFonts w:hint="eastAsia" w:ascii="仿宋" w:hAnsi="仿宋" w:eastAsia="仿宋" w:cs="仿宋"/>
          <w:color w:val="auto"/>
          <w:highlight w:val="none"/>
        </w:rPr>
        <w:t>（是/否）</w:t>
      </w:r>
      <w:r>
        <w:rPr>
          <w:rFonts w:hint="eastAsia" w:ascii="仿宋" w:hAnsi="仿宋" w:eastAsia="仿宋" w:cs="仿宋"/>
          <w:highlight w:val="none"/>
        </w:rPr>
        <w:t>需要</w:t>
      </w:r>
      <w:r>
        <w:rPr>
          <w:rFonts w:hint="eastAsia" w:ascii="仿宋" w:hAnsi="仿宋" w:eastAsia="仿宋" w:cs="仿宋"/>
        </w:rPr>
        <w:t>支付履约保证金。若需要支付履约保证金的，则：</w:t>
      </w:r>
    </w:p>
    <w:p w14:paraId="57CCF50E">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1.4.1履约保证金的比例为合同金额的</w:t>
      </w:r>
      <w:r>
        <w:rPr>
          <w:rFonts w:hint="eastAsia" w:ascii="仿宋" w:hAnsi="仿宋" w:eastAsia="仿宋" w:cs="仿宋"/>
          <w:kern w:val="0"/>
          <w:sz w:val="24"/>
          <w:u w:val="single"/>
        </w:rPr>
        <w:t xml:space="preserve"> </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0B36DD5">
      <w:pPr>
        <w:spacing w:line="560" w:lineRule="exact"/>
        <w:ind w:firstLine="480" w:firstLineChars="200"/>
        <w:outlineLvl w:val="0"/>
        <w:rPr>
          <w:rFonts w:hint="eastAsia" w:ascii="仿宋" w:hAnsi="仿宋" w:eastAsia="仿宋" w:cs="仿宋"/>
          <w:kern w:val="0"/>
          <w:sz w:val="24"/>
        </w:rPr>
      </w:pPr>
      <w:r>
        <w:rPr>
          <w:rFonts w:hint="eastAsia" w:ascii="仿宋" w:hAnsi="仿宋" w:eastAsia="仿宋" w:cs="仿宋"/>
          <w:kern w:val="0"/>
          <w:sz w:val="24"/>
        </w:rPr>
        <w:t>1.4.2履约保证金支付方式详见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74EF47B">
      <w:pPr>
        <w:pStyle w:val="2"/>
        <w:tabs>
          <w:tab w:val="left" w:pos="0"/>
        </w:tabs>
        <w:spacing w:line="560" w:lineRule="exact"/>
        <w:ind w:left="0" w:firstLine="480" w:firstLineChars="200"/>
        <w:rPr>
          <w:rFonts w:hint="eastAsia" w:ascii="仿宋" w:hAnsi="仿宋" w:eastAsia="仿宋" w:cs="仿宋"/>
          <w:lang w:val="en-US"/>
        </w:rPr>
      </w:pPr>
      <w:r>
        <w:rPr>
          <w:rFonts w:hint="eastAsia" w:ascii="仿宋" w:hAnsi="仿宋" w:eastAsia="仿宋" w:cs="仿宋"/>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D863DEB">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1.4.4甲方在项目验收结束后及时退还履约保证金。甲方在项目通过验收之日起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（可根据情况修改）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129091C2">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1.5</w:t>
      </w:r>
      <w:bookmarkEnd w:id="419"/>
      <w:bookmarkEnd w:id="420"/>
      <w:bookmarkEnd w:id="421"/>
      <w:r>
        <w:rPr>
          <w:rFonts w:hint="eastAsia" w:ascii="仿宋" w:hAnsi="仿宋" w:eastAsia="仿宋" w:cs="仿宋"/>
          <w:b/>
          <w:sz w:val="24"/>
        </w:rPr>
        <w:t>预付款</w:t>
      </w:r>
    </w:p>
    <w:p w14:paraId="0962AE03">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甲方</w:t>
      </w:r>
      <w:r>
        <w:rPr>
          <w:rFonts w:hint="eastAsia" w:ascii="仿宋" w:hAnsi="仿宋" w:eastAsia="仿宋" w:cs="仿宋"/>
          <w:u w:val="single"/>
        </w:rPr>
        <w:t xml:space="preserve"> 是 </w:t>
      </w:r>
      <w:r>
        <w:rPr>
          <w:rFonts w:hint="eastAsia" w:ascii="仿宋" w:hAnsi="仿宋" w:eastAsia="仿宋" w:cs="仿宋"/>
        </w:rPr>
        <w:t>（是/否）需要支付预付款。若需要支付预付款的，则：</w:t>
      </w:r>
    </w:p>
    <w:p w14:paraId="113D68D6">
      <w:pPr>
        <w:spacing w:line="56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1.5.1预付款比例、支付方式、时间详见</w:t>
      </w:r>
      <w:r>
        <w:rPr>
          <w:rFonts w:hint="eastAsia" w:ascii="仿宋" w:hAnsi="仿宋" w:eastAsia="仿宋" w:cs="仿宋"/>
          <w:kern w:val="0"/>
          <w:sz w:val="24"/>
          <w:u w:val="single"/>
        </w:rPr>
        <w:t xml:space="preserve">    </w:t>
      </w:r>
      <w:r>
        <w:rPr>
          <w:rFonts w:hint="eastAsia" w:ascii="仿宋" w:hAnsi="仿宋" w:eastAsia="仿宋" w:cs="仿宋"/>
          <w:b/>
          <w:i/>
          <w:sz w:val="24"/>
          <w:u w:val="single"/>
        </w:rPr>
        <w:t>合同专用条款</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14F4A559">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1.5.2预付款的扣回方式详见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2F3124FF">
      <w:pPr>
        <w:pStyle w:val="961"/>
        <w:spacing w:before="0" w:beforeAutospacing="0" w:after="0" w:afterAutospacing="0" w:line="360" w:lineRule="auto"/>
        <w:ind w:firstLine="480"/>
        <w:rPr>
          <w:rFonts w:hint="eastAsia" w:ascii="仿宋" w:hAnsi="仿宋" w:eastAsia="仿宋" w:cs="仿宋"/>
          <w:u w:val="single"/>
        </w:rPr>
      </w:pPr>
      <w:r>
        <w:rPr>
          <w:rFonts w:hint="eastAsia" w:ascii="仿宋" w:hAnsi="仿宋" w:eastAsia="仿宋" w:cs="仿宋"/>
        </w:rPr>
        <w:t>1.5.3预付款的担保措施详见</w:t>
      </w:r>
      <w:r>
        <w:rPr>
          <w:rFonts w:hint="eastAsia" w:ascii="仿宋" w:hAnsi="仿宋" w:eastAsia="仿宋" w:cs="仿宋"/>
          <w:u w:val="single"/>
        </w:rPr>
        <w:t xml:space="preserve">    </w:t>
      </w:r>
      <w:r>
        <w:rPr>
          <w:rFonts w:hint="eastAsia" w:ascii="仿宋" w:hAnsi="仿宋" w:eastAsia="仿宋" w:cs="仿宋"/>
          <w:b/>
          <w:i/>
          <w:u w:val="single"/>
        </w:rPr>
        <w:t>合同专用条款</w:t>
      </w:r>
      <w:r>
        <w:rPr>
          <w:rFonts w:hint="eastAsia" w:ascii="仿宋" w:hAnsi="仿宋" w:eastAsia="仿宋" w:cs="仿宋"/>
          <w:u w:val="single"/>
        </w:rPr>
        <w:t xml:space="preserve">          </w:t>
      </w:r>
      <w:r>
        <w:rPr>
          <w:rFonts w:hint="eastAsia" w:ascii="仿宋" w:hAnsi="仿宋" w:eastAsia="仿宋" w:cs="仿宋"/>
        </w:rPr>
        <w:t>。</w:t>
      </w:r>
    </w:p>
    <w:p w14:paraId="7541DC47">
      <w:pPr>
        <w:pStyle w:val="961"/>
        <w:spacing w:before="0" w:beforeAutospacing="0" w:after="0" w:afterAutospacing="0" w:line="360" w:lineRule="auto"/>
        <w:ind w:firstLine="480"/>
        <w:rPr>
          <w:rFonts w:hint="eastAsia" w:ascii="仿宋" w:hAnsi="仿宋" w:eastAsia="仿宋" w:cs="仿宋"/>
          <w:b/>
          <w:bCs/>
        </w:rPr>
      </w:pPr>
      <w:r>
        <w:rPr>
          <w:rFonts w:hint="eastAsia" w:ascii="仿宋" w:hAnsi="仿宋" w:eastAsia="仿宋" w:cs="仿宋"/>
          <w:b/>
          <w:bCs/>
        </w:rPr>
        <w:t>1.6资金支付</w:t>
      </w:r>
    </w:p>
    <w:p w14:paraId="38DDD8E6">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31C15A72">
      <w:pPr>
        <w:pStyle w:val="961"/>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1.6.2资金支付的方式、时间和条件详见</w:t>
      </w:r>
      <w:r>
        <w:rPr>
          <w:rFonts w:hint="eastAsia" w:ascii="仿宋" w:hAnsi="仿宋" w:eastAsia="仿宋" w:cs="仿宋"/>
          <w:b/>
          <w:i/>
          <w:u w:val="single"/>
        </w:rPr>
        <w:t>合同专用条款</w:t>
      </w:r>
      <w:r>
        <w:rPr>
          <w:rFonts w:hint="eastAsia" w:ascii="仿宋" w:hAnsi="仿宋" w:eastAsia="仿宋" w:cs="仿宋"/>
        </w:rPr>
        <w:t>。</w:t>
      </w:r>
    </w:p>
    <w:p w14:paraId="453FEF64">
      <w:pPr>
        <w:spacing w:line="560" w:lineRule="exact"/>
        <w:ind w:firstLine="482" w:firstLineChars="200"/>
        <w:outlineLvl w:val="0"/>
        <w:rPr>
          <w:rFonts w:hint="eastAsia" w:ascii="仿宋" w:hAnsi="仿宋" w:eastAsia="仿宋" w:cs="仿宋"/>
          <w:b/>
          <w:sz w:val="24"/>
        </w:rPr>
      </w:pPr>
      <w:r>
        <w:rPr>
          <w:rFonts w:hint="eastAsia" w:ascii="仿宋" w:hAnsi="仿宋" w:eastAsia="仿宋" w:cs="仿宋"/>
          <w:b/>
          <w:sz w:val="24"/>
        </w:rPr>
        <w:t>1.7 履行期限、地点和方式</w:t>
      </w:r>
      <w:bookmarkEnd w:id="422"/>
      <w:bookmarkEnd w:id="423"/>
      <w:bookmarkEnd w:id="424"/>
      <w:bookmarkEnd w:id="425"/>
      <w:bookmarkEnd w:id="426"/>
    </w:p>
    <w:p w14:paraId="535AC469">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1.7.1 服务交付（实施）的时间（期限）：</w:t>
      </w:r>
      <w:r>
        <w:rPr>
          <w:rFonts w:hint="eastAsia" w:ascii="仿宋" w:hAnsi="仿宋" w:eastAsia="仿宋" w:cs="仿宋"/>
          <w:b/>
          <w:i/>
          <w:sz w:val="24"/>
          <w:u w:val="single"/>
        </w:rPr>
        <w:t>合同专用条款</w:t>
      </w:r>
      <w:r>
        <w:rPr>
          <w:rFonts w:hint="eastAsia" w:ascii="仿宋" w:hAnsi="仿宋" w:eastAsia="仿宋" w:cs="仿宋"/>
          <w:sz w:val="24"/>
        </w:rPr>
        <w:t>；</w:t>
      </w:r>
    </w:p>
    <w:p w14:paraId="0410822A">
      <w:pPr>
        <w:spacing w:line="560" w:lineRule="exact"/>
        <w:ind w:firstLine="480" w:firstLineChars="200"/>
        <w:rPr>
          <w:rFonts w:hint="eastAsia" w:ascii="仿宋" w:hAnsi="仿宋" w:eastAsia="仿宋" w:cs="仿宋"/>
          <w:sz w:val="24"/>
        </w:rPr>
      </w:pPr>
      <w:r>
        <w:rPr>
          <w:rFonts w:hint="eastAsia" w:ascii="仿宋" w:hAnsi="仿宋" w:eastAsia="仿宋" w:cs="仿宋"/>
          <w:sz w:val="24"/>
        </w:rPr>
        <w:t>1.7.2 服务交付（实施）的地点（地域范围）：</w:t>
      </w:r>
      <w:r>
        <w:rPr>
          <w:rFonts w:hint="eastAsia" w:ascii="仿宋" w:hAnsi="仿宋" w:eastAsia="仿宋" w:cs="仿宋"/>
          <w:b/>
          <w:i/>
          <w:sz w:val="24"/>
          <w:u w:val="single"/>
        </w:rPr>
        <w:t>合同专用条款</w:t>
      </w:r>
      <w:r>
        <w:rPr>
          <w:rFonts w:hint="eastAsia" w:ascii="仿宋" w:hAnsi="仿宋" w:eastAsia="仿宋" w:cs="仿宋"/>
          <w:sz w:val="24"/>
        </w:rPr>
        <w:t>；</w:t>
      </w:r>
    </w:p>
    <w:p w14:paraId="62ECC22A">
      <w:pPr>
        <w:spacing w:line="560" w:lineRule="exact"/>
        <w:ind w:firstLine="480" w:firstLineChars="200"/>
        <w:rPr>
          <w:rFonts w:hint="eastAsia" w:ascii="仿宋" w:hAnsi="仿宋" w:eastAsia="仿宋" w:cs="仿宋"/>
          <w:sz w:val="24"/>
        </w:rPr>
      </w:pPr>
      <w:r>
        <w:rPr>
          <w:rFonts w:hint="eastAsia" w:ascii="仿宋" w:hAnsi="仿宋" w:eastAsia="仿宋" w:cs="仿宋"/>
          <w:sz w:val="24"/>
        </w:rPr>
        <w:t>1.7.3 服务交付（实施）的方式：</w:t>
      </w:r>
      <w:r>
        <w:rPr>
          <w:rFonts w:hint="eastAsia" w:ascii="仿宋" w:hAnsi="仿宋" w:eastAsia="仿宋" w:cs="仿宋"/>
          <w:b/>
          <w:i/>
          <w:sz w:val="24"/>
          <w:u w:val="single"/>
        </w:rPr>
        <w:t>合同专用条款</w:t>
      </w:r>
      <w:r>
        <w:rPr>
          <w:rFonts w:hint="eastAsia" w:ascii="仿宋" w:hAnsi="仿宋" w:eastAsia="仿宋" w:cs="仿宋"/>
          <w:sz w:val="24"/>
        </w:rPr>
        <w:t>。</w:t>
      </w:r>
    </w:p>
    <w:p w14:paraId="338ED984">
      <w:pPr>
        <w:spacing w:line="560" w:lineRule="exact"/>
        <w:ind w:firstLine="480" w:firstLineChars="200"/>
        <w:outlineLvl w:val="0"/>
        <w:rPr>
          <w:rFonts w:hint="eastAsia" w:ascii="仿宋" w:hAnsi="仿宋" w:eastAsia="仿宋" w:cs="仿宋"/>
          <w:bCs/>
          <w:sz w:val="24"/>
        </w:rPr>
      </w:pPr>
      <w:bookmarkStart w:id="427" w:name="_Toc3079"/>
      <w:bookmarkStart w:id="428" w:name="_Toc24662"/>
      <w:bookmarkStart w:id="429" w:name="_Toc2375"/>
      <w:bookmarkStart w:id="430" w:name="_Toc8586"/>
      <w:bookmarkStart w:id="431" w:name="_Toc5698"/>
      <w:r>
        <w:rPr>
          <w:rFonts w:hint="eastAsia" w:ascii="仿宋" w:hAnsi="仿宋" w:eastAsia="仿宋" w:cs="仿宋"/>
          <w:bCs/>
          <w:sz w:val="24"/>
        </w:rPr>
        <w:t>1.7.4若服务涉及货物的，则货物的：</w:t>
      </w:r>
    </w:p>
    <w:p w14:paraId="2148932E">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1.7.4.1 交付期限：详见</w:t>
      </w:r>
      <w:r>
        <w:rPr>
          <w:rFonts w:hint="eastAsia" w:ascii="仿宋" w:hAnsi="仿宋" w:eastAsia="仿宋" w:cs="仿宋"/>
          <w:b/>
          <w:i/>
          <w:sz w:val="24"/>
          <w:u w:val="single"/>
        </w:rPr>
        <w:t>合同专用条款</w:t>
      </w:r>
      <w:r>
        <w:rPr>
          <w:rFonts w:hint="eastAsia" w:ascii="仿宋" w:hAnsi="仿宋" w:eastAsia="仿宋" w:cs="仿宋"/>
          <w:sz w:val="24"/>
        </w:rPr>
        <w:t>；</w:t>
      </w:r>
    </w:p>
    <w:p w14:paraId="33C38DA1">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1.7.4.2 交付地点：</w:t>
      </w:r>
      <w:r>
        <w:rPr>
          <w:rFonts w:hint="eastAsia" w:ascii="仿宋" w:hAnsi="仿宋" w:eastAsia="仿宋" w:cs="仿宋"/>
          <w:b/>
          <w:i/>
          <w:sz w:val="24"/>
          <w:u w:val="single"/>
        </w:rPr>
        <w:t>合同专用条款</w:t>
      </w:r>
      <w:r>
        <w:rPr>
          <w:rFonts w:hint="eastAsia" w:ascii="仿宋" w:hAnsi="仿宋" w:eastAsia="仿宋" w:cs="仿宋"/>
          <w:sz w:val="24"/>
        </w:rPr>
        <w:t>；</w:t>
      </w:r>
    </w:p>
    <w:p w14:paraId="29A9CB21">
      <w:pPr>
        <w:spacing w:line="560" w:lineRule="exact"/>
        <w:ind w:firstLine="480" w:firstLineChars="200"/>
        <w:rPr>
          <w:rFonts w:hint="eastAsia" w:ascii="仿宋" w:hAnsi="仿宋" w:eastAsia="仿宋" w:cs="仿宋"/>
          <w:sz w:val="24"/>
        </w:rPr>
      </w:pPr>
      <w:r>
        <w:rPr>
          <w:rFonts w:hint="eastAsia" w:ascii="仿宋" w:hAnsi="仿宋" w:eastAsia="仿宋" w:cs="仿宋"/>
          <w:sz w:val="24"/>
        </w:rPr>
        <w:t>1.7.4.3 交付方式：</w:t>
      </w:r>
      <w:r>
        <w:rPr>
          <w:rFonts w:hint="eastAsia" w:ascii="仿宋" w:hAnsi="仿宋" w:eastAsia="仿宋" w:cs="仿宋"/>
          <w:b/>
          <w:i/>
          <w:sz w:val="24"/>
          <w:u w:val="single"/>
        </w:rPr>
        <w:t>合同专用条款</w:t>
      </w:r>
      <w:r>
        <w:rPr>
          <w:rFonts w:hint="eastAsia" w:ascii="仿宋" w:hAnsi="仿宋" w:eastAsia="仿宋" w:cs="仿宋"/>
          <w:sz w:val="24"/>
        </w:rPr>
        <w:t>。</w:t>
      </w:r>
    </w:p>
    <w:p w14:paraId="742AB164">
      <w:pPr>
        <w:spacing w:line="560" w:lineRule="exact"/>
        <w:ind w:firstLine="482" w:firstLineChars="200"/>
        <w:outlineLvl w:val="0"/>
        <w:rPr>
          <w:rFonts w:hint="eastAsia" w:ascii="仿宋" w:hAnsi="仿宋" w:eastAsia="仿宋" w:cs="仿宋"/>
          <w:sz w:val="24"/>
          <w:u w:val="single"/>
        </w:rPr>
      </w:pPr>
      <w:r>
        <w:rPr>
          <w:rFonts w:hint="eastAsia" w:ascii="仿宋" w:hAnsi="仿宋" w:eastAsia="仿宋" w:cs="仿宋"/>
          <w:b/>
          <w:sz w:val="24"/>
        </w:rPr>
        <w:t>1.8违约责任</w:t>
      </w:r>
      <w:bookmarkEnd w:id="427"/>
      <w:bookmarkEnd w:id="428"/>
      <w:bookmarkEnd w:id="429"/>
      <w:bookmarkEnd w:id="430"/>
      <w:bookmarkEnd w:id="431"/>
    </w:p>
    <w:p w14:paraId="0DF536B7">
      <w:pPr>
        <w:spacing w:line="560" w:lineRule="exact"/>
        <w:ind w:firstLine="480" w:firstLineChars="200"/>
        <w:rPr>
          <w:rFonts w:hint="eastAsia" w:ascii="仿宋" w:hAnsi="仿宋" w:eastAsia="仿宋" w:cs="仿宋"/>
          <w:sz w:val="24"/>
        </w:rPr>
      </w:pPr>
      <w:r>
        <w:rPr>
          <w:rFonts w:hint="eastAsia" w:ascii="仿宋" w:hAnsi="仿宋" w:eastAsia="仿宋" w:cs="仿宋"/>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仿宋" w:hAnsi="仿宋" w:eastAsia="仿宋" w:cs="仿宋"/>
          <w:sz w:val="24"/>
          <w:u w:val="single"/>
        </w:rPr>
        <w:t xml:space="preserve">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14:paraId="7A403AE3">
      <w:pPr>
        <w:pStyle w:val="2"/>
        <w:ind w:left="0" w:firstLine="480" w:firstLineChars="2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b w:val="0"/>
          <w:bCs w:val="0"/>
          <w:sz w:val="24"/>
          <w:szCs w:val="24"/>
          <w:u w:val="single"/>
          <w:lang w:val="en-US"/>
        </w:rPr>
        <w:t xml:space="preserve">  0.0</w:t>
      </w:r>
      <w:r>
        <w:rPr>
          <w:rFonts w:hint="eastAsia" w:ascii="仿宋" w:hAnsi="仿宋" w:eastAsia="仿宋" w:cs="仿宋"/>
          <w:b w:val="0"/>
          <w:bCs w:val="0"/>
          <w:sz w:val="24"/>
          <w:szCs w:val="24"/>
          <w:lang w:val="en-US"/>
        </w:rPr>
        <w:t xml:space="preserve">5（可根据情况修改） </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%计算，最高限额为本合同总价的</w:t>
      </w:r>
      <w:r>
        <w:rPr>
          <w:rFonts w:hint="eastAsia" w:ascii="仿宋" w:hAnsi="仿宋" w:eastAsia="仿宋" w:cs="仿宋"/>
          <w:b w:val="0"/>
          <w:bCs w:val="0"/>
          <w:sz w:val="24"/>
          <w:szCs w:val="24"/>
          <w:u w:val="single"/>
          <w:lang w:val="en-US"/>
        </w:rPr>
        <w:t xml:space="preserve">  20  </w:t>
      </w:r>
      <w:r>
        <w:rPr>
          <w:rFonts w:hint="eastAsia" w:ascii="仿宋" w:hAnsi="仿宋" w:eastAsia="仿宋" w:cs="仿宋"/>
          <w:b w:val="0"/>
          <w:bCs w:val="0"/>
          <w:sz w:val="24"/>
          <w:szCs w:val="24"/>
          <w:lang w:val="en-US"/>
        </w:rPr>
        <w:t>%；迟延交付货物的违约金计算数额达到前述最高限额之日起，甲方有权在要求乙方支付违约金的同时，书面通知乙方解除本合同；</w:t>
      </w:r>
    </w:p>
    <w:p w14:paraId="4A0EBF8C">
      <w:pPr>
        <w:spacing w:line="560" w:lineRule="exact"/>
        <w:ind w:firstLine="480" w:firstLineChars="200"/>
        <w:rPr>
          <w:rFonts w:hint="eastAsia" w:ascii="仿宋" w:hAnsi="仿宋" w:eastAsia="仿宋" w:cs="仿宋"/>
          <w:sz w:val="24"/>
        </w:rPr>
      </w:pPr>
      <w:r>
        <w:rPr>
          <w:rFonts w:hint="eastAsia" w:ascii="仿宋" w:hAnsi="仿宋" w:eastAsia="仿宋" w:cs="仿宋"/>
          <w:sz w:val="24"/>
        </w:rPr>
        <w:t>1.8.3除不可抗力外，如果甲方没有按照本合同约定的付款方式付款，那么乙方可要求甲方支付违约金，违约金按每迟延付款一日的应付而未付款的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w:t>
      </w:r>
      <w:r>
        <w:rPr>
          <w:rFonts w:hint="eastAsia" w:ascii="仿宋" w:hAnsi="仿宋" w:eastAsia="仿宋" w:cs="仿宋"/>
          <w:color w:val="auto"/>
          <w:sz w:val="24"/>
          <w:u w:val="single"/>
          <w:lang w:val="en-US" w:eastAsia="zh-CN"/>
        </w:rPr>
        <w:t>2</w:t>
      </w:r>
      <w:r>
        <w:rPr>
          <w:rFonts w:hint="eastAsia" w:ascii="仿宋" w:hAnsi="仿宋" w:eastAsia="仿宋" w:cs="仿宋"/>
          <w:color w:val="auto"/>
          <w:sz w:val="24"/>
          <w:u w:val="single"/>
        </w:rPr>
        <w:t xml:space="preserve">   </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u w:val="single"/>
        </w:rPr>
        <w:t xml:space="preserve">   </w:t>
      </w:r>
      <w:r>
        <w:rPr>
          <w:rFonts w:hint="eastAsia" w:ascii="仿宋" w:hAnsi="仿宋" w:eastAsia="仿宋" w:cs="仿宋"/>
          <w:color w:val="auto"/>
          <w:sz w:val="24"/>
        </w:rPr>
        <w:t>%；迟延付款的</w:t>
      </w:r>
      <w:r>
        <w:rPr>
          <w:rFonts w:hint="eastAsia" w:ascii="仿宋" w:hAnsi="仿宋" w:eastAsia="仿宋" w:cs="仿宋"/>
          <w:sz w:val="24"/>
        </w:rPr>
        <w:t>违约金计算数额达到前述最高限额之日起，乙方有权在要求甲方支付违约金的同时，书面通知甲方解除本合同；</w:t>
      </w:r>
    </w:p>
    <w:p w14:paraId="13998F1F">
      <w:pPr>
        <w:spacing w:line="560" w:lineRule="exact"/>
        <w:ind w:firstLine="480" w:firstLineChars="200"/>
        <w:rPr>
          <w:rFonts w:hint="eastAsia" w:ascii="仿宋" w:hAnsi="仿宋" w:eastAsia="仿宋" w:cs="仿宋"/>
          <w:sz w:val="24"/>
        </w:rPr>
      </w:pPr>
      <w:bookmarkStart w:id="432" w:name="_Toc30329"/>
      <w:bookmarkStart w:id="433" w:name="_Toc9497"/>
      <w:bookmarkStart w:id="434" w:name="_Toc18683"/>
      <w:bookmarkStart w:id="435" w:name="_Toc32454"/>
      <w:bookmarkStart w:id="436" w:name="_Toc26807"/>
      <w:r>
        <w:rPr>
          <w:rFonts w:hint="eastAsia" w:ascii="仿宋" w:hAnsi="仿宋" w:eastAsia="仿宋" w:cs="仿宋"/>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035B7D4">
      <w:pPr>
        <w:spacing w:line="560" w:lineRule="exact"/>
        <w:ind w:firstLine="480" w:firstLineChars="200"/>
        <w:rPr>
          <w:rFonts w:hint="eastAsia" w:ascii="仿宋" w:hAnsi="仿宋" w:eastAsia="仿宋" w:cs="仿宋"/>
          <w:sz w:val="24"/>
        </w:rPr>
      </w:pPr>
      <w:r>
        <w:rPr>
          <w:rFonts w:hint="eastAsia" w:ascii="仿宋" w:hAnsi="仿宋" w:eastAsia="仿宋" w:cs="仿宋"/>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0241EDA4">
      <w:pPr>
        <w:spacing w:line="560" w:lineRule="exact"/>
        <w:ind w:firstLine="480" w:firstLineChars="200"/>
        <w:rPr>
          <w:rFonts w:hint="eastAsia" w:ascii="仿宋" w:hAnsi="仿宋" w:eastAsia="仿宋" w:cs="仿宋"/>
          <w:sz w:val="24"/>
        </w:rPr>
      </w:pPr>
      <w:r>
        <w:rPr>
          <w:rFonts w:hint="eastAsia" w:ascii="仿宋" w:hAnsi="仿宋" w:eastAsia="仿宋" w:cs="仿宋"/>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48494CB">
      <w:pPr>
        <w:spacing w:line="560" w:lineRule="exact"/>
        <w:ind w:right="-420" w:rightChars="-200" w:firstLine="480" w:firstLineChars="200"/>
        <w:rPr>
          <w:rFonts w:hint="eastAsia" w:ascii="仿宋" w:hAnsi="仿宋" w:eastAsia="仿宋" w:cs="仿宋"/>
        </w:rPr>
      </w:pPr>
      <w:r>
        <w:rPr>
          <w:rFonts w:hint="eastAsia" w:ascii="仿宋" w:hAnsi="仿宋" w:eastAsia="仿宋" w:cs="仿宋"/>
          <w:sz w:val="24"/>
        </w:rPr>
        <w:t>1.8.7违约责任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bookmarkEnd w:id="432"/>
    <w:bookmarkEnd w:id="433"/>
    <w:bookmarkEnd w:id="434"/>
    <w:bookmarkEnd w:id="435"/>
    <w:bookmarkEnd w:id="436"/>
    <w:p w14:paraId="36617D6C">
      <w:pPr>
        <w:spacing w:line="560" w:lineRule="exact"/>
        <w:ind w:firstLine="482" w:firstLineChars="200"/>
        <w:outlineLvl w:val="0"/>
        <w:rPr>
          <w:rFonts w:hint="eastAsia" w:ascii="仿宋" w:hAnsi="仿宋" w:eastAsia="仿宋" w:cs="仿宋"/>
          <w:b/>
          <w:sz w:val="24"/>
        </w:rPr>
      </w:pPr>
      <w:bookmarkStart w:id="437" w:name="_Toc15583"/>
      <w:bookmarkStart w:id="438" w:name="_Toc16021"/>
      <w:bookmarkStart w:id="439" w:name="_Toc28375"/>
      <w:r>
        <w:rPr>
          <w:rFonts w:hint="eastAsia" w:ascii="仿宋" w:hAnsi="仿宋" w:eastAsia="仿宋" w:cs="仿宋"/>
          <w:b/>
          <w:sz w:val="24"/>
        </w:rPr>
        <w:t>1.9合同争议的解决</w:t>
      </w:r>
      <w:bookmarkEnd w:id="437"/>
      <w:bookmarkEnd w:id="438"/>
      <w:bookmarkEnd w:id="439"/>
    </w:p>
    <w:p w14:paraId="144074EC">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 xml:space="preserve">  本合同履行过程中发生的任何争议，双方当事人均可通过和解或者调解解决；不愿和解、调解或者和解、调解不成的，可以选择以下</w:t>
      </w:r>
      <w:r>
        <w:rPr>
          <w:rFonts w:hint="eastAsia" w:ascii="仿宋" w:hAnsi="仿宋" w:eastAsia="仿宋" w:cs="仿宋"/>
          <w:color w:val="auto"/>
          <w:sz w:val="24"/>
        </w:rPr>
        <w:t>第</w:t>
      </w:r>
      <w:r>
        <w:rPr>
          <w:rFonts w:hint="eastAsia" w:ascii="仿宋" w:hAnsi="仿宋" w:eastAsia="仿宋" w:cs="仿宋"/>
          <w:b/>
          <w:i/>
          <w:color w:val="auto"/>
          <w:sz w:val="24"/>
          <w:u w:val="single"/>
        </w:rPr>
        <w:t xml:space="preserve">  </w:t>
      </w:r>
      <w:r>
        <w:rPr>
          <w:rFonts w:hint="eastAsia" w:ascii="仿宋" w:hAnsi="仿宋" w:eastAsia="仿宋" w:cs="仿宋"/>
          <w:b/>
          <w:i/>
          <w:color w:val="auto"/>
          <w:sz w:val="24"/>
          <w:u w:val="single"/>
          <w:lang w:val="en-US" w:eastAsia="zh-CN"/>
        </w:rPr>
        <w:t>1.9.2</w:t>
      </w:r>
      <w:r>
        <w:rPr>
          <w:rFonts w:hint="eastAsia" w:ascii="仿宋" w:hAnsi="仿宋" w:eastAsia="仿宋" w:cs="仿宋"/>
          <w:b/>
          <w:i/>
          <w:color w:val="auto"/>
          <w:sz w:val="24"/>
          <w:u w:val="single"/>
        </w:rPr>
        <w:t xml:space="preserve">    </w:t>
      </w:r>
      <w:r>
        <w:rPr>
          <w:rFonts w:hint="eastAsia" w:ascii="仿宋" w:hAnsi="仿宋" w:eastAsia="仿宋" w:cs="仿宋"/>
          <w:color w:val="auto"/>
          <w:sz w:val="24"/>
        </w:rPr>
        <w:t>条款规</w:t>
      </w:r>
      <w:r>
        <w:rPr>
          <w:rFonts w:hint="eastAsia" w:ascii="仿宋" w:hAnsi="仿宋" w:eastAsia="仿宋" w:cs="仿宋"/>
          <w:sz w:val="24"/>
        </w:rPr>
        <w:t>定的方式解决：</w:t>
      </w:r>
    </w:p>
    <w:p w14:paraId="50064860">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14:paraId="1969F655">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1.9.2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14:paraId="52501ECB">
      <w:pPr>
        <w:spacing w:line="560" w:lineRule="exact"/>
        <w:ind w:firstLine="482" w:firstLineChars="200"/>
        <w:outlineLvl w:val="0"/>
        <w:rPr>
          <w:rFonts w:hint="eastAsia" w:ascii="仿宋" w:hAnsi="仿宋" w:eastAsia="仿宋" w:cs="仿宋"/>
          <w:b/>
          <w:sz w:val="24"/>
        </w:rPr>
      </w:pPr>
      <w:bookmarkStart w:id="440" w:name="_Toc15322"/>
      <w:bookmarkStart w:id="441" w:name="_Toc11173"/>
      <w:bookmarkStart w:id="442" w:name="_Toc7245"/>
      <w:r>
        <w:rPr>
          <w:rFonts w:hint="eastAsia" w:ascii="仿宋" w:hAnsi="仿宋" w:eastAsia="仿宋" w:cs="仿宋"/>
          <w:b/>
          <w:sz w:val="24"/>
        </w:rPr>
        <w:t>2.0 合同生效</w:t>
      </w:r>
      <w:bookmarkEnd w:id="440"/>
      <w:bookmarkEnd w:id="441"/>
      <w:bookmarkEnd w:id="442"/>
    </w:p>
    <w:p w14:paraId="419289A8">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本合同自双方当事人盖章签字时生效。</w:t>
      </w:r>
    </w:p>
    <w:p w14:paraId="466D144C">
      <w:pPr>
        <w:autoSpaceDE w:val="0"/>
        <w:autoSpaceDN w:val="0"/>
        <w:spacing w:line="560" w:lineRule="exact"/>
        <w:rPr>
          <w:rFonts w:hint="eastAsia" w:ascii="仿宋" w:hAnsi="仿宋" w:eastAsia="仿宋" w:cs="仿宋"/>
          <w:sz w:val="24"/>
          <w:lang w:val="zh-CN"/>
        </w:rPr>
      </w:pPr>
    </w:p>
    <w:p w14:paraId="6609D11F">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14:paraId="7B434F7A">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741A51EA">
      <w:pPr>
        <w:autoSpaceDE w:val="0"/>
        <w:autoSpaceDN w:val="0"/>
        <w:spacing w:line="560" w:lineRule="exact"/>
        <w:rPr>
          <w:rFonts w:hint="eastAsia" w:ascii="仿宋" w:hAnsi="仿宋" w:eastAsia="仿宋" w:cs="仿宋"/>
          <w:sz w:val="24"/>
          <w:lang w:val="zh-CN"/>
        </w:rPr>
      </w:pPr>
    </w:p>
    <w:p w14:paraId="5ED95193">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14:paraId="21371724">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14:paraId="0FF518A7">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14:paraId="52E8F129">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14:paraId="0632038E">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5AB17476">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14:paraId="5673EB6C">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7C9DD0ED">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14:paraId="6B978176">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14:paraId="5607C015">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14:paraId="1CDFE56E">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14:paraId="7FBBEA0C">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14:paraId="1A697D15">
      <w:pPr>
        <w:widowControl/>
        <w:spacing w:line="560" w:lineRule="exact"/>
        <w:jc w:val="left"/>
        <w:rPr>
          <w:rFonts w:hint="eastAsia" w:ascii="仿宋" w:hAnsi="仿宋" w:eastAsia="仿宋" w:cs="仿宋"/>
          <w:b/>
          <w:sz w:val="24"/>
        </w:rPr>
      </w:pPr>
    </w:p>
    <w:p w14:paraId="3946C38D">
      <w:pPr>
        <w:widowControl/>
        <w:adjustRightInd/>
        <w:jc w:val="left"/>
        <w:rPr>
          <w:rFonts w:hint="eastAsia" w:ascii="仿宋" w:hAnsi="仿宋" w:eastAsia="仿宋" w:cs="仿宋"/>
          <w:b/>
          <w:sz w:val="24"/>
        </w:rPr>
      </w:pPr>
      <w:r>
        <w:rPr>
          <w:rFonts w:hint="eastAsia" w:ascii="仿宋" w:hAnsi="仿宋" w:eastAsia="仿宋" w:cs="仿宋"/>
          <w:b/>
        </w:rPr>
        <w:br w:type="page"/>
      </w:r>
    </w:p>
    <w:p w14:paraId="2E8346A1">
      <w:pPr>
        <w:pStyle w:val="703"/>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14:paraId="7C24838A">
      <w:pPr>
        <w:spacing w:line="560" w:lineRule="exact"/>
        <w:ind w:firstLine="482" w:firstLineChars="200"/>
        <w:outlineLvl w:val="0"/>
        <w:rPr>
          <w:rFonts w:hint="eastAsia" w:ascii="仿宋" w:hAnsi="仿宋" w:eastAsia="仿宋" w:cs="仿宋"/>
          <w:b/>
          <w:sz w:val="24"/>
        </w:rPr>
      </w:pPr>
      <w:bookmarkStart w:id="443" w:name="_Toc31297"/>
      <w:bookmarkStart w:id="444" w:name="_Toc19680"/>
      <w:bookmarkStart w:id="445" w:name="_Toc14021"/>
      <w:bookmarkStart w:id="446" w:name="_Toc5228"/>
      <w:bookmarkStart w:id="447" w:name="_Toc25079"/>
      <w:r>
        <w:rPr>
          <w:rFonts w:hint="eastAsia" w:ascii="仿宋" w:hAnsi="仿宋" w:eastAsia="仿宋" w:cs="仿宋"/>
          <w:b/>
          <w:sz w:val="24"/>
        </w:rPr>
        <w:t>2.1 定义</w:t>
      </w:r>
      <w:bookmarkEnd w:id="443"/>
      <w:bookmarkEnd w:id="444"/>
      <w:bookmarkEnd w:id="445"/>
      <w:bookmarkEnd w:id="446"/>
      <w:bookmarkEnd w:id="447"/>
    </w:p>
    <w:p w14:paraId="5E8FD465">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4299488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“合同”系指采购人和中标或成交供应商签订的载明双方当事人所达成的协议，并包括所有的附件、附录和构成合同的其他文件。</w:t>
      </w:r>
    </w:p>
    <w:p w14:paraId="7091E40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“合同价”系指根据合同约定，中标或成交供应商在完全履行合同义务后，采购人应支付给中标或成交供应商的价格。</w:t>
      </w:r>
    </w:p>
    <w:p w14:paraId="61DF995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“服务”系指中标或成交供应商根据合同约定应向采购人履行的除货物和工程以外的其他政府采购对象，包括采购人自身需要的服务和向社会公众提供的公共服务。</w:t>
      </w:r>
    </w:p>
    <w:p w14:paraId="08403FF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“甲方”系指与中标或成交供应商签署合同的采购人；采购人委托采购代理机构代表其与乙方签订合同的，采购人的授权委托书作为合同附件。</w:t>
      </w:r>
    </w:p>
    <w:p w14:paraId="43E5334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63036EE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14:paraId="6A829431">
      <w:pPr>
        <w:spacing w:line="560" w:lineRule="exact"/>
        <w:ind w:firstLine="482" w:firstLineChars="200"/>
        <w:outlineLvl w:val="0"/>
        <w:rPr>
          <w:rFonts w:hint="eastAsia" w:ascii="仿宋" w:hAnsi="仿宋" w:eastAsia="仿宋" w:cs="仿宋"/>
          <w:b/>
          <w:sz w:val="24"/>
        </w:rPr>
      </w:pPr>
      <w:bookmarkStart w:id="448" w:name="_Toc23289"/>
      <w:bookmarkStart w:id="449" w:name="_Toc16752"/>
      <w:bookmarkStart w:id="450" w:name="_Toc31402"/>
      <w:bookmarkStart w:id="451" w:name="_Toc3769"/>
      <w:bookmarkStart w:id="452" w:name="_Toc19539"/>
      <w:r>
        <w:rPr>
          <w:rFonts w:hint="eastAsia" w:ascii="仿宋" w:hAnsi="仿宋" w:eastAsia="仿宋" w:cs="仿宋"/>
          <w:b/>
          <w:sz w:val="24"/>
        </w:rPr>
        <w:t>2.2 技术规范</w:t>
      </w:r>
      <w:bookmarkEnd w:id="448"/>
      <w:bookmarkEnd w:id="449"/>
      <w:bookmarkEnd w:id="450"/>
      <w:bookmarkEnd w:id="451"/>
      <w:bookmarkEnd w:id="452"/>
    </w:p>
    <w:p w14:paraId="4CC00709">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931252A">
      <w:pPr>
        <w:spacing w:line="560" w:lineRule="exact"/>
        <w:ind w:firstLine="482" w:firstLineChars="200"/>
        <w:outlineLvl w:val="0"/>
        <w:rPr>
          <w:rFonts w:hint="eastAsia" w:ascii="仿宋" w:hAnsi="仿宋" w:eastAsia="仿宋" w:cs="仿宋"/>
          <w:b/>
          <w:sz w:val="24"/>
        </w:rPr>
      </w:pPr>
      <w:bookmarkStart w:id="453" w:name="_Toc13673"/>
      <w:bookmarkStart w:id="454" w:name="_Toc9161"/>
      <w:bookmarkStart w:id="455" w:name="_Toc27945"/>
      <w:bookmarkStart w:id="456" w:name="_Toc4133"/>
      <w:bookmarkStart w:id="457" w:name="_Toc12412"/>
      <w:r>
        <w:rPr>
          <w:rFonts w:hint="eastAsia" w:ascii="仿宋" w:hAnsi="仿宋" w:eastAsia="仿宋" w:cs="仿宋"/>
          <w:b/>
          <w:sz w:val="24"/>
        </w:rPr>
        <w:t>2.3 知识产权</w:t>
      </w:r>
      <w:bookmarkEnd w:id="453"/>
      <w:bookmarkEnd w:id="454"/>
      <w:bookmarkEnd w:id="455"/>
      <w:bookmarkEnd w:id="456"/>
      <w:bookmarkEnd w:id="457"/>
    </w:p>
    <w:p w14:paraId="5732A768">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6C629E4F">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14:paraId="0ED51341">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14:paraId="2375B876">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5ABFD81F">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14:paraId="3523B2A2">
      <w:pPr>
        <w:spacing w:line="560" w:lineRule="exact"/>
        <w:ind w:firstLine="482" w:firstLineChars="200"/>
        <w:outlineLvl w:val="0"/>
        <w:rPr>
          <w:rFonts w:hint="eastAsia" w:ascii="仿宋" w:hAnsi="仿宋" w:eastAsia="仿宋" w:cs="仿宋"/>
          <w:b/>
          <w:sz w:val="24"/>
        </w:rPr>
      </w:pPr>
      <w:bookmarkStart w:id="458" w:name="_Toc26555"/>
      <w:bookmarkStart w:id="459" w:name="_Toc31233"/>
      <w:bookmarkStart w:id="460" w:name="_Toc32670"/>
      <w:bookmarkStart w:id="461" w:name="_Toc22011"/>
      <w:bookmarkStart w:id="462" w:name="_Toc15447"/>
      <w:r>
        <w:rPr>
          <w:rFonts w:hint="eastAsia" w:ascii="仿宋" w:hAnsi="仿宋" w:eastAsia="仿宋" w:cs="仿宋"/>
          <w:b/>
          <w:sz w:val="24"/>
        </w:rPr>
        <w:t>2.5 结算方式和付款条件</w:t>
      </w:r>
      <w:bookmarkEnd w:id="458"/>
      <w:bookmarkEnd w:id="459"/>
      <w:bookmarkEnd w:id="460"/>
      <w:bookmarkEnd w:id="461"/>
      <w:bookmarkEnd w:id="462"/>
    </w:p>
    <w:p w14:paraId="26A7F1B8">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14:paraId="760CDC43">
      <w:pPr>
        <w:spacing w:line="560" w:lineRule="exact"/>
        <w:ind w:firstLine="482" w:firstLineChars="200"/>
        <w:outlineLvl w:val="0"/>
        <w:rPr>
          <w:rFonts w:hint="eastAsia" w:ascii="仿宋" w:hAnsi="仿宋" w:eastAsia="仿宋" w:cs="仿宋"/>
          <w:b/>
          <w:sz w:val="24"/>
        </w:rPr>
      </w:pPr>
      <w:bookmarkStart w:id="463" w:name="_Toc13467"/>
      <w:bookmarkStart w:id="464" w:name="_Toc30507"/>
      <w:bookmarkStart w:id="465" w:name="_Toc13154"/>
      <w:bookmarkStart w:id="466" w:name="_Toc18990"/>
      <w:bookmarkStart w:id="467" w:name="_Toc16163"/>
      <w:r>
        <w:rPr>
          <w:rFonts w:hint="eastAsia" w:ascii="仿宋" w:hAnsi="仿宋" w:eastAsia="仿宋" w:cs="仿宋"/>
          <w:b/>
          <w:sz w:val="24"/>
        </w:rPr>
        <w:t>2.6 技术资料和保密义务</w:t>
      </w:r>
      <w:bookmarkEnd w:id="463"/>
      <w:bookmarkEnd w:id="464"/>
      <w:bookmarkEnd w:id="465"/>
      <w:bookmarkEnd w:id="466"/>
      <w:bookmarkEnd w:id="467"/>
    </w:p>
    <w:p w14:paraId="0489D984">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14:paraId="300C4121">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14:paraId="1D338D2D">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84299AF">
      <w:pPr>
        <w:spacing w:line="560" w:lineRule="exact"/>
        <w:ind w:firstLine="482" w:firstLineChars="200"/>
        <w:outlineLvl w:val="0"/>
        <w:rPr>
          <w:rFonts w:hint="eastAsia" w:ascii="仿宋" w:hAnsi="仿宋" w:eastAsia="仿宋" w:cs="仿宋"/>
          <w:b/>
          <w:sz w:val="24"/>
        </w:rPr>
      </w:pPr>
      <w:bookmarkStart w:id="468" w:name="_Toc19069"/>
      <w:r>
        <w:rPr>
          <w:rFonts w:hint="eastAsia" w:ascii="仿宋" w:hAnsi="仿宋" w:eastAsia="仿宋" w:cs="仿宋"/>
          <w:b/>
          <w:sz w:val="24"/>
        </w:rPr>
        <w:t>2.7 质量保证</w:t>
      </w:r>
      <w:bookmarkEnd w:id="468"/>
    </w:p>
    <w:p w14:paraId="30066A5B">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14:paraId="444C5E1F">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14:paraId="402E3D28">
      <w:pPr>
        <w:spacing w:line="560" w:lineRule="exact"/>
        <w:ind w:firstLine="482" w:firstLineChars="200"/>
        <w:outlineLvl w:val="0"/>
        <w:rPr>
          <w:rFonts w:hint="eastAsia" w:ascii="仿宋" w:hAnsi="仿宋" w:eastAsia="仿宋" w:cs="仿宋"/>
          <w:b/>
          <w:sz w:val="24"/>
        </w:rPr>
      </w:pPr>
      <w:bookmarkStart w:id="469" w:name="_Toc22267"/>
      <w:r>
        <w:rPr>
          <w:rFonts w:hint="eastAsia" w:ascii="仿宋" w:hAnsi="仿宋" w:eastAsia="仿宋" w:cs="仿宋"/>
          <w:b/>
          <w:sz w:val="24"/>
        </w:rPr>
        <w:t>2.8 延迟履行</w:t>
      </w:r>
      <w:bookmarkEnd w:id="469"/>
    </w:p>
    <w:p w14:paraId="404688B8">
      <w:pPr>
        <w:spacing w:line="560" w:lineRule="exact"/>
        <w:ind w:firstLine="480" w:firstLineChars="200"/>
        <w:rPr>
          <w:rFonts w:hint="eastAsia" w:ascii="仿宋" w:hAnsi="仿宋" w:eastAsia="仿宋" w:cs="仿宋"/>
          <w:sz w:val="24"/>
        </w:rPr>
      </w:pPr>
      <w:r>
        <w:rPr>
          <w:rFonts w:hint="eastAsia" w:ascii="仿宋" w:hAnsi="仿宋" w:eastAsia="仿宋" w:cs="仿宋"/>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41036F61">
      <w:pPr>
        <w:spacing w:line="560" w:lineRule="exact"/>
        <w:ind w:firstLine="482" w:firstLineChars="200"/>
        <w:outlineLvl w:val="0"/>
        <w:rPr>
          <w:rFonts w:hint="eastAsia" w:ascii="仿宋" w:hAnsi="仿宋" w:eastAsia="仿宋" w:cs="仿宋"/>
          <w:b/>
          <w:sz w:val="24"/>
        </w:rPr>
      </w:pPr>
      <w:bookmarkStart w:id="470" w:name="_Toc10611"/>
      <w:r>
        <w:rPr>
          <w:rFonts w:hint="eastAsia" w:ascii="仿宋" w:hAnsi="仿宋" w:eastAsia="仿宋" w:cs="仿宋"/>
          <w:b/>
          <w:sz w:val="24"/>
        </w:rPr>
        <w:t>2.9 合同变更</w:t>
      </w:r>
      <w:bookmarkEnd w:id="470"/>
    </w:p>
    <w:p w14:paraId="45E1F177">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6DC5A29D">
      <w:pPr>
        <w:spacing w:line="560" w:lineRule="exact"/>
        <w:ind w:firstLine="482" w:firstLineChars="200"/>
        <w:outlineLvl w:val="0"/>
        <w:rPr>
          <w:rFonts w:hint="eastAsia" w:ascii="仿宋" w:hAnsi="仿宋" w:eastAsia="仿宋" w:cs="仿宋"/>
          <w:b/>
          <w:sz w:val="24"/>
        </w:rPr>
      </w:pPr>
      <w:bookmarkStart w:id="471" w:name="_Toc42"/>
      <w:bookmarkStart w:id="472" w:name="_Toc26689"/>
      <w:bookmarkStart w:id="473" w:name="_Toc23368"/>
      <w:bookmarkStart w:id="474" w:name="_Toc21830"/>
      <w:bookmarkStart w:id="475" w:name="_Toc10663"/>
      <w:r>
        <w:rPr>
          <w:rFonts w:hint="eastAsia" w:ascii="仿宋" w:hAnsi="仿宋" w:eastAsia="仿宋" w:cs="仿宋"/>
          <w:b/>
          <w:sz w:val="24"/>
        </w:rPr>
        <w:t>2.10 合同转让和分包</w:t>
      </w:r>
      <w:bookmarkEnd w:id="471"/>
      <w:bookmarkEnd w:id="472"/>
      <w:bookmarkEnd w:id="473"/>
      <w:bookmarkEnd w:id="474"/>
      <w:bookmarkEnd w:id="475"/>
    </w:p>
    <w:p w14:paraId="626F5BB8">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20E165F">
      <w:pPr>
        <w:spacing w:line="560" w:lineRule="exact"/>
        <w:ind w:firstLine="482" w:firstLineChars="200"/>
        <w:outlineLvl w:val="0"/>
        <w:rPr>
          <w:rFonts w:hint="eastAsia" w:ascii="仿宋" w:hAnsi="仿宋" w:eastAsia="仿宋" w:cs="仿宋"/>
          <w:b/>
          <w:sz w:val="24"/>
        </w:rPr>
      </w:pPr>
      <w:bookmarkStart w:id="476" w:name="_Toc32494"/>
      <w:bookmarkStart w:id="477" w:name="_Toc26633"/>
      <w:bookmarkStart w:id="478" w:name="_Toc25571"/>
      <w:bookmarkStart w:id="479" w:name="_Toc14371"/>
      <w:bookmarkStart w:id="480" w:name="_Toc4720"/>
      <w:r>
        <w:rPr>
          <w:rFonts w:hint="eastAsia" w:ascii="仿宋" w:hAnsi="仿宋" w:eastAsia="仿宋" w:cs="仿宋"/>
          <w:b/>
          <w:sz w:val="24"/>
        </w:rPr>
        <w:t>2.11 不可抗力</w:t>
      </w:r>
      <w:bookmarkEnd w:id="476"/>
      <w:bookmarkEnd w:id="477"/>
      <w:bookmarkEnd w:id="478"/>
      <w:bookmarkEnd w:id="479"/>
      <w:bookmarkEnd w:id="480"/>
    </w:p>
    <w:p w14:paraId="4F993AA5">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14:paraId="03C7EE8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14:paraId="4CDDC29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14:paraId="6C9EFDB0">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14:paraId="05A7DD22">
      <w:pPr>
        <w:spacing w:line="560" w:lineRule="exact"/>
        <w:ind w:firstLine="482" w:firstLineChars="200"/>
        <w:outlineLvl w:val="0"/>
        <w:rPr>
          <w:rFonts w:hint="eastAsia" w:ascii="仿宋" w:hAnsi="仿宋" w:eastAsia="仿宋" w:cs="仿宋"/>
          <w:b/>
          <w:sz w:val="24"/>
        </w:rPr>
      </w:pPr>
      <w:bookmarkStart w:id="481" w:name="_Toc25783"/>
      <w:bookmarkStart w:id="482" w:name="_Toc14115"/>
      <w:bookmarkStart w:id="483" w:name="_Toc23854"/>
      <w:bookmarkStart w:id="484" w:name="_Toc24465"/>
      <w:bookmarkStart w:id="485" w:name="_Toc3638"/>
      <w:r>
        <w:rPr>
          <w:rFonts w:hint="eastAsia" w:ascii="仿宋" w:hAnsi="仿宋" w:eastAsia="仿宋" w:cs="仿宋"/>
          <w:b/>
          <w:sz w:val="24"/>
        </w:rPr>
        <w:t>2.12 税费</w:t>
      </w:r>
      <w:bookmarkEnd w:id="481"/>
      <w:bookmarkEnd w:id="482"/>
      <w:bookmarkEnd w:id="483"/>
      <w:bookmarkEnd w:id="484"/>
      <w:bookmarkEnd w:id="485"/>
    </w:p>
    <w:p w14:paraId="1C2394D2">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14:paraId="56C14917">
      <w:pPr>
        <w:spacing w:line="560" w:lineRule="exact"/>
        <w:ind w:firstLine="482" w:firstLineChars="200"/>
        <w:outlineLvl w:val="0"/>
        <w:rPr>
          <w:rFonts w:hint="eastAsia" w:ascii="仿宋" w:hAnsi="仿宋" w:eastAsia="仿宋" w:cs="仿宋"/>
          <w:b/>
          <w:sz w:val="24"/>
        </w:rPr>
      </w:pPr>
      <w:bookmarkStart w:id="486" w:name="_Toc30105"/>
      <w:bookmarkStart w:id="487" w:name="_Toc26883"/>
      <w:bookmarkStart w:id="488" w:name="_Toc25525"/>
      <w:bookmarkStart w:id="489" w:name="_Toc14814"/>
      <w:bookmarkStart w:id="490" w:name="_Toc7315"/>
      <w:r>
        <w:rPr>
          <w:rFonts w:hint="eastAsia" w:ascii="仿宋" w:hAnsi="仿宋" w:eastAsia="仿宋" w:cs="仿宋"/>
          <w:b/>
          <w:sz w:val="24"/>
        </w:rPr>
        <w:t>2.13 乙方破产</w:t>
      </w:r>
      <w:bookmarkEnd w:id="486"/>
      <w:bookmarkEnd w:id="487"/>
      <w:bookmarkEnd w:id="488"/>
      <w:bookmarkEnd w:id="489"/>
      <w:bookmarkEnd w:id="490"/>
    </w:p>
    <w:p w14:paraId="2DF19343">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A754695">
      <w:pPr>
        <w:spacing w:line="560" w:lineRule="exact"/>
        <w:ind w:firstLine="482" w:firstLineChars="200"/>
        <w:outlineLvl w:val="0"/>
        <w:rPr>
          <w:rFonts w:hint="eastAsia" w:ascii="仿宋" w:hAnsi="仿宋" w:eastAsia="仿宋" w:cs="仿宋"/>
          <w:b/>
          <w:sz w:val="24"/>
        </w:rPr>
      </w:pPr>
      <w:bookmarkStart w:id="491" w:name="_Toc1123"/>
      <w:bookmarkStart w:id="492" w:name="_Toc23323"/>
      <w:bookmarkStart w:id="493" w:name="_Toc2016"/>
      <w:r>
        <w:rPr>
          <w:rFonts w:hint="eastAsia" w:ascii="仿宋" w:hAnsi="仿宋" w:eastAsia="仿宋" w:cs="仿宋"/>
          <w:b/>
          <w:sz w:val="24"/>
        </w:rPr>
        <w:t>2.14 合同中止、终止</w:t>
      </w:r>
      <w:bookmarkEnd w:id="491"/>
      <w:bookmarkEnd w:id="492"/>
      <w:bookmarkEnd w:id="493"/>
    </w:p>
    <w:p w14:paraId="210D9849">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14:paraId="359E87AB">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14:paraId="07BD18A4">
      <w:pPr>
        <w:spacing w:line="560" w:lineRule="exact"/>
        <w:ind w:firstLine="482" w:firstLineChars="200"/>
        <w:outlineLvl w:val="0"/>
        <w:rPr>
          <w:rFonts w:hint="eastAsia" w:ascii="仿宋" w:hAnsi="仿宋" w:eastAsia="仿宋" w:cs="仿宋"/>
          <w:b/>
          <w:sz w:val="24"/>
        </w:rPr>
      </w:pPr>
      <w:bookmarkStart w:id="494" w:name="_Toc1969"/>
      <w:bookmarkStart w:id="495" w:name="_Toc14525"/>
      <w:bookmarkStart w:id="496" w:name="_Toc17363"/>
      <w:r>
        <w:rPr>
          <w:rFonts w:hint="eastAsia" w:ascii="仿宋" w:hAnsi="仿宋" w:eastAsia="仿宋" w:cs="仿宋"/>
          <w:b/>
          <w:sz w:val="24"/>
        </w:rPr>
        <w:t>2.15 检验和验收</w:t>
      </w:r>
      <w:bookmarkEnd w:id="494"/>
      <w:bookmarkEnd w:id="495"/>
      <w:bookmarkEnd w:id="496"/>
    </w:p>
    <w:p w14:paraId="425DDEDC">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14:paraId="7105980F">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3890278">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14:paraId="63BC4C86">
      <w:pPr>
        <w:spacing w:line="560" w:lineRule="exact"/>
        <w:ind w:firstLine="482" w:firstLineChars="200"/>
        <w:outlineLvl w:val="0"/>
        <w:rPr>
          <w:rFonts w:hint="eastAsia" w:ascii="仿宋" w:hAnsi="仿宋" w:eastAsia="仿宋" w:cs="仿宋"/>
          <w:b/>
          <w:sz w:val="24"/>
        </w:rPr>
      </w:pPr>
      <w:bookmarkStart w:id="497" w:name="_Toc25198"/>
      <w:bookmarkStart w:id="498" w:name="_Toc9808"/>
      <w:bookmarkStart w:id="499" w:name="_Toc2308"/>
      <w:bookmarkStart w:id="500" w:name="_Toc31892"/>
      <w:bookmarkStart w:id="501" w:name="_Toc12666"/>
      <w:r>
        <w:rPr>
          <w:rFonts w:hint="eastAsia" w:ascii="仿宋" w:hAnsi="仿宋" w:eastAsia="仿宋" w:cs="仿宋"/>
          <w:b/>
          <w:sz w:val="24"/>
        </w:rPr>
        <w:t>2.16 通知和送达</w:t>
      </w:r>
      <w:bookmarkEnd w:id="497"/>
      <w:bookmarkEnd w:id="498"/>
      <w:bookmarkEnd w:id="499"/>
      <w:bookmarkEnd w:id="500"/>
      <w:bookmarkEnd w:id="501"/>
    </w:p>
    <w:p w14:paraId="501911E6">
      <w:pPr>
        <w:spacing w:line="560" w:lineRule="exact"/>
        <w:ind w:firstLine="480" w:firstLineChars="200"/>
        <w:rPr>
          <w:rFonts w:hint="eastAsia" w:ascii="仿宋" w:hAnsi="仿宋" w:eastAsia="仿宋" w:cs="仿宋"/>
          <w:sz w:val="24"/>
        </w:rPr>
      </w:pPr>
      <w:bookmarkStart w:id="502" w:name="_Toc18401"/>
      <w:bookmarkStart w:id="503"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0543ACE3">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2"/>
      <w:bookmarkEnd w:id="503"/>
    </w:p>
    <w:p w14:paraId="5527D010">
      <w:pPr>
        <w:spacing w:line="560" w:lineRule="exact"/>
        <w:ind w:firstLine="482" w:firstLineChars="200"/>
        <w:outlineLvl w:val="0"/>
        <w:rPr>
          <w:rFonts w:hint="eastAsia" w:ascii="仿宋" w:hAnsi="仿宋" w:eastAsia="仿宋" w:cs="仿宋"/>
          <w:b/>
          <w:sz w:val="24"/>
        </w:rPr>
      </w:pPr>
      <w:bookmarkStart w:id="504" w:name="_Toc12254"/>
      <w:bookmarkStart w:id="505" w:name="_Toc20808"/>
      <w:bookmarkStart w:id="506" w:name="_Toc27644"/>
      <w:bookmarkStart w:id="507" w:name="_Toc5063"/>
      <w:bookmarkStart w:id="508" w:name="_Toc28906"/>
      <w:r>
        <w:rPr>
          <w:rFonts w:hint="eastAsia" w:ascii="仿宋" w:hAnsi="仿宋" w:eastAsia="仿宋" w:cs="仿宋"/>
          <w:b/>
          <w:sz w:val="24"/>
        </w:rPr>
        <w:t>2.17 合同使用的文字和适用的法律</w:t>
      </w:r>
      <w:bookmarkEnd w:id="504"/>
      <w:bookmarkEnd w:id="505"/>
      <w:bookmarkEnd w:id="506"/>
      <w:bookmarkEnd w:id="507"/>
      <w:bookmarkEnd w:id="508"/>
    </w:p>
    <w:p w14:paraId="265EBDFA">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合同使用汉语书写、变更和解释；</w:t>
      </w:r>
    </w:p>
    <w:p w14:paraId="5B010308">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14:paraId="50C3C5F8">
      <w:pPr>
        <w:spacing w:line="560" w:lineRule="exact"/>
        <w:ind w:firstLine="482" w:firstLineChars="200"/>
        <w:outlineLvl w:val="0"/>
        <w:rPr>
          <w:rFonts w:hint="eastAsia" w:ascii="仿宋" w:hAnsi="仿宋" w:eastAsia="仿宋" w:cs="仿宋"/>
          <w:b/>
          <w:sz w:val="24"/>
        </w:rPr>
      </w:pPr>
      <w:bookmarkStart w:id="509" w:name="_Toc4355"/>
      <w:bookmarkStart w:id="510" w:name="_Toc30599"/>
      <w:bookmarkStart w:id="511" w:name="_Toc18540"/>
      <w:r>
        <w:rPr>
          <w:rFonts w:hint="eastAsia" w:ascii="仿宋" w:hAnsi="仿宋" w:eastAsia="仿宋" w:cs="仿宋"/>
          <w:b/>
          <w:sz w:val="24"/>
        </w:rPr>
        <w:t>2.18 计量单位</w:t>
      </w:r>
      <w:bookmarkEnd w:id="509"/>
      <w:bookmarkEnd w:id="510"/>
      <w:bookmarkEnd w:id="511"/>
    </w:p>
    <w:p w14:paraId="0DFA23EB">
      <w:pPr>
        <w:spacing w:line="560" w:lineRule="exact"/>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3636E2AE">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2.19合同份数</w:t>
      </w:r>
    </w:p>
    <w:p w14:paraId="1C131D0C">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14:paraId="3666F0DF">
      <w:pPr>
        <w:spacing w:line="360" w:lineRule="auto"/>
        <w:jc w:val="center"/>
        <w:outlineLvl w:val="0"/>
        <w:rPr>
          <w:rFonts w:hint="eastAsia" w:ascii="仿宋" w:hAnsi="仿宋" w:eastAsia="仿宋" w:cs="仿宋"/>
          <w:b/>
          <w:sz w:val="24"/>
        </w:rPr>
      </w:pPr>
      <w:r>
        <w:rPr>
          <w:rFonts w:hint="eastAsia" w:ascii="仿宋" w:hAnsi="仿宋" w:eastAsia="仿宋" w:cs="仿宋"/>
          <w:kern w:val="0"/>
        </w:rPr>
        <w:br w:type="page"/>
      </w:r>
      <w:bookmarkStart w:id="512" w:name="_Toc331685784"/>
      <w:r>
        <w:rPr>
          <w:rFonts w:hint="eastAsia" w:ascii="仿宋" w:hAnsi="仿宋" w:eastAsia="仿宋" w:cs="仿宋"/>
          <w:b/>
          <w:sz w:val="24"/>
        </w:rPr>
        <w:t xml:space="preserve"> </w:t>
      </w:r>
      <w:bookmarkEnd w:id="512"/>
      <w:r>
        <w:rPr>
          <w:rFonts w:hint="eastAsia" w:ascii="仿宋" w:hAnsi="仿宋" w:eastAsia="仿宋" w:cs="仿宋"/>
          <w:b/>
          <w:sz w:val="24"/>
        </w:rPr>
        <w:t>第三部分  合同专用条款</w:t>
      </w:r>
    </w:p>
    <w:p w14:paraId="2033BA27">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57"/>
        <w:gridCol w:w="8169"/>
      </w:tblGrid>
      <w:tr w14:paraId="0886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57" w:type="dxa"/>
            <w:tcBorders>
              <w:left w:val="single" w:color="auto" w:sz="4" w:space="0"/>
            </w:tcBorders>
            <w:vAlign w:val="center"/>
          </w:tcPr>
          <w:p w14:paraId="5253EC1B">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8169" w:type="dxa"/>
            <w:vAlign w:val="center"/>
          </w:tcPr>
          <w:p w14:paraId="3528E408">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14:paraId="71C28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957" w:type="dxa"/>
            <w:tcBorders>
              <w:left w:val="single" w:color="auto" w:sz="4" w:space="0"/>
            </w:tcBorders>
            <w:vAlign w:val="center"/>
          </w:tcPr>
          <w:p w14:paraId="02854EF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8169" w:type="dxa"/>
            <w:vAlign w:val="center"/>
          </w:tcPr>
          <w:p w14:paraId="03A0D473">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tc>
      </w:tr>
      <w:tr w14:paraId="16ED6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C96A094">
            <w:pPr>
              <w:spacing w:line="360" w:lineRule="auto"/>
              <w:rPr>
                <w:rFonts w:hint="eastAsia" w:ascii="仿宋" w:hAnsi="仿宋" w:eastAsia="仿宋" w:cs="仿宋"/>
                <w:color w:val="auto"/>
                <w:sz w:val="24"/>
              </w:rPr>
            </w:pPr>
            <w:r>
              <w:rPr>
                <w:rFonts w:hint="eastAsia" w:ascii="仿宋" w:hAnsi="仿宋" w:eastAsia="仿宋" w:cs="仿宋"/>
                <w:color w:val="auto"/>
                <w:sz w:val="24"/>
              </w:rPr>
              <w:t>1.5.1</w:t>
            </w:r>
          </w:p>
        </w:tc>
        <w:tc>
          <w:tcPr>
            <w:tcW w:w="8169" w:type="dxa"/>
            <w:vAlign w:val="center"/>
          </w:tcPr>
          <w:p w14:paraId="1ACF13C1">
            <w:pPr>
              <w:pStyle w:val="33"/>
              <w:spacing w:line="440" w:lineRule="exact"/>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 xml:space="preserve">预付款比例、支付方式、时间：采购合同签订生效并具备实施条件后7个工作日，采购单位向成交供应商支付合同总价的50%预付款 </w:t>
            </w:r>
          </w:p>
        </w:tc>
      </w:tr>
      <w:tr w14:paraId="77A5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36AEC22">
            <w:pPr>
              <w:spacing w:line="360" w:lineRule="auto"/>
              <w:rPr>
                <w:rFonts w:hint="eastAsia" w:ascii="仿宋" w:hAnsi="仿宋" w:eastAsia="仿宋" w:cs="仿宋"/>
                <w:color w:val="auto"/>
                <w:sz w:val="24"/>
              </w:rPr>
            </w:pPr>
            <w:r>
              <w:rPr>
                <w:rFonts w:hint="eastAsia" w:ascii="仿宋" w:hAnsi="仿宋" w:eastAsia="仿宋" w:cs="仿宋"/>
                <w:color w:val="auto"/>
                <w:sz w:val="24"/>
              </w:rPr>
              <w:t>1.5.2</w:t>
            </w:r>
          </w:p>
        </w:tc>
        <w:tc>
          <w:tcPr>
            <w:tcW w:w="8169" w:type="dxa"/>
            <w:vAlign w:val="center"/>
          </w:tcPr>
          <w:p w14:paraId="6BF84172">
            <w:pPr>
              <w:ind w:firstLine="480" w:firstLineChars="20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 xml:space="preserve">预付款的扣回方式：抵扣项目款   </w:t>
            </w:r>
          </w:p>
        </w:tc>
      </w:tr>
      <w:tr w14:paraId="70CE7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0FA029E">
            <w:pPr>
              <w:spacing w:line="360" w:lineRule="auto"/>
              <w:rPr>
                <w:rFonts w:hint="eastAsia" w:ascii="仿宋" w:hAnsi="仿宋" w:eastAsia="仿宋" w:cs="仿宋"/>
                <w:color w:val="auto"/>
                <w:sz w:val="24"/>
              </w:rPr>
            </w:pPr>
            <w:r>
              <w:rPr>
                <w:rFonts w:hint="eastAsia" w:ascii="仿宋" w:hAnsi="仿宋" w:eastAsia="仿宋" w:cs="仿宋"/>
                <w:color w:val="auto"/>
                <w:sz w:val="24"/>
              </w:rPr>
              <w:t>1.5.3</w:t>
            </w:r>
          </w:p>
        </w:tc>
        <w:tc>
          <w:tcPr>
            <w:tcW w:w="8169" w:type="dxa"/>
            <w:vAlign w:val="center"/>
          </w:tcPr>
          <w:p w14:paraId="3603A57A">
            <w:pPr>
              <w:pStyle w:val="33"/>
              <w:spacing w:line="440" w:lineRule="exact"/>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 xml:space="preserve">预付款的担保措施：供应商需提供相应金额的预付款保函至采购单位 </w:t>
            </w:r>
          </w:p>
        </w:tc>
      </w:tr>
      <w:tr w14:paraId="0BF8EE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55AA79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8169" w:type="dxa"/>
            <w:vAlign w:val="center"/>
          </w:tcPr>
          <w:p w14:paraId="796F6D18">
            <w:pPr>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资金支付的方式、时间和条件：甲方根据合同、投标文件等资料进行验收。</w:t>
            </w:r>
          </w:p>
          <w:p w14:paraId="072F3D19">
            <w:pPr>
              <w:ind w:firstLine="480" w:firstLineChars="20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合同签订生效以及具备实施条件后7个工作日内甲方向乙方支付2025年合同总价的50%的预付款（乙方需提供相应金额的预付款保函至甲方）；至2025年10月底前支付当年合同价的25%项目款；项目服务期满后5个工作日内根据考核结果支付剩余款项(验收结果不合格的不予支付)。结算时乙方将结款申请1份、发票原件（按当期应付金额开具）及复印件1份、合同复印件1份和经甲方验收确认合格的《建德市政府采购验收反馈表》和验收报告提交甲方，由甲方向乙方支付相应项目款。</w:t>
            </w:r>
          </w:p>
        </w:tc>
      </w:tr>
      <w:tr w14:paraId="1AEC9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6FFC715E">
            <w:pPr>
              <w:spacing w:line="360" w:lineRule="auto"/>
              <w:rPr>
                <w:rFonts w:hint="eastAsia" w:ascii="仿宋" w:hAnsi="仿宋" w:eastAsia="仿宋" w:cs="仿宋"/>
                <w:sz w:val="24"/>
              </w:rPr>
            </w:pPr>
            <w:r>
              <w:rPr>
                <w:rFonts w:hint="eastAsia" w:ascii="仿宋" w:hAnsi="仿宋" w:eastAsia="仿宋" w:cs="仿宋"/>
                <w:sz w:val="24"/>
              </w:rPr>
              <w:t>1.7.1</w:t>
            </w:r>
          </w:p>
        </w:tc>
        <w:tc>
          <w:tcPr>
            <w:tcW w:w="8169" w:type="dxa"/>
            <w:vAlign w:val="center"/>
          </w:tcPr>
          <w:p w14:paraId="001C9C73">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交货期限：合同签订后一年。（一年合同到期后根据供应商服务质量及双方协商结果进行续签下一年度合同）</w:t>
            </w:r>
          </w:p>
        </w:tc>
      </w:tr>
      <w:tr w14:paraId="11D7DB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5EA04B39">
            <w:pPr>
              <w:spacing w:line="360" w:lineRule="auto"/>
              <w:rPr>
                <w:rFonts w:hint="eastAsia" w:ascii="仿宋" w:hAnsi="仿宋" w:eastAsia="仿宋" w:cs="仿宋"/>
                <w:sz w:val="24"/>
              </w:rPr>
            </w:pPr>
            <w:r>
              <w:rPr>
                <w:rFonts w:hint="eastAsia" w:ascii="仿宋" w:hAnsi="仿宋" w:eastAsia="仿宋" w:cs="仿宋"/>
                <w:sz w:val="24"/>
              </w:rPr>
              <w:t xml:space="preserve">1.7.2 </w:t>
            </w:r>
          </w:p>
        </w:tc>
        <w:tc>
          <w:tcPr>
            <w:tcW w:w="8169" w:type="dxa"/>
            <w:vAlign w:val="center"/>
          </w:tcPr>
          <w:p w14:paraId="6AF6B9E3">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交付地点：建德市</w:t>
            </w:r>
          </w:p>
        </w:tc>
      </w:tr>
      <w:tr w14:paraId="3D433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70457BB6">
            <w:pPr>
              <w:spacing w:line="360" w:lineRule="auto"/>
              <w:rPr>
                <w:rFonts w:hint="eastAsia" w:ascii="仿宋" w:hAnsi="仿宋" w:eastAsia="仿宋" w:cs="仿宋"/>
                <w:sz w:val="24"/>
              </w:rPr>
            </w:pPr>
            <w:r>
              <w:rPr>
                <w:rFonts w:hint="eastAsia" w:ascii="仿宋" w:hAnsi="仿宋" w:eastAsia="仿宋" w:cs="仿宋"/>
                <w:sz w:val="24"/>
              </w:rPr>
              <w:t>1.7.3</w:t>
            </w:r>
          </w:p>
        </w:tc>
        <w:tc>
          <w:tcPr>
            <w:tcW w:w="8169" w:type="dxa"/>
            <w:vAlign w:val="center"/>
          </w:tcPr>
          <w:p w14:paraId="6B1D06AF">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交付方式：乙方按招标文件要求提供服务</w:t>
            </w:r>
          </w:p>
        </w:tc>
      </w:tr>
      <w:tr w14:paraId="25F6C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29CA4AD">
            <w:pPr>
              <w:spacing w:line="360" w:lineRule="auto"/>
              <w:rPr>
                <w:rFonts w:hint="eastAsia" w:ascii="仿宋" w:hAnsi="仿宋" w:eastAsia="仿宋" w:cs="仿宋"/>
                <w:sz w:val="24"/>
              </w:rPr>
            </w:pPr>
            <w:r>
              <w:rPr>
                <w:rFonts w:hint="eastAsia" w:ascii="仿宋" w:hAnsi="仿宋" w:eastAsia="仿宋" w:cs="仿宋"/>
                <w:sz w:val="24"/>
              </w:rPr>
              <w:t>1.7.4.1</w:t>
            </w:r>
          </w:p>
        </w:tc>
        <w:tc>
          <w:tcPr>
            <w:tcW w:w="8169" w:type="dxa"/>
            <w:vAlign w:val="center"/>
          </w:tcPr>
          <w:p w14:paraId="57B02287">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货物交付期限：自合同签订之日起壹年</w:t>
            </w:r>
          </w:p>
        </w:tc>
      </w:tr>
      <w:tr w14:paraId="4015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08895455">
            <w:pPr>
              <w:spacing w:line="360" w:lineRule="auto"/>
              <w:rPr>
                <w:rFonts w:hint="eastAsia" w:ascii="仿宋" w:hAnsi="仿宋" w:eastAsia="仿宋" w:cs="仿宋"/>
                <w:sz w:val="24"/>
              </w:rPr>
            </w:pPr>
            <w:r>
              <w:rPr>
                <w:rFonts w:hint="eastAsia" w:ascii="仿宋" w:hAnsi="仿宋" w:eastAsia="仿宋" w:cs="仿宋"/>
                <w:sz w:val="24"/>
              </w:rPr>
              <w:t>1.7.4.2</w:t>
            </w:r>
          </w:p>
        </w:tc>
        <w:tc>
          <w:tcPr>
            <w:tcW w:w="8169" w:type="dxa"/>
            <w:vAlign w:val="center"/>
          </w:tcPr>
          <w:p w14:paraId="108C257D">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交付地点：建德市</w:t>
            </w:r>
          </w:p>
        </w:tc>
      </w:tr>
      <w:tr w14:paraId="2FC00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2890F7B">
            <w:pPr>
              <w:spacing w:line="360" w:lineRule="auto"/>
              <w:rPr>
                <w:rFonts w:hint="eastAsia" w:ascii="仿宋" w:hAnsi="仿宋" w:eastAsia="仿宋" w:cs="仿宋"/>
                <w:sz w:val="24"/>
              </w:rPr>
            </w:pPr>
            <w:r>
              <w:rPr>
                <w:rFonts w:hint="eastAsia" w:ascii="仿宋" w:hAnsi="仿宋" w:eastAsia="仿宋" w:cs="仿宋"/>
                <w:sz w:val="24"/>
              </w:rPr>
              <w:t>1.7.4.3</w:t>
            </w:r>
          </w:p>
        </w:tc>
        <w:tc>
          <w:tcPr>
            <w:tcW w:w="8169" w:type="dxa"/>
            <w:vAlign w:val="center"/>
          </w:tcPr>
          <w:p w14:paraId="3409EFB6">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交付方式：乙方按招标文件要求提供</w:t>
            </w:r>
          </w:p>
        </w:tc>
      </w:tr>
      <w:tr w14:paraId="1FDBA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880F2F3">
            <w:pPr>
              <w:spacing w:line="360" w:lineRule="auto"/>
              <w:rPr>
                <w:rFonts w:hint="eastAsia" w:ascii="仿宋" w:hAnsi="仿宋" w:eastAsia="仿宋" w:cs="仿宋"/>
                <w:sz w:val="24"/>
              </w:rPr>
            </w:pPr>
            <w:r>
              <w:rPr>
                <w:rFonts w:hint="eastAsia" w:ascii="仿宋" w:hAnsi="仿宋" w:eastAsia="仿宋" w:cs="仿宋"/>
                <w:sz w:val="24"/>
              </w:rPr>
              <w:t>1.9</w:t>
            </w:r>
          </w:p>
        </w:tc>
        <w:tc>
          <w:tcPr>
            <w:tcW w:w="8169" w:type="dxa"/>
            <w:vAlign w:val="center"/>
          </w:tcPr>
          <w:p w14:paraId="5A9A2892">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本合同履行过程中发生的任何争议，双方当事人均可通过和解或者调解解决；不愿和解、调解或者和解、调解不成的，可以选择以下第 1.9.2  条款规定的方式解决：</w:t>
            </w:r>
          </w:p>
        </w:tc>
      </w:tr>
      <w:tr w14:paraId="2661A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71D9ADB">
            <w:pPr>
              <w:spacing w:line="360" w:lineRule="auto"/>
              <w:rPr>
                <w:rFonts w:hint="eastAsia" w:ascii="仿宋" w:hAnsi="仿宋" w:eastAsia="仿宋" w:cs="仿宋"/>
                <w:sz w:val="24"/>
              </w:rPr>
            </w:pPr>
            <w:r>
              <w:rPr>
                <w:rFonts w:hint="eastAsia" w:ascii="仿宋" w:hAnsi="仿宋" w:eastAsia="仿宋" w:cs="仿宋"/>
                <w:sz w:val="24"/>
              </w:rPr>
              <w:t>1.9.1</w:t>
            </w:r>
          </w:p>
        </w:tc>
        <w:tc>
          <w:tcPr>
            <w:tcW w:w="8169" w:type="dxa"/>
            <w:vAlign w:val="center"/>
          </w:tcPr>
          <w:p w14:paraId="1D701BF8">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w:t>
            </w:r>
          </w:p>
        </w:tc>
      </w:tr>
      <w:tr w14:paraId="02516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2174A77">
            <w:pPr>
              <w:spacing w:line="360" w:lineRule="auto"/>
              <w:rPr>
                <w:rFonts w:hint="eastAsia" w:ascii="仿宋" w:hAnsi="仿宋" w:eastAsia="仿宋" w:cs="仿宋"/>
                <w:sz w:val="24"/>
              </w:rPr>
            </w:pPr>
            <w:r>
              <w:rPr>
                <w:rFonts w:hint="eastAsia" w:ascii="仿宋" w:hAnsi="仿宋" w:eastAsia="仿宋" w:cs="仿宋"/>
                <w:sz w:val="24"/>
              </w:rPr>
              <w:t>1.9.2</w:t>
            </w:r>
          </w:p>
        </w:tc>
        <w:tc>
          <w:tcPr>
            <w:tcW w:w="8169" w:type="dxa"/>
            <w:vAlign w:val="center"/>
          </w:tcPr>
          <w:p w14:paraId="670AB4F6">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向建德市人民法院起诉</w:t>
            </w:r>
          </w:p>
        </w:tc>
      </w:tr>
      <w:tr w14:paraId="79C08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A5799C2">
            <w:pPr>
              <w:spacing w:line="360" w:lineRule="auto"/>
              <w:rPr>
                <w:rFonts w:hint="eastAsia" w:ascii="仿宋" w:hAnsi="仿宋" w:eastAsia="仿宋" w:cs="仿宋"/>
                <w:sz w:val="24"/>
              </w:rPr>
            </w:pPr>
            <w:r>
              <w:rPr>
                <w:rFonts w:hint="eastAsia" w:ascii="仿宋" w:hAnsi="仿宋" w:eastAsia="仿宋" w:cs="仿宋"/>
                <w:sz w:val="24"/>
              </w:rPr>
              <w:t>2.3.2</w:t>
            </w:r>
          </w:p>
        </w:tc>
        <w:tc>
          <w:tcPr>
            <w:tcW w:w="8169" w:type="dxa"/>
            <w:vAlign w:val="center"/>
          </w:tcPr>
          <w:p w14:paraId="1468AAA2">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具有知识产权的计算机软件等货物的知识产权归属：甲方。项目成果(包括过程性成果及最终成果)  的知识产权归甲方所有。未经甲方允许，乙方不能对外发布或向第三方提供项目成果。乙方所提交最终成果不得侵犯第三方知识产权，否则由乙方承担相应的法律责任。</w:t>
            </w:r>
          </w:p>
        </w:tc>
      </w:tr>
      <w:tr w14:paraId="628DF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DAD2950">
            <w:pPr>
              <w:spacing w:line="360" w:lineRule="auto"/>
              <w:rPr>
                <w:rFonts w:hint="eastAsia" w:ascii="仿宋" w:hAnsi="仿宋" w:eastAsia="仿宋" w:cs="仿宋"/>
                <w:color w:val="auto"/>
                <w:sz w:val="24"/>
              </w:rPr>
            </w:pPr>
            <w:r>
              <w:rPr>
                <w:rFonts w:hint="eastAsia" w:ascii="仿宋" w:hAnsi="仿宋" w:eastAsia="仿宋" w:cs="仿宋"/>
                <w:color w:val="auto"/>
                <w:sz w:val="24"/>
              </w:rPr>
              <w:t>2.5</w:t>
            </w:r>
          </w:p>
        </w:tc>
        <w:tc>
          <w:tcPr>
            <w:tcW w:w="8169" w:type="dxa"/>
            <w:vAlign w:val="center"/>
          </w:tcPr>
          <w:p w14:paraId="7DF935C3">
            <w:pPr>
              <w:ind w:firstLine="480" w:firstLineChars="20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结算方式和付款条件：结算时供应商将结款申请1份、发票原件（全额开具）及复印件1份、合同复印件1份和经采购单位验收确认合格的《建德市政府采购验收反馈表》（还需提供验收报告）提交采购单位，由采购单位向中标供应商支付项目款。</w:t>
            </w:r>
          </w:p>
        </w:tc>
      </w:tr>
      <w:tr w14:paraId="26F38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438E1592">
            <w:pPr>
              <w:spacing w:line="360" w:lineRule="auto"/>
              <w:rPr>
                <w:rFonts w:hint="eastAsia" w:ascii="仿宋" w:hAnsi="仿宋" w:eastAsia="仿宋" w:cs="仿宋"/>
                <w:color w:val="auto"/>
                <w:sz w:val="24"/>
              </w:rPr>
            </w:pPr>
            <w:r>
              <w:rPr>
                <w:rFonts w:hint="eastAsia" w:ascii="仿宋" w:hAnsi="仿宋" w:eastAsia="仿宋" w:cs="仿宋"/>
                <w:color w:val="auto"/>
                <w:sz w:val="24"/>
              </w:rPr>
              <w:t>2.11.3</w:t>
            </w:r>
          </w:p>
        </w:tc>
        <w:tc>
          <w:tcPr>
            <w:tcW w:w="8169" w:type="dxa"/>
            <w:vAlign w:val="center"/>
          </w:tcPr>
          <w:p w14:paraId="59409506">
            <w:pPr>
              <w:ind w:firstLine="480" w:firstLineChars="20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因不可抗力致使合同有变更必要的，双方当事人应在10个工作日内以书面形式变更合同；</w:t>
            </w:r>
          </w:p>
        </w:tc>
      </w:tr>
      <w:tr w14:paraId="3DAA5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31C687AA">
            <w:pPr>
              <w:spacing w:line="360" w:lineRule="auto"/>
              <w:rPr>
                <w:rFonts w:hint="eastAsia" w:ascii="仿宋" w:hAnsi="仿宋" w:eastAsia="仿宋" w:cs="仿宋"/>
                <w:color w:val="auto"/>
                <w:sz w:val="24"/>
              </w:rPr>
            </w:pPr>
            <w:r>
              <w:rPr>
                <w:rFonts w:hint="eastAsia" w:ascii="仿宋" w:hAnsi="仿宋" w:eastAsia="仿宋" w:cs="仿宋"/>
                <w:color w:val="auto"/>
                <w:sz w:val="24"/>
              </w:rPr>
              <w:t>2.11.4</w:t>
            </w:r>
          </w:p>
        </w:tc>
        <w:tc>
          <w:tcPr>
            <w:tcW w:w="8169" w:type="dxa"/>
            <w:vAlign w:val="center"/>
          </w:tcPr>
          <w:p w14:paraId="7E8C09C9">
            <w:pPr>
              <w:ind w:firstLine="480" w:firstLineChars="200"/>
              <w:rPr>
                <w:rFonts w:hint="eastAsia" w:ascii="仿宋" w:hAnsi="仿宋" w:eastAsia="仿宋" w:cs="仿宋"/>
                <w:snapToGrid/>
                <w:color w:val="auto"/>
                <w:kern w:val="2"/>
                <w:sz w:val="24"/>
                <w:szCs w:val="24"/>
                <w:lang w:val="en-US" w:eastAsia="zh-CN" w:bidi="ar-SA"/>
              </w:rPr>
            </w:pPr>
            <w:r>
              <w:rPr>
                <w:rFonts w:hint="eastAsia" w:ascii="仿宋" w:hAnsi="仿宋" w:eastAsia="仿宋" w:cs="仿宋"/>
                <w:snapToGrid/>
                <w:color w:val="auto"/>
                <w:kern w:val="2"/>
                <w:sz w:val="24"/>
                <w:szCs w:val="24"/>
                <w:lang w:val="en-US" w:eastAsia="zh-CN" w:bidi="ar-SA"/>
              </w:rPr>
              <w:t>受不可抗力影响的一方在不可抗力发生后，应在5个工作日内以书面形式通知对方当事人，并在7个工作日内，将有关部门出具的证明文件送达对方当事人。</w:t>
            </w:r>
          </w:p>
        </w:tc>
      </w:tr>
      <w:tr w14:paraId="545706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57" w:type="dxa"/>
            <w:tcBorders>
              <w:left w:val="single" w:color="auto" w:sz="4" w:space="0"/>
            </w:tcBorders>
            <w:vAlign w:val="center"/>
          </w:tcPr>
          <w:p w14:paraId="15A90CF3">
            <w:pPr>
              <w:spacing w:line="360" w:lineRule="auto"/>
              <w:rPr>
                <w:rFonts w:hint="eastAsia" w:ascii="仿宋" w:hAnsi="仿宋" w:eastAsia="仿宋" w:cs="仿宋"/>
                <w:sz w:val="24"/>
              </w:rPr>
            </w:pPr>
            <w:r>
              <w:rPr>
                <w:rFonts w:hint="eastAsia" w:ascii="仿宋" w:hAnsi="仿宋" w:eastAsia="仿宋" w:cs="仿宋"/>
                <w:b/>
                <w:sz w:val="24"/>
              </w:rPr>
              <w:t>2.15</w:t>
            </w:r>
          </w:p>
        </w:tc>
        <w:tc>
          <w:tcPr>
            <w:tcW w:w="8169" w:type="dxa"/>
            <w:vAlign w:val="center"/>
          </w:tcPr>
          <w:p w14:paraId="74190DF8">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检验和验收：符合招标需求、合同方案标准。</w:t>
            </w:r>
          </w:p>
        </w:tc>
      </w:tr>
      <w:tr w14:paraId="29AA11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57" w:type="dxa"/>
            <w:tcBorders>
              <w:left w:val="single" w:color="auto" w:sz="4" w:space="0"/>
            </w:tcBorders>
            <w:vAlign w:val="center"/>
          </w:tcPr>
          <w:p w14:paraId="16EEC755">
            <w:pPr>
              <w:spacing w:line="360" w:lineRule="auto"/>
              <w:rPr>
                <w:rFonts w:hint="eastAsia" w:ascii="仿宋" w:hAnsi="仿宋" w:eastAsia="仿宋" w:cs="仿宋"/>
                <w:sz w:val="24"/>
              </w:rPr>
            </w:pPr>
            <w:r>
              <w:rPr>
                <w:rFonts w:hint="eastAsia" w:ascii="仿宋" w:hAnsi="仿宋" w:eastAsia="仿宋" w:cs="仿宋"/>
                <w:sz w:val="24"/>
              </w:rPr>
              <w:t>2.19</w:t>
            </w:r>
          </w:p>
        </w:tc>
        <w:tc>
          <w:tcPr>
            <w:tcW w:w="8169" w:type="dxa"/>
            <w:vAlign w:val="center"/>
          </w:tcPr>
          <w:p w14:paraId="641FA65C">
            <w:pPr>
              <w:ind w:firstLine="480" w:firstLineChars="200"/>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合同份数：本合同壹式柒份，甲方叁份，乙方贰份，见证单位壹份，监管部门壹份。</w:t>
            </w:r>
          </w:p>
        </w:tc>
      </w:tr>
    </w:tbl>
    <w:p w14:paraId="75A5F7A2">
      <w:pPr>
        <w:spacing w:line="360" w:lineRule="auto"/>
        <w:ind w:left="-420" w:leftChars="-200" w:right="-420" w:rightChars="-200" w:firstLine="480" w:firstLineChars="200"/>
        <w:rPr>
          <w:rFonts w:hint="eastAsia" w:ascii="仿宋" w:hAnsi="仿宋" w:eastAsia="仿宋" w:cs="仿宋"/>
          <w:sz w:val="24"/>
        </w:rPr>
      </w:pPr>
    </w:p>
    <w:p w14:paraId="73F84D8C">
      <w:pPr>
        <w:pStyle w:val="2"/>
        <w:rPr>
          <w:rFonts w:hint="eastAsia" w:ascii="仿宋" w:hAnsi="仿宋" w:eastAsia="仿宋" w:cs="仿宋"/>
          <w:sz w:val="24"/>
        </w:rPr>
      </w:pPr>
    </w:p>
    <w:p w14:paraId="11751507">
      <w:pPr>
        <w:rPr>
          <w:rFonts w:hint="eastAsia" w:ascii="仿宋" w:hAnsi="仿宋" w:eastAsia="仿宋" w:cs="仿宋"/>
          <w:sz w:val="24"/>
        </w:rPr>
      </w:pPr>
    </w:p>
    <w:p w14:paraId="18C07337">
      <w:pPr>
        <w:pStyle w:val="2"/>
        <w:rPr>
          <w:rFonts w:hint="eastAsia" w:ascii="仿宋" w:hAnsi="仿宋" w:eastAsia="仿宋" w:cs="仿宋"/>
          <w:sz w:val="24"/>
        </w:rPr>
      </w:pPr>
    </w:p>
    <w:p w14:paraId="1A1F2D39">
      <w:pPr>
        <w:rPr>
          <w:rFonts w:hint="eastAsia" w:ascii="仿宋" w:hAnsi="仿宋" w:eastAsia="仿宋" w:cs="仿宋"/>
          <w:sz w:val="24"/>
        </w:rPr>
      </w:pPr>
    </w:p>
    <w:p w14:paraId="37E84B40">
      <w:pPr>
        <w:pStyle w:val="2"/>
        <w:rPr>
          <w:rFonts w:hint="eastAsia" w:ascii="仿宋" w:hAnsi="仿宋" w:eastAsia="仿宋" w:cs="仿宋"/>
          <w:sz w:val="24"/>
        </w:rPr>
      </w:pPr>
    </w:p>
    <w:p w14:paraId="198BC8A8">
      <w:pPr>
        <w:rPr>
          <w:rFonts w:hint="eastAsia" w:ascii="仿宋" w:hAnsi="仿宋" w:eastAsia="仿宋" w:cs="仿宋"/>
          <w:sz w:val="24"/>
        </w:rPr>
      </w:pPr>
    </w:p>
    <w:p w14:paraId="338BDD89">
      <w:pPr>
        <w:widowControl/>
        <w:adjustRightInd/>
        <w:jc w:val="center"/>
        <w:rPr>
          <w:rFonts w:hint="eastAsia" w:ascii="仿宋" w:hAnsi="仿宋" w:eastAsia="仿宋" w:cs="仿宋"/>
          <w:b/>
          <w:sz w:val="36"/>
          <w:szCs w:val="20"/>
        </w:rPr>
      </w:pPr>
    </w:p>
    <w:p w14:paraId="628527C5">
      <w:pPr>
        <w:widowControl/>
        <w:adjustRightInd/>
        <w:jc w:val="center"/>
        <w:rPr>
          <w:rFonts w:hint="eastAsia" w:ascii="仿宋" w:hAnsi="仿宋" w:eastAsia="仿宋" w:cs="仿宋"/>
          <w:b/>
          <w:sz w:val="36"/>
          <w:szCs w:val="20"/>
        </w:rPr>
      </w:pPr>
    </w:p>
    <w:p w14:paraId="5BDFA333">
      <w:pPr>
        <w:widowControl/>
        <w:adjustRightInd/>
        <w:jc w:val="center"/>
        <w:rPr>
          <w:rFonts w:hint="eastAsia" w:ascii="仿宋" w:hAnsi="仿宋" w:eastAsia="仿宋" w:cs="仿宋"/>
          <w:b/>
          <w:sz w:val="36"/>
          <w:szCs w:val="20"/>
        </w:rPr>
      </w:pPr>
    </w:p>
    <w:p w14:paraId="40AAA1F7">
      <w:pPr>
        <w:widowControl/>
        <w:adjustRightInd/>
        <w:jc w:val="center"/>
        <w:rPr>
          <w:rFonts w:hint="eastAsia" w:ascii="仿宋" w:hAnsi="仿宋" w:eastAsia="仿宋" w:cs="仿宋"/>
          <w:b/>
          <w:sz w:val="36"/>
          <w:szCs w:val="20"/>
        </w:rPr>
      </w:pPr>
    </w:p>
    <w:p w14:paraId="413BF2CA">
      <w:pPr>
        <w:widowControl/>
        <w:adjustRightInd/>
        <w:jc w:val="center"/>
        <w:rPr>
          <w:rFonts w:hint="eastAsia" w:ascii="仿宋" w:hAnsi="仿宋" w:eastAsia="仿宋" w:cs="仿宋"/>
          <w:b/>
          <w:sz w:val="36"/>
          <w:szCs w:val="20"/>
        </w:rPr>
      </w:pPr>
    </w:p>
    <w:p w14:paraId="237E6A42">
      <w:pPr>
        <w:widowControl/>
        <w:adjustRightInd/>
        <w:jc w:val="center"/>
        <w:rPr>
          <w:rFonts w:hint="eastAsia" w:ascii="仿宋" w:hAnsi="仿宋" w:eastAsia="仿宋" w:cs="仿宋"/>
          <w:b/>
          <w:sz w:val="36"/>
          <w:szCs w:val="20"/>
        </w:rPr>
      </w:pPr>
    </w:p>
    <w:p w14:paraId="2E1DFF93">
      <w:pPr>
        <w:widowControl/>
        <w:adjustRightInd/>
        <w:jc w:val="center"/>
        <w:rPr>
          <w:rFonts w:hint="eastAsia" w:ascii="仿宋" w:hAnsi="仿宋" w:eastAsia="仿宋" w:cs="仿宋"/>
          <w:b/>
          <w:sz w:val="36"/>
          <w:szCs w:val="20"/>
        </w:rPr>
      </w:pPr>
    </w:p>
    <w:p w14:paraId="2861BEF3">
      <w:pPr>
        <w:widowControl/>
        <w:adjustRightInd/>
        <w:jc w:val="center"/>
        <w:rPr>
          <w:rFonts w:hint="eastAsia" w:ascii="仿宋" w:hAnsi="仿宋" w:eastAsia="仿宋" w:cs="仿宋"/>
          <w:b/>
          <w:sz w:val="36"/>
          <w:szCs w:val="20"/>
        </w:rPr>
      </w:pPr>
    </w:p>
    <w:p w14:paraId="653838F1">
      <w:pPr>
        <w:widowControl/>
        <w:adjustRightInd/>
        <w:jc w:val="center"/>
        <w:rPr>
          <w:rFonts w:hint="eastAsia" w:ascii="仿宋" w:hAnsi="仿宋" w:eastAsia="仿宋" w:cs="仿宋"/>
          <w:b/>
          <w:sz w:val="36"/>
          <w:szCs w:val="20"/>
        </w:rPr>
      </w:pPr>
    </w:p>
    <w:p w14:paraId="15A735A6">
      <w:pPr>
        <w:widowControl/>
        <w:adjustRightInd/>
        <w:jc w:val="center"/>
        <w:rPr>
          <w:rFonts w:hint="eastAsia" w:ascii="仿宋" w:hAnsi="仿宋" w:eastAsia="仿宋" w:cs="仿宋"/>
          <w:b/>
          <w:sz w:val="36"/>
          <w:szCs w:val="20"/>
        </w:rPr>
      </w:pPr>
    </w:p>
    <w:p w14:paraId="51C533F7">
      <w:pPr>
        <w:widowControl/>
        <w:adjustRightInd/>
        <w:jc w:val="center"/>
        <w:rPr>
          <w:rFonts w:hint="eastAsia" w:ascii="仿宋" w:hAnsi="仿宋" w:eastAsia="仿宋" w:cs="仿宋"/>
          <w:b/>
          <w:sz w:val="36"/>
          <w:szCs w:val="20"/>
        </w:rPr>
      </w:pPr>
    </w:p>
    <w:p w14:paraId="1F73A581">
      <w:pPr>
        <w:widowControl/>
        <w:adjustRightInd/>
        <w:jc w:val="center"/>
        <w:rPr>
          <w:rFonts w:hint="eastAsia" w:ascii="仿宋" w:hAnsi="仿宋" w:eastAsia="仿宋" w:cs="仿宋"/>
          <w:b/>
          <w:sz w:val="36"/>
          <w:szCs w:val="20"/>
        </w:rPr>
      </w:pPr>
    </w:p>
    <w:p w14:paraId="083D4CB3">
      <w:pPr>
        <w:pStyle w:val="2"/>
        <w:rPr>
          <w:rFonts w:hint="eastAsia" w:ascii="仿宋" w:hAnsi="仿宋" w:eastAsia="仿宋" w:cs="仿宋"/>
          <w:b/>
          <w:sz w:val="36"/>
          <w:szCs w:val="20"/>
        </w:rPr>
      </w:pPr>
    </w:p>
    <w:p w14:paraId="7EEBC349">
      <w:pPr>
        <w:rPr>
          <w:rFonts w:hint="eastAsia" w:ascii="仿宋" w:hAnsi="仿宋" w:eastAsia="仿宋" w:cs="仿宋"/>
          <w:b/>
          <w:sz w:val="36"/>
          <w:szCs w:val="20"/>
        </w:rPr>
      </w:pPr>
    </w:p>
    <w:p w14:paraId="4301FF15">
      <w:pPr>
        <w:pStyle w:val="2"/>
        <w:rPr>
          <w:rFonts w:hint="eastAsia"/>
        </w:rPr>
      </w:pPr>
    </w:p>
    <w:p w14:paraId="346128F2">
      <w:pPr>
        <w:widowControl/>
        <w:adjustRightInd/>
        <w:jc w:val="center"/>
        <w:rPr>
          <w:rFonts w:hint="eastAsia" w:ascii="仿宋" w:hAnsi="仿宋" w:eastAsia="仿宋" w:cs="仿宋"/>
          <w:b/>
          <w:sz w:val="36"/>
          <w:szCs w:val="20"/>
        </w:rPr>
      </w:pPr>
    </w:p>
    <w:p w14:paraId="70D5116A">
      <w:pPr>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w:t>
      </w:r>
      <w:bookmarkEnd w:id="397"/>
      <w:r>
        <w:rPr>
          <w:rFonts w:hint="eastAsia" w:ascii="仿宋" w:hAnsi="仿宋" w:eastAsia="仿宋" w:cs="仿宋"/>
          <w:b/>
          <w:sz w:val="36"/>
          <w:szCs w:val="20"/>
        </w:rPr>
        <w:t xml:space="preserve"> </w:t>
      </w:r>
      <w:bookmarkEnd w:id="398"/>
      <w:r>
        <w:rPr>
          <w:rFonts w:hint="eastAsia" w:ascii="仿宋" w:hAnsi="仿宋" w:eastAsia="仿宋" w:cs="仿宋"/>
          <w:b/>
          <w:sz w:val="36"/>
          <w:szCs w:val="20"/>
        </w:rPr>
        <w:t>应提交的有关格式范例</w:t>
      </w:r>
    </w:p>
    <w:p w14:paraId="128A8FB0">
      <w:pPr>
        <w:spacing w:line="360" w:lineRule="auto"/>
        <w:jc w:val="center"/>
        <w:outlineLvl w:val="0"/>
        <w:rPr>
          <w:rFonts w:hint="eastAsia" w:ascii="仿宋" w:hAnsi="仿宋" w:eastAsia="仿宋" w:cs="仿宋"/>
          <w:b/>
          <w:kern w:val="0"/>
          <w:sz w:val="36"/>
          <w:szCs w:val="36"/>
        </w:rPr>
      </w:pPr>
    </w:p>
    <w:p w14:paraId="04F2200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63ECCF0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7533363F">
      <w:pPr>
        <w:spacing w:line="360" w:lineRule="auto"/>
        <w:jc w:val="center"/>
        <w:outlineLvl w:val="0"/>
        <w:rPr>
          <w:rFonts w:hint="eastAsia" w:ascii="仿宋" w:hAnsi="仿宋" w:eastAsia="仿宋" w:cs="仿宋"/>
          <w:b/>
          <w:kern w:val="0"/>
          <w:sz w:val="36"/>
          <w:szCs w:val="36"/>
        </w:rPr>
      </w:pPr>
    </w:p>
    <w:p w14:paraId="7A99808A">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14:paraId="049F7AA8">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14:paraId="757C3CEC">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（3）落实政府采购政策需满足的资格要求（中小企业声明函）………（页码）</w:t>
      </w:r>
    </w:p>
    <w:p w14:paraId="1218E009">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14:paraId="1B694F1C">
      <w:pPr>
        <w:snapToGrid w:val="0"/>
        <w:spacing w:line="360" w:lineRule="auto"/>
        <w:ind w:firstLine="480" w:firstLineChars="200"/>
        <w:rPr>
          <w:rFonts w:hint="eastAsia" w:ascii="仿宋" w:hAnsi="仿宋" w:eastAsia="仿宋" w:cs="仿宋"/>
          <w:sz w:val="24"/>
        </w:rPr>
      </w:pPr>
    </w:p>
    <w:p w14:paraId="655B0B19">
      <w:pPr>
        <w:spacing w:line="360" w:lineRule="auto"/>
        <w:ind w:firstLine="480" w:firstLineChars="200"/>
        <w:rPr>
          <w:rFonts w:hint="eastAsia" w:ascii="仿宋" w:hAnsi="仿宋" w:eastAsia="仿宋" w:cs="仿宋"/>
          <w:sz w:val="24"/>
        </w:rPr>
      </w:pPr>
    </w:p>
    <w:p w14:paraId="598D9F3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14:paraId="0F80AE5D">
      <w:pPr>
        <w:snapToGrid w:val="0"/>
        <w:spacing w:line="360" w:lineRule="auto"/>
        <w:rPr>
          <w:rFonts w:hint="eastAsia" w:ascii="仿宋" w:hAnsi="仿宋" w:eastAsia="仿宋" w:cs="仿宋"/>
          <w:sz w:val="24"/>
        </w:rPr>
      </w:pPr>
      <w:r>
        <w:rPr>
          <w:rFonts w:hint="eastAsia" w:ascii="仿宋" w:hAnsi="仿宋" w:eastAsia="仿宋" w:cs="仿宋"/>
          <w:sz w:val="24"/>
          <w:lang w:eastAsia="zh-CN"/>
        </w:rPr>
        <w:t>中共建德市委建德市人民政府信访局</w:t>
      </w:r>
      <w:r>
        <w:rPr>
          <w:rFonts w:hint="eastAsia" w:ascii="仿宋" w:hAnsi="仿宋" w:eastAsia="仿宋" w:cs="仿宋"/>
          <w:sz w:val="24"/>
        </w:rPr>
        <w:t>、浙江中正工程项目管理有限公司：</w:t>
      </w:r>
    </w:p>
    <w:p w14:paraId="78C7C52D">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w:t>
      </w:r>
      <w:r>
        <w:rPr>
          <w:rFonts w:hint="eastAsia" w:ascii="仿宋" w:hAnsi="仿宋" w:eastAsia="仿宋" w:cs="仿宋"/>
          <w:sz w:val="24"/>
          <w:lang w:eastAsia="zh-CN"/>
        </w:rPr>
        <w:t>2025年度-2026年度建德市统一政务咨询投诉举报平台热线坐席“12345”服务</w:t>
      </w:r>
      <w:r>
        <w:rPr>
          <w:rFonts w:hint="eastAsia" w:ascii="仿宋" w:hAnsi="仿宋" w:eastAsia="仿宋" w:cs="仿宋"/>
          <w:sz w:val="24"/>
        </w:rPr>
        <w:t>采购项目【招标编号：</w:t>
      </w:r>
      <w:r>
        <w:rPr>
          <w:rFonts w:hint="eastAsia" w:ascii="仿宋" w:hAnsi="仿宋" w:eastAsia="仿宋" w:cs="仿宋"/>
          <w:sz w:val="24"/>
          <w:lang w:eastAsia="zh-CN"/>
        </w:rPr>
        <w:t>JD2025BF-022</w:t>
      </w:r>
      <w:r>
        <w:rPr>
          <w:rFonts w:hint="eastAsia" w:ascii="仿宋" w:hAnsi="仿宋" w:eastAsia="仿宋" w:cs="仿宋"/>
          <w:sz w:val="24"/>
        </w:rPr>
        <w:t xml:space="preserve"> 】政府采购活动，郑重承诺：</w:t>
      </w:r>
    </w:p>
    <w:p w14:paraId="3072237A">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14:paraId="2612DD2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14:paraId="2981414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C2EA0E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3C04E2A1">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0F5CDFD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14:paraId="2A9DB03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14:paraId="257A07E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（二）未被信用中国（www.creditchina.gov.cn)、中国政府采购网（www.ccgp.gov.cn）列入失信被执行人、重大税收违法失信主体、政府采购严重违法失信行为记录名单。</w:t>
      </w:r>
    </w:p>
    <w:p w14:paraId="2DE15E2A">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56BDE3E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085B2385">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556E24DF">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057D12B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A13F498">
      <w:pPr>
        <w:snapToGrid w:val="0"/>
        <w:spacing w:line="360" w:lineRule="auto"/>
        <w:ind w:right="480"/>
        <w:jc w:val="center"/>
        <w:rPr>
          <w:rFonts w:hint="eastAsia" w:ascii="仿宋" w:hAnsi="仿宋" w:eastAsia="仿宋" w:cs="仿宋"/>
          <w:b/>
          <w:kern w:val="0"/>
          <w:sz w:val="32"/>
          <w:szCs w:val="32"/>
        </w:rPr>
      </w:pPr>
    </w:p>
    <w:p w14:paraId="767A0E6D">
      <w:pPr>
        <w:snapToGrid w:val="0"/>
        <w:spacing w:line="360" w:lineRule="auto"/>
        <w:ind w:right="480"/>
        <w:jc w:val="center"/>
        <w:rPr>
          <w:rFonts w:hint="eastAsia" w:ascii="仿宋" w:hAnsi="仿宋" w:eastAsia="仿宋" w:cs="仿宋"/>
          <w:b/>
          <w:kern w:val="0"/>
          <w:sz w:val="32"/>
          <w:szCs w:val="32"/>
        </w:rPr>
      </w:pPr>
    </w:p>
    <w:p w14:paraId="21D8D15F">
      <w:pPr>
        <w:snapToGrid w:val="0"/>
        <w:spacing w:line="360" w:lineRule="auto"/>
        <w:ind w:right="480"/>
        <w:jc w:val="center"/>
        <w:rPr>
          <w:rFonts w:hint="eastAsia" w:ascii="仿宋" w:hAnsi="仿宋" w:eastAsia="仿宋" w:cs="仿宋"/>
          <w:b/>
          <w:kern w:val="0"/>
          <w:sz w:val="32"/>
          <w:szCs w:val="32"/>
        </w:rPr>
      </w:pPr>
    </w:p>
    <w:p w14:paraId="5641DF96">
      <w:pPr>
        <w:rPr>
          <w:rFonts w:hint="eastAsia" w:ascii="仿宋" w:hAnsi="仿宋" w:eastAsia="仿宋" w:cs="仿宋"/>
        </w:rPr>
      </w:pPr>
    </w:p>
    <w:p w14:paraId="65F24481">
      <w:pPr>
        <w:snapToGrid w:val="0"/>
        <w:spacing w:line="360" w:lineRule="auto"/>
        <w:ind w:right="480"/>
        <w:jc w:val="center"/>
        <w:rPr>
          <w:rFonts w:hint="eastAsia" w:ascii="仿宋" w:hAnsi="仿宋" w:eastAsia="仿宋" w:cs="仿宋"/>
          <w:b/>
          <w:kern w:val="0"/>
          <w:sz w:val="32"/>
          <w:szCs w:val="32"/>
        </w:rPr>
      </w:pPr>
    </w:p>
    <w:p w14:paraId="0C3F071E">
      <w:pPr>
        <w:snapToGrid w:val="0"/>
        <w:spacing w:line="360" w:lineRule="auto"/>
        <w:ind w:right="480"/>
        <w:jc w:val="center"/>
        <w:rPr>
          <w:rFonts w:hint="eastAsia" w:ascii="仿宋" w:hAnsi="仿宋" w:eastAsia="仿宋" w:cs="仿宋"/>
          <w:b/>
          <w:kern w:val="0"/>
          <w:sz w:val="32"/>
          <w:szCs w:val="32"/>
        </w:rPr>
      </w:pPr>
    </w:p>
    <w:p w14:paraId="495BE287">
      <w:pPr>
        <w:snapToGrid w:val="0"/>
        <w:spacing w:line="360" w:lineRule="auto"/>
        <w:ind w:right="480"/>
        <w:jc w:val="center"/>
        <w:rPr>
          <w:rFonts w:hint="eastAsia" w:ascii="仿宋" w:hAnsi="仿宋" w:eastAsia="仿宋" w:cs="仿宋"/>
          <w:b/>
          <w:kern w:val="0"/>
          <w:sz w:val="32"/>
          <w:szCs w:val="32"/>
        </w:rPr>
      </w:pPr>
    </w:p>
    <w:p w14:paraId="5BC28599">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3347C96B">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14:paraId="415A3CB4">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14:paraId="3E2B7B7B">
      <w:pPr>
        <w:snapToGrid w:val="0"/>
        <w:spacing w:line="360" w:lineRule="auto"/>
        <w:ind w:right="480"/>
        <w:jc w:val="center"/>
        <w:rPr>
          <w:rFonts w:hint="eastAsia" w:ascii="仿宋" w:hAnsi="仿宋" w:eastAsia="仿宋" w:cs="仿宋"/>
          <w:b/>
          <w:kern w:val="0"/>
          <w:sz w:val="32"/>
          <w:szCs w:val="32"/>
        </w:rPr>
      </w:pPr>
    </w:p>
    <w:p w14:paraId="5AF19DE6">
      <w:pPr>
        <w:snapToGrid w:val="0"/>
        <w:spacing w:line="360" w:lineRule="auto"/>
        <w:ind w:right="480"/>
        <w:jc w:val="center"/>
        <w:rPr>
          <w:rFonts w:hint="eastAsia" w:ascii="仿宋" w:hAnsi="仿宋" w:eastAsia="仿宋" w:cs="仿宋"/>
          <w:b/>
          <w:kern w:val="0"/>
          <w:sz w:val="32"/>
          <w:szCs w:val="32"/>
        </w:rPr>
      </w:pPr>
    </w:p>
    <w:p w14:paraId="6B51B82B">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14:paraId="2B5CB943">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2408C278">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14:paraId="65A524F6">
      <w:pPr>
        <w:widowControl/>
        <w:spacing w:line="360" w:lineRule="auto"/>
        <w:ind w:firstLine="480"/>
        <w:jc w:val="left"/>
        <w:rPr>
          <w:rFonts w:hint="eastAsia" w:ascii="仿宋" w:hAnsi="仿宋" w:eastAsia="仿宋" w:cs="仿宋"/>
          <w:sz w:val="24"/>
        </w:rPr>
      </w:pPr>
    </w:p>
    <w:p w14:paraId="698A8845">
      <w:pPr>
        <w:widowControl/>
        <w:spacing w:line="360" w:lineRule="auto"/>
        <w:ind w:firstLine="472" w:firstLineChars="196"/>
        <w:jc w:val="left"/>
        <w:rPr>
          <w:rFonts w:hint="eastAsia" w:ascii="仿宋" w:hAnsi="仿宋" w:eastAsia="仿宋" w:cs="仿宋"/>
          <w:sz w:val="24"/>
        </w:rPr>
      </w:pPr>
      <w:r>
        <w:rPr>
          <w:rFonts w:hint="eastAsia" w:ascii="仿宋" w:hAnsi="仿宋" w:eastAsia="仿宋" w:cs="仿宋"/>
          <w:b/>
          <w:sz w:val="24"/>
        </w:rPr>
        <w:t>B.</w:t>
      </w:r>
      <w:r>
        <w:rPr>
          <w:rFonts w:hint="eastAsia" w:ascii="仿宋" w:hAnsi="仿宋" w:eastAsia="仿宋" w:cs="仿宋"/>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视同符合了资格条件，无需再与其他中小企业组成联合体参加政府采购活动，无需提供联合协议。</w:t>
      </w:r>
    </w:p>
    <w:p w14:paraId="15A01478">
      <w:pPr>
        <w:snapToGrid w:val="0"/>
        <w:spacing w:before="50" w:after="50" w:line="360" w:lineRule="auto"/>
        <w:jc w:val="center"/>
        <w:rPr>
          <w:rFonts w:hint="eastAsia" w:ascii="仿宋" w:hAnsi="仿宋" w:eastAsia="仿宋" w:cs="仿宋"/>
          <w:sz w:val="24"/>
        </w:rPr>
      </w:pPr>
      <w:r>
        <w:rPr>
          <w:rFonts w:hint="eastAsia" w:ascii="仿宋" w:hAnsi="仿宋" w:eastAsia="仿宋" w:cs="仿宋"/>
          <w:b/>
          <w:sz w:val="24"/>
        </w:rPr>
        <w:t xml:space="preserve">    </w:t>
      </w:r>
    </w:p>
    <w:p w14:paraId="744AA2C5">
      <w:pPr>
        <w:spacing w:line="360" w:lineRule="auto"/>
        <w:ind w:firstLine="482" w:firstLineChars="200"/>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spacing w:val="8"/>
          <w:kern w:val="0"/>
          <w:sz w:val="24"/>
        </w:rPr>
        <w:t>并相应达到了前述比例要求，</w:t>
      </w:r>
      <w:r>
        <w:rPr>
          <w:rFonts w:hint="eastAsia" w:ascii="仿宋" w:hAnsi="仿宋" w:eastAsia="仿宋" w:cs="仿宋"/>
          <w:sz w:val="24"/>
        </w:rPr>
        <w:t>视同符合了资格条件，无需再向中小企业分包，无需提供分包意向协议。</w:t>
      </w:r>
    </w:p>
    <w:p w14:paraId="5BA6403E">
      <w:pPr>
        <w:widowControl/>
        <w:spacing w:line="360" w:lineRule="auto"/>
        <w:ind w:left="150"/>
        <w:jc w:val="center"/>
        <w:rPr>
          <w:rFonts w:hint="eastAsia" w:ascii="仿宋" w:hAnsi="仿宋" w:eastAsia="仿宋" w:cs="仿宋"/>
          <w:b/>
          <w:kern w:val="0"/>
          <w:sz w:val="32"/>
          <w:szCs w:val="32"/>
        </w:rPr>
      </w:pPr>
    </w:p>
    <w:p w14:paraId="4FE0E4CB">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14:paraId="211F34AA">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37EB854C">
      <w:pPr>
        <w:rPr>
          <w:rFonts w:hint="eastAsia" w:ascii="仿宋" w:hAnsi="仿宋" w:eastAsia="仿宋" w:cs="仿宋"/>
        </w:rPr>
      </w:pPr>
    </w:p>
    <w:p w14:paraId="3F194643">
      <w:pPr>
        <w:snapToGrid w:val="0"/>
        <w:spacing w:line="360" w:lineRule="auto"/>
        <w:ind w:right="480"/>
        <w:jc w:val="center"/>
        <w:rPr>
          <w:rFonts w:hint="eastAsia" w:ascii="仿宋" w:hAnsi="仿宋" w:eastAsia="仿宋" w:cs="仿宋"/>
          <w:b/>
          <w:kern w:val="0"/>
          <w:sz w:val="32"/>
          <w:szCs w:val="32"/>
        </w:rPr>
      </w:pPr>
    </w:p>
    <w:p w14:paraId="30C874EF">
      <w:pPr>
        <w:widowControl/>
        <w:adjustRightInd/>
        <w:jc w:val="left"/>
        <w:rPr>
          <w:rFonts w:hint="eastAsia" w:ascii="仿宋" w:hAnsi="仿宋" w:eastAsia="仿宋" w:cs="仿宋"/>
          <w:b/>
          <w:kern w:val="0"/>
          <w:sz w:val="36"/>
          <w:szCs w:val="36"/>
        </w:rPr>
      </w:pPr>
      <w:r>
        <w:rPr>
          <w:rFonts w:hint="eastAsia" w:ascii="仿宋" w:hAnsi="仿宋" w:eastAsia="仿宋" w:cs="仿宋"/>
          <w:b/>
          <w:kern w:val="0"/>
          <w:sz w:val="36"/>
          <w:szCs w:val="36"/>
        </w:rPr>
        <w:br w:type="page"/>
      </w:r>
    </w:p>
    <w:p w14:paraId="52D25943">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00837C12">
      <w:pPr>
        <w:spacing w:line="360" w:lineRule="auto"/>
        <w:jc w:val="center"/>
        <w:outlineLvl w:val="0"/>
        <w:rPr>
          <w:rFonts w:hint="eastAsia" w:ascii="仿宋" w:hAnsi="仿宋" w:eastAsia="仿宋" w:cs="仿宋"/>
          <w:b/>
          <w:kern w:val="0"/>
          <w:sz w:val="24"/>
        </w:rPr>
      </w:pPr>
    </w:p>
    <w:p w14:paraId="54A326A6">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061DD671">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7C957760">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14:paraId="130CCF83">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14:paraId="5C2436AC">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14:paraId="68F98909">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22EE06F2">
      <w:pPr>
        <w:snapToGrid w:val="0"/>
        <w:spacing w:line="360" w:lineRule="auto"/>
        <w:jc w:val="center"/>
        <w:rPr>
          <w:rFonts w:hint="eastAsia" w:ascii="仿宋" w:hAnsi="仿宋" w:eastAsia="仿宋" w:cs="仿宋"/>
          <w:b/>
          <w:kern w:val="0"/>
          <w:sz w:val="32"/>
          <w:szCs w:val="32"/>
          <w:lang w:val="zh-CN"/>
        </w:rPr>
      </w:pPr>
    </w:p>
    <w:p w14:paraId="5668BDBD">
      <w:pPr>
        <w:snapToGrid w:val="0"/>
        <w:spacing w:line="360" w:lineRule="auto"/>
        <w:jc w:val="center"/>
        <w:rPr>
          <w:rFonts w:hint="eastAsia" w:ascii="仿宋" w:hAnsi="仿宋" w:eastAsia="仿宋" w:cs="仿宋"/>
          <w:b/>
          <w:kern w:val="0"/>
          <w:sz w:val="32"/>
          <w:szCs w:val="32"/>
          <w:lang w:val="zh-CN"/>
        </w:rPr>
      </w:pPr>
    </w:p>
    <w:p w14:paraId="3345A748">
      <w:pPr>
        <w:snapToGrid w:val="0"/>
        <w:spacing w:line="360" w:lineRule="auto"/>
        <w:jc w:val="center"/>
        <w:rPr>
          <w:rFonts w:hint="eastAsia" w:ascii="仿宋" w:hAnsi="仿宋" w:eastAsia="仿宋" w:cs="仿宋"/>
          <w:b/>
          <w:kern w:val="0"/>
          <w:sz w:val="32"/>
          <w:szCs w:val="32"/>
          <w:lang w:val="zh-CN"/>
        </w:rPr>
      </w:pPr>
    </w:p>
    <w:p w14:paraId="62279931">
      <w:pPr>
        <w:snapToGrid w:val="0"/>
        <w:spacing w:line="360" w:lineRule="auto"/>
        <w:jc w:val="center"/>
        <w:rPr>
          <w:rFonts w:hint="eastAsia" w:ascii="仿宋" w:hAnsi="仿宋" w:eastAsia="仿宋" w:cs="仿宋"/>
          <w:b/>
          <w:kern w:val="0"/>
          <w:sz w:val="32"/>
          <w:szCs w:val="32"/>
          <w:lang w:val="zh-CN"/>
        </w:rPr>
      </w:pPr>
    </w:p>
    <w:p w14:paraId="5D35D068">
      <w:pPr>
        <w:snapToGrid w:val="0"/>
        <w:spacing w:line="360" w:lineRule="auto"/>
        <w:jc w:val="center"/>
        <w:rPr>
          <w:rFonts w:hint="eastAsia" w:ascii="仿宋" w:hAnsi="仿宋" w:eastAsia="仿宋" w:cs="仿宋"/>
          <w:b/>
          <w:kern w:val="0"/>
          <w:sz w:val="32"/>
          <w:szCs w:val="32"/>
          <w:lang w:val="zh-CN"/>
        </w:rPr>
      </w:pPr>
    </w:p>
    <w:p w14:paraId="0BA2AB51">
      <w:pPr>
        <w:snapToGrid w:val="0"/>
        <w:spacing w:line="360" w:lineRule="auto"/>
        <w:jc w:val="center"/>
        <w:rPr>
          <w:rFonts w:hint="eastAsia" w:ascii="仿宋" w:hAnsi="仿宋" w:eastAsia="仿宋" w:cs="仿宋"/>
          <w:b/>
          <w:kern w:val="0"/>
          <w:sz w:val="32"/>
          <w:szCs w:val="32"/>
          <w:lang w:val="zh-CN"/>
        </w:rPr>
      </w:pPr>
    </w:p>
    <w:p w14:paraId="4DF8FFF2">
      <w:pPr>
        <w:snapToGrid w:val="0"/>
        <w:spacing w:line="360" w:lineRule="auto"/>
        <w:jc w:val="center"/>
        <w:rPr>
          <w:rFonts w:hint="eastAsia" w:ascii="仿宋" w:hAnsi="仿宋" w:eastAsia="仿宋" w:cs="仿宋"/>
          <w:b/>
          <w:kern w:val="0"/>
          <w:sz w:val="32"/>
          <w:szCs w:val="32"/>
          <w:lang w:val="zh-CN"/>
        </w:rPr>
      </w:pPr>
    </w:p>
    <w:p w14:paraId="003A26C5">
      <w:pPr>
        <w:snapToGrid w:val="0"/>
        <w:spacing w:line="360" w:lineRule="auto"/>
        <w:jc w:val="center"/>
        <w:rPr>
          <w:rFonts w:hint="eastAsia" w:ascii="仿宋" w:hAnsi="仿宋" w:eastAsia="仿宋" w:cs="仿宋"/>
          <w:b/>
          <w:kern w:val="0"/>
          <w:sz w:val="32"/>
          <w:szCs w:val="32"/>
          <w:lang w:val="zh-CN"/>
        </w:rPr>
      </w:pPr>
    </w:p>
    <w:p w14:paraId="5D7B00C9">
      <w:pPr>
        <w:snapToGrid w:val="0"/>
        <w:spacing w:line="360" w:lineRule="auto"/>
        <w:jc w:val="center"/>
        <w:rPr>
          <w:rFonts w:hint="eastAsia" w:ascii="仿宋" w:hAnsi="仿宋" w:eastAsia="仿宋" w:cs="仿宋"/>
          <w:b/>
          <w:kern w:val="0"/>
          <w:sz w:val="32"/>
          <w:szCs w:val="32"/>
          <w:lang w:val="zh-CN"/>
        </w:rPr>
      </w:pPr>
    </w:p>
    <w:p w14:paraId="5BD5B26F">
      <w:pPr>
        <w:snapToGrid w:val="0"/>
        <w:spacing w:line="360" w:lineRule="auto"/>
        <w:jc w:val="center"/>
        <w:rPr>
          <w:rFonts w:hint="eastAsia" w:ascii="仿宋" w:hAnsi="仿宋" w:eastAsia="仿宋" w:cs="仿宋"/>
          <w:b/>
          <w:kern w:val="0"/>
          <w:sz w:val="32"/>
          <w:szCs w:val="32"/>
          <w:lang w:val="zh-CN"/>
        </w:rPr>
      </w:pPr>
    </w:p>
    <w:p w14:paraId="2722F099">
      <w:pPr>
        <w:snapToGrid w:val="0"/>
        <w:spacing w:line="360" w:lineRule="auto"/>
        <w:jc w:val="center"/>
        <w:rPr>
          <w:rFonts w:hint="eastAsia" w:ascii="仿宋" w:hAnsi="仿宋" w:eastAsia="仿宋" w:cs="仿宋"/>
          <w:b/>
          <w:kern w:val="0"/>
          <w:sz w:val="32"/>
          <w:szCs w:val="32"/>
          <w:lang w:val="zh-CN"/>
        </w:rPr>
      </w:pPr>
    </w:p>
    <w:p w14:paraId="56D1A2EA">
      <w:pPr>
        <w:snapToGrid w:val="0"/>
        <w:spacing w:line="360" w:lineRule="auto"/>
        <w:jc w:val="center"/>
        <w:rPr>
          <w:rFonts w:hint="eastAsia" w:ascii="仿宋" w:hAnsi="仿宋" w:eastAsia="仿宋" w:cs="仿宋"/>
          <w:b/>
          <w:kern w:val="0"/>
          <w:sz w:val="32"/>
          <w:szCs w:val="32"/>
          <w:lang w:val="zh-CN"/>
        </w:rPr>
      </w:pPr>
    </w:p>
    <w:p w14:paraId="52FC088B">
      <w:pPr>
        <w:rPr>
          <w:rFonts w:hint="eastAsia" w:ascii="仿宋" w:hAnsi="仿宋" w:eastAsia="仿宋" w:cs="仿宋"/>
          <w:b/>
          <w:kern w:val="0"/>
          <w:sz w:val="32"/>
          <w:szCs w:val="32"/>
          <w:lang w:val="zh-CN"/>
        </w:rPr>
      </w:pPr>
    </w:p>
    <w:p w14:paraId="450CDC0E">
      <w:pPr>
        <w:widowControl/>
        <w:adjustRightInd/>
        <w:jc w:val="left"/>
        <w:rPr>
          <w:rFonts w:hint="eastAsia" w:ascii="仿宋" w:hAnsi="仿宋" w:eastAsia="仿宋" w:cs="仿宋"/>
          <w:b/>
          <w:kern w:val="0"/>
          <w:sz w:val="32"/>
          <w:szCs w:val="32"/>
        </w:rPr>
      </w:pPr>
      <w:r>
        <w:rPr>
          <w:rFonts w:hint="eastAsia" w:ascii="仿宋" w:hAnsi="仿宋" w:eastAsia="仿宋" w:cs="仿宋"/>
          <w:b/>
          <w:kern w:val="0"/>
          <w:sz w:val="32"/>
          <w:szCs w:val="32"/>
        </w:rPr>
        <w:br w:type="page"/>
      </w:r>
    </w:p>
    <w:p w14:paraId="616ECE4B">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7B66F29">
      <w:pPr>
        <w:snapToGrid w:val="0"/>
        <w:spacing w:line="360" w:lineRule="auto"/>
        <w:rPr>
          <w:rFonts w:hint="eastAsia" w:ascii="仿宋" w:hAnsi="仿宋" w:eastAsia="仿宋" w:cs="仿宋"/>
          <w:sz w:val="24"/>
        </w:rPr>
      </w:pPr>
      <w:r>
        <w:rPr>
          <w:rFonts w:hint="eastAsia" w:ascii="仿宋" w:hAnsi="仿宋" w:eastAsia="仿宋" w:cs="仿宋"/>
          <w:sz w:val="24"/>
          <w:lang w:eastAsia="zh-CN"/>
        </w:rPr>
        <w:t>中共建德市委建德市人民政府信访局</w:t>
      </w:r>
      <w:r>
        <w:rPr>
          <w:rFonts w:hint="eastAsia" w:ascii="仿宋" w:hAnsi="仿宋" w:eastAsia="仿宋" w:cs="仿宋"/>
          <w:sz w:val="24"/>
        </w:rPr>
        <w:t>、浙江中正工程项目管理有限公司：</w:t>
      </w:r>
    </w:p>
    <w:p w14:paraId="6CAC8EDC">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lang w:eastAsia="zh-CN"/>
        </w:rPr>
        <w:t>2025年度-2026年度建德市统一政务咨询投诉举报平台热线坐席“12345”服务</w:t>
      </w:r>
      <w:r>
        <w:rPr>
          <w:rFonts w:hint="eastAsia" w:ascii="仿宋" w:hAnsi="仿宋" w:eastAsia="仿宋" w:cs="仿宋"/>
          <w:sz w:val="24"/>
        </w:rPr>
        <w:t>采购项目【招标编号：</w:t>
      </w:r>
      <w:r>
        <w:rPr>
          <w:rFonts w:hint="eastAsia" w:ascii="仿宋" w:hAnsi="仿宋" w:eastAsia="仿宋" w:cs="仿宋"/>
          <w:sz w:val="24"/>
          <w:lang w:eastAsia="zh-CN"/>
        </w:rPr>
        <w:t>JD2025BF-022</w:t>
      </w:r>
      <w:r>
        <w:rPr>
          <w:rFonts w:hint="eastAsia" w:ascii="仿宋" w:hAnsi="仿宋" w:eastAsia="仿宋" w:cs="仿宋"/>
          <w:sz w:val="24"/>
        </w:rPr>
        <w:t xml:space="preserve"> 】招标的有关活动，并对此项目进行投标。为此：</w:t>
      </w:r>
    </w:p>
    <w:p w14:paraId="41C1C5D0">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77259BB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7DE63241">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64B8CEB2">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28FC963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13" w:name="_Hlk101257010"/>
      <w:r>
        <w:rPr>
          <w:rFonts w:hint="eastAsia" w:ascii="仿宋" w:hAnsi="仿宋" w:eastAsia="仿宋" w:cs="仿宋"/>
          <w:sz w:val="24"/>
        </w:rPr>
        <w:t>（如果有)</w:t>
      </w:r>
      <w:bookmarkEnd w:id="513"/>
      <w:r>
        <w:rPr>
          <w:rFonts w:hint="eastAsia" w:ascii="仿宋" w:hAnsi="仿宋" w:eastAsia="仿宋" w:cs="仿宋"/>
          <w:snapToGrid w:val="0"/>
          <w:kern w:val="28"/>
          <w:sz w:val="24"/>
          <w:szCs w:val="20"/>
        </w:rPr>
        <w:t>；</w:t>
      </w:r>
    </w:p>
    <w:p w14:paraId="24DC035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14:paraId="37B62173">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14:paraId="271CE393">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0DB547D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6429BFE5">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0B85452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14:paraId="15A09F14">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14:paraId="4F8A114A">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14:paraId="1543C008">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14:paraId="15A1FAF0">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14:paraId="2FA6DF75">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747D0139">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0B7F3F6C">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1BF1BC7E">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3EEF0294">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04D8459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0D9E8448">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38ABF7F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277538FD">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3D0F5F04">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356D1E06">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3F9C3237">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57386651">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2EB7A595">
      <w:pPr>
        <w:snapToGrid w:val="0"/>
        <w:spacing w:line="360" w:lineRule="auto"/>
        <w:ind w:left="420" w:leftChars="200" w:firstLine="4200" w:firstLineChars="1750"/>
        <w:rPr>
          <w:rFonts w:hint="eastAsia" w:ascii="仿宋" w:hAnsi="仿宋" w:eastAsia="仿宋" w:cs="仿宋"/>
          <w:kern w:val="0"/>
          <w:sz w:val="24"/>
          <w:u w:val="single"/>
        </w:rPr>
      </w:pPr>
    </w:p>
    <w:p w14:paraId="2BD8D6A4">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620DCCE">
      <w:pPr>
        <w:snapToGrid w:val="0"/>
        <w:spacing w:line="360" w:lineRule="auto"/>
        <w:jc w:val="center"/>
        <w:rPr>
          <w:rFonts w:hint="eastAsia" w:ascii="仿宋" w:hAnsi="仿宋" w:eastAsia="仿宋" w:cs="仿宋"/>
          <w:b/>
          <w:kern w:val="0"/>
          <w:sz w:val="32"/>
          <w:szCs w:val="32"/>
        </w:rPr>
      </w:pPr>
    </w:p>
    <w:p w14:paraId="00611FA2">
      <w:pPr>
        <w:snapToGrid w:val="0"/>
        <w:spacing w:line="360" w:lineRule="auto"/>
        <w:rPr>
          <w:rFonts w:hint="eastAsia" w:ascii="仿宋" w:hAnsi="仿宋" w:eastAsia="仿宋" w:cs="仿宋"/>
          <w:sz w:val="24"/>
        </w:rPr>
      </w:pPr>
    </w:p>
    <w:p w14:paraId="03054CCD">
      <w:pPr>
        <w:jc w:val="center"/>
        <w:rPr>
          <w:rFonts w:hint="eastAsia" w:ascii="仿宋" w:hAnsi="仿宋" w:eastAsia="仿宋" w:cs="仿宋"/>
          <w:b/>
          <w:kern w:val="0"/>
          <w:sz w:val="32"/>
          <w:szCs w:val="32"/>
        </w:rPr>
      </w:pPr>
    </w:p>
    <w:p w14:paraId="1B148741">
      <w:pPr>
        <w:jc w:val="center"/>
        <w:rPr>
          <w:rFonts w:hint="eastAsia" w:ascii="仿宋" w:hAnsi="仿宋" w:eastAsia="仿宋" w:cs="仿宋"/>
          <w:b/>
          <w:kern w:val="0"/>
          <w:sz w:val="32"/>
          <w:szCs w:val="32"/>
        </w:rPr>
      </w:pPr>
    </w:p>
    <w:p w14:paraId="6C201B32">
      <w:pPr>
        <w:jc w:val="center"/>
        <w:rPr>
          <w:rFonts w:hint="eastAsia" w:ascii="仿宋" w:hAnsi="仿宋" w:eastAsia="仿宋" w:cs="仿宋"/>
          <w:b/>
          <w:kern w:val="0"/>
          <w:sz w:val="32"/>
          <w:szCs w:val="32"/>
        </w:rPr>
      </w:pPr>
    </w:p>
    <w:p w14:paraId="40212B53">
      <w:pPr>
        <w:jc w:val="center"/>
        <w:rPr>
          <w:rFonts w:hint="eastAsia" w:ascii="仿宋" w:hAnsi="仿宋" w:eastAsia="仿宋" w:cs="仿宋"/>
          <w:b/>
          <w:kern w:val="0"/>
          <w:sz w:val="32"/>
          <w:szCs w:val="32"/>
        </w:rPr>
      </w:pPr>
    </w:p>
    <w:p w14:paraId="2EF6C214">
      <w:pPr>
        <w:jc w:val="center"/>
        <w:rPr>
          <w:rFonts w:hint="eastAsia" w:ascii="仿宋" w:hAnsi="仿宋" w:eastAsia="仿宋" w:cs="仿宋"/>
          <w:b/>
          <w:kern w:val="0"/>
          <w:sz w:val="32"/>
          <w:szCs w:val="32"/>
        </w:rPr>
      </w:pPr>
    </w:p>
    <w:p w14:paraId="264F7133">
      <w:pPr>
        <w:jc w:val="center"/>
        <w:rPr>
          <w:rFonts w:hint="eastAsia" w:ascii="仿宋" w:hAnsi="仿宋" w:eastAsia="仿宋" w:cs="仿宋"/>
          <w:b/>
          <w:kern w:val="0"/>
          <w:sz w:val="32"/>
          <w:szCs w:val="32"/>
        </w:rPr>
      </w:pPr>
    </w:p>
    <w:p w14:paraId="4BCEB405">
      <w:pPr>
        <w:jc w:val="center"/>
        <w:rPr>
          <w:rFonts w:hint="eastAsia" w:ascii="仿宋" w:hAnsi="仿宋" w:eastAsia="仿宋" w:cs="仿宋"/>
          <w:b/>
          <w:kern w:val="0"/>
          <w:sz w:val="32"/>
          <w:szCs w:val="32"/>
        </w:rPr>
      </w:pPr>
    </w:p>
    <w:p w14:paraId="150E9EE9">
      <w:pPr>
        <w:jc w:val="center"/>
        <w:rPr>
          <w:rFonts w:hint="eastAsia" w:ascii="仿宋" w:hAnsi="仿宋" w:eastAsia="仿宋" w:cs="仿宋"/>
          <w:b/>
          <w:kern w:val="0"/>
          <w:sz w:val="32"/>
          <w:szCs w:val="32"/>
        </w:rPr>
      </w:pPr>
    </w:p>
    <w:p w14:paraId="6ACA3226">
      <w:pPr>
        <w:jc w:val="center"/>
        <w:rPr>
          <w:rFonts w:hint="eastAsia" w:ascii="仿宋" w:hAnsi="仿宋" w:eastAsia="仿宋" w:cs="仿宋"/>
          <w:b/>
          <w:kern w:val="0"/>
          <w:sz w:val="32"/>
          <w:szCs w:val="32"/>
        </w:rPr>
      </w:pPr>
    </w:p>
    <w:p w14:paraId="69B3A725">
      <w:pPr>
        <w:jc w:val="center"/>
        <w:rPr>
          <w:rFonts w:hint="eastAsia" w:ascii="仿宋" w:hAnsi="仿宋" w:eastAsia="仿宋" w:cs="仿宋"/>
          <w:b/>
          <w:kern w:val="0"/>
          <w:sz w:val="32"/>
          <w:szCs w:val="32"/>
        </w:rPr>
      </w:pPr>
    </w:p>
    <w:p w14:paraId="5095CBB6">
      <w:pPr>
        <w:jc w:val="center"/>
        <w:rPr>
          <w:rFonts w:hint="eastAsia" w:ascii="仿宋" w:hAnsi="仿宋" w:eastAsia="仿宋" w:cs="仿宋"/>
          <w:b/>
          <w:kern w:val="0"/>
          <w:sz w:val="32"/>
          <w:szCs w:val="32"/>
        </w:rPr>
      </w:pPr>
    </w:p>
    <w:p w14:paraId="0BFE4F07">
      <w:pPr>
        <w:jc w:val="center"/>
        <w:rPr>
          <w:rFonts w:hint="eastAsia" w:ascii="仿宋" w:hAnsi="仿宋" w:eastAsia="仿宋" w:cs="仿宋"/>
          <w:b/>
          <w:kern w:val="0"/>
          <w:sz w:val="32"/>
          <w:szCs w:val="32"/>
        </w:rPr>
      </w:pPr>
    </w:p>
    <w:p w14:paraId="67F9EA89">
      <w:pPr>
        <w:jc w:val="center"/>
        <w:rPr>
          <w:rFonts w:hint="eastAsia" w:ascii="仿宋" w:hAnsi="仿宋" w:eastAsia="仿宋" w:cs="仿宋"/>
          <w:b/>
          <w:kern w:val="0"/>
          <w:sz w:val="32"/>
          <w:szCs w:val="32"/>
        </w:rPr>
      </w:pPr>
    </w:p>
    <w:p w14:paraId="03B97D36">
      <w:pPr>
        <w:jc w:val="center"/>
        <w:rPr>
          <w:rFonts w:hint="eastAsia" w:ascii="仿宋" w:hAnsi="仿宋" w:eastAsia="仿宋" w:cs="仿宋"/>
          <w:b/>
          <w:kern w:val="0"/>
          <w:sz w:val="32"/>
          <w:szCs w:val="32"/>
        </w:rPr>
      </w:pPr>
    </w:p>
    <w:p w14:paraId="5DF0E030">
      <w:pPr>
        <w:jc w:val="center"/>
        <w:rPr>
          <w:rFonts w:hint="eastAsia" w:ascii="仿宋" w:hAnsi="仿宋" w:eastAsia="仿宋" w:cs="仿宋"/>
          <w:b/>
          <w:kern w:val="0"/>
          <w:sz w:val="32"/>
          <w:szCs w:val="32"/>
        </w:rPr>
      </w:pPr>
    </w:p>
    <w:p w14:paraId="276508F7">
      <w:pPr>
        <w:jc w:val="center"/>
        <w:rPr>
          <w:rFonts w:hint="eastAsia" w:ascii="仿宋" w:hAnsi="仿宋" w:eastAsia="仿宋" w:cs="仿宋"/>
          <w:b/>
          <w:kern w:val="0"/>
          <w:sz w:val="32"/>
          <w:szCs w:val="32"/>
        </w:rPr>
      </w:pPr>
    </w:p>
    <w:p w14:paraId="7A8C77F0">
      <w:pPr>
        <w:jc w:val="center"/>
        <w:rPr>
          <w:rFonts w:hint="eastAsia" w:ascii="仿宋" w:hAnsi="仿宋" w:eastAsia="仿宋" w:cs="仿宋"/>
          <w:b/>
          <w:kern w:val="0"/>
          <w:sz w:val="32"/>
          <w:szCs w:val="32"/>
        </w:rPr>
      </w:pPr>
    </w:p>
    <w:p w14:paraId="5E03BD6D">
      <w:pPr>
        <w:jc w:val="center"/>
        <w:rPr>
          <w:rFonts w:hint="eastAsia" w:ascii="仿宋" w:hAnsi="仿宋" w:eastAsia="仿宋" w:cs="仿宋"/>
          <w:b/>
          <w:kern w:val="0"/>
          <w:sz w:val="32"/>
          <w:szCs w:val="32"/>
        </w:rPr>
      </w:pPr>
    </w:p>
    <w:p w14:paraId="7705927C">
      <w:pPr>
        <w:jc w:val="center"/>
        <w:rPr>
          <w:rFonts w:hint="eastAsia" w:ascii="仿宋" w:hAnsi="仿宋" w:eastAsia="仿宋" w:cs="仿宋"/>
          <w:b/>
          <w:kern w:val="0"/>
          <w:sz w:val="32"/>
          <w:szCs w:val="32"/>
        </w:rPr>
      </w:pPr>
    </w:p>
    <w:p w14:paraId="42FC6564">
      <w:pPr>
        <w:jc w:val="center"/>
        <w:rPr>
          <w:rFonts w:hint="eastAsia" w:ascii="仿宋" w:hAnsi="仿宋" w:eastAsia="仿宋" w:cs="仿宋"/>
          <w:b/>
          <w:kern w:val="0"/>
          <w:sz w:val="32"/>
          <w:szCs w:val="32"/>
        </w:rPr>
      </w:pPr>
    </w:p>
    <w:p w14:paraId="57F77F0E">
      <w:pPr>
        <w:pStyle w:val="2"/>
        <w:rPr>
          <w:rFonts w:hint="eastAsia" w:ascii="仿宋" w:hAnsi="仿宋" w:eastAsia="仿宋" w:cs="仿宋"/>
          <w:lang w:val="en-US"/>
        </w:rPr>
      </w:pPr>
    </w:p>
    <w:p w14:paraId="62649E37">
      <w:pPr>
        <w:jc w:val="center"/>
        <w:rPr>
          <w:rFonts w:hint="eastAsia" w:ascii="仿宋" w:hAnsi="仿宋" w:eastAsia="仿宋" w:cs="仿宋"/>
          <w:b/>
          <w:kern w:val="0"/>
          <w:sz w:val="32"/>
          <w:szCs w:val="32"/>
        </w:rPr>
      </w:pPr>
    </w:p>
    <w:p w14:paraId="06887CC2">
      <w:pPr>
        <w:jc w:val="center"/>
        <w:rPr>
          <w:rFonts w:hint="eastAsia" w:ascii="仿宋" w:hAnsi="仿宋" w:eastAsia="仿宋" w:cs="仿宋"/>
          <w:b/>
          <w:kern w:val="0"/>
          <w:sz w:val="32"/>
          <w:szCs w:val="32"/>
        </w:rPr>
      </w:pPr>
    </w:p>
    <w:p w14:paraId="54DC247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6A54F442">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14:paraId="33D10EAE">
      <w:pPr>
        <w:snapToGrid w:val="0"/>
        <w:spacing w:line="360" w:lineRule="auto"/>
        <w:jc w:val="center"/>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p>
    <w:p w14:paraId="5DBC6EB1">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中共建德市委建德市人民政府信访局</w:t>
      </w:r>
      <w:r>
        <w:rPr>
          <w:rFonts w:hint="eastAsia" w:ascii="仿宋" w:hAnsi="仿宋" w:eastAsia="仿宋" w:cs="仿宋"/>
          <w:sz w:val="24"/>
        </w:rPr>
        <w:t>、浙江中正工程项目管理有限公司</w:t>
      </w:r>
      <w:r>
        <w:rPr>
          <w:rFonts w:hint="eastAsia" w:ascii="仿宋" w:hAnsi="仿宋" w:eastAsia="仿宋" w:cs="仿宋"/>
          <w:kern w:val="0"/>
          <w:sz w:val="24"/>
          <w:lang w:val="zh-CN"/>
        </w:rPr>
        <w:t>：</w:t>
      </w:r>
    </w:p>
    <w:p w14:paraId="3658C06B">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2025年度-2026年度建德市统一政务咨询投诉举报平台热线坐席“12345”服务</w:t>
      </w:r>
      <w:r>
        <w:rPr>
          <w:rFonts w:hint="eastAsia" w:ascii="仿宋" w:hAnsi="仿宋" w:eastAsia="仿宋" w:cs="仿宋"/>
          <w:sz w:val="24"/>
        </w:rPr>
        <w:t>采购项目【招标编号：</w:t>
      </w:r>
      <w:r>
        <w:rPr>
          <w:rFonts w:hint="eastAsia" w:ascii="仿宋" w:hAnsi="仿宋" w:eastAsia="仿宋" w:cs="仿宋"/>
          <w:sz w:val="24"/>
          <w:lang w:eastAsia="zh-CN"/>
        </w:rPr>
        <w:t>JD2025BF-022</w:t>
      </w:r>
      <w:r>
        <w:rPr>
          <w:rFonts w:hint="eastAsia" w:ascii="仿宋" w:hAnsi="仿宋" w:eastAsia="仿宋" w:cs="仿宋"/>
          <w:sz w:val="24"/>
        </w:rPr>
        <w:t xml:space="preserve"> 】</w:t>
      </w:r>
      <w:r>
        <w:rPr>
          <w:rFonts w:hint="eastAsia" w:ascii="仿宋" w:hAnsi="仿宋" w:eastAsia="仿宋" w:cs="仿宋"/>
          <w:kern w:val="0"/>
          <w:sz w:val="24"/>
          <w:lang w:val="zh-CN"/>
        </w:rPr>
        <w:t>政府采购投标的一切事项，其法律后果由我方承担。</w:t>
      </w:r>
    </w:p>
    <w:p w14:paraId="6EE753CD">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289DF196">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39087FB3">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14:paraId="4FE25435">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323CF8C">
      <w:pPr>
        <w:snapToGrid w:val="0"/>
        <w:spacing w:line="360" w:lineRule="auto"/>
        <w:rPr>
          <w:rFonts w:hint="eastAsia" w:ascii="仿宋" w:hAnsi="仿宋" w:eastAsia="仿宋" w:cs="仿宋"/>
          <w:sz w:val="24"/>
        </w:rPr>
      </w:pPr>
    </w:p>
    <w:p w14:paraId="1F3DB6D7">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授权委托书（适用于联合体投标）</w:t>
      </w:r>
    </w:p>
    <w:p w14:paraId="3F10F6DA">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中共建德市委建德市人民政府信访局</w:t>
      </w:r>
      <w:r>
        <w:rPr>
          <w:rFonts w:hint="eastAsia" w:ascii="仿宋" w:hAnsi="仿宋" w:eastAsia="仿宋" w:cs="仿宋"/>
          <w:sz w:val="24"/>
        </w:rPr>
        <w:t>、浙江中正工程项目管理有限公司</w:t>
      </w:r>
      <w:r>
        <w:rPr>
          <w:rFonts w:hint="eastAsia" w:ascii="仿宋" w:hAnsi="仿宋" w:eastAsia="仿宋" w:cs="仿宋"/>
          <w:kern w:val="0"/>
          <w:sz w:val="24"/>
          <w:lang w:val="zh-CN"/>
        </w:rPr>
        <w:t>：</w:t>
      </w:r>
    </w:p>
    <w:p w14:paraId="1B84464A">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lang w:eastAsia="zh-CN"/>
        </w:rPr>
        <w:t>2025年度-2026年度建德市统一政务咨询投诉举报平台热线坐席“12345”服务</w:t>
      </w:r>
      <w:r>
        <w:rPr>
          <w:rFonts w:hint="eastAsia" w:ascii="仿宋" w:hAnsi="仿宋" w:eastAsia="仿宋" w:cs="仿宋"/>
          <w:sz w:val="24"/>
        </w:rPr>
        <w:t>采购项目【招标编号：</w:t>
      </w:r>
      <w:r>
        <w:rPr>
          <w:rFonts w:hint="eastAsia" w:ascii="仿宋" w:hAnsi="仿宋" w:eastAsia="仿宋" w:cs="仿宋"/>
          <w:sz w:val="24"/>
          <w:lang w:eastAsia="zh-CN"/>
        </w:rPr>
        <w:t>JD2025BF-022</w:t>
      </w:r>
      <w:r>
        <w:rPr>
          <w:rFonts w:hint="eastAsia" w:ascii="仿宋" w:hAnsi="仿宋" w:eastAsia="仿宋" w:cs="仿宋"/>
          <w:sz w:val="24"/>
        </w:rPr>
        <w:t xml:space="preserve"> 】</w:t>
      </w:r>
      <w:r>
        <w:rPr>
          <w:rFonts w:hint="eastAsia" w:ascii="仿宋" w:hAnsi="仿宋" w:eastAsia="仿宋" w:cs="仿宋"/>
          <w:kern w:val="0"/>
          <w:sz w:val="24"/>
          <w:lang w:val="zh-CN"/>
        </w:rPr>
        <w:t>政府采购投标的一切事项，其法律后果由我方承担。</w:t>
      </w:r>
    </w:p>
    <w:p w14:paraId="5472675F">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14:paraId="0CCCFD90">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14:paraId="208DD741">
      <w:pPr>
        <w:jc w:val="center"/>
        <w:rPr>
          <w:rFonts w:hint="eastAsia" w:ascii="仿宋" w:hAnsi="仿宋" w:eastAsia="仿宋" w:cs="仿宋"/>
          <w:b/>
          <w:kern w:val="0"/>
          <w:sz w:val="32"/>
          <w:szCs w:val="32"/>
        </w:rPr>
      </w:pPr>
    </w:p>
    <w:p w14:paraId="578CF4A1">
      <w:pPr>
        <w:rPr>
          <w:rFonts w:hint="eastAsia" w:ascii="仿宋" w:hAnsi="仿宋" w:eastAsia="仿宋" w:cs="仿宋"/>
        </w:rPr>
      </w:pPr>
    </w:p>
    <w:p w14:paraId="23B66AD0">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103757D">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1CD7B707">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2E402A47">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04BC5C90">
      <w:pPr>
        <w:autoSpaceDE w:val="0"/>
        <w:autoSpaceDN w:val="0"/>
        <w:spacing w:line="360" w:lineRule="auto"/>
        <w:jc w:val="center"/>
        <w:rPr>
          <w:rFonts w:hint="eastAsia" w:ascii="仿宋" w:hAnsi="仿宋" w:eastAsia="仿宋" w:cs="仿宋"/>
          <w:b/>
          <w:kern w:val="0"/>
          <w:sz w:val="32"/>
          <w:szCs w:val="32"/>
          <w:lang w:val="zh-CN"/>
        </w:rPr>
      </w:pPr>
    </w:p>
    <w:p w14:paraId="5CEE3B02">
      <w:pPr>
        <w:autoSpaceDE w:val="0"/>
        <w:autoSpaceDN w:val="0"/>
        <w:spacing w:line="360" w:lineRule="auto"/>
        <w:jc w:val="center"/>
        <w:rPr>
          <w:rFonts w:hint="eastAsia" w:ascii="仿宋" w:hAnsi="仿宋" w:eastAsia="仿宋" w:cs="仿宋"/>
          <w:b/>
          <w:kern w:val="0"/>
          <w:sz w:val="32"/>
          <w:szCs w:val="32"/>
          <w:lang w:val="zh-CN"/>
        </w:rPr>
      </w:pPr>
    </w:p>
    <w:p w14:paraId="09D1B500">
      <w:pPr>
        <w:autoSpaceDE w:val="0"/>
        <w:autoSpaceDN w:val="0"/>
        <w:spacing w:line="360" w:lineRule="auto"/>
        <w:jc w:val="center"/>
        <w:rPr>
          <w:rFonts w:hint="eastAsia" w:ascii="仿宋" w:hAnsi="仿宋" w:eastAsia="仿宋" w:cs="仿宋"/>
          <w:b/>
          <w:kern w:val="0"/>
          <w:sz w:val="32"/>
          <w:szCs w:val="32"/>
          <w:lang w:val="zh-CN"/>
        </w:rPr>
      </w:pPr>
    </w:p>
    <w:p w14:paraId="798E76A1">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0274A957">
      <w:pPr>
        <w:pStyle w:val="15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A2F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E13371F">
            <w:pPr>
              <w:pStyle w:val="15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09092563">
            <w:pPr>
              <w:pStyle w:val="151"/>
              <w:adjustRightInd w:val="0"/>
              <w:spacing w:line="360" w:lineRule="auto"/>
              <w:rPr>
                <w:rFonts w:hint="eastAsia" w:ascii="仿宋" w:hAnsi="仿宋" w:eastAsia="仿宋" w:cs="仿宋"/>
                <w:bCs/>
                <w:sz w:val="24"/>
              </w:rPr>
            </w:pPr>
          </w:p>
        </w:tc>
      </w:tr>
    </w:tbl>
    <w:p w14:paraId="0E507B1C">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BE06A58">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084D6B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2A3E97F9">
      <w:pPr>
        <w:jc w:val="center"/>
        <w:rPr>
          <w:rFonts w:hint="eastAsia" w:ascii="仿宋" w:hAnsi="仿宋" w:eastAsia="仿宋" w:cs="仿宋"/>
          <w:b/>
          <w:kern w:val="0"/>
          <w:sz w:val="32"/>
          <w:szCs w:val="32"/>
        </w:rPr>
      </w:pPr>
    </w:p>
    <w:p w14:paraId="2275921B">
      <w:pPr>
        <w:jc w:val="center"/>
        <w:rPr>
          <w:rFonts w:hint="eastAsia" w:ascii="仿宋" w:hAnsi="仿宋" w:eastAsia="仿宋" w:cs="仿宋"/>
          <w:b/>
          <w:kern w:val="0"/>
          <w:sz w:val="32"/>
          <w:szCs w:val="32"/>
        </w:rPr>
      </w:pPr>
    </w:p>
    <w:p w14:paraId="0D880160">
      <w:pPr>
        <w:jc w:val="center"/>
        <w:rPr>
          <w:rFonts w:hint="eastAsia" w:ascii="仿宋" w:hAnsi="仿宋" w:eastAsia="仿宋" w:cs="仿宋"/>
          <w:b/>
          <w:kern w:val="0"/>
          <w:sz w:val="32"/>
          <w:szCs w:val="32"/>
        </w:rPr>
      </w:pPr>
    </w:p>
    <w:p w14:paraId="2E8AE51A">
      <w:pPr>
        <w:jc w:val="center"/>
        <w:rPr>
          <w:rFonts w:hint="eastAsia" w:ascii="仿宋" w:hAnsi="仿宋" w:eastAsia="仿宋" w:cs="仿宋"/>
          <w:b/>
          <w:kern w:val="0"/>
          <w:sz w:val="32"/>
          <w:szCs w:val="32"/>
        </w:rPr>
      </w:pPr>
    </w:p>
    <w:p w14:paraId="56C00EC9">
      <w:pPr>
        <w:jc w:val="center"/>
        <w:rPr>
          <w:rFonts w:hint="eastAsia" w:ascii="仿宋" w:hAnsi="仿宋" w:eastAsia="仿宋" w:cs="仿宋"/>
          <w:b/>
          <w:kern w:val="0"/>
          <w:sz w:val="32"/>
          <w:szCs w:val="32"/>
        </w:rPr>
      </w:pPr>
    </w:p>
    <w:p w14:paraId="3B54411C">
      <w:pPr>
        <w:jc w:val="center"/>
        <w:rPr>
          <w:rFonts w:hint="eastAsia" w:ascii="仿宋" w:hAnsi="仿宋" w:eastAsia="仿宋" w:cs="仿宋"/>
          <w:b/>
          <w:kern w:val="0"/>
          <w:sz w:val="32"/>
          <w:szCs w:val="32"/>
        </w:rPr>
      </w:pPr>
    </w:p>
    <w:p w14:paraId="7917ABF6">
      <w:pPr>
        <w:jc w:val="center"/>
        <w:rPr>
          <w:rFonts w:hint="eastAsia" w:ascii="仿宋" w:hAnsi="仿宋" w:eastAsia="仿宋" w:cs="仿宋"/>
          <w:b/>
          <w:kern w:val="0"/>
          <w:sz w:val="32"/>
          <w:szCs w:val="32"/>
        </w:rPr>
      </w:pPr>
    </w:p>
    <w:p w14:paraId="7765793D">
      <w:pPr>
        <w:jc w:val="center"/>
        <w:rPr>
          <w:rFonts w:hint="eastAsia" w:ascii="仿宋" w:hAnsi="仿宋" w:eastAsia="仿宋" w:cs="仿宋"/>
          <w:b/>
          <w:kern w:val="0"/>
          <w:sz w:val="32"/>
          <w:szCs w:val="32"/>
        </w:rPr>
      </w:pPr>
    </w:p>
    <w:p w14:paraId="2C590CAF">
      <w:pPr>
        <w:jc w:val="center"/>
        <w:rPr>
          <w:rFonts w:hint="eastAsia" w:ascii="仿宋" w:hAnsi="仿宋" w:eastAsia="仿宋" w:cs="仿宋"/>
          <w:b/>
          <w:kern w:val="0"/>
          <w:sz w:val="32"/>
          <w:szCs w:val="32"/>
        </w:rPr>
      </w:pPr>
    </w:p>
    <w:p w14:paraId="173F14BB">
      <w:pPr>
        <w:jc w:val="center"/>
        <w:rPr>
          <w:rFonts w:hint="eastAsia" w:ascii="仿宋" w:hAnsi="仿宋" w:eastAsia="仿宋" w:cs="仿宋"/>
          <w:b/>
          <w:kern w:val="0"/>
          <w:sz w:val="32"/>
          <w:szCs w:val="32"/>
        </w:rPr>
      </w:pPr>
    </w:p>
    <w:p w14:paraId="60C1D18F">
      <w:pPr>
        <w:snapToGrid w:val="0"/>
        <w:spacing w:line="360" w:lineRule="auto"/>
        <w:ind w:right="480"/>
        <w:rPr>
          <w:rFonts w:hint="eastAsia" w:ascii="仿宋" w:hAnsi="仿宋" w:eastAsia="仿宋" w:cs="仿宋"/>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7D5AA9C">
      <w:pPr>
        <w:snapToGrid w:val="0"/>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三、分包意向协议（如果有）</w:t>
      </w:r>
    </w:p>
    <w:p w14:paraId="5B698AF3">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14:paraId="0F7F990B">
      <w:pPr>
        <w:snapToGrid w:val="0"/>
        <w:spacing w:line="360" w:lineRule="auto"/>
        <w:rPr>
          <w:rFonts w:hint="eastAsia" w:ascii="仿宋" w:hAnsi="仿宋" w:eastAsia="仿宋" w:cs="仿宋"/>
          <w:kern w:val="0"/>
          <w:sz w:val="24"/>
        </w:rPr>
      </w:pPr>
    </w:p>
    <w:p w14:paraId="04EF85A1">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14:paraId="5A97F8EE">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1A3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16D84C0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0EF66491">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14:paraId="43747D5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401DFD12">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709BB503">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766A5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CEE50E9">
            <w:pPr>
              <w:jc w:val="center"/>
              <w:rPr>
                <w:rFonts w:hint="eastAsia" w:ascii="仿宋" w:hAnsi="仿宋" w:eastAsia="仿宋" w:cs="仿宋"/>
                <w:sz w:val="24"/>
              </w:rPr>
            </w:pPr>
            <w:r>
              <w:rPr>
                <w:rFonts w:hint="eastAsia" w:ascii="仿宋" w:hAnsi="仿宋" w:eastAsia="仿宋" w:cs="仿宋"/>
                <w:sz w:val="24"/>
              </w:rPr>
              <w:t>1</w:t>
            </w:r>
          </w:p>
        </w:tc>
        <w:tc>
          <w:tcPr>
            <w:tcW w:w="4991" w:type="dxa"/>
          </w:tcPr>
          <w:p w14:paraId="20E8E4FD">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14:paraId="3C9B683A">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60600CCE">
            <w:pPr>
              <w:rPr>
                <w:rFonts w:hint="eastAsia" w:ascii="仿宋" w:hAnsi="仿宋" w:eastAsia="仿宋" w:cs="仿宋"/>
                <w:sz w:val="24"/>
              </w:rPr>
            </w:pPr>
          </w:p>
          <w:p w14:paraId="6591269E">
            <w:pPr>
              <w:rPr>
                <w:rFonts w:hint="eastAsia" w:ascii="仿宋" w:hAnsi="仿宋" w:eastAsia="仿宋" w:cs="仿宋"/>
                <w:sz w:val="24"/>
              </w:rPr>
            </w:pPr>
            <w:r>
              <w:rPr>
                <w:rFonts w:hint="eastAsia" w:ascii="仿宋" w:hAnsi="仿宋" w:eastAsia="仿宋" w:cs="仿宋"/>
                <w:sz w:val="24"/>
              </w:rPr>
              <w:t>见投标文件</w:t>
            </w:r>
          </w:p>
          <w:p w14:paraId="64364A41">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128B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94C757">
            <w:pPr>
              <w:jc w:val="center"/>
              <w:rPr>
                <w:rFonts w:hint="eastAsia" w:ascii="仿宋" w:hAnsi="仿宋" w:eastAsia="仿宋" w:cs="仿宋"/>
                <w:sz w:val="24"/>
              </w:rPr>
            </w:pPr>
            <w:r>
              <w:rPr>
                <w:rFonts w:hint="eastAsia" w:ascii="仿宋" w:hAnsi="仿宋" w:eastAsia="仿宋" w:cs="仿宋"/>
                <w:sz w:val="24"/>
              </w:rPr>
              <w:t>2</w:t>
            </w:r>
          </w:p>
        </w:tc>
        <w:tc>
          <w:tcPr>
            <w:tcW w:w="4991" w:type="dxa"/>
          </w:tcPr>
          <w:p w14:paraId="65097A18">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14:paraId="5DCD1283">
            <w:pPr>
              <w:rPr>
                <w:rFonts w:hint="eastAsia" w:ascii="仿宋" w:hAnsi="仿宋" w:eastAsia="仿宋" w:cs="仿宋"/>
                <w:sz w:val="24"/>
              </w:rPr>
            </w:pPr>
            <w:r>
              <w:rPr>
                <w:rFonts w:hint="eastAsia" w:ascii="仿宋" w:hAnsi="仿宋" w:eastAsia="仿宋" w:cs="仿宋"/>
                <w:sz w:val="24"/>
              </w:rPr>
              <w:t>投标函</w:t>
            </w:r>
          </w:p>
        </w:tc>
        <w:tc>
          <w:tcPr>
            <w:tcW w:w="1418" w:type="dxa"/>
          </w:tcPr>
          <w:p w14:paraId="2B6CD320">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7B3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9C97C6">
            <w:pPr>
              <w:jc w:val="center"/>
              <w:rPr>
                <w:rFonts w:hint="eastAsia" w:ascii="仿宋" w:hAnsi="仿宋" w:eastAsia="仿宋" w:cs="仿宋"/>
                <w:sz w:val="24"/>
              </w:rPr>
            </w:pPr>
            <w:r>
              <w:rPr>
                <w:rFonts w:hint="eastAsia" w:ascii="仿宋" w:hAnsi="仿宋" w:eastAsia="仿宋" w:cs="仿宋"/>
                <w:sz w:val="24"/>
              </w:rPr>
              <w:t>3</w:t>
            </w:r>
          </w:p>
        </w:tc>
        <w:tc>
          <w:tcPr>
            <w:tcW w:w="4991" w:type="dxa"/>
          </w:tcPr>
          <w:p w14:paraId="2434E4FA">
            <w:pPr>
              <w:spacing w:line="360" w:lineRule="auto"/>
              <w:rPr>
                <w:rFonts w:hint="eastAsia" w:ascii="仿宋" w:hAnsi="仿宋" w:eastAsia="仿宋" w:cs="仿宋"/>
                <w:sz w:val="24"/>
              </w:rPr>
            </w:pPr>
            <w:r>
              <w:rPr>
                <w:rFonts w:hint="eastAsia" w:ascii="仿宋" w:hAnsi="仿宋" w:eastAsia="仿宋" w:cs="仿宋"/>
                <w:sz w:val="24"/>
              </w:rPr>
              <w:t>投标文件满足招标文件的其他实质性要求。</w:t>
            </w:r>
          </w:p>
        </w:tc>
        <w:tc>
          <w:tcPr>
            <w:tcW w:w="2551" w:type="dxa"/>
            <w:vAlign w:val="center"/>
          </w:tcPr>
          <w:p w14:paraId="33C83DF2">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系指实质性要求条款，招标文件无其他实质性要求的，无需提供）</w:t>
            </w:r>
          </w:p>
        </w:tc>
        <w:tc>
          <w:tcPr>
            <w:tcW w:w="1418" w:type="dxa"/>
          </w:tcPr>
          <w:p w14:paraId="748C8E25">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14:paraId="311BA913">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D09488C">
      <w:pPr>
        <w:jc w:val="center"/>
        <w:rPr>
          <w:rFonts w:hint="eastAsia" w:ascii="仿宋" w:hAnsi="仿宋" w:eastAsia="仿宋" w:cs="仿宋"/>
          <w:b/>
          <w:kern w:val="0"/>
          <w:sz w:val="32"/>
          <w:szCs w:val="32"/>
        </w:rPr>
      </w:pPr>
    </w:p>
    <w:p w14:paraId="48C9DFCB">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5D0B2478">
      <w:pPr>
        <w:jc w:val="center"/>
        <w:rPr>
          <w:rFonts w:hint="eastAsia" w:ascii="仿宋" w:hAnsi="仿宋" w:eastAsia="仿宋" w:cs="仿宋"/>
          <w:b/>
          <w:kern w:val="0"/>
          <w:sz w:val="32"/>
          <w:szCs w:val="32"/>
        </w:rPr>
      </w:pPr>
    </w:p>
    <w:p w14:paraId="3B232359">
      <w:pPr>
        <w:jc w:val="center"/>
        <w:rPr>
          <w:rFonts w:hint="eastAsia" w:ascii="仿宋" w:hAnsi="仿宋" w:eastAsia="仿宋" w:cs="仿宋"/>
          <w:b/>
          <w:kern w:val="0"/>
          <w:sz w:val="32"/>
          <w:szCs w:val="32"/>
        </w:rPr>
      </w:pPr>
    </w:p>
    <w:p w14:paraId="4DBB4A9B">
      <w:pPr>
        <w:jc w:val="center"/>
        <w:rPr>
          <w:rFonts w:hint="eastAsia" w:ascii="仿宋" w:hAnsi="仿宋" w:eastAsia="仿宋" w:cs="仿宋"/>
          <w:b/>
          <w:kern w:val="0"/>
          <w:sz w:val="32"/>
          <w:szCs w:val="32"/>
        </w:rPr>
      </w:pPr>
    </w:p>
    <w:p w14:paraId="24A31072">
      <w:pPr>
        <w:jc w:val="center"/>
        <w:rPr>
          <w:rFonts w:hint="eastAsia" w:ascii="仿宋" w:hAnsi="仿宋" w:eastAsia="仿宋" w:cs="仿宋"/>
          <w:b/>
          <w:kern w:val="0"/>
          <w:sz w:val="32"/>
          <w:szCs w:val="32"/>
        </w:rPr>
      </w:pPr>
    </w:p>
    <w:p w14:paraId="14E1701C">
      <w:pPr>
        <w:jc w:val="center"/>
        <w:rPr>
          <w:rFonts w:hint="eastAsia" w:ascii="仿宋" w:hAnsi="仿宋" w:eastAsia="仿宋" w:cs="仿宋"/>
          <w:b/>
          <w:kern w:val="0"/>
          <w:sz w:val="32"/>
          <w:szCs w:val="32"/>
        </w:rPr>
      </w:pPr>
    </w:p>
    <w:p w14:paraId="4C116968">
      <w:pPr>
        <w:jc w:val="center"/>
        <w:rPr>
          <w:rFonts w:hint="eastAsia" w:ascii="仿宋" w:hAnsi="仿宋" w:eastAsia="仿宋" w:cs="仿宋"/>
          <w:b/>
          <w:kern w:val="0"/>
          <w:sz w:val="32"/>
          <w:szCs w:val="32"/>
        </w:rPr>
      </w:pPr>
    </w:p>
    <w:p w14:paraId="0C516BDF">
      <w:pPr>
        <w:jc w:val="center"/>
        <w:rPr>
          <w:rFonts w:hint="eastAsia" w:ascii="仿宋" w:hAnsi="仿宋" w:eastAsia="仿宋" w:cs="仿宋"/>
          <w:b/>
          <w:kern w:val="0"/>
          <w:sz w:val="32"/>
          <w:szCs w:val="32"/>
        </w:rPr>
      </w:pPr>
    </w:p>
    <w:p w14:paraId="3D45A719">
      <w:pPr>
        <w:jc w:val="center"/>
        <w:rPr>
          <w:rFonts w:hint="eastAsia" w:ascii="仿宋" w:hAnsi="仿宋" w:eastAsia="仿宋" w:cs="仿宋"/>
          <w:b/>
          <w:kern w:val="0"/>
          <w:sz w:val="32"/>
          <w:szCs w:val="32"/>
        </w:rPr>
      </w:pPr>
    </w:p>
    <w:p w14:paraId="2FD89CD0">
      <w:pPr>
        <w:jc w:val="center"/>
        <w:rPr>
          <w:rFonts w:hint="eastAsia" w:ascii="仿宋" w:hAnsi="仿宋" w:eastAsia="仿宋" w:cs="仿宋"/>
          <w:b/>
          <w:kern w:val="0"/>
          <w:sz w:val="32"/>
          <w:szCs w:val="32"/>
        </w:rPr>
      </w:pPr>
    </w:p>
    <w:p w14:paraId="5A462ABC">
      <w:pPr>
        <w:jc w:val="center"/>
        <w:rPr>
          <w:rFonts w:hint="eastAsia" w:ascii="仿宋" w:hAnsi="仿宋" w:eastAsia="仿宋" w:cs="仿宋"/>
          <w:b/>
          <w:kern w:val="0"/>
          <w:sz w:val="32"/>
          <w:szCs w:val="32"/>
        </w:rPr>
      </w:pPr>
    </w:p>
    <w:p w14:paraId="6EB57A20">
      <w:pPr>
        <w:jc w:val="center"/>
        <w:rPr>
          <w:rFonts w:hint="eastAsia" w:ascii="仿宋" w:hAnsi="仿宋" w:eastAsia="仿宋" w:cs="仿宋"/>
          <w:b/>
          <w:kern w:val="0"/>
          <w:sz w:val="32"/>
          <w:szCs w:val="32"/>
        </w:rPr>
      </w:pPr>
    </w:p>
    <w:p w14:paraId="6A4CA239">
      <w:pPr>
        <w:jc w:val="center"/>
        <w:rPr>
          <w:rFonts w:hint="eastAsia" w:ascii="仿宋" w:hAnsi="仿宋" w:eastAsia="仿宋" w:cs="仿宋"/>
          <w:b/>
          <w:kern w:val="0"/>
          <w:sz w:val="32"/>
          <w:szCs w:val="32"/>
        </w:rPr>
      </w:pPr>
    </w:p>
    <w:p w14:paraId="7D364D9D">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14:paraId="19177881">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2FE60F1F">
      <w:pPr>
        <w:jc w:val="center"/>
        <w:rPr>
          <w:rFonts w:hint="eastAsia" w:ascii="仿宋" w:hAnsi="仿宋" w:eastAsia="仿宋" w:cs="仿宋"/>
          <w:b/>
          <w:kern w:val="0"/>
          <w:sz w:val="32"/>
          <w:szCs w:val="32"/>
        </w:rPr>
      </w:pPr>
    </w:p>
    <w:p w14:paraId="10526576">
      <w:pPr>
        <w:jc w:val="center"/>
        <w:rPr>
          <w:rFonts w:hint="eastAsia" w:ascii="仿宋" w:hAnsi="仿宋" w:eastAsia="仿宋" w:cs="仿宋"/>
          <w:b/>
          <w:kern w:val="0"/>
          <w:sz w:val="32"/>
          <w:szCs w:val="32"/>
        </w:rPr>
      </w:pPr>
    </w:p>
    <w:p w14:paraId="743654BE">
      <w:pPr>
        <w:jc w:val="center"/>
        <w:rPr>
          <w:rFonts w:hint="eastAsia" w:ascii="仿宋" w:hAnsi="仿宋" w:eastAsia="仿宋" w:cs="仿宋"/>
          <w:b/>
          <w:kern w:val="0"/>
          <w:sz w:val="32"/>
          <w:szCs w:val="32"/>
        </w:rPr>
      </w:pPr>
    </w:p>
    <w:p w14:paraId="57D7E21B">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216E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5FD6099">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49F1CB2">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14:paraId="0FA0BD5A">
            <w:pPr>
              <w:spacing w:line="360" w:lineRule="auto"/>
              <w:jc w:val="center"/>
              <w:rPr>
                <w:rFonts w:hint="eastAsia" w:ascii="仿宋" w:hAnsi="仿宋" w:eastAsia="仿宋" w:cs="仿宋"/>
                <w:b/>
                <w:sz w:val="24"/>
              </w:rPr>
            </w:pPr>
          </w:p>
          <w:p w14:paraId="2FB662AF">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64066AAB">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0E8D996">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640D89A6">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47B2DE3">
            <w:pPr>
              <w:spacing w:line="360" w:lineRule="auto"/>
              <w:jc w:val="center"/>
              <w:rPr>
                <w:rFonts w:hint="eastAsia" w:ascii="仿宋" w:hAnsi="仿宋" w:eastAsia="仿宋" w:cs="仿宋"/>
                <w:b/>
                <w:sz w:val="24"/>
              </w:rPr>
            </w:pPr>
          </w:p>
          <w:p w14:paraId="29716207">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14:paraId="05352BC3">
            <w:pPr>
              <w:spacing w:line="360" w:lineRule="auto"/>
              <w:jc w:val="center"/>
              <w:rPr>
                <w:rFonts w:hint="eastAsia" w:ascii="仿宋" w:hAnsi="仿宋" w:eastAsia="仿宋" w:cs="仿宋"/>
                <w:b/>
                <w:sz w:val="24"/>
              </w:rPr>
            </w:pPr>
          </w:p>
        </w:tc>
      </w:tr>
      <w:tr w14:paraId="01B4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A5ED386">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0A98D294">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258D5BA">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F0CB2D">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FB7E593">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9AA932B">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31CDD0E">
            <w:pPr>
              <w:spacing w:line="360" w:lineRule="auto"/>
              <w:jc w:val="center"/>
              <w:rPr>
                <w:rFonts w:hint="eastAsia" w:ascii="仿宋" w:hAnsi="仿宋" w:eastAsia="仿宋" w:cs="仿宋"/>
                <w:sz w:val="24"/>
              </w:rPr>
            </w:pPr>
          </w:p>
        </w:tc>
      </w:tr>
      <w:tr w14:paraId="2690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66D8B5">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7C6409F5">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277B9F5">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5CE1DC9">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049BF20">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4B2C2ED7">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01AC05D">
            <w:pPr>
              <w:spacing w:line="360" w:lineRule="auto"/>
              <w:jc w:val="center"/>
              <w:rPr>
                <w:rFonts w:hint="eastAsia" w:ascii="仿宋" w:hAnsi="仿宋" w:eastAsia="仿宋" w:cs="仿宋"/>
                <w:sz w:val="24"/>
              </w:rPr>
            </w:pPr>
          </w:p>
        </w:tc>
      </w:tr>
      <w:tr w14:paraId="66B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DE3981">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B918C37">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865CAD1">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7E11B2">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664FDB">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00709E0">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CF7CB59">
            <w:pPr>
              <w:spacing w:line="360" w:lineRule="auto"/>
              <w:jc w:val="center"/>
              <w:rPr>
                <w:rFonts w:hint="eastAsia" w:ascii="仿宋" w:hAnsi="仿宋" w:eastAsia="仿宋" w:cs="仿宋"/>
                <w:sz w:val="24"/>
              </w:rPr>
            </w:pPr>
          </w:p>
        </w:tc>
      </w:tr>
    </w:tbl>
    <w:p w14:paraId="76E2136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5B20439C">
      <w:pPr>
        <w:jc w:val="center"/>
        <w:rPr>
          <w:rFonts w:hint="eastAsia" w:ascii="仿宋" w:hAnsi="仿宋" w:eastAsia="仿宋" w:cs="仿宋"/>
          <w:b/>
          <w:kern w:val="0"/>
          <w:sz w:val="32"/>
          <w:szCs w:val="32"/>
        </w:rPr>
      </w:pPr>
    </w:p>
    <w:p w14:paraId="7B869269">
      <w:pPr>
        <w:jc w:val="center"/>
        <w:rPr>
          <w:rFonts w:hint="eastAsia" w:ascii="仿宋" w:hAnsi="仿宋" w:eastAsia="仿宋" w:cs="仿宋"/>
          <w:b/>
          <w:kern w:val="0"/>
          <w:sz w:val="32"/>
          <w:szCs w:val="32"/>
        </w:rPr>
      </w:pPr>
    </w:p>
    <w:p w14:paraId="16A37A7F">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647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F01509">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14:paraId="68E7A0F1">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14:paraId="6327E5A2">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14:paraId="70E4F63E">
            <w:pPr>
              <w:jc w:val="center"/>
              <w:rPr>
                <w:rFonts w:hint="eastAsia" w:ascii="仿宋" w:hAnsi="仿宋" w:eastAsia="仿宋" w:cs="仿宋"/>
                <w:b/>
                <w:bCs/>
                <w:sz w:val="24"/>
              </w:rPr>
            </w:pPr>
            <w:r>
              <w:rPr>
                <w:rFonts w:hint="eastAsia" w:ascii="仿宋" w:hAnsi="仿宋" w:eastAsia="仿宋" w:cs="仿宋"/>
                <w:b/>
                <w:bCs/>
                <w:sz w:val="24"/>
              </w:rPr>
              <w:t>偏离说明</w:t>
            </w:r>
          </w:p>
        </w:tc>
      </w:tr>
      <w:tr w14:paraId="4C24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AF60E0">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14:paraId="7353D27A">
            <w:pPr>
              <w:jc w:val="center"/>
              <w:rPr>
                <w:rFonts w:hint="eastAsia" w:ascii="仿宋" w:hAnsi="仿宋" w:eastAsia="仿宋" w:cs="仿宋"/>
                <w:b/>
                <w:kern w:val="0"/>
                <w:sz w:val="32"/>
                <w:szCs w:val="32"/>
              </w:rPr>
            </w:pPr>
          </w:p>
        </w:tc>
        <w:tc>
          <w:tcPr>
            <w:tcW w:w="3546" w:type="dxa"/>
          </w:tcPr>
          <w:p w14:paraId="1338231A">
            <w:pPr>
              <w:jc w:val="center"/>
              <w:rPr>
                <w:rFonts w:hint="eastAsia" w:ascii="仿宋" w:hAnsi="仿宋" w:eastAsia="仿宋" w:cs="仿宋"/>
                <w:b/>
                <w:kern w:val="0"/>
                <w:sz w:val="32"/>
                <w:szCs w:val="32"/>
              </w:rPr>
            </w:pPr>
          </w:p>
        </w:tc>
        <w:tc>
          <w:tcPr>
            <w:tcW w:w="1276" w:type="dxa"/>
          </w:tcPr>
          <w:p w14:paraId="57EDBFA7">
            <w:pPr>
              <w:jc w:val="center"/>
              <w:rPr>
                <w:rFonts w:hint="eastAsia" w:ascii="仿宋" w:hAnsi="仿宋" w:eastAsia="仿宋" w:cs="仿宋"/>
                <w:b/>
                <w:kern w:val="0"/>
                <w:sz w:val="32"/>
                <w:szCs w:val="32"/>
              </w:rPr>
            </w:pPr>
          </w:p>
        </w:tc>
      </w:tr>
      <w:tr w14:paraId="615A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C4081C">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14:paraId="3E3C0F28">
            <w:pPr>
              <w:jc w:val="center"/>
              <w:rPr>
                <w:rFonts w:hint="eastAsia" w:ascii="仿宋" w:hAnsi="仿宋" w:eastAsia="仿宋" w:cs="仿宋"/>
                <w:b/>
                <w:kern w:val="0"/>
                <w:sz w:val="32"/>
                <w:szCs w:val="32"/>
              </w:rPr>
            </w:pPr>
          </w:p>
        </w:tc>
        <w:tc>
          <w:tcPr>
            <w:tcW w:w="3546" w:type="dxa"/>
          </w:tcPr>
          <w:p w14:paraId="2510F693">
            <w:pPr>
              <w:jc w:val="center"/>
              <w:rPr>
                <w:rFonts w:hint="eastAsia" w:ascii="仿宋" w:hAnsi="仿宋" w:eastAsia="仿宋" w:cs="仿宋"/>
                <w:b/>
                <w:kern w:val="0"/>
                <w:sz w:val="32"/>
                <w:szCs w:val="32"/>
              </w:rPr>
            </w:pPr>
          </w:p>
        </w:tc>
        <w:tc>
          <w:tcPr>
            <w:tcW w:w="1276" w:type="dxa"/>
          </w:tcPr>
          <w:p w14:paraId="1D97EFF9">
            <w:pPr>
              <w:jc w:val="center"/>
              <w:rPr>
                <w:rFonts w:hint="eastAsia" w:ascii="仿宋" w:hAnsi="仿宋" w:eastAsia="仿宋" w:cs="仿宋"/>
                <w:b/>
                <w:kern w:val="0"/>
                <w:sz w:val="32"/>
                <w:szCs w:val="32"/>
              </w:rPr>
            </w:pPr>
          </w:p>
        </w:tc>
      </w:tr>
      <w:tr w14:paraId="23E24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EFAF28">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14:paraId="7DE9F11C">
            <w:pPr>
              <w:jc w:val="center"/>
              <w:rPr>
                <w:rFonts w:hint="eastAsia" w:ascii="仿宋" w:hAnsi="仿宋" w:eastAsia="仿宋" w:cs="仿宋"/>
                <w:b/>
                <w:kern w:val="0"/>
                <w:sz w:val="32"/>
                <w:szCs w:val="32"/>
              </w:rPr>
            </w:pPr>
          </w:p>
        </w:tc>
        <w:tc>
          <w:tcPr>
            <w:tcW w:w="3546" w:type="dxa"/>
          </w:tcPr>
          <w:p w14:paraId="6FADF819">
            <w:pPr>
              <w:jc w:val="center"/>
              <w:rPr>
                <w:rFonts w:hint="eastAsia" w:ascii="仿宋" w:hAnsi="仿宋" w:eastAsia="仿宋" w:cs="仿宋"/>
                <w:b/>
                <w:kern w:val="0"/>
                <w:sz w:val="32"/>
                <w:szCs w:val="32"/>
              </w:rPr>
            </w:pPr>
          </w:p>
        </w:tc>
        <w:tc>
          <w:tcPr>
            <w:tcW w:w="1276" w:type="dxa"/>
          </w:tcPr>
          <w:p w14:paraId="4EBCA4F8">
            <w:pPr>
              <w:jc w:val="center"/>
              <w:rPr>
                <w:rFonts w:hint="eastAsia" w:ascii="仿宋" w:hAnsi="仿宋" w:eastAsia="仿宋" w:cs="仿宋"/>
                <w:b/>
                <w:kern w:val="0"/>
                <w:sz w:val="32"/>
                <w:szCs w:val="32"/>
              </w:rPr>
            </w:pPr>
          </w:p>
        </w:tc>
      </w:tr>
    </w:tbl>
    <w:p w14:paraId="3FD81116">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14:paraId="3D41A404">
      <w:pPr>
        <w:jc w:val="center"/>
        <w:rPr>
          <w:rFonts w:hint="eastAsia" w:ascii="仿宋" w:hAnsi="仿宋" w:eastAsia="仿宋" w:cs="仿宋"/>
          <w:b/>
          <w:kern w:val="0"/>
          <w:sz w:val="32"/>
          <w:szCs w:val="32"/>
        </w:rPr>
      </w:pPr>
    </w:p>
    <w:p w14:paraId="622377B8">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47CC9A1A">
      <w:pPr>
        <w:ind w:firstLine="1911" w:firstLineChars="595"/>
        <w:rPr>
          <w:rFonts w:hint="eastAsia" w:ascii="仿宋" w:hAnsi="仿宋" w:eastAsia="仿宋" w:cs="仿宋"/>
          <w:b/>
          <w:bCs/>
          <w:sz w:val="32"/>
          <w:szCs w:val="32"/>
        </w:rPr>
      </w:pPr>
    </w:p>
    <w:p w14:paraId="768B60FB">
      <w:pPr>
        <w:ind w:firstLine="1911" w:firstLineChars="595"/>
        <w:rPr>
          <w:rFonts w:hint="eastAsia" w:ascii="仿宋" w:hAnsi="仿宋" w:eastAsia="仿宋" w:cs="仿宋"/>
          <w:b/>
          <w:bCs/>
          <w:sz w:val="32"/>
          <w:szCs w:val="32"/>
        </w:rPr>
      </w:pPr>
    </w:p>
    <w:p w14:paraId="13741AE9">
      <w:pPr>
        <w:ind w:firstLine="1911" w:firstLineChars="595"/>
        <w:rPr>
          <w:rFonts w:hint="eastAsia" w:ascii="仿宋" w:hAnsi="仿宋" w:eastAsia="仿宋" w:cs="仿宋"/>
          <w:b/>
          <w:bCs/>
          <w:sz w:val="32"/>
          <w:szCs w:val="32"/>
        </w:rPr>
      </w:pPr>
    </w:p>
    <w:p w14:paraId="3CC589A0">
      <w:pPr>
        <w:widowControl/>
        <w:adjustRightInd/>
        <w:jc w:val="left"/>
        <w:rPr>
          <w:rFonts w:hint="eastAsia" w:ascii="仿宋" w:hAnsi="仿宋" w:eastAsia="仿宋" w:cs="仿宋"/>
          <w:b/>
          <w:bCs/>
          <w:sz w:val="32"/>
          <w:szCs w:val="32"/>
        </w:rPr>
      </w:pPr>
      <w:r>
        <w:rPr>
          <w:rFonts w:hint="eastAsia" w:ascii="仿宋" w:hAnsi="仿宋" w:eastAsia="仿宋" w:cs="仿宋"/>
          <w:b/>
          <w:bCs/>
          <w:sz w:val="32"/>
          <w:szCs w:val="32"/>
        </w:rPr>
        <w:br w:type="page"/>
      </w:r>
    </w:p>
    <w:p w14:paraId="7982E06C">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14:paraId="6575199E">
      <w:pPr>
        <w:snapToGrid w:val="0"/>
        <w:spacing w:line="360" w:lineRule="auto"/>
        <w:rPr>
          <w:rFonts w:hint="eastAsia" w:ascii="仿宋" w:hAnsi="仿宋" w:eastAsia="仿宋" w:cs="仿宋"/>
          <w:sz w:val="24"/>
        </w:rPr>
      </w:pPr>
    </w:p>
    <w:p w14:paraId="0A600E99">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中共建德市委建德市人民政府信访局</w:t>
      </w:r>
      <w:r>
        <w:rPr>
          <w:rFonts w:hint="eastAsia" w:ascii="仿宋" w:hAnsi="仿宋" w:eastAsia="仿宋" w:cs="仿宋"/>
          <w:sz w:val="24"/>
        </w:rPr>
        <w:t>、浙江中正工程项目管理有限公司</w:t>
      </w:r>
      <w:r>
        <w:rPr>
          <w:rFonts w:hint="eastAsia" w:ascii="仿宋" w:hAnsi="仿宋" w:eastAsia="仿宋" w:cs="仿宋"/>
          <w:kern w:val="0"/>
          <w:sz w:val="24"/>
          <w:lang w:val="zh-CN"/>
        </w:rPr>
        <w:t>：</w:t>
      </w:r>
    </w:p>
    <w:p w14:paraId="275611C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74261E59">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2AAAA0B0">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42A22955">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4C679D4C">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206EAE5">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25680F9">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4ABEEE2">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14:paraId="6478DC8F">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FAAD5BA">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326C3F80">
      <w:pPr>
        <w:autoSpaceDE w:val="0"/>
        <w:autoSpaceDN w:val="0"/>
        <w:spacing w:line="360" w:lineRule="auto"/>
        <w:ind w:left="2"/>
        <w:jc w:val="left"/>
        <w:rPr>
          <w:rFonts w:hint="eastAsia" w:ascii="仿宋" w:hAnsi="仿宋" w:eastAsia="仿宋" w:cs="仿宋"/>
          <w:kern w:val="0"/>
          <w:sz w:val="24"/>
          <w:lang w:val="zh-CN"/>
        </w:rPr>
      </w:pPr>
    </w:p>
    <w:p w14:paraId="2BC9BA72">
      <w:pPr>
        <w:autoSpaceDE w:val="0"/>
        <w:autoSpaceDN w:val="0"/>
        <w:spacing w:line="360" w:lineRule="auto"/>
        <w:ind w:left="2"/>
        <w:jc w:val="left"/>
        <w:rPr>
          <w:rFonts w:hint="eastAsia" w:ascii="仿宋" w:hAnsi="仿宋" w:eastAsia="仿宋" w:cs="仿宋"/>
          <w:kern w:val="0"/>
          <w:sz w:val="24"/>
          <w:lang w:val="zh-CN"/>
        </w:rPr>
      </w:pPr>
    </w:p>
    <w:p w14:paraId="32AC4281">
      <w:pPr>
        <w:autoSpaceDE w:val="0"/>
        <w:autoSpaceDN w:val="0"/>
        <w:spacing w:line="360" w:lineRule="auto"/>
        <w:ind w:left="2"/>
        <w:jc w:val="left"/>
        <w:rPr>
          <w:rFonts w:hint="eastAsia" w:ascii="仿宋" w:hAnsi="仿宋" w:eastAsia="仿宋" w:cs="仿宋"/>
          <w:kern w:val="0"/>
          <w:sz w:val="24"/>
          <w:lang w:val="zh-CN"/>
        </w:rPr>
      </w:pPr>
    </w:p>
    <w:p w14:paraId="1AC8692F">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379650A5">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17D6F290">
      <w:pPr>
        <w:spacing w:line="360" w:lineRule="auto"/>
        <w:jc w:val="center"/>
        <w:rPr>
          <w:rFonts w:hint="eastAsia" w:ascii="仿宋" w:hAnsi="仿宋" w:eastAsia="仿宋" w:cs="仿宋"/>
          <w:b/>
          <w:bCs/>
          <w:sz w:val="24"/>
        </w:rPr>
      </w:pPr>
    </w:p>
    <w:p w14:paraId="1D3C69F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664185BA">
      <w:pPr>
        <w:spacing w:line="360" w:lineRule="auto"/>
        <w:jc w:val="center"/>
        <w:rPr>
          <w:rFonts w:hint="eastAsia" w:ascii="仿宋" w:hAnsi="仿宋" w:eastAsia="仿宋" w:cs="仿宋"/>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7F9BE13A">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1557376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23A0043A">
      <w:pPr>
        <w:spacing w:line="360" w:lineRule="auto"/>
        <w:jc w:val="center"/>
        <w:outlineLvl w:val="0"/>
        <w:rPr>
          <w:rFonts w:hint="eastAsia" w:ascii="仿宋" w:hAnsi="仿宋" w:eastAsia="仿宋" w:cs="仿宋"/>
          <w:b/>
          <w:kern w:val="0"/>
          <w:sz w:val="36"/>
          <w:szCs w:val="36"/>
        </w:rPr>
      </w:pPr>
    </w:p>
    <w:p w14:paraId="106DBFA4">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14:paraId="708F0122">
      <w:pPr>
        <w:snapToGrid w:val="0"/>
        <w:spacing w:line="360" w:lineRule="auto"/>
        <w:ind w:right="480"/>
        <w:jc w:val="center"/>
        <w:rPr>
          <w:rFonts w:hint="eastAsia" w:ascii="仿宋" w:hAnsi="仿宋" w:eastAsia="仿宋" w:cs="仿宋"/>
          <w:b/>
          <w:kern w:val="0"/>
          <w:sz w:val="32"/>
          <w:szCs w:val="32"/>
        </w:rPr>
      </w:pPr>
    </w:p>
    <w:p w14:paraId="5F1DF431">
      <w:pPr>
        <w:snapToGrid w:val="0"/>
        <w:spacing w:line="360" w:lineRule="auto"/>
        <w:ind w:right="480"/>
        <w:jc w:val="center"/>
        <w:rPr>
          <w:rFonts w:hint="eastAsia" w:ascii="仿宋" w:hAnsi="仿宋" w:eastAsia="仿宋" w:cs="仿宋"/>
          <w:b/>
          <w:kern w:val="0"/>
          <w:sz w:val="32"/>
          <w:szCs w:val="32"/>
        </w:rPr>
      </w:pPr>
    </w:p>
    <w:p w14:paraId="4FCB693E">
      <w:pPr>
        <w:snapToGrid w:val="0"/>
        <w:spacing w:line="360" w:lineRule="auto"/>
        <w:ind w:right="480"/>
        <w:jc w:val="center"/>
        <w:rPr>
          <w:rFonts w:hint="eastAsia" w:ascii="仿宋" w:hAnsi="仿宋" w:eastAsia="仿宋" w:cs="仿宋"/>
          <w:b/>
          <w:kern w:val="0"/>
          <w:sz w:val="32"/>
          <w:szCs w:val="32"/>
        </w:rPr>
      </w:pPr>
    </w:p>
    <w:p w14:paraId="05751D8F">
      <w:pPr>
        <w:snapToGrid w:val="0"/>
        <w:spacing w:line="360" w:lineRule="auto"/>
        <w:ind w:right="480"/>
        <w:jc w:val="center"/>
        <w:rPr>
          <w:rFonts w:hint="eastAsia" w:ascii="仿宋" w:hAnsi="仿宋" w:eastAsia="仿宋" w:cs="仿宋"/>
          <w:b/>
          <w:kern w:val="0"/>
          <w:sz w:val="32"/>
          <w:szCs w:val="32"/>
        </w:rPr>
      </w:pPr>
    </w:p>
    <w:p w14:paraId="680DBB4D">
      <w:pPr>
        <w:snapToGrid w:val="0"/>
        <w:spacing w:line="360" w:lineRule="auto"/>
        <w:ind w:right="480"/>
        <w:jc w:val="center"/>
        <w:rPr>
          <w:rFonts w:hint="eastAsia" w:ascii="仿宋" w:hAnsi="仿宋" w:eastAsia="仿宋" w:cs="仿宋"/>
          <w:b/>
          <w:kern w:val="0"/>
          <w:sz w:val="32"/>
          <w:szCs w:val="32"/>
        </w:rPr>
      </w:pPr>
    </w:p>
    <w:p w14:paraId="4609AFB4">
      <w:pPr>
        <w:snapToGrid w:val="0"/>
        <w:spacing w:line="360" w:lineRule="auto"/>
        <w:ind w:right="480"/>
        <w:jc w:val="center"/>
        <w:rPr>
          <w:rFonts w:hint="eastAsia" w:ascii="仿宋" w:hAnsi="仿宋" w:eastAsia="仿宋" w:cs="仿宋"/>
          <w:b/>
          <w:kern w:val="0"/>
          <w:sz w:val="32"/>
          <w:szCs w:val="32"/>
        </w:rPr>
      </w:pPr>
    </w:p>
    <w:p w14:paraId="4272A35B">
      <w:pPr>
        <w:snapToGrid w:val="0"/>
        <w:spacing w:line="360" w:lineRule="auto"/>
        <w:ind w:right="480"/>
        <w:jc w:val="center"/>
        <w:rPr>
          <w:rFonts w:hint="eastAsia" w:ascii="仿宋" w:hAnsi="仿宋" w:eastAsia="仿宋" w:cs="仿宋"/>
          <w:b/>
          <w:kern w:val="0"/>
          <w:sz w:val="32"/>
          <w:szCs w:val="32"/>
        </w:rPr>
      </w:pPr>
    </w:p>
    <w:p w14:paraId="45F8D1A3">
      <w:pPr>
        <w:snapToGrid w:val="0"/>
        <w:spacing w:line="360" w:lineRule="auto"/>
        <w:ind w:right="480"/>
        <w:jc w:val="center"/>
        <w:rPr>
          <w:rFonts w:hint="eastAsia" w:ascii="仿宋" w:hAnsi="仿宋" w:eastAsia="仿宋" w:cs="仿宋"/>
          <w:b/>
          <w:kern w:val="0"/>
          <w:sz w:val="32"/>
          <w:szCs w:val="32"/>
        </w:rPr>
      </w:pPr>
    </w:p>
    <w:p w14:paraId="711C1098">
      <w:pPr>
        <w:snapToGrid w:val="0"/>
        <w:spacing w:line="360" w:lineRule="auto"/>
        <w:ind w:right="480"/>
        <w:jc w:val="center"/>
        <w:rPr>
          <w:rFonts w:hint="eastAsia" w:ascii="仿宋" w:hAnsi="仿宋" w:eastAsia="仿宋" w:cs="仿宋"/>
          <w:b/>
          <w:kern w:val="0"/>
          <w:sz w:val="32"/>
          <w:szCs w:val="32"/>
        </w:rPr>
      </w:pPr>
    </w:p>
    <w:p w14:paraId="5F527C15">
      <w:pPr>
        <w:snapToGrid w:val="0"/>
        <w:spacing w:line="360" w:lineRule="auto"/>
        <w:ind w:right="480"/>
        <w:jc w:val="center"/>
        <w:rPr>
          <w:rFonts w:hint="eastAsia" w:ascii="仿宋" w:hAnsi="仿宋" w:eastAsia="仿宋" w:cs="仿宋"/>
          <w:b/>
          <w:kern w:val="0"/>
          <w:sz w:val="32"/>
          <w:szCs w:val="32"/>
        </w:rPr>
      </w:pPr>
    </w:p>
    <w:p w14:paraId="18F5B17F">
      <w:pPr>
        <w:snapToGrid w:val="0"/>
        <w:spacing w:line="360" w:lineRule="auto"/>
        <w:ind w:right="480"/>
        <w:jc w:val="center"/>
        <w:rPr>
          <w:rFonts w:hint="eastAsia" w:ascii="仿宋" w:hAnsi="仿宋" w:eastAsia="仿宋" w:cs="仿宋"/>
          <w:b/>
          <w:kern w:val="0"/>
          <w:sz w:val="32"/>
          <w:szCs w:val="32"/>
        </w:rPr>
      </w:pPr>
    </w:p>
    <w:p w14:paraId="30B93E7E">
      <w:pPr>
        <w:snapToGrid w:val="0"/>
        <w:spacing w:line="360" w:lineRule="auto"/>
        <w:ind w:right="480"/>
        <w:jc w:val="center"/>
        <w:rPr>
          <w:rFonts w:hint="eastAsia" w:ascii="仿宋" w:hAnsi="仿宋" w:eastAsia="仿宋" w:cs="仿宋"/>
          <w:b/>
          <w:kern w:val="0"/>
          <w:sz w:val="32"/>
          <w:szCs w:val="32"/>
        </w:rPr>
      </w:pPr>
    </w:p>
    <w:p w14:paraId="521A1798">
      <w:pPr>
        <w:snapToGrid w:val="0"/>
        <w:spacing w:line="360" w:lineRule="auto"/>
        <w:ind w:right="480"/>
        <w:jc w:val="center"/>
        <w:rPr>
          <w:rFonts w:hint="eastAsia" w:ascii="仿宋" w:hAnsi="仿宋" w:eastAsia="仿宋" w:cs="仿宋"/>
          <w:b/>
          <w:kern w:val="0"/>
          <w:sz w:val="32"/>
          <w:szCs w:val="32"/>
        </w:rPr>
      </w:pPr>
    </w:p>
    <w:p w14:paraId="2E7D1C2E">
      <w:pPr>
        <w:snapToGrid w:val="0"/>
        <w:spacing w:line="360" w:lineRule="auto"/>
        <w:ind w:right="480"/>
        <w:jc w:val="center"/>
        <w:rPr>
          <w:rFonts w:hint="eastAsia" w:ascii="仿宋" w:hAnsi="仿宋" w:eastAsia="仿宋" w:cs="仿宋"/>
          <w:b/>
          <w:kern w:val="0"/>
          <w:sz w:val="32"/>
          <w:szCs w:val="32"/>
        </w:rPr>
      </w:pPr>
    </w:p>
    <w:p w14:paraId="3EA54BFA">
      <w:pPr>
        <w:snapToGrid w:val="0"/>
        <w:spacing w:line="360" w:lineRule="auto"/>
        <w:ind w:right="480"/>
        <w:jc w:val="center"/>
        <w:rPr>
          <w:rFonts w:hint="eastAsia" w:ascii="仿宋" w:hAnsi="仿宋" w:eastAsia="仿宋" w:cs="仿宋"/>
          <w:b/>
          <w:kern w:val="0"/>
          <w:sz w:val="32"/>
          <w:szCs w:val="32"/>
        </w:rPr>
      </w:pPr>
    </w:p>
    <w:p w14:paraId="5855AA6E">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3402F962">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14:paraId="662EF026">
      <w:pPr>
        <w:snapToGrid w:val="0"/>
        <w:spacing w:line="360" w:lineRule="auto"/>
        <w:rPr>
          <w:rFonts w:hint="eastAsia" w:ascii="仿宋" w:hAnsi="仿宋" w:eastAsia="仿宋" w:cs="仿宋"/>
          <w:kern w:val="0"/>
          <w:sz w:val="24"/>
        </w:rPr>
      </w:pPr>
      <w:r>
        <w:rPr>
          <w:rFonts w:hint="eastAsia" w:ascii="仿宋" w:hAnsi="仿宋" w:eastAsia="仿宋" w:cs="仿宋"/>
          <w:sz w:val="24"/>
          <w:lang w:eastAsia="zh-CN"/>
        </w:rPr>
        <w:t>中共建德市委建德市人民政府信访局</w:t>
      </w:r>
      <w:r>
        <w:rPr>
          <w:rFonts w:hint="eastAsia" w:ascii="仿宋" w:hAnsi="仿宋" w:eastAsia="仿宋" w:cs="仿宋"/>
          <w:sz w:val="24"/>
        </w:rPr>
        <w:t>、浙江中正工程项目管理有限公司</w:t>
      </w:r>
      <w:r>
        <w:rPr>
          <w:rFonts w:hint="eastAsia" w:ascii="仿宋" w:hAnsi="仿宋" w:eastAsia="仿宋" w:cs="仿宋"/>
          <w:kern w:val="0"/>
          <w:sz w:val="24"/>
          <w:lang w:val="zh-CN"/>
        </w:rPr>
        <w:t>：</w:t>
      </w:r>
    </w:p>
    <w:p w14:paraId="23C898C8">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lang w:eastAsia="zh-CN"/>
        </w:rPr>
        <w:t>2025年度-2026年度建德市统一政务咨询投诉举报平台热线坐席“12345”服务</w:t>
      </w:r>
      <w:r>
        <w:rPr>
          <w:rFonts w:hint="eastAsia" w:ascii="仿宋" w:hAnsi="仿宋" w:eastAsia="仿宋" w:cs="仿宋"/>
          <w:sz w:val="24"/>
        </w:rPr>
        <w:t>采购项目</w:t>
      </w:r>
      <w:r>
        <w:rPr>
          <w:rFonts w:hint="eastAsia" w:ascii="仿宋" w:hAnsi="仿宋" w:eastAsia="仿宋" w:cs="仿宋"/>
          <w:kern w:val="0"/>
          <w:sz w:val="24"/>
          <w:lang w:val="zh-CN"/>
        </w:rPr>
        <w:t>【招标编号：</w:t>
      </w:r>
      <w:r>
        <w:rPr>
          <w:rFonts w:hint="eastAsia" w:ascii="仿宋" w:hAnsi="仿宋" w:eastAsia="仿宋" w:cs="仿宋"/>
          <w:sz w:val="24"/>
          <w:lang w:eastAsia="zh-CN"/>
        </w:rPr>
        <w:t>JD2025BF-022</w:t>
      </w:r>
      <w:r>
        <w:rPr>
          <w:rFonts w:hint="eastAsia" w:ascii="仿宋" w:hAnsi="仿宋" w:eastAsia="仿宋" w:cs="仿宋"/>
          <w:sz w:val="24"/>
        </w:rPr>
        <w:t xml:space="preserve"> 】的实施</w:t>
      </w:r>
      <w:r>
        <w:rPr>
          <w:rFonts w:hint="eastAsia" w:ascii="仿宋" w:hAnsi="仿宋" w:eastAsia="仿宋" w:cs="仿宋"/>
          <w:kern w:val="0"/>
          <w:sz w:val="24"/>
          <w:lang w:val="zh-CN"/>
        </w:rPr>
        <w:t>。</w:t>
      </w:r>
    </w:p>
    <w:p w14:paraId="232DF7F6">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EA1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noWrap w:val="0"/>
            <w:vAlign w:val="center"/>
          </w:tcPr>
          <w:p w14:paraId="291657A4">
            <w:pPr>
              <w:spacing w:line="360" w:lineRule="auto"/>
              <w:jc w:val="center"/>
              <w:rPr>
                <w:rFonts w:ascii="宋体" w:hAnsi="宋体" w:cs="宋体"/>
                <w:b/>
                <w:sz w:val="24"/>
              </w:rPr>
            </w:pPr>
            <w:r>
              <w:rPr>
                <w:rFonts w:hint="eastAsia" w:ascii="宋体" w:hAnsi="宋体" w:cs="宋体"/>
                <w:b/>
                <w:sz w:val="24"/>
              </w:rPr>
              <w:t>序号</w:t>
            </w:r>
          </w:p>
        </w:tc>
        <w:tc>
          <w:tcPr>
            <w:tcW w:w="992" w:type="dxa"/>
            <w:noWrap w:val="0"/>
            <w:vAlign w:val="center"/>
          </w:tcPr>
          <w:p w14:paraId="50CF940C">
            <w:pPr>
              <w:spacing w:line="360" w:lineRule="auto"/>
              <w:jc w:val="center"/>
              <w:rPr>
                <w:rFonts w:ascii="宋体" w:hAnsi="宋体" w:cs="宋体"/>
                <w:b/>
                <w:sz w:val="24"/>
              </w:rPr>
            </w:pPr>
            <w:r>
              <w:rPr>
                <w:rFonts w:hint="eastAsia" w:ascii="宋体" w:hAnsi="宋体" w:cs="宋体"/>
                <w:b/>
                <w:sz w:val="24"/>
              </w:rPr>
              <w:t>名称</w:t>
            </w:r>
          </w:p>
        </w:tc>
        <w:tc>
          <w:tcPr>
            <w:tcW w:w="2268" w:type="dxa"/>
            <w:noWrap w:val="0"/>
            <w:vAlign w:val="top"/>
          </w:tcPr>
          <w:p w14:paraId="30F29466">
            <w:pPr>
              <w:spacing w:line="360" w:lineRule="auto"/>
              <w:jc w:val="center"/>
              <w:rPr>
                <w:rFonts w:ascii="宋体" w:hAnsi="宋体" w:cs="宋体"/>
                <w:b/>
                <w:sz w:val="24"/>
              </w:rPr>
            </w:pPr>
          </w:p>
          <w:p w14:paraId="4C45D78F">
            <w:pPr>
              <w:spacing w:line="360" w:lineRule="auto"/>
              <w:jc w:val="center"/>
              <w:rPr>
                <w:rFonts w:ascii="宋体" w:hAnsi="宋体" w:cs="宋体"/>
                <w:b/>
                <w:sz w:val="24"/>
              </w:rPr>
            </w:pPr>
            <w:r>
              <w:rPr>
                <w:rFonts w:hint="eastAsia" w:ascii="宋体" w:hAnsi="宋体" w:cs="宋体"/>
                <w:b/>
                <w:sz w:val="24"/>
              </w:rPr>
              <w:t>服务范围</w:t>
            </w:r>
          </w:p>
        </w:tc>
        <w:tc>
          <w:tcPr>
            <w:tcW w:w="2410" w:type="dxa"/>
            <w:noWrap w:val="0"/>
            <w:vAlign w:val="center"/>
          </w:tcPr>
          <w:p w14:paraId="7165D3DB">
            <w:pPr>
              <w:spacing w:line="360" w:lineRule="auto"/>
              <w:jc w:val="center"/>
              <w:rPr>
                <w:rFonts w:ascii="宋体" w:hAnsi="宋体" w:cs="宋体"/>
                <w:b/>
                <w:sz w:val="24"/>
              </w:rPr>
            </w:pPr>
            <w:r>
              <w:rPr>
                <w:rFonts w:hint="eastAsia" w:ascii="宋体" w:hAnsi="宋体" w:cs="宋体"/>
                <w:b/>
                <w:sz w:val="24"/>
              </w:rPr>
              <w:t>服务要求</w:t>
            </w:r>
          </w:p>
        </w:tc>
        <w:tc>
          <w:tcPr>
            <w:tcW w:w="2268" w:type="dxa"/>
            <w:noWrap w:val="0"/>
            <w:vAlign w:val="center"/>
          </w:tcPr>
          <w:p w14:paraId="108D8253">
            <w:pPr>
              <w:spacing w:line="360" w:lineRule="auto"/>
              <w:jc w:val="center"/>
              <w:rPr>
                <w:rFonts w:ascii="宋体" w:hAnsi="宋体" w:cs="宋体"/>
                <w:b/>
                <w:sz w:val="24"/>
              </w:rPr>
            </w:pPr>
            <w:r>
              <w:rPr>
                <w:rFonts w:hint="eastAsia" w:ascii="宋体" w:hAnsi="宋体" w:cs="宋体"/>
                <w:b/>
                <w:sz w:val="24"/>
              </w:rPr>
              <w:t>服务时间</w:t>
            </w:r>
          </w:p>
        </w:tc>
        <w:tc>
          <w:tcPr>
            <w:tcW w:w="2126" w:type="dxa"/>
            <w:noWrap w:val="0"/>
            <w:vAlign w:val="center"/>
          </w:tcPr>
          <w:p w14:paraId="06F006EA">
            <w:pPr>
              <w:spacing w:line="360" w:lineRule="auto"/>
              <w:jc w:val="center"/>
              <w:rPr>
                <w:rFonts w:ascii="宋体" w:hAnsi="宋体" w:cs="宋体"/>
                <w:b/>
                <w:sz w:val="24"/>
              </w:rPr>
            </w:pPr>
            <w:r>
              <w:rPr>
                <w:rFonts w:hint="eastAsia" w:ascii="宋体" w:hAnsi="宋体" w:cs="宋体"/>
                <w:b/>
                <w:sz w:val="24"/>
              </w:rPr>
              <w:t>服务标准</w:t>
            </w:r>
          </w:p>
        </w:tc>
        <w:tc>
          <w:tcPr>
            <w:tcW w:w="2127" w:type="dxa"/>
            <w:noWrap w:val="0"/>
            <w:vAlign w:val="top"/>
          </w:tcPr>
          <w:p w14:paraId="28FAA701">
            <w:pPr>
              <w:spacing w:line="360" w:lineRule="auto"/>
              <w:jc w:val="center"/>
              <w:rPr>
                <w:rFonts w:ascii="宋体" w:hAnsi="宋体" w:cs="宋体"/>
                <w:b/>
                <w:sz w:val="24"/>
              </w:rPr>
            </w:pPr>
          </w:p>
          <w:p w14:paraId="682231BE">
            <w:pPr>
              <w:spacing w:line="360" w:lineRule="auto"/>
              <w:jc w:val="center"/>
              <w:rPr>
                <w:rFonts w:ascii="宋体" w:hAnsi="宋体" w:cs="宋体"/>
                <w:b/>
                <w:sz w:val="24"/>
              </w:rPr>
            </w:pPr>
            <w:r>
              <w:rPr>
                <w:rFonts w:hint="eastAsia" w:ascii="宋体" w:hAnsi="宋体" w:cs="宋体"/>
                <w:b/>
                <w:sz w:val="24"/>
              </w:rPr>
              <w:t>服务人数</w:t>
            </w:r>
          </w:p>
        </w:tc>
        <w:tc>
          <w:tcPr>
            <w:tcW w:w="2126" w:type="dxa"/>
            <w:noWrap w:val="0"/>
            <w:vAlign w:val="center"/>
          </w:tcPr>
          <w:p w14:paraId="53EAA977">
            <w:pPr>
              <w:spacing w:line="360" w:lineRule="auto"/>
              <w:jc w:val="center"/>
              <w:rPr>
                <w:rFonts w:ascii="宋体" w:hAnsi="宋体" w:cs="宋体"/>
                <w:b/>
                <w:sz w:val="24"/>
              </w:rPr>
            </w:pPr>
          </w:p>
          <w:p w14:paraId="3A68C9CA">
            <w:pPr>
              <w:spacing w:line="360" w:lineRule="auto"/>
              <w:jc w:val="center"/>
              <w:rPr>
                <w:rFonts w:ascii="宋体" w:hAnsi="宋体" w:cs="宋体"/>
                <w:b/>
                <w:sz w:val="24"/>
              </w:rPr>
            </w:pPr>
            <w:r>
              <w:rPr>
                <w:rFonts w:hint="eastAsia" w:ascii="宋体" w:hAnsi="宋体" w:cs="宋体"/>
                <w:b/>
                <w:sz w:val="24"/>
              </w:rPr>
              <w:t>备注（如果有）</w:t>
            </w:r>
          </w:p>
          <w:p w14:paraId="4E5784BC">
            <w:pPr>
              <w:spacing w:line="360" w:lineRule="auto"/>
              <w:jc w:val="center"/>
              <w:rPr>
                <w:rFonts w:ascii="宋体" w:hAnsi="宋体" w:cs="宋体"/>
                <w:b/>
                <w:sz w:val="24"/>
              </w:rPr>
            </w:pPr>
          </w:p>
        </w:tc>
      </w:tr>
      <w:tr w14:paraId="68B9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noWrap w:val="0"/>
            <w:vAlign w:val="center"/>
          </w:tcPr>
          <w:p w14:paraId="452A65BF">
            <w:pPr>
              <w:spacing w:line="360" w:lineRule="auto"/>
              <w:jc w:val="center"/>
              <w:rPr>
                <w:rFonts w:ascii="宋体" w:hAnsi="宋体" w:cs="宋体"/>
                <w:sz w:val="24"/>
              </w:rPr>
            </w:pPr>
            <w:r>
              <w:rPr>
                <w:rFonts w:hint="eastAsia" w:ascii="宋体" w:hAnsi="宋体" w:cs="宋体"/>
                <w:sz w:val="24"/>
              </w:rPr>
              <w:t>1</w:t>
            </w:r>
          </w:p>
        </w:tc>
        <w:tc>
          <w:tcPr>
            <w:tcW w:w="992" w:type="dxa"/>
            <w:noWrap w:val="0"/>
            <w:vAlign w:val="center"/>
          </w:tcPr>
          <w:p w14:paraId="7D55D67B">
            <w:pPr>
              <w:snapToGrid w:val="0"/>
              <w:spacing w:line="360" w:lineRule="auto"/>
              <w:jc w:val="center"/>
              <w:rPr>
                <w:rFonts w:ascii="宋体" w:hAnsi="宋体" w:cs="宋体"/>
                <w:sz w:val="24"/>
              </w:rPr>
            </w:pPr>
          </w:p>
        </w:tc>
        <w:tc>
          <w:tcPr>
            <w:tcW w:w="2268" w:type="dxa"/>
            <w:noWrap w:val="0"/>
            <w:vAlign w:val="center"/>
          </w:tcPr>
          <w:p w14:paraId="612D66FB">
            <w:pPr>
              <w:snapToGrid w:val="0"/>
              <w:spacing w:line="360" w:lineRule="auto"/>
              <w:jc w:val="center"/>
              <w:rPr>
                <w:rFonts w:ascii="宋体" w:hAnsi="宋体" w:cs="宋体"/>
                <w:sz w:val="24"/>
              </w:rPr>
            </w:pPr>
          </w:p>
        </w:tc>
        <w:tc>
          <w:tcPr>
            <w:tcW w:w="2410" w:type="dxa"/>
            <w:noWrap w:val="0"/>
            <w:vAlign w:val="center"/>
          </w:tcPr>
          <w:p w14:paraId="7BBDFDCF">
            <w:pPr>
              <w:snapToGrid w:val="0"/>
              <w:spacing w:line="360" w:lineRule="auto"/>
              <w:jc w:val="center"/>
              <w:rPr>
                <w:rFonts w:ascii="宋体" w:hAnsi="宋体" w:cs="宋体"/>
                <w:sz w:val="24"/>
              </w:rPr>
            </w:pPr>
          </w:p>
        </w:tc>
        <w:tc>
          <w:tcPr>
            <w:tcW w:w="2268" w:type="dxa"/>
            <w:noWrap w:val="0"/>
            <w:vAlign w:val="center"/>
          </w:tcPr>
          <w:p w14:paraId="65B37FA9">
            <w:pPr>
              <w:snapToGrid w:val="0"/>
              <w:spacing w:line="360" w:lineRule="auto"/>
              <w:jc w:val="center"/>
              <w:rPr>
                <w:rFonts w:ascii="宋体" w:hAnsi="宋体" w:cs="宋体"/>
                <w:sz w:val="24"/>
              </w:rPr>
            </w:pPr>
          </w:p>
        </w:tc>
        <w:tc>
          <w:tcPr>
            <w:tcW w:w="2126" w:type="dxa"/>
            <w:noWrap w:val="0"/>
            <w:vAlign w:val="center"/>
          </w:tcPr>
          <w:p w14:paraId="6986E65B">
            <w:pPr>
              <w:spacing w:line="360" w:lineRule="auto"/>
              <w:jc w:val="center"/>
              <w:rPr>
                <w:rFonts w:ascii="宋体" w:hAnsi="宋体" w:cs="宋体"/>
                <w:sz w:val="24"/>
              </w:rPr>
            </w:pPr>
          </w:p>
        </w:tc>
        <w:tc>
          <w:tcPr>
            <w:tcW w:w="2127" w:type="dxa"/>
            <w:noWrap w:val="0"/>
            <w:vAlign w:val="top"/>
          </w:tcPr>
          <w:p w14:paraId="0A7729FC">
            <w:pPr>
              <w:spacing w:line="360" w:lineRule="auto"/>
              <w:jc w:val="center"/>
              <w:rPr>
                <w:rFonts w:ascii="宋体" w:hAnsi="宋体" w:cs="宋体"/>
                <w:sz w:val="24"/>
              </w:rPr>
            </w:pPr>
          </w:p>
        </w:tc>
        <w:tc>
          <w:tcPr>
            <w:tcW w:w="2126" w:type="dxa"/>
            <w:noWrap w:val="0"/>
            <w:vAlign w:val="center"/>
          </w:tcPr>
          <w:p w14:paraId="0D52D096">
            <w:pPr>
              <w:spacing w:line="360" w:lineRule="auto"/>
              <w:jc w:val="center"/>
              <w:rPr>
                <w:rFonts w:ascii="宋体" w:hAnsi="宋体" w:cs="宋体"/>
                <w:sz w:val="24"/>
              </w:rPr>
            </w:pPr>
          </w:p>
        </w:tc>
      </w:tr>
      <w:tr w14:paraId="2CD4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1704D35">
            <w:pPr>
              <w:spacing w:line="360" w:lineRule="auto"/>
              <w:jc w:val="center"/>
              <w:rPr>
                <w:rFonts w:ascii="宋体" w:hAnsi="宋体" w:cs="宋体"/>
                <w:sz w:val="24"/>
              </w:rPr>
            </w:pPr>
            <w:r>
              <w:rPr>
                <w:rFonts w:hint="eastAsia" w:ascii="宋体" w:hAnsi="宋体" w:cs="宋体"/>
                <w:sz w:val="24"/>
              </w:rPr>
              <w:t>2</w:t>
            </w:r>
          </w:p>
        </w:tc>
        <w:tc>
          <w:tcPr>
            <w:tcW w:w="992" w:type="dxa"/>
            <w:noWrap w:val="0"/>
            <w:vAlign w:val="center"/>
          </w:tcPr>
          <w:p w14:paraId="249A5078">
            <w:pPr>
              <w:snapToGrid w:val="0"/>
              <w:spacing w:line="360" w:lineRule="auto"/>
              <w:jc w:val="center"/>
              <w:rPr>
                <w:rFonts w:ascii="宋体" w:hAnsi="宋体" w:cs="宋体"/>
                <w:sz w:val="24"/>
              </w:rPr>
            </w:pPr>
          </w:p>
        </w:tc>
        <w:tc>
          <w:tcPr>
            <w:tcW w:w="2268" w:type="dxa"/>
            <w:noWrap w:val="0"/>
            <w:vAlign w:val="center"/>
          </w:tcPr>
          <w:p w14:paraId="353E8D8C">
            <w:pPr>
              <w:snapToGrid w:val="0"/>
              <w:spacing w:line="360" w:lineRule="auto"/>
              <w:jc w:val="center"/>
              <w:rPr>
                <w:rFonts w:ascii="宋体" w:hAnsi="宋体" w:cs="宋体"/>
                <w:sz w:val="24"/>
              </w:rPr>
            </w:pPr>
          </w:p>
        </w:tc>
        <w:tc>
          <w:tcPr>
            <w:tcW w:w="2410" w:type="dxa"/>
            <w:noWrap w:val="0"/>
            <w:vAlign w:val="center"/>
          </w:tcPr>
          <w:p w14:paraId="61B44014">
            <w:pPr>
              <w:snapToGrid w:val="0"/>
              <w:spacing w:line="360" w:lineRule="auto"/>
              <w:jc w:val="center"/>
              <w:rPr>
                <w:rFonts w:ascii="宋体" w:hAnsi="宋体" w:cs="宋体"/>
                <w:sz w:val="24"/>
              </w:rPr>
            </w:pPr>
          </w:p>
        </w:tc>
        <w:tc>
          <w:tcPr>
            <w:tcW w:w="2268" w:type="dxa"/>
            <w:noWrap w:val="0"/>
            <w:vAlign w:val="center"/>
          </w:tcPr>
          <w:p w14:paraId="70335ACE">
            <w:pPr>
              <w:snapToGrid w:val="0"/>
              <w:spacing w:line="360" w:lineRule="auto"/>
              <w:jc w:val="center"/>
              <w:rPr>
                <w:rFonts w:ascii="宋体" w:hAnsi="宋体" w:cs="宋体"/>
                <w:sz w:val="24"/>
              </w:rPr>
            </w:pPr>
          </w:p>
        </w:tc>
        <w:tc>
          <w:tcPr>
            <w:tcW w:w="2126" w:type="dxa"/>
            <w:noWrap w:val="0"/>
            <w:vAlign w:val="center"/>
          </w:tcPr>
          <w:p w14:paraId="433DFED0">
            <w:pPr>
              <w:spacing w:line="360" w:lineRule="auto"/>
              <w:jc w:val="center"/>
              <w:rPr>
                <w:rFonts w:ascii="宋体" w:hAnsi="宋体" w:cs="宋体"/>
                <w:sz w:val="24"/>
              </w:rPr>
            </w:pPr>
          </w:p>
        </w:tc>
        <w:tc>
          <w:tcPr>
            <w:tcW w:w="2127" w:type="dxa"/>
            <w:noWrap w:val="0"/>
            <w:vAlign w:val="top"/>
          </w:tcPr>
          <w:p w14:paraId="4BA172F2">
            <w:pPr>
              <w:spacing w:line="360" w:lineRule="auto"/>
              <w:jc w:val="center"/>
              <w:rPr>
                <w:rFonts w:ascii="宋体" w:hAnsi="宋体" w:cs="宋体"/>
                <w:sz w:val="24"/>
              </w:rPr>
            </w:pPr>
          </w:p>
        </w:tc>
        <w:tc>
          <w:tcPr>
            <w:tcW w:w="2126" w:type="dxa"/>
            <w:noWrap w:val="0"/>
            <w:vAlign w:val="center"/>
          </w:tcPr>
          <w:p w14:paraId="093C20CF">
            <w:pPr>
              <w:spacing w:line="360" w:lineRule="auto"/>
              <w:jc w:val="center"/>
              <w:rPr>
                <w:rFonts w:ascii="宋体" w:hAnsi="宋体" w:cs="宋体"/>
                <w:sz w:val="24"/>
              </w:rPr>
            </w:pPr>
          </w:p>
        </w:tc>
      </w:tr>
      <w:tr w14:paraId="7920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22FBE68E">
            <w:pPr>
              <w:spacing w:line="360" w:lineRule="auto"/>
              <w:jc w:val="center"/>
              <w:rPr>
                <w:rFonts w:ascii="宋体" w:hAnsi="宋体" w:cs="宋体"/>
                <w:sz w:val="24"/>
              </w:rPr>
            </w:pPr>
            <w:r>
              <w:rPr>
                <w:rFonts w:hint="eastAsia" w:ascii="宋体" w:hAnsi="宋体" w:cs="宋体"/>
                <w:sz w:val="24"/>
              </w:rPr>
              <w:t>…</w:t>
            </w:r>
          </w:p>
        </w:tc>
        <w:tc>
          <w:tcPr>
            <w:tcW w:w="992" w:type="dxa"/>
            <w:noWrap w:val="0"/>
            <w:vAlign w:val="center"/>
          </w:tcPr>
          <w:p w14:paraId="0F6085F0">
            <w:pPr>
              <w:snapToGrid w:val="0"/>
              <w:spacing w:line="360" w:lineRule="auto"/>
              <w:jc w:val="center"/>
              <w:rPr>
                <w:rFonts w:ascii="宋体" w:hAnsi="宋体" w:cs="宋体"/>
                <w:sz w:val="24"/>
              </w:rPr>
            </w:pPr>
          </w:p>
        </w:tc>
        <w:tc>
          <w:tcPr>
            <w:tcW w:w="2268" w:type="dxa"/>
            <w:noWrap w:val="0"/>
            <w:vAlign w:val="center"/>
          </w:tcPr>
          <w:p w14:paraId="203C6504">
            <w:pPr>
              <w:snapToGrid w:val="0"/>
              <w:spacing w:line="360" w:lineRule="auto"/>
              <w:jc w:val="center"/>
              <w:rPr>
                <w:rFonts w:ascii="宋体" w:hAnsi="宋体" w:cs="宋体"/>
                <w:sz w:val="24"/>
              </w:rPr>
            </w:pPr>
          </w:p>
        </w:tc>
        <w:tc>
          <w:tcPr>
            <w:tcW w:w="2410" w:type="dxa"/>
            <w:noWrap w:val="0"/>
            <w:vAlign w:val="center"/>
          </w:tcPr>
          <w:p w14:paraId="7A87C340">
            <w:pPr>
              <w:snapToGrid w:val="0"/>
              <w:spacing w:line="360" w:lineRule="auto"/>
              <w:jc w:val="center"/>
              <w:rPr>
                <w:rFonts w:ascii="宋体" w:hAnsi="宋体" w:cs="宋体"/>
                <w:sz w:val="24"/>
              </w:rPr>
            </w:pPr>
          </w:p>
        </w:tc>
        <w:tc>
          <w:tcPr>
            <w:tcW w:w="2268" w:type="dxa"/>
            <w:noWrap w:val="0"/>
            <w:vAlign w:val="center"/>
          </w:tcPr>
          <w:p w14:paraId="4C9D35FC">
            <w:pPr>
              <w:snapToGrid w:val="0"/>
              <w:spacing w:line="360" w:lineRule="auto"/>
              <w:jc w:val="center"/>
              <w:rPr>
                <w:rFonts w:ascii="宋体" w:hAnsi="宋体" w:cs="宋体"/>
                <w:sz w:val="24"/>
              </w:rPr>
            </w:pPr>
          </w:p>
        </w:tc>
        <w:tc>
          <w:tcPr>
            <w:tcW w:w="2126" w:type="dxa"/>
            <w:noWrap w:val="0"/>
            <w:vAlign w:val="center"/>
          </w:tcPr>
          <w:p w14:paraId="21935508">
            <w:pPr>
              <w:spacing w:line="360" w:lineRule="auto"/>
              <w:jc w:val="center"/>
              <w:rPr>
                <w:rFonts w:ascii="宋体" w:hAnsi="宋体" w:cs="宋体"/>
                <w:sz w:val="24"/>
              </w:rPr>
            </w:pPr>
          </w:p>
        </w:tc>
        <w:tc>
          <w:tcPr>
            <w:tcW w:w="2127" w:type="dxa"/>
            <w:noWrap w:val="0"/>
            <w:vAlign w:val="top"/>
          </w:tcPr>
          <w:p w14:paraId="429B3B83">
            <w:pPr>
              <w:spacing w:line="360" w:lineRule="auto"/>
              <w:jc w:val="center"/>
              <w:rPr>
                <w:rFonts w:ascii="宋体" w:hAnsi="宋体" w:cs="宋体"/>
                <w:sz w:val="24"/>
              </w:rPr>
            </w:pPr>
          </w:p>
        </w:tc>
        <w:tc>
          <w:tcPr>
            <w:tcW w:w="2126" w:type="dxa"/>
            <w:noWrap w:val="0"/>
            <w:vAlign w:val="center"/>
          </w:tcPr>
          <w:p w14:paraId="14A2B5F9">
            <w:pPr>
              <w:spacing w:line="360" w:lineRule="auto"/>
              <w:jc w:val="center"/>
              <w:rPr>
                <w:rFonts w:ascii="宋体" w:hAnsi="宋体" w:cs="宋体"/>
                <w:sz w:val="24"/>
              </w:rPr>
            </w:pPr>
          </w:p>
        </w:tc>
      </w:tr>
      <w:tr w14:paraId="7B86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5F7F4CF1">
            <w:pPr>
              <w:spacing w:line="360" w:lineRule="auto"/>
              <w:jc w:val="center"/>
              <w:rPr>
                <w:rFonts w:ascii="宋体" w:hAnsi="宋体" w:cs="宋体"/>
                <w:sz w:val="24"/>
              </w:rPr>
            </w:pPr>
          </w:p>
        </w:tc>
        <w:tc>
          <w:tcPr>
            <w:tcW w:w="992" w:type="dxa"/>
            <w:noWrap w:val="0"/>
            <w:vAlign w:val="center"/>
          </w:tcPr>
          <w:p w14:paraId="63F1FB61">
            <w:pPr>
              <w:snapToGrid w:val="0"/>
              <w:spacing w:line="360" w:lineRule="auto"/>
              <w:jc w:val="center"/>
              <w:rPr>
                <w:rFonts w:ascii="宋体" w:hAnsi="宋体" w:cs="宋体"/>
                <w:sz w:val="24"/>
              </w:rPr>
            </w:pPr>
          </w:p>
        </w:tc>
        <w:tc>
          <w:tcPr>
            <w:tcW w:w="2268" w:type="dxa"/>
            <w:noWrap w:val="0"/>
            <w:vAlign w:val="center"/>
          </w:tcPr>
          <w:p w14:paraId="56D4BC1F">
            <w:pPr>
              <w:snapToGrid w:val="0"/>
              <w:spacing w:line="360" w:lineRule="auto"/>
              <w:jc w:val="center"/>
              <w:rPr>
                <w:rFonts w:ascii="宋体" w:hAnsi="宋体" w:cs="宋体"/>
                <w:sz w:val="24"/>
              </w:rPr>
            </w:pPr>
          </w:p>
        </w:tc>
        <w:tc>
          <w:tcPr>
            <w:tcW w:w="2410" w:type="dxa"/>
            <w:noWrap w:val="0"/>
            <w:vAlign w:val="center"/>
          </w:tcPr>
          <w:p w14:paraId="757160F6">
            <w:pPr>
              <w:snapToGrid w:val="0"/>
              <w:spacing w:line="360" w:lineRule="auto"/>
              <w:jc w:val="center"/>
              <w:rPr>
                <w:rFonts w:ascii="宋体" w:hAnsi="宋体" w:cs="宋体"/>
                <w:sz w:val="24"/>
              </w:rPr>
            </w:pPr>
          </w:p>
        </w:tc>
        <w:tc>
          <w:tcPr>
            <w:tcW w:w="2268" w:type="dxa"/>
            <w:noWrap w:val="0"/>
            <w:vAlign w:val="center"/>
          </w:tcPr>
          <w:p w14:paraId="70D762B1">
            <w:pPr>
              <w:snapToGrid w:val="0"/>
              <w:spacing w:line="360" w:lineRule="auto"/>
              <w:jc w:val="center"/>
              <w:rPr>
                <w:rFonts w:ascii="宋体" w:hAnsi="宋体" w:cs="宋体"/>
                <w:sz w:val="24"/>
              </w:rPr>
            </w:pPr>
          </w:p>
        </w:tc>
        <w:tc>
          <w:tcPr>
            <w:tcW w:w="2126" w:type="dxa"/>
            <w:noWrap w:val="0"/>
            <w:vAlign w:val="center"/>
          </w:tcPr>
          <w:p w14:paraId="31CBC4F8">
            <w:pPr>
              <w:spacing w:line="360" w:lineRule="auto"/>
              <w:jc w:val="center"/>
              <w:rPr>
                <w:rFonts w:ascii="宋体" w:hAnsi="宋体" w:cs="宋体"/>
                <w:sz w:val="24"/>
              </w:rPr>
            </w:pPr>
          </w:p>
        </w:tc>
        <w:tc>
          <w:tcPr>
            <w:tcW w:w="2127" w:type="dxa"/>
            <w:noWrap w:val="0"/>
            <w:vAlign w:val="top"/>
          </w:tcPr>
          <w:p w14:paraId="34F857BD">
            <w:pPr>
              <w:spacing w:line="360" w:lineRule="auto"/>
              <w:jc w:val="center"/>
              <w:rPr>
                <w:rFonts w:ascii="宋体" w:hAnsi="宋体" w:cs="宋体"/>
                <w:sz w:val="24"/>
              </w:rPr>
            </w:pPr>
          </w:p>
        </w:tc>
        <w:tc>
          <w:tcPr>
            <w:tcW w:w="2126" w:type="dxa"/>
            <w:noWrap w:val="0"/>
            <w:vAlign w:val="center"/>
          </w:tcPr>
          <w:p w14:paraId="782935FB">
            <w:pPr>
              <w:spacing w:line="360" w:lineRule="auto"/>
              <w:jc w:val="center"/>
              <w:rPr>
                <w:rFonts w:ascii="宋体" w:hAnsi="宋体" w:cs="宋体"/>
                <w:sz w:val="24"/>
              </w:rPr>
            </w:pPr>
          </w:p>
        </w:tc>
      </w:tr>
      <w:tr w14:paraId="6DBF6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noWrap w:val="0"/>
            <w:vAlign w:val="center"/>
          </w:tcPr>
          <w:p w14:paraId="164906DA">
            <w:pPr>
              <w:spacing w:line="360" w:lineRule="auto"/>
              <w:jc w:val="center"/>
              <w:rPr>
                <w:rFonts w:ascii="宋体" w:hAnsi="宋体" w:cs="宋体"/>
                <w:sz w:val="24"/>
              </w:rPr>
            </w:pPr>
          </w:p>
        </w:tc>
        <w:tc>
          <w:tcPr>
            <w:tcW w:w="992" w:type="dxa"/>
            <w:noWrap w:val="0"/>
            <w:vAlign w:val="center"/>
          </w:tcPr>
          <w:p w14:paraId="4DD1AB81">
            <w:pPr>
              <w:snapToGrid w:val="0"/>
              <w:spacing w:line="360" w:lineRule="auto"/>
              <w:jc w:val="center"/>
              <w:rPr>
                <w:rFonts w:ascii="宋体" w:hAnsi="宋体" w:cs="宋体"/>
                <w:sz w:val="24"/>
              </w:rPr>
            </w:pPr>
          </w:p>
        </w:tc>
        <w:tc>
          <w:tcPr>
            <w:tcW w:w="2268" w:type="dxa"/>
            <w:noWrap w:val="0"/>
            <w:vAlign w:val="center"/>
          </w:tcPr>
          <w:p w14:paraId="1766C24A">
            <w:pPr>
              <w:snapToGrid w:val="0"/>
              <w:spacing w:line="360" w:lineRule="auto"/>
              <w:jc w:val="center"/>
              <w:rPr>
                <w:rFonts w:ascii="宋体" w:hAnsi="宋体" w:cs="宋体"/>
                <w:sz w:val="24"/>
              </w:rPr>
            </w:pPr>
          </w:p>
        </w:tc>
        <w:tc>
          <w:tcPr>
            <w:tcW w:w="2410" w:type="dxa"/>
            <w:noWrap w:val="0"/>
            <w:vAlign w:val="center"/>
          </w:tcPr>
          <w:p w14:paraId="427CBCDC">
            <w:pPr>
              <w:snapToGrid w:val="0"/>
              <w:spacing w:line="360" w:lineRule="auto"/>
              <w:jc w:val="center"/>
              <w:rPr>
                <w:rFonts w:ascii="宋体" w:hAnsi="宋体" w:cs="宋体"/>
                <w:sz w:val="24"/>
              </w:rPr>
            </w:pPr>
          </w:p>
        </w:tc>
        <w:tc>
          <w:tcPr>
            <w:tcW w:w="2268" w:type="dxa"/>
            <w:noWrap w:val="0"/>
            <w:vAlign w:val="center"/>
          </w:tcPr>
          <w:p w14:paraId="71D4608E">
            <w:pPr>
              <w:snapToGrid w:val="0"/>
              <w:spacing w:line="360" w:lineRule="auto"/>
              <w:jc w:val="center"/>
              <w:rPr>
                <w:rFonts w:ascii="宋体" w:hAnsi="宋体" w:cs="宋体"/>
                <w:sz w:val="24"/>
              </w:rPr>
            </w:pPr>
          </w:p>
        </w:tc>
        <w:tc>
          <w:tcPr>
            <w:tcW w:w="2126" w:type="dxa"/>
            <w:noWrap w:val="0"/>
            <w:vAlign w:val="center"/>
          </w:tcPr>
          <w:p w14:paraId="270D07BA">
            <w:pPr>
              <w:spacing w:line="360" w:lineRule="auto"/>
              <w:jc w:val="center"/>
              <w:rPr>
                <w:rFonts w:ascii="宋体" w:hAnsi="宋体" w:cs="宋体"/>
                <w:sz w:val="24"/>
              </w:rPr>
            </w:pPr>
          </w:p>
        </w:tc>
        <w:tc>
          <w:tcPr>
            <w:tcW w:w="2127" w:type="dxa"/>
            <w:noWrap w:val="0"/>
            <w:vAlign w:val="top"/>
          </w:tcPr>
          <w:p w14:paraId="70DCD070">
            <w:pPr>
              <w:spacing w:line="360" w:lineRule="auto"/>
              <w:jc w:val="center"/>
              <w:rPr>
                <w:rFonts w:ascii="宋体" w:hAnsi="宋体" w:cs="宋体"/>
                <w:sz w:val="24"/>
              </w:rPr>
            </w:pPr>
          </w:p>
        </w:tc>
        <w:tc>
          <w:tcPr>
            <w:tcW w:w="2126" w:type="dxa"/>
            <w:noWrap w:val="0"/>
            <w:vAlign w:val="center"/>
          </w:tcPr>
          <w:p w14:paraId="40E2523D">
            <w:pPr>
              <w:spacing w:line="360" w:lineRule="auto"/>
              <w:jc w:val="center"/>
              <w:rPr>
                <w:rFonts w:ascii="宋体" w:hAnsi="宋体" w:cs="宋体"/>
                <w:sz w:val="24"/>
              </w:rPr>
            </w:pPr>
          </w:p>
        </w:tc>
      </w:tr>
      <w:tr w14:paraId="6F72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noWrap w:val="0"/>
            <w:vAlign w:val="center"/>
          </w:tcPr>
          <w:p w14:paraId="6D698E72">
            <w:pPr>
              <w:spacing w:line="360" w:lineRule="auto"/>
              <w:jc w:val="center"/>
              <w:rPr>
                <w:rFonts w:ascii="宋体" w:hAnsi="宋体" w:cs="宋体"/>
                <w:b/>
                <w:sz w:val="24"/>
              </w:rPr>
            </w:pPr>
            <w:r>
              <w:rPr>
                <w:rFonts w:hint="eastAsia" w:ascii="宋体" w:hAnsi="宋体" w:cs="宋体"/>
                <w:b/>
                <w:sz w:val="24"/>
              </w:rPr>
              <w:t>最后报价（小写）</w:t>
            </w:r>
          </w:p>
        </w:tc>
        <w:tc>
          <w:tcPr>
            <w:tcW w:w="6521" w:type="dxa"/>
            <w:gridSpan w:val="3"/>
            <w:noWrap w:val="0"/>
            <w:vAlign w:val="top"/>
          </w:tcPr>
          <w:p w14:paraId="3A173305">
            <w:pPr>
              <w:spacing w:line="360" w:lineRule="auto"/>
              <w:jc w:val="center"/>
              <w:rPr>
                <w:rFonts w:hint="eastAsia" w:ascii="宋体" w:hAnsi="宋体" w:cs="宋体"/>
                <w:sz w:val="24"/>
              </w:rPr>
            </w:pPr>
            <w:r>
              <w:rPr>
                <w:rFonts w:hint="eastAsia" w:ascii="宋体" w:hAnsi="宋体" w:cs="宋体"/>
                <w:sz w:val="24"/>
              </w:rPr>
              <w:t>元（          元）</w:t>
            </w:r>
          </w:p>
        </w:tc>
        <w:tc>
          <w:tcPr>
            <w:tcW w:w="2126" w:type="dxa"/>
            <w:noWrap w:val="0"/>
            <w:vAlign w:val="top"/>
          </w:tcPr>
          <w:p w14:paraId="0F6C1FAF">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每年（     元）</w:t>
            </w:r>
          </w:p>
        </w:tc>
      </w:tr>
      <w:tr w14:paraId="2BB08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noWrap w:val="0"/>
            <w:vAlign w:val="center"/>
          </w:tcPr>
          <w:p w14:paraId="46392101">
            <w:pPr>
              <w:spacing w:line="360" w:lineRule="auto"/>
              <w:jc w:val="center"/>
              <w:rPr>
                <w:rFonts w:ascii="宋体" w:hAnsi="宋体" w:cs="宋体"/>
                <w:b/>
                <w:sz w:val="24"/>
              </w:rPr>
            </w:pPr>
            <w:r>
              <w:rPr>
                <w:rFonts w:hint="eastAsia" w:ascii="宋体" w:hAnsi="宋体" w:cs="宋体"/>
                <w:b/>
                <w:sz w:val="24"/>
              </w:rPr>
              <w:t>最后报价（大写）</w:t>
            </w:r>
          </w:p>
        </w:tc>
        <w:tc>
          <w:tcPr>
            <w:tcW w:w="6521" w:type="dxa"/>
            <w:gridSpan w:val="3"/>
            <w:noWrap w:val="0"/>
            <w:vAlign w:val="top"/>
          </w:tcPr>
          <w:p w14:paraId="13DEB644">
            <w:pPr>
              <w:spacing w:line="360" w:lineRule="auto"/>
              <w:jc w:val="center"/>
              <w:rPr>
                <w:rFonts w:hint="eastAsia" w:ascii="宋体" w:hAnsi="宋体" w:cs="宋体"/>
                <w:sz w:val="24"/>
              </w:rPr>
            </w:pPr>
            <w:r>
              <w:rPr>
                <w:rFonts w:hint="eastAsia" w:ascii="宋体" w:hAnsi="宋体" w:cs="宋体"/>
                <w:sz w:val="24"/>
              </w:rPr>
              <w:t xml:space="preserve">  元（         元）</w:t>
            </w:r>
          </w:p>
        </w:tc>
        <w:tc>
          <w:tcPr>
            <w:tcW w:w="2126" w:type="dxa"/>
            <w:noWrap w:val="0"/>
            <w:vAlign w:val="top"/>
          </w:tcPr>
          <w:p w14:paraId="02489C24">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每年（    元）</w:t>
            </w:r>
          </w:p>
        </w:tc>
      </w:tr>
    </w:tbl>
    <w:p w14:paraId="26D5B387">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14:paraId="1533EAFF">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14:paraId="0ABA3D94">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14:paraId="3B29DAAE">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3、特别提示：采购代理机构将对项目名称和项目编号，中标供应商名称、地址和中标金额，主要中标标的名称、服务范围、服务要求、服务时间、服务标准等予以公示。</w:t>
      </w:r>
    </w:p>
    <w:p w14:paraId="26111748">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8C1486F">
      <w:pPr>
        <w:spacing w:line="360" w:lineRule="auto"/>
        <w:ind w:firstLine="482" w:firstLineChars="200"/>
        <w:rPr>
          <w:rFonts w:hint="eastAsia" w:ascii="仿宋" w:hAnsi="仿宋" w:eastAsia="仿宋" w:cs="仿宋"/>
          <w:b/>
          <w:kern w:val="0"/>
          <w:sz w:val="24"/>
        </w:rPr>
      </w:pPr>
    </w:p>
    <w:p w14:paraId="77738949">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14:paraId="7BD6A340">
      <w:pPr>
        <w:pStyle w:val="694"/>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14:paraId="1AC9C327">
      <w:pPr>
        <w:pStyle w:val="694"/>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14:paraId="55CF824F">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1C120677">
      <w:pPr>
        <w:pStyle w:val="694"/>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14:paraId="52CEB911">
      <w:pPr>
        <w:spacing w:line="360" w:lineRule="auto"/>
        <w:ind w:right="420" w:firstLine="3614" w:firstLineChars="1000"/>
        <w:rPr>
          <w:rFonts w:hint="eastAsia" w:ascii="仿宋" w:hAnsi="仿宋" w:eastAsia="仿宋" w:cs="仿宋"/>
          <w:b/>
          <w:kern w:val="0"/>
          <w:sz w:val="36"/>
          <w:szCs w:val="36"/>
        </w:rPr>
      </w:pPr>
    </w:p>
    <w:p w14:paraId="3867F859">
      <w:pPr>
        <w:spacing w:line="360" w:lineRule="auto"/>
        <w:ind w:right="420" w:firstLine="3614" w:firstLineChars="1000"/>
        <w:rPr>
          <w:rFonts w:hint="eastAsia" w:ascii="仿宋" w:hAnsi="仿宋" w:eastAsia="仿宋" w:cs="仿宋"/>
          <w:b/>
          <w:kern w:val="0"/>
          <w:sz w:val="36"/>
          <w:szCs w:val="36"/>
        </w:rPr>
      </w:pPr>
    </w:p>
    <w:p w14:paraId="388643E6">
      <w:pPr>
        <w:spacing w:line="360" w:lineRule="auto"/>
        <w:ind w:right="420" w:firstLine="3614" w:firstLineChars="1000"/>
        <w:rPr>
          <w:rFonts w:hint="eastAsia" w:ascii="仿宋" w:hAnsi="仿宋" w:eastAsia="仿宋" w:cs="仿宋"/>
          <w:b/>
          <w:kern w:val="0"/>
          <w:sz w:val="36"/>
          <w:szCs w:val="36"/>
        </w:rPr>
      </w:pPr>
    </w:p>
    <w:p w14:paraId="7DA14EEA">
      <w:pPr>
        <w:spacing w:line="360" w:lineRule="auto"/>
        <w:ind w:right="420" w:firstLine="3614" w:firstLineChars="1000"/>
        <w:rPr>
          <w:rFonts w:hint="eastAsia" w:ascii="仿宋" w:hAnsi="仿宋" w:eastAsia="仿宋" w:cs="仿宋"/>
          <w:b/>
          <w:kern w:val="0"/>
          <w:sz w:val="36"/>
          <w:szCs w:val="36"/>
        </w:rPr>
      </w:pPr>
    </w:p>
    <w:p w14:paraId="0AEF5F44">
      <w:pPr>
        <w:spacing w:line="360" w:lineRule="auto"/>
        <w:ind w:right="420" w:firstLine="3614" w:firstLineChars="1000"/>
        <w:rPr>
          <w:rFonts w:hint="eastAsia" w:ascii="仿宋" w:hAnsi="仿宋" w:eastAsia="仿宋" w:cs="仿宋"/>
          <w:b/>
          <w:kern w:val="0"/>
          <w:sz w:val="36"/>
          <w:szCs w:val="36"/>
        </w:rPr>
      </w:pPr>
    </w:p>
    <w:p w14:paraId="5DD237EA">
      <w:pPr>
        <w:spacing w:line="360" w:lineRule="auto"/>
        <w:ind w:right="420" w:firstLine="3614" w:firstLineChars="1000"/>
        <w:rPr>
          <w:rFonts w:hint="eastAsia" w:ascii="仿宋" w:hAnsi="仿宋" w:eastAsia="仿宋" w:cs="仿宋"/>
          <w:b/>
          <w:kern w:val="0"/>
          <w:sz w:val="36"/>
          <w:szCs w:val="36"/>
        </w:rPr>
      </w:pPr>
    </w:p>
    <w:p w14:paraId="62B75BA4">
      <w:pPr>
        <w:spacing w:line="360" w:lineRule="auto"/>
        <w:ind w:right="420" w:firstLine="3614" w:firstLineChars="1000"/>
        <w:rPr>
          <w:rFonts w:hint="eastAsia" w:ascii="仿宋" w:hAnsi="仿宋" w:eastAsia="仿宋" w:cs="仿宋"/>
          <w:b/>
          <w:kern w:val="0"/>
          <w:sz w:val="36"/>
          <w:szCs w:val="36"/>
        </w:rPr>
      </w:pPr>
    </w:p>
    <w:p w14:paraId="36B2B703">
      <w:pPr>
        <w:spacing w:line="360" w:lineRule="auto"/>
        <w:ind w:right="420" w:firstLine="3614" w:firstLineChars="1000"/>
        <w:rPr>
          <w:rFonts w:hint="eastAsia" w:ascii="仿宋" w:hAnsi="仿宋" w:eastAsia="仿宋" w:cs="仿宋"/>
          <w:b/>
          <w:kern w:val="0"/>
          <w:sz w:val="36"/>
          <w:szCs w:val="36"/>
        </w:rPr>
      </w:pPr>
    </w:p>
    <w:p w14:paraId="4D826AE7">
      <w:pPr>
        <w:spacing w:line="360" w:lineRule="auto"/>
        <w:ind w:right="420" w:firstLine="3614" w:firstLineChars="1000"/>
        <w:rPr>
          <w:rFonts w:hint="eastAsia" w:ascii="仿宋" w:hAnsi="仿宋" w:eastAsia="仿宋" w:cs="仿宋"/>
          <w:b/>
          <w:kern w:val="0"/>
          <w:sz w:val="36"/>
          <w:szCs w:val="36"/>
        </w:rPr>
      </w:pPr>
    </w:p>
    <w:p w14:paraId="6B1FEF25">
      <w:pPr>
        <w:spacing w:line="360" w:lineRule="auto"/>
        <w:ind w:right="420" w:firstLine="3614" w:firstLineChars="1000"/>
        <w:rPr>
          <w:rFonts w:hint="eastAsia" w:ascii="仿宋" w:hAnsi="仿宋" w:eastAsia="仿宋" w:cs="仿宋"/>
          <w:b/>
          <w:kern w:val="0"/>
          <w:sz w:val="36"/>
          <w:szCs w:val="36"/>
        </w:rPr>
      </w:pPr>
    </w:p>
    <w:p w14:paraId="73D1FF8C">
      <w:pPr>
        <w:spacing w:line="360" w:lineRule="auto"/>
        <w:ind w:right="420" w:firstLine="3614" w:firstLineChars="1000"/>
        <w:rPr>
          <w:rFonts w:hint="eastAsia" w:ascii="仿宋" w:hAnsi="仿宋" w:eastAsia="仿宋" w:cs="仿宋"/>
          <w:b/>
          <w:kern w:val="0"/>
          <w:sz w:val="36"/>
          <w:szCs w:val="36"/>
        </w:rPr>
      </w:pPr>
    </w:p>
    <w:p w14:paraId="300F21D6">
      <w:pPr>
        <w:spacing w:line="360" w:lineRule="auto"/>
        <w:ind w:right="420" w:firstLine="3614" w:firstLineChars="1000"/>
        <w:rPr>
          <w:rFonts w:hint="eastAsia" w:ascii="仿宋" w:hAnsi="仿宋" w:eastAsia="仿宋" w:cs="仿宋"/>
          <w:b/>
          <w:kern w:val="0"/>
          <w:sz w:val="36"/>
          <w:szCs w:val="36"/>
        </w:rPr>
      </w:pPr>
    </w:p>
    <w:p w14:paraId="1E92235A">
      <w:pPr>
        <w:spacing w:line="360" w:lineRule="auto"/>
        <w:ind w:right="420" w:firstLine="3614" w:firstLineChars="1000"/>
        <w:rPr>
          <w:rFonts w:hint="eastAsia" w:ascii="仿宋" w:hAnsi="仿宋" w:eastAsia="仿宋" w:cs="仿宋"/>
          <w:b/>
          <w:kern w:val="0"/>
          <w:sz w:val="36"/>
          <w:szCs w:val="36"/>
        </w:rPr>
      </w:pPr>
    </w:p>
    <w:p w14:paraId="746626F6">
      <w:pPr>
        <w:spacing w:line="360" w:lineRule="auto"/>
        <w:ind w:right="420" w:firstLine="3614" w:firstLineChars="1000"/>
        <w:rPr>
          <w:rFonts w:hint="eastAsia" w:ascii="仿宋" w:hAnsi="仿宋" w:eastAsia="仿宋" w:cs="仿宋"/>
          <w:b/>
          <w:kern w:val="0"/>
          <w:sz w:val="36"/>
          <w:szCs w:val="36"/>
        </w:rPr>
      </w:pPr>
    </w:p>
    <w:p w14:paraId="158150AA">
      <w:pPr>
        <w:spacing w:line="360" w:lineRule="auto"/>
        <w:ind w:right="420" w:firstLine="3614" w:firstLineChars="1000"/>
        <w:rPr>
          <w:rFonts w:hint="eastAsia" w:ascii="仿宋" w:hAnsi="仿宋" w:eastAsia="仿宋" w:cs="仿宋"/>
          <w:b/>
          <w:kern w:val="0"/>
          <w:sz w:val="36"/>
          <w:szCs w:val="36"/>
        </w:rPr>
      </w:pPr>
    </w:p>
    <w:p w14:paraId="06228D8A">
      <w:pPr>
        <w:spacing w:line="360" w:lineRule="auto"/>
        <w:ind w:right="420" w:firstLine="3614" w:firstLineChars="1000"/>
        <w:rPr>
          <w:rFonts w:hint="eastAsia" w:ascii="仿宋" w:hAnsi="仿宋" w:eastAsia="仿宋" w:cs="仿宋"/>
          <w:b/>
          <w:kern w:val="0"/>
          <w:sz w:val="36"/>
          <w:szCs w:val="36"/>
        </w:rPr>
      </w:pPr>
    </w:p>
    <w:p w14:paraId="77271E51">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r>
        <w:rPr>
          <w:rFonts w:hint="eastAsia" w:ascii="仿宋" w:hAnsi="仿宋" w:eastAsia="仿宋" w:cs="仿宋"/>
        </w:rPr>
        <w:t>附件</w:t>
      </w:r>
    </w:p>
    <w:p w14:paraId="1E4B808A">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6B72F144">
      <w:pPr>
        <w:spacing w:line="360" w:lineRule="auto"/>
        <w:jc w:val="center"/>
        <w:rPr>
          <w:rFonts w:hint="eastAsia" w:ascii="仿宋" w:hAnsi="仿宋" w:eastAsia="仿宋" w:cs="仿宋"/>
          <w:b/>
          <w:spacing w:val="6"/>
          <w:sz w:val="32"/>
          <w:szCs w:val="32"/>
        </w:rPr>
      </w:pPr>
      <w:bookmarkStart w:id="514" w:name="OLE_LINK14"/>
      <w:bookmarkStart w:id="515" w:name="OLE_LINK13"/>
      <w:r>
        <w:rPr>
          <w:rFonts w:hint="eastAsia" w:ascii="仿宋" w:hAnsi="仿宋" w:eastAsia="仿宋" w:cs="仿宋"/>
          <w:b/>
          <w:spacing w:val="6"/>
          <w:sz w:val="32"/>
          <w:szCs w:val="32"/>
        </w:rPr>
        <w:t>残疾人福利性单位声明函</w:t>
      </w:r>
    </w:p>
    <w:bookmarkEnd w:id="514"/>
    <w:bookmarkEnd w:id="515"/>
    <w:p w14:paraId="6482B68A">
      <w:pPr>
        <w:spacing w:line="360" w:lineRule="auto"/>
        <w:rPr>
          <w:rFonts w:hint="eastAsia" w:ascii="仿宋" w:hAnsi="仿宋" w:eastAsia="仿宋" w:cs="仿宋"/>
          <w:b/>
          <w:spacing w:val="6"/>
          <w:sz w:val="30"/>
          <w:szCs w:val="30"/>
        </w:rPr>
      </w:pPr>
    </w:p>
    <w:p w14:paraId="3EC6C33E">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sz w:val="24"/>
          <w:u w:val="single"/>
        </w:rPr>
        <w:t>(采购人)</w:t>
      </w:r>
      <w:r>
        <w:rPr>
          <w:rFonts w:hint="eastAsia" w:ascii="仿宋" w:hAnsi="仿宋" w:eastAsia="仿宋" w:cs="仿宋"/>
          <w:sz w:val="24"/>
        </w:rPr>
        <w:t>_单位的_</w:t>
      </w:r>
      <w:r>
        <w:rPr>
          <w:rFonts w:hint="eastAsia" w:ascii="仿宋" w:hAnsi="仿宋" w:eastAsia="仿宋" w:cs="仿宋"/>
          <w:sz w:val="24"/>
          <w:lang w:eastAsia="zh-CN"/>
        </w:rPr>
        <w:t>2025年度-2026年度建德市统一政务咨询投诉举报平台热线坐席“12345”服务</w:t>
      </w:r>
      <w:r>
        <w:rPr>
          <w:rFonts w:hint="eastAsia" w:ascii="仿宋" w:hAnsi="仿宋" w:eastAsia="仿宋" w:cs="仿宋"/>
          <w:sz w:val="24"/>
        </w:rPr>
        <w:t>采购项目_项目采购活动提供本单位制造的货物（由本单位承担工程/提供服务），或者提供其他残疾人福利性单位制造的货物（不包括使用非残疾人福利性单位注册商标的货物）。</w:t>
      </w:r>
    </w:p>
    <w:p w14:paraId="00A32430">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45BD53AB">
      <w:pPr>
        <w:spacing w:line="360" w:lineRule="auto"/>
        <w:ind w:firstLine="480" w:firstLineChars="200"/>
        <w:rPr>
          <w:rFonts w:hint="eastAsia" w:ascii="仿宋" w:hAnsi="仿宋" w:eastAsia="仿宋" w:cs="仿宋"/>
          <w:sz w:val="24"/>
        </w:rPr>
      </w:pPr>
    </w:p>
    <w:p w14:paraId="5EC71608">
      <w:pPr>
        <w:spacing w:line="360" w:lineRule="auto"/>
        <w:ind w:firstLine="480" w:firstLineChars="200"/>
        <w:rPr>
          <w:rFonts w:hint="eastAsia" w:ascii="仿宋" w:hAnsi="仿宋" w:eastAsia="仿宋" w:cs="仿宋"/>
          <w:sz w:val="24"/>
        </w:rPr>
      </w:pPr>
    </w:p>
    <w:p w14:paraId="5E29527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041B2770">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45BC2C15">
      <w:pPr>
        <w:spacing w:line="360" w:lineRule="auto"/>
        <w:ind w:firstLine="480" w:firstLineChars="200"/>
        <w:rPr>
          <w:rFonts w:hint="eastAsia" w:ascii="仿宋" w:hAnsi="仿宋" w:eastAsia="仿宋" w:cs="仿宋"/>
          <w:sz w:val="24"/>
        </w:rPr>
      </w:pPr>
    </w:p>
    <w:p w14:paraId="03CC5B95">
      <w:pPr>
        <w:spacing w:line="360" w:lineRule="auto"/>
        <w:ind w:firstLine="420" w:firstLineChars="200"/>
        <w:rPr>
          <w:rFonts w:hint="eastAsia" w:ascii="仿宋" w:hAnsi="仿宋" w:eastAsia="仿宋" w:cs="仿宋"/>
        </w:rPr>
      </w:pPr>
    </w:p>
    <w:p w14:paraId="3B59F9C5">
      <w:pPr>
        <w:spacing w:line="360" w:lineRule="auto"/>
        <w:ind w:firstLine="420" w:firstLineChars="200"/>
        <w:rPr>
          <w:rFonts w:hint="eastAsia" w:ascii="仿宋" w:hAnsi="仿宋" w:eastAsia="仿宋" w:cs="仿宋"/>
        </w:rPr>
      </w:pPr>
    </w:p>
    <w:p w14:paraId="1A8168ED">
      <w:pPr>
        <w:spacing w:line="360" w:lineRule="auto"/>
        <w:ind w:firstLine="420" w:firstLineChars="200"/>
        <w:rPr>
          <w:rFonts w:hint="eastAsia" w:ascii="仿宋" w:hAnsi="仿宋" w:eastAsia="仿宋" w:cs="仿宋"/>
        </w:rPr>
      </w:pPr>
    </w:p>
    <w:p w14:paraId="6A3C6012">
      <w:pPr>
        <w:spacing w:line="360" w:lineRule="auto"/>
        <w:ind w:firstLine="420" w:firstLineChars="200"/>
        <w:rPr>
          <w:rFonts w:hint="eastAsia" w:ascii="仿宋" w:hAnsi="仿宋" w:eastAsia="仿宋" w:cs="仿宋"/>
        </w:rPr>
      </w:pPr>
    </w:p>
    <w:p w14:paraId="04FCD529">
      <w:pPr>
        <w:spacing w:line="360" w:lineRule="auto"/>
        <w:rPr>
          <w:rFonts w:hint="eastAsia" w:ascii="仿宋" w:hAnsi="仿宋" w:eastAsia="仿宋" w:cs="仿宋"/>
          <w:b/>
          <w:sz w:val="24"/>
        </w:rPr>
      </w:pPr>
    </w:p>
    <w:p w14:paraId="2A4E8034">
      <w:pPr>
        <w:spacing w:line="360" w:lineRule="auto"/>
        <w:rPr>
          <w:rFonts w:hint="eastAsia" w:ascii="仿宋" w:hAnsi="仿宋" w:eastAsia="仿宋" w:cs="仿宋"/>
          <w:b/>
          <w:sz w:val="24"/>
        </w:rPr>
      </w:pPr>
    </w:p>
    <w:p w14:paraId="7D0D03FD">
      <w:pPr>
        <w:spacing w:line="360" w:lineRule="auto"/>
        <w:rPr>
          <w:rFonts w:hint="eastAsia" w:ascii="仿宋" w:hAnsi="仿宋" w:eastAsia="仿宋" w:cs="仿宋"/>
          <w:b/>
          <w:sz w:val="24"/>
        </w:rPr>
      </w:pPr>
    </w:p>
    <w:p w14:paraId="30BD0DA8">
      <w:pPr>
        <w:spacing w:line="360" w:lineRule="auto"/>
        <w:rPr>
          <w:rFonts w:hint="eastAsia" w:ascii="仿宋" w:hAnsi="仿宋" w:eastAsia="仿宋" w:cs="仿宋"/>
          <w:b/>
          <w:sz w:val="24"/>
        </w:rPr>
      </w:pPr>
    </w:p>
    <w:p w14:paraId="4421F24C">
      <w:pPr>
        <w:spacing w:line="360" w:lineRule="auto"/>
        <w:rPr>
          <w:rFonts w:hint="eastAsia" w:ascii="仿宋" w:hAnsi="仿宋" w:eastAsia="仿宋" w:cs="仿宋"/>
          <w:b/>
          <w:sz w:val="24"/>
        </w:rPr>
      </w:pPr>
    </w:p>
    <w:p w14:paraId="76258EBE">
      <w:pPr>
        <w:spacing w:line="360" w:lineRule="auto"/>
        <w:rPr>
          <w:rFonts w:hint="eastAsia" w:ascii="仿宋" w:hAnsi="仿宋" w:eastAsia="仿宋" w:cs="仿宋"/>
          <w:b/>
          <w:sz w:val="24"/>
        </w:rPr>
      </w:pPr>
    </w:p>
    <w:p w14:paraId="28B72746">
      <w:pPr>
        <w:spacing w:line="360" w:lineRule="auto"/>
        <w:rPr>
          <w:rFonts w:hint="eastAsia" w:ascii="仿宋" w:hAnsi="仿宋" w:eastAsia="仿宋" w:cs="仿宋"/>
          <w:b/>
          <w:sz w:val="24"/>
        </w:rPr>
      </w:pPr>
    </w:p>
    <w:p w14:paraId="6D7EEF7F">
      <w:pPr>
        <w:spacing w:line="360" w:lineRule="auto"/>
        <w:rPr>
          <w:rFonts w:hint="eastAsia" w:ascii="仿宋" w:hAnsi="仿宋" w:eastAsia="仿宋" w:cs="仿宋"/>
          <w:b/>
          <w:sz w:val="24"/>
        </w:rPr>
      </w:pPr>
    </w:p>
    <w:p w14:paraId="0732AA03">
      <w:pPr>
        <w:spacing w:line="360" w:lineRule="auto"/>
        <w:rPr>
          <w:rFonts w:hint="eastAsia" w:ascii="仿宋" w:hAnsi="仿宋" w:eastAsia="仿宋" w:cs="仿宋"/>
          <w:b/>
          <w:sz w:val="24"/>
        </w:rPr>
      </w:pPr>
    </w:p>
    <w:p w14:paraId="65B0505D">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439BEA92">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68285D49">
      <w:pPr>
        <w:snapToGrid w:val="0"/>
        <w:spacing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58A480BD">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2399AAED">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3DBDE37">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C443577">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49D14D5">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53580F6">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A57DBBA">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7F1FE062">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091E59DE">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5992352">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531A784">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2AB1E396">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4776FECE">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53345CDD">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1895652">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4B44FB6E">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9A18E73">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53CA359">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1BC0370E">
      <w:pPr>
        <w:snapToGrid w:val="0"/>
        <w:spacing w:line="360" w:lineRule="auto"/>
        <w:rPr>
          <w:rFonts w:hint="eastAsia" w:ascii="仿宋" w:hAnsi="仿宋" w:eastAsia="仿宋" w:cs="仿宋"/>
          <w:sz w:val="24"/>
        </w:rPr>
      </w:pPr>
      <w:r>
        <w:rPr>
          <w:rFonts w:hint="eastAsia" w:ascii="仿宋" w:hAnsi="仿宋" w:eastAsia="仿宋" w:cs="仿宋"/>
          <w:sz w:val="24"/>
        </w:rPr>
        <w:t>……</w:t>
      </w:r>
    </w:p>
    <w:p w14:paraId="1CFD5CDC">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616F1F0F">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452D765A">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BA49080">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8DF24DF">
      <w:pPr>
        <w:spacing w:line="360" w:lineRule="auto"/>
        <w:jc w:val="center"/>
        <w:rPr>
          <w:rFonts w:hint="eastAsia" w:ascii="仿宋" w:hAnsi="仿宋" w:eastAsia="仿宋" w:cs="仿宋"/>
          <w:b/>
          <w:bCs/>
          <w:sz w:val="24"/>
        </w:rPr>
      </w:pPr>
    </w:p>
    <w:p w14:paraId="6BD04D0A">
      <w:pPr>
        <w:spacing w:line="360" w:lineRule="auto"/>
        <w:rPr>
          <w:rFonts w:hint="eastAsia" w:ascii="仿宋" w:hAnsi="仿宋" w:eastAsia="仿宋" w:cs="仿宋"/>
          <w:b/>
          <w:sz w:val="24"/>
        </w:rPr>
      </w:pPr>
    </w:p>
    <w:p w14:paraId="592EEF6C">
      <w:pPr>
        <w:spacing w:line="360" w:lineRule="auto"/>
        <w:rPr>
          <w:rFonts w:hint="eastAsia" w:ascii="仿宋" w:hAnsi="仿宋" w:eastAsia="仿宋" w:cs="仿宋"/>
          <w:b/>
          <w:sz w:val="24"/>
        </w:rPr>
      </w:pPr>
    </w:p>
    <w:p w14:paraId="15867B61">
      <w:pPr>
        <w:spacing w:line="360" w:lineRule="auto"/>
        <w:rPr>
          <w:rFonts w:hint="eastAsia" w:ascii="仿宋" w:hAnsi="仿宋" w:eastAsia="仿宋" w:cs="仿宋"/>
          <w:b/>
          <w:sz w:val="24"/>
        </w:rPr>
      </w:pPr>
    </w:p>
    <w:p w14:paraId="704E0C8B">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3E74D0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69389A4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36E0D06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7C578F8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78594A06">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3E9EBA6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A13C641">
      <w:pPr>
        <w:widowControl/>
        <w:spacing w:line="360" w:lineRule="auto"/>
        <w:ind w:firstLine="600" w:firstLineChars="200"/>
        <w:jc w:val="left"/>
        <w:rPr>
          <w:rFonts w:hint="eastAsia" w:ascii="仿宋" w:hAnsi="仿宋" w:eastAsia="仿宋" w:cs="仿宋"/>
          <w:sz w:val="30"/>
          <w:szCs w:val="30"/>
        </w:rPr>
      </w:pPr>
    </w:p>
    <w:p w14:paraId="272B27BB">
      <w:pPr>
        <w:spacing w:line="360" w:lineRule="auto"/>
        <w:jc w:val="center"/>
        <w:rPr>
          <w:rFonts w:hint="eastAsia" w:ascii="仿宋" w:hAnsi="仿宋" w:eastAsia="仿宋" w:cs="仿宋"/>
          <w:b/>
          <w:spacing w:val="6"/>
          <w:sz w:val="32"/>
          <w:szCs w:val="32"/>
        </w:rPr>
      </w:pPr>
    </w:p>
    <w:p w14:paraId="67F0E46B">
      <w:pPr>
        <w:spacing w:line="360" w:lineRule="auto"/>
        <w:jc w:val="center"/>
        <w:rPr>
          <w:rFonts w:hint="eastAsia" w:ascii="仿宋" w:hAnsi="仿宋" w:eastAsia="仿宋" w:cs="仿宋"/>
          <w:b/>
          <w:spacing w:val="6"/>
          <w:sz w:val="32"/>
          <w:szCs w:val="32"/>
        </w:rPr>
      </w:pPr>
    </w:p>
    <w:p w14:paraId="328D965E">
      <w:pPr>
        <w:spacing w:line="360" w:lineRule="auto"/>
        <w:jc w:val="center"/>
        <w:rPr>
          <w:rFonts w:hint="eastAsia" w:ascii="仿宋" w:hAnsi="仿宋" w:eastAsia="仿宋" w:cs="仿宋"/>
          <w:b/>
          <w:spacing w:val="6"/>
          <w:sz w:val="32"/>
          <w:szCs w:val="32"/>
        </w:rPr>
      </w:pPr>
    </w:p>
    <w:p w14:paraId="5DFA809E">
      <w:pPr>
        <w:spacing w:line="360" w:lineRule="auto"/>
        <w:jc w:val="center"/>
        <w:rPr>
          <w:rFonts w:hint="eastAsia" w:ascii="仿宋" w:hAnsi="仿宋" w:eastAsia="仿宋" w:cs="仿宋"/>
          <w:b/>
          <w:spacing w:val="6"/>
          <w:sz w:val="32"/>
          <w:szCs w:val="32"/>
        </w:rPr>
      </w:pPr>
    </w:p>
    <w:p w14:paraId="4C2FE670">
      <w:pPr>
        <w:spacing w:line="360" w:lineRule="auto"/>
        <w:jc w:val="center"/>
        <w:rPr>
          <w:rFonts w:hint="eastAsia" w:ascii="仿宋" w:hAnsi="仿宋" w:eastAsia="仿宋" w:cs="仿宋"/>
          <w:b/>
          <w:spacing w:val="6"/>
          <w:sz w:val="32"/>
          <w:szCs w:val="32"/>
        </w:rPr>
      </w:pPr>
    </w:p>
    <w:p w14:paraId="2F0D60D2">
      <w:pPr>
        <w:spacing w:line="360" w:lineRule="auto"/>
        <w:jc w:val="center"/>
        <w:rPr>
          <w:rFonts w:hint="eastAsia" w:ascii="仿宋" w:hAnsi="仿宋" w:eastAsia="仿宋" w:cs="仿宋"/>
          <w:b/>
          <w:spacing w:val="6"/>
          <w:sz w:val="32"/>
          <w:szCs w:val="32"/>
        </w:rPr>
      </w:pPr>
    </w:p>
    <w:p w14:paraId="45C34A90">
      <w:pPr>
        <w:spacing w:line="360" w:lineRule="auto"/>
        <w:jc w:val="center"/>
        <w:rPr>
          <w:rFonts w:hint="eastAsia" w:ascii="仿宋" w:hAnsi="仿宋" w:eastAsia="仿宋" w:cs="仿宋"/>
          <w:b/>
          <w:spacing w:val="6"/>
          <w:sz w:val="32"/>
          <w:szCs w:val="32"/>
        </w:rPr>
      </w:pPr>
    </w:p>
    <w:p w14:paraId="4992BCDE">
      <w:pPr>
        <w:spacing w:line="360" w:lineRule="auto"/>
        <w:jc w:val="center"/>
        <w:rPr>
          <w:rFonts w:hint="eastAsia" w:ascii="仿宋" w:hAnsi="仿宋" w:eastAsia="仿宋" w:cs="仿宋"/>
          <w:b/>
          <w:spacing w:val="6"/>
          <w:sz w:val="32"/>
          <w:szCs w:val="32"/>
        </w:rPr>
      </w:pPr>
    </w:p>
    <w:p w14:paraId="28913FE6">
      <w:pPr>
        <w:spacing w:line="360" w:lineRule="auto"/>
        <w:jc w:val="center"/>
        <w:rPr>
          <w:rFonts w:hint="eastAsia" w:ascii="仿宋" w:hAnsi="仿宋" w:eastAsia="仿宋" w:cs="仿宋"/>
          <w:b/>
          <w:spacing w:val="6"/>
          <w:sz w:val="32"/>
          <w:szCs w:val="32"/>
        </w:rPr>
      </w:pPr>
    </w:p>
    <w:p w14:paraId="06B38C0C">
      <w:pPr>
        <w:spacing w:line="360" w:lineRule="auto"/>
        <w:jc w:val="center"/>
        <w:rPr>
          <w:rFonts w:hint="eastAsia" w:ascii="仿宋" w:hAnsi="仿宋" w:eastAsia="仿宋" w:cs="仿宋"/>
          <w:b/>
          <w:spacing w:val="6"/>
          <w:sz w:val="32"/>
          <w:szCs w:val="32"/>
        </w:rPr>
      </w:pPr>
    </w:p>
    <w:p w14:paraId="64FB7EE7">
      <w:pPr>
        <w:spacing w:line="360" w:lineRule="auto"/>
        <w:jc w:val="center"/>
        <w:rPr>
          <w:rFonts w:hint="eastAsia" w:ascii="仿宋" w:hAnsi="仿宋" w:eastAsia="仿宋" w:cs="仿宋"/>
          <w:b/>
          <w:spacing w:val="6"/>
          <w:sz w:val="32"/>
          <w:szCs w:val="32"/>
        </w:rPr>
      </w:pPr>
    </w:p>
    <w:p w14:paraId="0A2363AF">
      <w:pPr>
        <w:spacing w:line="360" w:lineRule="auto"/>
        <w:jc w:val="center"/>
        <w:rPr>
          <w:rFonts w:hint="eastAsia" w:ascii="仿宋" w:hAnsi="仿宋" w:eastAsia="仿宋" w:cs="仿宋"/>
          <w:b/>
          <w:spacing w:val="6"/>
          <w:sz w:val="32"/>
          <w:szCs w:val="32"/>
        </w:rPr>
      </w:pPr>
    </w:p>
    <w:p w14:paraId="62579F9F">
      <w:pPr>
        <w:spacing w:line="360" w:lineRule="auto"/>
        <w:jc w:val="left"/>
        <w:rPr>
          <w:rFonts w:hint="eastAsia" w:ascii="仿宋" w:hAnsi="仿宋" w:eastAsia="仿宋" w:cs="仿宋"/>
          <w:b/>
          <w:spacing w:val="6"/>
          <w:sz w:val="32"/>
          <w:szCs w:val="32"/>
        </w:rPr>
      </w:pPr>
    </w:p>
    <w:p w14:paraId="069833A0">
      <w:pPr>
        <w:spacing w:line="360" w:lineRule="auto"/>
        <w:jc w:val="left"/>
        <w:rPr>
          <w:rFonts w:hint="eastAsia" w:ascii="仿宋" w:hAnsi="仿宋" w:eastAsia="仿宋" w:cs="仿宋"/>
          <w:b/>
          <w:spacing w:val="6"/>
          <w:sz w:val="32"/>
          <w:szCs w:val="32"/>
        </w:rPr>
      </w:pPr>
    </w:p>
    <w:p w14:paraId="76DDDD57">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5A52744B">
      <w:pPr>
        <w:spacing w:line="360" w:lineRule="auto"/>
        <w:jc w:val="center"/>
        <w:rPr>
          <w:rFonts w:hint="eastAsia" w:ascii="仿宋" w:hAnsi="仿宋" w:eastAsia="仿宋" w:cs="仿宋"/>
          <w:b/>
          <w:sz w:val="24"/>
        </w:rPr>
      </w:pPr>
    </w:p>
    <w:p w14:paraId="45BFE389">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3449AC29">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1E1D4DF">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6DD918B">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7D0C554">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FC3AD0A">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78B9F024">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18473A1">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386D8F44">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5779B9E">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1DC981F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263E246">
      <w:pPr>
        <w:spacing w:line="360" w:lineRule="auto"/>
        <w:rPr>
          <w:rFonts w:hint="eastAsia" w:ascii="仿宋" w:hAnsi="仿宋" w:eastAsia="仿宋" w:cs="仿宋"/>
          <w:sz w:val="24"/>
        </w:rPr>
      </w:pPr>
      <w:r>
        <w:rPr>
          <w:rFonts w:hint="eastAsia" w:ascii="仿宋" w:hAnsi="仿宋" w:eastAsia="仿宋" w:cs="仿宋"/>
          <w:sz w:val="24"/>
        </w:rPr>
        <w:t>被投诉人2</w:t>
      </w:r>
    </w:p>
    <w:p w14:paraId="3C3F3232">
      <w:pPr>
        <w:spacing w:line="360" w:lineRule="auto"/>
        <w:rPr>
          <w:rFonts w:hint="eastAsia" w:ascii="仿宋" w:hAnsi="仿宋" w:eastAsia="仿宋" w:cs="仿宋"/>
          <w:sz w:val="24"/>
          <w:u w:val="dotted"/>
        </w:rPr>
      </w:pPr>
      <w:r>
        <w:rPr>
          <w:rFonts w:hint="eastAsia" w:ascii="仿宋" w:hAnsi="仿宋" w:eastAsia="仿宋" w:cs="仿宋"/>
          <w:sz w:val="24"/>
        </w:rPr>
        <w:t>……</w:t>
      </w:r>
    </w:p>
    <w:p w14:paraId="48C72E35">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D2E03B7">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0587D20">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F0E6ECE">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428E3A70">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F3C0C86">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3C25C694">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254872D">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66ED17E6">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C1ACC88">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8D7D31E">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56A85BD9">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59ADA3BC">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E9CC43F">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DF7EB04">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3D17C58F">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0C47F605">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A89B177">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FC8EA59">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2708F375">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42574C60">
      <w:pPr>
        <w:spacing w:line="360" w:lineRule="auto"/>
        <w:rPr>
          <w:rFonts w:hint="eastAsia" w:ascii="仿宋" w:hAnsi="仿宋" w:eastAsia="仿宋" w:cs="仿宋"/>
          <w:sz w:val="24"/>
        </w:rPr>
      </w:pPr>
      <w:r>
        <w:rPr>
          <w:rFonts w:hint="eastAsia" w:ascii="仿宋" w:hAnsi="仿宋" w:eastAsia="仿宋" w:cs="仿宋"/>
          <w:sz w:val="24"/>
        </w:rPr>
        <w:t>投诉事项2</w:t>
      </w:r>
    </w:p>
    <w:p w14:paraId="794DBE43">
      <w:pPr>
        <w:spacing w:line="360" w:lineRule="auto"/>
        <w:rPr>
          <w:rFonts w:hint="eastAsia" w:ascii="仿宋" w:hAnsi="仿宋" w:eastAsia="仿宋" w:cs="仿宋"/>
          <w:sz w:val="24"/>
          <w:u w:val="dotted"/>
        </w:rPr>
      </w:pPr>
      <w:r>
        <w:rPr>
          <w:rFonts w:hint="eastAsia" w:ascii="仿宋" w:hAnsi="仿宋" w:eastAsia="仿宋" w:cs="仿宋"/>
          <w:sz w:val="24"/>
        </w:rPr>
        <w:t>……</w:t>
      </w:r>
    </w:p>
    <w:p w14:paraId="4985396C">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1B35443E">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1A5349F1">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5AD1CCD2">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35BD0C06">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78CAFB82">
      <w:pPr>
        <w:spacing w:line="360" w:lineRule="auto"/>
        <w:rPr>
          <w:rFonts w:hint="eastAsia" w:ascii="仿宋" w:hAnsi="仿宋" w:eastAsia="仿宋" w:cs="仿宋"/>
          <w:b/>
          <w:sz w:val="24"/>
        </w:rPr>
      </w:pPr>
    </w:p>
    <w:p w14:paraId="6F2EEA6A">
      <w:pPr>
        <w:spacing w:line="360" w:lineRule="auto"/>
        <w:rPr>
          <w:rFonts w:hint="eastAsia" w:ascii="仿宋" w:hAnsi="仿宋" w:eastAsia="仿宋" w:cs="仿宋"/>
          <w:b/>
          <w:sz w:val="24"/>
        </w:rPr>
      </w:pPr>
    </w:p>
    <w:p w14:paraId="36357486">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238B4530">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2D98F15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326C557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131A2503">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5C36FF9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5DA968F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30A0200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DCACC37">
      <w:pPr>
        <w:spacing w:line="360" w:lineRule="auto"/>
        <w:rPr>
          <w:rFonts w:hint="eastAsia" w:ascii="仿宋" w:hAnsi="仿宋" w:eastAsia="仿宋" w:cs="仿宋"/>
          <w:b/>
          <w:sz w:val="24"/>
        </w:rPr>
      </w:pPr>
    </w:p>
    <w:p w14:paraId="4E658880">
      <w:pPr>
        <w:autoSpaceDE w:val="0"/>
        <w:autoSpaceDN w:val="0"/>
        <w:jc w:val="center"/>
        <w:rPr>
          <w:rFonts w:hint="eastAsia" w:ascii="仿宋" w:hAnsi="仿宋" w:eastAsia="仿宋" w:cs="仿宋"/>
          <w:b/>
          <w:spacing w:val="6"/>
          <w:sz w:val="32"/>
          <w:szCs w:val="32"/>
        </w:rPr>
      </w:pPr>
    </w:p>
    <w:p w14:paraId="5240EF52">
      <w:pPr>
        <w:autoSpaceDE w:val="0"/>
        <w:autoSpaceDN w:val="0"/>
        <w:jc w:val="center"/>
        <w:rPr>
          <w:rFonts w:hint="eastAsia" w:ascii="仿宋" w:hAnsi="仿宋" w:eastAsia="仿宋" w:cs="仿宋"/>
          <w:b/>
          <w:spacing w:val="6"/>
          <w:sz w:val="32"/>
          <w:szCs w:val="32"/>
        </w:rPr>
      </w:pPr>
    </w:p>
    <w:p w14:paraId="6717F4E6">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14:paraId="3287FB14">
      <w:pPr>
        <w:spacing w:line="360" w:lineRule="auto"/>
        <w:rPr>
          <w:rFonts w:hint="eastAsia" w:ascii="仿宋" w:hAnsi="仿宋" w:eastAsia="仿宋" w:cs="仿宋"/>
          <w:sz w:val="24"/>
          <w:u w:val="single"/>
        </w:rPr>
      </w:pPr>
    </w:p>
    <w:p w14:paraId="772639B5">
      <w:pPr>
        <w:spacing w:line="360" w:lineRule="auto"/>
        <w:rPr>
          <w:rFonts w:hint="eastAsia" w:ascii="仿宋" w:hAnsi="仿宋" w:eastAsia="仿宋" w:cs="仿宋"/>
          <w:sz w:val="24"/>
        </w:rPr>
      </w:pPr>
      <w:r>
        <w:rPr>
          <w:rFonts w:hint="eastAsia" w:ascii="仿宋" w:hAnsi="仿宋" w:eastAsia="仿宋" w:cs="仿宋"/>
          <w:sz w:val="24"/>
          <w:u w:val="single"/>
          <w:lang w:eastAsia="zh-CN"/>
        </w:rPr>
        <w:t>中共建德市委建德市人民政府信访局</w:t>
      </w:r>
      <w:r>
        <w:rPr>
          <w:rFonts w:hint="eastAsia" w:ascii="仿宋" w:hAnsi="仿宋" w:eastAsia="仿宋" w:cs="仿宋"/>
          <w:sz w:val="24"/>
          <w:u w:val="single"/>
        </w:rPr>
        <w:t>、浙江中正工程项目管理有限公司：</w:t>
      </w:r>
    </w:p>
    <w:p w14:paraId="3E2E7C7E">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w:t>
      </w:r>
      <w:r>
        <w:rPr>
          <w:rFonts w:hint="eastAsia" w:ascii="仿宋" w:hAnsi="仿宋" w:eastAsia="仿宋" w:cs="仿宋"/>
          <w:sz w:val="24"/>
          <w:lang w:eastAsia="zh-CN"/>
        </w:rPr>
        <w:t>2025年度-2026年度建德市统一政务咨询投诉举报平台热线坐席“12345”服务</w:t>
      </w:r>
      <w:r>
        <w:rPr>
          <w:rFonts w:hint="eastAsia" w:ascii="仿宋" w:hAnsi="仿宋" w:eastAsia="仿宋" w:cs="仿宋"/>
          <w:sz w:val="24"/>
        </w:rPr>
        <w:t>采购项目【招标编号：</w:t>
      </w:r>
      <w:r>
        <w:rPr>
          <w:rFonts w:hint="eastAsia" w:ascii="仿宋" w:hAnsi="仿宋" w:eastAsia="仿宋" w:cs="仿宋"/>
          <w:sz w:val="24"/>
          <w:lang w:eastAsia="zh-CN"/>
        </w:rPr>
        <w:t>JD2025BF-022</w:t>
      </w:r>
      <w:r>
        <w:rPr>
          <w:rFonts w:hint="eastAsia" w:ascii="仿宋" w:hAnsi="仿宋" w:eastAsia="仿宋" w:cs="仿宋"/>
          <w:sz w:val="24"/>
        </w:rPr>
        <w:t xml:space="preserve"> 】</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46481570">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21268B7A">
      <w:pPr>
        <w:spacing w:line="360" w:lineRule="auto"/>
        <w:ind w:firstLine="494"/>
        <w:rPr>
          <w:rFonts w:hint="eastAsia" w:ascii="仿宋" w:hAnsi="仿宋" w:eastAsia="仿宋" w:cs="仿宋"/>
          <w:sz w:val="24"/>
        </w:rPr>
      </w:pPr>
    </w:p>
    <w:p w14:paraId="071F2327">
      <w:pPr>
        <w:spacing w:line="360" w:lineRule="auto"/>
        <w:ind w:firstLine="494"/>
        <w:rPr>
          <w:rFonts w:hint="eastAsia" w:ascii="仿宋" w:hAnsi="仿宋" w:eastAsia="仿宋" w:cs="仿宋"/>
          <w:sz w:val="24"/>
        </w:rPr>
      </w:pPr>
    </w:p>
    <w:p w14:paraId="2ACA9A2A">
      <w:pPr>
        <w:spacing w:line="360" w:lineRule="auto"/>
        <w:ind w:firstLine="494"/>
        <w:rPr>
          <w:rFonts w:hint="eastAsia" w:ascii="仿宋" w:hAnsi="仿宋" w:eastAsia="仿宋" w:cs="仿宋"/>
          <w:sz w:val="24"/>
        </w:rPr>
      </w:pPr>
    </w:p>
    <w:p w14:paraId="269FEBED">
      <w:pPr>
        <w:spacing w:line="360" w:lineRule="auto"/>
        <w:ind w:firstLine="494"/>
        <w:rPr>
          <w:rFonts w:hint="eastAsia" w:ascii="仿宋" w:hAnsi="仿宋" w:eastAsia="仿宋" w:cs="仿宋"/>
          <w:sz w:val="24"/>
        </w:rPr>
      </w:pPr>
    </w:p>
    <w:p w14:paraId="518CF78A">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1307BBB1">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2E67D027">
      <w:pPr>
        <w:rPr>
          <w:rFonts w:hint="eastAsia" w:ascii="仿宋" w:hAnsi="仿宋" w:eastAsia="仿宋" w:cs="仿宋"/>
          <w:sz w:val="24"/>
        </w:rPr>
      </w:pPr>
      <w:r>
        <w:rPr>
          <w:rFonts w:hint="eastAsia" w:ascii="仿宋" w:hAnsi="仿宋" w:eastAsia="仿宋" w:cs="仿宋"/>
          <w:b/>
          <w:bCs/>
          <w:sz w:val="24"/>
        </w:rPr>
        <w:t>附：</w:t>
      </w:r>
    </w:p>
    <w:p w14:paraId="07BD56F7">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156BF1C8">
      <w:pPr>
        <w:autoSpaceDE w:val="0"/>
        <w:autoSpaceDN w:val="0"/>
        <w:jc w:val="center"/>
        <w:rPr>
          <w:rFonts w:hint="eastAsia" w:ascii="仿宋" w:hAnsi="仿宋" w:eastAsia="仿宋" w:cs="仿宋"/>
          <w:b/>
          <w:spacing w:val="6"/>
          <w:sz w:val="32"/>
          <w:szCs w:val="32"/>
        </w:rPr>
      </w:pPr>
    </w:p>
    <w:p w14:paraId="75969B75">
      <w:pPr>
        <w:autoSpaceDE w:val="0"/>
        <w:autoSpaceDN w:val="0"/>
        <w:jc w:val="center"/>
        <w:rPr>
          <w:rFonts w:hint="eastAsia" w:ascii="仿宋" w:hAnsi="仿宋" w:eastAsia="仿宋" w:cs="仿宋"/>
          <w:b/>
          <w:spacing w:val="6"/>
          <w:sz w:val="32"/>
          <w:szCs w:val="32"/>
        </w:rPr>
      </w:pPr>
    </w:p>
    <w:p w14:paraId="493A37FB">
      <w:pPr>
        <w:autoSpaceDE w:val="0"/>
        <w:autoSpaceDN w:val="0"/>
        <w:jc w:val="center"/>
        <w:rPr>
          <w:rFonts w:hint="eastAsia" w:ascii="仿宋" w:hAnsi="仿宋" w:eastAsia="仿宋" w:cs="仿宋"/>
          <w:b/>
          <w:spacing w:val="6"/>
          <w:sz w:val="32"/>
          <w:szCs w:val="32"/>
        </w:rPr>
      </w:pPr>
    </w:p>
    <w:p w14:paraId="36B5B734">
      <w:pPr>
        <w:autoSpaceDE w:val="0"/>
        <w:autoSpaceDN w:val="0"/>
        <w:jc w:val="center"/>
        <w:rPr>
          <w:rFonts w:hint="eastAsia" w:ascii="仿宋" w:hAnsi="仿宋" w:eastAsia="仿宋" w:cs="仿宋"/>
          <w:b/>
          <w:spacing w:val="6"/>
          <w:sz w:val="32"/>
          <w:szCs w:val="32"/>
        </w:rPr>
      </w:pPr>
    </w:p>
    <w:p w14:paraId="1B7B3CAC">
      <w:pPr>
        <w:autoSpaceDE w:val="0"/>
        <w:autoSpaceDN w:val="0"/>
        <w:jc w:val="center"/>
        <w:rPr>
          <w:rFonts w:hint="eastAsia" w:ascii="仿宋" w:hAnsi="仿宋" w:eastAsia="仿宋" w:cs="仿宋"/>
          <w:b/>
          <w:spacing w:val="6"/>
          <w:sz w:val="32"/>
          <w:szCs w:val="32"/>
        </w:rPr>
      </w:pPr>
    </w:p>
    <w:p w14:paraId="24A37CC8">
      <w:pPr>
        <w:autoSpaceDE w:val="0"/>
        <w:autoSpaceDN w:val="0"/>
        <w:jc w:val="center"/>
        <w:rPr>
          <w:rFonts w:hint="eastAsia" w:ascii="仿宋" w:hAnsi="仿宋" w:eastAsia="仿宋" w:cs="仿宋"/>
          <w:b/>
          <w:spacing w:val="6"/>
          <w:sz w:val="32"/>
          <w:szCs w:val="32"/>
        </w:rPr>
      </w:pPr>
    </w:p>
    <w:p w14:paraId="25D808B6">
      <w:pPr>
        <w:autoSpaceDE w:val="0"/>
        <w:autoSpaceDN w:val="0"/>
        <w:jc w:val="center"/>
        <w:rPr>
          <w:rFonts w:hint="eastAsia" w:ascii="仿宋" w:hAnsi="仿宋" w:eastAsia="仿宋" w:cs="仿宋"/>
          <w:b/>
          <w:spacing w:val="6"/>
          <w:sz w:val="32"/>
          <w:szCs w:val="32"/>
        </w:rPr>
      </w:pPr>
    </w:p>
    <w:p w14:paraId="5BAFCF6A">
      <w:pPr>
        <w:autoSpaceDE w:val="0"/>
        <w:autoSpaceDN w:val="0"/>
        <w:jc w:val="center"/>
        <w:rPr>
          <w:rFonts w:hint="eastAsia" w:ascii="仿宋" w:hAnsi="仿宋" w:eastAsia="仿宋" w:cs="仿宋"/>
          <w:b/>
          <w:spacing w:val="6"/>
          <w:sz w:val="32"/>
          <w:szCs w:val="32"/>
        </w:rPr>
      </w:pPr>
    </w:p>
    <w:p w14:paraId="5AE67B91">
      <w:pPr>
        <w:autoSpaceDE w:val="0"/>
        <w:autoSpaceDN w:val="0"/>
        <w:jc w:val="center"/>
        <w:rPr>
          <w:rFonts w:hint="eastAsia" w:ascii="仿宋" w:hAnsi="仿宋" w:eastAsia="仿宋" w:cs="仿宋"/>
          <w:b/>
          <w:spacing w:val="6"/>
          <w:sz w:val="32"/>
          <w:szCs w:val="32"/>
        </w:rPr>
      </w:pPr>
    </w:p>
    <w:p w14:paraId="35A40721">
      <w:pPr>
        <w:autoSpaceDE w:val="0"/>
        <w:autoSpaceDN w:val="0"/>
        <w:jc w:val="center"/>
        <w:rPr>
          <w:rFonts w:hint="eastAsia" w:ascii="仿宋" w:hAnsi="仿宋" w:eastAsia="仿宋" w:cs="仿宋"/>
          <w:b/>
          <w:spacing w:val="6"/>
          <w:sz w:val="32"/>
          <w:szCs w:val="32"/>
        </w:rPr>
      </w:pPr>
    </w:p>
    <w:p w14:paraId="2A1FE0D0">
      <w:pPr>
        <w:autoSpaceDE w:val="0"/>
        <w:autoSpaceDN w:val="0"/>
        <w:jc w:val="center"/>
        <w:rPr>
          <w:rFonts w:hint="eastAsia" w:ascii="仿宋" w:hAnsi="仿宋" w:eastAsia="仿宋" w:cs="仿宋"/>
          <w:b/>
          <w:spacing w:val="6"/>
          <w:sz w:val="32"/>
          <w:szCs w:val="32"/>
        </w:rPr>
      </w:pPr>
    </w:p>
    <w:p w14:paraId="2C8623D5">
      <w:pPr>
        <w:autoSpaceDE w:val="0"/>
        <w:autoSpaceDN w:val="0"/>
        <w:jc w:val="center"/>
        <w:rPr>
          <w:rFonts w:hint="eastAsia" w:ascii="仿宋" w:hAnsi="仿宋" w:eastAsia="仿宋" w:cs="仿宋"/>
          <w:b/>
          <w:spacing w:val="6"/>
          <w:sz w:val="32"/>
          <w:szCs w:val="32"/>
        </w:rPr>
      </w:pPr>
    </w:p>
    <w:p w14:paraId="2377B336">
      <w:pPr>
        <w:autoSpaceDE w:val="0"/>
        <w:autoSpaceDN w:val="0"/>
        <w:jc w:val="center"/>
        <w:rPr>
          <w:rFonts w:hint="eastAsia" w:ascii="仿宋" w:hAnsi="仿宋" w:eastAsia="仿宋" w:cs="仿宋"/>
          <w:b/>
          <w:spacing w:val="6"/>
          <w:sz w:val="32"/>
          <w:szCs w:val="32"/>
        </w:rPr>
      </w:pPr>
    </w:p>
    <w:p w14:paraId="32ED8E11">
      <w:pPr>
        <w:autoSpaceDE w:val="0"/>
        <w:autoSpaceDN w:val="0"/>
        <w:jc w:val="center"/>
        <w:rPr>
          <w:rFonts w:hint="eastAsia" w:ascii="仿宋" w:hAnsi="仿宋" w:eastAsia="仿宋" w:cs="仿宋"/>
          <w:b/>
          <w:spacing w:val="6"/>
          <w:sz w:val="32"/>
          <w:szCs w:val="32"/>
        </w:rPr>
      </w:pPr>
    </w:p>
    <w:p w14:paraId="56F55493">
      <w:pPr>
        <w:autoSpaceDE w:val="0"/>
        <w:autoSpaceDN w:val="0"/>
        <w:jc w:val="center"/>
        <w:rPr>
          <w:rFonts w:hint="eastAsia" w:ascii="仿宋" w:hAnsi="仿宋" w:eastAsia="仿宋" w:cs="仿宋"/>
          <w:b/>
          <w:spacing w:val="6"/>
          <w:sz w:val="32"/>
          <w:szCs w:val="32"/>
        </w:rPr>
      </w:pPr>
    </w:p>
    <w:p w14:paraId="21DFD3B1">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14:paraId="17F1A2AD">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0617CBA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lang w:eastAsia="zh-CN"/>
        </w:rPr>
        <w:t>2025年度-2026年度建德市统一政务咨询投诉举报平台热线坐席“12345”服务</w:t>
      </w:r>
      <w:r>
        <w:rPr>
          <w:rFonts w:hint="eastAsia" w:ascii="仿宋" w:hAnsi="仿宋" w:eastAsia="仿宋" w:cs="仿宋"/>
          <w:sz w:val="24"/>
        </w:rPr>
        <w:t>采购项目【招标编号：</w:t>
      </w:r>
      <w:r>
        <w:rPr>
          <w:rFonts w:hint="eastAsia" w:ascii="仿宋" w:hAnsi="仿宋" w:eastAsia="仿宋" w:cs="仿宋"/>
          <w:sz w:val="24"/>
          <w:lang w:eastAsia="zh-CN"/>
        </w:rPr>
        <w:t>JD2025BF-022</w:t>
      </w:r>
      <w:r>
        <w:rPr>
          <w:rFonts w:hint="eastAsia" w:ascii="仿宋" w:hAnsi="仿宋" w:eastAsia="仿宋" w:cs="仿宋"/>
          <w:sz w:val="24"/>
        </w:rPr>
        <w:t xml:space="preserve"> 】</w:t>
      </w:r>
      <w:r>
        <w:rPr>
          <w:rFonts w:hint="eastAsia" w:ascii="仿宋" w:hAnsi="仿宋" w:eastAsia="仿宋" w:cs="仿宋"/>
          <w:kern w:val="0"/>
          <w:sz w:val="24"/>
          <w:lang w:val="zh-CN"/>
        </w:rPr>
        <w:t xml:space="preserve">投标。 </w:t>
      </w:r>
    </w:p>
    <w:p w14:paraId="4A32C1F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7C076DB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3F6B12F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7CAC099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E8A7EE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71C0185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14:paraId="7E4F929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790BE954">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16" w:name="_Hlk101131882"/>
      <w:r>
        <w:rPr>
          <w:rFonts w:hint="eastAsia" w:ascii="仿宋" w:hAnsi="仿宋" w:eastAsia="仿宋" w:cs="仿宋"/>
          <w:kern w:val="0"/>
          <w:sz w:val="24"/>
          <w:u w:val="single"/>
        </w:rPr>
        <w:t>联合体成员X,……</w:t>
      </w:r>
      <w:bookmarkEnd w:id="516"/>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17" w:name="_Hlk101133598"/>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bookmarkEnd w:id="517"/>
      <w:r>
        <w:rPr>
          <w:rFonts w:hint="eastAsia" w:ascii="仿宋" w:hAnsi="仿宋" w:eastAsia="仿宋" w:cs="仿宋"/>
          <w:b/>
          <w:kern w:val="0"/>
          <w:sz w:val="24"/>
          <w:lang w:val="zh-CN"/>
        </w:rPr>
        <w:t>）</w:t>
      </w:r>
    </w:p>
    <w:p w14:paraId="2A89CA90">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18"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18"/>
    </w:p>
    <w:p w14:paraId="275AB62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EBCC50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BD655F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CA25E3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1C5887A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772E1F6">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27CECD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733E1D4B">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1F68B6E">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61DED62E">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49C75FE">
      <w:pPr>
        <w:autoSpaceDE w:val="0"/>
        <w:autoSpaceDN w:val="0"/>
        <w:jc w:val="center"/>
        <w:rPr>
          <w:rFonts w:hint="eastAsia" w:ascii="仿宋" w:hAnsi="仿宋" w:eastAsia="仿宋" w:cs="仿宋"/>
          <w:b/>
          <w:spacing w:val="6"/>
          <w:sz w:val="32"/>
          <w:szCs w:val="32"/>
        </w:rPr>
      </w:pPr>
    </w:p>
    <w:p w14:paraId="2E42789B">
      <w:pPr>
        <w:autoSpaceDE w:val="0"/>
        <w:autoSpaceDN w:val="0"/>
        <w:jc w:val="center"/>
        <w:rPr>
          <w:rFonts w:hint="eastAsia" w:ascii="仿宋" w:hAnsi="仿宋" w:eastAsia="仿宋" w:cs="仿宋"/>
          <w:b/>
          <w:spacing w:val="6"/>
          <w:sz w:val="32"/>
          <w:szCs w:val="32"/>
        </w:rPr>
      </w:pPr>
    </w:p>
    <w:p w14:paraId="7599CB7D">
      <w:pPr>
        <w:autoSpaceDE w:val="0"/>
        <w:autoSpaceDN w:val="0"/>
        <w:jc w:val="center"/>
        <w:rPr>
          <w:rFonts w:hint="eastAsia" w:ascii="仿宋" w:hAnsi="仿宋" w:eastAsia="仿宋" w:cs="仿宋"/>
          <w:b/>
          <w:spacing w:val="6"/>
          <w:sz w:val="32"/>
          <w:szCs w:val="32"/>
        </w:rPr>
      </w:pPr>
    </w:p>
    <w:p w14:paraId="2E4D61CF">
      <w:pPr>
        <w:autoSpaceDE w:val="0"/>
        <w:autoSpaceDN w:val="0"/>
        <w:jc w:val="center"/>
        <w:rPr>
          <w:rFonts w:hint="eastAsia" w:ascii="仿宋" w:hAnsi="仿宋" w:eastAsia="仿宋" w:cs="仿宋"/>
          <w:b/>
          <w:spacing w:val="6"/>
          <w:sz w:val="32"/>
          <w:szCs w:val="32"/>
        </w:rPr>
      </w:pPr>
    </w:p>
    <w:p w14:paraId="28E3DD02">
      <w:pPr>
        <w:autoSpaceDE w:val="0"/>
        <w:autoSpaceDN w:val="0"/>
        <w:jc w:val="center"/>
        <w:rPr>
          <w:rFonts w:hint="eastAsia" w:ascii="仿宋" w:hAnsi="仿宋" w:eastAsia="仿宋" w:cs="仿宋"/>
          <w:b/>
          <w:spacing w:val="6"/>
          <w:sz w:val="32"/>
          <w:szCs w:val="32"/>
        </w:rPr>
      </w:pPr>
    </w:p>
    <w:p w14:paraId="0CFB6C73">
      <w:pPr>
        <w:autoSpaceDE w:val="0"/>
        <w:autoSpaceDN w:val="0"/>
        <w:jc w:val="center"/>
        <w:rPr>
          <w:rFonts w:hint="eastAsia" w:ascii="仿宋" w:hAnsi="仿宋" w:eastAsia="仿宋" w:cs="仿宋"/>
          <w:b/>
          <w:spacing w:val="6"/>
          <w:sz w:val="32"/>
          <w:szCs w:val="32"/>
        </w:rPr>
      </w:pPr>
    </w:p>
    <w:p w14:paraId="599053C2">
      <w:pPr>
        <w:autoSpaceDE w:val="0"/>
        <w:autoSpaceDN w:val="0"/>
        <w:jc w:val="center"/>
        <w:rPr>
          <w:rFonts w:hint="eastAsia" w:ascii="仿宋" w:hAnsi="仿宋" w:eastAsia="仿宋" w:cs="仿宋"/>
          <w:b/>
          <w:spacing w:val="6"/>
          <w:sz w:val="32"/>
          <w:szCs w:val="32"/>
        </w:rPr>
      </w:pPr>
    </w:p>
    <w:p w14:paraId="654058B8">
      <w:pPr>
        <w:autoSpaceDE w:val="0"/>
        <w:autoSpaceDN w:val="0"/>
        <w:jc w:val="center"/>
        <w:rPr>
          <w:rFonts w:hint="eastAsia" w:ascii="仿宋" w:hAnsi="仿宋" w:eastAsia="仿宋" w:cs="仿宋"/>
          <w:b/>
          <w:spacing w:val="6"/>
          <w:sz w:val="32"/>
          <w:szCs w:val="32"/>
        </w:rPr>
      </w:pPr>
    </w:p>
    <w:p w14:paraId="41B5DF99">
      <w:pPr>
        <w:autoSpaceDE w:val="0"/>
        <w:autoSpaceDN w:val="0"/>
        <w:jc w:val="center"/>
        <w:rPr>
          <w:rFonts w:hint="eastAsia" w:ascii="仿宋" w:hAnsi="仿宋" w:eastAsia="仿宋" w:cs="仿宋"/>
          <w:b/>
          <w:spacing w:val="6"/>
          <w:sz w:val="32"/>
          <w:szCs w:val="32"/>
        </w:rPr>
      </w:pPr>
    </w:p>
    <w:p w14:paraId="4613AEEA">
      <w:pPr>
        <w:autoSpaceDE w:val="0"/>
        <w:autoSpaceDN w:val="0"/>
        <w:jc w:val="center"/>
        <w:rPr>
          <w:rFonts w:hint="eastAsia" w:ascii="仿宋" w:hAnsi="仿宋" w:eastAsia="仿宋" w:cs="仿宋"/>
          <w:b/>
          <w:spacing w:val="6"/>
          <w:sz w:val="32"/>
          <w:szCs w:val="32"/>
        </w:rPr>
      </w:pPr>
    </w:p>
    <w:p w14:paraId="1F9C6CE1">
      <w:pPr>
        <w:autoSpaceDE w:val="0"/>
        <w:autoSpaceDN w:val="0"/>
        <w:jc w:val="center"/>
        <w:rPr>
          <w:rFonts w:hint="eastAsia" w:ascii="仿宋" w:hAnsi="仿宋" w:eastAsia="仿宋" w:cs="仿宋"/>
          <w:b/>
          <w:spacing w:val="6"/>
          <w:sz w:val="32"/>
          <w:szCs w:val="32"/>
        </w:rPr>
      </w:pPr>
    </w:p>
    <w:p w14:paraId="7136EB3D">
      <w:pPr>
        <w:autoSpaceDE w:val="0"/>
        <w:autoSpaceDN w:val="0"/>
        <w:jc w:val="center"/>
        <w:rPr>
          <w:rFonts w:hint="eastAsia" w:ascii="仿宋" w:hAnsi="仿宋" w:eastAsia="仿宋" w:cs="仿宋"/>
          <w:b/>
          <w:spacing w:val="6"/>
          <w:sz w:val="32"/>
          <w:szCs w:val="32"/>
        </w:rPr>
      </w:pPr>
    </w:p>
    <w:p w14:paraId="53DBE412">
      <w:pPr>
        <w:autoSpaceDE w:val="0"/>
        <w:autoSpaceDN w:val="0"/>
        <w:jc w:val="center"/>
        <w:rPr>
          <w:rFonts w:hint="eastAsia" w:ascii="仿宋" w:hAnsi="仿宋" w:eastAsia="仿宋" w:cs="仿宋"/>
          <w:b/>
          <w:spacing w:val="6"/>
          <w:sz w:val="32"/>
          <w:szCs w:val="32"/>
        </w:rPr>
      </w:pPr>
    </w:p>
    <w:p w14:paraId="53241E19">
      <w:pPr>
        <w:autoSpaceDE w:val="0"/>
        <w:autoSpaceDN w:val="0"/>
        <w:jc w:val="center"/>
        <w:rPr>
          <w:rFonts w:hint="eastAsia" w:ascii="仿宋" w:hAnsi="仿宋" w:eastAsia="仿宋" w:cs="仿宋"/>
          <w:b/>
          <w:spacing w:val="6"/>
          <w:sz w:val="32"/>
          <w:szCs w:val="32"/>
        </w:rPr>
      </w:pPr>
    </w:p>
    <w:p w14:paraId="4826AD5B">
      <w:pPr>
        <w:autoSpaceDE w:val="0"/>
        <w:autoSpaceDN w:val="0"/>
        <w:jc w:val="center"/>
        <w:rPr>
          <w:rFonts w:hint="eastAsia" w:ascii="仿宋" w:hAnsi="仿宋" w:eastAsia="仿宋" w:cs="仿宋"/>
          <w:b/>
          <w:spacing w:val="6"/>
          <w:sz w:val="32"/>
          <w:szCs w:val="32"/>
        </w:rPr>
      </w:pPr>
    </w:p>
    <w:p w14:paraId="49E95378">
      <w:pPr>
        <w:autoSpaceDE w:val="0"/>
        <w:autoSpaceDN w:val="0"/>
        <w:jc w:val="center"/>
        <w:rPr>
          <w:rFonts w:hint="eastAsia" w:ascii="仿宋" w:hAnsi="仿宋" w:eastAsia="仿宋" w:cs="仿宋"/>
          <w:b/>
          <w:spacing w:val="6"/>
          <w:sz w:val="32"/>
          <w:szCs w:val="32"/>
        </w:rPr>
      </w:pPr>
    </w:p>
    <w:p w14:paraId="70588804">
      <w:pPr>
        <w:autoSpaceDE w:val="0"/>
        <w:autoSpaceDN w:val="0"/>
        <w:jc w:val="center"/>
        <w:rPr>
          <w:rFonts w:hint="eastAsia" w:ascii="仿宋" w:hAnsi="仿宋" w:eastAsia="仿宋" w:cs="仿宋"/>
          <w:b/>
          <w:spacing w:val="6"/>
          <w:sz w:val="32"/>
          <w:szCs w:val="32"/>
        </w:rPr>
      </w:pPr>
    </w:p>
    <w:p w14:paraId="1195E1F1">
      <w:pPr>
        <w:autoSpaceDE w:val="0"/>
        <w:autoSpaceDN w:val="0"/>
        <w:jc w:val="center"/>
        <w:rPr>
          <w:rFonts w:hint="eastAsia" w:ascii="仿宋" w:hAnsi="仿宋" w:eastAsia="仿宋" w:cs="仿宋"/>
          <w:b/>
          <w:spacing w:val="6"/>
          <w:sz w:val="32"/>
          <w:szCs w:val="32"/>
        </w:rPr>
      </w:pPr>
    </w:p>
    <w:p w14:paraId="53B9C9D9">
      <w:pPr>
        <w:autoSpaceDE w:val="0"/>
        <w:autoSpaceDN w:val="0"/>
        <w:jc w:val="center"/>
        <w:rPr>
          <w:rFonts w:hint="eastAsia" w:ascii="仿宋" w:hAnsi="仿宋" w:eastAsia="仿宋" w:cs="仿宋"/>
          <w:b/>
          <w:spacing w:val="6"/>
          <w:sz w:val="32"/>
          <w:szCs w:val="32"/>
        </w:rPr>
      </w:pPr>
    </w:p>
    <w:p w14:paraId="33DC9149">
      <w:pPr>
        <w:autoSpaceDE w:val="0"/>
        <w:autoSpaceDN w:val="0"/>
        <w:jc w:val="center"/>
        <w:rPr>
          <w:rFonts w:hint="eastAsia" w:ascii="仿宋" w:hAnsi="仿宋" w:eastAsia="仿宋" w:cs="仿宋"/>
          <w:b/>
          <w:spacing w:val="6"/>
          <w:sz w:val="32"/>
          <w:szCs w:val="32"/>
        </w:rPr>
      </w:pPr>
    </w:p>
    <w:p w14:paraId="10A5506C">
      <w:pPr>
        <w:autoSpaceDE w:val="0"/>
        <w:autoSpaceDN w:val="0"/>
        <w:jc w:val="center"/>
        <w:rPr>
          <w:rFonts w:hint="eastAsia" w:ascii="仿宋" w:hAnsi="仿宋" w:eastAsia="仿宋" w:cs="仿宋"/>
          <w:b/>
          <w:spacing w:val="6"/>
          <w:sz w:val="32"/>
          <w:szCs w:val="32"/>
        </w:rPr>
      </w:pPr>
    </w:p>
    <w:p w14:paraId="31618ECB">
      <w:pPr>
        <w:autoSpaceDE w:val="0"/>
        <w:autoSpaceDN w:val="0"/>
        <w:jc w:val="center"/>
        <w:rPr>
          <w:rFonts w:hint="eastAsia" w:ascii="仿宋" w:hAnsi="仿宋" w:eastAsia="仿宋" w:cs="仿宋"/>
          <w:b/>
          <w:spacing w:val="6"/>
          <w:sz w:val="32"/>
          <w:szCs w:val="32"/>
        </w:rPr>
      </w:pPr>
    </w:p>
    <w:p w14:paraId="67479AB9">
      <w:pPr>
        <w:autoSpaceDE w:val="0"/>
        <w:autoSpaceDN w:val="0"/>
        <w:jc w:val="center"/>
        <w:rPr>
          <w:rFonts w:hint="eastAsia" w:ascii="仿宋" w:hAnsi="仿宋" w:eastAsia="仿宋" w:cs="仿宋"/>
          <w:b/>
          <w:spacing w:val="6"/>
          <w:sz w:val="32"/>
          <w:szCs w:val="32"/>
        </w:rPr>
      </w:pPr>
    </w:p>
    <w:p w14:paraId="4AEA5128">
      <w:pPr>
        <w:snapToGrid w:val="0"/>
        <w:spacing w:line="360" w:lineRule="auto"/>
        <w:ind w:firstLine="3666" w:firstLineChars="1100"/>
        <w:rPr>
          <w:rFonts w:hint="eastAsia" w:ascii="仿宋" w:hAnsi="仿宋" w:eastAsia="仿宋" w:cs="仿宋"/>
          <w:b/>
          <w:spacing w:val="6"/>
          <w:sz w:val="32"/>
          <w:szCs w:val="32"/>
        </w:rPr>
      </w:pPr>
    </w:p>
    <w:p w14:paraId="52830460">
      <w:pPr>
        <w:widowControl/>
        <w:adjustRightInd/>
        <w:jc w:val="center"/>
        <w:rPr>
          <w:rFonts w:hint="eastAsia" w:ascii="仿宋" w:hAnsi="仿宋" w:eastAsia="仿宋" w:cs="仿宋"/>
          <w:b/>
          <w:kern w:val="0"/>
          <w:sz w:val="32"/>
          <w:szCs w:val="32"/>
        </w:rPr>
      </w:pPr>
      <w:r>
        <w:rPr>
          <w:rFonts w:hint="eastAsia" w:ascii="仿宋" w:hAnsi="仿宋" w:eastAsia="仿宋" w:cs="仿宋"/>
          <w:b/>
          <w:spacing w:val="6"/>
          <w:sz w:val="32"/>
          <w:szCs w:val="32"/>
        </w:rPr>
        <w:br w:type="page"/>
      </w: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14:paraId="2964B086">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76EA405D">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lang w:eastAsia="zh-CN"/>
        </w:rPr>
        <w:t>2025年度-2026年度建德市统一政务咨询投诉举报平台热线坐席“12345”服务</w:t>
      </w:r>
      <w:r>
        <w:rPr>
          <w:rFonts w:hint="eastAsia" w:ascii="仿宋" w:hAnsi="仿宋" w:eastAsia="仿宋" w:cs="仿宋"/>
          <w:sz w:val="24"/>
        </w:rPr>
        <w:t>采购项目【招标编号：</w:t>
      </w:r>
      <w:r>
        <w:rPr>
          <w:rFonts w:hint="eastAsia" w:ascii="仿宋" w:hAnsi="仿宋" w:eastAsia="仿宋" w:cs="仿宋"/>
          <w:sz w:val="24"/>
          <w:lang w:eastAsia="zh-CN"/>
        </w:rPr>
        <w:t>JD2025BF-022</w:t>
      </w:r>
      <w:r>
        <w:rPr>
          <w:rFonts w:hint="eastAsia" w:ascii="仿宋" w:hAnsi="仿宋" w:eastAsia="仿宋" w:cs="仿宋"/>
          <w:sz w:val="24"/>
        </w:rPr>
        <w:t xml:space="preserve"> 】</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1555594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0B2FDDA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52D91B3C">
      <w:pPr>
        <w:pStyle w:val="2"/>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32234A86">
      <w:pPr>
        <w:rPr>
          <w:rFonts w:hint="eastAsia" w:ascii="仿宋" w:hAnsi="仿宋" w:eastAsia="仿宋" w:cs="仿宋"/>
        </w:rPr>
      </w:pPr>
      <w:r>
        <w:rPr>
          <w:rFonts w:hint="eastAsia" w:ascii="仿宋" w:hAnsi="仿宋" w:eastAsia="仿宋" w:cs="仿宋"/>
          <w:lang w:val="zh-CN"/>
        </w:rPr>
        <w:t xml:space="preserve"> </w:t>
      </w:r>
    </w:p>
    <w:p w14:paraId="794B25F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1C7DB3D">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63E66723">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14:paraId="3C662B9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6620259D">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B120AD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2E768C5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95ACB3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1F6189F9">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2417E499">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1F9B8F5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AD56EF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3EEA6F3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7386631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14:paraId="5C3E41F0">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14:paraId="0693B227">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52E18EA0">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33520039">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6FA4649E">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24D57083">
      <w:pPr>
        <w:autoSpaceDE w:val="0"/>
        <w:autoSpaceDN w:val="0"/>
        <w:jc w:val="center"/>
        <w:rPr>
          <w:rFonts w:hint="eastAsia" w:ascii="仿宋" w:hAnsi="仿宋" w:eastAsia="仿宋" w:cs="仿宋"/>
          <w:b/>
          <w:spacing w:val="6"/>
          <w:sz w:val="32"/>
          <w:szCs w:val="32"/>
        </w:rPr>
      </w:pPr>
    </w:p>
    <w:p w14:paraId="2712FC13">
      <w:pPr>
        <w:autoSpaceDE w:val="0"/>
        <w:autoSpaceDN w:val="0"/>
        <w:jc w:val="center"/>
        <w:rPr>
          <w:rFonts w:hint="eastAsia" w:ascii="仿宋" w:hAnsi="仿宋" w:eastAsia="仿宋" w:cs="仿宋"/>
          <w:b/>
          <w:spacing w:val="6"/>
          <w:sz w:val="32"/>
          <w:szCs w:val="32"/>
        </w:rPr>
      </w:pPr>
    </w:p>
    <w:p w14:paraId="2F931FA3">
      <w:pPr>
        <w:autoSpaceDE w:val="0"/>
        <w:autoSpaceDN w:val="0"/>
        <w:jc w:val="center"/>
        <w:rPr>
          <w:rFonts w:hint="eastAsia" w:ascii="仿宋" w:hAnsi="仿宋" w:eastAsia="仿宋" w:cs="仿宋"/>
          <w:b/>
          <w:spacing w:val="6"/>
          <w:sz w:val="32"/>
          <w:szCs w:val="32"/>
        </w:rPr>
      </w:pPr>
    </w:p>
    <w:p w14:paraId="171CAA88">
      <w:pPr>
        <w:autoSpaceDE w:val="0"/>
        <w:autoSpaceDN w:val="0"/>
        <w:jc w:val="center"/>
        <w:rPr>
          <w:rFonts w:hint="eastAsia" w:ascii="仿宋" w:hAnsi="仿宋" w:eastAsia="仿宋" w:cs="仿宋"/>
          <w:b/>
          <w:spacing w:val="6"/>
          <w:sz w:val="32"/>
          <w:szCs w:val="32"/>
        </w:rPr>
      </w:pPr>
    </w:p>
    <w:p w14:paraId="182FB5AE">
      <w:pPr>
        <w:autoSpaceDE w:val="0"/>
        <w:autoSpaceDN w:val="0"/>
        <w:jc w:val="center"/>
        <w:rPr>
          <w:rFonts w:hint="eastAsia" w:ascii="仿宋" w:hAnsi="仿宋" w:eastAsia="仿宋" w:cs="仿宋"/>
          <w:b/>
          <w:spacing w:val="6"/>
          <w:sz w:val="32"/>
          <w:szCs w:val="32"/>
        </w:rPr>
      </w:pPr>
    </w:p>
    <w:p w14:paraId="3CF80B9A">
      <w:pPr>
        <w:autoSpaceDE w:val="0"/>
        <w:autoSpaceDN w:val="0"/>
        <w:jc w:val="center"/>
        <w:rPr>
          <w:rFonts w:hint="eastAsia" w:ascii="仿宋" w:hAnsi="仿宋" w:eastAsia="仿宋" w:cs="仿宋"/>
          <w:b/>
          <w:spacing w:val="6"/>
          <w:sz w:val="32"/>
          <w:szCs w:val="32"/>
        </w:rPr>
      </w:pPr>
    </w:p>
    <w:p w14:paraId="3A0E4C10">
      <w:pPr>
        <w:autoSpaceDE w:val="0"/>
        <w:autoSpaceDN w:val="0"/>
        <w:jc w:val="center"/>
        <w:rPr>
          <w:rFonts w:hint="eastAsia" w:ascii="仿宋" w:hAnsi="仿宋" w:eastAsia="仿宋" w:cs="仿宋"/>
          <w:b/>
          <w:spacing w:val="6"/>
          <w:sz w:val="32"/>
          <w:szCs w:val="32"/>
        </w:rPr>
      </w:pPr>
    </w:p>
    <w:p w14:paraId="016818E5">
      <w:pPr>
        <w:autoSpaceDE w:val="0"/>
        <w:autoSpaceDN w:val="0"/>
        <w:jc w:val="center"/>
        <w:rPr>
          <w:rFonts w:hint="eastAsia" w:ascii="仿宋" w:hAnsi="仿宋" w:eastAsia="仿宋" w:cs="仿宋"/>
          <w:b/>
          <w:spacing w:val="6"/>
          <w:sz w:val="32"/>
          <w:szCs w:val="32"/>
        </w:rPr>
      </w:pPr>
    </w:p>
    <w:p w14:paraId="584A7DBA">
      <w:pPr>
        <w:autoSpaceDE w:val="0"/>
        <w:autoSpaceDN w:val="0"/>
        <w:jc w:val="center"/>
        <w:rPr>
          <w:rFonts w:hint="eastAsia" w:ascii="仿宋" w:hAnsi="仿宋" w:eastAsia="仿宋" w:cs="仿宋"/>
          <w:b/>
          <w:spacing w:val="6"/>
          <w:sz w:val="32"/>
          <w:szCs w:val="32"/>
        </w:rPr>
      </w:pPr>
    </w:p>
    <w:p w14:paraId="7C257F52">
      <w:pPr>
        <w:autoSpaceDE w:val="0"/>
        <w:autoSpaceDN w:val="0"/>
        <w:jc w:val="center"/>
        <w:rPr>
          <w:rFonts w:hint="eastAsia" w:ascii="仿宋" w:hAnsi="仿宋" w:eastAsia="仿宋" w:cs="仿宋"/>
          <w:b/>
          <w:spacing w:val="6"/>
          <w:sz w:val="32"/>
          <w:szCs w:val="32"/>
        </w:rPr>
      </w:pPr>
    </w:p>
    <w:p w14:paraId="088878C9">
      <w:pPr>
        <w:autoSpaceDE w:val="0"/>
        <w:autoSpaceDN w:val="0"/>
        <w:jc w:val="center"/>
        <w:rPr>
          <w:rFonts w:hint="eastAsia" w:ascii="仿宋" w:hAnsi="仿宋" w:eastAsia="仿宋" w:cs="仿宋"/>
          <w:b/>
          <w:spacing w:val="6"/>
          <w:sz w:val="32"/>
          <w:szCs w:val="32"/>
        </w:rPr>
      </w:pPr>
    </w:p>
    <w:p w14:paraId="705AEDAF">
      <w:pPr>
        <w:autoSpaceDE w:val="0"/>
        <w:autoSpaceDN w:val="0"/>
        <w:jc w:val="center"/>
        <w:rPr>
          <w:rFonts w:hint="eastAsia" w:ascii="仿宋" w:hAnsi="仿宋" w:eastAsia="仿宋" w:cs="仿宋"/>
          <w:b/>
          <w:spacing w:val="6"/>
          <w:sz w:val="32"/>
          <w:szCs w:val="32"/>
        </w:rPr>
      </w:pPr>
    </w:p>
    <w:p w14:paraId="116E9CB0">
      <w:pPr>
        <w:autoSpaceDE w:val="0"/>
        <w:autoSpaceDN w:val="0"/>
        <w:jc w:val="center"/>
        <w:rPr>
          <w:rFonts w:hint="eastAsia" w:ascii="仿宋" w:hAnsi="仿宋" w:eastAsia="仿宋" w:cs="仿宋"/>
          <w:b/>
          <w:spacing w:val="6"/>
          <w:sz w:val="32"/>
          <w:szCs w:val="32"/>
        </w:rPr>
      </w:pPr>
    </w:p>
    <w:p w14:paraId="2616DDF7">
      <w:pPr>
        <w:autoSpaceDE w:val="0"/>
        <w:autoSpaceDN w:val="0"/>
        <w:jc w:val="center"/>
        <w:rPr>
          <w:rFonts w:hint="eastAsia" w:ascii="仿宋" w:hAnsi="仿宋" w:eastAsia="仿宋" w:cs="仿宋"/>
          <w:b/>
          <w:spacing w:val="6"/>
          <w:sz w:val="32"/>
          <w:szCs w:val="32"/>
        </w:rPr>
      </w:pPr>
    </w:p>
    <w:p w14:paraId="56FA6CCD">
      <w:pPr>
        <w:autoSpaceDE w:val="0"/>
        <w:autoSpaceDN w:val="0"/>
        <w:jc w:val="center"/>
        <w:rPr>
          <w:rFonts w:hint="eastAsia" w:ascii="仿宋" w:hAnsi="仿宋" w:eastAsia="仿宋" w:cs="仿宋"/>
          <w:b/>
          <w:spacing w:val="6"/>
          <w:sz w:val="32"/>
          <w:szCs w:val="32"/>
        </w:rPr>
      </w:pPr>
    </w:p>
    <w:p w14:paraId="0295F30E">
      <w:pPr>
        <w:autoSpaceDE w:val="0"/>
        <w:autoSpaceDN w:val="0"/>
        <w:jc w:val="center"/>
        <w:rPr>
          <w:rFonts w:hint="eastAsia" w:ascii="仿宋" w:hAnsi="仿宋" w:eastAsia="仿宋" w:cs="仿宋"/>
          <w:b/>
          <w:spacing w:val="6"/>
          <w:sz w:val="32"/>
          <w:szCs w:val="32"/>
        </w:rPr>
      </w:pPr>
    </w:p>
    <w:p w14:paraId="3C403C6D">
      <w:pPr>
        <w:autoSpaceDE w:val="0"/>
        <w:autoSpaceDN w:val="0"/>
        <w:jc w:val="center"/>
        <w:rPr>
          <w:rFonts w:hint="eastAsia" w:ascii="仿宋" w:hAnsi="仿宋" w:eastAsia="仿宋" w:cs="仿宋"/>
          <w:b/>
          <w:spacing w:val="6"/>
          <w:sz w:val="32"/>
          <w:szCs w:val="32"/>
        </w:rPr>
      </w:pPr>
    </w:p>
    <w:p w14:paraId="19D574C8">
      <w:pPr>
        <w:autoSpaceDE w:val="0"/>
        <w:autoSpaceDN w:val="0"/>
        <w:jc w:val="center"/>
        <w:rPr>
          <w:rFonts w:hint="eastAsia" w:ascii="仿宋" w:hAnsi="仿宋" w:eastAsia="仿宋" w:cs="仿宋"/>
          <w:b/>
          <w:spacing w:val="6"/>
          <w:sz w:val="32"/>
          <w:szCs w:val="32"/>
        </w:rPr>
      </w:pPr>
    </w:p>
    <w:p w14:paraId="67E7EC41">
      <w:pPr>
        <w:autoSpaceDE w:val="0"/>
        <w:autoSpaceDN w:val="0"/>
        <w:jc w:val="center"/>
        <w:rPr>
          <w:rFonts w:hint="eastAsia" w:ascii="仿宋" w:hAnsi="仿宋" w:eastAsia="仿宋" w:cs="仿宋"/>
          <w:b/>
          <w:spacing w:val="6"/>
          <w:sz w:val="32"/>
          <w:szCs w:val="32"/>
        </w:rPr>
      </w:pPr>
    </w:p>
    <w:p w14:paraId="6AFFEE9C">
      <w:pPr>
        <w:autoSpaceDE w:val="0"/>
        <w:autoSpaceDN w:val="0"/>
        <w:jc w:val="center"/>
        <w:rPr>
          <w:rFonts w:hint="eastAsia" w:ascii="仿宋" w:hAnsi="仿宋" w:eastAsia="仿宋" w:cs="仿宋"/>
          <w:b/>
          <w:spacing w:val="6"/>
          <w:sz w:val="32"/>
          <w:szCs w:val="32"/>
        </w:rPr>
      </w:pPr>
    </w:p>
    <w:p w14:paraId="0CA5740E">
      <w:pPr>
        <w:autoSpaceDE w:val="0"/>
        <w:autoSpaceDN w:val="0"/>
        <w:jc w:val="center"/>
        <w:rPr>
          <w:rFonts w:hint="eastAsia" w:ascii="仿宋" w:hAnsi="仿宋" w:eastAsia="仿宋" w:cs="仿宋"/>
          <w:b/>
          <w:spacing w:val="6"/>
          <w:sz w:val="32"/>
          <w:szCs w:val="32"/>
        </w:rPr>
      </w:pPr>
    </w:p>
    <w:p w14:paraId="259B3C28">
      <w:pPr>
        <w:autoSpaceDE w:val="0"/>
        <w:autoSpaceDN w:val="0"/>
        <w:jc w:val="center"/>
        <w:rPr>
          <w:rFonts w:hint="eastAsia" w:ascii="仿宋" w:hAnsi="仿宋" w:eastAsia="仿宋" w:cs="仿宋"/>
          <w:b/>
          <w:spacing w:val="6"/>
          <w:sz w:val="32"/>
          <w:szCs w:val="32"/>
        </w:rPr>
      </w:pPr>
    </w:p>
    <w:p w14:paraId="65D6296A">
      <w:pPr>
        <w:autoSpaceDE w:val="0"/>
        <w:autoSpaceDN w:val="0"/>
        <w:jc w:val="center"/>
        <w:rPr>
          <w:rFonts w:hint="eastAsia" w:ascii="仿宋" w:hAnsi="仿宋" w:eastAsia="仿宋" w:cs="仿宋"/>
          <w:b/>
          <w:spacing w:val="6"/>
          <w:sz w:val="32"/>
          <w:szCs w:val="32"/>
        </w:rPr>
      </w:pPr>
    </w:p>
    <w:p w14:paraId="5513F124">
      <w:pPr>
        <w:autoSpaceDE w:val="0"/>
        <w:autoSpaceDN w:val="0"/>
        <w:jc w:val="center"/>
        <w:rPr>
          <w:rFonts w:hint="eastAsia" w:ascii="仿宋" w:hAnsi="仿宋" w:eastAsia="仿宋" w:cs="仿宋"/>
          <w:b/>
          <w:spacing w:val="6"/>
          <w:sz w:val="32"/>
          <w:szCs w:val="32"/>
        </w:rPr>
      </w:pPr>
    </w:p>
    <w:p w14:paraId="594836D7">
      <w:pPr>
        <w:autoSpaceDE w:val="0"/>
        <w:autoSpaceDN w:val="0"/>
        <w:jc w:val="center"/>
        <w:rPr>
          <w:rFonts w:hint="eastAsia" w:ascii="仿宋" w:hAnsi="仿宋" w:eastAsia="仿宋" w:cs="仿宋"/>
          <w:b/>
          <w:spacing w:val="6"/>
          <w:sz w:val="32"/>
          <w:szCs w:val="32"/>
        </w:rPr>
      </w:pPr>
    </w:p>
    <w:p w14:paraId="3A01C086">
      <w:pPr>
        <w:autoSpaceDE w:val="0"/>
        <w:autoSpaceDN w:val="0"/>
        <w:jc w:val="center"/>
        <w:rPr>
          <w:rFonts w:hint="eastAsia" w:ascii="仿宋" w:hAnsi="仿宋" w:eastAsia="仿宋" w:cs="仿宋"/>
          <w:b/>
          <w:spacing w:val="6"/>
          <w:sz w:val="32"/>
          <w:szCs w:val="32"/>
        </w:rPr>
      </w:pPr>
    </w:p>
    <w:p w14:paraId="1D63F1AA">
      <w:pPr>
        <w:autoSpaceDE w:val="0"/>
        <w:autoSpaceDN w:val="0"/>
        <w:jc w:val="center"/>
        <w:rPr>
          <w:rFonts w:hint="eastAsia" w:ascii="仿宋" w:hAnsi="仿宋" w:eastAsia="仿宋" w:cs="仿宋"/>
          <w:b/>
          <w:spacing w:val="6"/>
          <w:sz w:val="32"/>
          <w:szCs w:val="32"/>
        </w:rPr>
      </w:pPr>
    </w:p>
    <w:p w14:paraId="38E0C6E5">
      <w:pPr>
        <w:spacing w:line="360" w:lineRule="auto"/>
        <w:jc w:val="left"/>
        <w:outlineLvl w:val="0"/>
        <w:rPr>
          <w:rFonts w:hint="eastAsia" w:ascii="仿宋" w:hAnsi="仿宋" w:eastAsia="仿宋" w:cs="仿宋"/>
          <w:b/>
          <w:sz w:val="36"/>
          <w:szCs w:val="20"/>
        </w:rPr>
      </w:pPr>
      <w:r>
        <w:rPr>
          <w:rFonts w:hint="eastAsia" w:ascii="仿宋" w:hAnsi="仿宋" w:eastAsia="仿宋" w:cs="仿宋"/>
          <w:b/>
          <w:sz w:val="36"/>
          <w:szCs w:val="20"/>
        </w:rPr>
        <w:t>附件7：中小企业声明函</w:t>
      </w:r>
    </w:p>
    <w:p w14:paraId="58DDDAC1">
      <w:pPr>
        <w:spacing w:line="360" w:lineRule="auto"/>
        <w:jc w:val="center"/>
        <w:rPr>
          <w:rFonts w:hint="eastAsia" w:ascii="仿宋" w:hAnsi="仿宋" w:eastAsia="仿宋" w:cs="仿宋"/>
          <w:sz w:val="24"/>
          <w:u w:val="single"/>
        </w:rPr>
      </w:pPr>
    </w:p>
    <w:p w14:paraId="3FEC2858">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14:paraId="2863D91B">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lang w:eastAsia="zh-CN"/>
        </w:rPr>
        <w:t>中共建德市委建德市人民政府信访局</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z w:val="24"/>
          <w:u w:val="single"/>
          <w:lang w:eastAsia="zh-CN"/>
        </w:rPr>
        <w:t>2025年度-2026年度建德市统一政务咨询投诉举报平台热线坐席“12345”服务</w:t>
      </w:r>
      <w:r>
        <w:rPr>
          <w:rFonts w:hint="eastAsia" w:ascii="仿宋" w:hAnsi="仿宋" w:eastAsia="仿宋" w:cs="仿宋"/>
          <w:sz w:val="24"/>
          <w:u w:val="single"/>
        </w:rPr>
        <w:t xml:space="preserve">采购项目 </w:t>
      </w:r>
      <w:r>
        <w:rPr>
          <w:rFonts w:hint="eastAsia" w:ascii="仿宋" w:hAnsi="仿宋" w:eastAsia="仿宋" w:cs="仿宋"/>
          <w:sz w:val="24"/>
        </w:rPr>
        <w:t>采购活动，服务全部由符合政策要求的中小企业承接。相关企业（含联合体中的中小企业、签订分包意向协议的中小企业）的具体情况如下：</w:t>
      </w:r>
    </w:p>
    <w:p w14:paraId="2BCC32AE">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sz w:val="24"/>
          <w:u w:val="single"/>
          <w:lang w:eastAsia="zh-CN"/>
        </w:rPr>
        <w:t>2025年度-2026年度建德市统一政务咨询投诉举报平台热线坐席“12345”服务</w:t>
      </w:r>
      <w:r>
        <w:rPr>
          <w:rFonts w:hint="eastAsia" w:ascii="仿宋" w:hAnsi="仿宋" w:eastAsia="仿宋" w:cs="仿宋"/>
          <w:sz w:val="24"/>
          <w:u w:val="single"/>
        </w:rPr>
        <w:t>采购项目）</w:t>
      </w:r>
      <w:r>
        <w:rPr>
          <w:rFonts w:hint="eastAsia" w:ascii="仿宋" w:hAnsi="仿宋" w:eastAsia="仿宋" w:cs="仿宋"/>
          <w:sz w:val="24"/>
        </w:rPr>
        <w:t>，属于</w:t>
      </w:r>
      <w:r>
        <w:rPr>
          <w:rFonts w:hint="eastAsia" w:ascii="仿宋" w:hAnsi="仿宋" w:eastAsia="仿宋" w:cs="仿宋"/>
          <w:sz w:val="24"/>
          <w:u w:val="single"/>
        </w:rPr>
        <w:t xml:space="preserve"> （</w:t>
      </w:r>
      <w:r>
        <w:rPr>
          <w:rFonts w:hint="eastAsia" w:ascii="仿宋" w:hAnsi="仿宋" w:eastAsia="仿宋" w:cs="仿宋"/>
          <w:kern w:val="0"/>
          <w:sz w:val="24"/>
          <w:u w:val="single"/>
        </w:rPr>
        <w:t>其他未列明</w:t>
      </w:r>
      <w:r>
        <w:rPr>
          <w:rFonts w:hint="eastAsia" w:ascii="仿宋" w:hAnsi="仿宋" w:eastAsia="仿宋" w:cs="仿宋"/>
          <w:sz w:val="24"/>
          <w:u w:val="single"/>
        </w:rPr>
        <w:t>）</w:t>
      </w:r>
      <w:r>
        <w:rPr>
          <w:rFonts w:hint="eastAsia" w:ascii="仿宋" w:hAnsi="仿宋" w:eastAsia="仿宋" w:cs="仿宋"/>
          <w:sz w:val="24"/>
        </w:rPr>
        <w:t xml:space="preserve">行业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14:paraId="6482AC30">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70293F63">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FF9F897">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14:paraId="58F32396">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14:paraId="67A05A5C">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73D7339A">
      <w:pPr>
        <w:spacing w:line="360" w:lineRule="auto"/>
        <w:ind w:right="420"/>
        <w:rPr>
          <w:rFonts w:hint="eastAsia" w:ascii="仿宋" w:hAnsi="仿宋" w:eastAsia="仿宋" w:cs="仿宋"/>
          <w:sz w:val="24"/>
        </w:rPr>
      </w:pPr>
    </w:p>
    <w:p w14:paraId="620B90CE">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14:paraId="3E2337C9">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ECE6AD8">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200B783">
      <w:pPr>
        <w:pStyle w:val="2"/>
        <w:rPr>
          <w:rFonts w:hint="eastAsia" w:ascii="仿宋" w:hAnsi="仿宋" w:eastAsia="仿宋" w:cs="仿宋"/>
          <w:lang w:val="en-US"/>
        </w:rPr>
      </w:pPr>
    </w:p>
    <w:p w14:paraId="4A4AFB31">
      <w:pPr>
        <w:spacing w:line="360" w:lineRule="auto"/>
        <w:ind w:right="420"/>
        <w:rPr>
          <w:rFonts w:hint="eastAsia" w:ascii="仿宋" w:hAnsi="仿宋" w:eastAsia="仿宋" w:cs="仿宋"/>
        </w:rPr>
      </w:pPr>
    </w:p>
    <w:p w14:paraId="742B1CEC">
      <w:pPr>
        <w:spacing w:line="360" w:lineRule="auto"/>
        <w:rPr>
          <w:rFonts w:hint="eastAsia" w:ascii="仿宋" w:hAnsi="仿宋" w:eastAsia="仿宋" w:cs="仿宋"/>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Arial"/>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13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D6E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7964E3C3">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A51C2">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B8655">
    <w:pPr>
      <w:pStyle w:val="40"/>
      <w:framePr w:wrap="around" w:vAnchor="text" w:hAnchor="margin" w:xAlign="right" w:y="1"/>
      <w:rPr>
        <w:rStyle w:val="72"/>
      </w:rPr>
    </w:pPr>
    <w:r>
      <w:fldChar w:fldCharType="begin"/>
    </w:r>
    <w:r>
      <w:rPr>
        <w:rStyle w:val="72"/>
      </w:rPr>
      <w:instrText xml:space="preserve">PAGE  </w:instrText>
    </w:r>
    <w:r>
      <w:fldChar w:fldCharType="end"/>
    </w:r>
  </w:p>
  <w:p w14:paraId="5C549C05">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955D">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80</w:t>
    </w:r>
    <w:r>
      <w:rPr>
        <w:rFonts w:hint="eastAsia" w:ascii="仿宋_GB2312" w:eastAsia="仿宋_GB2312"/>
        <w:kern w:val="0"/>
        <w:szCs w:val="21"/>
      </w:rPr>
      <w:fldChar w:fldCharType="end"/>
    </w:r>
    <w:bookmarkStart w:id="519" w:name="_Toc164085800"/>
    <w:bookmarkStart w:id="520" w:name="_Toc131845147"/>
    <w:bookmarkStart w:id="521" w:name="_Toc36110187"/>
    <w:bookmarkStart w:id="522" w:name="_Toc91899912"/>
    <w:r>
      <w:rPr>
        <w:rFonts w:hint="eastAsia" w:ascii="仿宋_GB2312" w:eastAsia="仿宋_GB2312"/>
        <w:kern w:val="0"/>
        <w:szCs w:val="21"/>
      </w:rPr>
      <w:t xml:space="preserve"> 页</w:t>
    </w:r>
    <w:bookmarkEnd w:id="519"/>
    <w:bookmarkEnd w:id="520"/>
    <w:bookmarkEnd w:id="521"/>
    <w:bookmarkEnd w:id="52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567E">
    <w:pPr>
      <w:pStyle w:val="40"/>
      <w:framePr w:wrap="around" w:vAnchor="text" w:hAnchor="margin" w:xAlign="right" w:y="1"/>
      <w:rPr>
        <w:rStyle w:val="72"/>
      </w:rPr>
    </w:pPr>
    <w:r>
      <w:fldChar w:fldCharType="begin"/>
    </w:r>
    <w:r>
      <w:rPr>
        <w:rStyle w:val="72"/>
      </w:rPr>
      <w:instrText xml:space="preserve">PAGE  </w:instrText>
    </w:r>
    <w:r>
      <w:fldChar w:fldCharType="end"/>
    </w:r>
  </w:p>
  <w:p w14:paraId="5FA3D64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AD4E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83C48">
    <w:pPr>
      <w:pStyle w:val="4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6A672D5">
                          <w:pPr>
                            <w:pStyle w:val="40"/>
                          </w:pPr>
                          <w:r>
                            <w:fldChar w:fldCharType="begin"/>
                          </w:r>
                          <w:r>
                            <w:instrText xml:space="preserve"> PAGE  \* MERGEFORMAT </w:instrText>
                          </w:r>
                          <w:r>
                            <w:fldChar w:fldCharType="separate"/>
                          </w:r>
                          <w:r>
                            <w:t>35</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&#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1yPS0gAAAAMBAAAPAAAAAAAAAAEAIAAAACIAAABk&#10;cnMvZG93bnJldi54bWxQSwECFAAUAAAACACHTuJAWIzQmNMBAACrAwAADgAAAAAAAAABACAAAAAh&#10;AQAAZHJzL2Uyb0RvYy54bWxQSwUGAAAAAAYABgBZAQAAZgUAAAAA&#10;">
              <v:fill on="f" focussize="0,0"/>
              <v:stroke on="f"/>
              <v:imagedata o:title=""/>
              <o:lock v:ext="edit" aspectratio="f"/>
              <v:textbox inset="0mm,0mm,0mm,0mm" style="mso-fit-shape-to-text:t;">
                <w:txbxContent>
                  <w:p w14:paraId="76A672D5">
                    <w:pPr>
                      <w:pStyle w:val="40"/>
                    </w:pPr>
                    <w:r>
                      <w:fldChar w:fldCharType="begin"/>
                    </w:r>
                    <w:r>
                      <w:instrText xml:space="preserve"> PAGE  \* MERGEFORMAT </w:instrText>
                    </w:r>
                    <w:r>
                      <w:fldChar w:fldCharType="separate"/>
                    </w:r>
                    <w:r>
                      <w:t>35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034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71C23CA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D10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40DBF57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251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6D897EC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3B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66648B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AA30C">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80</w:t>
    </w:r>
    <w:r>
      <w:rPr>
        <w:rFonts w:hint="eastAsia" w:ascii="仿宋_GB2312" w:eastAsia="仿宋_GB2312"/>
        <w:kern w:val="0"/>
      </w:rPr>
      <w:fldChar w:fldCharType="end"/>
    </w:r>
    <w:r>
      <w:rPr>
        <w:rFonts w:hint="eastAsia" w:ascii="仿宋_GB2312" w:eastAsia="仿宋_GB2312"/>
        <w:kern w:val="0"/>
      </w:rPr>
      <w:t xml:space="preserve"> 页</w:t>
    </w:r>
  </w:p>
  <w:p w14:paraId="3F7BA61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DE267">
    <w:pPr>
      <w:pStyle w:val="41"/>
      <w:pBdr>
        <w:bottom w:val="single" w:color="auto" w:sz="6" w:space="4"/>
      </w:pBdr>
      <w:jc w:val="right"/>
    </w:pPr>
    <w:r>
      <w:t></w:t>
    </w:r>
    <w:r>
      <w:rPr>
        <w:rFonts w:hint="eastAsia"/>
      </w:rPr>
      <w:t xml:space="preserve">             </w:t>
    </w:r>
    <w:r>
      <w:t>杭州市政府采购公开招标文件</w:t>
    </w:r>
  </w:p>
  <w:p w14:paraId="0712B0C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77105">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273CB">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70283">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0A2DA">
    <w:pPr>
      <w:pStyle w:val="41"/>
      <w:pBdr>
        <w:bottom w:val="none" w:color="auto" w:sz="0" w:space="0"/>
      </w:pBdr>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D29E1">
    <w:pPr>
      <w:pStyle w:val="41"/>
      <w:rPr>
        <w:rFonts w:ascii="仿宋_GB2312" w:eastAsia="仿宋_GB2312"/>
        <w:b/>
        <w:i/>
        <w:u w:val="single"/>
      </w:rPr>
    </w:pPr>
    <w:r>
      <w:t></w:t>
    </w:r>
    <w:r>
      <w:rPr>
        <w:rFonts w:hint="eastAsia"/>
      </w:rPr>
      <w:t xml:space="preserve">                                                  </w:t>
    </w:r>
    <w:r>
      <w:t xml:space="preserve">             杭州市政府采购公开招标文件</w:t>
    </w:r>
  </w:p>
  <w:p w14:paraId="46FF48CE">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C16DA">
    <w:pPr>
      <w:pStyle w:val="41"/>
    </w:pPr>
    <w:r>
      <w:t></w:t>
    </w:r>
    <w:r>
      <w:rPr>
        <w:rFonts w:hint="eastAsia"/>
      </w:rPr>
      <w:t xml:space="preserve">         </w:t>
    </w:r>
  </w:p>
  <w:p w14:paraId="1F286334">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91FDF">
    <w:pPr>
      <w:pStyle w:val="41"/>
      <w:rPr>
        <w:rFonts w:ascii="仿宋_GB2312" w:eastAsia="仿宋_GB2312"/>
        <w:b/>
        <w:i/>
        <w:u w:val="single"/>
      </w:rPr>
    </w:pPr>
    <w:r>
      <w:t></w:t>
    </w:r>
    <w:r>
      <w:rPr>
        <w:rFonts w:hint="eastAsia"/>
      </w:rPr>
      <w:t xml:space="preserve">                                                  </w:t>
    </w:r>
    <w:r>
      <w:t>杭州市政府采购公开招标文件</w:t>
    </w:r>
  </w:p>
  <w:p w14:paraId="1542835C">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756B">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B0F77">
    <w:pPr>
      <w:pStyle w:val="41"/>
      <w:jc w:val="right"/>
      <w:rPr>
        <w:rFonts w:ascii="仿宋_GB2312" w:eastAsia="仿宋_GB2312"/>
        <w:b/>
        <w:i/>
        <w:u w:val="single"/>
      </w:rPr>
    </w:pPr>
    <w:r>
      <w:rPr>
        <w:rFonts w:hint="eastAsia"/>
      </w:rPr>
      <w:t xml:space="preserve">                                  </w:t>
    </w:r>
    <w:r>
      <w:t>杭州市政府采购公开招标文件</w:t>
    </w:r>
  </w:p>
  <w:p w14:paraId="3E17D513">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2310">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A0FA0"/>
    <w:multiLevelType w:val="singleLevel"/>
    <w:tmpl w:val="82EA0FA0"/>
    <w:lvl w:ilvl="0" w:tentative="0">
      <w:start w:val="4"/>
      <w:numFmt w:val="chineseCounting"/>
      <w:suff w:val="space"/>
      <w:lvlText w:val="第%1部分"/>
      <w:lvlJc w:val="left"/>
      <w:rPr>
        <w:rFonts w:hint="eastAsia"/>
      </w:rPr>
    </w:lvl>
  </w:abstractNum>
  <w:abstractNum w:abstractNumId="1">
    <w:nsid w:val="ABEBE4D7"/>
    <w:multiLevelType w:val="singleLevel"/>
    <w:tmpl w:val="ABEBE4D7"/>
    <w:lvl w:ilvl="0" w:tentative="0">
      <w:start w:val="1"/>
      <w:numFmt w:val="decimal"/>
      <w:lvlText w:val="%1."/>
      <w:lvlJc w:val="left"/>
      <w:pPr>
        <w:tabs>
          <w:tab w:val="left" w:pos="737"/>
        </w:tabs>
      </w:pPr>
    </w:lvl>
  </w:abstractNum>
  <w:abstractNum w:abstractNumId="2">
    <w:nsid w:val="CEFD80E6"/>
    <w:multiLevelType w:val="singleLevel"/>
    <w:tmpl w:val="CEFD80E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2I2YzVlMmFlNmZjZGJjYjg2OTU3NGJkOTY5YTM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54F"/>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53C"/>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34E"/>
    <w:rsid w:val="00067821"/>
    <w:rsid w:val="0006785E"/>
    <w:rsid w:val="00067AFB"/>
    <w:rsid w:val="00067DD1"/>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BDF"/>
    <w:rsid w:val="00077577"/>
    <w:rsid w:val="00077607"/>
    <w:rsid w:val="00077756"/>
    <w:rsid w:val="00077B7F"/>
    <w:rsid w:val="00077BF6"/>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3780A"/>
    <w:rsid w:val="001401F9"/>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5DAE"/>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0DD"/>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06"/>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8E7"/>
    <w:rsid w:val="00275D6E"/>
    <w:rsid w:val="0027688B"/>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A5F"/>
    <w:rsid w:val="00310EDB"/>
    <w:rsid w:val="00311BC0"/>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A97"/>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060"/>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37F"/>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5A55"/>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2AC"/>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2976"/>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30A"/>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C1E"/>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B7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B81"/>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1CB1"/>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6A"/>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C0"/>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86A"/>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10A"/>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8"/>
    <w:rsid w:val="00905469"/>
    <w:rsid w:val="00906078"/>
    <w:rsid w:val="0090629C"/>
    <w:rsid w:val="00906EA2"/>
    <w:rsid w:val="00907278"/>
    <w:rsid w:val="009076CA"/>
    <w:rsid w:val="00910041"/>
    <w:rsid w:val="00910A84"/>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8DD"/>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4CA"/>
    <w:rsid w:val="009645A6"/>
    <w:rsid w:val="00964C72"/>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A5A"/>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63B"/>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6F7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7D"/>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2D4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47B"/>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17846"/>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F35"/>
    <w:rsid w:val="00C04314"/>
    <w:rsid w:val="00C04BD0"/>
    <w:rsid w:val="00C05730"/>
    <w:rsid w:val="00C05AF4"/>
    <w:rsid w:val="00C05AFD"/>
    <w:rsid w:val="00C0661C"/>
    <w:rsid w:val="00C0675F"/>
    <w:rsid w:val="00C06ECC"/>
    <w:rsid w:val="00C0702A"/>
    <w:rsid w:val="00C0724C"/>
    <w:rsid w:val="00C07C11"/>
    <w:rsid w:val="00C07E10"/>
    <w:rsid w:val="00C10015"/>
    <w:rsid w:val="00C10307"/>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134"/>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A9D"/>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2E62"/>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C61"/>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4E8"/>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537"/>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14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66D"/>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0C"/>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92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082"/>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4AE"/>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093D"/>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C80"/>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16F"/>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EFE"/>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316"/>
    <w:rsid w:val="00F27E44"/>
    <w:rsid w:val="00F30313"/>
    <w:rsid w:val="00F303BC"/>
    <w:rsid w:val="00F30472"/>
    <w:rsid w:val="00F30CA0"/>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A30DE"/>
    <w:rsid w:val="011F6449"/>
    <w:rsid w:val="01201C12"/>
    <w:rsid w:val="0123584C"/>
    <w:rsid w:val="01236AFB"/>
    <w:rsid w:val="012A6BDB"/>
    <w:rsid w:val="01417216"/>
    <w:rsid w:val="019F7441"/>
    <w:rsid w:val="01B37585"/>
    <w:rsid w:val="01C56903"/>
    <w:rsid w:val="01CE3E86"/>
    <w:rsid w:val="01CF2DF5"/>
    <w:rsid w:val="01D55165"/>
    <w:rsid w:val="01DF6BF8"/>
    <w:rsid w:val="01E22B26"/>
    <w:rsid w:val="01E50228"/>
    <w:rsid w:val="01EC2C57"/>
    <w:rsid w:val="01FC740D"/>
    <w:rsid w:val="02181129"/>
    <w:rsid w:val="025F0711"/>
    <w:rsid w:val="026B2E25"/>
    <w:rsid w:val="02824D4D"/>
    <w:rsid w:val="029B7D56"/>
    <w:rsid w:val="02DC4B10"/>
    <w:rsid w:val="02DD76CE"/>
    <w:rsid w:val="02E14C48"/>
    <w:rsid w:val="02F36323"/>
    <w:rsid w:val="02F5619C"/>
    <w:rsid w:val="031541F7"/>
    <w:rsid w:val="0326446A"/>
    <w:rsid w:val="0327793A"/>
    <w:rsid w:val="0328539C"/>
    <w:rsid w:val="032D5555"/>
    <w:rsid w:val="0332621A"/>
    <w:rsid w:val="036634D2"/>
    <w:rsid w:val="03A65C8A"/>
    <w:rsid w:val="03DD35E4"/>
    <w:rsid w:val="03E312C3"/>
    <w:rsid w:val="04076900"/>
    <w:rsid w:val="041A5A3B"/>
    <w:rsid w:val="042311BA"/>
    <w:rsid w:val="042B157A"/>
    <w:rsid w:val="043B10FF"/>
    <w:rsid w:val="04806B11"/>
    <w:rsid w:val="048F763B"/>
    <w:rsid w:val="049F330E"/>
    <w:rsid w:val="04A46CA4"/>
    <w:rsid w:val="04AA775C"/>
    <w:rsid w:val="04AF1889"/>
    <w:rsid w:val="04CA24D6"/>
    <w:rsid w:val="04EE7F1F"/>
    <w:rsid w:val="04F66F48"/>
    <w:rsid w:val="04FF1654"/>
    <w:rsid w:val="050F1088"/>
    <w:rsid w:val="05251E14"/>
    <w:rsid w:val="055659D1"/>
    <w:rsid w:val="05614B95"/>
    <w:rsid w:val="056B1231"/>
    <w:rsid w:val="056B1570"/>
    <w:rsid w:val="058443EB"/>
    <w:rsid w:val="05A16594"/>
    <w:rsid w:val="05A7762D"/>
    <w:rsid w:val="05C63706"/>
    <w:rsid w:val="05CC235D"/>
    <w:rsid w:val="05F467D4"/>
    <w:rsid w:val="060E5941"/>
    <w:rsid w:val="06110FAF"/>
    <w:rsid w:val="06493CA7"/>
    <w:rsid w:val="064C75F3"/>
    <w:rsid w:val="065A3C7E"/>
    <w:rsid w:val="065A6178"/>
    <w:rsid w:val="06623ECF"/>
    <w:rsid w:val="066F1CF3"/>
    <w:rsid w:val="06930BB8"/>
    <w:rsid w:val="069A27E5"/>
    <w:rsid w:val="06AD0181"/>
    <w:rsid w:val="06AE1485"/>
    <w:rsid w:val="06B22EEA"/>
    <w:rsid w:val="06B27E8C"/>
    <w:rsid w:val="06C9066D"/>
    <w:rsid w:val="06CA57FF"/>
    <w:rsid w:val="06D124B3"/>
    <w:rsid w:val="07076864"/>
    <w:rsid w:val="07195727"/>
    <w:rsid w:val="0722684F"/>
    <w:rsid w:val="07245D42"/>
    <w:rsid w:val="07264C62"/>
    <w:rsid w:val="07634BF4"/>
    <w:rsid w:val="07641EAE"/>
    <w:rsid w:val="0779354C"/>
    <w:rsid w:val="07BB28BC"/>
    <w:rsid w:val="07DE62F4"/>
    <w:rsid w:val="07F7141C"/>
    <w:rsid w:val="08061376"/>
    <w:rsid w:val="080714D1"/>
    <w:rsid w:val="080F2686"/>
    <w:rsid w:val="081952B3"/>
    <w:rsid w:val="082D2625"/>
    <w:rsid w:val="08452D77"/>
    <w:rsid w:val="086401F8"/>
    <w:rsid w:val="08751CAA"/>
    <w:rsid w:val="087E4C40"/>
    <w:rsid w:val="0888458F"/>
    <w:rsid w:val="088B7712"/>
    <w:rsid w:val="08A871D0"/>
    <w:rsid w:val="08C571E9"/>
    <w:rsid w:val="08C711B3"/>
    <w:rsid w:val="08D66AD6"/>
    <w:rsid w:val="08DA33A3"/>
    <w:rsid w:val="08E80F13"/>
    <w:rsid w:val="091931D6"/>
    <w:rsid w:val="09335624"/>
    <w:rsid w:val="0942143F"/>
    <w:rsid w:val="0944690F"/>
    <w:rsid w:val="09535675"/>
    <w:rsid w:val="095F057D"/>
    <w:rsid w:val="09642282"/>
    <w:rsid w:val="09733572"/>
    <w:rsid w:val="09772C16"/>
    <w:rsid w:val="098353B5"/>
    <w:rsid w:val="09A92330"/>
    <w:rsid w:val="09B06B87"/>
    <w:rsid w:val="09C13146"/>
    <w:rsid w:val="09C26BE7"/>
    <w:rsid w:val="09E04166"/>
    <w:rsid w:val="09EA0953"/>
    <w:rsid w:val="0A1C0718"/>
    <w:rsid w:val="0A3E7710"/>
    <w:rsid w:val="0A5B7E63"/>
    <w:rsid w:val="0A762E91"/>
    <w:rsid w:val="0A7D11C6"/>
    <w:rsid w:val="0A922065"/>
    <w:rsid w:val="0A960E3D"/>
    <w:rsid w:val="0AA374A5"/>
    <w:rsid w:val="0AAB7649"/>
    <w:rsid w:val="0ABC5606"/>
    <w:rsid w:val="0AFD1714"/>
    <w:rsid w:val="0B0F4EB2"/>
    <w:rsid w:val="0B1451FA"/>
    <w:rsid w:val="0B2009CF"/>
    <w:rsid w:val="0B30404E"/>
    <w:rsid w:val="0B4C6C14"/>
    <w:rsid w:val="0B547599"/>
    <w:rsid w:val="0B5B1AAE"/>
    <w:rsid w:val="0B5C2DB3"/>
    <w:rsid w:val="0B631A88"/>
    <w:rsid w:val="0B683D45"/>
    <w:rsid w:val="0B751C91"/>
    <w:rsid w:val="0B7F3F11"/>
    <w:rsid w:val="0B84338B"/>
    <w:rsid w:val="0B884417"/>
    <w:rsid w:val="0BAF4DBB"/>
    <w:rsid w:val="0BC02AD7"/>
    <w:rsid w:val="0BC22757"/>
    <w:rsid w:val="0BF4422B"/>
    <w:rsid w:val="0BF6188C"/>
    <w:rsid w:val="0BF73C91"/>
    <w:rsid w:val="0C115D59"/>
    <w:rsid w:val="0C170175"/>
    <w:rsid w:val="0C2A0E82"/>
    <w:rsid w:val="0C324B95"/>
    <w:rsid w:val="0C3C475A"/>
    <w:rsid w:val="0C4E6C3D"/>
    <w:rsid w:val="0C571A41"/>
    <w:rsid w:val="0C5C1171"/>
    <w:rsid w:val="0C5E1CBC"/>
    <w:rsid w:val="0C605AD8"/>
    <w:rsid w:val="0C615B50"/>
    <w:rsid w:val="0C7220A2"/>
    <w:rsid w:val="0C811890"/>
    <w:rsid w:val="0C8445DA"/>
    <w:rsid w:val="0C87121B"/>
    <w:rsid w:val="0CC007F7"/>
    <w:rsid w:val="0CC617AC"/>
    <w:rsid w:val="0CE618DF"/>
    <w:rsid w:val="0CEE4403"/>
    <w:rsid w:val="0CFE707A"/>
    <w:rsid w:val="0D063BDA"/>
    <w:rsid w:val="0D08375F"/>
    <w:rsid w:val="0D184CFB"/>
    <w:rsid w:val="0D4A7419"/>
    <w:rsid w:val="0D7E04AF"/>
    <w:rsid w:val="0D827401"/>
    <w:rsid w:val="0D84094E"/>
    <w:rsid w:val="0D8A00E9"/>
    <w:rsid w:val="0D8D589E"/>
    <w:rsid w:val="0DA01C73"/>
    <w:rsid w:val="0DA567B4"/>
    <w:rsid w:val="0DAA44DB"/>
    <w:rsid w:val="0DCB3A75"/>
    <w:rsid w:val="0DD63300"/>
    <w:rsid w:val="0DE6245C"/>
    <w:rsid w:val="0DF50604"/>
    <w:rsid w:val="0DF702FE"/>
    <w:rsid w:val="0E060E51"/>
    <w:rsid w:val="0E19612F"/>
    <w:rsid w:val="0E2941CB"/>
    <w:rsid w:val="0E3C7F4D"/>
    <w:rsid w:val="0E5434E9"/>
    <w:rsid w:val="0E5604B2"/>
    <w:rsid w:val="0E617CAF"/>
    <w:rsid w:val="0E6D5D79"/>
    <w:rsid w:val="0E745543"/>
    <w:rsid w:val="0E751831"/>
    <w:rsid w:val="0E806DD8"/>
    <w:rsid w:val="0E8841E4"/>
    <w:rsid w:val="0E8E42AC"/>
    <w:rsid w:val="0E9D0089"/>
    <w:rsid w:val="0EB803EE"/>
    <w:rsid w:val="0EF94D4B"/>
    <w:rsid w:val="0F4958DC"/>
    <w:rsid w:val="0F515DF7"/>
    <w:rsid w:val="0F596BA8"/>
    <w:rsid w:val="0F5F4247"/>
    <w:rsid w:val="0F6248D2"/>
    <w:rsid w:val="0F693536"/>
    <w:rsid w:val="0F7563EB"/>
    <w:rsid w:val="0F7605E9"/>
    <w:rsid w:val="0F7B0511"/>
    <w:rsid w:val="0F7B76D9"/>
    <w:rsid w:val="0F816ACD"/>
    <w:rsid w:val="0F856685"/>
    <w:rsid w:val="0F871B88"/>
    <w:rsid w:val="0F981AE7"/>
    <w:rsid w:val="0F9832DB"/>
    <w:rsid w:val="0FB2524E"/>
    <w:rsid w:val="0FBF3FD2"/>
    <w:rsid w:val="0FBF7FF3"/>
    <w:rsid w:val="0FEA1995"/>
    <w:rsid w:val="1001144E"/>
    <w:rsid w:val="101626F1"/>
    <w:rsid w:val="102E54D4"/>
    <w:rsid w:val="1030200B"/>
    <w:rsid w:val="10646583"/>
    <w:rsid w:val="107D4B15"/>
    <w:rsid w:val="10863CAA"/>
    <w:rsid w:val="1089012B"/>
    <w:rsid w:val="108A3C80"/>
    <w:rsid w:val="1095595C"/>
    <w:rsid w:val="10A36062"/>
    <w:rsid w:val="10A92F65"/>
    <w:rsid w:val="10C26171"/>
    <w:rsid w:val="10D70E6E"/>
    <w:rsid w:val="10DF7BBC"/>
    <w:rsid w:val="10E16B8A"/>
    <w:rsid w:val="10E365C2"/>
    <w:rsid w:val="10E66141"/>
    <w:rsid w:val="10F33360"/>
    <w:rsid w:val="10FC16EA"/>
    <w:rsid w:val="11051FFA"/>
    <w:rsid w:val="110F1D40"/>
    <w:rsid w:val="1113130F"/>
    <w:rsid w:val="1120319B"/>
    <w:rsid w:val="11266F33"/>
    <w:rsid w:val="115320F9"/>
    <w:rsid w:val="11566901"/>
    <w:rsid w:val="11884B51"/>
    <w:rsid w:val="118963A1"/>
    <w:rsid w:val="119C37F2"/>
    <w:rsid w:val="11C6522A"/>
    <w:rsid w:val="11E104CC"/>
    <w:rsid w:val="11E20309"/>
    <w:rsid w:val="11EA5308"/>
    <w:rsid w:val="11EE5A02"/>
    <w:rsid w:val="11F34201"/>
    <w:rsid w:val="120738D1"/>
    <w:rsid w:val="12255233"/>
    <w:rsid w:val="122D52DF"/>
    <w:rsid w:val="12404300"/>
    <w:rsid w:val="124F3295"/>
    <w:rsid w:val="12530213"/>
    <w:rsid w:val="127723A9"/>
    <w:rsid w:val="12862074"/>
    <w:rsid w:val="12883966"/>
    <w:rsid w:val="129E45B4"/>
    <w:rsid w:val="12AE23B5"/>
    <w:rsid w:val="12B35803"/>
    <w:rsid w:val="12B427A8"/>
    <w:rsid w:val="12D81596"/>
    <w:rsid w:val="13072A44"/>
    <w:rsid w:val="131577DB"/>
    <w:rsid w:val="13443C59"/>
    <w:rsid w:val="1347382D"/>
    <w:rsid w:val="134C29E0"/>
    <w:rsid w:val="135F4BE2"/>
    <w:rsid w:val="137A3959"/>
    <w:rsid w:val="137B6951"/>
    <w:rsid w:val="137F1409"/>
    <w:rsid w:val="138C102F"/>
    <w:rsid w:val="13970851"/>
    <w:rsid w:val="13991A8C"/>
    <w:rsid w:val="139B1A0A"/>
    <w:rsid w:val="139D25C7"/>
    <w:rsid w:val="13B576E5"/>
    <w:rsid w:val="13BF3CE4"/>
    <w:rsid w:val="13C034F7"/>
    <w:rsid w:val="13C5797F"/>
    <w:rsid w:val="13C60887"/>
    <w:rsid w:val="13E15C2A"/>
    <w:rsid w:val="14072910"/>
    <w:rsid w:val="141008D8"/>
    <w:rsid w:val="14125FE6"/>
    <w:rsid w:val="1457366A"/>
    <w:rsid w:val="146D271E"/>
    <w:rsid w:val="14982588"/>
    <w:rsid w:val="149A5AD9"/>
    <w:rsid w:val="14A7619D"/>
    <w:rsid w:val="14F447EE"/>
    <w:rsid w:val="150536C3"/>
    <w:rsid w:val="150C1963"/>
    <w:rsid w:val="151447A0"/>
    <w:rsid w:val="15293599"/>
    <w:rsid w:val="154A6454"/>
    <w:rsid w:val="156D5B46"/>
    <w:rsid w:val="15762120"/>
    <w:rsid w:val="15771544"/>
    <w:rsid w:val="15811E53"/>
    <w:rsid w:val="15895853"/>
    <w:rsid w:val="158C3A67"/>
    <w:rsid w:val="15B95830"/>
    <w:rsid w:val="15BB3E4D"/>
    <w:rsid w:val="15BF7D6F"/>
    <w:rsid w:val="15CB4851"/>
    <w:rsid w:val="15D62BE2"/>
    <w:rsid w:val="16291D9F"/>
    <w:rsid w:val="16504AAA"/>
    <w:rsid w:val="165D2399"/>
    <w:rsid w:val="1677276B"/>
    <w:rsid w:val="169A3A63"/>
    <w:rsid w:val="16A8729C"/>
    <w:rsid w:val="16AE4E44"/>
    <w:rsid w:val="16B33777"/>
    <w:rsid w:val="16BC70A7"/>
    <w:rsid w:val="16C6339E"/>
    <w:rsid w:val="16E24019"/>
    <w:rsid w:val="16F72CB9"/>
    <w:rsid w:val="16F77107"/>
    <w:rsid w:val="17142269"/>
    <w:rsid w:val="171652F4"/>
    <w:rsid w:val="172F2D79"/>
    <w:rsid w:val="174A5489"/>
    <w:rsid w:val="174D36C8"/>
    <w:rsid w:val="17557BEF"/>
    <w:rsid w:val="175B29DE"/>
    <w:rsid w:val="17D349C1"/>
    <w:rsid w:val="1807307A"/>
    <w:rsid w:val="18184F8E"/>
    <w:rsid w:val="181B501A"/>
    <w:rsid w:val="18303CBB"/>
    <w:rsid w:val="1830729E"/>
    <w:rsid w:val="1833416F"/>
    <w:rsid w:val="18397E4E"/>
    <w:rsid w:val="1870062C"/>
    <w:rsid w:val="187E430F"/>
    <w:rsid w:val="18817102"/>
    <w:rsid w:val="18820242"/>
    <w:rsid w:val="18830A15"/>
    <w:rsid w:val="18852B28"/>
    <w:rsid w:val="188B5321"/>
    <w:rsid w:val="18B07A8C"/>
    <w:rsid w:val="18E24DE3"/>
    <w:rsid w:val="18F11B7B"/>
    <w:rsid w:val="18F43FD2"/>
    <w:rsid w:val="19106884"/>
    <w:rsid w:val="191C0440"/>
    <w:rsid w:val="193618B1"/>
    <w:rsid w:val="193C7053"/>
    <w:rsid w:val="194B7357"/>
    <w:rsid w:val="19932372"/>
    <w:rsid w:val="19A20DD5"/>
    <w:rsid w:val="19AE03F1"/>
    <w:rsid w:val="19B915C3"/>
    <w:rsid w:val="19BB1021"/>
    <w:rsid w:val="19C10BCE"/>
    <w:rsid w:val="19E13681"/>
    <w:rsid w:val="19E45D51"/>
    <w:rsid w:val="1A071A03"/>
    <w:rsid w:val="1A0D57CA"/>
    <w:rsid w:val="1A1F16AE"/>
    <w:rsid w:val="1A3B5C77"/>
    <w:rsid w:val="1A676352"/>
    <w:rsid w:val="1A984BAD"/>
    <w:rsid w:val="1AAF4FD3"/>
    <w:rsid w:val="1AB8220E"/>
    <w:rsid w:val="1AB958E3"/>
    <w:rsid w:val="1AD339E7"/>
    <w:rsid w:val="1ADA6B24"/>
    <w:rsid w:val="1AE4166C"/>
    <w:rsid w:val="1AED613D"/>
    <w:rsid w:val="1AF06CFB"/>
    <w:rsid w:val="1AF11B8D"/>
    <w:rsid w:val="1B0E2DEF"/>
    <w:rsid w:val="1B11359C"/>
    <w:rsid w:val="1B2A271F"/>
    <w:rsid w:val="1B530544"/>
    <w:rsid w:val="1B713184"/>
    <w:rsid w:val="1B721452"/>
    <w:rsid w:val="1B9631C6"/>
    <w:rsid w:val="1BA209CF"/>
    <w:rsid w:val="1BAF2978"/>
    <w:rsid w:val="1BB2137E"/>
    <w:rsid w:val="1BB4777D"/>
    <w:rsid w:val="1BBC5511"/>
    <w:rsid w:val="1BD54DB6"/>
    <w:rsid w:val="1BD75AB8"/>
    <w:rsid w:val="1C0459C2"/>
    <w:rsid w:val="1C1A2027"/>
    <w:rsid w:val="1C1B3B4A"/>
    <w:rsid w:val="1C2A22C1"/>
    <w:rsid w:val="1C3243D6"/>
    <w:rsid w:val="1C823FD5"/>
    <w:rsid w:val="1C88086E"/>
    <w:rsid w:val="1CBB2985"/>
    <w:rsid w:val="1CD55FDE"/>
    <w:rsid w:val="1D102CD1"/>
    <w:rsid w:val="1D266CE1"/>
    <w:rsid w:val="1D3963AF"/>
    <w:rsid w:val="1D5356C3"/>
    <w:rsid w:val="1D5A03F0"/>
    <w:rsid w:val="1D6A673C"/>
    <w:rsid w:val="1D7354EE"/>
    <w:rsid w:val="1D747824"/>
    <w:rsid w:val="1D86477C"/>
    <w:rsid w:val="1D9247AE"/>
    <w:rsid w:val="1DA91839"/>
    <w:rsid w:val="1DB567EC"/>
    <w:rsid w:val="1DC57AE4"/>
    <w:rsid w:val="1DE06110"/>
    <w:rsid w:val="1DE71C83"/>
    <w:rsid w:val="1DF51A98"/>
    <w:rsid w:val="1E146D3B"/>
    <w:rsid w:val="1E181AED"/>
    <w:rsid w:val="1E2B2D0C"/>
    <w:rsid w:val="1E2B5570"/>
    <w:rsid w:val="1E3D060F"/>
    <w:rsid w:val="1E3F7D2E"/>
    <w:rsid w:val="1E4134E4"/>
    <w:rsid w:val="1E430E84"/>
    <w:rsid w:val="1E5062B3"/>
    <w:rsid w:val="1E523514"/>
    <w:rsid w:val="1E714A66"/>
    <w:rsid w:val="1E802593"/>
    <w:rsid w:val="1E8B6156"/>
    <w:rsid w:val="1E8E756B"/>
    <w:rsid w:val="1EA703CC"/>
    <w:rsid w:val="1EB7330C"/>
    <w:rsid w:val="1F0A017C"/>
    <w:rsid w:val="1F0A0FF3"/>
    <w:rsid w:val="1F117B06"/>
    <w:rsid w:val="1F1A4B93"/>
    <w:rsid w:val="1F1D3483"/>
    <w:rsid w:val="1F33F0D6"/>
    <w:rsid w:val="1F395447"/>
    <w:rsid w:val="1F3F7351"/>
    <w:rsid w:val="1F4927DA"/>
    <w:rsid w:val="1F5218AC"/>
    <w:rsid w:val="1F5771FF"/>
    <w:rsid w:val="1F5C4703"/>
    <w:rsid w:val="1F935EFC"/>
    <w:rsid w:val="1FD52DD5"/>
    <w:rsid w:val="1FD80703"/>
    <w:rsid w:val="1FDA4FD1"/>
    <w:rsid w:val="1FE868A9"/>
    <w:rsid w:val="1FF23837"/>
    <w:rsid w:val="20034907"/>
    <w:rsid w:val="20173E4B"/>
    <w:rsid w:val="203330E1"/>
    <w:rsid w:val="204E48BC"/>
    <w:rsid w:val="20591ECA"/>
    <w:rsid w:val="20795123"/>
    <w:rsid w:val="20833B96"/>
    <w:rsid w:val="208921B3"/>
    <w:rsid w:val="20973DEB"/>
    <w:rsid w:val="20B26522"/>
    <w:rsid w:val="20B44310"/>
    <w:rsid w:val="20CD585E"/>
    <w:rsid w:val="20E029BA"/>
    <w:rsid w:val="20F80E85"/>
    <w:rsid w:val="21026DD4"/>
    <w:rsid w:val="211116EB"/>
    <w:rsid w:val="212C5A43"/>
    <w:rsid w:val="213C3913"/>
    <w:rsid w:val="215B6369"/>
    <w:rsid w:val="216133FC"/>
    <w:rsid w:val="21675A5C"/>
    <w:rsid w:val="217C217E"/>
    <w:rsid w:val="217F3103"/>
    <w:rsid w:val="21876614"/>
    <w:rsid w:val="21AD294D"/>
    <w:rsid w:val="21D56769"/>
    <w:rsid w:val="21E52EF3"/>
    <w:rsid w:val="21EB1616"/>
    <w:rsid w:val="21ED35E0"/>
    <w:rsid w:val="21FB5D7B"/>
    <w:rsid w:val="22015E94"/>
    <w:rsid w:val="220B1C3D"/>
    <w:rsid w:val="221140CD"/>
    <w:rsid w:val="221D1D20"/>
    <w:rsid w:val="22334A87"/>
    <w:rsid w:val="22A57662"/>
    <w:rsid w:val="22BE6801"/>
    <w:rsid w:val="22C21293"/>
    <w:rsid w:val="22CC5F17"/>
    <w:rsid w:val="22D73093"/>
    <w:rsid w:val="22DF756F"/>
    <w:rsid w:val="22E4624E"/>
    <w:rsid w:val="230157FE"/>
    <w:rsid w:val="230D30B5"/>
    <w:rsid w:val="23152DEF"/>
    <w:rsid w:val="233500BF"/>
    <w:rsid w:val="23377FF7"/>
    <w:rsid w:val="234165E7"/>
    <w:rsid w:val="236B425F"/>
    <w:rsid w:val="23757DB1"/>
    <w:rsid w:val="237C18C4"/>
    <w:rsid w:val="23836192"/>
    <w:rsid w:val="23901F29"/>
    <w:rsid w:val="239C0061"/>
    <w:rsid w:val="23AE57F1"/>
    <w:rsid w:val="23B908A4"/>
    <w:rsid w:val="23D70CD9"/>
    <w:rsid w:val="23DD6465"/>
    <w:rsid w:val="23DE7685"/>
    <w:rsid w:val="23E95BEF"/>
    <w:rsid w:val="23FD0064"/>
    <w:rsid w:val="2403533D"/>
    <w:rsid w:val="24084D2B"/>
    <w:rsid w:val="240F46B6"/>
    <w:rsid w:val="2413693F"/>
    <w:rsid w:val="24427774"/>
    <w:rsid w:val="24466FD8"/>
    <w:rsid w:val="245375B0"/>
    <w:rsid w:val="245F639A"/>
    <w:rsid w:val="24641BC2"/>
    <w:rsid w:val="24642C0A"/>
    <w:rsid w:val="247343DA"/>
    <w:rsid w:val="24794E8F"/>
    <w:rsid w:val="24833D88"/>
    <w:rsid w:val="24844675"/>
    <w:rsid w:val="24B22173"/>
    <w:rsid w:val="24B95AD9"/>
    <w:rsid w:val="24BE24DA"/>
    <w:rsid w:val="24C96D6A"/>
    <w:rsid w:val="24CF5825"/>
    <w:rsid w:val="24D663E6"/>
    <w:rsid w:val="24D77F2B"/>
    <w:rsid w:val="24E74B69"/>
    <w:rsid w:val="24EA789C"/>
    <w:rsid w:val="25456F10"/>
    <w:rsid w:val="257B0F03"/>
    <w:rsid w:val="25805811"/>
    <w:rsid w:val="258B00E2"/>
    <w:rsid w:val="25A917A6"/>
    <w:rsid w:val="25BA13D1"/>
    <w:rsid w:val="25BE27CC"/>
    <w:rsid w:val="25F74A5C"/>
    <w:rsid w:val="26035DEB"/>
    <w:rsid w:val="2628662C"/>
    <w:rsid w:val="262D45DE"/>
    <w:rsid w:val="26704220"/>
    <w:rsid w:val="2684763E"/>
    <w:rsid w:val="26850942"/>
    <w:rsid w:val="26871DC8"/>
    <w:rsid w:val="26881232"/>
    <w:rsid w:val="26A53EF9"/>
    <w:rsid w:val="26A5498F"/>
    <w:rsid w:val="26A94201"/>
    <w:rsid w:val="26AC274F"/>
    <w:rsid w:val="26B14C8A"/>
    <w:rsid w:val="26C17FEF"/>
    <w:rsid w:val="26C83CB3"/>
    <w:rsid w:val="26D32C40"/>
    <w:rsid w:val="26E01B85"/>
    <w:rsid w:val="27044A29"/>
    <w:rsid w:val="270A5318"/>
    <w:rsid w:val="270F5023"/>
    <w:rsid w:val="271D34C8"/>
    <w:rsid w:val="27482BFF"/>
    <w:rsid w:val="27495D53"/>
    <w:rsid w:val="276142BF"/>
    <w:rsid w:val="27746591"/>
    <w:rsid w:val="27783712"/>
    <w:rsid w:val="27907362"/>
    <w:rsid w:val="27934742"/>
    <w:rsid w:val="279A6139"/>
    <w:rsid w:val="27D40264"/>
    <w:rsid w:val="27DD6975"/>
    <w:rsid w:val="28225DE5"/>
    <w:rsid w:val="28333E1D"/>
    <w:rsid w:val="28454BD6"/>
    <w:rsid w:val="28455253"/>
    <w:rsid w:val="28551971"/>
    <w:rsid w:val="285B1C53"/>
    <w:rsid w:val="287B557A"/>
    <w:rsid w:val="289F7086"/>
    <w:rsid w:val="28A569C3"/>
    <w:rsid w:val="28C32028"/>
    <w:rsid w:val="28CA52F9"/>
    <w:rsid w:val="28CC490F"/>
    <w:rsid w:val="28D6498F"/>
    <w:rsid w:val="28D87F8A"/>
    <w:rsid w:val="28DE40AA"/>
    <w:rsid w:val="28F84B43"/>
    <w:rsid w:val="2907735C"/>
    <w:rsid w:val="29345E77"/>
    <w:rsid w:val="294A6BD2"/>
    <w:rsid w:val="294C65AD"/>
    <w:rsid w:val="294E7AD1"/>
    <w:rsid w:val="297E1856"/>
    <w:rsid w:val="29806583"/>
    <w:rsid w:val="298567F4"/>
    <w:rsid w:val="298B3C4C"/>
    <w:rsid w:val="298D5C14"/>
    <w:rsid w:val="298F34E4"/>
    <w:rsid w:val="29A504DF"/>
    <w:rsid w:val="29AC36EE"/>
    <w:rsid w:val="29C92C9E"/>
    <w:rsid w:val="29CF181E"/>
    <w:rsid w:val="29D25B2C"/>
    <w:rsid w:val="29D56AB0"/>
    <w:rsid w:val="29D759E7"/>
    <w:rsid w:val="29F26D24"/>
    <w:rsid w:val="29FA689B"/>
    <w:rsid w:val="2A15033F"/>
    <w:rsid w:val="2A1662C1"/>
    <w:rsid w:val="2A1C7367"/>
    <w:rsid w:val="2A2815FA"/>
    <w:rsid w:val="2A4A21D3"/>
    <w:rsid w:val="2A6D6092"/>
    <w:rsid w:val="2A7D76B4"/>
    <w:rsid w:val="2A944F41"/>
    <w:rsid w:val="2A9845F0"/>
    <w:rsid w:val="2A9B6AA0"/>
    <w:rsid w:val="2AD32229"/>
    <w:rsid w:val="2AFF5299"/>
    <w:rsid w:val="2B3B2AAC"/>
    <w:rsid w:val="2B437463"/>
    <w:rsid w:val="2B455A0D"/>
    <w:rsid w:val="2B5535A4"/>
    <w:rsid w:val="2B7807EE"/>
    <w:rsid w:val="2BA50BF7"/>
    <w:rsid w:val="2BAE3DE1"/>
    <w:rsid w:val="2BBB564C"/>
    <w:rsid w:val="2BBE4F5D"/>
    <w:rsid w:val="2BBF00EC"/>
    <w:rsid w:val="2BC37CFD"/>
    <w:rsid w:val="2BD5237F"/>
    <w:rsid w:val="2BE536CE"/>
    <w:rsid w:val="2BE758D9"/>
    <w:rsid w:val="2C077CC9"/>
    <w:rsid w:val="2C09049E"/>
    <w:rsid w:val="2C0A653C"/>
    <w:rsid w:val="2C0C0DDC"/>
    <w:rsid w:val="2C113E5C"/>
    <w:rsid w:val="2C191F85"/>
    <w:rsid w:val="2C2B4A06"/>
    <w:rsid w:val="2C536E15"/>
    <w:rsid w:val="2C6425E2"/>
    <w:rsid w:val="2C88621F"/>
    <w:rsid w:val="2C951B87"/>
    <w:rsid w:val="2CE82D6F"/>
    <w:rsid w:val="2CFC3A5A"/>
    <w:rsid w:val="2D0F6B01"/>
    <w:rsid w:val="2D343236"/>
    <w:rsid w:val="2D6C5D01"/>
    <w:rsid w:val="2D706D82"/>
    <w:rsid w:val="2DA94E77"/>
    <w:rsid w:val="2DC35A21"/>
    <w:rsid w:val="2DD15014"/>
    <w:rsid w:val="2DF449B1"/>
    <w:rsid w:val="2DF72DE4"/>
    <w:rsid w:val="2E0220AF"/>
    <w:rsid w:val="2E4B082A"/>
    <w:rsid w:val="2E5D4E86"/>
    <w:rsid w:val="2E5D790B"/>
    <w:rsid w:val="2E81295C"/>
    <w:rsid w:val="2E9A3C18"/>
    <w:rsid w:val="2E9C2616"/>
    <w:rsid w:val="2EBB0FEE"/>
    <w:rsid w:val="2EC63002"/>
    <w:rsid w:val="2EC92D50"/>
    <w:rsid w:val="2EDE19F1"/>
    <w:rsid w:val="2EE12975"/>
    <w:rsid w:val="2EF12C10"/>
    <w:rsid w:val="2F062BB5"/>
    <w:rsid w:val="2F0A6B38"/>
    <w:rsid w:val="2F2C7572"/>
    <w:rsid w:val="2F380E06"/>
    <w:rsid w:val="2F946CCB"/>
    <w:rsid w:val="2F9F5CE3"/>
    <w:rsid w:val="2FB35973"/>
    <w:rsid w:val="2FC7196E"/>
    <w:rsid w:val="2FD15B01"/>
    <w:rsid w:val="2FD25781"/>
    <w:rsid w:val="2FDC745C"/>
    <w:rsid w:val="2FED29FE"/>
    <w:rsid w:val="2FF16036"/>
    <w:rsid w:val="2FFD7934"/>
    <w:rsid w:val="301D237D"/>
    <w:rsid w:val="30271524"/>
    <w:rsid w:val="30573EC5"/>
    <w:rsid w:val="30733ACD"/>
    <w:rsid w:val="308C2216"/>
    <w:rsid w:val="308C3862"/>
    <w:rsid w:val="309379D8"/>
    <w:rsid w:val="309D2676"/>
    <w:rsid w:val="309E155F"/>
    <w:rsid w:val="309E2963"/>
    <w:rsid w:val="30A270F7"/>
    <w:rsid w:val="30A5077F"/>
    <w:rsid w:val="30DF1478"/>
    <w:rsid w:val="30EC586F"/>
    <w:rsid w:val="312915B6"/>
    <w:rsid w:val="312F7772"/>
    <w:rsid w:val="31406FDD"/>
    <w:rsid w:val="314550B7"/>
    <w:rsid w:val="315E0057"/>
    <w:rsid w:val="31642694"/>
    <w:rsid w:val="318A49A8"/>
    <w:rsid w:val="319C6071"/>
    <w:rsid w:val="319E0453"/>
    <w:rsid w:val="31AC537E"/>
    <w:rsid w:val="31B46F9B"/>
    <w:rsid w:val="31B54949"/>
    <w:rsid w:val="31C55EDA"/>
    <w:rsid w:val="31DB2787"/>
    <w:rsid w:val="31E3679B"/>
    <w:rsid w:val="31E732FD"/>
    <w:rsid w:val="31FB58A6"/>
    <w:rsid w:val="32517576"/>
    <w:rsid w:val="32545820"/>
    <w:rsid w:val="32722552"/>
    <w:rsid w:val="32732851"/>
    <w:rsid w:val="327A16BC"/>
    <w:rsid w:val="3297178C"/>
    <w:rsid w:val="32BE5C2C"/>
    <w:rsid w:val="32C2796E"/>
    <w:rsid w:val="32E21235"/>
    <w:rsid w:val="32F26CA9"/>
    <w:rsid w:val="32FB6478"/>
    <w:rsid w:val="32FD27B6"/>
    <w:rsid w:val="33263B3F"/>
    <w:rsid w:val="333C4F9A"/>
    <w:rsid w:val="33446DD8"/>
    <w:rsid w:val="335F038B"/>
    <w:rsid w:val="336963EB"/>
    <w:rsid w:val="33816EEB"/>
    <w:rsid w:val="3383401E"/>
    <w:rsid w:val="33A84E4D"/>
    <w:rsid w:val="33D67F1A"/>
    <w:rsid w:val="33EB55CD"/>
    <w:rsid w:val="33EC4C02"/>
    <w:rsid w:val="33F00AC4"/>
    <w:rsid w:val="33FB6E55"/>
    <w:rsid w:val="33FE03BD"/>
    <w:rsid w:val="340D2360"/>
    <w:rsid w:val="3410665D"/>
    <w:rsid w:val="34211214"/>
    <w:rsid w:val="342E63AB"/>
    <w:rsid w:val="343706EB"/>
    <w:rsid w:val="343E2DC2"/>
    <w:rsid w:val="34845AB5"/>
    <w:rsid w:val="348B2EC1"/>
    <w:rsid w:val="348F18C7"/>
    <w:rsid w:val="34950E68"/>
    <w:rsid w:val="34986E94"/>
    <w:rsid w:val="34AF62C9"/>
    <w:rsid w:val="34CB4388"/>
    <w:rsid w:val="34E003CD"/>
    <w:rsid w:val="34FA6E12"/>
    <w:rsid w:val="351F5D4F"/>
    <w:rsid w:val="353E337F"/>
    <w:rsid w:val="35430471"/>
    <w:rsid w:val="354D7158"/>
    <w:rsid w:val="3569702C"/>
    <w:rsid w:val="35717C54"/>
    <w:rsid w:val="358D5588"/>
    <w:rsid w:val="35925C72"/>
    <w:rsid w:val="359A7A74"/>
    <w:rsid w:val="35AC681C"/>
    <w:rsid w:val="35EA189A"/>
    <w:rsid w:val="360601AF"/>
    <w:rsid w:val="36110B51"/>
    <w:rsid w:val="36291668"/>
    <w:rsid w:val="362E1371"/>
    <w:rsid w:val="36331F78"/>
    <w:rsid w:val="363A3B40"/>
    <w:rsid w:val="365302AE"/>
    <w:rsid w:val="36584736"/>
    <w:rsid w:val="365B56BB"/>
    <w:rsid w:val="36601B42"/>
    <w:rsid w:val="36607A0A"/>
    <w:rsid w:val="366E227C"/>
    <w:rsid w:val="366F2E0D"/>
    <w:rsid w:val="367B6A5C"/>
    <w:rsid w:val="368F5288"/>
    <w:rsid w:val="36A4650C"/>
    <w:rsid w:val="36A74ADA"/>
    <w:rsid w:val="36AB3FD2"/>
    <w:rsid w:val="36AD60D5"/>
    <w:rsid w:val="36B224F9"/>
    <w:rsid w:val="36D80507"/>
    <w:rsid w:val="36DF3E80"/>
    <w:rsid w:val="36EC0CC9"/>
    <w:rsid w:val="36FC5244"/>
    <w:rsid w:val="37366323"/>
    <w:rsid w:val="373A4446"/>
    <w:rsid w:val="373E6FB2"/>
    <w:rsid w:val="373F410B"/>
    <w:rsid w:val="37472E2C"/>
    <w:rsid w:val="374765BD"/>
    <w:rsid w:val="37C4673A"/>
    <w:rsid w:val="37D42E21"/>
    <w:rsid w:val="37EE7094"/>
    <w:rsid w:val="37F35A2D"/>
    <w:rsid w:val="380A1B7E"/>
    <w:rsid w:val="38296C89"/>
    <w:rsid w:val="382F3809"/>
    <w:rsid w:val="383002EB"/>
    <w:rsid w:val="385357F5"/>
    <w:rsid w:val="38586797"/>
    <w:rsid w:val="3862000E"/>
    <w:rsid w:val="38653A79"/>
    <w:rsid w:val="38702BA7"/>
    <w:rsid w:val="38716CB9"/>
    <w:rsid w:val="387305DE"/>
    <w:rsid w:val="38A0417B"/>
    <w:rsid w:val="38BC0149"/>
    <w:rsid w:val="38C36DAE"/>
    <w:rsid w:val="38D50601"/>
    <w:rsid w:val="38D87D1C"/>
    <w:rsid w:val="38E65510"/>
    <w:rsid w:val="38FE3710"/>
    <w:rsid w:val="390A7522"/>
    <w:rsid w:val="391334D5"/>
    <w:rsid w:val="3924347F"/>
    <w:rsid w:val="39627BB1"/>
    <w:rsid w:val="39636459"/>
    <w:rsid w:val="396B7F6C"/>
    <w:rsid w:val="398C39FA"/>
    <w:rsid w:val="399F5F3C"/>
    <w:rsid w:val="39A00D1B"/>
    <w:rsid w:val="39B417A9"/>
    <w:rsid w:val="39BE4A47"/>
    <w:rsid w:val="39D46BEB"/>
    <w:rsid w:val="39FC5695"/>
    <w:rsid w:val="3A006D8E"/>
    <w:rsid w:val="3A3651E5"/>
    <w:rsid w:val="3A500E9A"/>
    <w:rsid w:val="3A630A59"/>
    <w:rsid w:val="3A67745F"/>
    <w:rsid w:val="3A731164"/>
    <w:rsid w:val="3A744481"/>
    <w:rsid w:val="3A8378F5"/>
    <w:rsid w:val="3A8C7BEF"/>
    <w:rsid w:val="3A906246"/>
    <w:rsid w:val="3AAB6C4F"/>
    <w:rsid w:val="3AEB1C36"/>
    <w:rsid w:val="3AEC2F3B"/>
    <w:rsid w:val="3B194CF0"/>
    <w:rsid w:val="3B20468F"/>
    <w:rsid w:val="3B2349B7"/>
    <w:rsid w:val="3B616CFF"/>
    <w:rsid w:val="3B6259F6"/>
    <w:rsid w:val="3B976654"/>
    <w:rsid w:val="3BA06262"/>
    <w:rsid w:val="3BA945C4"/>
    <w:rsid w:val="3BB52984"/>
    <w:rsid w:val="3BC01EFC"/>
    <w:rsid w:val="3BC0528F"/>
    <w:rsid w:val="3BCA786A"/>
    <w:rsid w:val="3BD31E2F"/>
    <w:rsid w:val="3BF15831"/>
    <w:rsid w:val="3C105946"/>
    <w:rsid w:val="3C1063F2"/>
    <w:rsid w:val="3C471448"/>
    <w:rsid w:val="3C485B8B"/>
    <w:rsid w:val="3C5F759A"/>
    <w:rsid w:val="3C6C525A"/>
    <w:rsid w:val="3C874EDB"/>
    <w:rsid w:val="3CC75CC4"/>
    <w:rsid w:val="3CCB46CA"/>
    <w:rsid w:val="3CCD7BCD"/>
    <w:rsid w:val="3CCE23CB"/>
    <w:rsid w:val="3CD17D17"/>
    <w:rsid w:val="3D035900"/>
    <w:rsid w:val="3D08531B"/>
    <w:rsid w:val="3D1F4154"/>
    <w:rsid w:val="3D2A7F67"/>
    <w:rsid w:val="3D301E70"/>
    <w:rsid w:val="3D394CFE"/>
    <w:rsid w:val="3D3C7F39"/>
    <w:rsid w:val="3D440F09"/>
    <w:rsid w:val="3D4504A0"/>
    <w:rsid w:val="3D493991"/>
    <w:rsid w:val="3D5236AA"/>
    <w:rsid w:val="3D8734BB"/>
    <w:rsid w:val="3D885EA6"/>
    <w:rsid w:val="3D8A7087"/>
    <w:rsid w:val="3D913562"/>
    <w:rsid w:val="3D98059B"/>
    <w:rsid w:val="3D9A11D4"/>
    <w:rsid w:val="3DA16D89"/>
    <w:rsid w:val="3DA364BE"/>
    <w:rsid w:val="3DAD2ABF"/>
    <w:rsid w:val="3DB36BC6"/>
    <w:rsid w:val="3DBA52C2"/>
    <w:rsid w:val="3DDA0EA8"/>
    <w:rsid w:val="3DE041CB"/>
    <w:rsid w:val="3E0D48F6"/>
    <w:rsid w:val="3E1868B4"/>
    <w:rsid w:val="3E2E53D9"/>
    <w:rsid w:val="3E34519E"/>
    <w:rsid w:val="3E377251"/>
    <w:rsid w:val="3E41031C"/>
    <w:rsid w:val="3E42664B"/>
    <w:rsid w:val="3E554590"/>
    <w:rsid w:val="3E5A7334"/>
    <w:rsid w:val="3E6212E9"/>
    <w:rsid w:val="3E651B9B"/>
    <w:rsid w:val="3E7B5D6B"/>
    <w:rsid w:val="3E843E66"/>
    <w:rsid w:val="3E8F51FE"/>
    <w:rsid w:val="3E926F87"/>
    <w:rsid w:val="3E9939C1"/>
    <w:rsid w:val="3E9A59DE"/>
    <w:rsid w:val="3E9B4946"/>
    <w:rsid w:val="3EA80B63"/>
    <w:rsid w:val="3EAF4836"/>
    <w:rsid w:val="3EC33DFA"/>
    <w:rsid w:val="3EC62D97"/>
    <w:rsid w:val="3EE13DB5"/>
    <w:rsid w:val="3F015008"/>
    <w:rsid w:val="3F060E16"/>
    <w:rsid w:val="3F0C4AEC"/>
    <w:rsid w:val="3F1D1096"/>
    <w:rsid w:val="3F1F711D"/>
    <w:rsid w:val="3F26232B"/>
    <w:rsid w:val="3F2A54AE"/>
    <w:rsid w:val="3F2D1CB6"/>
    <w:rsid w:val="3F2F0234"/>
    <w:rsid w:val="3F5A01FC"/>
    <w:rsid w:val="3F5E6C02"/>
    <w:rsid w:val="3F602105"/>
    <w:rsid w:val="3F6363FE"/>
    <w:rsid w:val="3F756B8F"/>
    <w:rsid w:val="3F80721D"/>
    <w:rsid w:val="3F95482B"/>
    <w:rsid w:val="3FB2668C"/>
    <w:rsid w:val="3FBE37A3"/>
    <w:rsid w:val="4019356B"/>
    <w:rsid w:val="403411E4"/>
    <w:rsid w:val="40592157"/>
    <w:rsid w:val="406E1CAE"/>
    <w:rsid w:val="408B1CF9"/>
    <w:rsid w:val="4092377C"/>
    <w:rsid w:val="409949C2"/>
    <w:rsid w:val="40A0133A"/>
    <w:rsid w:val="40C31A53"/>
    <w:rsid w:val="40D20119"/>
    <w:rsid w:val="40D24565"/>
    <w:rsid w:val="40DA51F5"/>
    <w:rsid w:val="40DC7F8A"/>
    <w:rsid w:val="40F259FB"/>
    <w:rsid w:val="40FF545D"/>
    <w:rsid w:val="410067C8"/>
    <w:rsid w:val="41271873"/>
    <w:rsid w:val="4139520E"/>
    <w:rsid w:val="414A27E7"/>
    <w:rsid w:val="41523BBA"/>
    <w:rsid w:val="41566655"/>
    <w:rsid w:val="4180136C"/>
    <w:rsid w:val="418F0D2A"/>
    <w:rsid w:val="41B3394D"/>
    <w:rsid w:val="41C24DF8"/>
    <w:rsid w:val="41C45FD5"/>
    <w:rsid w:val="41D01505"/>
    <w:rsid w:val="41DE0EA8"/>
    <w:rsid w:val="41E44F29"/>
    <w:rsid w:val="41EC0535"/>
    <w:rsid w:val="42193AF2"/>
    <w:rsid w:val="422B78DF"/>
    <w:rsid w:val="42474939"/>
    <w:rsid w:val="424C3C57"/>
    <w:rsid w:val="425828A0"/>
    <w:rsid w:val="42613FF3"/>
    <w:rsid w:val="42660D96"/>
    <w:rsid w:val="426B6885"/>
    <w:rsid w:val="426F21F7"/>
    <w:rsid w:val="4274617E"/>
    <w:rsid w:val="428264AA"/>
    <w:rsid w:val="428667D2"/>
    <w:rsid w:val="428F7D3E"/>
    <w:rsid w:val="42B94406"/>
    <w:rsid w:val="42BD6C96"/>
    <w:rsid w:val="42CD1CE0"/>
    <w:rsid w:val="42DD6902"/>
    <w:rsid w:val="42E1381E"/>
    <w:rsid w:val="42ED26BC"/>
    <w:rsid w:val="42ED6459"/>
    <w:rsid w:val="42FE58DD"/>
    <w:rsid w:val="43174B3D"/>
    <w:rsid w:val="432B6364"/>
    <w:rsid w:val="434B790E"/>
    <w:rsid w:val="43561D06"/>
    <w:rsid w:val="4360274F"/>
    <w:rsid w:val="43813731"/>
    <w:rsid w:val="43963680"/>
    <w:rsid w:val="439717CE"/>
    <w:rsid w:val="43977AB6"/>
    <w:rsid w:val="43A3342B"/>
    <w:rsid w:val="43B06F1C"/>
    <w:rsid w:val="43BE3C24"/>
    <w:rsid w:val="43C76B41"/>
    <w:rsid w:val="43C77C27"/>
    <w:rsid w:val="43DE09EE"/>
    <w:rsid w:val="43EC5A7C"/>
    <w:rsid w:val="44002FAD"/>
    <w:rsid w:val="441213FE"/>
    <w:rsid w:val="44177BC5"/>
    <w:rsid w:val="44823C05"/>
    <w:rsid w:val="448D3683"/>
    <w:rsid w:val="449101DD"/>
    <w:rsid w:val="44C37402"/>
    <w:rsid w:val="44DE1391"/>
    <w:rsid w:val="44E16B7D"/>
    <w:rsid w:val="44F53D30"/>
    <w:rsid w:val="45126D36"/>
    <w:rsid w:val="451B225C"/>
    <w:rsid w:val="452410C9"/>
    <w:rsid w:val="452B7DF8"/>
    <w:rsid w:val="45317DFB"/>
    <w:rsid w:val="4565053D"/>
    <w:rsid w:val="456D3CE4"/>
    <w:rsid w:val="4579042C"/>
    <w:rsid w:val="45796508"/>
    <w:rsid w:val="457F0571"/>
    <w:rsid w:val="45851176"/>
    <w:rsid w:val="45A91255"/>
    <w:rsid w:val="45C63B94"/>
    <w:rsid w:val="45CA720B"/>
    <w:rsid w:val="45F4653A"/>
    <w:rsid w:val="460E7DA5"/>
    <w:rsid w:val="46271B24"/>
    <w:rsid w:val="46422483"/>
    <w:rsid w:val="4659254A"/>
    <w:rsid w:val="465B0637"/>
    <w:rsid w:val="465C457C"/>
    <w:rsid w:val="465E3F0D"/>
    <w:rsid w:val="466435C2"/>
    <w:rsid w:val="466A16E6"/>
    <w:rsid w:val="468377A8"/>
    <w:rsid w:val="46847CBF"/>
    <w:rsid w:val="46893F2B"/>
    <w:rsid w:val="469D6D50"/>
    <w:rsid w:val="46C4686E"/>
    <w:rsid w:val="46EE736E"/>
    <w:rsid w:val="46FC6782"/>
    <w:rsid w:val="472552CA"/>
    <w:rsid w:val="473467DE"/>
    <w:rsid w:val="474E0291"/>
    <w:rsid w:val="47544CBA"/>
    <w:rsid w:val="475C46DC"/>
    <w:rsid w:val="477B778F"/>
    <w:rsid w:val="478203EC"/>
    <w:rsid w:val="47B025FA"/>
    <w:rsid w:val="4809698F"/>
    <w:rsid w:val="4811697D"/>
    <w:rsid w:val="48147151"/>
    <w:rsid w:val="48343468"/>
    <w:rsid w:val="484C6A03"/>
    <w:rsid w:val="48693111"/>
    <w:rsid w:val="487948F7"/>
    <w:rsid w:val="487A3E25"/>
    <w:rsid w:val="488A4B91"/>
    <w:rsid w:val="488B5503"/>
    <w:rsid w:val="48937E21"/>
    <w:rsid w:val="489A0361"/>
    <w:rsid w:val="48B60ED8"/>
    <w:rsid w:val="48B94FF3"/>
    <w:rsid w:val="48E37AAB"/>
    <w:rsid w:val="48FD4B4C"/>
    <w:rsid w:val="490A68E0"/>
    <w:rsid w:val="491055FE"/>
    <w:rsid w:val="491B2179"/>
    <w:rsid w:val="49264E02"/>
    <w:rsid w:val="49416A65"/>
    <w:rsid w:val="494D48CF"/>
    <w:rsid w:val="495A5B79"/>
    <w:rsid w:val="495B0E0B"/>
    <w:rsid w:val="495F5B3E"/>
    <w:rsid w:val="496F77D7"/>
    <w:rsid w:val="497654FD"/>
    <w:rsid w:val="49A452DD"/>
    <w:rsid w:val="49B64211"/>
    <w:rsid w:val="49C53294"/>
    <w:rsid w:val="49D06C42"/>
    <w:rsid w:val="49DB6D62"/>
    <w:rsid w:val="49E56AF9"/>
    <w:rsid w:val="49EC47D8"/>
    <w:rsid w:val="49F6167F"/>
    <w:rsid w:val="4A064990"/>
    <w:rsid w:val="4A064FA0"/>
    <w:rsid w:val="4A133393"/>
    <w:rsid w:val="4A146896"/>
    <w:rsid w:val="4A16615C"/>
    <w:rsid w:val="4A4424D7"/>
    <w:rsid w:val="4A8C7696"/>
    <w:rsid w:val="4A8F3FE1"/>
    <w:rsid w:val="4A9D23DE"/>
    <w:rsid w:val="4AAF2318"/>
    <w:rsid w:val="4AB82D0F"/>
    <w:rsid w:val="4ACC3E46"/>
    <w:rsid w:val="4AE649F0"/>
    <w:rsid w:val="4AEB7664"/>
    <w:rsid w:val="4AFD7C19"/>
    <w:rsid w:val="4B0567D1"/>
    <w:rsid w:val="4B236AAE"/>
    <w:rsid w:val="4B251F56"/>
    <w:rsid w:val="4B346CEE"/>
    <w:rsid w:val="4B4B2FA2"/>
    <w:rsid w:val="4B707271"/>
    <w:rsid w:val="4B8A76FC"/>
    <w:rsid w:val="4B9304A5"/>
    <w:rsid w:val="4B963850"/>
    <w:rsid w:val="4B9739F7"/>
    <w:rsid w:val="4B9A3304"/>
    <w:rsid w:val="4BA05E57"/>
    <w:rsid w:val="4BC04353"/>
    <w:rsid w:val="4BEE2503"/>
    <w:rsid w:val="4BF81EE3"/>
    <w:rsid w:val="4BF914D8"/>
    <w:rsid w:val="4C245A30"/>
    <w:rsid w:val="4C753EF0"/>
    <w:rsid w:val="4C912C37"/>
    <w:rsid w:val="4CB613E8"/>
    <w:rsid w:val="4CB6685F"/>
    <w:rsid w:val="4CC367FE"/>
    <w:rsid w:val="4CE14C2C"/>
    <w:rsid w:val="4CEF2847"/>
    <w:rsid w:val="4CF46CCF"/>
    <w:rsid w:val="4D077F3C"/>
    <w:rsid w:val="4D1232AB"/>
    <w:rsid w:val="4D123355"/>
    <w:rsid w:val="4D2A3B31"/>
    <w:rsid w:val="4D312C52"/>
    <w:rsid w:val="4D744B72"/>
    <w:rsid w:val="4D905305"/>
    <w:rsid w:val="4D964A72"/>
    <w:rsid w:val="4D9C1254"/>
    <w:rsid w:val="4D9D5697"/>
    <w:rsid w:val="4E313538"/>
    <w:rsid w:val="4E416971"/>
    <w:rsid w:val="4E4D0205"/>
    <w:rsid w:val="4E793892"/>
    <w:rsid w:val="4E796ACA"/>
    <w:rsid w:val="4E800872"/>
    <w:rsid w:val="4EA07161"/>
    <w:rsid w:val="4EBB3F9B"/>
    <w:rsid w:val="4EBD3D3C"/>
    <w:rsid w:val="4EC5306C"/>
    <w:rsid w:val="4EC569ED"/>
    <w:rsid w:val="4ED50EA1"/>
    <w:rsid w:val="4EE56A62"/>
    <w:rsid w:val="4EE96D5A"/>
    <w:rsid w:val="4EEC050C"/>
    <w:rsid w:val="4F104EC3"/>
    <w:rsid w:val="4F2C5674"/>
    <w:rsid w:val="4F383685"/>
    <w:rsid w:val="4F47354A"/>
    <w:rsid w:val="4F770097"/>
    <w:rsid w:val="4F84157A"/>
    <w:rsid w:val="4F871206"/>
    <w:rsid w:val="4F8C40AB"/>
    <w:rsid w:val="4F8D6D42"/>
    <w:rsid w:val="4F8E6D22"/>
    <w:rsid w:val="4F911C54"/>
    <w:rsid w:val="4FCC0F76"/>
    <w:rsid w:val="4FD33884"/>
    <w:rsid w:val="4FE528A4"/>
    <w:rsid w:val="4FE625E0"/>
    <w:rsid w:val="4FF550BD"/>
    <w:rsid w:val="50113369"/>
    <w:rsid w:val="5021480F"/>
    <w:rsid w:val="50245B70"/>
    <w:rsid w:val="502B6669"/>
    <w:rsid w:val="502C72F8"/>
    <w:rsid w:val="505446A7"/>
    <w:rsid w:val="50847E24"/>
    <w:rsid w:val="50962ECB"/>
    <w:rsid w:val="50A42E38"/>
    <w:rsid w:val="50A4577F"/>
    <w:rsid w:val="50B73D1F"/>
    <w:rsid w:val="50BD5BC9"/>
    <w:rsid w:val="50C11EEE"/>
    <w:rsid w:val="50CE05B9"/>
    <w:rsid w:val="50D40EA8"/>
    <w:rsid w:val="50E97CFC"/>
    <w:rsid w:val="50FA4028"/>
    <w:rsid w:val="510D65B7"/>
    <w:rsid w:val="511157AB"/>
    <w:rsid w:val="51204589"/>
    <w:rsid w:val="5142540C"/>
    <w:rsid w:val="51462D32"/>
    <w:rsid w:val="51521776"/>
    <w:rsid w:val="5181396F"/>
    <w:rsid w:val="51850890"/>
    <w:rsid w:val="518832C8"/>
    <w:rsid w:val="51925DE3"/>
    <w:rsid w:val="519D3C50"/>
    <w:rsid w:val="51A0432A"/>
    <w:rsid w:val="51A86090"/>
    <w:rsid w:val="51B7396D"/>
    <w:rsid w:val="51BE68A7"/>
    <w:rsid w:val="5220669C"/>
    <w:rsid w:val="522E4CC3"/>
    <w:rsid w:val="5244713B"/>
    <w:rsid w:val="5248054A"/>
    <w:rsid w:val="52524B9C"/>
    <w:rsid w:val="52615633"/>
    <w:rsid w:val="526F4DE4"/>
    <w:rsid w:val="527E3C5D"/>
    <w:rsid w:val="52977FD4"/>
    <w:rsid w:val="52A25790"/>
    <w:rsid w:val="52A96B6F"/>
    <w:rsid w:val="52B45975"/>
    <w:rsid w:val="52D94AA4"/>
    <w:rsid w:val="52E141EC"/>
    <w:rsid w:val="52EA3A62"/>
    <w:rsid w:val="52EB3A96"/>
    <w:rsid w:val="52F50BB8"/>
    <w:rsid w:val="52FA37D6"/>
    <w:rsid w:val="52FC1E03"/>
    <w:rsid w:val="53097272"/>
    <w:rsid w:val="53544462"/>
    <w:rsid w:val="536762EB"/>
    <w:rsid w:val="536B7291"/>
    <w:rsid w:val="53894668"/>
    <w:rsid w:val="5397158E"/>
    <w:rsid w:val="54013861"/>
    <w:rsid w:val="54280B64"/>
    <w:rsid w:val="542C6388"/>
    <w:rsid w:val="544615DA"/>
    <w:rsid w:val="54487265"/>
    <w:rsid w:val="544A4CD7"/>
    <w:rsid w:val="544D6070"/>
    <w:rsid w:val="54605E1E"/>
    <w:rsid w:val="546D070F"/>
    <w:rsid w:val="54782323"/>
    <w:rsid w:val="548855A1"/>
    <w:rsid w:val="54A4666B"/>
    <w:rsid w:val="54B3506A"/>
    <w:rsid w:val="54B54386"/>
    <w:rsid w:val="54BE7214"/>
    <w:rsid w:val="54CA0D16"/>
    <w:rsid w:val="54D2203E"/>
    <w:rsid w:val="54D62E9B"/>
    <w:rsid w:val="54D90C57"/>
    <w:rsid w:val="54DD4057"/>
    <w:rsid w:val="54E35FFA"/>
    <w:rsid w:val="54E7490F"/>
    <w:rsid w:val="55034123"/>
    <w:rsid w:val="550764A4"/>
    <w:rsid w:val="550B2BF6"/>
    <w:rsid w:val="55214EB5"/>
    <w:rsid w:val="55245CBF"/>
    <w:rsid w:val="55272013"/>
    <w:rsid w:val="552A3A1F"/>
    <w:rsid w:val="552B4259"/>
    <w:rsid w:val="55313209"/>
    <w:rsid w:val="55364EFD"/>
    <w:rsid w:val="554A2652"/>
    <w:rsid w:val="555D4828"/>
    <w:rsid w:val="557A4C8B"/>
    <w:rsid w:val="558931E1"/>
    <w:rsid w:val="55923347"/>
    <w:rsid w:val="55925180"/>
    <w:rsid w:val="55983B1B"/>
    <w:rsid w:val="55A8376B"/>
    <w:rsid w:val="55DC29B6"/>
    <w:rsid w:val="55DD4241"/>
    <w:rsid w:val="55DD766C"/>
    <w:rsid w:val="55E81280"/>
    <w:rsid w:val="56110DC0"/>
    <w:rsid w:val="56336993"/>
    <w:rsid w:val="566B6D1E"/>
    <w:rsid w:val="567852EC"/>
    <w:rsid w:val="567B29ED"/>
    <w:rsid w:val="56A96DCF"/>
    <w:rsid w:val="56DA628A"/>
    <w:rsid w:val="56FF03AC"/>
    <w:rsid w:val="57032A2C"/>
    <w:rsid w:val="570F5219"/>
    <w:rsid w:val="57127D28"/>
    <w:rsid w:val="57131457"/>
    <w:rsid w:val="572172AD"/>
    <w:rsid w:val="574D5ED2"/>
    <w:rsid w:val="575D12B5"/>
    <w:rsid w:val="57610A87"/>
    <w:rsid w:val="577B1140"/>
    <w:rsid w:val="577B7F21"/>
    <w:rsid w:val="577F181B"/>
    <w:rsid w:val="57921984"/>
    <w:rsid w:val="579737F0"/>
    <w:rsid w:val="57A76102"/>
    <w:rsid w:val="57AB7B30"/>
    <w:rsid w:val="57AF5251"/>
    <w:rsid w:val="57B26373"/>
    <w:rsid w:val="57B63F04"/>
    <w:rsid w:val="57BC687D"/>
    <w:rsid w:val="57CD20C2"/>
    <w:rsid w:val="57D10DA1"/>
    <w:rsid w:val="57D675AB"/>
    <w:rsid w:val="57D95FDD"/>
    <w:rsid w:val="58354DBE"/>
    <w:rsid w:val="583C1636"/>
    <w:rsid w:val="58524FAB"/>
    <w:rsid w:val="587F428B"/>
    <w:rsid w:val="58917D2F"/>
    <w:rsid w:val="5894085C"/>
    <w:rsid w:val="58AE4F0C"/>
    <w:rsid w:val="58B46E15"/>
    <w:rsid w:val="58B85899"/>
    <w:rsid w:val="58D97A47"/>
    <w:rsid w:val="58DC09BE"/>
    <w:rsid w:val="58E363A9"/>
    <w:rsid w:val="58EF7663"/>
    <w:rsid w:val="59172716"/>
    <w:rsid w:val="59186B39"/>
    <w:rsid w:val="59533FBA"/>
    <w:rsid w:val="59594ADC"/>
    <w:rsid w:val="595C6FC3"/>
    <w:rsid w:val="595E1678"/>
    <w:rsid w:val="596D5BD4"/>
    <w:rsid w:val="597E3DD8"/>
    <w:rsid w:val="59A1101C"/>
    <w:rsid w:val="59E20F76"/>
    <w:rsid w:val="59EB295F"/>
    <w:rsid w:val="59F80043"/>
    <w:rsid w:val="5A026063"/>
    <w:rsid w:val="5A0554BD"/>
    <w:rsid w:val="5A09252F"/>
    <w:rsid w:val="5A0B2778"/>
    <w:rsid w:val="5A17367F"/>
    <w:rsid w:val="5A191F5F"/>
    <w:rsid w:val="5A2A7C7B"/>
    <w:rsid w:val="5A3E2560"/>
    <w:rsid w:val="5A4F47EA"/>
    <w:rsid w:val="5A505C1A"/>
    <w:rsid w:val="5A594F47"/>
    <w:rsid w:val="5A5D3B6E"/>
    <w:rsid w:val="5A61633E"/>
    <w:rsid w:val="5A637A76"/>
    <w:rsid w:val="5A6D33BA"/>
    <w:rsid w:val="5A743572"/>
    <w:rsid w:val="5A751DEA"/>
    <w:rsid w:val="5A792B1F"/>
    <w:rsid w:val="5A82703B"/>
    <w:rsid w:val="5A874767"/>
    <w:rsid w:val="5A9E21B8"/>
    <w:rsid w:val="5AA1498D"/>
    <w:rsid w:val="5AA85BE2"/>
    <w:rsid w:val="5AAA3A4D"/>
    <w:rsid w:val="5AAD6F28"/>
    <w:rsid w:val="5AD63A24"/>
    <w:rsid w:val="5B2E1A1D"/>
    <w:rsid w:val="5B301727"/>
    <w:rsid w:val="5B3A58BA"/>
    <w:rsid w:val="5B430D38"/>
    <w:rsid w:val="5B585F1E"/>
    <w:rsid w:val="5B843A1C"/>
    <w:rsid w:val="5B8646B4"/>
    <w:rsid w:val="5B873E3F"/>
    <w:rsid w:val="5BAA7092"/>
    <w:rsid w:val="5BC75919"/>
    <w:rsid w:val="5BCD4A00"/>
    <w:rsid w:val="5BCE032C"/>
    <w:rsid w:val="5BD008DC"/>
    <w:rsid w:val="5BEA2363"/>
    <w:rsid w:val="5C02690E"/>
    <w:rsid w:val="5C196DA7"/>
    <w:rsid w:val="5C2A048C"/>
    <w:rsid w:val="5C48176D"/>
    <w:rsid w:val="5C5A7F10"/>
    <w:rsid w:val="5C5F1E19"/>
    <w:rsid w:val="5C6861F4"/>
    <w:rsid w:val="5C6E6AF1"/>
    <w:rsid w:val="5C757E78"/>
    <w:rsid w:val="5C80234E"/>
    <w:rsid w:val="5C87496F"/>
    <w:rsid w:val="5C8A680C"/>
    <w:rsid w:val="5CDA3CE1"/>
    <w:rsid w:val="5CDD26E7"/>
    <w:rsid w:val="5CE12F7A"/>
    <w:rsid w:val="5CE25D24"/>
    <w:rsid w:val="5D0C4701"/>
    <w:rsid w:val="5D0F0395"/>
    <w:rsid w:val="5D221076"/>
    <w:rsid w:val="5D340DF9"/>
    <w:rsid w:val="5D375134"/>
    <w:rsid w:val="5D397964"/>
    <w:rsid w:val="5D5A391C"/>
    <w:rsid w:val="5D5F10C0"/>
    <w:rsid w:val="5D757003"/>
    <w:rsid w:val="5D891B7B"/>
    <w:rsid w:val="5D9E4D24"/>
    <w:rsid w:val="5DAB65B8"/>
    <w:rsid w:val="5DAD38EE"/>
    <w:rsid w:val="5DEA03F9"/>
    <w:rsid w:val="5DF631B4"/>
    <w:rsid w:val="5E006862"/>
    <w:rsid w:val="5E0207B9"/>
    <w:rsid w:val="5E1834A1"/>
    <w:rsid w:val="5E231B5D"/>
    <w:rsid w:val="5E261785"/>
    <w:rsid w:val="5E3929C7"/>
    <w:rsid w:val="5E4A7017"/>
    <w:rsid w:val="5E4E25F3"/>
    <w:rsid w:val="5E510478"/>
    <w:rsid w:val="5E520AD0"/>
    <w:rsid w:val="5E552BBA"/>
    <w:rsid w:val="5E611C10"/>
    <w:rsid w:val="5E736001"/>
    <w:rsid w:val="5E7A0F3F"/>
    <w:rsid w:val="5E82081A"/>
    <w:rsid w:val="5E9652BC"/>
    <w:rsid w:val="5E9A3CC2"/>
    <w:rsid w:val="5EA42C9D"/>
    <w:rsid w:val="5EBC54FC"/>
    <w:rsid w:val="5EC8724E"/>
    <w:rsid w:val="5EDC21AD"/>
    <w:rsid w:val="5EE11EB8"/>
    <w:rsid w:val="5EE8312B"/>
    <w:rsid w:val="5EEC092A"/>
    <w:rsid w:val="5EFC7377"/>
    <w:rsid w:val="5F06174D"/>
    <w:rsid w:val="5F3A05FF"/>
    <w:rsid w:val="5F3A3602"/>
    <w:rsid w:val="5F3E74DF"/>
    <w:rsid w:val="5F45733B"/>
    <w:rsid w:val="5F531FCE"/>
    <w:rsid w:val="5F6277C6"/>
    <w:rsid w:val="5F6D0B1D"/>
    <w:rsid w:val="5F8D0B82"/>
    <w:rsid w:val="5FA55D24"/>
    <w:rsid w:val="5FCC5339"/>
    <w:rsid w:val="5FD8614C"/>
    <w:rsid w:val="5FE34A5B"/>
    <w:rsid w:val="5FEE32EF"/>
    <w:rsid w:val="5FFA069B"/>
    <w:rsid w:val="5FFE1E36"/>
    <w:rsid w:val="60025813"/>
    <w:rsid w:val="60232584"/>
    <w:rsid w:val="60356DDD"/>
    <w:rsid w:val="606C2F05"/>
    <w:rsid w:val="606C4651"/>
    <w:rsid w:val="607330CE"/>
    <w:rsid w:val="607B1C59"/>
    <w:rsid w:val="60825176"/>
    <w:rsid w:val="609F2AC4"/>
    <w:rsid w:val="60A85FA1"/>
    <w:rsid w:val="60E161E1"/>
    <w:rsid w:val="60F32B9D"/>
    <w:rsid w:val="60FA2EE8"/>
    <w:rsid w:val="61054A27"/>
    <w:rsid w:val="6109328C"/>
    <w:rsid w:val="610A52BC"/>
    <w:rsid w:val="61151C31"/>
    <w:rsid w:val="611543D6"/>
    <w:rsid w:val="611B0453"/>
    <w:rsid w:val="611D2366"/>
    <w:rsid w:val="61421856"/>
    <w:rsid w:val="615227C4"/>
    <w:rsid w:val="61654E3F"/>
    <w:rsid w:val="61807D68"/>
    <w:rsid w:val="61813705"/>
    <w:rsid w:val="6182292A"/>
    <w:rsid w:val="61867CAF"/>
    <w:rsid w:val="618741B1"/>
    <w:rsid w:val="6187560F"/>
    <w:rsid w:val="6199149A"/>
    <w:rsid w:val="619F7F92"/>
    <w:rsid w:val="61AA48CA"/>
    <w:rsid w:val="61D31423"/>
    <w:rsid w:val="61DC2B1A"/>
    <w:rsid w:val="61F94C26"/>
    <w:rsid w:val="62000E56"/>
    <w:rsid w:val="624255E9"/>
    <w:rsid w:val="624E1B54"/>
    <w:rsid w:val="624F3E49"/>
    <w:rsid w:val="62565516"/>
    <w:rsid w:val="625757C4"/>
    <w:rsid w:val="625B46ED"/>
    <w:rsid w:val="62632286"/>
    <w:rsid w:val="62657D97"/>
    <w:rsid w:val="62662018"/>
    <w:rsid w:val="62885958"/>
    <w:rsid w:val="629A2EAA"/>
    <w:rsid w:val="62AF6F75"/>
    <w:rsid w:val="62B75D01"/>
    <w:rsid w:val="62DE756E"/>
    <w:rsid w:val="62EB2AC3"/>
    <w:rsid w:val="62F40B65"/>
    <w:rsid w:val="62FC2CFE"/>
    <w:rsid w:val="63024505"/>
    <w:rsid w:val="630B35BB"/>
    <w:rsid w:val="635322A4"/>
    <w:rsid w:val="635600A5"/>
    <w:rsid w:val="635B1DB5"/>
    <w:rsid w:val="63623C1B"/>
    <w:rsid w:val="63711FED"/>
    <w:rsid w:val="63716434"/>
    <w:rsid w:val="63880DDC"/>
    <w:rsid w:val="638D750D"/>
    <w:rsid w:val="63AC6CC0"/>
    <w:rsid w:val="63B4491F"/>
    <w:rsid w:val="63D7141F"/>
    <w:rsid w:val="63EE1120"/>
    <w:rsid w:val="64055776"/>
    <w:rsid w:val="640C0830"/>
    <w:rsid w:val="6421385C"/>
    <w:rsid w:val="64240056"/>
    <w:rsid w:val="64287C8A"/>
    <w:rsid w:val="64312FEF"/>
    <w:rsid w:val="643669E6"/>
    <w:rsid w:val="643E143A"/>
    <w:rsid w:val="64491666"/>
    <w:rsid w:val="644C0CEC"/>
    <w:rsid w:val="64500020"/>
    <w:rsid w:val="64726A1D"/>
    <w:rsid w:val="648B6EEF"/>
    <w:rsid w:val="648C2EF6"/>
    <w:rsid w:val="64B07140"/>
    <w:rsid w:val="64C158BF"/>
    <w:rsid w:val="64C76D65"/>
    <w:rsid w:val="64CE2EAA"/>
    <w:rsid w:val="64D34D76"/>
    <w:rsid w:val="64FB2EEB"/>
    <w:rsid w:val="6524387C"/>
    <w:rsid w:val="653C3090"/>
    <w:rsid w:val="65526CEA"/>
    <w:rsid w:val="65611DB7"/>
    <w:rsid w:val="65854376"/>
    <w:rsid w:val="658767BE"/>
    <w:rsid w:val="65892531"/>
    <w:rsid w:val="658F5836"/>
    <w:rsid w:val="65917409"/>
    <w:rsid w:val="65A663D3"/>
    <w:rsid w:val="65D06126"/>
    <w:rsid w:val="66195831"/>
    <w:rsid w:val="662E75B1"/>
    <w:rsid w:val="66342C2E"/>
    <w:rsid w:val="663E784C"/>
    <w:rsid w:val="665F174A"/>
    <w:rsid w:val="668B6A45"/>
    <w:rsid w:val="668C1178"/>
    <w:rsid w:val="66910EE1"/>
    <w:rsid w:val="66A7157D"/>
    <w:rsid w:val="66A97572"/>
    <w:rsid w:val="66C52FA8"/>
    <w:rsid w:val="66CD03B4"/>
    <w:rsid w:val="66EF1BEE"/>
    <w:rsid w:val="67011F07"/>
    <w:rsid w:val="67090219"/>
    <w:rsid w:val="672D101A"/>
    <w:rsid w:val="672D4F56"/>
    <w:rsid w:val="672F3F24"/>
    <w:rsid w:val="6735438B"/>
    <w:rsid w:val="673D196D"/>
    <w:rsid w:val="673E055F"/>
    <w:rsid w:val="67551CE3"/>
    <w:rsid w:val="6762412B"/>
    <w:rsid w:val="67706CC4"/>
    <w:rsid w:val="677C4CD5"/>
    <w:rsid w:val="67A22552"/>
    <w:rsid w:val="67B22DCC"/>
    <w:rsid w:val="67BE71AA"/>
    <w:rsid w:val="67D356E3"/>
    <w:rsid w:val="67D81B6B"/>
    <w:rsid w:val="67D90273"/>
    <w:rsid w:val="67DE5875"/>
    <w:rsid w:val="67E049F9"/>
    <w:rsid w:val="67E50E81"/>
    <w:rsid w:val="67E55852"/>
    <w:rsid w:val="67E678E8"/>
    <w:rsid w:val="67EB1AB4"/>
    <w:rsid w:val="67F02AB0"/>
    <w:rsid w:val="67FA1285"/>
    <w:rsid w:val="6839418E"/>
    <w:rsid w:val="68551F4F"/>
    <w:rsid w:val="685E52C7"/>
    <w:rsid w:val="68623CCE"/>
    <w:rsid w:val="687C10C9"/>
    <w:rsid w:val="68840C16"/>
    <w:rsid w:val="68872541"/>
    <w:rsid w:val="68876EFB"/>
    <w:rsid w:val="68884654"/>
    <w:rsid w:val="689F444F"/>
    <w:rsid w:val="68B96DBB"/>
    <w:rsid w:val="68CA2805"/>
    <w:rsid w:val="68DE6E9B"/>
    <w:rsid w:val="68E937A3"/>
    <w:rsid w:val="68ED6FEF"/>
    <w:rsid w:val="68EE7135"/>
    <w:rsid w:val="68FA7D92"/>
    <w:rsid w:val="691664E5"/>
    <w:rsid w:val="693E15D3"/>
    <w:rsid w:val="69627681"/>
    <w:rsid w:val="6977531D"/>
    <w:rsid w:val="69962DC6"/>
    <w:rsid w:val="69CC2BFF"/>
    <w:rsid w:val="69E40947"/>
    <w:rsid w:val="69FD55B8"/>
    <w:rsid w:val="69FF49F3"/>
    <w:rsid w:val="6A0B1C62"/>
    <w:rsid w:val="6A123A14"/>
    <w:rsid w:val="6A21072D"/>
    <w:rsid w:val="6A2406C8"/>
    <w:rsid w:val="6A310A46"/>
    <w:rsid w:val="6A331379"/>
    <w:rsid w:val="6A3916D5"/>
    <w:rsid w:val="6A935267"/>
    <w:rsid w:val="6A9C00F5"/>
    <w:rsid w:val="6AC658EE"/>
    <w:rsid w:val="6ADE0BD1"/>
    <w:rsid w:val="6ADE65E0"/>
    <w:rsid w:val="6AE96859"/>
    <w:rsid w:val="6B120C48"/>
    <w:rsid w:val="6B147746"/>
    <w:rsid w:val="6B15453C"/>
    <w:rsid w:val="6B24787C"/>
    <w:rsid w:val="6B313E6C"/>
    <w:rsid w:val="6B356FEF"/>
    <w:rsid w:val="6B3B6738"/>
    <w:rsid w:val="6B573233"/>
    <w:rsid w:val="6B597167"/>
    <w:rsid w:val="6B5B6274"/>
    <w:rsid w:val="6B8C3281"/>
    <w:rsid w:val="6B91475B"/>
    <w:rsid w:val="6B9179A0"/>
    <w:rsid w:val="6B935D53"/>
    <w:rsid w:val="6BA73AAA"/>
    <w:rsid w:val="6BBD5A68"/>
    <w:rsid w:val="6BF80185"/>
    <w:rsid w:val="6C196F71"/>
    <w:rsid w:val="6C226FCB"/>
    <w:rsid w:val="6C31226F"/>
    <w:rsid w:val="6C552F0B"/>
    <w:rsid w:val="6C5E1871"/>
    <w:rsid w:val="6C7D068A"/>
    <w:rsid w:val="6C845C64"/>
    <w:rsid w:val="6C8C67B7"/>
    <w:rsid w:val="6C9D744C"/>
    <w:rsid w:val="6CA4786E"/>
    <w:rsid w:val="6CD04811"/>
    <w:rsid w:val="6D0E6F08"/>
    <w:rsid w:val="6D167928"/>
    <w:rsid w:val="6D2060CC"/>
    <w:rsid w:val="6D26299B"/>
    <w:rsid w:val="6D4772EC"/>
    <w:rsid w:val="6D652B07"/>
    <w:rsid w:val="6D717C1E"/>
    <w:rsid w:val="6D9078AF"/>
    <w:rsid w:val="6DAA3FEF"/>
    <w:rsid w:val="6DAC1A42"/>
    <w:rsid w:val="6DC0172B"/>
    <w:rsid w:val="6DCB690C"/>
    <w:rsid w:val="6DD16172"/>
    <w:rsid w:val="6DD41A5B"/>
    <w:rsid w:val="6DDC72CD"/>
    <w:rsid w:val="6DF43C2E"/>
    <w:rsid w:val="6DF51CA3"/>
    <w:rsid w:val="6E6D2D63"/>
    <w:rsid w:val="6E8335BD"/>
    <w:rsid w:val="6E8E12EF"/>
    <w:rsid w:val="6E972936"/>
    <w:rsid w:val="6EC773EF"/>
    <w:rsid w:val="6ED446C5"/>
    <w:rsid w:val="6EEA6186"/>
    <w:rsid w:val="6F0312AE"/>
    <w:rsid w:val="6F2A7D94"/>
    <w:rsid w:val="6F3574FF"/>
    <w:rsid w:val="6F357A1D"/>
    <w:rsid w:val="6F6F3A30"/>
    <w:rsid w:val="6F8331F1"/>
    <w:rsid w:val="6F93311C"/>
    <w:rsid w:val="6F981B59"/>
    <w:rsid w:val="6FA35005"/>
    <w:rsid w:val="6FAE1A09"/>
    <w:rsid w:val="6FD75BF8"/>
    <w:rsid w:val="70333E81"/>
    <w:rsid w:val="70567B70"/>
    <w:rsid w:val="7057415E"/>
    <w:rsid w:val="707324D0"/>
    <w:rsid w:val="707443D0"/>
    <w:rsid w:val="707723D0"/>
    <w:rsid w:val="709177BB"/>
    <w:rsid w:val="70A42689"/>
    <w:rsid w:val="70BC6081"/>
    <w:rsid w:val="70C0030A"/>
    <w:rsid w:val="70EE7B55"/>
    <w:rsid w:val="70F5661B"/>
    <w:rsid w:val="70FD4C12"/>
    <w:rsid w:val="71172F17"/>
    <w:rsid w:val="712170AA"/>
    <w:rsid w:val="71275730"/>
    <w:rsid w:val="712D7639"/>
    <w:rsid w:val="71360107"/>
    <w:rsid w:val="713B688E"/>
    <w:rsid w:val="714A76D4"/>
    <w:rsid w:val="714E41B7"/>
    <w:rsid w:val="716A2D22"/>
    <w:rsid w:val="717F3BC0"/>
    <w:rsid w:val="719A7C6D"/>
    <w:rsid w:val="719C7804"/>
    <w:rsid w:val="71A01B77"/>
    <w:rsid w:val="71AA2486"/>
    <w:rsid w:val="71D43752"/>
    <w:rsid w:val="71D66B8A"/>
    <w:rsid w:val="71D7083C"/>
    <w:rsid w:val="71F1796A"/>
    <w:rsid w:val="72145577"/>
    <w:rsid w:val="72154626"/>
    <w:rsid w:val="72262B5D"/>
    <w:rsid w:val="72283FF7"/>
    <w:rsid w:val="722E7212"/>
    <w:rsid w:val="723A0474"/>
    <w:rsid w:val="72513F19"/>
    <w:rsid w:val="725923E4"/>
    <w:rsid w:val="72864BF7"/>
    <w:rsid w:val="729023FC"/>
    <w:rsid w:val="72CB7383"/>
    <w:rsid w:val="72E93E24"/>
    <w:rsid w:val="730162BB"/>
    <w:rsid w:val="731955B0"/>
    <w:rsid w:val="731A6C33"/>
    <w:rsid w:val="733813A5"/>
    <w:rsid w:val="737D0845"/>
    <w:rsid w:val="738E71A4"/>
    <w:rsid w:val="73A82490"/>
    <w:rsid w:val="73B33D5C"/>
    <w:rsid w:val="73C0646E"/>
    <w:rsid w:val="73C64D7F"/>
    <w:rsid w:val="73D0568F"/>
    <w:rsid w:val="73E57880"/>
    <w:rsid w:val="73EA33A5"/>
    <w:rsid w:val="73F423CB"/>
    <w:rsid w:val="73FA5BD2"/>
    <w:rsid w:val="74001D22"/>
    <w:rsid w:val="741E6BF6"/>
    <w:rsid w:val="742222F5"/>
    <w:rsid w:val="74476126"/>
    <w:rsid w:val="74503451"/>
    <w:rsid w:val="745231A1"/>
    <w:rsid w:val="7457466E"/>
    <w:rsid w:val="74706664"/>
    <w:rsid w:val="74732A9E"/>
    <w:rsid w:val="747F3682"/>
    <w:rsid w:val="749C4185"/>
    <w:rsid w:val="74B36FD2"/>
    <w:rsid w:val="74DD260E"/>
    <w:rsid w:val="74DF1EE2"/>
    <w:rsid w:val="750000AA"/>
    <w:rsid w:val="75067759"/>
    <w:rsid w:val="75070F8F"/>
    <w:rsid w:val="751E2DB2"/>
    <w:rsid w:val="752E6DCD"/>
    <w:rsid w:val="7551380D"/>
    <w:rsid w:val="75514EC2"/>
    <w:rsid w:val="755A4164"/>
    <w:rsid w:val="75600BE5"/>
    <w:rsid w:val="7564475C"/>
    <w:rsid w:val="7583797F"/>
    <w:rsid w:val="75BD03C5"/>
    <w:rsid w:val="75D20F1D"/>
    <w:rsid w:val="75DA2C18"/>
    <w:rsid w:val="75EE4523"/>
    <w:rsid w:val="75F3790B"/>
    <w:rsid w:val="75F54412"/>
    <w:rsid w:val="76041DAB"/>
    <w:rsid w:val="76142429"/>
    <w:rsid w:val="761D08E0"/>
    <w:rsid w:val="76466098"/>
    <w:rsid w:val="765120E1"/>
    <w:rsid w:val="76542E2F"/>
    <w:rsid w:val="765508B1"/>
    <w:rsid w:val="76581835"/>
    <w:rsid w:val="765D347C"/>
    <w:rsid w:val="76660B4B"/>
    <w:rsid w:val="76826699"/>
    <w:rsid w:val="76974B9D"/>
    <w:rsid w:val="76AB714E"/>
    <w:rsid w:val="76AF5AC7"/>
    <w:rsid w:val="76B063DC"/>
    <w:rsid w:val="76B5414D"/>
    <w:rsid w:val="76C87133"/>
    <w:rsid w:val="76CD08D5"/>
    <w:rsid w:val="76D75987"/>
    <w:rsid w:val="76DB4B92"/>
    <w:rsid w:val="76E3603A"/>
    <w:rsid w:val="76F04EAD"/>
    <w:rsid w:val="76F17488"/>
    <w:rsid w:val="76F44F37"/>
    <w:rsid w:val="77052AA4"/>
    <w:rsid w:val="770B714F"/>
    <w:rsid w:val="770C2D36"/>
    <w:rsid w:val="77136511"/>
    <w:rsid w:val="77340A39"/>
    <w:rsid w:val="77351FD0"/>
    <w:rsid w:val="77472422"/>
    <w:rsid w:val="775F45E6"/>
    <w:rsid w:val="776112D4"/>
    <w:rsid w:val="7776200D"/>
    <w:rsid w:val="777F31F2"/>
    <w:rsid w:val="777F7099"/>
    <w:rsid w:val="779C444B"/>
    <w:rsid w:val="77B265EF"/>
    <w:rsid w:val="77D1700D"/>
    <w:rsid w:val="77D445A5"/>
    <w:rsid w:val="77E872FF"/>
    <w:rsid w:val="77EC04CC"/>
    <w:rsid w:val="78206C22"/>
    <w:rsid w:val="782D04B7"/>
    <w:rsid w:val="78484564"/>
    <w:rsid w:val="7861548E"/>
    <w:rsid w:val="78775729"/>
    <w:rsid w:val="787E6C23"/>
    <w:rsid w:val="788F1A7F"/>
    <w:rsid w:val="78A42DB0"/>
    <w:rsid w:val="78A656AB"/>
    <w:rsid w:val="78B2245C"/>
    <w:rsid w:val="78B9139F"/>
    <w:rsid w:val="78D131C3"/>
    <w:rsid w:val="78E172CC"/>
    <w:rsid w:val="78EA1D1F"/>
    <w:rsid w:val="7904172F"/>
    <w:rsid w:val="790F7E27"/>
    <w:rsid w:val="791219CA"/>
    <w:rsid w:val="792A231A"/>
    <w:rsid w:val="79316829"/>
    <w:rsid w:val="794D547C"/>
    <w:rsid w:val="7974376B"/>
    <w:rsid w:val="797E66A9"/>
    <w:rsid w:val="798518A4"/>
    <w:rsid w:val="79851D6D"/>
    <w:rsid w:val="79A2131D"/>
    <w:rsid w:val="79A97383"/>
    <w:rsid w:val="79B23B36"/>
    <w:rsid w:val="79D867AF"/>
    <w:rsid w:val="79E27E8B"/>
    <w:rsid w:val="79F850CE"/>
    <w:rsid w:val="79FD443C"/>
    <w:rsid w:val="7A010B4C"/>
    <w:rsid w:val="7A0B3779"/>
    <w:rsid w:val="7A1545F8"/>
    <w:rsid w:val="7A1A114C"/>
    <w:rsid w:val="7A1D1975"/>
    <w:rsid w:val="7A2E0F01"/>
    <w:rsid w:val="7A3A0597"/>
    <w:rsid w:val="7A3A405E"/>
    <w:rsid w:val="7A3E5150"/>
    <w:rsid w:val="7A4670D6"/>
    <w:rsid w:val="7A4E7237"/>
    <w:rsid w:val="7A534B63"/>
    <w:rsid w:val="7A615382"/>
    <w:rsid w:val="7A67303B"/>
    <w:rsid w:val="7A7833B4"/>
    <w:rsid w:val="7AA66192"/>
    <w:rsid w:val="7AAB1D04"/>
    <w:rsid w:val="7ABA4368"/>
    <w:rsid w:val="7AD05746"/>
    <w:rsid w:val="7AD85D51"/>
    <w:rsid w:val="7AFB4DD2"/>
    <w:rsid w:val="7B0434E3"/>
    <w:rsid w:val="7B257FFD"/>
    <w:rsid w:val="7B273D20"/>
    <w:rsid w:val="7B343476"/>
    <w:rsid w:val="7B5A2978"/>
    <w:rsid w:val="7B5A7E4C"/>
    <w:rsid w:val="7B667AF9"/>
    <w:rsid w:val="7B7468F8"/>
    <w:rsid w:val="7B7F75A9"/>
    <w:rsid w:val="7BB1107D"/>
    <w:rsid w:val="7BEB5FA9"/>
    <w:rsid w:val="7BEE0103"/>
    <w:rsid w:val="7BF937E8"/>
    <w:rsid w:val="7C0A0FE4"/>
    <w:rsid w:val="7C0C63B9"/>
    <w:rsid w:val="7C254906"/>
    <w:rsid w:val="7C3C2EBF"/>
    <w:rsid w:val="7C413482"/>
    <w:rsid w:val="7C4C5B9D"/>
    <w:rsid w:val="7C4F7C82"/>
    <w:rsid w:val="7C590818"/>
    <w:rsid w:val="7C5E7FD7"/>
    <w:rsid w:val="7C7C10F6"/>
    <w:rsid w:val="7C7C44BA"/>
    <w:rsid w:val="7C853BEA"/>
    <w:rsid w:val="7C881368"/>
    <w:rsid w:val="7C9B487E"/>
    <w:rsid w:val="7CB262EF"/>
    <w:rsid w:val="7CE27788"/>
    <w:rsid w:val="7CEB7B00"/>
    <w:rsid w:val="7D0C32F1"/>
    <w:rsid w:val="7D0F408D"/>
    <w:rsid w:val="7D1E37D2"/>
    <w:rsid w:val="7D24527D"/>
    <w:rsid w:val="7D2749BA"/>
    <w:rsid w:val="7D2840E2"/>
    <w:rsid w:val="7D2E672D"/>
    <w:rsid w:val="7D491C6C"/>
    <w:rsid w:val="7D53622B"/>
    <w:rsid w:val="7D5429C0"/>
    <w:rsid w:val="7D552DEC"/>
    <w:rsid w:val="7D603342"/>
    <w:rsid w:val="7D6903CE"/>
    <w:rsid w:val="7D6E6D43"/>
    <w:rsid w:val="7D8D1888"/>
    <w:rsid w:val="7D8F4D8B"/>
    <w:rsid w:val="7D997F08"/>
    <w:rsid w:val="7DB303AF"/>
    <w:rsid w:val="7DB57A34"/>
    <w:rsid w:val="7DE60973"/>
    <w:rsid w:val="7DEF0916"/>
    <w:rsid w:val="7E006343"/>
    <w:rsid w:val="7E1E5218"/>
    <w:rsid w:val="7E3D3C2A"/>
    <w:rsid w:val="7E6418EB"/>
    <w:rsid w:val="7E6528D9"/>
    <w:rsid w:val="7E6C1B17"/>
    <w:rsid w:val="7E83691D"/>
    <w:rsid w:val="7E9520BA"/>
    <w:rsid w:val="7E9A4E1F"/>
    <w:rsid w:val="7EA7723A"/>
    <w:rsid w:val="7ECF76DC"/>
    <w:rsid w:val="7EF30605"/>
    <w:rsid w:val="7EF56FBB"/>
    <w:rsid w:val="7F000F18"/>
    <w:rsid w:val="7F0768EB"/>
    <w:rsid w:val="7F143BEC"/>
    <w:rsid w:val="7F1C3D32"/>
    <w:rsid w:val="7F35093E"/>
    <w:rsid w:val="7F46449A"/>
    <w:rsid w:val="7F5674B2"/>
    <w:rsid w:val="7F715AF2"/>
    <w:rsid w:val="7F886E69"/>
    <w:rsid w:val="7FBF59AF"/>
    <w:rsid w:val="7FC13DA6"/>
    <w:rsid w:val="7FC20D7E"/>
    <w:rsid w:val="7FCF43C0"/>
    <w:rsid w:val="7FD065BE"/>
    <w:rsid w:val="7FF01072"/>
    <w:rsid w:val="7FFC2F32"/>
    <w:rsid w:val="9FFEF3FD"/>
    <w:rsid w:val="B9FBD1F2"/>
    <w:rsid w:val="BB7FA927"/>
    <w:rsid w:val="BC7ECEA8"/>
    <w:rsid w:val="D7BBF6C3"/>
    <w:rsid w:val="DCFD7D27"/>
    <w:rsid w:val="E7FECB41"/>
    <w:rsid w:val="EF7F26DD"/>
    <w:rsid w:val="F5FFD31F"/>
    <w:rsid w:val="FA1772A7"/>
    <w:rsid w:val="FCF65CCC"/>
    <w:rsid w:val="FCFF8BC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6"/>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5"/>
    <w:link w:val="266"/>
    <w:qFormat/>
    <w:uiPriority w:val="0"/>
    <w:pPr>
      <w:spacing w:line="480" w:lineRule="exact"/>
      <w:ind w:firstLine="480" w:firstLineChars="200"/>
    </w:pPr>
    <w:rPr>
      <w:rFonts w:ascii="宋体" w:hAnsi="宋体"/>
      <w:sz w:val="24"/>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4"/>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qFormat/>
    <w:uiPriority w:val="0"/>
    <w:pPr>
      <w:autoSpaceDE w:val="0"/>
      <w:autoSpaceDN w:val="0"/>
      <w:spacing w:line="360" w:lineRule="auto"/>
    </w:pPr>
    <w:rPr>
      <w:rFonts w:ascii="仿宋" w:hAnsi="仿宋" w:eastAsia="仿宋" w:cs="仿宋"/>
      <w:color w:val="FF0000"/>
      <w:kern w:val="0"/>
      <w:sz w:val="24"/>
    </w:rPr>
  </w:style>
  <w:style w:type="paragraph" w:styleId="25">
    <w:name w:val="Body Text First Indent"/>
    <w:basedOn w:val="24"/>
    <w:next w:val="1"/>
    <w:link w:val="322"/>
    <w:qFormat/>
    <w:uiPriority w:val="0"/>
    <w:pPr>
      <w:ind w:firstLine="420"/>
    </w:pPr>
    <w:rPr>
      <w:rFonts w:hAnsi="Calibri" w:cs="Times New Roman"/>
      <w:szCs w:val="20"/>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4"/>
    <w:qFormat/>
    <w:uiPriority w:val="99"/>
    <w:pPr>
      <w:tabs>
        <w:tab w:val="center" w:pos="4153"/>
        <w:tab w:val="right" w:pos="8306"/>
      </w:tabs>
      <w:snapToGrid w:val="0"/>
      <w:jc w:val="left"/>
    </w:pPr>
    <w:rPr>
      <w:sz w:val="18"/>
      <w:szCs w:val="18"/>
    </w:rPr>
  </w:style>
  <w:style w:type="paragraph" w:styleId="41">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1"/>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6"/>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8"/>
    <w:qFormat/>
    <w:uiPriority w:val="0"/>
    <w:rPr>
      <w:b/>
      <w:bCs/>
    </w:rPr>
  </w:style>
  <w:style w:type="paragraph" w:styleId="61">
    <w:name w:val="Body Text First Indent 2"/>
    <w:basedOn w:val="16"/>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character" w:customStyle="1" w:styleId="80">
    <w:name w:val="标题 2 Char"/>
    <w:qFormat/>
    <w:uiPriority w:val="0"/>
    <w:rPr>
      <w:rFonts w:ascii="Arial" w:hAnsi="Arial" w:eastAsia="黑体"/>
      <w:b/>
      <w:kern w:val="2"/>
      <w:sz w:val="32"/>
      <w:lang w:val="en-US" w:eastAsia="zh-CN"/>
    </w:r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Basistekst Batenburg"/>
    <w:basedOn w:val="83"/>
    <w:qFormat/>
    <w:uiPriority w:val="0"/>
  </w:style>
  <w:style w:type="paragraph" w:customStyle="1" w:styleId="83">
    <w:name w:val="Zsysbasis Batenburg"/>
    <w:next w:val="82"/>
    <w:qFormat/>
    <w:uiPriority w:val="0"/>
    <w:pPr>
      <w:spacing w:line="300" w:lineRule="atLeast"/>
    </w:pPr>
    <w:rPr>
      <w:rFonts w:ascii="Calibri" w:hAnsi="Calibri" w:eastAsia="宋体" w:cs="Times New Roman"/>
      <w:sz w:val="22"/>
      <w:szCs w:val="18"/>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Char1"/>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首行缩进 2 Char"/>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Char"/>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Char"/>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2"/>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Char"/>
    <w:link w:val="36"/>
    <w:qFormat/>
    <w:uiPriority w:val="0"/>
    <w:rPr>
      <w:rFonts w:ascii="宋体"/>
      <w:kern w:val="2"/>
      <w:sz w:val="24"/>
      <w:szCs w:val="21"/>
      <w:lang w:val="zh-CN"/>
    </w:rPr>
  </w:style>
  <w:style w:type="character" w:customStyle="1" w:styleId="184">
    <w:name w:val="标题 9 Char"/>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Char"/>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Char1"/>
    <w:link w:val="19"/>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1"/>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5"/>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16"/>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6"/>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5"/>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8"/>
    <w:qFormat/>
    <w:uiPriority w:val="0"/>
    <w:rPr>
      <w:b/>
      <w:bCs/>
      <w:kern w:val="2"/>
      <w:sz w:val="24"/>
      <w:szCs w:val="24"/>
    </w:rPr>
  </w:style>
  <w:style w:type="character" w:customStyle="1" w:styleId="309">
    <w:name w:val="正文文本缩进 2 Char"/>
    <w:link w:val="37"/>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0"/>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25"/>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5"/>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2"/>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basedOn w:val="69"/>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9"/>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3"/>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0"/>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1"/>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69"/>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仿宋" w:hAnsi="仿宋" w:eastAsia="仿宋" w:cs="仿宋"/>
      <w:color w:val="FF0000"/>
      <w:sz w:val="24"/>
      <w:szCs w:val="24"/>
    </w:rPr>
  </w:style>
  <w:style w:type="character" w:customStyle="1" w:styleId="432">
    <w:name w:val="gray6"/>
    <w:basedOn w:val="69"/>
    <w:qFormat/>
    <w:uiPriority w:val="0"/>
    <w:rPr>
      <w:rFonts w:ascii="Arial" w:hAnsi="Arial" w:eastAsia="黑体" w:cs="Arial"/>
      <w:snapToGrid w:val="0"/>
      <w:kern w:val="0"/>
      <w:szCs w:val="21"/>
    </w:rPr>
  </w:style>
  <w:style w:type="character" w:customStyle="1" w:styleId="433">
    <w:name w:val="hui"/>
    <w:basedOn w:val="69"/>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sz w:val="21"/>
      <w:szCs w:val="21"/>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16"/>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sz w:val="18"/>
      <w:szCs w:val="20"/>
      <w:lang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7"/>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16"/>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9"/>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lang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4"/>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9"/>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NormalCharacter"/>
    <w:qFormat/>
    <w:uiPriority w:val="0"/>
    <w:rPr>
      <w:rFonts w:ascii="Times New Roman" w:hAnsi="Times New Roman" w:eastAsia="宋体" w:cs="Times New Roman"/>
      <w:kern w:val="2"/>
      <w:sz w:val="21"/>
      <w:szCs w:val="24"/>
      <w:lang w:val="en-US" w:eastAsia="zh-CN" w:bidi="ar-SA"/>
    </w:rPr>
  </w:style>
  <w:style w:type="paragraph" w:customStyle="1" w:styleId="967">
    <w:name w:val="修订5"/>
    <w:hidden/>
    <w:unhideWhenUsed/>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78</Pages>
  <Words>14515</Words>
  <Characters>15630</Characters>
  <Lines>336</Lines>
  <Paragraphs>94</Paragraphs>
  <TotalTime>17</TotalTime>
  <ScaleCrop>false</ScaleCrop>
  <LinksUpToDate>false</LinksUpToDate>
  <CharactersWithSpaces>15976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2025-02-27T18:04:00Z</dcterms:created>
  <dc:creator>Administrator</dc:creator>
  <cp:lastModifiedBy>中正史华娟</cp:lastModifiedBy>
  <cp:lastPrinted>2024-03-15T21:35:00Z</cp:lastPrinted>
  <dcterms:modified xsi:type="dcterms:W3CDTF">2025-04-07T06:05:50Z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9639D798CA9C469CA91BA66E5B2762CC_13</vt:lpwstr>
  </property>
  <property fmtid="{D5CDD505-2E9C-101B-9397-08002B2CF9AE}" pid="5" name="KSOTemplateDocerSaveRecord">
    <vt:lpwstr>eyJoZGlkIjoiOWUxZDA5MmYyODFhZWM3N2FkNTJhZTkwMDgzZTMwODYiLCJ1c2VySWQiOiI1MDA1OTQyODEifQ==</vt:lpwstr>
  </property>
</Properties>
</file>