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5"/>
          <w:tab w:val="left" w:pos="8820"/>
          <w:tab w:val="left" w:pos="8925"/>
        </w:tabs>
        <w:snapToGrid w:val="0"/>
        <w:spacing w:beforeLines="50" w:afterLines="50"/>
        <w:jc w:val="center"/>
        <w:outlineLvl w:val="0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江山市峡口小学维修服务需求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一、服务内容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1.校园内给排水系统、排污系统的维护保养及零星维修。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2.校园内供电系统（包括供电、照明、线路等)维护保养及零星维修。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3.学校所属建筑物的地、墙、顶等和建筑物内的门、窗、桌椅等的日常维修。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1.定期对给排水系统、排污系统进行维护保养，无跑、冒、滴、漏现象，保证正常运行。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2.定期对供电系统进行检查、维护、清洁，并做好记录，确保高（低）压变（配）电柜操作运行正常，各类表计显示正常，应急供电系统运行正常。电工需持证上岗。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3.确保校园内建筑物完好等和正常使用，发现有缺损的应在规定时间内安排修理，及时完成各项零星维修任务，一般维修任务确保不超过24小时，确保零修合格率达到100%。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4.全天候为学校提供维修响应服务。在接到学校的日常维修通知后，维修人员必须在1小时内或学校指定的时间内到达现场，以免造成事故或浪费。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5.根据国家相关要求，需持证维修的，须将维修人员的相关资质证书复印给学校备案。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6.在向学校提供服务期间，须遵守国家法律法规、政策，接受学校的安全管理及监督检查。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7.维修人员责任发生的安全事故，其费用和责任均由乙方负责。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三、服务人员要求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（1）具备相应的专业技能，身体健康，工作认真负责。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（2）上岗时佩戴统一标志，按要求穿戴统一制服，仪容仪表规范整齐。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（3）文明工作，训练有素，言语规范，认真负责。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四、维修服务费结算要求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维修服务费按实际发生的维修服务据实结算，每次维修均需填写物业管理服务维修清单，人工费单价按报价结算。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服务时长 1年， 2025年4月1日至 2026年 3月31日，合同期内若未按合同履约，累计达3次及以上的，甲方有权终止合同。</w:t>
      </w:r>
    </w:p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1485F03"/>
    <w:rsid w:val="005113AB"/>
    <w:rsid w:val="00964B7A"/>
    <w:rsid w:val="00A200BD"/>
    <w:rsid w:val="00D7575F"/>
    <w:rsid w:val="00D7626B"/>
    <w:rsid w:val="00E93A84"/>
    <w:rsid w:val="02A030FB"/>
    <w:rsid w:val="161F2587"/>
    <w:rsid w:val="19CB2FBC"/>
    <w:rsid w:val="21C500CD"/>
    <w:rsid w:val="29C26928"/>
    <w:rsid w:val="2EB54952"/>
    <w:rsid w:val="2EEA46DA"/>
    <w:rsid w:val="2F361B83"/>
    <w:rsid w:val="3AE760E7"/>
    <w:rsid w:val="42037F51"/>
    <w:rsid w:val="43F92E61"/>
    <w:rsid w:val="561955F4"/>
    <w:rsid w:val="5C7201BB"/>
    <w:rsid w:val="5E310C86"/>
    <w:rsid w:val="5EA20A94"/>
    <w:rsid w:val="5F33702B"/>
    <w:rsid w:val="60DB33EF"/>
    <w:rsid w:val="61485F03"/>
    <w:rsid w:val="62C9024F"/>
    <w:rsid w:val="633A4F88"/>
    <w:rsid w:val="65BA2A3B"/>
    <w:rsid w:val="6F9B3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正文2"/>
    <w:basedOn w:val="1"/>
    <w:qFormat/>
    <w:uiPriority w:val="0"/>
    <w:pPr>
      <w:spacing w:before="156" w:beforeLines="0" w:line="360" w:lineRule="auto"/>
      <w:ind w:firstLine="51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481</Words>
  <Characters>489</Characters>
  <Lines>3</Lines>
  <Paragraphs>1</Paragraphs>
  <TotalTime>1</TotalTime>
  <ScaleCrop>false</ScaleCrop>
  <LinksUpToDate>false</LinksUpToDate>
  <CharactersWithSpaces>499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2021-09-29T06:57:00Z</dcterms:created>
  <dc:creator>幂儿爸</dc:creator>
  <cp:lastModifiedBy>福德</cp:lastModifiedBy>
  <dcterms:modified xsi:type="dcterms:W3CDTF">2025-03-13T03:20:51Z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eyJoZGlkIjoiY2JlOGI1NWM3MmFlNDVkZmRjYzdiYzcxZGFmZWE5ZjkiLCJ1c2VySWQiOiI1OTEyNjAwNzYifQ==</vt:lpwstr>
  </property>
  <property fmtid="{D5CDD505-2E9C-101B-9397-08002B2CF9AE}" pid="4" name="ICV">
    <vt:lpwstr>CB64410F434D409498293B6BDEFC5968_12</vt:lpwstr>
  </property>
</Properties>
</file>