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宋体" w:hAnsi="宋体" w:eastAsia="宋体" w:cs="宋体"/>
          <w:b/>
          <w:sz w:val="32"/>
          <w:szCs w:val="32"/>
          <w:lang w:eastAsia="zh-CN"/>
        </w:rPr>
      </w:pPr>
      <w:bookmarkStart w:id="0" w:name="_Toc2659"/>
      <w:bookmarkStart w:id="1" w:name="_Toc28606"/>
      <w:r>
        <w:rPr>
          <w:rFonts w:hint="eastAsia" w:ascii="宋体" w:hAnsi="宋体" w:cs="宋体"/>
          <w:b/>
          <w:sz w:val="32"/>
          <w:szCs w:val="32"/>
        </w:rPr>
        <w:t>采购</w:t>
      </w:r>
      <w:bookmarkEnd w:id="0"/>
      <w:bookmarkEnd w:id="1"/>
      <w:r>
        <w:rPr>
          <w:rFonts w:hint="eastAsia" w:ascii="宋体" w:hAnsi="宋体" w:cs="宋体"/>
          <w:b/>
          <w:sz w:val="32"/>
          <w:szCs w:val="32"/>
          <w:lang w:val="en-US" w:eastAsia="zh-CN"/>
        </w:rPr>
        <w:t>需求</w:t>
      </w:r>
    </w:p>
    <w:p>
      <w:pPr>
        <w:spacing w:line="336"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一、项目概况</w:t>
      </w:r>
    </w:p>
    <w:tbl>
      <w:tblPr>
        <w:tblStyle w:val="10"/>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2179"/>
        <w:gridCol w:w="965"/>
        <w:gridCol w:w="1163"/>
        <w:gridCol w:w="1498"/>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exact"/>
          <w:jc w:val="center"/>
        </w:trPr>
        <w:tc>
          <w:tcPr>
            <w:tcW w:w="832" w:type="dxa"/>
            <w:vAlign w:val="center"/>
          </w:tcPr>
          <w:p>
            <w:pPr>
              <w:snapToGrid w:val="0"/>
              <w:spacing w:line="326" w:lineRule="exact"/>
              <w:ind w:firstLine="1"/>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2179" w:type="dxa"/>
            <w:vAlign w:val="center"/>
          </w:tcPr>
          <w:p>
            <w:pPr>
              <w:snapToGrid w:val="0"/>
              <w:spacing w:line="326" w:lineRule="exact"/>
              <w:ind w:firstLine="1"/>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965" w:type="dxa"/>
            <w:vAlign w:val="center"/>
          </w:tcPr>
          <w:p>
            <w:pPr>
              <w:snapToGrid w:val="0"/>
              <w:spacing w:line="326" w:lineRule="exact"/>
              <w:ind w:hanging="2"/>
              <w:jc w:val="center"/>
              <w:rPr>
                <w:rFonts w:hint="eastAsia" w:ascii="仿宋" w:hAnsi="仿宋" w:eastAsia="仿宋" w:cs="仿宋"/>
                <w:kern w:val="0"/>
                <w:sz w:val="24"/>
                <w:szCs w:val="24"/>
              </w:rPr>
            </w:pPr>
            <w:r>
              <w:rPr>
                <w:rFonts w:hint="eastAsia" w:ascii="仿宋" w:hAnsi="仿宋" w:eastAsia="仿宋" w:cs="仿宋"/>
                <w:sz w:val="24"/>
                <w:szCs w:val="24"/>
              </w:rPr>
              <w:t>服务</w:t>
            </w:r>
            <w:r>
              <w:rPr>
                <w:rFonts w:hint="eastAsia" w:ascii="仿宋" w:hAnsi="仿宋" w:eastAsia="仿宋" w:cs="仿宋"/>
                <w:kern w:val="0"/>
                <w:sz w:val="24"/>
                <w:szCs w:val="24"/>
              </w:rPr>
              <w:t>人数</w:t>
            </w:r>
          </w:p>
        </w:tc>
        <w:tc>
          <w:tcPr>
            <w:tcW w:w="1163" w:type="dxa"/>
            <w:vAlign w:val="center"/>
          </w:tcPr>
          <w:p>
            <w:pPr>
              <w:spacing w:line="326" w:lineRule="exact"/>
              <w:jc w:val="center"/>
              <w:rPr>
                <w:rFonts w:hint="eastAsia" w:ascii="仿宋" w:hAnsi="仿宋" w:eastAsia="仿宋" w:cs="仿宋"/>
                <w:sz w:val="24"/>
                <w:szCs w:val="24"/>
              </w:rPr>
            </w:pPr>
            <w:r>
              <w:rPr>
                <w:rFonts w:hint="eastAsia" w:ascii="仿宋" w:hAnsi="仿宋" w:eastAsia="仿宋" w:cs="仿宋"/>
                <w:sz w:val="24"/>
                <w:szCs w:val="24"/>
              </w:rPr>
              <w:t>服务时间</w:t>
            </w:r>
          </w:p>
        </w:tc>
        <w:tc>
          <w:tcPr>
            <w:tcW w:w="1498" w:type="dxa"/>
            <w:vAlign w:val="center"/>
          </w:tcPr>
          <w:p>
            <w:pPr>
              <w:snapToGrid w:val="0"/>
              <w:spacing w:line="326" w:lineRule="exact"/>
              <w:ind w:left="17" w:hanging="16" w:hangingChars="7"/>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服务场所</w:t>
            </w:r>
          </w:p>
        </w:tc>
        <w:tc>
          <w:tcPr>
            <w:tcW w:w="1498" w:type="dxa"/>
            <w:vAlign w:val="center"/>
          </w:tcPr>
          <w:p>
            <w:pPr>
              <w:snapToGrid w:val="0"/>
              <w:spacing w:line="326" w:lineRule="exact"/>
              <w:ind w:left="17" w:hanging="16" w:hangingChars="7"/>
              <w:jc w:val="center"/>
              <w:rPr>
                <w:rFonts w:hint="eastAsia" w:ascii="仿宋" w:hAnsi="仿宋" w:eastAsia="仿宋" w:cs="仿宋"/>
                <w:kern w:val="0"/>
                <w:sz w:val="24"/>
                <w:szCs w:val="24"/>
              </w:rPr>
            </w:pPr>
            <w:r>
              <w:rPr>
                <w:rFonts w:hint="eastAsia" w:ascii="仿宋" w:hAnsi="仿宋" w:eastAsia="仿宋" w:cs="仿宋"/>
                <w:kern w:val="0"/>
                <w:sz w:val="24"/>
                <w:szCs w:val="24"/>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832" w:type="dxa"/>
            <w:vAlign w:val="center"/>
          </w:tcPr>
          <w:p>
            <w:pPr>
              <w:snapToGrid w:val="0"/>
              <w:spacing w:line="326" w:lineRule="exact"/>
              <w:ind w:firstLine="115" w:firstLineChars="48"/>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179" w:type="dxa"/>
            <w:vAlign w:val="center"/>
          </w:tcPr>
          <w:p>
            <w:pPr>
              <w:snapToGrid w:val="0"/>
              <w:spacing w:line="326" w:lineRule="exact"/>
              <w:jc w:val="center"/>
              <w:rPr>
                <w:rFonts w:hint="eastAsia" w:ascii="仿宋" w:hAnsi="仿宋" w:eastAsia="仿宋" w:cs="仿宋"/>
                <w:sz w:val="24"/>
              </w:rPr>
            </w:pPr>
            <w:r>
              <w:rPr>
                <w:rFonts w:hint="eastAsia" w:ascii="仿宋" w:hAnsi="仿宋" w:eastAsia="仿宋" w:cs="仿宋"/>
                <w:sz w:val="24"/>
                <w:szCs w:val="24"/>
              </w:rPr>
              <w:t>江山市</w:t>
            </w:r>
            <w:r>
              <w:rPr>
                <w:rFonts w:hint="eastAsia" w:ascii="仿宋" w:hAnsi="仿宋" w:eastAsia="仿宋" w:cs="仿宋"/>
                <w:sz w:val="24"/>
                <w:szCs w:val="24"/>
                <w:lang w:eastAsia="zh-CN"/>
              </w:rPr>
              <w:t>中医院</w:t>
            </w:r>
            <w:r>
              <w:rPr>
                <w:rFonts w:hint="eastAsia" w:ascii="仿宋" w:hAnsi="仿宋" w:eastAsia="仿宋" w:cs="仿宋"/>
                <w:sz w:val="24"/>
                <w:szCs w:val="24"/>
              </w:rPr>
              <w:t>保安服务采购项目</w:t>
            </w:r>
          </w:p>
        </w:tc>
        <w:tc>
          <w:tcPr>
            <w:tcW w:w="965" w:type="dxa"/>
            <w:vAlign w:val="center"/>
          </w:tcPr>
          <w:p>
            <w:pPr>
              <w:snapToGrid w:val="0"/>
              <w:spacing w:line="326" w:lineRule="exact"/>
              <w:ind w:left="29" w:hanging="28" w:hangingChars="12"/>
              <w:jc w:val="center"/>
              <w:rPr>
                <w:rFonts w:hint="eastAsia" w:ascii="仿宋" w:hAnsi="仿宋" w:eastAsia="仿宋" w:cs="仿宋"/>
                <w:kern w:val="0"/>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人</w:t>
            </w:r>
          </w:p>
        </w:tc>
        <w:tc>
          <w:tcPr>
            <w:tcW w:w="1163" w:type="dxa"/>
            <w:vAlign w:val="center"/>
          </w:tcPr>
          <w:p>
            <w:pPr>
              <w:snapToGrid w:val="0"/>
              <w:spacing w:line="326"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w:t>
            </w:r>
          </w:p>
        </w:tc>
        <w:tc>
          <w:tcPr>
            <w:tcW w:w="1498" w:type="dxa"/>
            <w:vAlign w:val="center"/>
          </w:tcPr>
          <w:p>
            <w:pPr>
              <w:snapToGrid w:val="0"/>
              <w:spacing w:line="326" w:lineRule="exact"/>
              <w:jc w:val="center"/>
              <w:rPr>
                <w:rFonts w:hint="default" w:ascii="仿宋" w:hAnsi="仿宋" w:eastAsia="仿宋" w:cs="仿宋"/>
                <w:kern w:val="0"/>
                <w:sz w:val="24"/>
                <w:szCs w:val="24"/>
                <w:lang w:val="en-US" w:eastAsia="zh-CN"/>
              </w:rPr>
            </w:pPr>
            <w:r>
              <w:rPr>
                <w:rFonts w:hint="eastAsia" w:ascii="仿宋" w:hAnsi="仿宋" w:eastAsia="仿宋" w:cs="仿宋"/>
                <w:color w:val="0000FF"/>
                <w:kern w:val="0"/>
                <w:sz w:val="24"/>
                <w:szCs w:val="24"/>
                <w:lang w:val="en-US" w:eastAsia="zh-CN"/>
              </w:rPr>
              <w:t>江滨路38号</w:t>
            </w:r>
          </w:p>
        </w:tc>
        <w:tc>
          <w:tcPr>
            <w:tcW w:w="1498" w:type="dxa"/>
            <w:vAlign w:val="center"/>
          </w:tcPr>
          <w:p>
            <w:pPr>
              <w:snapToGrid w:val="0"/>
              <w:spacing w:line="326"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28.0992</w:t>
            </w:r>
            <w:r>
              <w:rPr>
                <w:rFonts w:hint="eastAsia" w:ascii="仿宋" w:hAnsi="仿宋" w:eastAsia="仿宋" w:cs="仿宋"/>
                <w:kern w:val="0"/>
                <w:sz w:val="24"/>
                <w:szCs w:val="24"/>
              </w:rPr>
              <w:t>万元</w:t>
            </w:r>
          </w:p>
        </w:tc>
      </w:tr>
    </w:tbl>
    <w:p>
      <w:pPr>
        <w:spacing w:line="336"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rPr>
        <w:t>应主动联系采购单位进行确认</w:t>
      </w:r>
      <w:r>
        <w:rPr>
          <w:rFonts w:hint="eastAsia" w:ascii="仿宋" w:hAnsi="仿宋" w:eastAsia="仿宋" w:cs="仿宋"/>
          <w:b/>
          <w:bCs/>
          <w:color w:val="auto"/>
          <w:sz w:val="24"/>
          <w:szCs w:val="24"/>
          <w:highlight w:val="none"/>
        </w:rPr>
        <w:t>。否则视为认同，事后不得提出异议。</w:t>
      </w:r>
    </w:p>
    <w:p>
      <w:pPr>
        <w:spacing w:line="360" w:lineRule="auto"/>
        <w:jc w:val="center"/>
        <w:outlineLvl w:val="0"/>
        <w:rPr>
          <w:rFonts w:hint="eastAsia" w:ascii="宋体" w:hAnsi="宋体" w:cs="宋体"/>
          <w:sz w:val="24"/>
        </w:rPr>
      </w:pP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二、项目需求</w:t>
      </w:r>
    </w:p>
    <w:p>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rPr>
          <w:rFonts w:hint="eastAsia" w:ascii="宋体" w:hAnsi="宋体" w:eastAsia="宋体" w:cs="宋体"/>
          <w:b/>
          <w:kern w:val="2"/>
          <w:sz w:val="24"/>
          <w:szCs w:val="24"/>
          <w:lang w:val="en-US" w:eastAsia="zh-CN" w:bidi="ar"/>
        </w:rPr>
      </w:pPr>
      <w:r>
        <w:rPr>
          <w:rFonts w:hint="eastAsia"/>
          <w:lang w:val="en-US" w:eastAsia="zh-CN"/>
        </w:rPr>
        <w:t>1.</w:t>
      </w:r>
      <w:r>
        <w:rPr>
          <w:rFonts w:hint="eastAsia" w:ascii="宋体" w:hAnsi="宋体" w:eastAsia="宋体" w:cs="宋体"/>
          <w:b/>
          <w:kern w:val="2"/>
          <w:sz w:val="24"/>
          <w:szCs w:val="24"/>
          <w:lang w:val="en-US" w:eastAsia="zh-CN" w:bidi="ar"/>
        </w:rPr>
        <w:t>服务人数：8人</w:t>
      </w:r>
    </w:p>
    <w:p>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b/>
          <w:kern w:val="2"/>
          <w:sz w:val="24"/>
          <w:szCs w:val="24"/>
          <w:lang w:val="en-US" w:eastAsia="zh-CN" w:bidi="ar"/>
        </w:rPr>
        <w:t>2.服务范围：</w:t>
      </w:r>
      <w:r>
        <w:rPr>
          <w:rFonts w:hint="eastAsia" w:ascii="宋体" w:hAnsi="宋体" w:eastAsia="宋体" w:cs="宋体"/>
          <w:color w:val="000000"/>
          <w:kern w:val="0"/>
          <w:sz w:val="24"/>
          <w:szCs w:val="24"/>
          <w:lang w:val="en-US" w:eastAsia="zh-CN" w:bidi="ar"/>
        </w:rPr>
        <w:t>保安服务区域为位于江山市江滨路38号住院楼、门诊、行政楼及周边自然范围内的全部房屋、场地、设施及地下场所等的保安、消防管理</w:t>
      </w:r>
      <w:r>
        <w:rPr>
          <w:rFonts w:hint="eastAsia" w:ascii="宋体" w:hAnsi="宋体" w:eastAsia="宋体" w:cs="宋体"/>
          <w:kern w:val="2"/>
          <w:sz w:val="24"/>
          <w:szCs w:val="24"/>
          <w:lang w:val="en-US" w:eastAsia="zh-CN" w:bidi="ar"/>
        </w:rPr>
        <w:t>。</w:t>
      </w:r>
    </w:p>
    <w:p>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color w:val="000000"/>
          <w:kern w:val="0"/>
          <w:sz w:val="24"/>
          <w:szCs w:val="24"/>
          <w:lang w:val="en-US" w:eastAsia="zh-CN" w:bidi="ar"/>
        </w:rPr>
        <w:t>3.工作时间：</w:t>
      </w:r>
      <w:r>
        <w:rPr>
          <w:rFonts w:hint="eastAsia" w:ascii="宋体" w:hAnsi="宋体" w:eastAsia="宋体" w:cs="宋体"/>
          <w:color w:val="FF0000"/>
          <w:kern w:val="2"/>
          <w:sz w:val="24"/>
          <w:szCs w:val="24"/>
          <w:lang w:val="en-US" w:eastAsia="zh-CN" w:bidi="ar"/>
        </w:rPr>
        <w:t>8:00-20:00,20:00-8:00</w:t>
      </w:r>
      <w:r>
        <w:rPr>
          <w:rFonts w:hint="eastAsia" w:ascii="宋体" w:hAnsi="宋体" w:eastAsia="宋体" w:cs="宋体"/>
          <w:kern w:val="2"/>
          <w:sz w:val="24"/>
          <w:szCs w:val="24"/>
          <w:lang w:val="en-US" w:eastAsia="zh-CN" w:bidi="ar"/>
        </w:rPr>
        <w:t>保持电话畅通，全面负责医院安保工作，随叫随到，发现安全问题及时汇报处理</w:t>
      </w:r>
      <w:r>
        <w:rPr>
          <w:rFonts w:hint="eastAsia" w:hAnsi="宋体" w:eastAsia="宋体" w:cs="宋体"/>
          <w:kern w:val="2"/>
          <w:sz w:val="24"/>
          <w:szCs w:val="24"/>
          <w:lang w:val="en-US" w:eastAsia="zh-CN" w:bidi="ar"/>
        </w:rPr>
        <w:t>。</w:t>
      </w:r>
    </w:p>
    <w:p>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宋体" w:hAnsi="宋体" w:eastAsia="宋体" w:cs="宋体"/>
          <w:b/>
          <w:kern w:val="2"/>
          <w:sz w:val="24"/>
          <w:szCs w:val="24"/>
          <w:lang w:val="en-US" w:eastAsia="zh-CN" w:bidi="ar"/>
        </w:rPr>
      </w:pPr>
      <w:r>
        <w:rPr>
          <w:rFonts w:hint="eastAsia" w:ascii="宋体" w:hAnsi="宋体" w:eastAsia="宋体" w:cs="宋体"/>
          <w:kern w:val="2"/>
          <w:sz w:val="24"/>
          <w:szCs w:val="24"/>
          <w:lang w:val="en-US" w:eastAsia="zh-CN" w:bidi="ar"/>
        </w:rPr>
        <w:t>4.</w:t>
      </w:r>
      <w:r>
        <w:rPr>
          <w:rFonts w:hint="eastAsia" w:ascii="宋体" w:hAnsi="宋体" w:eastAsia="宋体" w:cs="宋体"/>
          <w:b/>
          <w:kern w:val="2"/>
          <w:sz w:val="24"/>
          <w:szCs w:val="24"/>
          <w:lang w:val="en-US" w:eastAsia="zh-CN" w:bidi="ar"/>
        </w:rPr>
        <w:t>服务要求</w:t>
      </w:r>
    </w:p>
    <w:p>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宋体" w:hAnsi="宋体" w:eastAsia="宋体" w:cs="宋体"/>
          <w:kern w:val="2"/>
          <w:sz w:val="24"/>
          <w:szCs w:val="24"/>
          <w:lang w:val="en-US" w:eastAsia="zh-CN" w:bidi="ar"/>
        </w:rPr>
      </w:pPr>
      <w:r>
        <w:rPr>
          <w:rFonts w:hint="eastAsia" w:ascii="宋体" w:hAnsi="宋体" w:eastAsia="宋体" w:cs="宋体"/>
          <w:b/>
          <w:kern w:val="2"/>
          <w:sz w:val="24"/>
          <w:szCs w:val="24"/>
          <w:lang w:val="en-US" w:eastAsia="zh-CN" w:bidi="ar"/>
        </w:rPr>
        <w:t>4.1</w:t>
      </w:r>
      <w:r>
        <w:rPr>
          <w:rFonts w:hint="eastAsia" w:ascii="宋体" w:hAnsi="宋体" w:eastAsia="宋体" w:cs="宋体"/>
          <w:kern w:val="2"/>
          <w:sz w:val="24"/>
          <w:szCs w:val="24"/>
          <w:lang w:val="en-US" w:eastAsia="zh-CN" w:bidi="ar"/>
        </w:rPr>
        <w:t>▲投标人应安排经过专业培训、职业道德素质良好、操作能力强、身心健康的工作人员，上岗前通过使用单位的心理测评。并应指派一名项目负责人专门负责协调为使用单位提供规定的服务工作，</w:t>
      </w:r>
      <w:r>
        <w:rPr>
          <w:rFonts w:hint="eastAsia" w:ascii="宋体" w:hAnsi="宋体" w:eastAsia="宋体" w:cs="宋体"/>
          <w:color w:val="auto"/>
          <w:kern w:val="2"/>
          <w:sz w:val="24"/>
          <w:szCs w:val="24"/>
          <w:lang w:val="en-US" w:eastAsia="zh-CN" w:bidi="ar"/>
        </w:rPr>
        <w:t>中标供应商必须按照投标时提供的人员上岗</w:t>
      </w:r>
      <w:r>
        <w:rPr>
          <w:rFonts w:hint="eastAsia" w:ascii="宋体" w:hAnsi="宋体" w:eastAsia="宋体" w:cs="宋体"/>
          <w:kern w:val="2"/>
          <w:sz w:val="24"/>
          <w:szCs w:val="24"/>
          <w:lang w:val="en-US" w:eastAsia="zh-CN" w:bidi="ar"/>
        </w:rPr>
        <w:t>，如不一致，视为提供虚假材料中标，采购单位将上报采购监管部门处理。</w:t>
      </w:r>
    </w:p>
    <w:p>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kern w:val="2"/>
          <w:sz w:val="24"/>
          <w:szCs w:val="24"/>
          <w:lang w:val="en-US" w:eastAsia="zh-CN" w:bidi="ar"/>
        </w:rPr>
        <w:t>4.2▲</w:t>
      </w:r>
      <w:r>
        <w:rPr>
          <w:rFonts w:hint="eastAsia" w:hAnsi="宋体" w:eastAsia="宋体" w:cs="宋体"/>
          <w:color w:val="000000"/>
          <w:kern w:val="0"/>
          <w:sz w:val="24"/>
          <w:szCs w:val="24"/>
          <w:lang w:val="en-US" w:eastAsia="zh-CN" w:bidi="ar"/>
        </w:rPr>
        <w:t>供应商</w:t>
      </w:r>
      <w:r>
        <w:rPr>
          <w:rFonts w:hint="eastAsia" w:ascii="宋体" w:hAnsi="宋体" w:eastAsia="宋体" w:cs="宋体"/>
          <w:color w:val="000000"/>
          <w:kern w:val="0"/>
          <w:sz w:val="24"/>
          <w:szCs w:val="24"/>
          <w:lang w:val="en-US" w:eastAsia="zh-CN" w:bidi="ar"/>
        </w:rPr>
        <w:t>选派的</w:t>
      </w:r>
      <w:bookmarkStart w:id="4" w:name="_GoBack"/>
      <w:bookmarkStart w:id="2" w:name="OLE_LINK1"/>
      <w:r>
        <w:rPr>
          <w:rFonts w:hint="eastAsia" w:ascii="宋体" w:hAnsi="宋体" w:eastAsia="宋体" w:cs="宋体"/>
          <w:color w:val="000000"/>
          <w:kern w:val="0"/>
          <w:sz w:val="24"/>
          <w:szCs w:val="24"/>
          <w:lang w:val="en-US" w:eastAsia="zh-CN" w:bidi="ar"/>
        </w:rPr>
        <w:t>保安人员年龄必须在25—</w:t>
      </w:r>
      <w:r>
        <w:rPr>
          <w:rFonts w:hint="eastAsia" w:ascii="宋体" w:hAnsi="宋体" w:cs="宋体"/>
          <w:color w:val="000000"/>
          <w:kern w:val="0"/>
          <w:sz w:val="24"/>
          <w:szCs w:val="24"/>
          <w:lang w:val="en-US" w:eastAsia="zh-CN" w:bidi="ar"/>
        </w:rPr>
        <w:t>60</w:t>
      </w:r>
      <w:r>
        <w:rPr>
          <w:rFonts w:hint="eastAsia" w:ascii="宋体" w:hAnsi="宋体" w:eastAsia="宋体" w:cs="宋体"/>
          <w:color w:val="000000"/>
          <w:kern w:val="0"/>
          <w:sz w:val="24"/>
          <w:szCs w:val="24"/>
          <w:lang w:val="en-US" w:eastAsia="zh-CN" w:bidi="ar"/>
        </w:rPr>
        <w:t>周岁之间（要求50周岁以下的保安人员占20%），初中以上文化，五官端正，受过正规的保安培训、有保安证的</w:t>
      </w:r>
      <w:bookmarkEnd w:id="4"/>
      <w:bookmarkEnd w:id="2"/>
      <w:r>
        <w:rPr>
          <w:rFonts w:hint="eastAsia" w:ascii="宋体" w:hAnsi="宋体" w:eastAsia="宋体" w:cs="宋体"/>
          <w:color w:val="000000"/>
          <w:kern w:val="0"/>
          <w:sz w:val="24"/>
          <w:szCs w:val="24"/>
          <w:lang w:val="en-US" w:eastAsia="zh-CN" w:bidi="ar"/>
        </w:rPr>
        <w:t>，并有一定相关经验，无违法犯罪前科，具有良好的观察力和分析判断能力，忠于职守，文明执勤。供应商须向采购人提供保安人员资料。</w:t>
      </w:r>
    </w:p>
    <w:p>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hAnsi="宋体" w:eastAsia="宋体" w:cs="宋体"/>
          <w:color w:val="000000"/>
          <w:kern w:val="0"/>
          <w:sz w:val="24"/>
          <w:szCs w:val="24"/>
          <w:lang w:val="en-US" w:eastAsia="zh-CN" w:bidi="ar"/>
        </w:rPr>
        <w:t>4.3供应商</w:t>
      </w:r>
      <w:r>
        <w:rPr>
          <w:rFonts w:hint="eastAsia" w:ascii="宋体" w:hAnsi="宋体" w:eastAsia="宋体" w:cs="宋体"/>
          <w:color w:val="000000"/>
          <w:kern w:val="0"/>
          <w:sz w:val="24"/>
          <w:szCs w:val="24"/>
          <w:lang w:val="en-US" w:eastAsia="zh-CN" w:bidi="ar"/>
        </w:rPr>
        <w:t>指派的保安员负责服务区域内三个执勤岗24小时值班和安全保卫工作，保护</w:t>
      </w:r>
      <w:r>
        <w:rPr>
          <w:rFonts w:hint="eastAsia" w:hAnsi="宋体" w:eastAsia="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单位和职工的人身、财产安全，维护服务区域内的正常秩序。其中值班室的值守岗需保证24小时保安在岗；负责服务区域内日夜间巡逻和重点区域定时巡查，巡逻岗日间每2小时巡逻一次，夜间1－4点每整点巡逻一次，并做好详细的巡查记录。发现可疑人员、可疑声响、特殊气味等异常情况，应立即查明情况，采取相应措施，及时报告</w:t>
      </w:r>
      <w:r>
        <w:rPr>
          <w:rFonts w:hint="eastAsia" w:hAnsi="宋体" w:eastAsia="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，并做好登记。巡逻人员必须清楚服务区域内的设施及具体位置。每月月初上交排班表，排班需满足医院工作需要。</w:t>
      </w:r>
    </w:p>
    <w:p>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hAnsi="宋体" w:eastAsia="宋体" w:cs="宋体"/>
          <w:color w:val="000000"/>
          <w:kern w:val="0"/>
          <w:sz w:val="24"/>
          <w:szCs w:val="24"/>
          <w:lang w:val="en-US" w:eastAsia="zh-CN" w:bidi="ar"/>
        </w:rPr>
        <w:t>4.4</w:t>
      </w:r>
      <w:r>
        <w:rPr>
          <w:rFonts w:hint="eastAsia" w:ascii="宋体" w:hAnsi="宋体" w:eastAsia="宋体" w:cs="宋体"/>
          <w:color w:val="000000"/>
          <w:kern w:val="0"/>
          <w:sz w:val="24"/>
          <w:szCs w:val="24"/>
          <w:lang w:val="en-US" w:eastAsia="zh-CN" w:bidi="ar"/>
        </w:rPr>
        <w:t>.</w:t>
      </w:r>
      <w:r>
        <w:rPr>
          <w:rFonts w:hint="eastAsia" w:hAnsi="宋体" w:eastAsia="宋体" w:cs="宋体"/>
          <w:color w:val="000000"/>
          <w:kern w:val="0"/>
          <w:sz w:val="24"/>
          <w:szCs w:val="24"/>
          <w:lang w:val="en-US" w:eastAsia="zh-CN" w:bidi="ar"/>
        </w:rPr>
        <w:t>供应商</w:t>
      </w:r>
      <w:r>
        <w:rPr>
          <w:rFonts w:hint="eastAsia" w:ascii="宋体" w:hAnsi="宋体" w:eastAsia="宋体" w:cs="宋体"/>
          <w:color w:val="000000"/>
          <w:kern w:val="0"/>
          <w:sz w:val="24"/>
          <w:szCs w:val="24"/>
          <w:lang w:val="en-US" w:eastAsia="zh-CN" w:bidi="ar"/>
        </w:rPr>
        <w:t>对安保人员统一配备二件套腰带、甩棒、辣椒水、头盔、防割手套等防护器械，并指定一名保安组长，负责协调保安服务工作。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374" w:firstLine="480" w:firstLineChars="200"/>
        <w:jc w:val="left"/>
        <w:textAlignment w:val="auto"/>
      </w:pPr>
      <w:r>
        <w:rPr>
          <w:rFonts w:hint="eastAsia" w:ascii="宋体" w:hAnsi="宋体" w:eastAsia="宋体" w:cs="宋体"/>
          <w:color w:val="000000"/>
          <w:kern w:val="0"/>
          <w:sz w:val="24"/>
          <w:szCs w:val="24"/>
          <w:lang w:val="en-US" w:eastAsia="zh-CN" w:bidi="ar"/>
        </w:rPr>
        <w:t>4.5负责外来人员、车辆出入服务区域时的询问、查验、登记、放行工作。不得随意同意外来人员到采购人收购废品、推销产品等，不得同意外来人员在门卫值班室长时间逗留、过夜。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374" w:firstLine="480" w:firstLineChars="200"/>
        <w:jc w:val="left"/>
        <w:textAlignment w:val="auto"/>
      </w:pPr>
      <w:r>
        <w:rPr>
          <w:rFonts w:hint="eastAsia" w:ascii="宋体" w:hAnsi="宋体" w:eastAsia="宋体" w:cs="宋体"/>
          <w:color w:val="000000"/>
          <w:kern w:val="0"/>
          <w:sz w:val="24"/>
          <w:szCs w:val="24"/>
          <w:lang w:val="en-US" w:eastAsia="zh-CN" w:bidi="ar"/>
        </w:rPr>
        <w:t>4.6做好服务区域内各类车辆管理工作，保障区域内车辆有序停放，保障出入口、道路整洁、有序、畅通，没按车位停放车辆，每辆扣50元。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374" w:firstLine="480" w:firstLineChars="200"/>
        <w:jc w:val="left"/>
        <w:textAlignment w:val="auto"/>
      </w:pPr>
      <w:r>
        <w:rPr>
          <w:rFonts w:hint="eastAsia" w:ascii="宋体" w:hAnsi="宋体" w:eastAsia="宋体" w:cs="宋体"/>
          <w:color w:val="000000"/>
          <w:kern w:val="0"/>
          <w:sz w:val="24"/>
          <w:szCs w:val="24"/>
          <w:lang w:val="en-US" w:eastAsia="zh-CN" w:bidi="ar"/>
        </w:rPr>
        <w:t>4.7保安员应严格履行保安岗位职责要求，自觉接受采购人管理，并遵守采购人各项规章制度。着装整齐，文明值勤，礼貌待人，忠于职守，保守机密，爱岗敬业，严禁出现脱岗、空岗现象。不得在值班室内打牌、玩游戏等与工作无关的事情。白天工作时间段不得看电视、上网、玩手机等。如供应商提供的保安员不符合本合同约定的条件或违反采购人规章制度，采购人有权要求供应商更换不合格的保安员，供应商应当于采购人提出更换要求之日起7日内予以更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374" w:firstLine="480" w:firstLineChars="200"/>
        <w:jc w:val="left"/>
        <w:textAlignment w:val="auto"/>
      </w:pPr>
      <w:r>
        <w:rPr>
          <w:rFonts w:hint="eastAsia" w:ascii="宋体" w:hAnsi="宋体" w:eastAsia="宋体" w:cs="宋体"/>
          <w:color w:val="000000"/>
          <w:kern w:val="0"/>
          <w:sz w:val="24"/>
          <w:szCs w:val="24"/>
          <w:lang w:val="en-US" w:eastAsia="zh-CN" w:bidi="ar"/>
        </w:rPr>
        <w:t>4.8执勤期间，对发生的异常情况要妥善处理，并做好记录。负责预防服务区域内刑事、治安案件的发生。对服务区域内发生的刑事、治安案件或灾害事故做好现场保护，及时报告采购人和当地公安机关，维护现场秩序，并协助处理。依法妥善处理责任范围内的其他突发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eastAsia="宋体" w:cs="宋体"/>
          <w:color w:val="000000"/>
          <w:kern w:val="0"/>
          <w:sz w:val="24"/>
          <w:szCs w:val="24"/>
          <w:lang w:val="en-US" w:eastAsia="zh-CN" w:bidi="ar"/>
        </w:rPr>
        <w:t>4.9保安员需密切关注视频监控和消防报警管理，落实防火、防盗、防破坏、防各类灾害事故等安全防范措施，发现责任区域内的安全隐患，及时报告采购人并协助处理。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eastAsia="宋体" w:cs="宋体"/>
          <w:color w:val="000000"/>
          <w:kern w:val="0"/>
          <w:sz w:val="24"/>
          <w:szCs w:val="24"/>
          <w:lang w:val="en-US" w:eastAsia="zh-CN" w:bidi="ar"/>
        </w:rPr>
        <w:t>4.10负责医院节能管理，执勤巡逻过程中发现未关闭的水、电、门、窗等要及时关闭，对损坏或无法关闭的要及时报保卫科(总务科）进行处理。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cs="宋体"/>
          <w:color w:val="000000"/>
          <w:kern w:val="0"/>
          <w:sz w:val="24"/>
          <w:szCs w:val="24"/>
          <w:lang w:val="en-US" w:eastAsia="zh-CN" w:bidi="ar"/>
        </w:rPr>
        <w:t>4.11</w:t>
      </w:r>
      <w:r>
        <w:rPr>
          <w:rFonts w:hint="eastAsia" w:ascii="宋体" w:hAnsi="宋体" w:eastAsia="宋体" w:cs="宋体"/>
          <w:color w:val="000000"/>
          <w:kern w:val="0"/>
          <w:sz w:val="24"/>
          <w:szCs w:val="24"/>
          <w:lang w:val="en-US" w:eastAsia="zh-CN" w:bidi="ar"/>
        </w:rPr>
        <w:t>与医院患者发生冲突一次罚款100元。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eastAsia="宋体" w:cs="宋体"/>
          <w:color w:val="000000"/>
          <w:kern w:val="0"/>
          <w:sz w:val="24"/>
          <w:szCs w:val="24"/>
          <w:lang w:val="en-US" w:eastAsia="zh-CN" w:bidi="ar"/>
        </w:rPr>
        <w:t>4.12执行医院各项规章制度及各项规定，不得私自携带取暖设备，值班期间发现睡觉的一次罚50元，脱岗的一次罚款30元。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eastAsia="宋体" w:cs="宋体"/>
          <w:color w:val="000000"/>
          <w:kern w:val="0"/>
          <w:sz w:val="24"/>
          <w:szCs w:val="24"/>
          <w:lang w:val="en-US" w:eastAsia="zh-CN" w:bidi="ar"/>
        </w:rPr>
        <w:t>4.13保持保安室内干净整洁，物品堆放整齐，本院员工的物品暂放保安室需留电话号码，非本院员工的物品、快递等东西一律不得堆放保安室，如发现一次扣50元。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eastAsia="宋体" w:cs="宋体"/>
          <w:color w:val="000000"/>
          <w:kern w:val="0"/>
          <w:sz w:val="24"/>
          <w:szCs w:val="24"/>
          <w:lang w:val="en-US" w:eastAsia="zh-CN" w:bidi="ar"/>
        </w:rPr>
        <w:t>4.14负责采购人指定区域保洁工作，保洁范围：本部保安室、住院部门口的花园、停车场、住院楼后围，保持干净整洁，要有具体落实措施，发现脏乱现象扣供应商50元每次。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eastAsia="宋体" w:cs="宋体"/>
          <w:color w:val="000000"/>
          <w:kern w:val="0"/>
          <w:sz w:val="24"/>
          <w:szCs w:val="24"/>
          <w:lang w:val="en-US" w:eastAsia="zh-CN" w:bidi="ar"/>
        </w:rPr>
        <w:t>4.15供应商必须按照国家规定为保安人员交纳相应的劳动保险，负责为保安人员配备统一制服及基本保安装备，除本合同明确约定由采购人提供的设备外，其它设备、材料由供应商自行准备，并承担费用。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eastAsia="宋体" w:cs="宋体"/>
          <w:color w:val="000000"/>
          <w:kern w:val="0"/>
          <w:sz w:val="24"/>
          <w:szCs w:val="24"/>
          <w:lang w:val="en-US" w:eastAsia="zh-CN" w:bidi="ar"/>
        </w:rPr>
        <w:t>4.16供应商保安员在工作中因使用不当或疏忽大意造成设备损坏或丢失的，供应商须承担赔偿责任。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eastAsia="宋体" w:cs="宋体"/>
          <w:color w:val="000000"/>
          <w:kern w:val="0"/>
          <w:sz w:val="24"/>
          <w:szCs w:val="24"/>
          <w:lang w:val="en-US" w:eastAsia="zh-CN" w:bidi="ar"/>
        </w:rPr>
        <w:t>4.17加强对保安员的在岗培训、监督和管理，确保安全服务的优质高效。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eastAsia="宋体" w:cs="宋体"/>
          <w:color w:val="000000"/>
          <w:kern w:val="0"/>
          <w:sz w:val="24"/>
          <w:szCs w:val="24"/>
          <w:lang w:val="en-US" w:eastAsia="zh-CN" w:bidi="ar"/>
        </w:rPr>
        <w:t>4.18供应商自行负责支付保安人员的工资报酬、劳保福利及工作期间发生工伤事故的全部费用，并承担因此产生的一切经济和法律责任。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pPr>
      <w:r>
        <w:rPr>
          <w:rFonts w:hint="eastAsia" w:ascii="宋体" w:hAnsi="宋体" w:cs="宋体"/>
          <w:color w:val="000000"/>
          <w:kern w:val="0"/>
          <w:sz w:val="24"/>
          <w:szCs w:val="24"/>
          <w:lang w:val="en-US" w:eastAsia="zh-CN" w:bidi="ar"/>
        </w:rPr>
        <w:t>4.19</w:t>
      </w:r>
      <w:r>
        <w:rPr>
          <w:rFonts w:hint="eastAsia" w:ascii="宋体" w:hAnsi="宋体" w:eastAsia="宋体" w:cs="宋体"/>
          <w:color w:val="000000"/>
          <w:kern w:val="0"/>
          <w:sz w:val="24"/>
          <w:szCs w:val="24"/>
          <w:lang w:val="en-US" w:eastAsia="zh-CN" w:bidi="ar"/>
        </w:rPr>
        <w:t>供应商做好保安人员的安全教育，保安人员无论在上下班途中、工作时间、地点，无论工作关联与否，造成的伤、残、亡等事故，所产生的一切法律责任和经济责任均由供应商自行承担或供应商自行调处，与采购人无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pPr>
      <w:r>
        <w:rPr>
          <w:rFonts w:hint="eastAsia" w:ascii="宋体" w:hAnsi="宋体" w:eastAsia="宋体" w:cs="宋体"/>
          <w:color w:val="000000"/>
          <w:kern w:val="0"/>
          <w:sz w:val="24"/>
          <w:szCs w:val="24"/>
          <w:lang w:val="en-US" w:eastAsia="zh-CN" w:bidi="ar"/>
        </w:rPr>
        <w:t>4.20负责职责范围内的其他工作任务及临时交办的工作任务。</w:t>
      </w:r>
    </w:p>
    <w:p>
      <w:pPr>
        <w:pStyle w:val="13"/>
        <w:keepNext w:val="0"/>
        <w:keepLines w:val="0"/>
        <w:pageBreakBefore w:val="0"/>
        <w:numPr>
          <w:ilvl w:val="0"/>
          <w:numId w:val="0"/>
        </w:numPr>
        <w:kinsoku/>
        <w:wordWrap/>
        <w:overflowPunct/>
        <w:topLinePunct w:val="0"/>
        <w:autoSpaceDN/>
        <w:bidi w:val="0"/>
        <w:spacing w:line="440" w:lineRule="exact"/>
        <w:rPr>
          <w:rFonts w:hint="default" w:ascii="宋体" w:hAnsi="宋体" w:eastAsia="宋体" w:cs="宋体"/>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jc w:val="both"/>
        <w:outlineLvl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二、特别要求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pPr>
      <w:r>
        <w:rPr>
          <w:rFonts w:hint="eastAsia" w:ascii="宋体" w:hAnsi="宋体" w:eastAsia="宋体" w:cs="宋体"/>
          <w:color w:val="000000"/>
          <w:kern w:val="0"/>
          <w:sz w:val="24"/>
          <w:szCs w:val="24"/>
          <w:lang w:val="en-US" w:eastAsia="zh-CN" w:bidi="ar"/>
        </w:rPr>
        <w:t>1．采购人有权随时对中标供应商指派的保安人员进行监督、检查和考核，并按《江山市中医院保安考核细则》对保安人员进行管理，有权对违规或不称职保安人员提出处罚、调换或辞退要求，中标供应商必须接受；如中标供应商保安人员违反采购人管理规定，或用户投诉率超过3次/月以上的，有权扣除中标供应商当月服务费的2%；采购人组织半年测评一次，平均测评分在80分以下的，扣除中标供应商年度服务费的5%；全年被投诉率在30次以上或平均测评分在70分以下的，扣除中标供应商年度服务费的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pPr>
      <w:r>
        <w:rPr>
          <w:rFonts w:hint="eastAsia" w:ascii="宋体" w:hAnsi="宋体" w:eastAsia="宋体" w:cs="宋体"/>
          <w:color w:val="000000"/>
          <w:kern w:val="0"/>
          <w:sz w:val="24"/>
          <w:szCs w:val="24"/>
          <w:lang w:val="en-US" w:eastAsia="zh-CN" w:bidi="ar"/>
        </w:rPr>
        <w:t>2．在本项目约定的委托事项范围内，采购人有权对中标供应商派遣的保安人员根据实际需要进行岗位调派。除临时性事务外，如遇特殊需要，经中标供应商同意，采购人可调用保安人员执行本合同约定委托事项范围外的事务</w:t>
      </w:r>
      <w:r>
        <w:rPr>
          <w:rFonts w:hint="eastAsia" w:ascii="宋体" w:hAnsi="宋体" w:cs="宋体"/>
          <w:color w:val="000000"/>
          <w:kern w:val="0"/>
          <w:sz w:val="24"/>
          <w:szCs w:val="24"/>
          <w:lang w:val="en-US" w:eastAsia="zh-CN" w:bidi="ar"/>
        </w:rPr>
        <w:t>，临时加班的另行支付费用</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pPr>
      <w:r>
        <w:rPr>
          <w:rFonts w:hint="eastAsia" w:ascii="宋体" w:hAnsi="宋体" w:eastAsia="宋体" w:cs="宋体"/>
          <w:color w:val="000000"/>
          <w:kern w:val="0"/>
          <w:sz w:val="24"/>
          <w:szCs w:val="24"/>
          <w:lang w:val="en-US" w:eastAsia="zh-CN" w:bidi="ar"/>
        </w:rPr>
        <w:t>3．为保安人员提供必备的工作条件，包括值班室、办公用品、固定通讯设施等。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pPr>
      <w:r>
        <w:rPr>
          <w:rFonts w:hint="eastAsia" w:ascii="宋体" w:hAnsi="宋体" w:eastAsia="宋体" w:cs="宋体"/>
          <w:color w:val="000000"/>
          <w:kern w:val="0"/>
          <w:sz w:val="24"/>
          <w:szCs w:val="24"/>
          <w:lang w:val="en-US" w:eastAsia="zh-CN" w:bidi="ar"/>
        </w:rPr>
        <w:t>4．配备符合国家要求的消防设施，对中标供应商提出的安全防范隐患报告应及时答复和改进。制订并执行内部安全防范规章制度，教育本单位员工配合和支持中标供应商保安人员履行保安职责。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pPr>
      <w:r>
        <w:rPr>
          <w:rFonts w:hint="eastAsia" w:ascii="宋体" w:hAnsi="宋体" w:eastAsia="宋体" w:cs="宋体"/>
          <w:color w:val="000000"/>
          <w:kern w:val="0"/>
          <w:sz w:val="24"/>
          <w:szCs w:val="24"/>
          <w:lang w:val="en-US" w:eastAsia="zh-CN" w:bidi="ar"/>
        </w:rPr>
        <w:t>5．按合同约定的时间和方式向中标供应商支付保安服务费。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pPr>
      <w:r>
        <w:rPr>
          <w:rFonts w:hint="eastAsia" w:ascii="宋体" w:hAnsi="宋体" w:eastAsia="宋体" w:cs="宋体"/>
          <w:color w:val="000000"/>
          <w:kern w:val="0"/>
          <w:sz w:val="24"/>
          <w:szCs w:val="24"/>
          <w:lang w:val="en-US" w:eastAsia="zh-CN" w:bidi="ar"/>
        </w:rPr>
        <w:t>6.中标供应商需根据医院的管理要求制定管理方案，并报医院保卫科（总务科）备案。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7．根据保安人员的表现，采购人有权提出撤换其不称职的保安人员，中标供应商应及时调整补员。根据服务情况，采购人有权终止合同。</w:t>
      </w:r>
    </w:p>
    <w:p>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firstLine="352" w:firstLineChars="147"/>
        <w:jc w:val="both"/>
        <w:outlineLvl w:val="0"/>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8.采购人每月</w:t>
      </w:r>
      <w:r>
        <w:rPr>
          <w:rFonts w:hint="eastAsia" w:ascii="宋体" w:hAnsi="宋体" w:cs="宋体"/>
          <w:color w:val="000000"/>
          <w:kern w:val="0"/>
          <w:sz w:val="24"/>
          <w:szCs w:val="24"/>
          <w:lang w:val="en-US" w:eastAsia="zh-CN" w:bidi="ar"/>
        </w:rPr>
        <w:t>额外</w:t>
      </w:r>
      <w:r>
        <w:rPr>
          <w:rFonts w:hint="eastAsia" w:ascii="宋体" w:hAnsi="宋体" w:eastAsia="宋体" w:cs="宋体"/>
          <w:color w:val="000000"/>
          <w:kern w:val="0"/>
          <w:sz w:val="24"/>
          <w:szCs w:val="24"/>
          <w:lang w:val="en-US" w:eastAsia="zh-CN" w:bidi="ar"/>
        </w:rPr>
        <w:t>补贴</w:t>
      </w:r>
      <w:r>
        <w:rPr>
          <w:rFonts w:hint="eastAsia" w:ascii="宋体" w:hAnsi="宋体" w:cs="宋体"/>
          <w:color w:val="000000"/>
          <w:kern w:val="0"/>
          <w:sz w:val="24"/>
          <w:szCs w:val="24"/>
          <w:lang w:val="en-US" w:eastAsia="zh-CN" w:bidi="ar"/>
        </w:rPr>
        <w:t>各</w:t>
      </w:r>
      <w:r>
        <w:rPr>
          <w:rFonts w:hint="eastAsia" w:ascii="宋体" w:hAnsi="宋体" w:eastAsia="宋体" w:cs="宋体"/>
          <w:color w:val="000000"/>
          <w:kern w:val="0"/>
          <w:sz w:val="24"/>
          <w:szCs w:val="24"/>
          <w:lang w:val="en-US" w:eastAsia="zh-CN" w:bidi="ar"/>
        </w:rPr>
        <w:t>保安员300元/人餐费</w:t>
      </w:r>
      <w:r>
        <w:rPr>
          <w:rFonts w:hint="eastAsia" w:ascii="宋体" w:hAnsi="宋体" w:cs="宋体"/>
          <w:color w:val="000000"/>
          <w:kern w:val="0"/>
          <w:sz w:val="24"/>
          <w:szCs w:val="24"/>
          <w:lang w:val="en-US" w:eastAsia="zh-CN" w:bidi="ar"/>
        </w:rPr>
        <w:t>。</w:t>
      </w:r>
    </w:p>
    <w:p>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firstLine="352" w:firstLineChars="147"/>
        <w:jc w:val="both"/>
        <w:outlineLvl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中标成交供应商必须为工作人员购买社保或雇主责任险，根据实际投保人数（列明投保人员名单、管理地点，标准为要求工亡或意外伤残不得低于80万元的保额）负责办理保险事宜，相关费用考虑在投标报价中（保险合同复印件报采购人备案）。</w:t>
      </w:r>
    </w:p>
    <w:p>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firstLine="352" w:firstLineChars="147"/>
        <w:jc w:val="both"/>
        <w:outlineLvl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10.本项目合同履行时间到期后，若新的服务单位仍未确定，供应商须无条件服从采购人要求，继续为本项目提供服务，直至确定新一轮服务单位为止。</w:t>
      </w:r>
    </w:p>
    <w:p>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jc w:val="both"/>
        <w:outlineLvl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四、其他</w:t>
      </w:r>
    </w:p>
    <w:p>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firstLine="480" w:firstLineChars="200"/>
        <w:jc w:val="both"/>
        <w:outlineLvl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1.本项目采购人为江山市中医院，项目使用单位为江山市中医院。</w:t>
      </w:r>
    </w:p>
    <w:p>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jc w:val="both"/>
        <w:outlineLvl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五、付款方式：</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440" w:lineRule="exact"/>
        <w:ind w:left="0" w:leftChars="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先服务后付费，按月度结算，采购方在收到中标人的结算凭证及增值税专用发票后，1个月内以转账的方式支付，支付清单由使用单位提供的工资明细为准，各项社会保险费如遇国家及政策调整，双方也应依法及时调整。劳务服务管理费半个月内以半个月计，大于半个月不满一个月的按一个月计算。</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440" w:lineRule="exact"/>
        <w:ind w:left="0" w:leftChars="0" w:right="0" w:rightChars="0" w:firstLine="480" w:firstLineChars="200"/>
        <w:jc w:val="both"/>
        <w:outlineLvl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2.所有费用支付前需提供使用单位出具的结算凭证及增值税专用发票；</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440" w:lineRule="exact"/>
        <w:ind w:left="0" w:leftChars="0" w:right="0" w:rightChars="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3.在每次支付服务费用时，须扣除当次应付费用的8%，供应商可开具增值税专用发票进行抵扣。抵扣后不足8%部分在当次应付费用中扣除；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六、对服务质量工作的考核及扣款要求</w:t>
      </w:r>
    </w:p>
    <w:p>
      <w:pPr>
        <w:pStyle w:val="2"/>
        <w:rPr>
          <w:rFonts w:hint="eastAsia" w:ascii="宋体" w:hAnsi="宋体" w:eastAsia="宋体" w:cs="宋体"/>
          <w:color w:val="auto"/>
          <w:kern w:val="2"/>
          <w:sz w:val="24"/>
          <w:szCs w:val="24"/>
          <w:lang w:val="en-US" w:eastAsia="zh-CN" w:bidi="ar"/>
        </w:rPr>
      </w:pPr>
    </w:p>
    <w:p>
      <w:pPr>
        <w:rPr>
          <w:rFonts w:hint="eastAsia" w:ascii="宋体" w:hAnsi="宋体" w:eastAsia="宋体" w:cs="宋体"/>
          <w:color w:val="auto"/>
          <w:kern w:val="2"/>
          <w:sz w:val="24"/>
          <w:szCs w:val="24"/>
          <w:lang w:val="en-US" w:eastAsia="zh-CN" w:bidi="ar"/>
        </w:rPr>
      </w:pPr>
    </w:p>
    <w:p>
      <w:pPr>
        <w:pStyle w:val="2"/>
        <w:rPr>
          <w:rFonts w:hint="eastAsia" w:ascii="宋体" w:hAnsi="宋体" w:eastAsia="宋体" w:cs="宋体"/>
          <w:color w:val="auto"/>
          <w:kern w:val="2"/>
          <w:sz w:val="24"/>
          <w:szCs w:val="24"/>
          <w:lang w:val="en-US" w:eastAsia="zh-CN" w:bidi="ar"/>
        </w:rPr>
      </w:pPr>
    </w:p>
    <w:p>
      <w:pPr>
        <w:rPr>
          <w:rFonts w:hint="eastAsia" w:ascii="宋体" w:hAnsi="宋体" w:eastAsia="宋体" w:cs="宋体"/>
          <w:color w:val="auto"/>
          <w:kern w:val="2"/>
          <w:sz w:val="24"/>
          <w:szCs w:val="24"/>
          <w:lang w:val="en-US" w:eastAsia="zh-CN" w:bidi="ar"/>
        </w:rPr>
      </w:pPr>
    </w:p>
    <w:p>
      <w:pPr>
        <w:pStyle w:val="2"/>
        <w:rPr>
          <w:rFonts w:hint="eastAsia" w:ascii="宋体" w:hAnsi="宋体" w:eastAsia="宋体" w:cs="宋体"/>
          <w:color w:val="auto"/>
          <w:kern w:val="2"/>
          <w:sz w:val="24"/>
          <w:szCs w:val="24"/>
          <w:lang w:val="en-US" w:eastAsia="zh-CN" w:bidi="ar"/>
        </w:rPr>
      </w:pPr>
    </w:p>
    <w:p>
      <w:pPr>
        <w:rPr>
          <w:rFonts w:hint="eastAsia" w:ascii="宋体" w:hAnsi="宋体" w:eastAsia="宋体" w:cs="宋体"/>
          <w:color w:val="auto"/>
          <w:kern w:val="2"/>
          <w:sz w:val="24"/>
          <w:szCs w:val="24"/>
          <w:lang w:val="en-US" w:eastAsia="zh-CN" w:bidi="ar"/>
        </w:rPr>
      </w:pPr>
    </w:p>
    <w:p>
      <w:pPr>
        <w:pStyle w:val="2"/>
        <w:rPr>
          <w:rFonts w:hint="eastAsia"/>
          <w:lang w:val="en-US" w:eastAsia="zh-CN"/>
        </w:rPr>
      </w:pPr>
    </w:p>
    <w:p>
      <w:pPr>
        <w:keepNext w:val="0"/>
        <w:keepLines w:val="0"/>
        <w:widowControl w:val="0"/>
        <w:suppressLineNumbers w:val="0"/>
        <w:autoSpaceDE w:val="0"/>
        <w:autoSpaceDN/>
        <w:spacing w:before="0" w:beforeAutospacing="0" w:after="0" w:afterAutospacing="0" w:line="360" w:lineRule="auto"/>
        <w:ind w:left="0" w:leftChars="0" w:right="0" w:rightChars="0" w:firstLine="1920" w:firstLineChars="800"/>
        <w:jc w:val="both"/>
        <w:outlineLvl w:val="0"/>
        <w:rPr>
          <w:rFonts w:hint="eastAsia" w:ascii="宋体" w:hAnsi="宋体" w:eastAsia="宋体" w:cs="宋体"/>
          <w:color w:val="auto"/>
          <w:kern w:val="2"/>
          <w:sz w:val="24"/>
          <w:szCs w:val="24"/>
          <w:lang w:val="en-US" w:eastAsia="zh-CN" w:bidi="ar"/>
        </w:rPr>
      </w:pPr>
      <w:r>
        <w:rPr>
          <w:rFonts w:hint="eastAsia" w:ascii="宋体" w:hAnsi="宋体"/>
          <w:color w:val="auto"/>
          <w:sz w:val="24"/>
          <w:szCs w:val="24"/>
          <w:lang w:eastAsia="zh-CN"/>
        </w:rPr>
        <w:t>江山市中医院保安服务采购项目</w:t>
      </w:r>
      <w:r>
        <w:rPr>
          <w:rFonts w:hint="eastAsia" w:ascii="宋体" w:hAnsi="宋体" w:eastAsia="宋体" w:cs="宋体"/>
          <w:color w:val="auto"/>
          <w:kern w:val="2"/>
          <w:sz w:val="24"/>
          <w:szCs w:val="24"/>
          <w:lang w:val="en-US" w:eastAsia="zh-CN" w:bidi="ar"/>
        </w:rPr>
        <w:t>考核表</w:t>
      </w:r>
    </w:p>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xml:space="preserve">                                        考评时间：　  年　 月　  日</w:t>
      </w:r>
    </w:p>
    <w:tbl>
      <w:tblPr>
        <w:tblStyle w:val="10"/>
        <w:tblW w:w="0" w:type="auto"/>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4879"/>
        <w:gridCol w:w="791"/>
        <w:gridCol w:w="847"/>
        <w:gridCol w:w="871"/>
        <w:gridCol w:w="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类型</w:t>
            </w:r>
          </w:p>
        </w:tc>
        <w:tc>
          <w:tcPr>
            <w:tcW w:w="4879"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考评标准</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分值</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考评情 况</w:t>
            </w: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得分</w:t>
            </w: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restart"/>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通用条款</w:t>
            </w:r>
          </w:p>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（50分）</w:t>
            </w:r>
          </w:p>
        </w:tc>
        <w:tc>
          <w:tcPr>
            <w:tcW w:w="4879"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认真遵守各项行政管理制度,如出现违反工作纪律和制度，给医院文明形象造成一定负面影响的，视情节按次扣1－5分，扣完为止。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4879"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员工</w:t>
            </w:r>
            <w:r>
              <w:rPr>
                <w:rFonts w:hint="eastAsia" w:ascii="宋体" w:hAnsi="宋体" w:eastAsia="宋体" w:cs="宋体"/>
                <w:color w:val="auto"/>
                <w:kern w:val="2"/>
                <w:sz w:val="24"/>
                <w:szCs w:val="24"/>
                <w:lang w:val="zh-CN" w:eastAsia="zh-CN" w:bidi="ar"/>
              </w:rPr>
              <w:t>仪表着装</w:t>
            </w:r>
            <w:r>
              <w:rPr>
                <w:rFonts w:hint="eastAsia" w:ascii="宋体" w:hAnsi="宋体" w:eastAsia="宋体" w:cs="宋体"/>
                <w:color w:val="auto"/>
                <w:kern w:val="2"/>
                <w:sz w:val="24"/>
                <w:szCs w:val="24"/>
                <w:lang w:val="en-US" w:eastAsia="zh-CN" w:bidi="ar"/>
              </w:rPr>
              <w:t>规范庄重，</w:t>
            </w:r>
            <w:r>
              <w:rPr>
                <w:rFonts w:hint="eastAsia" w:ascii="宋体" w:hAnsi="宋体" w:eastAsia="宋体" w:cs="宋体"/>
                <w:color w:val="auto"/>
                <w:kern w:val="2"/>
                <w:sz w:val="24"/>
                <w:szCs w:val="24"/>
                <w:lang w:val="zh-CN" w:eastAsia="zh-CN" w:bidi="ar"/>
              </w:rPr>
              <w:t>男同志不留胡须、长发。工作时间，</w:t>
            </w:r>
            <w:r>
              <w:rPr>
                <w:rFonts w:hint="eastAsia" w:ascii="宋体" w:hAnsi="宋体" w:eastAsia="宋体" w:cs="宋体"/>
                <w:color w:val="auto"/>
                <w:kern w:val="2"/>
                <w:sz w:val="24"/>
                <w:szCs w:val="24"/>
                <w:lang w:val="en-US" w:eastAsia="zh-CN" w:bidi="ar"/>
              </w:rPr>
              <w:t>统一着工</w:t>
            </w:r>
            <w:r>
              <w:rPr>
                <w:rFonts w:hint="eastAsia" w:ascii="宋体" w:hAnsi="宋体" w:eastAsia="宋体" w:cs="宋体"/>
                <w:color w:val="auto"/>
                <w:kern w:val="2"/>
                <w:sz w:val="24"/>
                <w:szCs w:val="24"/>
                <w:lang w:val="zh-CN" w:eastAsia="zh-CN" w:bidi="ar"/>
              </w:rPr>
              <w:t>装、佩戴</w:t>
            </w:r>
            <w:r>
              <w:rPr>
                <w:rFonts w:hint="eastAsia" w:ascii="宋体" w:hAnsi="宋体" w:eastAsia="宋体" w:cs="宋体"/>
                <w:color w:val="auto"/>
                <w:kern w:val="2"/>
                <w:sz w:val="24"/>
                <w:szCs w:val="24"/>
                <w:lang w:val="en-US" w:eastAsia="zh-CN" w:bidi="ar"/>
              </w:rPr>
              <w:t>工号</w:t>
            </w:r>
            <w:r>
              <w:rPr>
                <w:rFonts w:hint="eastAsia" w:ascii="宋体" w:hAnsi="宋体" w:eastAsia="宋体" w:cs="宋体"/>
                <w:color w:val="auto"/>
                <w:kern w:val="2"/>
                <w:sz w:val="24"/>
                <w:szCs w:val="24"/>
                <w:lang w:val="zh-CN" w:eastAsia="zh-CN" w:bidi="ar"/>
              </w:rPr>
              <w:t>上岗。保持</w:t>
            </w:r>
            <w:r>
              <w:rPr>
                <w:rFonts w:hint="eastAsia" w:ascii="宋体" w:hAnsi="宋体" w:eastAsia="宋体" w:cs="宋体"/>
                <w:color w:val="auto"/>
                <w:kern w:val="2"/>
                <w:sz w:val="24"/>
                <w:szCs w:val="24"/>
                <w:lang w:val="en-US" w:eastAsia="zh-CN" w:bidi="ar"/>
              </w:rPr>
              <w:t>仪</w:t>
            </w:r>
            <w:r>
              <w:rPr>
                <w:rFonts w:hint="eastAsia" w:ascii="宋体" w:hAnsi="宋体" w:eastAsia="宋体" w:cs="宋体"/>
                <w:color w:val="auto"/>
                <w:kern w:val="2"/>
                <w:sz w:val="24"/>
                <w:szCs w:val="24"/>
                <w:lang w:val="zh-CN" w:eastAsia="zh-CN" w:bidi="ar"/>
              </w:rPr>
              <w:t>容</w:t>
            </w:r>
            <w:r>
              <w:rPr>
                <w:rFonts w:hint="eastAsia" w:ascii="宋体" w:hAnsi="宋体" w:eastAsia="宋体" w:cs="宋体"/>
                <w:color w:val="auto"/>
                <w:kern w:val="2"/>
                <w:sz w:val="24"/>
                <w:szCs w:val="24"/>
                <w:lang w:val="en-US" w:eastAsia="zh-CN" w:bidi="ar"/>
              </w:rPr>
              <w:t>仪表</w:t>
            </w:r>
            <w:r>
              <w:rPr>
                <w:rFonts w:hint="eastAsia" w:ascii="宋体" w:hAnsi="宋体" w:eastAsia="宋体" w:cs="宋体"/>
                <w:color w:val="auto"/>
                <w:kern w:val="2"/>
                <w:sz w:val="24"/>
                <w:szCs w:val="24"/>
                <w:lang w:val="zh-CN" w:eastAsia="zh-CN" w:bidi="ar"/>
              </w:rPr>
              <w:t>整洁规范。</w:t>
            </w:r>
            <w:r>
              <w:rPr>
                <w:rFonts w:hint="eastAsia" w:ascii="宋体" w:hAnsi="宋体" w:eastAsia="宋体" w:cs="宋体"/>
                <w:color w:val="auto"/>
                <w:kern w:val="2"/>
                <w:sz w:val="24"/>
                <w:szCs w:val="24"/>
                <w:lang w:val="en-US" w:eastAsia="zh-CN" w:bidi="ar"/>
              </w:rPr>
              <w:t>如发现违反以上规定情形，按次扣1分，扣完为止。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4879"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服务工作期间要求在岗在位，无故出现脱岗、旷工、睡岗等考勤纪律的情形，按次扣1分，扣完为止。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4879" w:type="dxa"/>
            <w:noWrap w:val="0"/>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服务期间使用文明规范用语,如因服务态度生硬或服务质量问题造成有效投诉的，按次扣1分，扣完为止。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4879"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服从使用方合理工作安排,积极配合并完成交办的各项工作任务。如不主动配合或无故拖延，对管理工作造成负面影响的，按次扣1分，扣完为止。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4879"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干部职工后勤服务满意度应达到90%及以上，单项服务满意度达到85%及以上。低于目标满意度1个百分点扣1分，扣完为止。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4879"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日常服务被市级相关部门在暗访、抽查或检查中发现实质性问题通报批评，并造成一定负面影响和不良后果的，按次扣2分。扣完为止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4879"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相关专业技术人员要求配证并持证上岗。若出现无证上岗，按人每次扣1分，扣完为止。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restart"/>
            <w:tcBorders>
              <w:top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安全保卫（40分）</w:t>
            </w:r>
          </w:p>
        </w:tc>
        <w:tc>
          <w:tcPr>
            <w:tcW w:w="4879" w:type="dxa"/>
            <w:tcBorders>
              <w:top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严格按照消防规范化医院标准落实工作.每项扣2分，扣完为止。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20</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tcBorders>
              <w:bottom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4879"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按照要求落实</w:t>
            </w:r>
            <w:r>
              <w:rPr>
                <w:rFonts w:hint="default" w:ascii="宋体" w:hAnsi="宋体" w:eastAsia="宋体" w:cs="宋体"/>
                <w:color w:val="auto"/>
                <w:kern w:val="2"/>
                <w:sz w:val="24"/>
                <w:szCs w:val="24"/>
                <w:lang w:val="en-US" w:eastAsia="zh-CN" w:bidi="ar"/>
              </w:rPr>
              <w:t>安全</w:t>
            </w:r>
            <w:r>
              <w:rPr>
                <w:rFonts w:hint="eastAsia" w:ascii="宋体" w:hAnsi="宋体" w:eastAsia="宋体" w:cs="宋体"/>
                <w:color w:val="auto"/>
                <w:kern w:val="2"/>
                <w:sz w:val="24"/>
                <w:szCs w:val="24"/>
                <w:lang w:val="en-US" w:eastAsia="zh-CN" w:bidi="ar"/>
              </w:rPr>
              <w:t>工作，做好来访人员盘查及登记，保证医院安全；定期组织演练、训练及修改预案；及时清理监控遮蔽物，加强监控盲区巡逻。每项扣1分扣完为止。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20</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举报投诉</w:t>
            </w:r>
          </w:p>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（10分）</w:t>
            </w:r>
          </w:p>
        </w:tc>
        <w:tc>
          <w:tcPr>
            <w:tcW w:w="4879" w:type="dxa"/>
            <w:tcBorders>
              <w:top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有举报、投诉、曝光、市长电话等且经查后情况属实的，或造成不良影响和后果的，视情形按次扣1-5分，扣完为止。</w:t>
            </w:r>
          </w:p>
        </w:tc>
        <w:tc>
          <w:tcPr>
            <w:tcW w:w="791"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w:t>
            </w:r>
          </w:p>
        </w:tc>
        <w:tc>
          <w:tcPr>
            <w:tcW w:w="847"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871"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restart"/>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特殊条款</w:t>
            </w:r>
          </w:p>
        </w:tc>
        <w:tc>
          <w:tcPr>
            <w:tcW w:w="7388" w:type="dxa"/>
            <w:gridSpan w:val="4"/>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被省、市、区相关部门检查发现各类安全隐患问题并被通报批评，将在当月考核结果的基础上自动下降一个评分等级。</w:t>
            </w: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376" w:type="dxa"/>
            <w:vMerge w:val="continue"/>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p>
        </w:tc>
        <w:tc>
          <w:tcPr>
            <w:tcW w:w="7388" w:type="dxa"/>
            <w:gridSpan w:val="4"/>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出现重大投诉及重大安全责任事故（经核实确属中标供应商管理责任）的情况，将当月评分等级为不合格，并承担全部责任。</w:t>
            </w:r>
          </w:p>
        </w:tc>
        <w:tc>
          <w:tcPr>
            <w:tcW w:w="734" w:type="dxa"/>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376" w:type="dxa"/>
            <w:noWrap w:val="0"/>
            <w:vAlign w:val="center"/>
          </w:tcPr>
          <w:p>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考评人</w:t>
            </w:r>
          </w:p>
        </w:tc>
        <w:tc>
          <w:tcPr>
            <w:tcW w:w="8122" w:type="dxa"/>
            <w:gridSpan w:val="5"/>
            <w:noWrap w:val="0"/>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w:t>
            </w:r>
          </w:p>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w:t>
            </w:r>
          </w:p>
        </w:tc>
      </w:tr>
    </w:tbl>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注：服务质量工作的考核以季度进行考评，综合得分85分及以上的，视为年度综合考核为优秀，80分（含）-85分（不含）为良好，70分（含）-80分（不含）为合格，70分以下为不合格。</w:t>
      </w:r>
    </w:p>
    <w:p>
      <w:pPr>
        <w:pStyle w:val="6"/>
        <w:rPr>
          <w:rFonts w:hint="eastAsia" w:ascii="仿宋" w:hAnsi="仿宋" w:eastAsia="仿宋" w:cs="仿宋"/>
          <w:color w:val="auto"/>
          <w:highlight w:val="none"/>
        </w:rPr>
      </w:pPr>
      <w:r>
        <w:rPr>
          <w:rFonts w:hint="eastAsia" w:ascii="宋体" w:hAnsi="宋体" w:eastAsia="宋体" w:cs="宋体"/>
          <w:b w:val="0"/>
          <w:bCs/>
          <w:color w:val="auto"/>
          <w:kern w:val="2"/>
          <w:sz w:val="24"/>
          <w:szCs w:val="24"/>
          <w:lang w:val="en-US" w:eastAsia="zh-CN" w:bidi="ar"/>
        </w:rPr>
        <w:t>考核等次为不合格的，采购人有权解除合同，如造成损失的由中标供应商进行赔偿，采购人有权保留追究中标供应商法律责任的权力。</w:t>
      </w:r>
      <w:r>
        <w:rPr>
          <w:rFonts w:hint="eastAsia" w:ascii="仿宋" w:hAnsi="仿宋" w:eastAsia="仿宋" w:cs="仿宋"/>
          <w:b/>
          <w:color w:val="auto"/>
          <w:sz w:val="36"/>
          <w:szCs w:val="36"/>
          <w:highlight w:val="none"/>
        </w:rPr>
        <w:t xml:space="preserve"> </w:t>
      </w:r>
      <w:bookmarkStart w:id="3" w:name="_Toc345762519"/>
    </w:p>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868A1"/>
    <w:rsid w:val="01C37419"/>
    <w:rsid w:val="32BA6679"/>
    <w:rsid w:val="41E868A1"/>
    <w:rsid w:val="6FF64E3F"/>
    <w:rsid w:val="78F3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center"/>
      <w:outlineLvl w:val="0"/>
    </w:pPr>
    <w:rPr>
      <w:rFonts w:ascii="宋体" w:hAnsi="宋体"/>
      <w:b/>
      <w:sz w:val="32"/>
      <w:szCs w:val="32"/>
    </w:rPr>
  </w:style>
  <w:style w:type="paragraph" w:styleId="4">
    <w:name w:val="heading 2"/>
    <w:basedOn w:val="1"/>
    <w:next w:val="1"/>
    <w:qFormat/>
    <w:uiPriority w:val="0"/>
    <w:pPr>
      <w:spacing w:line="440" w:lineRule="exact"/>
      <w:ind w:firstLine="200" w:firstLineChars="200"/>
      <w:outlineLvl w:val="1"/>
    </w:pPr>
    <w:rPr>
      <w:rFonts w:ascii="宋体" w:hAnsi="宋体"/>
      <w:b/>
      <w:sz w:val="2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widowControl/>
      <w:overflowPunct w:val="0"/>
      <w:autoSpaceDE w:val="0"/>
      <w:autoSpaceDN w:val="0"/>
      <w:jc w:val="center"/>
      <w:textAlignment w:val="baseline"/>
    </w:pPr>
    <w:rPr>
      <w:b/>
      <w:kern w:val="0"/>
      <w:sz w:val="24"/>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7"/>
    <w:qFormat/>
    <w:uiPriority w:val="0"/>
    <w:pPr>
      <w:ind w:firstLine="420"/>
    </w:pPr>
    <w:rPr>
      <w:rFonts w:hAnsi="Calibri" w:cs="Times New Roman"/>
      <w:szCs w:val="20"/>
    </w:rPr>
  </w:style>
  <w:style w:type="paragraph" w:styleId="7">
    <w:name w:val="toc 6"/>
    <w:basedOn w:val="1"/>
    <w:next w:val="1"/>
    <w:qFormat/>
    <w:uiPriority w:val="0"/>
    <w:pPr>
      <w:ind w:left="2100" w:leftChars="10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rPr>
      <w:rFonts w:ascii="Arial" w:hAnsi="Arial" w:eastAsia="黑体" w:cs="Arial"/>
      <w:snapToGrid w:val="0"/>
      <w:kern w:val="0"/>
      <w:szCs w:val="21"/>
    </w:rPr>
  </w:style>
  <w:style w:type="paragraph" w:customStyle="1" w:styleId="13">
    <w:name w:val="PlainText"/>
    <w:basedOn w:val="1"/>
    <w:qFormat/>
    <w:uiPriority w:val="0"/>
    <w:pPr>
      <w:textAlignment w:val="baseline"/>
    </w:pPr>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2025-04-23T01:55:00Z</dcterms:created>
  <dc:creator>Administrator</dc:creator>
  <cp:lastModifiedBy>Administrator</cp:lastModifiedBy>
  <dcterms:modified xsi:type="dcterms:W3CDTF">2025-04-23T02:26:26Z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