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02C11">
      <w:pPr>
        <w:widowControl/>
        <w:spacing w:line="360" w:lineRule="auto"/>
        <w:jc w:val="center"/>
        <w:rPr>
          <w:rFonts w:ascii="微软雅黑" w:hAnsi="微软雅黑" w:eastAsia="微软雅黑" w:cs="微软雅黑"/>
          <w:color w:val="auto"/>
          <w:kern w:val="0"/>
          <w:sz w:val="36"/>
          <w:szCs w:val="36"/>
          <w:lang w:bidi="ar"/>
        </w:rPr>
      </w:pPr>
      <w:r>
        <w:rPr>
          <w:rFonts w:hint="eastAsia" w:ascii="微软雅黑" w:hAnsi="微软雅黑" w:eastAsia="微软雅黑" w:cs="微软雅黑"/>
          <w:color w:val="auto"/>
          <w:kern w:val="0"/>
          <w:sz w:val="36"/>
          <w:szCs w:val="36"/>
          <w:lang w:bidi="ar"/>
        </w:rPr>
        <w:t>衢州市第三医院合理用药系统维保服务</w:t>
      </w:r>
      <w:r>
        <w:rPr>
          <w:rFonts w:hint="eastAsia" w:ascii="微软雅黑" w:hAnsi="微软雅黑" w:eastAsia="微软雅黑" w:cs="微软雅黑"/>
          <w:color w:val="auto"/>
          <w:kern w:val="0"/>
          <w:sz w:val="36"/>
          <w:szCs w:val="36"/>
          <w:lang w:val="en-US" w:eastAsia="zh-CN" w:bidi="ar"/>
        </w:rPr>
        <w:t>项目</w:t>
      </w:r>
      <w:r>
        <w:rPr>
          <w:rFonts w:hint="eastAsia" w:ascii="微软雅黑" w:hAnsi="微软雅黑" w:eastAsia="微软雅黑" w:cs="微软雅黑"/>
          <w:color w:val="auto"/>
          <w:kern w:val="0"/>
          <w:sz w:val="36"/>
          <w:szCs w:val="36"/>
          <w:lang w:bidi="ar"/>
        </w:rPr>
        <w:t>的询价文件</w:t>
      </w:r>
    </w:p>
    <w:p w14:paraId="46212DD9">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黑体" w:eastAsia="黑体" w:cs="黑体"/>
          <w:bCs/>
          <w:kern w:val="0"/>
          <w:sz w:val="28"/>
          <w:szCs w:val="28"/>
          <w:lang w:bidi="ar"/>
        </w:rPr>
      </w:pPr>
      <w:r>
        <w:rPr>
          <w:rFonts w:hint="eastAsia" w:ascii="黑体" w:hAnsi="黑体" w:eastAsia="黑体" w:cs="黑体"/>
          <w:bCs/>
          <w:kern w:val="0"/>
          <w:sz w:val="28"/>
          <w:szCs w:val="28"/>
          <w:lang w:bidi="ar"/>
        </w:rPr>
        <w:t>一、项目内容</w:t>
      </w:r>
    </w:p>
    <w:p w14:paraId="1051428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合理用药系统维保服务</w:t>
      </w:r>
    </w:p>
    <w:p w14:paraId="34B8AC31">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Cs/>
          <w:kern w:val="0"/>
          <w:sz w:val="28"/>
          <w:szCs w:val="28"/>
          <w:lang w:bidi="ar"/>
        </w:rPr>
      </w:pPr>
      <w:r>
        <w:rPr>
          <w:rFonts w:hint="eastAsia" w:ascii="黑体" w:hAnsi="黑体" w:eastAsia="黑体" w:cs="黑体"/>
          <w:bCs/>
          <w:kern w:val="0"/>
          <w:sz w:val="28"/>
          <w:szCs w:val="28"/>
          <w:lang w:bidi="ar"/>
        </w:rPr>
        <w:t>项目时间</w:t>
      </w:r>
    </w:p>
    <w:p w14:paraId="76BE9700">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一年</w:t>
      </w:r>
    </w:p>
    <w:p w14:paraId="6C4A3978">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Cs/>
          <w:color w:val="auto"/>
          <w:kern w:val="0"/>
          <w:sz w:val="28"/>
          <w:szCs w:val="28"/>
          <w:lang w:val="en-US" w:eastAsia="zh-CN" w:bidi="ar"/>
        </w:rPr>
      </w:pPr>
      <w:r>
        <w:rPr>
          <w:rFonts w:hint="eastAsia" w:ascii="黑体" w:hAnsi="黑体" w:eastAsia="黑体" w:cs="黑体"/>
          <w:bCs/>
          <w:color w:val="auto"/>
          <w:kern w:val="0"/>
          <w:sz w:val="28"/>
          <w:szCs w:val="28"/>
          <w:lang w:bidi="ar"/>
        </w:rPr>
        <w:t>项目</w:t>
      </w:r>
      <w:r>
        <w:rPr>
          <w:rFonts w:hint="eastAsia" w:ascii="黑体" w:hAnsi="黑体" w:eastAsia="黑体" w:cs="黑体"/>
          <w:bCs/>
          <w:color w:val="auto"/>
          <w:kern w:val="0"/>
          <w:sz w:val="28"/>
          <w:szCs w:val="28"/>
          <w:lang w:val="en-US" w:eastAsia="zh-CN" w:bidi="ar"/>
        </w:rPr>
        <w:t>要求</w:t>
      </w:r>
    </w:p>
    <w:p w14:paraId="47BC48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Style w:val="13"/>
          <w:rFonts w:hint="eastAsia" w:ascii="仿宋_GB2312" w:hAnsi="仿宋_GB2312" w:eastAsia="仿宋_GB2312" w:cs="仿宋_GB2312"/>
          <w:b/>
          <w:sz w:val="24"/>
          <w:szCs w:val="24"/>
          <w:lang w:val="en-US" w:eastAsia="zh-CN"/>
        </w:rPr>
      </w:pPr>
      <w:r>
        <w:rPr>
          <w:rStyle w:val="13"/>
          <w:rFonts w:hint="eastAsia" w:ascii="仿宋_GB2312" w:hAnsi="仿宋_GB2312" w:eastAsia="仿宋_GB2312" w:cs="仿宋_GB2312"/>
          <w:b/>
          <w:sz w:val="24"/>
          <w:szCs w:val="24"/>
          <w:lang w:val="en-US" w:eastAsia="zh-CN"/>
        </w:rPr>
        <w:t>（一）软件功能维护</w:t>
      </w:r>
    </w:p>
    <w:p w14:paraId="50E9D69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对医院现有的合理用药软件系统进行维护，保证本软件系统正常工作；防止异常情况的发生；电话、远程解答用户关于操作系统、数据库及应用软件的疑难问题，以保证系统安全运行。及时升级更新最新的药品说明书数据库和药学知识库，协助医院管理人员进行个性化规则定制。</w:t>
      </w:r>
    </w:p>
    <w:p w14:paraId="2AF58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Style w:val="13"/>
          <w:rFonts w:hint="eastAsia" w:ascii="仿宋_GB2312" w:hAnsi="仿宋_GB2312" w:eastAsia="仿宋_GB2312" w:cs="仿宋_GB2312"/>
          <w:b/>
          <w:sz w:val="24"/>
          <w:szCs w:val="24"/>
          <w:lang w:val="en-US" w:eastAsia="zh-CN"/>
        </w:rPr>
      </w:pPr>
      <w:r>
        <w:rPr>
          <w:rStyle w:val="13"/>
          <w:rFonts w:hint="eastAsia" w:ascii="仿宋_GB2312" w:hAnsi="仿宋_GB2312" w:eastAsia="仿宋_GB2312" w:cs="仿宋_GB2312"/>
          <w:b/>
          <w:sz w:val="24"/>
          <w:szCs w:val="24"/>
          <w:lang w:val="en-US" w:eastAsia="zh-CN"/>
        </w:rPr>
        <w:t>1.基础数据管理</w:t>
      </w:r>
      <w:r>
        <w:rPr>
          <w:rStyle w:val="13"/>
          <w:rFonts w:hint="eastAsia" w:ascii="仿宋_GB2312" w:hAnsi="仿宋_GB2312" w:eastAsia="仿宋_GB2312" w:cs="仿宋_GB2312"/>
          <w:b/>
          <w:sz w:val="24"/>
          <w:szCs w:val="24"/>
          <w:lang w:val="en-US" w:eastAsia="zh-CN"/>
        </w:rPr>
        <w:tab/>
      </w:r>
    </w:p>
    <w:p w14:paraId="13C75CB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 xml:space="preserve">1）维护已有的合理用药管理所需要的基础数据字典管理系统。 </w:t>
      </w:r>
    </w:p>
    <w:p w14:paraId="3CA5C1AD">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2）更新药品说明书数据库。</w:t>
      </w:r>
    </w:p>
    <w:p w14:paraId="52C9ED8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3）按要求更新药学知识库。</w:t>
      </w:r>
    </w:p>
    <w:p w14:paraId="1EE5EC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Style w:val="13"/>
          <w:rFonts w:hint="eastAsia" w:ascii="仿宋_GB2312" w:hAnsi="仿宋_GB2312" w:eastAsia="仿宋_GB2312" w:cs="仿宋_GB2312"/>
          <w:b/>
          <w:sz w:val="24"/>
          <w:szCs w:val="24"/>
          <w:lang w:val="en-US" w:eastAsia="zh-CN"/>
        </w:rPr>
      </w:pPr>
      <w:r>
        <w:rPr>
          <w:rStyle w:val="13"/>
          <w:rFonts w:hint="eastAsia" w:ascii="仿宋_GB2312" w:hAnsi="仿宋_GB2312" w:eastAsia="仿宋_GB2312" w:cs="仿宋_GB2312"/>
          <w:b/>
          <w:sz w:val="24"/>
          <w:szCs w:val="24"/>
          <w:lang w:val="en-US" w:eastAsia="zh-CN"/>
        </w:rPr>
        <w:t>2.合理用药规则管理</w:t>
      </w:r>
    </w:p>
    <w:p w14:paraId="1EB9241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1）合理用药管理规则可根据药品使用管理要求进行个性化规则定制。</w:t>
      </w:r>
    </w:p>
    <w:p w14:paraId="2A29411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2）管理人员可以自定义实现对某类药品或某一具体药品的使用患者、科室、适应症、同时使用药品等条件进行管理规则的设定。</w:t>
      </w:r>
    </w:p>
    <w:p w14:paraId="132CEBF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3）可对临床药品使用的患者属性进行设定。</w:t>
      </w:r>
    </w:p>
    <w:p w14:paraId="28A8880E">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4）可对药品使用的方式、数量等条件进行设定。</w:t>
      </w:r>
    </w:p>
    <w:p w14:paraId="71358C4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5）可根据实际情况进行多重条件组合分析和审查具体问题处方。</w:t>
      </w:r>
    </w:p>
    <w:p w14:paraId="206BCE2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6）提供合理用药规则知识库手动、自动同步，并能以多种形式导出。</w:t>
      </w:r>
    </w:p>
    <w:p w14:paraId="664696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Style w:val="13"/>
          <w:rFonts w:hint="eastAsia" w:ascii="仿宋_GB2312" w:hAnsi="仿宋_GB2312" w:eastAsia="仿宋_GB2312" w:cs="仿宋_GB2312"/>
          <w:b/>
          <w:sz w:val="24"/>
          <w:szCs w:val="24"/>
          <w:lang w:val="en-US" w:eastAsia="zh-CN"/>
        </w:rPr>
      </w:pPr>
      <w:r>
        <w:rPr>
          <w:rStyle w:val="13"/>
          <w:rFonts w:hint="eastAsia" w:ascii="仿宋_GB2312" w:hAnsi="仿宋_GB2312" w:eastAsia="仿宋_GB2312" w:cs="仿宋_GB2312"/>
          <w:b/>
          <w:sz w:val="24"/>
          <w:szCs w:val="24"/>
          <w:lang w:val="en-US" w:eastAsia="zh-CN"/>
        </w:rPr>
        <w:t>3.知识库查询</w:t>
      </w:r>
      <w:r>
        <w:rPr>
          <w:rStyle w:val="13"/>
          <w:rFonts w:hint="eastAsia" w:ascii="仿宋_GB2312" w:hAnsi="仿宋_GB2312" w:eastAsia="仿宋_GB2312" w:cs="仿宋_GB2312"/>
          <w:b/>
          <w:sz w:val="24"/>
          <w:szCs w:val="24"/>
          <w:lang w:val="en-US" w:eastAsia="zh-CN"/>
        </w:rPr>
        <w:tab/>
      </w:r>
    </w:p>
    <w:p w14:paraId="7CCFCEDD">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维护各类医药信息知识库的在线查询功能。</w:t>
      </w:r>
    </w:p>
    <w:p w14:paraId="1E31F3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Style w:val="13"/>
          <w:rFonts w:hint="eastAsia" w:ascii="仿宋_GB2312" w:hAnsi="仿宋_GB2312" w:eastAsia="仿宋_GB2312" w:cs="仿宋_GB2312"/>
          <w:b/>
          <w:sz w:val="24"/>
          <w:szCs w:val="24"/>
          <w:lang w:val="en-US" w:eastAsia="zh-CN"/>
        </w:rPr>
      </w:pPr>
      <w:r>
        <w:rPr>
          <w:rStyle w:val="13"/>
          <w:rFonts w:hint="eastAsia" w:ascii="仿宋_GB2312" w:hAnsi="仿宋_GB2312" w:eastAsia="仿宋_GB2312" w:cs="仿宋_GB2312"/>
          <w:b/>
          <w:sz w:val="24"/>
          <w:szCs w:val="24"/>
          <w:lang w:val="en-US" w:eastAsia="zh-CN"/>
        </w:rPr>
        <w:t>4.医疗机构合理用药自动审查</w:t>
      </w:r>
    </w:p>
    <w:p w14:paraId="46CFA31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1）处方药物用量监测。</w:t>
      </w:r>
    </w:p>
    <w:p w14:paraId="7DED080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2）处方用药与临床诊断相符性。</w:t>
      </w:r>
    </w:p>
    <w:p w14:paraId="0FF2BF8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3）药物过敏情况预防。</w:t>
      </w:r>
    </w:p>
    <w:p w14:paraId="4D7DEE4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4）是否有重复给药。</w:t>
      </w:r>
    </w:p>
    <w:p w14:paraId="2752088D">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5）药物使用禁忌监测。</w:t>
      </w:r>
    </w:p>
    <w:p w14:paraId="34517584">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6）剂量、剂型与用法的正确性。</w:t>
      </w:r>
    </w:p>
    <w:p w14:paraId="44D6AB3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7）配伍禁忌。</w:t>
      </w:r>
    </w:p>
    <w:p w14:paraId="3080613E">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8）药物与药物相互作用。</w:t>
      </w:r>
    </w:p>
    <w:p w14:paraId="63FA8AF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9）特殊人群用药。</w:t>
      </w:r>
    </w:p>
    <w:p w14:paraId="47595C1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10）药物需要警惕的副作用。</w:t>
      </w:r>
    </w:p>
    <w:p w14:paraId="4612F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Style w:val="13"/>
          <w:rFonts w:hint="eastAsia" w:ascii="仿宋_GB2312" w:hAnsi="仿宋_GB2312" w:eastAsia="仿宋_GB2312" w:cs="仿宋_GB2312"/>
          <w:b/>
          <w:sz w:val="24"/>
          <w:szCs w:val="24"/>
          <w:lang w:val="en-US" w:eastAsia="zh-CN"/>
        </w:rPr>
      </w:pPr>
      <w:r>
        <w:rPr>
          <w:rStyle w:val="13"/>
          <w:rFonts w:hint="eastAsia" w:ascii="仿宋_GB2312" w:hAnsi="仿宋_GB2312" w:eastAsia="仿宋_GB2312" w:cs="仿宋_GB2312"/>
          <w:b/>
          <w:sz w:val="24"/>
          <w:szCs w:val="24"/>
          <w:lang w:val="en-US" w:eastAsia="zh-CN"/>
        </w:rPr>
        <w:t>（二）技术服务</w:t>
      </w:r>
    </w:p>
    <w:p w14:paraId="5E773B3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1.巡检服务：服务期内乙方提供每季度巡检服务。</w:t>
      </w:r>
    </w:p>
    <w:p w14:paraId="6160C46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2.安全服务：乙方提供安全支持服务，乙方按要求对软件系统进行安全维护，更新补丁，排除漏洞隐患，配合甲方完成公安部门及上级部门要求的网络信息安全整改。</w:t>
      </w:r>
    </w:p>
    <w:p w14:paraId="74C33737">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2.系统知识库升级：在双方约定的维护服务期限内，乙方为甲方提供一年至少4次的合理用药软件知识库的下载更新服务。</w:t>
      </w:r>
    </w:p>
    <w:p w14:paraId="617F0F0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3.日常问题及故障修复：在双方约定的维护服务期限内，乙方将为甲方提供操作流程解疑、软件使用指导以及日常使用过程的排障服务。一般问题电话响应时间15分钟，对于软件操作中的重大问题或无法通过远程解决的问题由乙方协调资深技术人员8小时内到现场进行技术支持。</w:t>
      </w:r>
    </w:p>
    <w:p w14:paraId="429A3E8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4.培训服务：乙方将向甲方就合理用药软件提供管理员和使用者的培训服务，包括甲方人员日常操作规范、如何管理、应用、备份、维护等。</w:t>
      </w:r>
    </w:p>
    <w:p w14:paraId="200AA3D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cs="黑体"/>
          <w:bCs/>
          <w:color w:val="auto"/>
          <w:kern w:val="0"/>
          <w:sz w:val="28"/>
          <w:szCs w:val="28"/>
          <w:lang w:val="en-US" w:eastAsia="zh-CN" w:bidi="ar"/>
        </w:rPr>
      </w:pPr>
      <w:r>
        <w:rPr>
          <w:rFonts w:hint="eastAsia" w:ascii="黑体" w:hAnsi="黑体" w:eastAsia="黑体" w:cs="黑体"/>
          <w:bCs/>
          <w:color w:val="auto"/>
          <w:kern w:val="0"/>
          <w:sz w:val="28"/>
          <w:szCs w:val="28"/>
          <w:lang w:val="en-US" w:eastAsia="zh-CN" w:bidi="ar"/>
        </w:rPr>
        <w:t>四、考核要求</w:t>
      </w:r>
    </w:p>
    <w:p w14:paraId="330E117F">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bidi="ar"/>
          <w14:textFill>
            <w14:solidFill>
              <w14:schemeClr w14:val="tx1"/>
            </w14:solidFill>
          </w14:textFill>
        </w:rPr>
        <w:t>合同签订后支付合同总额的50%，合同服务期间甲方每季度对乙方进行考核（考核表如下），考核分90分及以上为考核合格，90分以下考核分每下降1分扣应付合同金额的5%，剩余服务费用于合同期满后支付。</w:t>
      </w:r>
    </w:p>
    <w:p w14:paraId="583A33FF">
      <w:pPr>
        <w:pStyle w:val="7"/>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color w:val="000000"/>
          <w:kern w:val="0"/>
          <w:sz w:val="36"/>
          <w:szCs w:val="36"/>
          <w:lang w:val="en-US" w:eastAsia="zh-CN" w:bidi="ar"/>
        </w:rPr>
      </w:pPr>
    </w:p>
    <w:p w14:paraId="2E86636B">
      <w:pPr>
        <w:pStyle w:val="7"/>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color w:val="000000"/>
          <w:kern w:val="0"/>
          <w:sz w:val="36"/>
          <w:szCs w:val="36"/>
          <w:lang w:val="en-US" w:eastAsia="zh-CN" w:bidi="ar"/>
        </w:rPr>
      </w:pPr>
    </w:p>
    <w:p w14:paraId="0192FA2E">
      <w:pPr>
        <w:pStyle w:val="7"/>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color w:val="000000"/>
          <w:kern w:val="0"/>
          <w:sz w:val="36"/>
          <w:szCs w:val="36"/>
          <w:lang w:val="en-US" w:eastAsia="zh-CN" w:bidi="ar"/>
        </w:rPr>
      </w:pPr>
    </w:p>
    <w:p w14:paraId="26221A95">
      <w:pPr>
        <w:pStyle w:val="7"/>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000000"/>
          <w:kern w:val="0"/>
          <w:sz w:val="36"/>
          <w:szCs w:val="36"/>
          <w:lang w:val="en-US" w:eastAsia="zh-CN" w:bidi="ar"/>
        </w:rPr>
      </w:pPr>
      <w:r>
        <w:rPr>
          <w:rFonts w:hint="eastAsia" w:ascii="黑体" w:hAnsi="黑体" w:eastAsia="黑体" w:cs="黑体"/>
          <w:color w:val="000000"/>
          <w:kern w:val="0"/>
          <w:sz w:val="36"/>
          <w:szCs w:val="36"/>
          <w:lang w:val="en-US" w:eastAsia="zh-CN" w:bidi="ar"/>
        </w:rPr>
        <w:t>合理用药系统维保服务考核表</w:t>
      </w:r>
    </w:p>
    <w:tbl>
      <w:tblPr>
        <w:tblStyle w:val="9"/>
        <w:tblpPr w:leftFromText="180" w:rightFromText="180" w:vertAnchor="text" w:horzAnchor="page" w:tblpX="1213" w:tblpY="618"/>
        <w:tblOverlap w:val="never"/>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421"/>
        <w:gridCol w:w="4245"/>
        <w:gridCol w:w="2517"/>
        <w:gridCol w:w="750"/>
      </w:tblGrid>
      <w:tr w14:paraId="5143D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767" w:type="dxa"/>
            <w:noWrap w:val="0"/>
            <w:vAlign w:val="center"/>
          </w:tcPr>
          <w:p w14:paraId="0CEFEA80">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w:t>
            </w:r>
          </w:p>
        </w:tc>
        <w:tc>
          <w:tcPr>
            <w:tcW w:w="1421" w:type="dxa"/>
            <w:noWrap w:val="0"/>
            <w:vAlign w:val="center"/>
          </w:tcPr>
          <w:p w14:paraId="38036FDC">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内容</w:t>
            </w:r>
          </w:p>
        </w:tc>
        <w:tc>
          <w:tcPr>
            <w:tcW w:w="4245" w:type="dxa"/>
            <w:noWrap w:val="0"/>
            <w:vAlign w:val="center"/>
          </w:tcPr>
          <w:p w14:paraId="7B5F81BC">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标准</w:t>
            </w:r>
          </w:p>
        </w:tc>
        <w:tc>
          <w:tcPr>
            <w:tcW w:w="2517" w:type="dxa"/>
            <w:noWrap w:val="0"/>
            <w:vAlign w:val="center"/>
          </w:tcPr>
          <w:p w14:paraId="6CFCE875">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扣分标准</w:t>
            </w:r>
          </w:p>
        </w:tc>
        <w:tc>
          <w:tcPr>
            <w:tcW w:w="750" w:type="dxa"/>
            <w:noWrap w:val="0"/>
            <w:vAlign w:val="center"/>
          </w:tcPr>
          <w:p w14:paraId="421CC295">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得分</w:t>
            </w:r>
          </w:p>
        </w:tc>
      </w:tr>
      <w:tr w14:paraId="1668E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767" w:type="dxa"/>
            <w:vMerge w:val="restart"/>
            <w:noWrap w:val="0"/>
            <w:vAlign w:val="center"/>
          </w:tcPr>
          <w:p w14:paraId="680A01E6">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w:t>
            </w:r>
          </w:p>
          <w:p w14:paraId="0AE739A2">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务</w:t>
            </w:r>
          </w:p>
          <w:p w14:paraId="462240B3">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w:t>
            </w:r>
          </w:p>
          <w:p w14:paraId="34E9F701">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量</w:t>
            </w:r>
          </w:p>
        </w:tc>
        <w:tc>
          <w:tcPr>
            <w:tcW w:w="1421" w:type="dxa"/>
            <w:noWrap w:val="0"/>
            <w:vAlign w:val="center"/>
          </w:tcPr>
          <w:p w14:paraId="5CBCFF2B">
            <w:pPr>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现场维护、保养</w:t>
            </w:r>
          </w:p>
        </w:tc>
        <w:tc>
          <w:tcPr>
            <w:tcW w:w="4245" w:type="dxa"/>
            <w:noWrap w:val="0"/>
            <w:vAlign w:val="center"/>
          </w:tcPr>
          <w:p w14:paraId="204CA787">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乙方应按合同要求提供每年至少4次现场维护、保养。</w:t>
            </w:r>
          </w:p>
        </w:tc>
        <w:tc>
          <w:tcPr>
            <w:tcW w:w="2517" w:type="dxa"/>
            <w:noWrap w:val="0"/>
            <w:vAlign w:val="center"/>
          </w:tcPr>
          <w:p w14:paraId="6116859E">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未按甲方要求时限及时提供，一次未达标扣10，最高扣40分</w:t>
            </w:r>
          </w:p>
        </w:tc>
        <w:tc>
          <w:tcPr>
            <w:tcW w:w="750" w:type="dxa"/>
            <w:noWrap w:val="0"/>
            <w:vAlign w:val="center"/>
          </w:tcPr>
          <w:p w14:paraId="0801F0CA">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r>
      <w:tr w14:paraId="0901C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767" w:type="dxa"/>
            <w:vMerge w:val="continue"/>
            <w:noWrap w:val="0"/>
            <w:textDirection w:val="tbRlV"/>
            <w:vAlign w:val="center"/>
          </w:tcPr>
          <w:p w14:paraId="64B5F951">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c>
          <w:tcPr>
            <w:tcW w:w="1421" w:type="dxa"/>
            <w:vMerge w:val="restart"/>
            <w:noWrap w:val="0"/>
            <w:vAlign w:val="center"/>
          </w:tcPr>
          <w:p w14:paraId="05BB19BB">
            <w:pPr>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维修</w:t>
            </w:r>
          </w:p>
        </w:tc>
        <w:tc>
          <w:tcPr>
            <w:tcW w:w="4245" w:type="dxa"/>
            <w:noWrap w:val="0"/>
            <w:vAlign w:val="center"/>
          </w:tcPr>
          <w:p w14:paraId="48E377A6">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val="en-US" w:eastAsia="zh-CN"/>
              </w:rPr>
              <w:t>应按照合同中故障响应时间要求提供远程或上门检修服务、整机所有故障零配件免费更换</w:t>
            </w:r>
          </w:p>
        </w:tc>
        <w:tc>
          <w:tcPr>
            <w:tcW w:w="2517" w:type="dxa"/>
            <w:noWrap w:val="0"/>
            <w:vAlign w:val="center"/>
          </w:tcPr>
          <w:p w14:paraId="4C25007E">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1次未达标扣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最高</w:t>
            </w:r>
            <w:r>
              <w:rPr>
                <w:rFonts w:hint="eastAsia" w:ascii="仿宋_GB2312" w:hAnsi="仿宋_GB2312" w:eastAsia="仿宋_GB2312" w:cs="仿宋_GB2312"/>
                <w:color w:val="auto"/>
                <w:sz w:val="24"/>
                <w:szCs w:val="24"/>
                <w:lang w:val="en-US" w:eastAsia="zh-CN"/>
              </w:rPr>
              <w:t>扣10</w:t>
            </w:r>
            <w:r>
              <w:rPr>
                <w:rFonts w:hint="eastAsia" w:ascii="仿宋_GB2312" w:hAnsi="仿宋_GB2312" w:eastAsia="仿宋_GB2312" w:cs="仿宋_GB2312"/>
                <w:color w:val="auto"/>
                <w:sz w:val="24"/>
                <w:szCs w:val="24"/>
              </w:rPr>
              <w:t>分</w:t>
            </w:r>
          </w:p>
        </w:tc>
        <w:tc>
          <w:tcPr>
            <w:tcW w:w="750" w:type="dxa"/>
            <w:noWrap w:val="0"/>
            <w:vAlign w:val="center"/>
          </w:tcPr>
          <w:p w14:paraId="220C87C8">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r>
      <w:tr w14:paraId="2B7E2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767" w:type="dxa"/>
            <w:vMerge w:val="continue"/>
            <w:noWrap w:val="0"/>
            <w:textDirection w:val="tbRlV"/>
            <w:vAlign w:val="center"/>
          </w:tcPr>
          <w:p w14:paraId="5DCA4416">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c>
          <w:tcPr>
            <w:tcW w:w="1421" w:type="dxa"/>
            <w:vMerge w:val="continue"/>
            <w:noWrap w:val="0"/>
            <w:vAlign w:val="center"/>
          </w:tcPr>
          <w:p w14:paraId="57FD530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rPr>
            </w:pPr>
          </w:p>
        </w:tc>
        <w:tc>
          <w:tcPr>
            <w:tcW w:w="4245" w:type="dxa"/>
            <w:noWrap w:val="0"/>
            <w:vAlign w:val="center"/>
          </w:tcPr>
          <w:p w14:paraId="0FD5E7CB">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val="en-US" w:eastAsia="zh-CN"/>
              </w:rPr>
              <w:t>应按甲方要求提供远程操作指导服务。（提供7*24小时热线电话支持服务，进行操作指导和技术咨询）。</w:t>
            </w:r>
          </w:p>
        </w:tc>
        <w:tc>
          <w:tcPr>
            <w:tcW w:w="2517" w:type="dxa"/>
            <w:noWrap w:val="0"/>
            <w:vAlign w:val="center"/>
          </w:tcPr>
          <w:p w14:paraId="2A04F6A0">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1次未达标扣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最高</w:t>
            </w:r>
            <w:r>
              <w:rPr>
                <w:rFonts w:hint="eastAsia" w:ascii="仿宋_GB2312" w:hAnsi="仿宋_GB2312" w:eastAsia="仿宋_GB2312" w:cs="仿宋_GB2312"/>
                <w:color w:val="auto"/>
                <w:sz w:val="24"/>
                <w:szCs w:val="24"/>
                <w:lang w:val="en-US" w:eastAsia="zh-CN"/>
              </w:rPr>
              <w:t>扣10</w:t>
            </w:r>
            <w:r>
              <w:rPr>
                <w:rFonts w:hint="eastAsia" w:ascii="仿宋_GB2312" w:hAnsi="仿宋_GB2312" w:eastAsia="仿宋_GB2312" w:cs="仿宋_GB2312"/>
                <w:color w:val="auto"/>
                <w:sz w:val="24"/>
                <w:szCs w:val="24"/>
              </w:rPr>
              <w:t>分</w:t>
            </w:r>
          </w:p>
        </w:tc>
        <w:tc>
          <w:tcPr>
            <w:tcW w:w="750" w:type="dxa"/>
            <w:noWrap w:val="0"/>
            <w:vAlign w:val="center"/>
          </w:tcPr>
          <w:p w14:paraId="4D5729DC">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r>
      <w:tr w14:paraId="3183E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767" w:type="dxa"/>
            <w:vMerge w:val="continue"/>
            <w:noWrap w:val="0"/>
            <w:textDirection w:val="tbRlV"/>
            <w:vAlign w:val="center"/>
          </w:tcPr>
          <w:p w14:paraId="15C4255B">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c>
          <w:tcPr>
            <w:tcW w:w="1421" w:type="dxa"/>
            <w:noWrap w:val="0"/>
            <w:vAlign w:val="center"/>
          </w:tcPr>
          <w:p w14:paraId="6A10EFF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3.报告发放</w:t>
            </w:r>
          </w:p>
        </w:tc>
        <w:tc>
          <w:tcPr>
            <w:tcW w:w="4245" w:type="dxa"/>
            <w:noWrap w:val="0"/>
            <w:vAlign w:val="center"/>
          </w:tcPr>
          <w:p w14:paraId="7A7A37EF">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乙方应按合同要求及时出具维保、维修报告单。</w:t>
            </w:r>
          </w:p>
        </w:tc>
        <w:tc>
          <w:tcPr>
            <w:tcW w:w="2517" w:type="dxa"/>
            <w:noWrap w:val="0"/>
            <w:vAlign w:val="center"/>
          </w:tcPr>
          <w:p w14:paraId="403ED64B">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1次未达标扣5分，最高扣20分</w:t>
            </w:r>
          </w:p>
        </w:tc>
        <w:tc>
          <w:tcPr>
            <w:tcW w:w="750" w:type="dxa"/>
            <w:noWrap w:val="0"/>
            <w:vAlign w:val="center"/>
          </w:tcPr>
          <w:p w14:paraId="53063E7D">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r>
      <w:tr w14:paraId="73921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767" w:type="dxa"/>
            <w:vMerge w:val="continue"/>
            <w:noWrap w:val="0"/>
            <w:textDirection w:val="tbRlV"/>
            <w:vAlign w:val="center"/>
          </w:tcPr>
          <w:p w14:paraId="1D81F58B">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c>
          <w:tcPr>
            <w:tcW w:w="1421" w:type="dxa"/>
            <w:vMerge w:val="restart"/>
            <w:noWrap w:val="0"/>
            <w:vAlign w:val="center"/>
          </w:tcPr>
          <w:p w14:paraId="0DC5CA3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4.接口改造</w:t>
            </w:r>
          </w:p>
        </w:tc>
        <w:tc>
          <w:tcPr>
            <w:tcW w:w="4245" w:type="dxa"/>
            <w:noWrap w:val="0"/>
            <w:vAlign w:val="center"/>
          </w:tcPr>
          <w:p w14:paraId="07D24FC7">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乙方应提供包药机软硬件安装、升级、调试服务</w:t>
            </w:r>
          </w:p>
        </w:tc>
        <w:tc>
          <w:tcPr>
            <w:tcW w:w="2517" w:type="dxa"/>
            <w:vMerge w:val="restart"/>
            <w:noWrap w:val="0"/>
            <w:vAlign w:val="center"/>
          </w:tcPr>
          <w:p w14:paraId="2B6A4BAA">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rPr>
              <w:t>1次未达标扣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最高</w:t>
            </w:r>
            <w:r>
              <w:rPr>
                <w:rFonts w:hint="eastAsia" w:ascii="仿宋_GB2312" w:hAnsi="仿宋_GB2312" w:eastAsia="仿宋_GB2312" w:cs="仿宋_GB2312"/>
                <w:color w:val="auto"/>
                <w:sz w:val="24"/>
                <w:szCs w:val="24"/>
                <w:lang w:val="en-US" w:eastAsia="zh-CN"/>
              </w:rPr>
              <w:t>扣10</w:t>
            </w:r>
            <w:r>
              <w:rPr>
                <w:rFonts w:hint="eastAsia" w:ascii="仿宋_GB2312" w:hAnsi="仿宋_GB2312" w:eastAsia="仿宋_GB2312" w:cs="仿宋_GB2312"/>
                <w:color w:val="auto"/>
                <w:sz w:val="24"/>
                <w:szCs w:val="24"/>
              </w:rPr>
              <w:t>分</w:t>
            </w:r>
          </w:p>
        </w:tc>
        <w:tc>
          <w:tcPr>
            <w:tcW w:w="750" w:type="dxa"/>
            <w:vMerge w:val="restart"/>
            <w:noWrap w:val="0"/>
            <w:vAlign w:val="center"/>
          </w:tcPr>
          <w:p w14:paraId="0C4352F7">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r>
      <w:tr w14:paraId="73387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4" w:hRule="atLeast"/>
        </w:trPr>
        <w:tc>
          <w:tcPr>
            <w:tcW w:w="767" w:type="dxa"/>
            <w:vMerge w:val="continue"/>
            <w:noWrap w:val="0"/>
            <w:textDirection w:val="tbRlV"/>
            <w:vAlign w:val="center"/>
          </w:tcPr>
          <w:p w14:paraId="175B8EEE">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c>
          <w:tcPr>
            <w:tcW w:w="1421" w:type="dxa"/>
            <w:vMerge w:val="continue"/>
            <w:noWrap w:val="0"/>
            <w:vAlign w:val="center"/>
          </w:tcPr>
          <w:p w14:paraId="49647944">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lang w:val="en-US" w:eastAsia="zh-CN"/>
              </w:rPr>
            </w:pPr>
          </w:p>
        </w:tc>
        <w:tc>
          <w:tcPr>
            <w:tcW w:w="4245" w:type="dxa"/>
            <w:noWrap w:val="0"/>
            <w:vAlign w:val="center"/>
          </w:tcPr>
          <w:p w14:paraId="59E40573">
            <w:pPr>
              <w:keepNext w:val="0"/>
              <w:keepLines w:val="0"/>
              <w:suppressLineNumbers w:val="0"/>
              <w:spacing w:before="0" w:beforeAutospacing="0" w:after="0" w:afterAutospacing="0" w:line="312"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乙方应按照合同要求提供包药机相关的接口服务，确保包药机软件及接口正常使用</w:t>
            </w:r>
          </w:p>
        </w:tc>
        <w:tc>
          <w:tcPr>
            <w:tcW w:w="2517" w:type="dxa"/>
            <w:vMerge w:val="continue"/>
            <w:noWrap w:val="0"/>
            <w:vAlign w:val="center"/>
          </w:tcPr>
          <w:p w14:paraId="3400C6B3">
            <w:pPr>
              <w:keepNext w:val="0"/>
              <w:keepLines w:val="0"/>
              <w:suppressLineNumbers w:val="0"/>
              <w:spacing w:before="0" w:beforeAutospacing="0" w:after="0" w:afterAutospacing="0" w:line="312" w:lineRule="auto"/>
              <w:ind w:left="0" w:right="0"/>
              <w:jc w:val="left"/>
              <w:rPr>
                <w:rFonts w:hint="eastAsia" w:ascii="仿宋_GB2312" w:hAnsi="仿宋_GB2312" w:eastAsia="仿宋_GB2312" w:cs="仿宋_GB2312"/>
                <w:color w:val="auto"/>
                <w:sz w:val="24"/>
                <w:szCs w:val="24"/>
              </w:rPr>
            </w:pPr>
          </w:p>
        </w:tc>
        <w:tc>
          <w:tcPr>
            <w:tcW w:w="750" w:type="dxa"/>
            <w:vMerge w:val="continue"/>
            <w:noWrap w:val="0"/>
            <w:vAlign w:val="center"/>
          </w:tcPr>
          <w:p w14:paraId="2AC7AB08">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r>
      <w:tr w14:paraId="7A34F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2" w:hRule="atLeast"/>
        </w:trPr>
        <w:tc>
          <w:tcPr>
            <w:tcW w:w="767" w:type="dxa"/>
            <w:noWrap w:val="0"/>
            <w:vAlign w:val="center"/>
          </w:tcPr>
          <w:p w14:paraId="0385C9E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w:t>
            </w:r>
          </w:p>
          <w:p w14:paraId="537D7C3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务</w:t>
            </w:r>
          </w:p>
          <w:p w14:paraId="306EA2D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w:t>
            </w:r>
          </w:p>
          <w:p w14:paraId="5D6F58F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范</w:t>
            </w:r>
          </w:p>
        </w:tc>
        <w:tc>
          <w:tcPr>
            <w:tcW w:w="1421" w:type="dxa"/>
            <w:noWrap w:val="0"/>
            <w:vAlign w:val="center"/>
          </w:tcPr>
          <w:p w14:paraId="1A247763">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5.不良事件</w:t>
            </w:r>
          </w:p>
        </w:tc>
        <w:tc>
          <w:tcPr>
            <w:tcW w:w="4245" w:type="dxa"/>
            <w:noWrap w:val="0"/>
            <w:vAlign w:val="center"/>
          </w:tcPr>
          <w:p w14:paraId="01CAFD85">
            <w:pPr>
              <w:keepNext w:val="0"/>
              <w:keepLines w:val="0"/>
              <w:suppressLineNumbers w:val="0"/>
              <w:spacing w:before="0" w:beforeAutospacing="0" w:after="0" w:afterAutospacing="0" w:line="312"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检查发生不良事件时，是否及时处理。</w:t>
            </w:r>
          </w:p>
        </w:tc>
        <w:tc>
          <w:tcPr>
            <w:tcW w:w="2517" w:type="dxa"/>
            <w:noWrap w:val="0"/>
            <w:vAlign w:val="center"/>
          </w:tcPr>
          <w:p w14:paraId="468E1C9F">
            <w:pPr>
              <w:keepNext w:val="0"/>
              <w:keepLines w:val="0"/>
              <w:suppressLineNumbers w:val="0"/>
              <w:spacing w:before="0" w:beforeAutospacing="0" w:after="0" w:afterAutospacing="0" w:line="312" w:lineRule="auto"/>
              <w:ind w:left="0" w:right="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1次未处理扣5分，最高扣10分</w:t>
            </w:r>
          </w:p>
        </w:tc>
        <w:tc>
          <w:tcPr>
            <w:tcW w:w="750" w:type="dxa"/>
            <w:noWrap w:val="0"/>
            <w:vAlign w:val="center"/>
          </w:tcPr>
          <w:p w14:paraId="522A81D4">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仿宋_GB2312" w:hAnsi="仿宋_GB2312" w:eastAsia="仿宋_GB2312" w:cs="仿宋_GB2312"/>
                <w:color w:val="auto"/>
                <w:sz w:val="24"/>
                <w:szCs w:val="24"/>
              </w:rPr>
            </w:pPr>
          </w:p>
        </w:tc>
      </w:tr>
      <w:tr w14:paraId="1DFEB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700" w:type="dxa"/>
            <w:gridSpan w:val="5"/>
            <w:noWrap w:val="0"/>
            <w:vAlign w:val="center"/>
          </w:tcPr>
          <w:p w14:paraId="0C6B9A28">
            <w:pPr>
              <w:keepNext w:val="0"/>
              <w:keepLines w:val="0"/>
              <w:pageBreakBefore w:val="0"/>
              <w:suppressLineNumbers w:val="0"/>
              <w:kinsoku/>
              <w:wordWrap/>
              <w:overflowPunct/>
              <w:topLinePunct w:val="0"/>
              <w:bidi w:val="0"/>
              <w:spacing w:before="0" w:beforeAutospacing="0" w:after="0" w:afterAutospacing="0" w:line="312" w:lineRule="auto"/>
              <w:ind w:left="0" w:right="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备注：考核总分为100分，甲方每季度对乙方的服务提供考核，考核分为90分及以上为考核合格，90分以下考核分每下降1分，扣应付合同金额的5%</w:t>
            </w:r>
          </w:p>
        </w:tc>
      </w:tr>
    </w:tbl>
    <w:p w14:paraId="00B3E311">
      <w:pPr>
        <w:rPr>
          <w:rFonts w:hint="eastAsia"/>
          <w:lang w:eastAsia="zh-CN"/>
        </w:rPr>
      </w:pPr>
    </w:p>
    <w:p w14:paraId="6EFFE8A8">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黑体" w:hAnsi="黑体" w:eastAsia="黑体" w:cs="黑体"/>
          <w:bCs/>
          <w:color w:val="292929"/>
          <w:kern w:val="0"/>
          <w:sz w:val="28"/>
          <w:szCs w:val="28"/>
          <w:lang w:bidi="ar"/>
        </w:rPr>
      </w:pPr>
      <w:r>
        <w:rPr>
          <w:rFonts w:hint="eastAsia" w:ascii="黑体" w:hAnsi="黑体" w:eastAsia="黑体" w:cs="黑体"/>
          <w:bCs/>
          <w:color w:val="292929"/>
          <w:kern w:val="0"/>
          <w:sz w:val="28"/>
          <w:szCs w:val="28"/>
          <w:lang w:val="en-US" w:eastAsia="zh-CN" w:bidi="ar"/>
        </w:rPr>
        <w:t>五</w:t>
      </w:r>
      <w:r>
        <w:rPr>
          <w:rFonts w:hint="eastAsia" w:ascii="黑体" w:hAnsi="黑体" w:eastAsia="黑体" w:cs="黑体"/>
          <w:bCs/>
          <w:color w:val="292929"/>
          <w:kern w:val="0"/>
          <w:sz w:val="28"/>
          <w:szCs w:val="28"/>
          <w:lang w:bidi="ar"/>
        </w:rPr>
        <w:t>、投标人须知</w:t>
      </w:r>
    </w:p>
    <w:tbl>
      <w:tblPr>
        <w:tblStyle w:val="9"/>
        <w:tblW w:w="917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920"/>
        <w:gridCol w:w="2163"/>
        <w:gridCol w:w="6087"/>
      </w:tblGrid>
      <w:tr w14:paraId="70D2FD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415" w:hRule="atLeast"/>
          <w:jc w:val="center"/>
        </w:trPr>
        <w:tc>
          <w:tcPr>
            <w:tcW w:w="9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9E0A52">
            <w:pPr>
              <w:keepNext w:val="0"/>
              <w:keepLines w:val="0"/>
              <w:widowControl/>
              <w:suppressLineNumbers w:val="0"/>
              <w:spacing w:before="0" w:beforeAutospacing="0" w:after="0" w:afterAutospacing="0" w:line="300" w:lineRule="exact"/>
              <w:ind w:left="0" w:right="0"/>
              <w:jc w:val="center"/>
              <w:rPr>
                <w:rFonts w:hint="default" w:ascii="宋体" w:hAnsi="宋体" w:cs="宋体"/>
                <w:color w:val="333333"/>
                <w:kern w:val="0"/>
                <w:sz w:val="28"/>
                <w:szCs w:val="28"/>
                <w:lang w:bidi="ar"/>
              </w:rPr>
            </w:pPr>
            <w:r>
              <w:rPr>
                <w:rFonts w:hint="eastAsia" w:ascii="宋体" w:hAnsi="宋体" w:cs="宋体"/>
                <w:color w:val="333333"/>
                <w:kern w:val="0"/>
                <w:sz w:val="28"/>
                <w:szCs w:val="28"/>
                <w:lang w:bidi="ar"/>
              </w:rPr>
              <w:t>序号</w:t>
            </w:r>
          </w:p>
        </w:tc>
        <w:tc>
          <w:tcPr>
            <w:tcW w:w="21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5D76DA">
            <w:pPr>
              <w:keepNext w:val="0"/>
              <w:keepLines w:val="0"/>
              <w:widowControl/>
              <w:suppressLineNumbers w:val="0"/>
              <w:spacing w:before="0" w:beforeAutospacing="0" w:after="0" w:afterAutospacing="0" w:line="300" w:lineRule="exact"/>
              <w:ind w:left="0" w:right="0"/>
              <w:jc w:val="center"/>
              <w:rPr>
                <w:rFonts w:hint="default" w:ascii="宋体" w:hAnsi="宋体" w:cs="宋体"/>
                <w:color w:val="333333"/>
                <w:kern w:val="0"/>
                <w:sz w:val="28"/>
                <w:szCs w:val="28"/>
                <w:lang w:bidi="ar"/>
              </w:rPr>
            </w:pPr>
            <w:r>
              <w:rPr>
                <w:rFonts w:hint="eastAsia" w:ascii="宋体" w:hAnsi="宋体" w:cs="宋体"/>
                <w:color w:val="333333"/>
                <w:kern w:val="0"/>
                <w:sz w:val="28"/>
                <w:szCs w:val="28"/>
                <w:lang w:bidi="ar"/>
              </w:rPr>
              <w:t>内  容</w:t>
            </w:r>
          </w:p>
        </w:tc>
        <w:tc>
          <w:tcPr>
            <w:tcW w:w="6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18DCF6">
            <w:pPr>
              <w:keepNext w:val="0"/>
              <w:keepLines w:val="0"/>
              <w:widowControl/>
              <w:suppressLineNumbers w:val="0"/>
              <w:spacing w:before="0" w:beforeAutospacing="0" w:after="0" w:afterAutospacing="0" w:line="300" w:lineRule="exact"/>
              <w:ind w:left="0" w:right="0"/>
              <w:jc w:val="center"/>
              <w:rPr>
                <w:rFonts w:hint="default" w:ascii="宋体" w:hAnsi="宋体" w:cs="宋体"/>
                <w:color w:val="333333"/>
                <w:kern w:val="0"/>
                <w:sz w:val="28"/>
                <w:szCs w:val="28"/>
                <w:lang w:bidi="ar"/>
              </w:rPr>
            </w:pPr>
            <w:r>
              <w:rPr>
                <w:rFonts w:hint="eastAsia" w:ascii="宋体" w:hAnsi="宋体" w:cs="宋体"/>
                <w:color w:val="333333"/>
                <w:kern w:val="0"/>
                <w:sz w:val="28"/>
                <w:szCs w:val="28"/>
                <w:lang w:bidi="ar"/>
              </w:rPr>
              <w:t>说明与要求</w:t>
            </w:r>
          </w:p>
        </w:tc>
      </w:tr>
      <w:tr w14:paraId="6F23D6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407" w:hRule="atLeast"/>
          <w:jc w:val="center"/>
        </w:trPr>
        <w:tc>
          <w:tcPr>
            <w:tcW w:w="9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C71649">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1</w:t>
            </w:r>
          </w:p>
        </w:tc>
        <w:tc>
          <w:tcPr>
            <w:tcW w:w="2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5CE3C5AF">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项目名称</w:t>
            </w:r>
          </w:p>
        </w:tc>
        <w:tc>
          <w:tcPr>
            <w:tcW w:w="6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1111A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仿宋_GB2312" w:hAnsi="仿宋_GB2312" w:eastAsia="仿宋_GB2312" w:cs="仿宋_GB2312"/>
                <w:color w:val="333333"/>
                <w:kern w:val="0"/>
                <w:sz w:val="28"/>
                <w:szCs w:val="28"/>
                <w:lang w:val="en-US" w:eastAsia="zh-CN" w:bidi="ar"/>
              </w:rPr>
            </w:pPr>
            <w:r>
              <w:rPr>
                <w:rFonts w:hint="default" w:ascii="仿宋_GB2312" w:hAnsi="仿宋_GB2312" w:eastAsia="仿宋_GB2312" w:cs="仿宋_GB2312"/>
                <w:color w:val="333333"/>
                <w:kern w:val="0"/>
                <w:sz w:val="28"/>
                <w:szCs w:val="28"/>
                <w:lang w:val="en-US" w:eastAsia="zh-CN" w:bidi="ar"/>
              </w:rPr>
              <w:t>合理用药系统维保服务</w:t>
            </w:r>
          </w:p>
        </w:tc>
      </w:tr>
      <w:tr w14:paraId="70B52A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392" w:hRule="atLeast"/>
          <w:jc w:val="center"/>
        </w:trPr>
        <w:tc>
          <w:tcPr>
            <w:tcW w:w="9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86A67F">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2</w:t>
            </w:r>
          </w:p>
        </w:tc>
        <w:tc>
          <w:tcPr>
            <w:tcW w:w="2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24E1EDC3">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采购单位</w:t>
            </w:r>
          </w:p>
        </w:tc>
        <w:tc>
          <w:tcPr>
            <w:tcW w:w="6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1B281AFC">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衢州市第三医院</w:t>
            </w:r>
          </w:p>
        </w:tc>
      </w:tr>
      <w:tr w14:paraId="7237EE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352" w:hRule="atLeast"/>
          <w:jc w:val="center"/>
        </w:trPr>
        <w:tc>
          <w:tcPr>
            <w:tcW w:w="9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A7E9D3">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3</w:t>
            </w:r>
          </w:p>
        </w:tc>
        <w:tc>
          <w:tcPr>
            <w:tcW w:w="2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533EB219">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项目时间</w:t>
            </w:r>
          </w:p>
        </w:tc>
        <w:tc>
          <w:tcPr>
            <w:tcW w:w="6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666CBDA1">
            <w:pPr>
              <w:keepNext w:val="0"/>
              <w:keepLines w:val="0"/>
              <w:widowControl/>
              <w:suppressLineNumbers w:val="0"/>
              <w:spacing w:before="0" w:beforeAutospacing="0" w:after="0" w:afterAutospacing="0" w:line="300" w:lineRule="exact"/>
              <w:ind w:left="0" w:right="0" w:firstLine="2730" w:firstLineChars="975"/>
              <w:jc w:val="both"/>
              <w:rPr>
                <w:rFonts w:hint="default" w:ascii="仿宋_GB2312" w:hAnsi="仿宋_GB2312" w:eastAsia="仿宋_GB2312" w:cs="仿宋_GB2312"/>
                <w:color w:val="333333"/>
                <w:kern w:val="0"/>
                <w:sz w:val="28"/>
                <w:szCs w:val="28"/>
                <w:lang w:val="en-US" w:eastAsia="zh-CN" w:bidi="ar"/>
              </w:rPr>
            </w:pPr>
            <w:r>
              <w:rPr>
                <w:rFonts w:hint="eastAsia" w:ascii="仿宋_GB2312" w:hAnsi="仿宋_GB2312" w:eastAsia="仿宋_GB2312" w:cs="仿宋_GB2312"/>
                <w:color w:val="333333"/>
                <w:kern w:val="0"/>
                <w:sz w:val="28"/>
                <w:szCs w:val="28"/>
                <w:lang w:val="en-US" w:eastAsia="zh-CN" w:bidi="ar"/>
              </w:rPr>
              <w:t>一年</w:t>
            </w:r>
          </w:p>
        </w:tc>
      </w:tr>
      <w:tr w14:paraId="435645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392" w:hRule="atLeast"/>
          <w:jc w:val="center"/>
        </w:trPr>
        <w:tc>
          <w:tcPr>
            <w:tcW w:w="9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2971D70D">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4</w:t>
            </w:r>
          </w:p>
        </w:tc>
        <w:tc>
          <w:tcPr>
            <w:tcW w:w="2163" w:type="dxa"/>
            <w:tcBorders>
              <w:top w:val="nil"/>
              <w:left w:val="nil"/>
              <w:bottom w:val="single" w:color="auto" w:sz="4" w:space="0"/>
              <w:right w:val="single" w:color="auto" w:sz="8" w:space="0"/>
            </w:tcBorders>
            <w:tcMar>
              <w:top w:w="0" w:type="dxa"/>
              <w:left w:w="108" w:type="dxa"/>
              <w:bottom w:w="0" w:type="dxa"/>
              <w:right w:w="108" w:type="dxa"/>
            </w:tcMar>
            <w:vAlign w:val="center"/>
          </w:tcPr>
          <w:p w14:paraId="05939272">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项目预算</w:t>
            </w:r>
          </w:p>
        </w:tc>
        <w:tc>
          <w:tcPr>
            <w:tcW w:w="6087" w:type="dxa"/>
            <w:tcBorders>
              <w:top w:val="nil"/>
              <w:left w:val="nil"/>
              <w:bottom w:val="single" w:color="auto" w:sz="4" w:space="0"/>
              <w:right w:val="single" w:color="auto" w:sz="8" w:space="0"/>
            </w:tcBorders>
            <w:tcMar>
              <w:top w:w="0" w:type="dxa"/>
              <w:left w:w="108" w:type="dxa"/>
              <w:bottom w:w="0" w:type="dxa"/>
              <w:right w:w="108" w:type="dxa"/>
            </w:tcMar>
            <w:vAlign w:val="center"/>
          </w:tcPr>
          <w:p w14:paraId="0B409A04">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b/>
                <w:color w:val="333333"/>
                <w:kern w:val="0"/>
                <w:sz w:val="28"/>
                <w:szCs w:val="28"/>
                <w:lang w:val="en-US" w:eastAsia="zh-CN" w:bidi="ar"/>
              </w:rPr>
            </w:pPr>
            <w:r>
              <w:rPr>
                <w:rFonts w:hint="eastAsia" w:ascii="仿宋_GB2312" w:hAnsi="仿宋_GB2312" w:eastAsia="仿宋_GB2312" w:cs="仿宋_GB2312"/>
                <w:b/>
                <w:kern w:val="0"/>
                <w:sz w:val="28"/>
                <w:szCs w:val="28"/>
                <w:lang w:bidi="ar"/>
              </w:rPr>
              <w:t>最高限价</w:t>
            </w:r>
            <w:r>
              <w:rPr>
                <w:rFonts w:hint="eastAsia" w:ascii="仿宋_GB2312" w:hAnsi="仿宋_GB2312" w:eastAsia="仿宋_GB2312" w:cs="仿宋_GB2312"/>
                <w:b/>
                <w:color w:val="auto"/>
                <w:kern w:val="0"/>
                <w:sz w:val="28"/>
                <w:szCs w:val="28"/>
                <w:lang w:val="en-US" w:eastAsia="zh-CN" w:bidi="ar"/>
              </w:rPr>
              <w:t>19680</w:t>
            </w:r>
            <w:r>
              <w:rPr>
                <w:rFonts w:hint="eastAsia" w:ascii="仿宋_GB2312" w:hAnsi="仿宋_GB2312" w:eastAsia="仿宋_GB2312" w:cs="仿宋_GB2312"/>
                <w:b/>
                <w:kern w:val="0"/>
                <w:sz w:val="28"/>
                <w:szCs w:val="28"/>
                <w:highlight w:val="none"/>
                <w:lang w:val="en-US" w:eastAsia="zh-CN" w:bidi="ar"/>
              </w:rPr>
              <w:t>元</w:t>
            </w:r>
          </w:p>
        </w:tc>
      </w:tr>
      <w:tr w14:paraId="6AE12E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392" w:hRule="atLeast"/>
          <w:jc w:val="center"/>
        </w:trPr>
        <w:tc>
          <w:tcPr>
            <w:tcW w:w="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CE0CA8">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w:t>
            </w:r>
          </w:p>
        </w:tc>
        <w:tc>
          <w:tcPr>
            <w:tcW w:w="21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62A156">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投标截止时间</w:t>
            </w:r>
          </w:p>
          <w:p w14:paraId="34F29DD3">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及投标地点</w:t>
            </w:r>
          </w:p>
        </w:tc>
        <w:tc>
          <w:tcPr>
            <w:tcW w:w="60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B7D2E9">
            <w:pPr>
              <w:keepNext w:val="0"/>
              <w:keepLines w:val="0"/>
              <w:widowControl/>
              <w:suppressLineNumbers w:val="0"/>
              <w:spacing w:before="0" w:beforeAutospacing="0" w:after="0" w:afterAutospacing="0" w:line="300" w:lineRule="exact"/>
              <w:ind w:left="0" w:right="0" w:firstLine="218" w:firstLineChars="78"/>
              <w:jc w:val="left"/>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时间：202</w:t>
            </w:r>
            <w:r>
              <w:rPr>
                <w:rFonts w:hint="eastAsia" w:ascii="仿宋_GB2312" w:hAnsi="仿宋_GB2312" w:eastAsia="仿宋_GB2312" w:cs="仿宋_GB2312"/>
                <w:color w:val="333333"/>
                <w:kern w:val="0"/>
                <w:sz w:val="28"/>
                <w:szCs w:val="28"/>
                <w:lang w:val="en-US" w:eastAsia="zh-CN" w:bidi="ar"/>
              </w:rPr>
              <w:t>4</w:t>
            </w:r>
            <w:r>
              <w:rPr>
                <w:rFonts w:hint="eastAsia" w:ascii="仿宋_GB2312" w:hAnsi="仿宋_GB2312" w:eastAsia="仿宋_GB2312" w:cs="仿宋_GB2312"/>
                <w:color w:val="333333"/>
                <w:kern w:val="0"/>
                <w:sz w:val="28"/>
                <w:szCs w:val="28"/>
                <w:lang w:bidi="ar"/>
              </w:rPr>
              <w:t>年</w:t>
            </w:r>
            <w:r>
              <w:rPr>
                <w:rFonts w:hint="eastAsia" w:ascii="仿宋_GB2312" w:hAnsi="仿宋_GB2312" w:eastAsia="仿宋_GB2312" w:cs="仿宋_GB2312"/>
                <w:color w:val="333333"/>
                <w:kern w:val="0"/>
                <w:sz w:val="28"/>
                <w:szCs w:val="28"/>
                <w:lang w:val="en-US" w:eastAsia="zh-CN" w:bidi="ar"/>
              </w:rPr>
              <w:t>12</w:t>
            </w:r>
            <w:r>
              <w:rPr>
                <w:rFonts w:hint="eastAsia" w:ascii="仿宋_GB2312" w:hAnsi="仿宋_GB2312" w:eastAsia="仿宋_GB2312" w:cs="仿宋_GB2312"/>
                <w:color w:val="333333"/>
                <w:kern w:val="0"/>
                <w:sz w:val="28"/>
                <w:szCs w:val="28"/>
                <w:lang w:bidi="ar"/>
              </w:rPr>
              <w:t>月</w:t>
            </w:r>
            <w:r>
              <w:rPr>
                <w:rFonts w:hint="eastAsia" w:ascii="仿宋_GB2312" w:hAnsi="仿宋_GB2312" w:eastAsia="仿宋_GB2312" w:cs="仿宋_GB2312"/>
                <w:color w:val="333333"/>
                <w:kern w:val="0"/>
                <w:sz w:val="28"/>
                <w:szCs w:val="28"/>
                <w:lang w:val="en-US" w:eastAsia="zh-CN" w:bidi="ar"/>
              </w:rPr>
              <w:t>2</w:t>
            </w:r>
            <w:r>
              <w:rPr>
                <w:rFonts w:hint="eastAsia" w:ascii="仿宋_GB2312" w:hAnsi="仿宋_GB2312" w:eastAsia="仿宋_GB2312" w:cs="仿宋_GB2312"/>
                <w:color w:val="333333"/>
                <w:kern w:val="0"/>
                <w:sz w:val="28"/>
                <w:szCs w:val="28"/>
                <w:lang w:bidi="ar"/>
              </w:rPr>
              <w:t>日17:00（北京时间）</w:t>
            </w:r>
          </w:p>
          <w:p w14:paraId="3F9A490A">
            <w:pPr>
              <w:keepNext w:val="0"/>
              <w:keepLines w:val="0"/>
              <w:widowControl/>
              <w:suppressLineNumbers w:val="0"/>
              <w:spacing w:before="0" w:beforeAutospacing="0" w:after="0" w:afterAutospacing="0" w:line="300" w:lineRule="exact"/>
              <w:ind w:left="0" w:right="0" w:firstLine="218" w:firstLineChars="78"/>
              <w:jc w:val="left"/>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地点：衢州市第三医院 招投标管理办公室</w:t>
            </w:r>
          </w:p>
          <w:p w14:paraId="3A950A6B">
            <w:pPr>
              <w:keepNext w:val="0"/>
              <w:keepLines w:val="0"/>
              <w:widowControl/>
              <w:suppressLineNumbers w:val="0"/>
              <w:spacing w:before="0" w:beforeAutospacing="0" w:after="0" w:afterAutospacing="0" w:line="300" w:lineRule="exact"/>
              <w:ind w:left="0" w:right="0" w:firstLine="218" w:firstLineChars="78"/>
              <w:jc w:val="left"/>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联系人：陈玲    联系电话：13567008157</w:t>
            </w:r>
          </w:p>
        </w:tc>
      </w:tr>
      <w:tr w14:paraId="585071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392" w:hRule="atLeast"/>
          <w:jc w:val="center"/>
        </w:trPr>
        <w:tc>
          <w:tcPr>
            <w:tcW w:w="9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730120">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6</w:t>
            </w:r>
          </w:p>
        </w:tc>
        <w:tc>
          <w:tcPr>
            <w:tcW w:w="216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80294F4">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开标地点</w:t>
            </w:r>
          </w:p>
        </w:tc>
        <w:tc>
          <w:tcPr>
            <w:tcW w:w="60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8326939">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衢州市第三医院</w:t>
            </w:r>
            <w:r>
              <w:rPr>
                <w:rFonts w:hint="eastAsia" w:ascii="仿宋_GB2312" w:hAnsi="仿宋_GB2312" w:eastAsia="仿宋_GB2312" w:cs="仿宋_GB2312"/>
                <w:color w:val="333333"/>
                <w:kern w:val="0"/>
                <w:sz w:val="28"/>
                <w:szCs w:val="28"/>
                <w:lang w:val="en-US" w:eastAsia="zh-CN" w:bidi="ar"/>
              </w:rPr>
              <w:t>医技</w:t>
            </w:r>
            <w:r>
              <w:rPr>
                <w:rFonts w:hint="eastAsia" w:ascii="仿宋_GB2312" w:hAnsi="仿宋_GB2312" w:eastAsia="仿宋_GB2312" w:cs="仿宋_GB2312"/>
                <w:color w:val="333333"/>
                <w:kern w:val="0"/>
                <w:sz w:val="28"/>
                <w:szCs w:val="28"/>
                <w:lang w:bidi="ar"/>
              </w:rPr>
              <w:t>楼</w:t>
            </w:r>
            <w:r>
              <w:rPr>
                <w:rFonts w:hint="eastAsia" w:ascii="仿宋_GB2312" w:hAnsi="仿宋_GB2312" w:eastAsia="仿宋_GB2312" w:cs="仿宋_GB2312"/>
                <w:color w:val="333333"/>
                <w:kern w:val="0"/>
                <w:sz w:val="28"/>
                <w:szCs w:val="28"/>
                <w:lang w:val="en-US" w:eastAsia="zh-CN" w:bidi="ar"/>
              </w:rPr>
              <w:t>601</w:t>
            </w:r>
            <w:r>
              <w:rPr>
                <w:rFonts w:hint="eastAsia" w:ascii="仿宋_GB2312" w:hAnsi="仿宋_GB2312" w:eastAsia="仿宋_GB2312" w:cs="仿宋_GB2312"/>
                <w:color w:val="333333"/>
                <w:kern w:val="0"/>
                <w:sz w:val="28"/>
                <w:szCs w:val="28"/>
                <w:lang w:bidi="ar"/>
              </w:rPr>
              <w:t>会议室。</w:t>
            </w:r>
          </w:p>
        </w:tc>
      </w:tr>
      <w:tr w14:paraId="64169E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392" w:hRule="atLeast"/>
          <w:jc w:val="center"/>
        </w:trPr>
        <w:tc>
          <w:tcPr>
            <w:tcW w:w="9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AE8CDE">
            <w:pPr>
              <w:keepNext w:val="0"/>
              <w:keepLines w:val="0"/>
              <w:widowControl/>
              <w:suppressLineNumbers w:val="0"/>
              <w:spacing w:before="0" w:beforeAutospacing="0" w:after="0" w:afterAutospacing="0" w:line="300" w:lineRule="exact"/>
              <w:ind w:left="0" w:right="0"/>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7</w:t>
            </w:r>
          </w:p>
        </w:tc>
        <w:tc>
          <w:tcPr>
            <w:tcW w:w="2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582ABD7D">
            <w:pPr>
              <w:keepNext w:val="0"/>
              <w:keepLines w:val="0"/>
              <w:widowControl/>
              <w:suppressLineNumbers w:val="0"/>
              <w:spacing w:before="0" w:beforeAutospacing="0" w:after="0" w:afterAutospacing="0" w:line="300" w:lineRule="exact"/>
              <w:ind w:left="0" w:right="0" w:firstLine="218" w:firstLineChars="78"/>
              <w:jc w:val="left"/>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签订合同</w:t>
            </w:r>
          </w:p>
        </w:tc>
        <w:tc>
          <w:tcPr>
            <w:tcW w:w="6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5975439D">
            <w:pPr>
              <w:keepNext w:val="0"/>
              <w:keepLines w:val="0"/>
              <w:widowControl/>
              <w:suppressLineNumbers w:val="0"/>
              <w:spacing w:before="0" w:beforeAutospacing="0" w:after="0" w:afterAutospacing="0" w:line="300" w:lineRule="exact"/>
              <w:ind w:left="0" w:right="0" w:firstLine="218" w:firstLineChars="78"/>
              <w:jc w:val="center"/>
              <w:rPr>
                <w:rFonts w:hint="default"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中标通知书发出后10日内</w:t>
            </w:r>
          </w:p>
        </w:tc>
      </w:tr>
    </w:tbl>
    <w:p w14:paraId="732ADE19">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黑体" w:eastAsia="黑体" w:cs="黑体"/>
          <w:bCs/>
          <w:color w:val="292929"/>
          <w:kern w:val="0"/>
          <w:sz w:val="28"/>
          <w:szCs w:val="28"/>
          <w:lang w:bidi="ar"/>
        </w:rPr>
      </w:pPr>
      <w:r>
        <w:rPr>
          <w:rFonts w:hint="eastAsia" w:ascii="黑体" w:hAnsi="黑体" w:eastAsia="黑体" w:cs="黑体"/>
          <w:bCs/>
          <w:color w:val="292929"/>
          <w:kern w:val="0"/>
          <w:sz w:val="28"/>
          <w:szCs w:val="28"/>
          <w:lang w:val="en-US" w:eastAsia="zh-CN" w:bidi="ar"/>
        </w:rPr>
        <w:t>六</w:t>
      </w:r>
      <w:r>
        <w:rPr>
          <w:rFonts w:hint="eastAsia" w:ascii="黑体" w:hAnsi="黑体" w:eastAsia="黑体" w:cs="黑体"/>
          <w:bCs/>
          <w:color w:val="292929"/>
          <w:kern w:val="0"/>
          <w:sz w:val="28"/>
          <w:szCs w:val="28"/>
          <w:lang w:bidi="ar"/>
        </w:rPr>
        <w:t>、商务要求</w:t>
      </w:r>
    </w:p>
    <w:p w14:paraId="53676D2A">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1.本项目</w:t>
      </w:r>
      <w:r>
        <w:rPr>
          <w:rFonts w:hint="eastAsia" w:ascii="仿宋_GB2312" w:hAnsi="仿宋_GB2312" w:eastAsia="仿宋_GB2312" w:cs="仿宋_GB2312"/>
          <w:b/>
          <w:color w:val="333333"/>
          <w:kern w:val="0"/>
          <w:sz w:val="28"/>
          <w:szCs w:val="28"/>
          <w:lang w:bidi="ar"/>
        </w:rPr>
        <w:t>最高限价</w:t>
      </w:r>
      <w:r>
        <w:rPr>
          <w:rFonts w:hint="eastAsia" w:ascii="仿宋_GB2312" w:hAnsi="仿宋_GB2312" w:eastAsia="仿宋_GB2312" w:cs="仿宋_GB2312"/>
          <w:b/>
          <w:color w:val="auto"/>
          <w:kern w:val="0"/>
          <w:sz w:val="28"/>
          <w:szCs w:val="28"/>
          <w:lang w:val="en-US" w:eastAsia="zh-CN" w:bidi="ar"/>
        </w:rPr>
        <w:t>19680</w:t>
      </w:r>
      <w:r>
        <w:rPr>
          <w:rFonts w:hint="eastAsia" w:ascii="仿宋_GB2312" w:hAnsi="仿宋_GB2312" w:eastAsia="仿宋_GB2312" w:cs="仿宋_GB2312"/>
          <w:b/>
          <w:color w:val="333333"/>
          <w:kern w:val="0"/>
          <w:sz w:val="28"/>
          <w:szCs w:val="28"/>
          <w:lang w:bidi="ar"/>
        </w:rPr>
        <w:t>元</w:t>
      </w:r>
      <w:r>
        <w:rPr>
          <w:rFonts w:hint="eastAsia" w:ascii="仿宋_GB2312" w:hAnsi="仿宋_GB2312" w:eastAsia="仿宋_GB2312" w:cs="仿宋_GB2312"/>
          <w:color w:val="333333"/>
          <w:kern w:val="0"/>
          <w:sz w:val="28"/>
          <w:szCs w:val="28"/>
          <w:lang w:bidi="ar"/>
        </w:rPr>
        <w:t>。询价文件报价应按询价文件中相关要求填写</w:t>
      </w:r>
      <w:r>
        <w:rPr>
          <w:rFonts w:hint="eastAsia" w:ascii="仿宋_GB2312" w:hAnsi="仿宋_GB2312" w:eastAsia="仿宋_GB2312" w:cs="仿宋_GB2312"/>
          <w:b/>
          <w:bCs/>
          <w:color w:val="auto"/>
          <w:kern w:val="0"/>
          <w:sz w:val="28"/>
          <w:szCs w:val="28"/>
          <w:lang w:eastAsia="zh-CN" w:bidi="ar"/>
        </w:rPr>
        <w:t>（</w:t>
      </w:r>
      <w:r>
        <w:rPr>
          <w:rFonts w:hint="eastAsia" w:ascii="仿宋_GB2312" w:hAnsi="仿宋_GB2312" w:eastAsia="仿宋_GB2312" w:cs="仿宋_GB2312"/>
          <w:b/>
          <w:bCs/>
          <w:color w:val="auto"/>
          <w:kern w:val="0"/>
          <w:sz w:val="28"/>
          <w:szCs w:val="28"/>
          <w:lang w:val="en-US" w:eastAsia="zh-CN" w:bidi="ar"/>
        </w:rPr>
        <w:t>需注明单价</w:t>
      </w:r>
      <w:r>
        <w:rPr>
          <w:rFonts w:hint="eastAsia" w:ascii="仿宋_GB2312" w:hAnsi="仿宋_GB2312" w:eastAsia="仿宋_GB2312" w:cs="仿宋_GB2312"/>
          <w:b/>
          <w:bCs/>
          <w:color w:val="auto"/>
          <w:kern w:val="0"/>
          <w:sz w:val="28"/>
          <w:szCs w:val="28"/>
          <w:lang w:eastAsia="zh-CN" w:bidi="ar"/>
        </w:rPr>
        <w:t>）</w:t>
      </w:r>
      <w:r>
        <w:rPr>
          <w:rFonts w:hint="eastAsia" w:ascii="仿宋_GB2312" w:hAnsi="仿宋_GB2312" w:eastAsia="仿宋_GB2312" w:cs="仿宋_GB2312"/>
          <w:color w:val="333333"/>
          <w:kern w:val="0"/>
          <w:sz w:val="28"/>
          <w:szCs w:val="28"/>
          <w:lang w:bidi="ar"/>
        </w:rPr>
        <w:t>，并加盖公章后密封。</w:t>
      </w:r>
    </w:p>
    <w:p w14:paraId="3B0C2E8D">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特别提示：开标前询价文件密封加盖公章后，可直接或以挂号信的方式送达，投标人无需到现场。</w:t>
      </w:r>
    </w:p>
    <w:p w14:paraId="0CFFD21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trike w:val="0"/>
          <w:dstrike w:val="0"/>
          <w:kern w:val="0"/>
          <w:sz w:val="28"/>
          <w:szCs w:val="28"/>
          <w:highlight w:val="none"/>
          <w:lang w:bidi="ar"/>
        </w:rPr>
      </w:pPr>
      <w:r>
        <w:rPr>
          <w:rFonts w:hint="eastAsia" w:ascii="仿宋_GB2312" w:hAnsi="仿宋_GB2312" w:eastAsia="仿宋_GB2312" w:cs="仿宋_GB2312"/>
          <w:strike w:val="0"/>
          <w:dstrike w:val="0"/>
          <w:kern w:val="0"/>
          <w:sz w:val="28"/>
          <w:szCs w:val="28"/>
          <w:highlight w:val="none"/>
          <w:lang w:val="en-US" w:eastAsia="zh-CN" w:bidi="ar"/>
        </w:rPr>
        <w:t>2.</w:t>
      </w:r>
      <w:r>
        <w:rPr>
          <w:rFonts w:hint="eastAsia" w:ascii="仿宋_GB2312" w:hAnsi="仿宋_GB2312" w:eastAsia="仿宋_GB2312" w:cs="仿宋_GB2312"/>
          <w:strike w:val="0"/>
          <w:dstrike w:val="0"/>
          <w:kern w:val="0"/>
          <w:sz w:val="28"/>
          <w:szCs w:val="28"/>
          <w:highlight w:val="none"/>
          <w:lang w:bidi="ar"/>
        </w:rPr>
        <w:t>付款方式</w:t>
      </w:r>
    </w:p>
    <w:p w14:paraId="2B7D12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color w:val="auto"/>
          <w:kern w:val="0"/>
          <w:sz w:val="24"/>
          <w:szCs w:val="24"/>
          <w:highlight w:val="none"/>
        </w:rPr>
      </w:pPr>
      <w:r>
        <w:rPr>
          <w:rFonts w:hint="eastAsia" w:ascii="仿宋_GB2312" w:hAnsi="仿宋_GB2312" w:eastAsia="仿宋_GB2312" w:cs="仿宋_GB2312"/>
          <w:bCs/>
          <w:color w:val="auto"/>
          <w:kern w:val="0"/>
          <w:sz w:val="28"/>
          <w:szCs w:val="28"/>
          <w:highlight w:val="none"/>
          <w:lang w:val="en-US" w:eastAsia="zh-CN" w:bidi="ar"/>
        </w:rPr>
        <w:t>合同签订后支付合同总额的50%，合同服务期间甲方每季度对乙方进行考核，考核分90分及以上为考核合格，90分以下考核分每下降1分扣应付合同金额的5%，剩余服务费用于合同期满后支付。</w:t>
      </w:r>
    </w:p>
    <w:p w14:paraId="1964F10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333333"/>
          <w:kern w:val="0"/>
          <w:sz w:val="28"/>
          <w:szCs w:val="28"/>
          <w:lang w:bidi="ar"/>
        </w:rPr>
      </w:pPr>
      <w:r>
        <w:rPr>
          <w:rFonts w:hint="eastAsia" w:ascii="黑体" w:hAnsi="黑体" w:eastAsia="黑体" w:cs="黑体"/>
          <w:color w:val="333333"/>
          <w:kern w:val="0"/>
          <w:sz w:val="28"/>
          <w:szCs w:val="28"/>
          <w:lang w:val="en-US" w:eastAsia="zh-CN" w:bidi="ar"/>
        </w:rPr>
        <w:t>七</w:t>
      </w:r>
      <w:r>
        <w:rPr>
          <w:rFonts w:hint="eastAsia" w:ascii="黑体" w:hAnsi="黑体" w:eastAsia="黑体" w:cs="黑体"/>
          <w:color w:val="333333"/>
          <w:kern w:val="0"/>
          <w:sz w:val="28"/>
          <w:szCs w:val="28"/>
          <w:lang w:bidi="ar"/>
        </w:rPr>
        <w:t>、询价办法</w:t>
      </w:r>
    </w:p>
    <w:p w14:paraId="465C505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宋体" w:hAnsi="宋体" w:cs="宋体"/>
          <w:color w:val="333333"/>
          <w:kern w:val="0"/>
          <w:sz w:val="28"/>
          <w:szCs w:val="28"/>
          <w:lang w:bidi="ar"/>
        </w:rPr>
        <w:t>1.</w:t>
      </w:r>
      <w:r>
        <w:rPr>
          <w:rFonts w:hint="eastAsia" w:ascii="仿宋_GB2312" w:hAnsi="仿宋_GB2312" w:eastAsia="仿宋_GB2312" w:cs="仿宋_GB2312"/>
          <w:color w:val="333333"/>
          <w:kern w:val="0"/>
          <w:sz w:val="28"/>
          <w:szCs w:val="28"/>
          <w:lang w:bidi="ar"/>
        </w:rPr>
        <w:t>参加询价供应商三家及以上可以开标。</w:t>
      </w:r>
    </w:p>
    <w:p w14:paraId="6F25750D">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2.符合第二章采购要求为基础，以报价最低的供应商为最终承接该项目的供应商。</w:t>
      </w:r>
    </w:p>
    <w:p w14:paraId="661DD3A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仿宋_GB2312" w:hAnsi="仿宋_GB2312" w:eastAsia="仿宋_GB2312" w:cs="仿宋_GB2312"/>
          <w:color w:val="333333"/>
          <w:kern w:val="0"/>
          <w:sz w:val="28"/>
          <w:szCs w:val="28"/>
          <w:lang w:bidi="ar"/>
        </w:rPr>
        <w:t>3.采购方将根据本次询价的特点组建由三人组成的评标小组进行评标。</w:t>
      </w:r>
    </w:p>
    <w:p w14:paraId="5BCA06E3">
      <w:pPr>
        <w:pStyle w:val="2"/>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八、定标办法</w:t>
      </w:r>
    </w:p>
    <w:p w14:paraId="74D173CE">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1.本次</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由</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小组推荐1名中标候选人。</w:t>
      </w:r>
    </w:p>
    <w:p w14:paraId="5E4DDCB0">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2.</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小组依据法律、法规及</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文件有关规定，对通过</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响应文件评审的，</w:t>
      </w:r>
      <w:r>
        <w:rPr>
          <w:rFonts w:hint="eastAsia" w:ascii="仿宋_GB2312" w:hAnsi="仿宋_GB2312" w:eastAsia="仿宋_GB2312" w:cs="仿宋_GB2312"/>
          <w:color w:val="333333"/>
          <w:kern w:val="0"/>
          <w:sz w:val="28"/>
          <w:szCs w:val="28"/>
          <w:lang w:val="en-US" w:eastAsia="zh-CN" w:bidi="ar"/>
        </w:rPr>
        <w:t>价格最低</w:t>
      </w:r>
      <w:r>
        <w:rPr>
          <w:rFonts w:hint="eastAsia" w:ascii="仿宋_GB2312" w:hAnsi="仿宋_GB2312" w:eastAsia="仿宋_GB2312" w:cs="仿宋_GB2312"/>
          <w:color w:val="333333"/>
          <w:kern w:val="0"/>
          <w:sz w:val="28"/>
          <w:szCs w:val="28"/>
          <w:lang w:bidi="ar"/>
        </w:rPr>
        <w:t>的为第一中标候选人。如出现</w:t>
      </w:r>
      <w:r>
        <w:rPr>
          <w:rFonts w:hint="eastAsia" w:ascii="仿宋_GB2312" w:hAnsi="仿宋_GB2312" w:eastAsia="仿宋_GB2312" w:cs="仿宋_GB2312"/>
          <w:color w:val="333333"/>
          <w:kern w:val="0"/>
          <w:sz w:val="28"/>
          <w:szCs w:val="28"/>
          <w:lang w:val="en-US" w:eastAsia="zh-CN" w:bidi="ar"/>
        </w:rPr>
        <w:t>价格</w:t>
      </w:r>
      <w:r>
        <w:rPr>
          <w:rFonts w:hint="eastAsia" w:ascii="仿宋_GB2312" w:hAnsi="仿宋_GB2312" w:eastAsia="仿宋_GB2312" w:cs="仿宋_GB2312"/>
          <w:color w:val="333333"/>
          <w:kern w:val="0"/>
          <w:sz w:val="28"/>
          <w:szCs w:val="28"/>
          <w:lang w:bidi="ar"/>
        </w:rPr>
        <w:t>相同时，则现场抽签确定。</w:t>
      </w:r>
    </w:p>
    <w:p w14:paraId="5295725B">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3.如第一中标候选人放弃中标；因不可抗力提出不能履行合同；或未能在规定时间内与</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人签订合同的；或者经质疑，</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人审查后，确因第一中标候选人在本次</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活动中存在违法违规行为或其他原因使质疑成立的；或</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人可视具体情况确定是否由第二中标候选人为中标人，也可以重新</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w:t>
      </w:r>
    </w:p>
    <w:p w14:paraId="221F451F">
      <w:pPr>
        <w:pStyle w:val="2"/>
        <w:rPr>
          <w:rFonts w:hint="eastAsia" w:ascii="宋体" w:hAnsi="宋体" w:cs="宋体"/>
          <w:color w:val="333333"/>
          <w:kern w:val="0"/>
          <w:sz w:val="28"/>
          <w:szCs w:val="28"/>
          <w:lang w:bidi="ar"/>
        </w:rPr>
      </w:pPr>
    </w:p>
    <w:p w14:paraId="2305D8BE">
      <w:pPr>
        <w:rPr>
          <w:rFonts w:hint="eastAsia"/>
        </w:rPr>
      </w:pPr>
    </w:p>
    <w:p w14:paraId="4C4975E1">
      <w:pPr>
        <w:keepNext w:val="0"/>
        <w:keepLines w:val="0"/>
        <w:pageBreakBefore w:val="0"/>
        <w:widowControl/>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cs="宋体"/>
          <w:color w:val="333333"/>
          <w:kern w:val="0"/>
          <w:sz w:val="28"/>
          <w:szCs w:val="28"/>
          <w:lang w:bidi="ar"/>
        </w:rPr>
      </w:pPr>
      <w:r>
        <w:rPr>
          <w:rFonts w:hint="eastAsia" w:ascii="宋体" w:hAnsi="宋体" w:cs="宋体"/>
          <w:color w:val="333333"/>
          <w:kern w:val="0"/>
          <w:sz w:val="28"/>
          <w:szCs w:val="28"/>
          <w:lang w:val="en-US" w:eastAsia="zh-CN" w:bidi="ar"/>
        </w:rPr>
        <w:t xml:space="preserve">                                    </w:t>
      </w:r>
      <w:r>
        <w:rPr>
          <w:rFonts w:hint="eastAsia" w:ascii="宋体" w:hAnsi="宋体" w:cs="宋体"/>
          <w:color w:val="353535"/>
          <w:kern w:val="0"/>
          <w:sz w:val="28"/>
          <w:szCs w:val="28"/>
          <w:lang w:bidi="ar"/>
        </w:rPr>
        <w:t>衢州市第三医院</w:t>
      </w:r>
    </w:p>
    <w:p w14:paraId="0F3473F5">
      <w:pPr>
        <w:keepNext w:val="0"/>
        <w:keepLines w:val="0"/>
        <w:pageBreakBefore w:val="0"/>
        <w:widowControl/>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cs="宋体"/>
          <w:color w:val="000000"/>
          <w:kern w:val="0"/>
          <w:sz w:val="28"/>
          <w:szCs w:val="28"/>
          <w:lang w:bidi="ar"/>
        </w:rPr>
      </w:pPr>
      <w:r>
        <w:rPr>
          <w:rFonts w:hint="eastAsia" w:ascii="宋体" w:hAnsi="宋体" w:cs="宋体"/>
          <w:color w:val="333333"/>
          <w:kern w:val="0"/>
          <w:sz w:val="28"/>
          <w:szCs w:val="28"/>
          <w:lang w:val="en-US" w:eastAsia="zh-CN" w:bidi="ar"/>
        </w:rPr>
        <w:t xml:space="preserve">                                   </w:t>
      </w:r>
      <w:r>
        <w:rPr>
          <w:rFonts w:hint="eastAsia" w:ascii="宋体" w:hAnsi="宋体" w:cs="宋体"/>
          <w:color w:val="000000"/>
          <w:kern w:val="0"/>
          <w:sz w:val="28"/>
          <w:szCs w:val="28"/>
          <w:lang w:bidi="ar"/>
        </w:rPr>
        <w:t>202</w:t>
      </w:r>
      <w:r>
        <w:rPr>
          <w:rFonts w:hint="eastAsia" w:ascii="宋体" w:hAnsi="宋体" w:cs="宋体"/>
          <w:color w:val="000000"/>
          <w:kern w:val="0"/>
          <w:sz w:val="28"/>
          <w:szCs w:val="28"/>
          <w:lang w:val="en-US" w:eastAsia="zh-CN" w:bidi="ar"/>
        </w:rPr>
        <w:t>4</w:t>
      </w:r>
      <w:r>
        <w:rPr>
          <w:rFonts w:hint="eastAsia" w:ascii="宋体" w:hAnsi="宋体" w:cs="宋体"/>
          <w:color w:val="000000"/>
          <w:kern w:val="0"/>
          <w:sz w:val="28"/>
          <w:szCs w:val="28"/>
          <w:lang w:bidi="ar"/>
        </w:rPr>
        <w:t>年</w:t>
      </w:r>
      <w:r>
        <w:rPr>
          <w:rFonts w:hint="eastAsia" w:ascii="宋体" w:hAnsi="宋体" w:cs="宋体"/>
          <w:color w:val="000000"/>
          <w:kern w:val="0"/>
          <w:sz w:val="28"/>
          <w:szCs w:val="28"/>
          <w:lang w:val="en-US" w:eastAsia="zh-CN" w:bidi="ar"/>
        </w:rPr>
        <w:t>11</w:t>
      </w:r>
      <w:r>
        <w:rPr>
          <w:rFonts w:hint="eastAsia" w:ascii="宋体" w:hAnsi="宋体" w:cs="宋体"/>
          <w:color w:val="000000"/>
          <w:kern w:val="0"/>
          <w:sz w:val="28"/>
          <w:szCs w:val="28"/>
          <w:lang w:bidi="ar"/>
        </w:rPr>
        <w:t>月</w:t>
      </w:r>
      <w:r>
        <w:rPr>
          <w:rFonts w:hint="eastAsia" w:ascii="宋体" w:hAnsi="宋体" w:cs="宋体"/>
          <w:color w:val="auto"/>
          <w:kern w:val="0"/>
          <w:sz w:val="28"/>
          <w:szCs w:val="28"/>
          <w:lang w:val="en-US" w:eastAsia="zh-CN" w:bidi="ar"/>
        </w:rPr>
        <w:t>27</w:t>
      </w:r>
      <w:bookmarkStart w:id="1" w:name="_GoBack"/>
      <w:bookmarkEnd w:id="1"/>
      <w:r>
        <w:rPr>
          <w:rFonts w:hint="eastAsia" w:ascii="宋体" w:hAnsi="宋体" w:cs="宋体"/>
          <w:color w:val="auto"/>
          <w:kern w:val="0"/>
          <w:sz w:val="28"/>
          <w:szCs w:val="28"/>
          <w:lang w:bidi="ar"/>
        </w:rPr>
        <w:t>日</w:t>
      </w:r>
    </w:p>
    <w:p w14:paraId="15FD0746">
      <w:pPr>
        <w:spacing w:line="360" w:lineRule="auto"/>
        <w:ind w:right="1120"/>
        <w:rPr>
          <w:rFonts w:ascii="宋体" w:hAnsi="宋体"/>
          <w:color w:val="000000"/>
          <w:sz w:val="28"/>
          <w:szCs w:val="28"/>
        </w:rPr>
        <w:sectPr>
          <w:footerReference r:id="rId3" w:type="default"/>
          <w:pgSz w:w="11906" w:h="16838"/>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20063DC5">
      <w:pPr>
        <w:spacing w:line="312" w:lineRule="auto"/>
        <w:jc w:val="left"/>
        <w:rPr>
          <w:rFonts w:ascii="方正小标宋_GBK" w:hAnsi="方正小标宋_GBK" w:eastAsia="方正小标宋_GBK" w:cs="方正小标宋_GBK"/>
          <w:b/>
          <w:szCs w:val="21"/>
        </w:rPr>
      </w:pPr>
      <w:r>
        <w:rPr>
          <w:rFonts w:hint="eastAsia" w:ascii="方正小标宋_GBK" w:hAnsi="方正小标宋_GBK" w:eastAsia="方正小标宋_GBK" w:cs="方正小标宋_GBK"/>
          <w:b/>
          <w:szCs w:val="21"/>
        </w:rPr>
        <w:t>附件</w:t>
      </w:r>
    </w:p>
    <w:p w14:paraId="1CDA5529">
      <w:pPr>
        <w:spacing w:line="312" w:lineRule="auto"/>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bCs/>
          <w:sz w:val="28"/>
          <w:szCs w:val="28"/>
        </w:rPr>
        <w:t>1．法定代表人授权书</w:t>
      </w:r>
    </w:p>
    <w:p w14:paraId="124A845C">
      <w:pPr>
        <w:spacing w:line="312" w:lineRule="auto"/>
        <w:rPr>
          <w:rFonts w:ascii="仿宋_GB2312" w:hAnsi="仿宋_GB2312" w:eastAsia="仿宋_GB2312" w:cs="仿宋_GB2312"/>
          <w:sz w:val="28"/>
          <w:szCs w:val="28"/>
        </w:rPr>
      </w:pPr>
    </w:p>
    <w:p w14:paraId="1EF001FD">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衢州市第三医院：</w:t>
      </w:r>
    </w:p>
    <w:p w14:paraId="07A8558B">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（供应商全称）法定代表人授权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（全权代表姓名）为全权代表，参加贵方组织的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项目（项目编号：），并全权处理采购活动中的一切事宜。</w:t>
      </w:r>
    </w:p>
    <w:p w14:paraId="5F3A96D5">
      <w:pPr>
        <w:spacing w:before="120" w:beforeLines="50" w:after="120" w:afterLines="50"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14:paraId="6DA5BFE8">
      <w:pPr>
        <w:spacing w:before="120" w:beforeLines="50" w:after="120" w:afterLines="5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供应商全称（公章）：</w:t>
      </w:r>
    </w:p>
    <w:p w14:paraId="5D100E62">
      <w:pPr>
        <w:spacing w:before="120" w:beforeLines="50" w:after="120" w:afterLines="5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  期：</w:t>
      </w:r>
    </w:p>
    <w:p w14:paraId="2E7365B7">
      <w:pPr>
        <w:spacing w:line="360" w:lineRule="auto"/>
        <w:jc w:val="left"/>
        <w:rPr>
          <w:rFonts w:ascii="仿宋_GB2312" w:hAnsi="仿宋_GB2312" w:eastAsia="仿宋_GB2312" w:cs="仿宋_GB2312"/>
          <w:sz w:val="28"/>
          <w:szCs w:val="28"/>
        </w:rPr>
      </w:pPr>
    </w:p>
    <w:p w14:paraId="4FD2125F">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5E0A7916">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授权代表人姓名：           性别：</w:t>
      </w:r>
    </w:p>
    <w:p w14:paraId="06AED62D">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职务：                     职称：</w:t>
      </w:r>
    </w:p>
    <w:p w14:paraId="578ECDA1">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p>
    <w:p w14:paraId="3446A254">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                     传真：</w:t>
      </w:r>
    </w:p>
    <w:p w14:paraId="1AC03274">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移动电话：</w:t>
      </w:r>
    </w:p>
    <w:p w14:paraId="2BDABA5C">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5D3687FD">
      <w:pPr>
        <w:spacing w:line="360" w:lineRule="auto"/>
        <w:jc w:val="left"/>
        <w:rPr>
          <w:rFonts w:ascii="仿宋_GB2312" w:hAnsi="仿宋_GB2312" w:eastAsia="仿宋_GB2312" w:cs="仿宋_GB2312"/>
          <w:sz w:val="28"/>
          <w:szCs w:val="28"/>
        </w:rPr>
        <w:sectPr>
          <w:headerReference r:id="rId5" w:type="first"/>
          <w:footerReference r:id="rId7" w:type="first"/>
          <w:headerReference r:id="rId4" w:type="even"/>
          <w:footerReference r:id="rId6" w:type="even"/>
          <w:pgSz w:w="11906" w:h="16838"/>
          <w:pgMar w:top="1389" w:right="1247" w:bottom="1389" w:left="1247" w:header="851" w:footer="992" w:gutter="567"/>
          <w:pgBorders>
            <w:top w:val="none" w:sz="0" w:space="0"/>
            <w:left w:val="none" w:sz="0" w:space="0"/>
            <w:bottom w:val="none" w:sz="0" w:space="0"/>
            <w:right w:val="none" w:sz="0" w:space="0"/>
          </w:pgBorders>
          <w:cols w:space="720" w:num="1"/>
          <w:docGrid w:linePitch="312" w:charSpace="0"/>
        </w:sectPr>
      </w:pPr>
    </w:p>
    <w:p w14:paraId="6AE01C31">
      <w:pPr>
        <w:tabs>
          <w:tab w:val="center" w:pos="4592"/>
          <w:tab w:val="left" w:pos="7665"/>
        </w:tabs>
        <w:snapToGrid w:val="0"/>
        <w:spacing w:line="312" w:lineRule="auto"/>
        <w:jc w:val="center"/>
        <w:outlineLvl w:val="0"/>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2.开标一览表</w:t>
      </w:r>
    </w:p>
    <w:p w14:paraId="1BF62632">
      <w:pPr>
        <w:spacing w:line="312"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项目编号：</w:t>
      </w:r>
    </w:p>
    <w:tbl>
      <w:tblPr>
        <w:tblStyle w:val="9"/>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138"/>
        <w:gridCol w:w="4342"/>
        <w:gridCol w:w="1068"/>
      </w:tblGrid>
      <w:tr w14:paraId="53FB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96" w:type="dxa"/>
            <w:vAlign w:val="center"/>
          </w:tcPr>
          <w:p w14:paraId="5A56FD96">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7480" w:type="dxa"/>
            <w:gridSpan w:val="2"/>
            <w:vAlign w:val="center"/>
          </w:tcPr>
          <w:p w14:paraId="58ABD50E">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项 目 名 称</w:t>
            </w:r>
          </w:p>
        </w:tc>
        <w:tc>
          <w:tcPr>
            <w:tcW w:w="1068" w:type="dxa"/>
            <w:vAlign w:val="center"/>
          </w:tcPr>
          <w:p w14:paraId="3EC05B59">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14:paraId="17B9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trPr>
        <w:tc>
          <w:tcPr>
            <w:tcW w:w="796" w:type="dxa"/>
            <w:vAlign w:val="center"/>
          </w:tcPr>
          <w:p w14:paraId="445F0FDE">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7480" w:type="dxa"/>
            <w:gridSpan w:val="2"/>
            <w:vAlign w:val="center"/>
          </w:tcPr>
          <w:p w14:paraId="5744D47C">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sz w:val="28"/>
                <w:szCs w:val="28"/>
              </w:rPr>
            </w:pPr>
          </w:p>
        </w:tc>
        <w:tc>
          <w:tcPr>
            <w:tcW w:w="1068" w:type="dxa"/>
            <w:vAlign w:val="center"/>
          </w:tcPr>
          <w:p w14:paraId="752F0D0C">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sz w:val="28"/>
                <w:szCs w:val="28"/>
              </w:rPr>
            </w:pPr>
          </w:p>
        </w:tc>
      </w:tr>
      <w:tr w14:paraId="5D28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934" w:type="dxa"/>
            <w:gridSpan w:val="2"/>
            <w:vMerge w:val="restart"/>
            <w:vAlign w:val="center"/>
          </w:tcPr>
          <w:p w14:paraId="7E1DB538">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投标报价（元）</w:t>
            </w:r>
          </w:p>
        </w:tc>
        <w:tc>
          <w:tcPr>
            <w:tcW w:w="5410" w:type="dxa"/>
            <w:gridSpan w:val="2"/>
            <w:vAlign w:val="center"/>
          </w:tcPr>
          <w:p w14:paraId="04D806DF">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（小写）</w:t>
            </w:r>
          </w:p>
        </w:tc>
      </w:tr>
      <w:tr w14:paraId="7917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934" w:type="dxa"/>
            <w:gridSpan w:val="2"/>
            <w:vMerge w:val="continue"/>
            <w:vAlign w:val="center"/>
          </w:tcPr>
          <w:p w14:paraId="4889DC30">
            <w:pPr>
              <w:keepNext w:val="0"/>
              <w:keepLines w:val="0"/>
              <w:suppressLineNumbers w:val="0"/>
              <w:spacing w:before="0" w:beforeAutospacing="0" w:after="0" w:afterAutospacing="0" w:line="312" w:lineRule="auto"/>
              <w:ind w:left="0" w:right="0"/>
              <w:rPr>
                <w:rFonts w:hint="default" w:ascii="仿宋_GB2312" w:hAnsi="仿宋_GB2312" w:eastAsia="仿宋_GB2312" w:cs="仿宋_GB2312"/>
                <w:b/>
                <w:sz w:val="28"/>
                <w:szCs w:val="28"/>
              </w:rPr>
            </w:pPr>
          </w:p>
        </w:tc>
        <w:tc>
          <w:tcPr>
            <w:tcW w:w="5410" w:type="dxa"/>
            <w:gridSpan w:val="2"/>
            <w:vAlign w:val="center"/>
          </w:tcPr>
          <w:p w14:paraId="264A9A05">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（大写）</w:t>
            </w:r>
          </w:p>
        </w:tc>
      </w:tr>
    </w:tbl>
    <w:p w14:paraId="4D93A7CA">
      <w:pPr>
        <w:spacing w:line="312" w:lineRule="auto"/>
        <w:ind w:left="826" w:hanging="826" w:hangingChars="294"/>
        <w:rPr>
          <w:rFonts w:ascii="仿宋_GB2312" w:hAnsi="仿宋_GB2312" w:eastAsia="仿宋_GB2312" w:cs="仿宋_GB2312"/>
          <w:b/>
          <w:sz w:val="28"/>
          <w:szCs w:val="28"/>
        </w:rPr>
      </w:pPr>
      <w:r>
        <w:rPr>
          <w:rFonts w:hint="eastAsia" w:ascii="仿宋_GB2312" w:hAnsi="仿宋_GB2312" w:eastAsia="仿宋_GB2312" w:cs="仿宋_GB2312"/>
          <w:b/>
          <w:sz w:val="28"/>
          <w:szCs w:val="28"/>
        </w:rPr>
        <w:t>注：</w:t>
      </w:r>
    </w:p>
    <w:p w14:paraId="68488678">
      <w:pPr>
        <w:numPr>
          <w:ilvl w:val="0"/>
          <w:numId w:val="3"/>
        </w:numPr>
        <w:spacing w:line="312" w:lineRule="auto"/>
        <w:ind w:left="274" w:hanging="274" w:hangingChars="98"/>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报价表中标明的价格在合同执行过程中是固定不变的，不得以任何理由予以变更。只允许有一个报价，任何有选择的报价将不予接受。投标人应根据项目要求进行报价。报价单中不得漏填项目。</w:t>
      </w:r>
    </w:p>
    <w:p w14:paraId="69EF477F">
      <w:pPr>
        <w:spacing w:line="312" w:lineRule="auto"/>
        <w:ind w:left="274" w:hanging="274" w:hangingChars="98"/>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2.如果投标人提出优惠条款，请在备注栏内注明。</w:t>
      </w:r>
    </w:p>
    <w:p w14:paraId="56F22725">
      <w:pPr>
        <w:spacing w:line="312" w:lineRule="auto"/>
        <w:ind w:left="274" w:hanging="274" w:hangingChars="98"/>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3.此报价一览表中投标报价应与附件三“分项报价一览表”中“合计”相一致。</w:t>
      </w:r>
    </w:p>
    <w:p w14:paraId="11319D4E">
      <w:pPr>
        <w:spacing w:line="312" w:lineRule="auto"/>
        <w:ind w:left="274" w:hanging="274" w:hangingChars="98"/>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4.此表不得自行增减内容，不提供此表格将被视为没有明确相应采购文件,其投标文件将被拒绝。</w:t>
      </w:r>
    </w:p>
    <w:p w14:paraId="059D3EDA">
      <w:pPr>
        <w:spacing w:line="312" w:lineRule="auto"/>
        <w:ind w:left="275" w:hanging="275" w:hangingChars="98"/>
        <w:rPr>
          <w:rFonts w:ascii="仿宋_GB2312" w:hAnsi="仿宋_GB2312" w:eastAsia="仿宋_GB2312" w:cs="仿宋_GB2312"/>
          <w:b/>
          <w:sz w:val="28"/>
          <w:szCs w:val="28"/>
        </w:rPr>
      </w:pPr>
    </w:p>
    <w:p w14:paraId="1E7692EB">
      <w:pPr>
        <w:widowControl/>
        <w:spacing w:line="48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投标人名称（盖章）：</w:t>
      </w:r>
    </w:p>
    <w:p w14:paraId="4250498B">
      <w:pPr>
        <w:widowControl/>
        <w:spacing w:line="48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法定代表人或授权委托人（签字）：</w:t>
      </w:r>
    </w:p>
    <w:p w14:paraId="496832AA">
      <w:pPr>
        <w:widowControl/>
        <w:spacing w:line="48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年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14:paraId="724EED5A">
      <w:pPr>
        <w:tabs>
          <w:tab w:val="left" w:pos="360"/>
          <w:tab w:val="left" w:pos="840"/>
        </w:tabs>
        <w:spacing w:line="312" w:lineRule="auto"/>
        <w:rPr>
          <w:rFonts w:ascii="仿宋" w:hAnsi="仿宋" w:eastAsia="仿宋" w:cs="仿宋"/>
          <w:b/>
          <w:szCs w:val="21"/>
        </w:rPr>
      </w:pPr>
    </w:p>
    <w:p w14:paraId="2F3C4D80">
      <w:pPr>
        <w:spacing w:line="312" w:lineRule="auto"/>
        <w:rPr>
          <w:rFonts w:ascii="仿宋" w:hAnsi="仿宋" w:eastAsia="仿宋" w:cs="仿宋"/>
          <w:b/>
          <w:sz w:val="28"/>
          <w:szCs w:val="28"/>
        </w:rPr>
      </w:pPr>
    </w:p>
    <w:p w14:paraId="6F74CF14"/>
    <w:p w14:paraId="5BEBF7A2">
      <w:pPr>
        <w:tabs>
          <w:tab w:val="center" w:pos="4592"/>
          <w:tab w:val="left" w:pos="7665"/>
        </w:tabs>
        <w:snapToGrid w:val="0"/>
        <w:spacing w:line="312" w:lineRule="auto"/>
        <w:jc w:val="center"/>
        <w:outlineLvl w:val="0"/>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3.分项</w:t>
      </w:r>
      <w:bookmarkStart w:id="0" w:name="_Toc11631_WPSOffice_Level1"/>
      <w:r>
        <w:rPr>
          <w:rFonts w:hint="eastAsia" w:ascii="方正小标宋_GBK" w:hAnsi="方正小标宋_GBK" w:eastAsia="方正小标宋_GBK" w:cs="方正小标宋_GBK"/>
          <w:bCs/>
          <w:sz w:val="28"/>
          <w:szCs w:val="28"/>
        </w:rPr>
        <w:t>报价一览表</w:t>
      </w:r>
    </w:p>
    <w:p w14:paraId="501F5BB6">
      <w:pPr>
        <w:spacing w:line="312" w:lineRule="auto"/>
        <w:rPr>
          <w:szCs w:val="21"/>
        </w:rPr>
      </w:pPr>
      <w:r>
        <w:rPr>
          <w:rFonts w:hint="eastAsia" w:ascii="仿宋_GB2312" w:hAnsi="仿宋_GB2312" w:eastAsia="仿宋_GB2312" w:cs="仿宋_GB2312"/>
          <w:bCs/>
          <w:sz w:val="28"/>
          <w:szCs w:val="28"/>
        </w:rPr>
        <w:t xml:space="preserve">项目名称：      </w:t>
      </w:r>
      <w:bookmarkEnd w:id="0"/>
      <w:r>
        <w:rPr>
          <w:rFonts w:hint="eastAsia" w:ascii="仿宋_GB2312" w:hAnsi="仿宋_GB2312" w:eastAsia="仿宋_GB2312" w:cs="仿宋_GB2312"/>
          <w:bCs/>
          <w:sz w:val="28"/>
          <w:szCs w:val="28"/>
        </w:rPr>
        <w:t xml:space="preserve">        项目编号：                    价格单位：元</w:t>
      </w:r>
    </w:p>
    <w:tbl>
      <w:tblPr>
        <w:tblStyle w:val="9"/>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613"/>
        <w:gridCol w:w="1455"/>
        <w:gridCol w:w="1124"/>
        <w:gridCol w:w="1380"/>
        <w:gridCol w:w="1284"/>
      </w:tblGrid>
      <w:tr w14:paraId="26E7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86" w:type="dxa"/>
            <w:vAlign w:val="center"/>
          </w:tcPr>
          <w:p w14:paraId="3C34E064">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序号</w:t>
            </w:r>
          </w:p>
        </w:tc>
        <w:tc>
          <w:tcPr>
            <w:tcW w:w="3613" w:type="dxa"/>
            <w:vAlign w:val="center"/>
          </w:tcPr>
          <w:p w14:paraId="6BE846AE">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名称</w:t>
            </w:r>
          </w:p>
        </w:tc>
        <w:tc>
          <w:tcPr>
            <w:tcW w:w="1455" w:type="dxa"/>
            <w:vAlign w:val="center"/>
          </w:tcPr>
          <w:p w14:paraId="2B799404">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数量</w:t>
            </w:r>
          </w:p>
        </w:tc>
        <w:tc>
          <w:tcPr>
            <w:tcW w:w="1124" w:type="dxa"/>
            <w:vAlign w:val="center"/>
          </w:tcPr>
          <w:p w14:paraId="769B2F1F">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单位</w:t>
            </w:r>
          </w:p>
        </w:tc>
        <w:tc>
          <w:tcPr>
            <w:tcW w:w="1380" w:type="dxa"/>
            <w:vAlign w:val="center"/>
          </w:tcPr>
          <w:p w14:paraId="426DA65C">
            <w:pPr>
              <w:keepNext w:val="0"/>
              <w:keepLines w:val="0"/>
              <w:suppressLineNumbers w:val="0"/>
              <w:spacing w:before="0" w:beforeAutospacing="0" w:after="0" w:afterAutospacing="0" w:line="400" w:lineRule="exact"/>
              <w:ind w:left="0" w:right="0" w:firstLine="280" w:firstLineChars="10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报价</w:t>
            </w:r>
          </w:p>
        </w:tc>
        <w:tc>
          <w:tcPr>
            <w:tcW w:w="1284" w:type="dxa"/>
            <w:vAlign w:val="center"/>
          </w:tcPr>
          <w:p w14:paraId="5AFDE342">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b/>
                <w:kern w:val="0"/>
                <w:sz w:val="28"/>
                <w:szCs w:val="28"/>
              </w:rPr>
            </w:pPr>
            <w:r>
              <w:rPr>
                <w:rFonts w:hint="eastAsia" w:ascii="仿宋_GB2312" w:hAnsi="仿宋_GB2312" w:eastAsia="仿宋_GB2312" w:cs="仿宋_GB2312"/>
                <w:bCs/>
                <w:kern w:val="0"/>
                <w:sz w:val="28"/>
                <w:szCs w:val="28"/>
              </w:rPr>
              <w:t>备注</w:t>
            </w:r>
          </w:p>
        </w:tc>
      </w:tr>
      <w:tr w14:paraId="4D9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6FA0221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3613" w:type="dxa"/>
            <w:vAlign w:val="center"/>
          </w:tcPr>
          <w:p w14:paraId="6AD8FCA3">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4C2983B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5EC20E03">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6ADC118D">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7EB8AF4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2333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1FB3103C">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p>
        </w:tc>
        <w:tc>
          <w:tcPr>
            <w:tcW w:w="3613" w:type="dxa"/>
            <w:vAlign w:val="center"/>
          </w:tcPr>
          <w:p w14:paraId="77593DC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03A4205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7DD2405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28CFCA0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2707A3C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611F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5009472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w:t>
            </w:r>
          </w:p>
        </w:tc>
        <w:tc>
          <w:tcPr>
            <w:tcW w:w="3613" w:type="dxa"/>
            <w:vAlign w:val="center"/>
          </w:tcPr>
          <w:p w14:paraId="1A3F7A8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12A9A131">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573C5C03">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5013068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3E37742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3954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0865EF8B">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w:t>
            </w:r>
          </w:p>
        </w:tc>
        <w:tc>
          <w:tcPr>
            <w:tcW w:w="3613" w:type="dxa"/>
            <w:vAlign w:val="center"/>
          </w:tcPr>
          <w:p w14:paraId="0812AA1C">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3A98002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178EFE2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20BCC8AB">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78252E5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7113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1ADE3775">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w:t>
            </w:r>
          </w:p>
        </w:tc>
        <w:tc>
          <w:tcPr>
            <w:tcW w:w="3613" w:type="dxa"/>
            <w:vAlign w:val="center"/>
          </w:tcPr>
          <w:p w14:paraId="1C8179B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10EF66AC">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1A25787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4323C7E5">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6BDA2F5D">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33C9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613AE84B">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w:t>
            </w:r>
          </w:p>
        </w:tc>
        <w:tc>
          <w:tcPr>
            <w:tcW w:w="3613" w:type="dxa"/>
            <w:vAlign w:val="center"/>
          </w:tcPr>
          <w:p w14:paraId="1178178D">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4C71836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3A22DD6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3F9D231C">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6BBDAC16">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76C1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2C38A42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7</w:t>
            </w:r>
          </w:p>
        </w:tc>
        <w:tc>
          <w:tcPr>
            <w:tcW w:w="3613" w:type="dxa"/>
            <w:vAlign w:val="center"/>
          </w:tcPr>
          <w:p w14:paraId="57CA381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4CACF38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518D8AA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1190F4DE">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75FF246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7EB2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01623F0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8</w:t>
            </w:r>
          </w:p>
        </w:tc>
        <w:tc>
          <w:tcPr>
            <w:tcW w:w="3613" w:type="dxa"/>
            <w:vAlign w:val="center"/>
          </w:tcPr>
          <w:p w14:paraId="15B699A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2EAA0C0D">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2CCA7DC5">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0B3A6558">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4B56A44F">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1293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5090ACBC">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9</w:t>
            </w:r>
          </w:p>
        </w:tc>
        <w:tc>
          <w:tcPr>
            <w:tcW w:w="3613" w:type="dxa"/>
            <w:vAlign w:val="center"/>
          </w:tcPr>
          <w:p w14:paraId="0CDE2FFD">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4A1E582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6B4153B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48695F6E">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4C005CB6">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7764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7FF65EE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w:t>
            </w:r>
          </w:p>
        </w:tc>
        <w:tc>
          <w:tcPr>
            <w:tcW w:w="3613" w:type="dxa"/>
            <w:vAlign w:val="center"/>
          </w:tcPr>
          <w:p w14:paraId="0685D0E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455" w:type="dxa"/>
            <w:vAlign w:val="center"/>
          </w:tcPr>
          <w:p w14:paraId="78B4DC85">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124" w:type="dxa"/>
            <w:vAlign w:val="center"/>
          </w:tcPr>
          <w:p w14:paraId="3C723F0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380" w:type="dxa"/>
            <w:vAlign w:val="center"/>
          </w:tcPr>
          <w:p w14:paraId="684D58B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c>
          <w:tcPr>
            <w:tcW w:w="1284" w:type="dxa"/>
            <w:vAlign w:val="center"/>
          </w:tcPr>
          <w:p w14:paraId="0E4A4DBE">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r w14:paraId="0954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8558" w:type="dxa"/>
            <w:gridSpan w:val="5"/>
            <w:vAlign w:val="center"/>
          </w:tcPr>
          <w:p w14:paraId="63DD2A9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合计</w:t>
            </w:r>
          </w:p>
        </w:tc>
        <w:tc>
          <w:tcPr>
            <w:tcW w:w="1284" w:type="dxa"/>
            <w:vAlign w:val="center"/>
          </w:tcPr>
          <w:p w14:paraId="7329FBB5">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Cs/>
                <w:kern w:val="0"/>
                <w:sz w:val="28"/>
                <w:szCs w:val="28"/>
              </w:rPr>
            </w:pPr>
          </w:p>
        </w:tc>
      </w:tr>
    </w:tbl>
    <w:p w14:paraId="4E0BEFE7">
      <w:pPr>
        <w:spacing w:line="312" w:lineRule="auto"/>
        <w:rPr>
          <w:rFonts w:ascii="仿宋_GB2312" w:hAnsi="仿宋_GB2312" w:eastAsia="仿宋_GB2312" w:cs="仿宋_GB2312"/>
          <w:b/>
          <w:sz w:val="28"/>
          <w:szCs w:val="28"/>
        </w:rPr>
      </w:pPr>
    </w:p>
    <w:p w14:paraId="5F3A1061">
      <w:pPr>
        <w:spacing w:line="312"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注：1. 合计应与附件二“开标一览表”中合计相一致。</w:t>
      </w:r>
    </w:p>
    <w:p w14:paraId="341CC2A9">
      <w:pPr>
        <w:spacing w:line="312" w:lineRule="auto"/>
        <w:ind w:left="834" w:leftChars="203" w:hanging="408" w:hangingChars="14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 各项费用如已包含在产品价格中请注明“含”，若免费请注明“免”, 若没有请注明“无”。</w:t>
      </w:r>
    </w:p>
    <w:p w14:paraId="5529E00D">
      <w:pPr>
        <w:spacing w:line="312" w:lineRule="auto"/>
        <w:ind w:left="834" w:leftChars="203" w:hanging="408" w:hangingChars="14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 不提供分项报价一览表将视为没有明确相应采购文件。</w:t>
      </w:r>
    </w:p>
    <w:p w14:paraId="3C95C79E">
      <w:pPr>
        <w:spacing w:line="312" w:lineRule="auto"/>
        <w:ind w:left="834" w:leftChars="203" w:hanging="408" w:hangingChars="14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 以上材料单价包含税费、安装费等相关费用。材料质量合格，提供相应有效期内的检测报告。</w:t>
      </w:r>
    </w:p>
    <w:p w14:paraId="1FB8F279">
      <w:pPr>
        <w:spacing w:line="312" w:lineRule="auto"/>
        <w:ind w:left="834" w:leftChars="203" w:hanging="408" w:hangingChars="14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5．本表可在不改变格式的情况下根据具体需要自行增减。</w:t>
      </w:r>
    </w:p>
    <w:p w14:paraId="340D3A8C">
      <w:pPr>
        <w:spacing w:line="312" w:lineRule="auto"/>
        <w:ind w:left="743" w:leftChars="354" w:firstLine="5006" w:firstLineChars="2086"/>
        <w:rPr>
          <w:rFonts w:ascii="仿宋_GB2312" w:hAnsi="仿宋_GB2312" w:eastAsia="仿宋_GB2312" w:cs="仿宋_GB2312"/>
          <w:sz w:val="24"/>
        </w:rPr>
      </w:pPr>
    </w:p>
    <w:p w14:paraId="11F2D8C9">
      <w:pPr>
        <w:widowControl/>
        <w:spacing w:line="480" w:lineRule="auto"/>
        <w:ind w:firstLine="3920" w:firstLineChars="1400"/>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投标人名称（盖章）：</w:t>
      </w:r>
    </w:p>
    <w:p w14:paraId="57662373">
      <w:pPr>
        <w:widowControl/>
        <w:spacing w:line="480" w:lineRule="auto"/>
        <w:ind w:firstLine="3920" w:firstLineChars="14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法定代表人或授权委托人（签字）：</w:t>
      </w:r>
    </w:p>
    <w:p w14:paraId="453340AB">
      <w:pPr>
        <w:pStyle w:val="4"/>
        <w:spacing w:line="480" w:lineRule="auto"/>
        <w:ind w:firstLine="3920" w:firstLineChars="1400"/>
        <w:rPr>
          <w:rFonts w:hAnsi="宋体"/>
          <w:color w:val="00000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14:paraId="4F5F52B9"/>
    <w:sectPr>
      <w:pgSz w:w="11906" w:h="16838"/>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43E05A-1E33-4F45-9C43-FA723CC3BD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2" w:fontKey="{8A6AD768-79F5-4915-86EE-A59DE55CAD05}"/>
  </w:font>
  <w:font w:name="仿宋_GB2312">
    <w:panose1 w:val="02010609030101010101"/>
    <w:charset w:val="86"/>
    <w:family w:val="modern"/>
    <w:pitch w:val="default"/>
    <w:sig w:usb0="00000001" w:usb1="080E0000" w:usb2="00000000" w:usb3="00000000" w:csb0="00040000" w:csb1="00000000"/>
    <w:embedRegular r:id="rId3" w:fontKey="{88D0FDA4-43CA-44FA-BC71-A83C3F2A49F8}"/>
  </w:font>
  <w:font w:name="方正小标宋_GBK">
    <w:altName w:val="Arial Unicode MS"/>
    <w:panose1 w:val="02000000000000000000"/>
    <w:charset w:val="86"/>
    <w:family w:val="auto"/>
    <w:pitch w:val="default"/>
    <w:sig w:usb0="00000000" w:usb1="00000000" w:usb2="00082016" w:usb3="00000000" w:csb0="00040001" w:csb1="00000000"/>
    <w:embedRegular r:id="rId4" w:fontKey="{045B00AA-2070-44E0-884F-6D80242B4B68}"/>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81931BA0-06C4-42CA-8FF0-A16F45CFB8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780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1418B">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B1418B">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434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EDA4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50FC">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FB81">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D242C"/>
    <w:multiLevelType w:val="singleLevel"/>
    <w:tmpl w:val="CF7D242C"/>
    <w:lvl w:ilvl="0" w:tentative="0">
      <w:start w:val="3"/>
      <w:numFmt w:val="chineseCounting"/>
      <w:suff w:val="nothing"/>
      <w:lvlText w:val="%1、"/>
      <w:lvlJc w:val="left"/>
      <w:rPr>
        <w:rFonts w:hint="eastAsia"/>
      </w:rPr>
    </w:lvl>
  </w:abstractNum>
  <w:abstractNum w:abstractNumId="1">
    <w:nsid w:val="3532FF50"/>
    <w:multiLevelType w:val="singleLevel"/>
    <w:tmpl w:val="3532FF50"/>
    <w:lvl w:ilvl="0" w:tentative="0">
      <w:start w:val="2"/>
      <w:numFmt w:val="chineseCounting"/>
      <w:suff w:val="nothing"/>
      <w:lvlText w:val="%1、"/>
      <w:lvlJc w:val="left"/>
      <w:rPr>
        <w:rFonts w:hint="eastAsia"/>
      </w:rPr>
    </w:lvl>
  </w:abstractNum>
  <w:abstractNum w:abstractNumId="2">
    <w:nsid w:val="5952678F"/>
    <w:multiLevelType w:val="singleLevel"/>
    <w:tmpl w:val="5952678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TliZGJmNjU4YjQ2YzRjNDFkNzM1MzQ1Zjk1ZWIifQ=="/>
  </w:docVars>
  <w:rsids>
    <w:rsidRoot w:val="79E732FB"/>
    <w:rsid w:val="00044A2C"/>
    <w:rsid w:val="0072043F"/>
    <w:rsid w:val="00A97335"/>
    <w:rsid w:val="00FD2298"/>
    <w:rsid w:val="01D92CEB"/>
    <w:rsid w:val="02507114"/>
    <w:rsid w:val="02783976"/>
    <w:rsid w:val="02975455"/>
    <w:rsid w:val="03E33071"/>
    <w:rsid w:val="04897AC8"/>
    <w:rsid w:val="065748E1"/>
    <w:rsid w:val="06994A8B"/>
    <w:rsid w:val="06DB727A"/>
    <w:rsid w:val="085C1C1C"/>
    <w:rsid w:val="09857786"/>
    <w:rsid w:val="09A10943"/>
    <w:rsid w:val="0AD7622E"/>
    <w:rsid w:val="0C872AB3"/>
    <w:rsid w:val="0D8C6DA9"/>
    <w:rsid w:val="0D972364"/>
    <w:rsid w:val="0DAF425A"/>
    <w:rsid w:val="0E103136"/>
    <w:rsid w:val="0EA2320A"/>
    <w:rsid w:val="11353E52"/>
    <w:rsid w:val="118243C3"/>
    <w:rsid w:val="12D40FF4"/>
    <w:rsid w:val="15261B7A"/>
    <w:rsid w:val="15396F94"/>
    <w:rsid w:val="1547131F"/>
    <w:rsid w:val="170008B5"/>
    <w:rsid w:val="17BC67BE"/>
    <w:rsid w:val="18DD40DB"/>
    <w:rsid w:val="19540442"/>
    <w:rsid w:val="1B0B72D0"/>
    <w:rsid w:val="1C6568C6"/>
    <w:rsid w:val="1CFF1AAE"/>
    <w:rsid w:val="1DBA6CCE"/>
    <w:rsid w:val="20124A3D"/>
    <w:rsid w:val="20921B9C"/>
    <w:rsid w:val="2141704F"/>
    <w:rsid w:val="2219519E"/>
    <w:rsid w:val="237806BF"/>
    <w:rsid w:val="23F4075C"/>
    <w:rsid w:val="24962924"/>
    <w:rsid w:val="24A70B6C"/>
    <w:rsid w:val="25C227BF"/>
    <w:rsid w:val="26C13DDE"/>
    <w:rsid w:val="28153A74"/>
    <w:rsid w:val="295B5509"/>
    <w:rsid w:val="29951969"/>
    <w:rsid w:val="2C250A37"/>
    <w:rsid w:val="2C58524A"/>
    <w:rsid w:val="2DEB6504"/>
    <w:rsid w:val="2E3C4C92"/>
    <w:rsid w:val="2E44397B"/>
    <w:rsid w:val="2E594F24"/>
    <w:rsid w:val="2FF87757"/>
    <w:rsid w:val="302E1840"/>
    <w:rsid w:val="31387239"/>
    <w:rsid w:val="31A208C0"/>
    <w:rsid w:val="31A76749"/>
    <w:rsid w:val="31F8560B"/>
    <w:rsid w:val="324E1E79"/>
    <w:rsid w:val="32DC0A1B"/>
    <w:rsid w:val="32E83B08"/>
    <w:rsid w:val="33501C21"/>
    <w:rsid w:val="33536C3A"/>
    <w:rsid w:val="34E0230B"/>
    <w:rsid w:val="357B093A"/>
    <w:rsid w:val="36284813"/>
    <w:rsid w:val="36540A2A"/>
    <w:rsid w:val="36EA13CC"/>
    <w:rsid w:val="374905FB"/>
    <w:rsid w:val="387E2D8D"/>
    <w:rsid w:val="38F136BD"/>
    <w:rsid w:val="396D11FA"/>
    <w:rsid w:val="39D04046"/>
    <w:rsid w:val="3A4E7235"/>
    <w:rsid w:val="3C5D6576"/>
    <w:rsid w:val="3C645E1E"/>
    <w:rsid w:val="3C746C00"/>
    <w:rsid w:val="3E3563DD"/>
    <w:rsid w:val="3E980419"/>
    <w:rsid w:val="3F325D1E"/>
    <w:rsid w:val="3F695BBA"/>
    <w:rsid w:val="3F797EDE"/>
    <w:rsid w:val="3FCF4061"/>
    <w:rsid w:val="407B3876"/>
    <w:rsid w:val="40DF62E6"/>
    <w:rsid w:val="40E52FA1"/>
    <w:rsid w:val="416652A8"/>
    <w:rsid w:val="426F0751"/>
    <w:rsid w:val="42E37EB1"/>
    <w:rsid w:val="43052736"/>
    <w:rsid w:val="44915748"/>
    <w:rsid w:val="454863EC"/>
    <w:rsid w:val="45C60529"/>
    <w:rsid w:val="472E58EF"/>
    <w:rsid w:val="4783170C"/>
    <w:rsid w:val="478506C0"/>
    <w:rsid w:val="484300FA"/>
    <w:rsid w:val="48716B71"/>
    <w:rsid w:val="48C40F2F"/>
    <w:rsid w:val="4A0C491F"/>
    <w:rsid w:val="4A647811"/>
    <w:rsid w:val="4B5217BF"/>
    <w:rsid w:val="4C765A27"/>
    <w:rsid w:val="4CB72DDC"/>
    <w:rsid w:val="4CD600F4"/>
    <w:rsid w:val="4D0473F1"/>
    <w:rsid w:val="4D7A3FA0"/>
    <w:rsid w:val="4E113271"/>
    <w:rsid w:val="4E155F00"/>
    <w:rsid w:val="4F457D08"/>
    <w:rsid w:val="501F2FB8"/>
    <w:rsid w:val="50642410"/>
    <w:rsid w:val="50C44A1F"/>
    <w:rsid w:val="510541F4"/>
    <w:rsid w:val="51927EF7"/>
    <w:rsid w:val="527A2B7B"/>
    <w:rsid w:val="534A0EDF"/>
    <w:rsid w:val="535074CC"/>
    <w:rsid w:val="53D20392"/>
    <w:rsid w:val="54011F60"/>
    <w:rsid w:val="547B3F6D"/>
    <w:rsid w:val="558C1C57"/>
    <w:rsid w:val="58074189"/>
    <w:rsid w:val="581B26E6"/>
    <w:rsid w:val="583859CC"/>
    <w:rsid w:val="5B064BF9"/>
    <w:rsid w:val="5C21729C"/>
    <w:rsid w:val="5D9F4125"/>
    <w:rsid w:val="5F280BED"/>
    <w:rsid w:val="631433FA"/>
    <w:rsid w:val="63EB6287"/>
    <w:rsid w:val="643D5837"/>
    <w:rsid w:val="64A26F72"/>
    <w:rsid w:val="67263EEC"/>
    <w:rsid w:val="680C3775"/>
    <w:rsid w:val="6ACA343F"/>
    <w:rsid w:val="6DC85AD7"/>
    <w:rsid w:val="6E2349B3"/>
    <w:rsid w:val="6E3E4682"/>
    <w:rsid w:val="6EF00E5F"/>
    <w:rsid w:val="6F3D7EAD"/>
    <w:rsid w:val="6FCB5951"/>
    <w:rsid w:val="706A4CE4"/>
    <w:rsid w:val="72DA5F7A"/>
    <w:rsid w:val="72E033BC"/>
    <w:rsid w:val="73165394"/>
    <w:rsid w:val="740D12F4"/>
    <w:rsid w:val="74495A07"/>
    <w:rsid w:val="744A6221"/>
    <w:rsid w:val="74B91EB5"/>
    <w:rsid w:val="751E4ECA"/>
    <w:rsid w:val="75A41C94"/>
    <w:rsid w:val="778B46FE"/>
    <w:rsid w:val="77E30AE8"/>
    <w:rsid w:val="78931961"/>
    <w:rsid w:val="78B031A2"/>
    <w:rsid w:val="79D7001B"/>
    <w:rsid w:val="79E732FB"/>
    <w:rsid w:val="7BAC1DBA"/>
    <w:rsid w:val="7BBB4217"/>
    <w:rsid w:val="7DB241AD"/>
    <w:rsid w:val="7FA670D0"/>
    <w:rsid w:val="DF6FF8EB"/>
    <w:rsid w:val="EF1EA3CA"/>
    <w:rsid w:val="FE5B85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w:basedOn w:val="2"/>
    <w:next w:val="1"/>
    <w:qFormat/>
    <w:uiPriority w:val="0"/>
    <w:pPr>
      <w:widowControl w:val="0"/>
      <w:adjustRightInd w:val="0"/>
      <w:spacing w:before="0" w:beforeLines="0" w:after="120" w:afterLines="0" w:line="360" w:lineRule="auto"/>
      <w:ind w:left="0" w:right="0" w:firstLine="420"/>
      <w:jc w:val="both"/>
    </w:pPr>
    <w:rPr>
      <w:rFonts w:eastAsia="楷体_GB2312"/>
      <w:spacing w:val="0"/>
      <w:kern w:val="0"/>
      <w:sz w:val="24"/>
      <w:szCs w:val="20"/>
      <w:lang w:eastAsia="en-US"/>
    </w:rPr>
  </w:style>
  <w:style w:type="character" w:customStyle="1" w:styleId="11">
    <w:name w:val="font21"/>
    <w:basedOn w:val="10"/>
    <w:qFormat/>
    <w:uiPriority w:val="0"/>
    <w:rPr>
      <w:rFonts w:hint="eastAsia" w:ascii="宋体" w:hAnsi="宋体" w:eastAsia="宋体" w:cs="宋体"/>
      <w:color w:val="000000"/>
      <w:sz w:val="20"/>
      <w:szCs w:val="20"/>
      <w:u w:val="none"/>
    </w:rPr>
  </w:style>
  <w:style w:type="character" w:customStyle="1" w:styleId="12">
    <w:name w:val="font11"/>
    <w:basedOn w:val="10"/>
    <w:qFormat/>
    <w:uiPriority w:val="0"/>
    <w:rPr>
      <w:rFonts w:hint="default" w:ascii="Calibri" w:hAnsi="Calibri" w:cs="Calibri"/>
      <w:color w:val="000000"/>
      <w:sz w:val="28"/>
      <w:szCs w:val="28"/>
      <w:u w:val="none"/>
    </w:rPr>
  </w:style>
  <w:style w:type="character" w:customStyle="1" w:styleId="13">
    <w:name w:val="15"/>
    <w:basedOn w:val="1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7</Pages>
  <Words>2130</Words>
  <Characters>2211</Characters>
  <Lines>1</Lines>
  <Paragraphs>1</Paragraphs>
  <TotalTime>1</TotalTime>
  <ScaleCrop>false</ScaleCrop>
  <LinksUpToDate>false</LinksUpToDate>
  <CharactersWithSpaces>2295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2022-03-29T17:53:00Z</dcterms:created>
  <dc:creator>陈玲</dc:creator>
  <cp:lastModifiedBy>陈玲</cp:lastModifiedBy>
  <cp:lastPrinted>2022-07-07T09:30:00Z</cp:lastPrinted>
  <dcterms:modified xsi:type="dcterms:W3CDTF">2024-11-27T00:31:21Z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C8AD8BFC479D4E398281DD99AFF4CC72</vt:lpwstr>
  </property>
</Properties>
</file>