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50" w:lineRule="atLeast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舟山市定海区民政局202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年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  <w:lang w:val="en-US" w:eastAsia="zh-CN"/>
        </w:rPr>
        <w:t>4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月份政府采购意向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为便于供应商及时了解政府采购信息，根据《财政部关于开展政府采购意向公开工作的通知》（财库〔2020〕10号）等有关规定，现</w:t>
      </w:r>
      <w:r>
        <w:rPr>
          <w:rStyle w:val="7"/>
          <w:rFonts w:asciiTheme="minorEastAsia" w:hAnsiTheme="minorEastAsia" w:eastAsiaTheme="minorEastAsia"/>
          <w:sz w:val="28"/>
          <w:szCs w:val="28"/>
        </w:rPr>
        <w:t>将</w:t>
      </w:r>
      <w:r>
        <w:rPr>
          <w:rStyle w:val="7"/>
          <w:rFonts w:asciiTheme="minorEastAsia" w:hAnsiTheme="minorEastAsia" w:eastAsiaTheme="minorEastAsia"/>
          <w:color w:val="000000"/>
          <w:sz w:val="28"/>
          <w:szCs w:val="28"/>
        </w:rPr>
        <w:t>舟山市定海区</w:t>
      </w:r>
      <w:r>
        <w:rPr>
          <w:rStyle w:val="7"/>
          <w:rFonts w:hint="eastAsia" w:asciiTheme="minorEastAsia" w:hAnsiTheme="minorEastAsia" w:eastAsiaTheme="minorEastAsia"/>
          <w:color w:val="000000"/>
          <w:sz w:val="28"/>
          <w:szCs w:val="28"/>
        </w:rPr>
        <w:t>民政</w:t>
      </w:r>
      <w:r>
        <w:rPr>
          <w:rStyle w:val="7"/>
          <w:rFonts w:asciiTheme="minorEastAsia" w:hAnsiTheme="minorEastAsia" w:eastAsiaTheme="minorEastAsia"/>
          <w:color w:val="000000"/>
          <w:sz w:val="28"/>
          <w:szCs w:val="28"/>
        </w:rPr>
        <w:t>局202</w:t>
      </w:r>
      <w:r>
        <w:rPr>
          <w:rStyle w:val="7"/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</w:t>
      </w:r>
      <w:r>
        <w:rPr>
          <w:rStyle w:val="7"/>
          <w:rFonts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Style w:val="7"/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4</w:t>
      </w:r>
      <w:r>
        <w:rPr>
          <w:rStyle w:val="7"/>
          <w:rFonts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Style w:val="7"/>
          <w:rFonts w:hint="eastAsia" w:asciiTheme="minorEastAsia" w:hAnsiTheme="minorEastAsia" w:eastAsiaTheme="minorEastAsia"/>
          <w:color w:val="000000"/>
          <w:sz w:val="28"/>
          <w:szCs w:val="28"/>
        </w:rPr>
        <w:t>份</w:t>
      </w:r>
      <w:r>
        <w:rPr>
          <w:rStyle w:val="7"/>
          <w:rFonts w:asciiTheme="minorEastAsia" w:hAnsiTheme="minorEastAsia" w:eastAsiaTheme="minorEastAsia"/>
          <w:color w:val="000000"/>
          <w:sz w:val="28"/>
          <w:szCs w:val="28"/>
        </w:rPr>
        <w:t>采购意向公开</w:t>
      </w:r>
      <w:r>
        <w:rPr>
          <w:rStyle w:val="7"/>
          <w:rFonts w:asciiTheme="minorEastAsia" w:hAnsiTheme="minorEastAsia" w:eastAsiaTheme="minorEastAsia"/>
          <w:sz w:val="28"/>
          <w:szCs w:val="28"/>
        </w:rPr>
        <w:t>如下：</w:t>
      </w:r>
    </w:p>
    <w:tbl>
      <w:tblPr>
        <w:tblStyle w:val="5"/>
        <w:tblW w:w="83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414"/>
        <w:gridCol w:w="2173"/>
        <w:gridCol w:w="1418"/>
        <w:gridCol w:w="2273"/>
        <w:gridCol w:w="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Header/>
        </w:trPr>
        <w:tc>
          <w:tcPr>
            <w:tcW w:w="53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217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418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预算金额（元）</w:t>
            </w:r>
          </w:p>
        </w:tc>
        <w:tc>
          <w:tcPr>
            <w:tcW w:w="227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预计采购时间（填写到月）</w:t>
            </w:r>
          </w:p>
        </w:tc>
        <w:tc>
          <w:tcPr>
            <w:tcW w:w="48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53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定海</w:t>
            </w:r>
            <w:r>
              <w:rPr>
                <w:rFonts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“善居工程”项目</w:t>
            </w:r>
          </w:p>
        </w:tc>
        <w:tc>
          <w:tcPr>
            <w:tcW w:w="217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月底</w:t>
            </w:r>
            <w:r>
              <w:rPr>
                <w:rFonts w:ascii="宋体" w:hAnsi="宋体" w:eastAsia="宋体" w:cs="宋体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定海</w:t>
            </w:r>
            <w:r>
              <w:rPr>
                <w:rFonts w:ascii="宋体" w:hAnsi="宋体" w:eastAsia="宋体" w:cs="宋体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27户困难群众改善居住环境，每户改造资金标准不低于1.6万元。</w:t>
            </w:r>
          </w:p>
        </w:tc>
        <w:tc>
          <w:tcPr>
            <w:tcW w:w="141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不低于500000</w:t>
            </w:r>
          </w:p>
        </w:tc>
        <w:tc>
          <w:tcPr>
            <w:tcW w:w="227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wordWrap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年0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4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djustRightInd/>
        <w:snapToGrid/>
        <w:spacing w:after="0"/>
        <w:rPr>
          <w:rFonts w:ascii="仿宋" w:hAnsi="仿宋" w:eastAsia="宋体" w:cs="宋体"/>
          <w:color w:val="000000"/>
          <w:sz w:val="27"/>
          <w:szCs w:val="27"/>
        </w:rPr>
      </w:pPr>
      <w:r>
        <w:rPr>
          <w:rFonts w:ascii="仿宋" w:hAnsi="仿宋" w:eastAsia="宋体" w:cs="宋体"/>
          <w:color w:val="000000"/>
          <w:sz w:val="27"/>
          <w:szCs w:val="27"/>
        </w:rPr>
        <w:t xml:space="preserve">  </w:t>
      </w:r>
      <w:r>
        <w:rPr>
          <w:rFonts w:hint="eastAsia" w:ascii="仿宋" w:hAnsi="仿宋" w:eastAsia="宋体" w:cs="宋体"/>
          <w:color w:val="000000"/>
          <w:sz w:val="27"/>
          <w:szCs w:val="27"/>
          <w:lang w:val="en-US" w:eastAsia="zh-CN"/>
        </w:rPr>
        <w:t xml:space="preserve"> </w:t>
      </w:r>
      <w:r>
        <w:rPr>
          <w:rFonts w:ascii="仿宋" w:hAnsi="仿宋" w:eastAsia="宋体" w:cs="宋体"/>
          <w:color w:val="000000"/>
          <w:sz w:val="27"/>
          <w:szCs w:val="27"/>
        </w:rPr>
        <w:t>本次公开的采购意向是本单位政府采购工作的初步安排，具体采购项目情况以相关采购公告和采购文件为准。</w:t>
      </w:r>
      <w:r>
        <w:rPr>
          <w:rFonts w:ascii="仿宋" w:hAnsi="仿宋" w:eastAsia="宋体" w:cs="宋体"/>
          <w:color w:val="000000"/>
          <w:sz w:val="27"/>
          <w:szCs w:val="27"/>
        </w:rPr>
        <w:br w:type="textWrapping"/>
      </w:r>
      <w:r>
        <w:rPr>
          <w:rFonts w:ascii="仿宋" w:hAnsi="仿宋" w:eastAsia="宋体" w:cs="宋体"/>
          <w:color w:val="000000"/>
          <w:sz w:val="27"/>
          <w:szCs w:val="27"/>
        </w:rPr>
        <w:t>  </w:t>
      </w:r>
      <w:r>
        <w:rPr>
          <w:rFonts w:ascii="仿宋" w:hAnsi="仿宋" w:eastAsia="宋体" w:cs="宋体"/>
          <w:color w:val="000000"/>
          <w:sz w:val="27"/>
          <w:szCs w:val="27"/>
        </w:rPr>
        <w:br w:type="textWrapping"/>
      </w:r>
      <w:r>
        <w:rPr>
          <w:rFonts w:ascii="仿宋" w:hAnsi="仿宋" w:eastAsia="宋体" w:cs="宋体"/>
          <w:color w:val="000000"/>
          <w:sz w:val="27"/>
          <w:szCs w:val="27"/>
        </w:rPr>
        <w:br w:type="textWrapping"/>
      </w:r>
      <w:r>
        <w:rPr>
          <w:rFonts w:ascii="仿宋" w:hAnsi="仿宋" w:eastAsia="宋体" w:cs="宋体"/>
          <w:color w:val="000000"/>
          <w:sz w:val="27"/>
          <w:szCs w:val="27"/>
        </w:rPr>
        <w:br w:type="textWrapping"/>
      </w:r>
      <w:r>
        <w:rPr>
          <w:rFonts w:ascii="仿宋" w:hAnsi="仿宋" w:eastAsia="宋体" w:cs="宋体"/>
          <w:color w:val="000000"/>
          <w:sz w:val="27"/>
          <w:szCs w:val="27"/>
        </w:rPr>
        <w:t>  </w:t>
      </w:r>
      <w:r>
        <w:rPr>
          <w:rFonts w:ascii="仿宋" w:hAnsi="仿宋" w:eastAsia="宋体" w:cs="宋体"/>
          <w:color w:val="000000"/>
          <w:sz w:val="27"/>
        </w:rPr>
        <w:t> </w:t>
      </w:r>
    </w:p>
    <w:p>
      <w:pPr>
        <w:adjustRightInd/>
        <w:snapToGrid/>
        <w:spacing w:after="0"/>
        <w:jc w:val="right"/>
        <w:rPr>
          <w:rFonts w:ascii="仿宋" w:hAnsi="仿宋" w:eastAsia="宋体" w:cs="宋体"/>
          <w:color w:val="000000"/>
          <w:sz w:val="27"/>
          <w:szCs w:val="27"/>
        </w:rPr>
      </w:pPr>
      <w:r>
        <w:rPr>
          <w:rFonts w:ascii="仿宋" w:hAnsi="仿宋" w:eastAsia="宋体" w:cs="宋体"/>
          <w:color w:val="000000"/>
          <w:sz w:val="27"/>
          <w:szCs w:val="27"/>
        </w:rPr>
        <w:t> </w:t>
      </w:r>
      <w:r>
        <w:rPr>
          <w:rFonts w:ascii="仿宋" w:hAnsi="仿宋" w:eastAsia="宋体" w:cs="宋体"/>
          <w:color w:val="000000"/>
          <w:sz w:val="27"/>
        </w:rPr>
        <w:t> </w:t>
      </w:r>
      <w:r>
        <w:rPr>
          <w:rFonts w:ascii="inherit" w:hAnsi="inherit" w:eastAsia="宋体" w:cs="宋体"/>
          <w:color w:val="000000"/>
          <w:sz w:val="27"/>
        </w:rPr>
        <w:t>舟山市</w:t>
      </w:r>
      <w:r>
        <w:rPr>
          <w:rFonts w:hint="eastAsia" w:ascii="inherit" w:hAnsi="inherit" w:eastAsia="宋体" w:cs="宋体"/>
          <w:color w:val="000000"/>
          <w:sz w:val="27"/>
        </w:rPr>
        <w:t>定海</w:t>
      </w:r>
      <w:r>
        <w:rPr>
          <w:rFonts w:ascii="inherit" w:hAnsi="inherit" w:eastAsia="宋体" w:cs="宋体"/>
          <w:color w:val="000000"/>
          <w:sz w:val="27"/>
        </w:rPr>
        <w:t>区民政局</w:t>
      </w:r>
      <w:r>
        <w:rPr>
          <w:rFonts w:ascii="仿宋" w:hAnsi="仿宋" w:eastAsia="宋体" w:cs="宋体"/>
          <w:color w:val="000000"/>
          <w:sz w:val="27"/>
          <w:szCs w:val="27"/>
        </w:rPr>
        <w:t>  </w:t>
      </w:r>
    </w:p>
    <w:p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>
      <w:pPr>
        <w:adjustRightInd/>
        <w:snapToGrid/>
        <w:spacing w:after="0"/>
        <w:jc w:val="right"/>
        <w:rPr>
          <w:rFonts w:ascii="仿宋" w:hAnsi="仿宋" w:eastAsia="宋体" w:cs="宋体"/>
          <w:color w:val="000000"/>
          <w:sz w:val="27"/>
          <w:szCs w:val="27"/>
        </w:rPr>
      </w:pPr>
      <w:r>
        <w:rPr>
          <w:rFonts w:ascii="仿宋" w:hAnsi="仿宋" w:eastAsia="宋体" w:cs="宋体"/>
          <w:color w:val="000000"/>
          <w:sz w:val="27"/>
          <w:szCs w:val="27"/>
        </w:rPr>
        <w:t>   </w:t>
      </w:r>
      <w:r>
        <w:rPr>
          <w:rFonts w:ascii="仿宋" w:hAnsi="仿宋" w:eastAsia="宋体" w:cs="宋体"/>
          <w:color w:val="000000"/>
          <w:sz w:val="27"/>
        </w:rPr>
        <w:t> </w:t>
      </w:r>
      <w:r>
        <w:rPr>
          <w:rFonts w:ascii="inherit" w:hAnsi="inherit" w:eastAsia="宋体" w:cs="宋体"/>
          <w:color w:val="000000"/>
          <w:sz w:val="27"/>
        </w:rPr>
        <w:t>202</w:t>
      </w:r>
      <w:r>
        <w:rPr>
          <w:rFonts w:hint="eastAsia" w:ascii="inherit" w:hAnsi="inherit" w:eastAsia="宋体" w:cs="宋体"/>
          <w:color w:val="000000"/>
          <w:sz w:val="27"/>
          <w:lang w:val="en-US" w:eastAsia="zh-CN"/>
        </w:rPr>
        <w:t>5</w:t>
      </w:r>
      <w:r>
        <w:rPr>
          <w:rFonts w:ascii="inherit" w:hAnsi="inherit" w:eastAsia="宋体" w:cs="宋体"/>
          <w:color w:val="000000"/>
          <w:sz w:val="27"/>
        </w:rPr>
        <w:t>年0</w:t>
      </w:r>
      <w:r>
        <w:rPr>
          <w:rFonts w:hint="eastAsia" w:ascii="inherit" w:hAnsi="inherit" w:eastAsia="宋体" w:cs="宋体"/>
          <w:color w:val="000000"/>
          <w:sz w:val="27"/>
          <w:lang w:val="en-US" w:eastAsia="zh-CN"/>
        </w:rPr>
        <w:t>3</w:t>
      </w:r>
      <w:r>
        <w:rPr>
          <w:rFonts w:ascii="inherit" w:hAnsi="inherit" w:eastAsia="宋体" w:cs="宋体"/>
          <w:color w:val="000000"/>
          <w:sz w:val="27"/>
        </w:rPr>
        <w:t>月</w:t>
      </w:r>
      <w:r>
        <w:rPr>
          <w:rFonts w:hint="eastAsia" w:ascii="inherit" w:hAnsi="inherit" w:eastAsia="宋体" w:cs="宋体"/>
          <w:color w:val="000000"/>
          <w:sz w:val="27"/>
          <w:lang w:val="en-US" w:eastAsia="zh-CN"/>
        </w:rPr>
        <w:t>17</w:t>
      </w:r>
      <w:r>
        <w:rPr>
          <w:rFonts w:ascii="inherit" w:hAnsi="inherit" w:eastAsia="宋体" w:cs="宋体"/>
          <w:color w:val="000000"/>
          <w:sz w:val="27"/>
        </w:rPr>
        <w:t>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inherit">
    <w:altName w:val="华文中宋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58F9"/>
    <w:rsid w:val="001E1797"/>
    <w:rsid w:val="001F50C9"/>
    <w:rsid w:val="00296C93"/>
    <w:rsid w:val="00323B43"/>
    <w:rsid w:val="003479A3"/>
    <w:rsid w:val="003570F2"/>
    <w:rsid w:val="003D37D8"/>
    <w:rsid w:val="00426133"/>
    <w:rsid w:val="004358AB"/>
    <w:rsid w:val="004F0044"/>
    <w:rsid w:val="00671247"/>
    <w:rsid w:val="008B7726"/>
    <w:rsid w:val="009533ED"/>
    <w:rsid w:val="00A72A89"/>
    <w:rsid w:val="00B831AA"/>
    <w:rsid w:val="00D31D50"/>
    <w:rsid w:val="00DD7A0E"/>
    <w:rsid w:val="00EF6D1F"/>
    <w:rsid w:val="00F97AC2"/>
    <w:rsid w:val="1F7F2CDD"/>
    <w:rsid w:val="29A11AD9"/>
    <w:rsid w:val="33422160"/>
    <w:rsid w:val="579EEEAD"/>
    <w:rsid w:val="6D1C40E8"/>
    <w:rsid w:val="6FDF3AE7"/>
    <w:rsid w:val="7B1F628B"/>
    <w:rsid w:val="A17FFFDB"/>
    <w:rsid w:val="EFA763E4"/>
    <w:rsid w:val="FBD774DA"/>
    <w:rsid w:val="FFDB9411"/>
    <w:rsid w:val="FFF7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TML Sample"/>
    <w:basedOn w:val="6"/>
    <w:unhideWhenUsed/>
    <w:qFormat/>
    <w:uiPriority w:val="99"/>
    <w:rPr>
      <w:rFonts w:ascii="宋体" w:hAnsi="宋体" w:eastAsia="宋体" w:cs="宋体"/>
    </w:rPr>
  </w:style>
  <w:style w:type="character" w:customStyle="1" w:styleId="8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289</Characters>
  <Lines>2</Lines>
  <Paragraphs>1</Paragraphs>
  <TotalTime>30</TotalTime>
  <ScaleCrop>false</ScaleCrop>
  <LinksUpToDate>false</LinksUpToDate>
  <CharactersWithSpaces>338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Administrator</dc:creator>
  <cp:lastModifiedBy>thtf</cp:lastModifiedBy>
  <dcterms:modified xsi:type="dcterms:W3CDTF">2025-03-17T09:52:32Z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>
    <vt:lpwstr>web</vt:lpwstr>
  </property>
  <property fmtid="{D5CDD505-2E9C-101B-9397-08002B2CF9AE}" pid="3" name="woTemplate">
    <vt:i4>1</vt:i4>
  </property>
  <property fmtid="{D5CDD505-2E9C-101B-9397-08002B2CF9AE}" pid="4" name="KSOProductBuildVer">
    <vt:lpwstr>2052-11.8.2.1122</vt:lpwstr>
  </property>
  <property fmtid="{D5CDD505-2E9C-101B-9397-08002B2CF9AE}" pid="5" name="ICV">
    <vt:lpwstr>1717128F56647D80C27DD7672A927ED9</vt:lpwstr>
  </property>
</Properties>
</file>