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90F0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岱山县秀山乡人民政府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月至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月采购意向公开如下：</w:t>
      </w:r>
    </w:p>
    <w:tbl>
      <w:tblPr>
        <w:tblStyle w:val="3"/>
        <w:tblW w:w="88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2660"/>
        <w:gridCol w:w="6219"/>
      </w:tblGrid>
      <w:tr w14:paraId="449B2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2A854F7D"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3EA782BD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  <w:t>岱山县秀山乡人民政府</w:t>
            </w:r>
          </w:p>
        </w:tc>
      </w:tr>
      <w:tr w14:paraId="1BC6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2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36B88F78"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3B2CE4DB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  <w:t>秀山乡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  <w:t>海水淡化系统改造工程</w:t>
            </w:r>
            <w:bookmarkEnd w:id="0"/>
          </w:p>
        </w:tc>
      </w:tr>
      <w:tr w14:paraId="39D21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2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7585DD96"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采购品目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32925AF5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  <w:t>A02152200辅助生产装置</w:t>
            </w:r>
          </w:p>
        </w:tc>
      </w:tr>
      <w:tr w14:paraId="636C1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67" w:hRule="atLeast"/>
        </w:trPr>
        <w:tc>
          <w:tcPr>
            <w:tcW w:w="2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33D4BAEE"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47771E90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  <w:t>秀山乡海水淡化系统改造工程，分为：1、高压泵采购、供货和安装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eastAsia="zh-CN"/>
              </w:rPr>
              <w:t>，包含水泵基础施工。2、海水反渗透膜采购、供货和安装。</w:t>
            </w:r>
          </w:p>
        </w:tc>
      </w:tr>
      <w:tr w14:paraId="04DF8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2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3666819F"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3F514FD9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top"/>
              <w:rPr>
                <w:rFonts w:hint="default" w:ascii="微软雅黑" w:hAnsi="微软雅黑" w:eastAsia="微软雅黑" w:cs="微软雅黑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lang w:val="en-US" w:eastAsia="zh-CN"/>
              </w:rPr>
              <w:t>1800000元</w:t>
            </w:r>
          </w:p>
        </w:tc>
      </w:tr>
      <w:tr w14:paraId="287F6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2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73ED49EA"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5CAC41FA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2025年05月</w:t>
            </w:r>
          </w:p>
        </w:tc>
      </w:tr>
      <w:tr w14:paraId="659A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32" w:hRule="atLeast"/>
        </w:trPr>
        <w:tc>
          <w:tcPr>
            <w:tcW w:w="2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5C7757B2"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中小企业预留情况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11B89240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中小企业预留</w:t>
            </w:r>
          </w:p>
        </w:tc>
      </w:tr>
      <w:tr w14:paraId="7126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2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150C0D0C"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落实政府采购政策功能情况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60926975">
            <w:pPr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 w14:paraId="23954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2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60862264"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13265621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 w14:paraId="5130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2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4EBBD023"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2476571B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 w14:paraId="2C67E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2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01F669EF"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vAlign w:val="top"/>
          </w:tcPr>
          <w:p w14:paraId="1A764DE6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textAlignment w:val="top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 w14:paraId="613F775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岱山县秀山乡人民政府</w:t>
      </w:r>
    </w:p>
    <w:p w14:paraId="1FDFC93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 w14:paraId="2ABFAF6C"/>
    <w:sectPr>
      <w:pgSz w:w="11906" w:h="16838"/>
      <w:pgMar w:top="1213" w:right="1406" w:bottom="121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DIyMmRkMTNkY2NmZmU0ZTJlNmUzYzA3NjY4YmMifQ=="/>
  </w:docVars>
  <w:rsids>
    <w:rsidRoot w:val="00000000"/>
    <w:rsid w:val="237B182C"/>
    <w:rsid w:val="303E3504"/>
    <w:rsid w:val="379344BE"/>
    <w:rsid w:val="38AB4111"/>
    <w:rsid w:val="3C03090A"/>
    <w:rsid w:val="64C8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441</Characters>
  <Lines>0</Lines>
  <Paragraphs>0</Paragraphs>
  <TotalTime>9</TotalTime>
  <ScaleCrop>false</ScaleCrop>
  <LinksUpToDate>false</LinksUpToDate>
  <CharactersWithSpaces>442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2024-08-01T08:10:00Z</dcterms:created>
  <dc:creator>Administrator</dc:creator>
  <cp:lastModifiedBy>颖</cp:lastModifiedBy>
  <dcterms:modified xsi:type="dcterms:W3CDTF">2025-04-14T02:21:51Z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274E7B692232401EAFD58B5FFD439783_13</vt:lpwstr>
  </property>
  <property fmtid="{D5CDD505-2E9C-101B-9397-08002B2CF9AE}" pid="4" name="KSOTemplateDocerSaveRecord">
    <vt:lpwstr>eyJoZGlkIjoiYjc4NzNkY2E0ZWM1NDI3MWQ5NDM4Njg2NWY1ZjUzZmMiLCJ1c2VySWQiOiI1NDE2MDEzNTAifQ==</vt:lpwstr>
  </property>
</Properties>
</file>