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A79CC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数量2台</w:t>
      </w:r>
    </w:p>
    <w:p w14:paraId="0B79C529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总预算2万元</w:t>
      </w:r>
    </w:p>
    <w:p w14:paraId="5E9ADC03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1.便于临床转运病人，可以升降、每一侧有前后两块挡板的转运床</w:t>
      </w:r>
    </w:p>
    <w:p w14:paraId="205A8E53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2.含床垫，输液架，全长不超过2米，全宽不超过0.8米</w:t>
      </w:r>
    </w:p>
    <w:p w14:paraId="0FD4E3CE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3.质保1年起，生产日期距离安装日期≤6个月</w:t>
      </w:r>
    </w:p>
    <w:p w14:paraId="2F927E9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22"/>
    <w:rsid w:val="000474C1"/>
    <w:rsid w:val="00692CA2"/>
    <w:rsid w:val="007F7D22"/>
    <w:rsid w:val="00832A6D"/>
    <w:rsid w:val="009A0535"/>
    <w:rsid w:val="00A67A08"/>
    <w:rsid w:val="00A80EFC"/>
    <w:rsid w:val="00B57DB5"/>
    <w:rsid w:val="5113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98</Characters>
  <Lines>1</Lines>
  <Paragraphs>1</Paragraphs>
  <TotalTime>1</TotalTime>
  <ScaleCrop>false</ScaleCrop>
  <LinksUpToDate>false</LinksUpToDate>
  <CharactersWithSpaces>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2023-08-30T00:51:00Z</dcterms:created>
  <dc:creator>admin</dc:creator>
  <cp:lastModifiedBy>只如初见</cp:lastModifiedBy>
  <dcterms:modified xsi:type="dcterms:W3CDTF">2024-11-28T08:53:20Z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AB05FC11954E480AAD5B2D6E5F634555_12</vt:lpwstr>
  </property>
</Properties>
</file>