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E6515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内镜及附件储存柜数量1台</w:t>
      </w:r>
    </w:p>
    <w:p w14:paraId="3CDCC02F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总预算15万元</w:t>
      </w:r>
    </w:p>
    <w:p w14:paraId="58BEE3A4">
      <w:pPr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符合软式内镜储存规范的储镜柜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包含但不限于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  <w:t>T-WSJD 21—2022，内镜储存干燥柜卫生要求</w:t>
      </w:r>
    </w:p>
    <w:p w14:paraId="7A966290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2.  提供奥林巴斯、富士、开立内窥镜的接口</w:t>
      </w:r>
    </w:p>
    <w:p w14:paraId="52FD9DD1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3.  单台储存数量≥16条；</w:t>
      </w:r>
      <w:r>
        <w:rPr>
          <w:rFonts w:hint="eastAsia"/>
        </w:rPr>
        <w:t>内镜洁净质保时间至少</w:t>
      </w:r>
      <w:r>
        <w:rPr>
          <w:rFonts w:hint="eastAsia"/>
          <w:color w:val="FF0000"/>
        </w:rPr>
        <w:t>7</w:t>
      </w:r>
      <w:r>
        <w:rPr>
          <w:color w:val="FF0000"/>
        </w:rPr>
        <w:t>2</w:t>
      </w:r>
      <w:r>
        <w:rPr>
          <w:rFonts w:hint="eastAsia"/>
          <w:color w:val="FF0000"/>
        </w:rPr>
        <w:t>小时</w:t>
      </w:r>
      <w:r>
        <w:rPr>
          <w:rFonts w:hint="eastAsia"/>
        </w:rPr>
        <w:t>，（提供有效检测报告）</w:t>
      </w:r>
    </w:p>
    <w:p w14:paraId="2D385780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4.  数据接口免费开放，可对接我院质量管理追溯系统</w:t>
      </w:r>
    </w:p>
    <w:p w14:paraId="468F318A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5.  空气过滤系统，要求进入柜体的空气经过HEPA13级过滤，0.3um以上颗粒过滤达到99.95%</w:t>
      </w:r>
    </w:p>
    <w:p w14:paraId="7C01BA7C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6、要求记录、显示和打印储存内镜相关信息，包括储存位号、内镜信息、储存时间，超出安全质保时间报警</w:t>
      </w:r>
    </w:p>
    <w:p w14:paraId="7D3C770A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6、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质保1年起，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要求包含空气过滤器的免费提供和更换服务</w:t>
      </w:r>
    </w:p>
    <w:p w14:paraId="4F0EF21D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zM1NDg0ZWJkZDg5MjJiZDlkMzZiYjY5YWFlZDMifQ=="/>
  </w:docVars>
  <w:rsids>
    <w:rsidRoot w:val="00000000"/>
    <w:rsid w:val="1035141E"/>
    <w:rsid w:val="35551912"/>
    <w:rsid w:val="4CE54514"/>
    <w:rsid w:val="53DB6C22"/>
    <w:rsid w:val="5D43455C"/>
    <w:rsid w:val="5D7D47EF"/>
    <w:rsid w:val="6DA7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4"/>
    <w:semiHidden/>
    <w:unhideWhenUsed/>
    <w:uiPriority w:val="99"/>
    <w:rPr>
      <w:sz w:val="21"/>
      <w:szCs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202</Characters>
  <Lines>0</Lines>
  <Paragraphs>0</Paragraphs>
  <TotalTime>1</TotalTime>
  <ScaleCrop>false</ScaleCrop>
  <LinksUpToDate>false</LinksUpToDate>
  <CharactersWithSpaces>213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2024-11-08T06:51:00Z</dcterms:created>
  <dc:creator>admin</dc:creator>
  <cp:lastModifiedBy>只如初见</cp:lastModifiedBy>
  <dcterms:modified xsi:type="dcterms:W3CDTF">2024-11-29T05:45:40Z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251E1C0C1C0C42AE960AF6CB2E95DD3E_13</vt:lpwstr>
  </property>
</Properties>
</file>