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44D10">
      <w:pPr>
        <w:pStyle w:val="2"/>
        <w:rPr>
          <w:rFonts w:ascii="Times New Roman" w:hAnsi="Times New Roman"/>
          <w:color w:val="auto"/>
        </w:rPr>
      </w:pPr>
    </w:p>
    <w:p w14:paraId="4A52E868">
      <w:pPr>
        <w:pStyle w:val="2"/>
        <w:rPr>
          <w:rFonts w:ascii="Times New Roman" w:hAnsi="Times New Roman"/>
          <w:color w:val="auto"/>
        </w:rPr>
      </w:pPr>
    </w:p>
    <w:p w14:paraId="0911C23A">
      <w:pPr>
        <w:spacing w:before="120" w:beforeLines="50"/>
        <w:jc w:val="center"/>
        <w:rPr>
          <w:rFonts w:ascii="Times New Roman" w:hAnsi="Times New Roman"/>
          <w:b/>
          <w:color w:val="auto"/>
          <w:sz w:val="72"/>
          <w:szCs w:val="72"/>
        </w:rPr>
      </w:pPr>
    </w:p>
    <w:p w14:paraId="678C35F0">
      <w:pPr>
        <w:pStyle w:val="2"/>
        <w:jc w:val="center"/>
        <w:rPr>
          <w:rFonts w:ascii="Times New Roman" w:hAnsi="Times New Roman"/>
          <w:b/>
          <w:color w:val="auto"/>
          <w:spacing w:val="12"/>
          <w:sz w:val="52"/>
          <w:szCs w:val="52"/>
        </w:rPr>
      </w:pPr>
      <w:r>
        <w:rPr>
          <w:rFonts w:hint="eastAsia" w:ascii="Times New Roman" w:hAnsi="Times New Roman"/>
          <w:b/>
          <w:color w:val="auto"/>
          <w:sz w:val="52"/>
          <w:szCs w:val="52"/>
          <w:lang w:eastAsia="zh-CN"/>
        </w:rPr>
        <w:t>2025年度定海区</w:t>
      </w:r>
      <w:r>
        <w:rPr>
          <w:rFonts w:hint="eastAsia" w:ascii="Times New Roman" w:hAnsi="Times New Roman"/>
          <w:b/>
          <w:color w:val="auto"/>
          <w:sz w:val="52"/>
          <w:szCs w:val="52"/>
        </w:rPr>
        <w:t>农村宅基地和集体建设用地</w:t>
      </w:r>
      <w:r>
        <w:rPr>
          <w:rFonts w:hint="eastAsia" w:ascii="Times New Roman" w:hAnsi="Times New Roman"/>
          <w:b/>
          <w:color w:val="auto"/>
          <w:sz w:val="52"/>
          <w:szCs w:val="52"/>
          <w:lang w:eastAsia="zh-CN"/>
        </w:rPr>
        <w:t>地籍一张图建设项目</w:t>
      </w:r>
    </w:p>
    <w:p w14:paraId="19E5C55F">
      <w:pPr>
        <w:spacing w:after="156"/>
        <w:jc w:val="center"/>
        <w:outlineLvl w:val="0"/>
        <w:rPr>
          <w:rFonts w:ascii="Times New Roman" w:hAnsi="Times New Roman"/>
          <w:b/>
          <w:color w:val="auto"/>
          <w:spacing w:val="12"/>
          <w:sz w:val="44"/>
          <w:szCs w:val="44"/>
        </w:rPr>
      </w:pPr>
    </w:p>
    <w:p w14:paraId="764C7154">
      <w:pPr>
        <w:spacing w:before="120" w:beforeLines="50"/>
        <w:jc w:val="center"/>
        <w:rPr>
          <w:rFonts w:ascii="Times New Roman" w:hAnsi="Times New Roman"/>
          <w:b/>
          <w:color w:val="auto"/>
          <w:sz w:val="52"/>
          <w:szCs w:val="52"/>
        </w:rPr>
      </w:pPr>
    </w:p>
    <w:p w14:paraId="208D1A67">
      <w:pPr>
        <w:pStyle w:val="40"/>
        <w:rPr>
          <w:color w:val="auto"/>
        </w:rPr>
      </w:pPr>
    </w:p>
    <w:p w14:paraId="2BCB69D6">
      <w:pPr>
        <w:spacing w:before="120" w:beforeLines="50"/>
        <w:jc w:val="center"/>
        <w:rPr>
          <w:rFonts w:ascii="Times New Roman" w:hAnsi="Times New Roman"/>
          <w:b/>
          <w:color w:val="auto"/>
          <w:sz w:val="52"/>
          <w:szCs w:val="52"/>
        </w:rPr>
      </w:pPr>
    </w:p>
    <w:p w14:paraId="79E2B79E">
      <w:pPr>
        <w:spacing w:before="120" w:beforeLines="50"/>
        <w:jc w:val="center"/>
        <w:rPr>
          <w:rFonts w:ascii="Times New Roman" w:hAnsi="Times New Roman"/>
          <w:b/>
          <w:color w:val="auto"/>
          <w:sz w:val="52"/>
          <w:szCs w:val="52"/>
        </w:rPr>
      </w:pPr>
    </w:p>
    <w:p w14:paraId="05F26CFF">
      <w:pPr>
        <w:spacing w:before="120" w:beforeLines="50"/>
        <w:jc w:val="center"/>
        <w:rPr>
          <w:rFonts w:ascii="Times New Roman" w:hAnsi="Times New Roman"/>
          <w:b/>
          <w:color w:val="auto"/>
          <w:sz w:val="52"/>
          <w:szCs w:val="52"/>
        </w:rPr>
      </w:pPr>
      <w:r>
        <w:rPr>
          <w:rFonts w:ascii="Times New Roman" w:hAnsi="Times New Roman"/>
          <w:b/>
          <w:color w:val="auto"/>
          <w:sz w:val="52"/>
          <w:szCs w:val="52"/>
        </w:rPr>
        <w:t>公开招标采购文件</w:t>
      </w:r>
    </w:p>
    <w:p w14:paraId="50F1F47D">
      <w:pPr>
        <w:jc w:val="center"/>
        <w:outlineLvl w:val="0"/>
        <w:rPr>
          <w:rFonts w:ascii="Times New Roman" w:hAnsi="Times New Roman"/>
          <w:b/>
          <w:color w:val="auto"/>
          <w:szCs w:val="21"/>
        </w:rPr>
      </w:pPr>
    </w:p>
    <w:p w14:paraId="17DC5ED9">
      <w:pPr>
        <w:spacing w:after="156"/>
        <w:jc w:val="center"/>
        <w:outlineLvl w:val="0"/>
        <w:rPr>
          <w:rFonts w:ascii="Times New Roman" w:hAnsi="Times New Roman"/>
          <w:b/>
          <w:color w:val="auto"/>
          <w:spacing w:val="-15"/>
          <w:sz w:val="40"/>
          <w:szCs w:val="40"/>
        </w:rPr>
      </w:pPr>
      <w:r>
        <w:rPr>
          <w:rFonts w:ascii="Times New Roman" w:hAnsi="Times New Roman"/>
          <w:b/>
          <w:color w:val="auto"/>
          <w:spacing w:val="-15"/>
          <w:sz w:val="40"/>
          <w:szCs w:val="40"/>
        </w:rPr>
        <w:t>（</w:t>
      </w:r>
      <w:r>
        <w:rPr>
          <w:rFonts w:ascii="Times New Roman" w:hAnsi="Times New Roman"/>
          <w:b/>
          <w:color w:val="auto"/>
          <w:sz w:val="44"/>
          <w:szCs w:val="44"/>
        </w:rPr>
        <w:t>电子招投标</w:t>
      </w:r>
      <w:r>
        <w:rPr>
          <w:rFonts w:ascii="Times New Roman" w:hAnsi="Times New Roman"/>
          <w:b/>
          <w:color w:val="auto"/>
          <w:spacing w:val="-15"/>
          <w:sz w:val="40"/>
          <w:szCs w:val="40"/>
        </w:rPr>
        <w:t>）</w:t>
      </w:r>
    </w:p>
    <w:p w14:paraId="115842B2">
      <w:pPr>
        <w:jc w:val="center"/>
        <w:outlineLvl w:val="0"/>
        <w:rPr>
          <w:rFonts w:ascii="Times New Roman" w:hAnsi="Times New Roman"/>
          <w:b/>
          <w:color w:val="auto"/>
          <w:szCs w:val="21"/>
        </w:rPr>
      </w:pPr>
    </w:p>
    <w:p w14:paraId="58D13A5A">
      <w:pPr>
        <w:jc w:val="center"/>
        <w:outlineLvl w:val="0"/>
        <w:rPr>
          <w:rFonts w:ascii="Times New Roman" w:hAnsi="Times New Roman"/>
          <w:b/>
          <w:color w:val="auto"/>
          <w:szCs w:val="21"/>
        </w:rPr>
      </w:pPr>
    </w:p>
    <w:p w14:paraId="1606C363">
      <w:pPr>
        <w:jc w:val="center"/>
        <w:outlineLvl w:val="0"/>
        <w:rPr>
          <w:rFonts w:ascii="Times New Roman" w:hAnsi="Times New Roman"/>
          <w:b/>
          <w:color w:val="auto"/>
          <w:szCs w:val="21"/>
        </w:rPr>
      </w:pPr>
    </w:p>
    <w:p w14:paraId="68EF93F9">
      <w:pPr>
        <w:jc w:val="center"/>
        <w:outlineLvl w:val="0"/>
        <w:rPr>
          <w:rFonts w:ascii="Times New Roman" w:hAnsi="Times New Roman"/>
          <w:b/>
          <w:color w:val="auto"/>
          <w:szCs w:val="21"/>
        </w:rPr>
      </w:pPr>
    </w:p>
    <w:p w14:paraId="083D3F27">
      <w:pPr>
        <w:pStyle w:val="2"/>
        <w:rPr>
          <w:color w:val="auto"/>
        </w:rPr>
      </w:pPr>
    </w:p>
    <w:p w14:paraId="4D35BAA7">
      <w:pPr>
        <w:pStyle w:val="2"/>
        <w:rPr>
          <w:rFonts w:ascii="Times New Roman" w:hAnsi="Times New Roman"/>
          <w:color w:val="auto"/>
        </w:rPr>
      </w:pPr>
    </w:p>
    <w:p w14:paraId="00262CC2">
      <w:pPr>
        <w:pStyle w:val="2"/>
        <w:rPr>
          <w:rFonts w:ascii="Times New Roman" w:hAnsi="Times New Roman"/>
          <w:color w:val="auto"/>
        </w:rPr>
      </w:pPr>
    </w:p>
    <w:p w14:paraId="7D79F117">
      <w:pPr>
        <w:pStyle w:val="2"/>
        <w:rPr>
          <w:rFonts w:ascii="Times New Roman" w:hAnsi="Times New Roman"/>
          <w:color w:val="auto"/>
        </w:rPr>
      </w:pPr>
    </w:p>
    <w:p w14:paraId="3273169D">
      <w:pPr>
        <w:widowControl/>
        <w:spacing w:line="360" w:lineRule="auto"/>
        <w:ind w:firstLine="596" w:firstLineChars="198"/>
        <w:jc w:val="left"/>
        <w:rPr>
          <w:rFonts w:hint="eastAsia" w:ascii="Times New Roman" w:hAnsi="Times New Roman" w:eastAsia="宋体"/>
          <w:b/>
          <w:color w:val="auto"/>
          <w:sz w:val="30"/>
          <w:szCs w:val="72"/>
          <w:lang w:eastAsia="zh-CN"/>
        </w:rPr>
      </w:pPr>
      <w:r>
        <w:rPr>
          <w:rFonts w:ascii="Times New Roman" w:hAnsi="Times New Roman"/>
          <w:b/>
          <w:color w:val="auto"/>
          <w:sz w:val="30"/>
          <w:szCs w:val="72"/>
        </w:rPr>
        <w:t>项目</w:t>
      </w:r>
      <w:r>
        <w:rPr>
          <w:rFonts w:ascii="Times New Roman" w:hAnsi="Times New Roman"/>
          <w:b/>
          <w:color w:val="auto"/>
          <w:spacing w:val="-11"/>
          <w:sz w:val="30"/>
          <w:szCs w:val="72"/>
        </w:rPr>
        <w:t>编号：</w:t>
      </w:r>
      <w:r>
        <w:rPr>
          <w:rFonts w:hint="eastAsia" w:ascii="Times New Roman" w:hAnsi="Times New Roman"/>
          <w:b/>
          <w:color w:val="auto"/>
          <w:spacing w:val="-11"/>
          <w:sz w:val="30"/>
          <w:szCs w:val="72"/>
          <w:lang w:eastAsia="zh-CN"/>
        </w:rPr>
        <w:t>ZHCG2025-9</w:t>
      </w:r>
    </w:p>
    <w:p w14:paraId="44D4A333">
      <w:pPr>
        <w:spacing w:before="120" w:beforeLines="50" w:line="360" w:lineRule="auto"/>
        <w:ind w:left="2102" w:leftChars="284" w:hanging="1506" w:hangingChars="500"/>
        <w:rPr>
          <w:rFonts w:hint="eastAsia" w:ascii="Times New Roman" w:hAnsi="Times New Roman" w:eastAsia="宋体"/>
          <w:b/>
          <w:color w:val="auto"/>
          <w:sz w:val="30"/>
          <w:szCs w:val="72"/>
          <w:lang w:eastAsia="zh-CN"/>
        </w:rPr>
      </w:pPr>
      <w:r>
        <w:rPr>
          <w:rFonts w:ascii="Times New Roman" w:hAnsi="Times New Roman"/>
          <w:b/>
          <w:color w:val="auto"/>
          <w:sz w:val="30"/>
          <w:szCs w:val="72"/>
        </w:rPr>
        <w:t>项目名称：</w:t>
      </w:r>
      <w:r>
        <w:rPr>
          <w:rFonts w:hint="eastAsia" w:ascii="Times New Roman" w:hAnsi="Times New Roman"/>
          <w:b/>
          <w:color w:val="auto"/>
          <w:sz w:val="30"/>
          <w:szCs w:val="72"/>
          <w:lang w:eastAsia="zh-CN"/>
        </w:rPr>
        <w:t>2025年度定海区</w:t>
      </w:r>
      <w:r>
        <w:rPr>
          <w:rFonts w:hint="eastAsia" w:ascii="Times New Roman" w:hAnsi="Times New Roman"/>
          <w:b/>
          <w:color w:val="auto"/>
          <w:sz w:val="30"/>
          <w:szCs w:val="72"/>
        </w:rPr>
        <w:t>农村宅基地和集体建设用地</w:t>
      </w:r>
      <w:r>
        <w:rPr>
          <w:rFonts w:hint="eastAsia" w:ascii="Times New Roman" w:hAnsi="Times New Roman"/>
          <w:b/>
          <w:color w:val="auto"/>
          <w:sz w:val="30"/>
          <w:szCs w:val="72"/>
          <w:lang w:eastAsia="zh-CN"/>
        </w:rPr>
        <w:t>地籍一张图建设项目</w:t>
      </w:r>
    </w:p>
    <w:p w14:paraId="27F587C6">
      <w:pPr>
        <w:snapToGrid w:val="0"/>
        <w:spacing w:before="120" w:beforeLines="50" w:line="360" w:lineRule="auto"/>
        <w:ind w:firstLine="596" w:firstLineChars="198"/>
        <w:rPr>
          <w:rFonts w:hint="eastAsia" w:ascii="Times New Roman" w:hAnsi="Times New Roman" w:eastAsia="宋体"/>
          <w:b/>
          <w:color w:val="auto"/>
          <w:sz w:val="30"/>
          <w:szCs w:val="72"/>
          <w:lang w:eastAsia="zh-CN"/>
        </w:rPr>
      </w:pPr>
      <w:r>
        <w:rPr>
          <w:rFonts w:ascii="Times New Roman" w:hAnsi="Times New Roman"/>
          <w:b/>
          <w:color w:val="auto"/>
          <w:sz w:val="30"/>
          <w:szCs w:val="72"/>
        </w:rPr>
        <w:t>采</w:t>
      </w:r>
      <w:r>
        <w:rPr>
          <w:rFonts w:hint="eastAsia" w:ascii="Times New Roman" w:hAnsi="Times New Roman"/>
          <w:b/>
          <w:color w:val="auto"/>
          <w:sz w:val="30"/>
          <w:szCs w:val="72"/>
        </w:rPr>
        <w:t xml:space="preserve"> </w:t>
      </w:r>
      <w:r>
        <w:rPr>
          <w:rFonts w:ascii="Times New Roman" w:hAnsi="Times New Roman"/>
          <w:b/>
          <w:color w:val="auto"/>
          <w:sz w:val="30"/>
          <w:szCs w:val="72"/>
        </w:rPr>
        <w:t>购</w:t>
      </w:r>
      <w:r>
        <w:rPr>
          <w:rFonts w:hint="eastAsia" w:ascii="Times New Roman" w:hAnsi="Times New Roman"/>
          <w:b/>
          <w:color w:val="auto"/>
          <w:sz w:val="30"/>
          <w:szCs w:val="72"/>
        </w:rPr>
        <w:t xml:space="preserve"> </w:t>
      </w:r>
      <w:r>
        <w:rPr>
          <w:rFonts w:ascii="Times New Roman" w:hAnsi="Times New Roman"/>
          <w:b/>
          <w:color w:val="auto"/>
          <w:sz w:val="30"/>
          <w:szCs w:val="72"/>
        </w:rPr>
        <w:t>人：</w:t>
      </w:r>
      <w:r>
        <w:rPr>
          <w:rFonts w:hint="eastAsia" w:ascii="Times New Roman" w:hAnsi="Times New Roman"/>
          <w:b/>
          <w:color w:val="auto"/>
          <w:spacing w:val="-11"/>
          <w:sz w:val="30"/>
          <w:szCs w:val="72"/>
          <w:lang w:eastAsia="zh-CN"/>
        </w:rPr>
        <w:t>舟山市自然资源和规划局定海分局</w:t>
      </w:r>
    </w:p>
    <w:p w14:paraId="792484E1">
      <w:pPr>
        <w:snapToGrid w:val="0"/>
        <w:spacing w:before="120" w:beforeLines="50" w:line="360" w:lineRule="auto"/>
        <w:ind w:firstLine="596" w:firstLineChars="198"/>
        <w:rPr>
          <w:rFonts w:ascii="Times New Roman" w:hAnsi="Times New Roman"/>
          <w:b/>
          <w:color w:val="auto"/>
          <w:sz w:val="30"/>
          <w:szCs w:val="72"/>
        </w:rPr>
      </w:pPr>
      <w:r>
        <w:rPr>
          <w:rFonts w:ascii="Times New Roman" w:hAnsi="Times New Roman"/>
          <w:b/>
          <w:color w:val="auto"/>
          <w:sz w:val="30"/>
          <w:szCs w:val="72"/>
        </w:rPr>
        <w:t>采购代理机构：浙江自贸区中昊工程管理有限公司</w:t>
      </w:r>
    </w:p>
    <w:p w14:paraId="6B959C5C">
      <w:pPr>
        <w:pStyle w:val="2"/>
        <w:spacing w:line="360" w:lineRule="auto"/>
        <w:ind w:firstLine="596" w:firstLineChars="198"/>
        <w:rPr>
          <w:rFonts w:ascii="Times New Roman" w:hAnsi="Times New Roman"/>
          <w:color w:val="auto"/>
        </w:rPr>
        <w:sectPr>
          <w:footerReference r:id="rId3" w:type="default"/>
          <w:pgSz w:w="11906" w:h="16838"/>
          <w:pgMar w:top="1134" w:right="1587" w:bottom="1134" w:left="1587" w:header="1304" w:footer="1304" w:gutter="0"/>
          <w:pgNumType w:start="0"/>
          <w:cols w:space="0" w:num="1"/>
          <w:titlePg/>
        </w:sectPr>
      </w:pPr>
      <w:r>
        <w:rPr>
          <w:rFonts w:ascii="Times New Roman" w:hAnsi="Times New Roman"/>
          <w:b/>
          <w:color w:val="auto"/>
          <w:sz w:val="30"/>
          <w:szCs w:val="72"/>
        </w:rPr>
        <w:t>时    间：二〇二</w:t>
      </w:r>
      <w:r>
        <w:rPr>
          <w:rFonts w:hint="eastAsia" w:ascii="Times New Roman" w:hAnsi="Times New Roman"/>
          <w:b/>
          <w:color w:val="auto"/>
          <w:sz w:val="30"/>
          <w:szCs w:val="72"/>
          <w:lang w:val="en-US" w:eastAsia="zh-CN"/>
        </w:rPr>
        <w:t>五</w:t>
      </w:r>
      <w:r>
        <w:rPr>
          <w:rFonts w:ascii="Times New Roman" w:hAnsi="Times New Roman"/>
          <w:b/>
          <w:color w:val="auto"/>
          <w:sz w:val="30"/>
          <w:szCs w:val="72"/>
        </w:rPr>
        <w:t>年</w:t>
      </w:r>
      <w:r>
        <w:rPr>
          <w:rFonts w:hint="eastAsia" w:ascii="Times New Roman" w:hAnsi="Times New Roman"/>
          <w:b/>
          <w:color w:val="auto"/>
          <w:sz w:val="30"/>
          <w:szCs w:val="72"/>
          <w:lang w:val="en-US" w:eastAsia="zh-CN"/>
        </w:rPr>
        <w:t>五</w:t>
      </w:r>
      <w:r>
        <w:rPr>
          <w:rFonts w:ascii="Times New Roman" w:hAnsi="Times New Roman"/>
          <w:b/>
          <w:color w:val="auto"/>
          <w:sz w:val="30"/>
          <w:szCs w:val="72"/>
        </w:rPr>
        <w:t>月</w:t>
      </w:r>
    </w:p>
    <w:p w14:paraId="6DD67783">
      <w:pPr>
        <w:pStyle w:val="57"/>
        <w:spacing w:before="156" w:after="156" w:line="360" w:lineRule="auto"/>
        <w:jc w:val="center"/>
        <w:rPr>
          <w:rFonts w:ascii="Times New Roman" w:hAnsi="Times New Roman" w:eastAsia="宋体" w:cs="Times New Roman"/>
          <w:color w:val="auto"/>
          <w:sz w:val="44"/>
          <w:szCs w:val="44"/>
        </w:rPr>
      </w:pPr>
      <w:r>
        <w:rPr>
          <w:rFonts w:ascii="Times New Roman" w:hAnsi="Times New Roman" w:eastAsia="宋体" w:cs="Times New Roman"/>
          <w:color w:val="auto"/>
          <w:sz w:val="44"/>
          <w:szCs w:val="44"/>
        </w:rPr>
        <w:t>目    录</w:t>
      </w:r>
    </w:p>
    <w:p w14:paraId="1303E853">
      <w:pPr>
        <w:spacing w:line="360" w:lineRule="auto"/>
        <w:rPr>
          <w:rFonts w:ascii="Times New Roman" w:hAnsi="Times New Roman"/>
          <w:color w:val="auto"/>
          <w:sz w:val="28"/>
          <w:szCs w:val="28"/>
        </w:rPr>
      </w:pPr>
      <w:r>
        <w:rPr>
          <w:rFonts w:ascii="Times New Roman" w:hAnsi="Times New Roman"/>
          <w:color w:val="auto"/>
          <w:sz w:val="28"/>
          <w:szCs w:val="28"/>
        </w:rPr>
        <w:t>第一章  采购公告</w:t>
      </w:r>
    </w:p>
    <w:p w14:paraId="60B752B8">
      <w:pPr>
        <w:spacing w:line="360" w:lineRule="auto"/>
        <w:rPr>
          <w:rFonts w:ascii="Times New Roman" w:hAnsi="Times New Roman"/>
          <w:color w:val="auto"/>
          <w:sz w:val="28"/>
          <w:szCs w:val="28"/>
        </w:rPr>
      </w:pPr>
      <w:r>
        <w:rPr>
          <w:rFonts w:ascii="Times New Roman" w:hAnsi="Times New Roman"/>
          <w:color w:val="auto"/>
          <w:sz w:val="28"/>
          <w:szCs w:val="28"/>
        </w:rPr>
        <w:t>第二章  采购需求</w:t>
      </w:r>
    </w:p>
    <w:p w14:paraId="532C9D89">
      <w:pPr>
        <w:spacing w:line="360" w:lineRule="auto"/>
        <w:rPr>
          <w:rFonts w:ascii="Times New Roman" w:hAnsi="Times New Roman"/>
          <w:color w:val="auto"/>
          <w:sz w:val="28"/>
          <w:szCs w:val="28"/>
        </w:rPr>
      </w:pPr>
      <w:r>
        <w:rPr>
          <w:rFonts w:ascii="Times New Roman" w:hAnsi="Times New Roman"/>
          <w:color w:val="auto"/>
          <w:sz w:val="28"/>
          <w:szCs w:val="28"/>
        </w:rPr>
        <w:t>第三章  投标人须知</w:t>
      </w:r>
    </w:p>
    <w:p w14:paraId="7CF9BFF0">
      <w:pPr>
        <w:spacing w:before="120" w:line="360" w:lineRule="auto"/>
        <w:ind w:firstLine="1120" w:firstLineChars="400"/>
        <w:rPr>
          <w:rFonts w:ascii="Times New Roman" w:hAnsi="Times New Roman"/>
          <w:color w:val="auto"/>
          <w:sz w:val="28"/>
          <w:szCs w:val="28"/>
        </w:rPr>
      </w:pPr>
      <w:r>
        <w:rPr>
          <w:rFonts w:ascii="Times New Roman" w:hAnsi="Times New Roman"/>
          <w:color w:val="auto"/>
          <w:sz w:val="28"/>
          <w:szCs w:val="28"/>
        </w:rPr>
        <w:t>前附表</w:t>
      </w:r>
    </w:p>
    <w:p w14:paraId="1C2FB150">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一、总 则</w:t>
      </w:r>
    </w:p>
    <w:p w14:paraId="7EC0F904">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二、采购文件</w:t>
      </w:r>
    </w:p>
    <w:p w14:paraId="0D488787">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三、投标文件的编制</w:t>
      </w:r>
    </w:p>
    <w:p w14:paraId="67C59902">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四、开标</w:t>
      </w:r>
    </w:p>
    <w:p w14:paraId="70BA94E1">
      <w:pPr>
        <w:spacing w:before="120" w:line="360" w:lineRule="auto"/>
        <w:ind w:firstLine="560" w:firstLineChars="200"/>
        <w:rPr>
          <w:rFonts w:ascii="Times New Roman" w:hAnsi="Times New Roman"/>
          <w:color w:val="auto"/>
        </w:rPr>
      </w:pPr>
      <w:r>
        <w:rPr>
          <w:rFonts w:ascii="Times New Roman" w:hAnsi="Times New Roman"/>
          <w:color w:val="auto"/>
          <w:sz w:val="28"/>
          <w:szCs w:val="28"/>
        </w:rPr>
        <w:t>五、评标</w:t>
      </w:r>
    </w:p>
    <w:p w14:paraId="174FF775">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六、定标</w:t>
      </w:r>
    </w:p>
    <w:p w14:paraId="175D19EE">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七、合同授予</w:t>
      </w:r>
    </w:p>
    <w:p w14:paraId="431A0489">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八、招标代理费</w:t>
      </w:r>
    </w:p>
    <w:p w14:paraId="0CEEEC27">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九、政府采购政策</w:t>
      </w:r>
    </w:p>
    <w:p w14:paraId="4DF8BCA7">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十、验收</w:t>
      </w:r>
    </w:p>
    <w:p w14:paraId="039CF5B3">
      <w:pPr>
        <w:spacing w:line="360" w:lineRule="auto"/>
        <w:rPr>
          <w:rFonts w:ascii="Times New Roman" w:hAnsi="Times New Roman"/>
          <w:color w:val="auto"/>
          <w:sz w:val="28"/>
          <w:szCs w:val="28"/>
        </w:rPr>
      </w:pPr>
      <w:r>
        <w:rPr>
          <w:rFonts w:ascii="Times New Roman" w:hAnsi="Times New Roman"/>
          <w:color w:val="auto"/>
          <w:sz w:val="28"/>
          <w:szCs w:val="28"/>
        </w:rPr>
        <w:t>第四章  评分办法及评分标准</w:t>
      </w:r>
    </w:p>
    <w:p w14:paraId="66314277">
      <w:pPr>
        <w:spacing w:line="360" w:lineRule="auto"/>
        <w:rPr>
          <w:rFonts w:ascii="Times New Roman" w:hAnsi="Times New Roman"/>
          <w:color w:val="auto"/>
          <w:sz w:val="28"/>
          <w:szCs w:val="28"/>
        </w:rPr>
      </w:pPr>
      <w:r>
        <w:rPr>
          <w:rFonts w:ascii="Times New Roman" w:hAnsi="Times New Roman"/>
          <w:color w:val="auto"/>
          <w:sz w:val="28"/>
          <w:szCs w:val="28"/>
        </w:rPr>
        <w:t>第五章  合同主要条款</w:t>
      </w:r>
    </w:p>
    <w:p w14:paraId="6966D0BC">
      <w:pPr>
        <w:spacing w:line="360" w:lineRule="auto"/>
        <w:rPr>
          <w:rFonts w:ascii="Times New Roman" w:hAnsi="Times New Roman"/>
          <w:color w:val="auto"/>
          <w:sz w:val="28"/>
          <w:szCs w:val="28"/>
        </w:rPr>
      </w:pPr>
      <w:r>
        <w:rPr>
          <w:rFonts w:ascii="Times New Roman" w:hAnsi="Times New Roman"/>
          <w:color w:val="auto"/>
          <w:sz w:val="28"/>
          <w:szCs w:val="28"/>
        </w:rPr>
        <w:t>第六章  投标文件相关格式</w:t>
      </w:r>
    </w:p>
    <w:p w14:paraId="68700B64">
      <w:pPr>
        <w:rPr>
          <w:rFonts w:ascii="Times New Roman" w:hAnsi="Times New Roman"/>
          <w:color w:val="auto"/>
        </w:rPr>
      </w:pPr>
    </w:p>
    <w:p w14:paraId="77EBF8C1">
      <w:pPr>
        <w:pStyle w:val="2"/>
        <w:rPr>
          <w:rFonts w:ascii="Times New Roman" w:hAnsi="Times New Roman"/>
          <w:color w:val="auto"/>
        </w:rPr>
      </w:pPr>
    </w:p>
    <w:p w14:paraId="73E9CF62">
      <w:pPr>
        <w:pStyle w:val="31"/>
        <w:ind w:firstLine="210"/>
        <w:rPr>
          <w:color w:val="auto"/>
        </w:rPr>
      </w:pPr>
    </w:p>
    <w:p w14:paraId="60314B91">
      <w:pPr>
        <w:rPr>
          <w:rFonts w:ascii="Times New Roman" w:hAnsi="Times New Roman"/>
          <w:color w:val="auto"/>
        </w:rPr>
      </w:pPr>
      <w:r>
        <w:rPr>
          <w:rFonts w:ascii="Times New Roman" w:hAnsi="Times New Roman"/>
          <w:color w:val="auto"/>
        </w:rPr>
        <w:br w:type="page"/>
      </w:r>
    </w:p>
    <w:p w14:paraId="4BC02EC7">
      <w:pPr>
        <w:pStyle w:val="2"/>
        <w:rPr>
          <w:rFonts w:ascii="Times New Roman" w:hAnsi="Times New Roman"/>
          <w:color w:val="auto"/>
        </w:rPr>
      </w:pPr>
    </w:p>
    <w:p w14:paraId="09AE4A2C">
      <w:pPr>
        <w:spacing w:line="360" w:lineRule="auto"/>
        <w:jc w:val="center"/>
        <w:rPr>
          <w:rFonts w:ascii="Times New Roman" w:hAnsi="Times New Roman"/>
          <w:b/>
          <w:color w:val="auto"/>
          <w:sz w:val="30"/>
          <w:szCs w:val="30"/>
        </w:rPr>
      </w:pPr>
      <w:bookmarkStart w:id="0" w:name="OLE_LINK1"/>
      <w:r>
        <w:rPr>
          <w:rFonts w:ascii="Times New Roman" w:hAnsi="Times New Roman"/>
          <w:b/>
          <w:color w:val="auto"/>
          <w:sz w:val="30"/>
          <w:szCs w:val="30"/>
        </w:rPr>
        <w:t>第一章 采购公告</w:t>
      </w:r>
      <w:bookmarkEnd w:id="0"/>
    </w:p>
    <w:tbl>
      <w:tblPr>
        <w:tblStyle w:val="33"/>
        <w:tblW w:w="882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14:paraId="25ADA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8820" w:type="dxa"/>
          </w:tcPr>
          <w:p w14:paraId="6D2C7A76">
            <w:pPr>
              <w:keepNext w:val="0"/>
              <w:keepLines w:val="0"/>
              <w:suppressLineNumbers w:val="0"/>
              <w:spacing w:before="156" w:beforeLines="50" w:beforeAutospacing="0" w:after="0" w:afterAutospacing="0"/>
              <w:ind w:left="0" w:right="0" w:firstLine="415" w:firstLineChars="198"/>
              <w:rPr>
                <w:rFonts w:hint="default" w:ascii="Times New Roman" w:hAnsi="Times New Roman"/>
                <w:color w:val="auto"/>
                <w:szCs w:val="21"/>
              </w:rPr>
            </w:pPr>
            <w:r>
              <w:rPr>
                <w:rFonts w:hint="default" w:ascii="Times New Roman" w:hAnsi="Times New Roman"/>
                <w:color w:val="auto"/>
                <w:szCs w:val="21"/>
              </w:rPr>
              <w:t>项目概况</w:t>
            </w:r>
          </w:p>
          <w:p w14:paraId="592BE897">
            <w:pPr>
              <w:keepNext w:val="0"/>
              <w:keepLines w:val="0"/>
              <w:suppressLineNumbers w:val="0"/>
              <w:spacing w:before="156" w:beforeLines="50" w:beforeAutospacing="0" w:after="0" w:afterAutospacing="0" w:line="360" w:lineRule="auto"/>
              <w:ind w:left="0" w:right="0" w:firstLine="415" w:firstLineChars="198"/>
              <w:rPr>
                <w:rFonts w:hint="default" w:ascii="Times New Roman" w:hAnsi="Times New Roman"/>
                <w:color w:val="auto"/>
                <w:szCs w:val="21"/>
              </w:rPr>
            </w:pPr>
            <w:r>
              <w:rPr>
                <w:rFonts w:hint="eastAsia" w:ascii="Times New Roman" w:hAnsi="Times New Roman"/>
                <w:color w:val="auto"/>
                <w:szCs w:val="21"/>
                <w:lang w:eastAsia="zh-CN"/>
              </w:rPr>
              <w:t>2025年度定海区</w:t>
            </w:r>
            <w:r>
              <w:rPr>
                <w:rFonts w:hint="eastAsia" w:ascii="Times New Roman" w:hAnsi="Times New Roman"/>
                <w:color w:val="auto"/>
                <w:szCs w:val="21"/>
              </w:rPr>
              <w:t>农村宅基地和集体建设用地</w:t>
            </w:r>
            <w:r>
              <w:rPr>
                <w:rFonts w:hint="eastAsia" w:ascii="Times New Roman" w:hAnsi="Times New Roman"/>
                <w:color w:val="auto"/>
                <w:szCs w:val="21"/>
                <w:lang w:eastAsia="zh-CN"/>
              </w:rPr>
              <w:t>地籍一张图建设项目</w:t>
            </w:r>
            <w:r>
              <w:rPr>
                <w:rFonts w:hint="default" w:ascii="Times New Roman" w:hAnsi="Times New Roman"/>
                <w:color w:val="auto"/>
                <w:szCs w:val="21"/>
              </w:rPr>
              <w:t>的潜在投标人应在政采云平台线上获取获取（下载）招标文件，并于</w:t>
            </w:r>
            <w:r>
              <w:rPr>
                <w:rFonts w:hint="eastAsia" w:ascii="Times New Roman" w:hAnsi="Times New Roman"/>
                <w:color w:val="auto"/>
                <w:szCs w:val="21"/>
                <w:lang w:val="en-US" w:eastAsia="zh-CN"/>
              </w:rPr>
              <w:t>2025</w:t>
            </w:r>
            <w:r>
              <w:rPr>
                <w:rFonts w:hint="eastAsia" w:ascii="Times New Roman" w:hAnsi="Times New Roman"/>
                <w:color w:val="auto"/>
                <w:szCs w:val="21"/>
              </w:rPr>
              <w:t>年</w:t>
            </w:r>
            <w:r>
              <w:rPr>
                <w:rFonts w:hint="eastAsia" w:ascii="Times New Roman" w:hAnsi="Times New Roman"/>
                <w:color w:val="auto"/>
                <w:szCs w:val="21"/>
                <w:lang w:val="en-US" w:eastAsia="zh-CN"/>
              </w:rPr>
              <w:t xml:space="preserve">  </w:t>
            </w:r>
            <w:r>
              <w:rPr>
                <w:rFonts w:hint="default" w:ascii="Times New Roman" w:hAnsi="Times New Roman"/>
                <w:color w:val="auto"/>
                <w:szCs w:val="21"/>
              </w:rPr>
              <w:t>月</w:t>
            </w:r>
            <w:r>
              <w:rPr>
                <w:rFonts w:hint="eastAsia" w:ascii="Times New Roman" w:hAnsi="Times New Roman"/>
                <w:color w:val="auto"/>
                <w:szCs w:val="21"/>
                <w:lang w:val="en-US" w:eastAsia="zh-CN"/>
              </w:rPr>
              <w:t xml:space="preserve">  </w:t>
            </w:r>
            <w:r>
              <w:rPr>
                <w:rFonts w:hint="default" w:ascii="Times New Roman" w:hAnsi="Times New Roman"/>
                <w:color w:val="auto"/>
                <w:szCs w:val="21"/>
              </w:rPr>
              <w:t>日</w:t>
            </w:r>
            <w:r>
              <w:rPr>
                <w:rFonts w:hint="eastAsia" w:ascii="Times New Roman" w:hAnsi="Times New Roman"/>
                <w:color w:val="auto"/>
                <w:szCs w:val="21"/>
                <w:lang w:val="en-US" w:eastAsia="zh-CN"/>
              </w:rPr>
              <w:t xml:space="preserve"> </w:t>
            </w:r>
            <w:r>
              <w:rPr>
                <w:rFonts w:hint="default" w:ascii="Times New Roman" w:hAnsi="Times New Roman"/>
                <w:color w:val="auto"/>
                <w:szCs w:val="21"/>
              </w:rPr>
              <w:t>（北京时间）前递交（上传）投标文件。</w:t>
            </w:r>
            <w:r>
              <w:rPr>
                <w:rFonts w:hint="eastAsia" w:ascii="Times New Roman" w:hAnsi="Times New Roman"/>
                <w:color w:val="auto"/>
                <w:szCs w:val="21"/>
              </w:rPr>
              <w:t xml:space="preserve">  </w:t>
            </w:r>
          </w:p>
        </w:tc>
      </w:tr>
    </w:tbl>
    <w:p w14:paraId="75EEA7B3">
      <w:pPr>
        <w:pStyle w:val="28"/>
        <w:widowControl/>
        <w:spacing w:before="0" w:beforeAutospacing="0" w:after="0" w:afterAutospacing="0" w:line="400" w:lineRule="exact"/>
        <w:jc w:val="both"/>
        <w:rPr>
          <w:rFonts w:ascii="Times New Roman" w:hAnsi="Times New Roman"/>
          <w:color w:val="auto"/>
          <w:sz w:val="21"/>
          <w:szCs w:val="21"/>
        </w:rPr>
      </w:pPr>
      <w:r>
        <w:rPr>
          <w:rStyle w:val="36"/>
          <w:rFonts w:ascii="Times New Roman" w:hAnsi="Times New Roman"/>
          <w:color w:val="auto"/>
          <w:sz w:val="21"/>
          <w:szCs w:val="21"/>
        </w:rPr>
        <w:t>一、项目基本情况</w:t>
      </w:r>
    </w:p>
    <w:p w14:paraId="20EEDBAC">
      <w:pPr>
        <w:pStyle w:val="28"/>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项目编号：</w:t>
      </w:r>
      <w:r>
        <w:rPr>
          <w:rFonts w:hint="eastAsia" w:ascii="Times New Roman" w:hAnsi="Times New Roman"/>
          <w:color w:val="auto"/>
          <w:sz w:val="21"/>
          <w:szCs w:val="21"/>
          <w:lang w:eastAsia="zh-CN"/>
        </w:rPr>
        <w:t>ZHCG2025-9</w:t>
      </w:r>
      <w:r>
        <w:rPr>
          <w:rFonts w:ascii="Times New Roman" w:hAnsi="Times New Roman"/>
          <w:color w:val="auto"/>
          <w:sz w:val="21"/>
          <w:szCs w:val="21"/>
        </w:rPr>
        <w:t> </w:t>
      </w:r>
    </w:p>
    <w:p w14:paraId="3335BA4F">
      <w:pPr>
        <w:spacing w:line="400" w:lineRule="exact"/>
        <w:ind w:firstLine="415" w:firstLineChars="198"/>
        <w:rPr>
          <w:rFonts w:hint="eastAsia" w:ascii="Times New Roman" w:hAnsi="Times New Roman" w:eastAsia="宋体"/>
          <w:color w:val="auto"/>
          <w:szCs w:val="21"/>
          <w:lang w:eastAsia="zh-CN"/>
        </w:rPr>
      </w:pPr>
      <w:r>
        <w:rPr>
          <w:rFonts w:ascii="Times New Roman" w:hAnsi="Times New Roman"/>
          <w:color w:val="auto"/>
          <w:szCs w:val="21"/>
        </w:rPr>
        <w:t>项目</w:t>
      </w:r>
      <w:r>
        <w:rPr>
          <w:rFonts w:ascii="Times New Roman" w:hAnsi="Times New Roman"/>
          <w:color w:val="auto"/>
          <w:kern w:val="0"/>
          <w:szCs w:val="21"/>
        </w:rPr>
        <w:t>名称：</w:t>
      </w:r>
      <w:r>
        <w:rPr>
          <w:rFonts w:hint="eastAsia" w:ascii="Times New Roman" w:hAnsi="Times New Roman"/>
          <w:color w:val="auto"/>
          <w:kern w:val="0"/>
          <w:szCs w:val="21"/>
          <w:lang w:eastAsia="zh-CN"/>
        </w:rPr>
        <w:t>2025年度定海区</w:t>
      </w:r>
      <w:r>
        <w:rPr>
          <w:rFonts w:hint="eastAsia" w:ascii="Times New Roman" w:hAnsi="Times New Roman"/>
          <w:color w:val="auto"/>
          <w:kern w:val="0"/>
          <w:szCs w:val="21"/>
        </w:rPr>
        <w:t>农村宅基地和集体建设用地</w:t>
      </w:r>
      <w:r>
        <w:rPr>
          <w:rFonts w:hint="eastAsia" w:ascii="Times New Roman" w:hAnsi="Times New Roman"/>
          <w:color w:val="auto"/>
          <w:kern w:val="0"/>
          <w:szCs w:val="21"/>
          <w:lang w:eastAsia="zh-CN"/>
        </w:rPr>
        <w:t>地籍一张图建设项目</w:t>
      </w:r>
    </w:p>
    <w:p w14:paraId="5567962E">
      <w:pPr>
        <w:pStyle w:val="28"/>
        <w:widowControl/>
        <w:spacing w:before="0" w:beforeAutospacing="0" w:after="0" w:afterAutospacing="0" w:line="400" w:lineRule="exact"/>
        <w:ind w:firstLine="420" w:firstLineChars="200"/>
        <w:jc w:val="both"/>
        <w:rPr>
          <w:rFonts w:hint="eastAsia" w:ascii="Times New Roman" w:hAnsi="Times New Roman" w:eastAsia="宋体"/>
          <w:color w:val="auto"/>
          <w:sz w:val="21"/>
          <w:szCs w:val="21"/>
          <w:lang w:eastAsia="zh-CN"/>
        </w:rPr>
      </w:pPr>
      <w:r>
        <w:rPr>
          <w:rFonts w:ascii="Times New Roman" w:hAnsi="Times New Roman"/>
          <w:color w:val="auto"/>
          <w:sz w:val="21"/>
          <w:szCs w:val="21"/>
        </w:rPr>
        <w:t>预算金额（元）：</w:t>
      </w:r>
      <w:r>
        <w:rPr>
          <w:rFonts w:hint="eastAsia" w:ascii="Times New Roman" w:hAnsi="Times New Roman"/>
          <w:color w:val="auto"/>
          <w:sz w:val="21"/>
          <w:szCs w:val="21"/>
          <w:lang w:eastAsia="zh-CN"/>
        </w:rPr>
        <w:t>1000000</w:t>
      </w:r>
    </w:p>
    <w:p w14:paraId="7EFDC074">
      <w:pPr>
        <w:pStyle w:val="28"/>
        <w:widowControl/>
        <w:spacing w:before="0" w:beforeAutospacing="0" w:after="0" w:afterAutospacing="0" w:line="400" w:lineRule="exact"/>
        <w:ind w:firstLine="420" w:firstLineChars="200"/>
        <w:jc w:val="both"/>
        <w:rPr>
          <w:rFonts w:hint="eastAsia" w:ascii="Times New Roman" w:hAnsi="Times New Roman" w:eastAsia="宋体"/>
          <w:color w:val="auto"/>
          <w:sz w:val="21"/>
          <w:szCs w:val="21"/>
          <w:lang w:eastAsia="zh-CN"/>
        </w:rPr>
      </w:pPr>
      <w:r>
        <w:rPr>
          <w:rFonts w:ascii="Times New Roman" w:hAnsi="Times New Roman"/>
          <w:color w:val="auto"/>
          <w:sz w:val="21"/>
          <w:szCs w:val="21"/>
        </w:rPr>
        <w:t>最高限价（元）：</w:t>
      </w:r>
      <w:r>
        <w:rPr>
          <w:rFonts w:hint="eastAsia" w:ascii="Times New Roman" w:hAnsi="Times New Roman"/>
          <w:color w:val="auto"/>
          <w:sz w:val="21"/>
          <w:szCs w:val="21"/>
          <w:lang w:eastAsia="zh-CN"/>
        </w:rPr>
        <w:t>1000000</w:t>
      </w:r>
    </w:p>
    <w:p w14:paraId="08ABD1B3">
      <w:pPr>
        <w:pStyle w:val="28"/>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采购需求：</w:t>
      </w:r>
    </w:p>
    <w:p w14:paraId="5B39ED26">
      <w:pPr>
        <w:pStyle w:val="28"/>
        <w:widowControl/>
        <w:spacing w:before="0" w:beforeAutospacing="0" w:after="0" w:afterAutospacing="0" w:line="400" w:lineRule="exact"/>
        <w:ind w:firstLine="420" w:firstLineChars="200"/>
        <w:jc w:val="both"/>
        <w:rPr>
          <w:rFonts w:hint="eastAsia" w:ascii="Times New Roman" w:hAnsi="Times New Roman" w:eastAsia="宋体"/>
          <w:color w:val="auto"/>
          <w:sz w:val="21"/>
          <w:szCs w:val="21"/>
          <w:lang w:eastAsia="zh-CN"/>
        </w:rPr>
      </w:pPr>
      <w:r>
        <w:rPr>
          <w:rFonts w:ascii="Times New Roman" w:hAnsi="Times New Roman"/>
          <w:color w:val="auto"/>
          <w:sz w:val="21"/>
          <w:szCs w:val="21"/>
        </w:rPr>
        <w:t>标项名称：</w:t>
      </w:r>
      <w:r>
        <w:rPr>
          <w:rFonts w:hint="eastAsia" w:ascii="Times New Roman" w:hAnsi="Times New Roman"/>
          <w:color w:val="auto"/>
          <w:sz w:val="21"/>
          <w:szCs w:val="21"/>
          <w:lang w:eastAsia="zh-CN"/>
        </w:rPr>
        <w:t>2025年度定海区</w:t>
      </w:r>
      <w:r>
        <w:rPr>
          <w:rFonts w:hint="eastAsia" w:ascii="Times New Roman" w:hAnsi="Times New Roman"/>
          <w:color w:val="auto"/>
          <w:sz w:val="21"/>
          <w:szCs w:val="21"/>
        </w:rPr>
        <w:t>农村宅基地和集体建设用地</w:t>
      </w:r>
      <w:r>
        <w:rPr>
          <w:rFonts w:hint="eastAsia" w:ascii="Times New Roman" w:hAnsi="Times New Roman"/>
          <w:color w:val="auto"/>
          <w:sz w:val="21"/>
          <w:szCs w:val="21"/>
          <w:lang w:eastAsia="zh-CN"/>
        </w:rPr>
        <w:t>地籍一张图建设项目</w:t>
      </w:r>
    </w:p>
    <w:p w14:paraId="7F6931DF">
      <w:pPr>
        <w:pStyle w:val="28"/>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     数量：1项</w:t>
      </w:r>
    </w:p>
    <w:p w14:paraId="74D54FEC">
      <w:pPr>
        <w:pStyle w:val="28"/>
        <w:widowControl/>
        <w:spacing w:before="0" w:beforeAutospacing="0" w:after="0" w:afterAutospacing="0" w:line="400" w:lineRule="exact"/>
        <w:ind w:firstLine="420" w:firstLineChars="200"/>
        <w:jc w:val="both"/>
        <w:rPr>
          <w:rFonts w:hint="eastAsia" w:ascii="Times New Roman" w:hAnsi="Times New Roman" w:eastAsia="宋体"/>
          <w:color w:val="auto"/>
          <w:sz w:val="21"/>
          <w:szCs w:val="21"/>
          <w:lang w:eastAsia="zh-CN"/>
        </w:rPr>
      </w:pPr>
      <w:r>
        <w:rPr>
          <w:rFonts w:ascii="Times New Roman" w:hAnsi="Times New Roman"/>
          <w:color w:val="auto"/>
          <w:sz w:val="21"/>
          <w:szCs w:val="21"/>
        </w:rPr>
        <w:t>     预算金额（元）： </w:t>
      </w:r>
      <w:r>
        <w:rPr>
          <w:rFonts w:hint="eastAsia" w:ascii="Times New Roman" w:hAnsi="Times New Roman"/>
          <w:color w:val="auto"/>
          <w:sz w:val="21"/>
          <w:szCs w:val="21"/>
          <w:lang w:eastAsia="zh-CN"/>
        </w:rPr>
        <w:t>1000000</w:t>
      </w:r>
      <w:bookmarkStart w:id="7" w:name="_GoBack"/>
      <w:bookmarkEnd w:id="7"/>
    </w:p>
    <w:p w14:paraId="30D69B03">
      <w:pPr>
        <w:pStyle w:val="28"/>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简要规格描述或项目基本概况介绍、用途：具体详见采购需求。 </w:t>
      </w:r>
    </w:p>
    <w:p w14:paraId="6A27CDB6">
      <w:pPr>
        <w:widowControl/>
        <w:spacing w:line="400" w:lineRule="exact"/>
        <w:ind w:firstLine="420" w:firstLineChars="200"/>
        <w:jc w:val="left"/>
        <w:textAlignment w:val="center"/>
        <w:rPr>
          <w:rFonts w:ascii="Times New Roman" w:hAnsi="Times New Roman"/>
          <w:color w:val="auto"/>
          <w:szCs w:val="21"/>
        </w:rPr>
      </w:pPr>
      <w:r>
        <w:rPr>
          <w:rFonts w:ascii="Times New Roman" w:hAnsi="Times New Roman"/>
          <w:color w:val="auto"/>
          <w:szCs w:val="21"/>
        </w:rPr>
        <w:t>合同履约期限：</w:t>
      </w:r>
      <w:r>
        <w:rPr>
          <w:rFonts w:hint="eastAsia" w:ascii="宋体" w:hAnsi="宋体" w:cs="Times New Roman"/>
          <w:color w:val="auto"/>
          <w:kern w:val="0"/>
          <w:sz w:val="21"/>
          <w:szCs w:val="21"/>
          <w:lang w:val="en-US" w:eastAsia="zh-CN"/>
        </w:rPr>
        <w:t xml:space="preserve"> 2025年12月底前完成项目验收</w:t>
      </w:r>
      <w:r>
        <w:rPr>
          <w:rFonts w:hint="eastAsia" w:ascii="宋体" w:hAnsi="宋体" w:eastAsia="宋体" w:cs="Times New Roman"/>
          <w:color w:val="auto"/>
          <w:kern w:val="0"/>
          <w:sz w:val="21"/>
          <w:szCs w:val="21"/>
          <w:lang w:val="en-US" w:eastAsia="zh-CN"/>
        </w:rPr>
        <w:t>。</w:t>
      </w:r>
    </w:p>
    <w:p w14:paraId="145DA6B1">
      <w:pPr>
        <w:widowControl/>
        <w:spacing w:line="400" w:lineRule="exact"/>
        <w:ind w:firstLine="420" w:firstLineChars="200"/>
        <w:jc w:val="left"/>
        <w:textAlignment w:val="center"/>
        <w:rPr>
          <w:rFonts w:ascii="Times New Roman" w:hAnsi="Times New Roman"/>
          <w:color w:val="auto"/>
          <w:szCs w:val="21"/>
        </w:rPr>
      </w:pPr>
      <w:r>
        <w:rPr>
          <w:rFonts w:ascii="Times New Roman" w:hAnsi="Times New Roman"/>
          <w:color w:val="auto"/>
          <w:szCs w:val="21"/>
        </w:rPr>
        <w:t>本项目（否）接受联合体投标。</w:t>
      </w:r>
    </w:p>
    <w:p w14:paraId="3A6D3522">
      <w:pPr>
        <w:pStyle w:val="28"/>
        <w:widowControl/>
        <w:spacing w:before="0" w:beforeAutospacing="0" w:after="0" w:afterAutospacing="0" w:line="400" w:lineRule="exact"/>
        <w:jc w:val="both"/>
        <w:rPr>
          <w:rStyle w:val="36"/>
          <w:rFonts w:ascii="Times New Roman" w:hAnsi="Times New Roman"/>
          <w:color w:val="auto"/>
          <w:sz w:val="21"/>
          <w:szCs w:val="21"/>
        </w:rPr>
      </w:pPr>
      <w:r>
        <w:rPr>
          <w:rStyle w:val="36"/>
          <w:rFonts w:ascii="Times New Roman" w:hAnsi="Times New Roman"/>
          <w:color w:val="auto"/>
          <w:sz w:val="21"/>
          <w:szCs w:val="21"/>
        </w:rPr>
        <w:t>二、申请人的资格要求：</w:t>
      </w:r>
    </w:p>
    <w:p w14:paraId="3D17B7B5">
      <w:pPr>
        <w:pStyle w:val="28"/>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1.满足《中华人民共和国政府采购法》第二十二条规定；未被“信用中国”</w:t>
      </w:r>
      <w:r>
        <w:rPr>
          <w:rFonts w:hint="eastAsia" w:ascii="Times New Roman" w:hAnsi="Times New Roman"/>
          <w:color w:val="auto"/>
          <w:sz w:val="21"/>
          <w:szCs w:val="21"/>
        </w:rPr>
        <w:t>（</w:t>
      </w:r>
      <w:r>
        <w:rPr>
          <w:rFonts w:ascii="Times New Roman" w:hAnsi="Times New Roman"/>
          <w:color w:val="auto"/>
          <w:sz w:val="21"/>
          <w:szCs w:val="21"/>
        </w:rPr>
        <w:t>www.creditchina.gov.cn</w:t>
      </w:r>
      <w:r>
        <w:rPr>
          <w:rFonts w:hint="eastAsia" w:ascii="Times New Roman" w:hAnsi="Times New Roman"/>
          <w:color w:val="auto"/>
          <w:sz w:val="21"/>
          <w:szCs w:val="21"/>
        </w:rPr>
        <w:t>）</w:t>
      </w:r>
      <w:r>
        <w:rPr>
          <w:rFonts w:ascii="Times New Roman" w:hAnsi="Times New Roman"/>
          <w:color w:val="auto"/>
          <w:sz w:val="21"/>
          <w:szCs w:val="21"/>
        </w:rPr>
        <w:t>、中国政府采购网（www.ccgp.gov.cn）列入失信被执行人、重大税收违法案件当事人名单、政府采购严重违法失信行为记录名单。</w:t>
      </w:r>
    </w:p>
    <w:p w14:paraId="0456D72D">
      <w:pPr>
        <w:pStyle w:val="28"/>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2.落实政府采购政策需满足的资格要求：无 </w:t>
      </w:r>
    </w:p>
    <w:p w14:paraId="562ED594">
      <w:pPr>
        <w:pStyle w:val="28"/>
        <w:widowControl/>
        <w:spacing w:before="0" w:beforeAutospacing="0" w:after="0" w:afterAutospacing="0" w:line="400" w:lineRule="exact"/>
        <w:ind w:firstLine="420" w:firstLineChars="200"/>
        <w:jc w:val="both"/>
        <w:rPr>
          <w:rFonts w:hint="eastAsia" w:ascii="Times New Roman" w:hAnsi="Times New Roman" w:eastAsia="宋体" w:cs="Times New Roman"/>
          <w:color w:val="auto"/>
          <w:sz w:val="21"/>
          <w:szCs w:val="21"/>
          <w:lang w:val="en-US" w:eastAsia="zh-CN"/>
        </w:rPr>
      </w:pPr>
      <w:r>
        <w:rPr>
          <w:rFonts w:hint="eastAsia" w:ascii="Times New Roman" w:hAnsi="Times New Roman"/>
          <w:color w:val="auto"/>
          <w:sz w:val="21"/>
          <w:szCs w:val="21"/>
          <w:lang w:val="en-US" w:eastAsia="zh-CN"/>
        </w:rPr>
        <w:t>3.</w:t>
      </w:r>
      <w:r>
        <w:rPr>
          <w:rFonts w:hint="eastAsia" w:ascii="Times New Roman" w:hAnsi="Times New Roman"/>
          <w:color w:val="auto"/>
          <w:sz w:val="21"/>
          <w:szCs w:val="21"/>
          <w:lang w:val="en-US" w:eastAsia="zh-CN"/>
        </w:rPr>
        <w:t>本项目的特定资格要求：具备乙级及以上测绘资质（包含界限与不动产测绘）。</w:t>
      </w:r>
    </w:p>
    <w:p w14:paraId="68845F05">
      <w:pPr>
        <w:pStyle w:val="28"/>
        <w:widowControl/>
        <w:spacing w:before="0" w:beforeAutospacing="0" w:after="0" w:afterAutospacing="0" w:line="400" w:lineRule="exact"/>
        <w:jc w:val="both"/>
        <w:rPr>
          <w:rStyle w:val="36"/>
          <w:rFonts w:ascii="Times New Roman" w:hAnsi="Times New Roman"/>
          <w:color w:val="auto"/>
          <w:sz w:val="21"/>
          <w:szCs w:val="21"/>
        </w:rPr>
      </w:pPr>
      <w:r>
        <w:rPr>
          <w:rStyle w:val="36"/>
          <w:rFonts w:ascii="Times New Roman" w:hAnsi="Times New Roman"/>
          <w:color w:val="auto"/>
          <w:sz w:val="21"/>
          <w:szCs w:val="21"/>
        </w:rPr>
        <w:t>三、获取招标文件 </w:t>
      </w:r>
    </w:p>
    <w:p w14:paraId="79B04B96">
      <w:pPr>
        <w:pStyle w:val="28"/>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时间：/至</w:t>
      </w:r>
      <w:r>
        <w:rPr>
          <w:rFonts w:hint="eastAsia" w:ascii="Times New Roman" w:hAnsi="Times New Roman"/>
          <w:color w:val="auto"/>
          <w:kern w:val="2"/>
          <w:sz w:val="21"/>
          <w:szCs w:val="21"/>
          <w:lang w:val="en-US" w:eastAsia="zh-CN"/>
        </w:rPr>
        <w:t>2025</w:t>
      </w:r>
      <w:r>
        <w:rPr>
          <w:rFonts w:hint="eastAsia" w:ascii="Times New Roman" w:hAnsi="Times New Roman"/>
          <w:color w:val="auto"/>
          <w:kern w:val="2"/>
          <w:sz w:val="21"/>
          <w:szCs w:val="21"/>
        </w:rPr>
        <w:t>年</w:t>
      </w:r>
      <w:r>
        <w:rPr>
          <w:rFonts w:hint="eastAsia" w:ascii="Times New Roman" w:hAnsi="Times New Roman"/>
          <w:color w:val="auto"/>
          <w:kern w:val="2"/>
          <w:sz w:val="21"/>
          <w:szCs w:val="21"/>
          <w:lang w:val="en-US" w:eastAsia="zh-CN"/>
        </w:rPr>
        <w:t xml:space="preserve">  </w:t>
      </w:r>
      <w:r>
        <w:rPr>
          <w:rFonts w:ascii="Times New Roman" w:hAnsi="Times New Roman"/>
          <w:color w:val="auto"/>
          <w:kern w:val="2"/>
          <w:sz w:val="21"/>
          <w:szCs w:val="21"/>
        </w:rPr>
        <w:t>月</w:t>
      </w:r>
      <w:r>
        <w:rPr>
          <w:rFonts w:hint="eastAsia" w:ascii="Times New Roman" w:hAnsi="Times New Roman"/>
          <w:color w:val="auto"/>
          <w:kern w:val="2"/>
          <w:sz w:val="21"/>
          <w:szCs w:val="21"/>
          <w:lang w:val="en-US" w:eastAsia="zh-CN"/>
        </w:rPr>
        <w:t xml:space="preserve">  </w:t>
      </w:r>
      <w:r>
        <w:rPr>
          <w:rFonts w:ascii="Times New Roman" w:hAnsi="Times New Roman"/>
          <w:color w:val="auto"/>
          <w:kern w:val="2"/>
          <w:sz w:val="21"/>
          <w:szCs w:val="21"/>
        </w:rPr>
        <w:t>日</w:t>
      </w:r>
      <w:r>
        <w:rPr>
          <w:rFonts w:ascii="Times New Roman" w:hAnsi="Times New Roman"/>
          <w:color w:val="auto"/>
          <w:sz w:val="21"/>
          <w:szCs w:val="21"/>
        </w:rPr>
        <w:t> ，每天上午00:00至12:00 ，下午12:00至23:59（北京时间，线上获取法定节假日均可，线下获取文件法定节假日除外）</w:t>
      </w:r>
    </w:p>
    <w:p w14:paraId="6D60DE95">
      <w:pPr>
        <w:pStyle w:val="28"/>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地点（网址）：政采云平台线上获取  </w:t>
      </w:r>
    </w:p>
    <w:p w14:paraId="4FD0FCEA">
      <w:pPr>
        <w:pStyle w:val="28"/>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方式：供应商登录政采云平台https://www.zcygov.cn/在线申请获取采购文件（进入“项目采购”应用，在获取采购文件菜单中选择项目，申请获取采购文件）   </w:t>
      </w:r>
    </w:p>
    <w:p w14:paraId="7F58D554">
      <w:pPr>
        <w:pStyle w:val="28"/>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售价（元）：0 </w:t>
      </w:r>
    </w:p>
    <w:p w14:paraId="1EBF6135">
      <w:pPr>
        <w:pStyle w:val="28"/>
        <w:widowControl/>
        <w:spacing w:before="0" w:beforeAutospacing="0" w:after="0" w:afterAutospacing="0" w:line="400" w:lineRule="exact"/>
        <w:jc w:val="both"/>
        <w:rPr>
          <w:rStyle w:val="36"/>
          <w:rFonts w:ascii="Times New Roman" w:hAnsi="Times New Roman"/>
          <w:color w:val="auto"/>
          <w:sz w:val="21"/>
          <w:szCs w:val="21"/>
        </w:rPr>
      </w:pPr>
      <w:r>
        <w:rPr>
          <w:rStyle w:val="36"/>
          <w:rFonts w:ascii="Times New Roman" w:hAnsi="Times New Roman"/>
          <w:color w:val="auto"/>
          <w:sz w:val="21"/>
          <w:szCs w:val="21"/>
        </w:rPr>
        <w:t>四、提交投标文件截止时间、开标时间和地点</w:t>
      </w:r>
    </w:p>
    <w:p w14:paraId="1FAB99C7">
      <w:pPr>
        <w:pStyle w:val="28"/>
        <w:widowControl/>
        <w:spacing w:before="0" w:beforeAutospacing="0" w:after="0" w:afterAutospacing="0" w:line="400" w:lineRule="exact"/>
        <w:ind w:firstLine="420"/>
        <w:rPr>
          <w:rFonts w:ascii="Times New Roman" w:hAnsi="Times New Roman"/>
          <w:color w:val="auto"/>
          <w:sz w:val="21"/>
          <w:szCs w:val="21"/>
        </w:rPr>
      </w:pPr>
      <w:r>
        <w:rPr>
          <w:rFonts w:ascii="Times New Roman" w:hAnsi="Times New Roman"/>
          <w:color w:val="auto"/>
          <w:sz w:val="21"/>
          <w:szCs w:val="21"/>
        </w:rPr>
        <w:t>提交投标文件截止时间：</w:t>
      </w:r>
      <w:r>
        <w:rPr>
          <w:rFonts w:hint="eastAsia" w:ascii="Times New Roman" w:hAnsi="Times New Roman"/>
          <w:color w:val="auto"/>
          <w:kern w:val="2"/>
          <w:sz w:val="21"/>
          <w:szCs w:val="21"/>
          <w:lang w:val="en-US" w:eastAsia="zh-CN"/>
        </w:rPr>
        <w:t>2025</w:t>
      </w:r>
      <w:r>
        <w:rPr>
          <w:rFonts w:hint="eastAsia" w:ascii="Times New Roman" w:hAnsi="Times New Roman"/>
          <w:color w:val="auto"/>
          <w:kern w:val="2"/>
          <w:sz w:val="21"/>
          <w:szCs w:val="21"/>
        </w:rPr>
        <w:t>年</w:t>
      </w:r>
      <w:r>
        <w:rPr>
          <w:rFonts w:hint="eastAsia" w:ascii="Times New Roman" w:hAnsi="Times New Roman"/>
          <w:color w:val="auto"/>
          <w:kern w:val="2"/>
          <w:sz w:val="21"/>
          <w:szCs w:val="21"/>
          <w:lang w:val="en-US" w:eastAsia="zh-CN"/>
        </w:rPr>
        <w:t xml:space="preserve">  </w:t>
      </w:r>
      <w:r>
        <w:rPr>
          <w:rFonts w:ascii="Times New Roman" w:hAnsi="Times New Roman"/>
          <w:color w:val="auto"/>
          <w:kern w:val="2"/>
          <w:sz w:val="21"/>
          <w:szCs w:val="21"/>
        </w:rPr>
        <w:t>月</w:t>
      </w:r>
      <w:r>
        <w:rPr>
          <w:rFonts w:hint="eastAsia" w:ascii="Times New Roman" w:hAnsi="Times New Roman"/>
          <w:color w:val="auto"/>
          <w:kern w:val="2"/>
          <w:sz w:val="21"/>
          <w:szCs w:val="21"/>
          <w:lang w:val="en-US" w:eastAsia="zh-CN"/>
        </w:rPr>
        <w:t xml:space="preserve">  </w:t>
      </w:r>
      <w:r>
        <w:rPr>
          <w:rFonts w:ascii="Times New Roman" w:hAnsi="Times New Roman"/>
          <w:color w:val="auto"/>
          <w:kern w:val="2"/>
          <w:sz w:val="21"/>
          <w:szCs w:val="21"/>
        </w:rPr>
        <w:t>日</w:t>
      </w:r>
      <w:r>
        <w:rPr>
          <w:rFonts w:hint="eastAsia" w:ascii="Times New Roman" w:hAnsi="Times New Roman"/>
          <w:color w:val="auto"/>
          <w:sz w:val="21"/>
          <w:szCs w:val="21"/>
          <w:lang w:val="en-US" w:eastAsia="zh-CN"/>
        </w:rPr>
        <w:t>14：15</w:t>
      </w:r>
      <w:r>
        <w:rPr>
          <w:rFonts w:ascii="Times New Roman" w:hAnsi="Times New Roman"/>
          <w:color w:val="auto"/>
          <w:sz w:val="21"/>
          <w:szCs w:val="21"/>
        </w:rPr>
        <w:t>（北京时间）</w:t>
      </w:r>
    </w:p>
    <w:p w14:paraId="4797FB04">
      <w:pPr>
        <w:pStyle w:val="28"/>
        <w:widowControl/>
        <w:spacing w:before="0" w:beforeAutospacing="0" w:after="0" w:afterAutospacing="0" w:line="400" w:lineRule="exact"/>
        <w:ind w:firstLine="420" w:firstLineChars="200"/>
        <w:rPr>
          <w:rStyle w:val="36"/>
          <w:rFonts w:ascii="Times New Roman" w:hAnsi="Times New Roman"/>
          <w:color w:val="auto"/>
        </w:rPr>
      </w:pPr>
      <w:r>
        <w:rPr>
          <w:rFonts w:ascii="Times New Roman" w:hAnsi="Times New Roman"/>
          <w:color w:val="auto"/>
          <w:sz w:val="21"/>
          <w:szCs w:val="21"/>
        </w:rPr>
        <w:t>投标地点（网址）：</w:t>
      </w:r>
      <w:r>
        <w:rPr>
          <w:rStyle w:val="36"/>
          <w:rFonts w:ascii="Times New Roman" w:hAnsi="Times New Roman"/>
          <w:color w:val="auto"/>
          <w:sz w:val="21"/>
          <w:szCs w:val="21"/>
        </w:rPr>
        <w:t>请登录政采云投标客户端投标</w:t>
      </w:r>
      <w:r>
        <w:rPr>
          <w:rStyle w:val="36"/>
          <w:rFonts w:ascii="Times New Roman" w:hAnsi="Times New Roman"/>
          <w:color w:val="auto"/>
        </w:rPr>
        <w:t> </w:t>
      </w:r>
    </w:p>
    <w:p w14:paraId="454A553C">
      <w:pPr>
        <w:pStyle w:val="28"/>
        <w:widowControl/>
        <w:spacing w:before="0" w:beforeAutospacing="0" w:after="0" w:afterAutospacing="0" w:line="400" w:lineRule="exact"/>
        <w:ind w:firstLine="420"/>
        <w:rPr>
          <w:rFonts w:ascii="Times New Roman" w:hAnsi="Times New Roman"/>
          <w:color w:val="auto"/>
          <w:sz w:val="21"/>
          <w:szCs w:val="21"/>
        </w:rPr>
      </w:pPr>
      <w:r>
        <w:rPr>
          <w:rFonts w:ascii="Times New Roman" w:hAnsi="Times New Roman"/>
          <w:color w:val="auto"/>
          <w:sz w:val="21"/>
          <w:szCs w:val="21"/>
        </w:rPr>
        <w:t>开标时间：</w:t>
      </w:r>
      <w:r>
        <w:rPr>
          <w:rFonts w:hint="eastAsia" w:ascii="Times New Roman" w:hAnsi="Times New Roman"/>
          <w:color w:val="auto"/>
          <w:kern w:val="2"/>
          <w:sz w:val="21"/>
          <w:szCs w:val="21"/>
          <w:lang w:val="en-US" w:eastAsia="zh-CN"/>
        </w:rPr>
        <w:t>2025</w:t>
      </w:r>
      <w:r>
        <w:rPr>
          <w:rFonts w:hint="eastAsia" w:ascii="Times New Roman" w:hAnsi="Times New Roman"/>
          <w:color w:val="auto"/>
          <w:kern w:val="2"/>
          <w:sz w:val="21"/>
          <w:szCs w:val="21"/>
        </w:rPr>
        <w:t>年</w:t>
      </w:r>
      <w:r>
        <w:rPr>
          <w:rFonts w:hint="eastAsia" w:ascii="Times New Roman" w:hAnsi="Times New Roman"/>
          <w:color w:val="auto"/>
          <w:kern w:val="2"/>
          <w:sz w:val="21"/>
          <w:szCs w:val="21"/>
          <w:lang w:val="en-US" w:eastAsia="zh-CN"/>
        </w:rPr>
        <w:t xml:space="preserve">  </w:t>
      </w:r>
      <w:r>
        <w:rPr>
          <w:rFonts w:ascii="Times New Roman" w:hAnsi="Times New Roman"/>
          <w:color w:val="auto"/>
          <w:kern w:val="2"/>
          <w:sz w:val="21"/>
          <w:szCs w:val="21"/>
        </w:rPr>
        <w:t>月</w:t>
      </w:r>
      <w:r>
        <w:rPr>
          <w:rFonts w:hint="eastAsia" w:ascii="Times New Roman" w:hAnsi="Times New Roman"/>
          <w:color w:val="auto"/>
          <w:kern w:val="2"/>
          <w:sz w:val="21"/>
          <w:szCs w:val="21"/>
          <w:lang w:val="en-US" w:eastAsia="zh-CN"/>
        </w:rPr>
        <w:t xml:space="preserve">  </w:t>
      </w:r>
      <w:r>
        <w:rPr>
          <w:rFonts w:ascii="Times New Roman" w:hAnsi="Times New Roman"/>
          <w:color w:val="auto"/>
          <w:kern w:val="2"/>
          <w:sz w:val="21"/>
          <w:szCs w:val="21"/>
        </w:rPr>
        <w:t>日</w:t>
      </w:r>
      <w:r>
        <w:rPr>
          <w:rFonts w:hint="eastAsia" w:ascii="Times New Roman" w:hAnsi="Times New Roman"/>
          <w:color w:val="auto"/>
          <w:sz w:val="21"/>
          <w:szCs w:val="21"/>
          <w:lang w:val="en-US" w:eastAsia="zh-CN"/>
        </w:rPr>
        <w:t>14：15</w:t>
      </w:r>
      <w:r>
        <w:rPr>
          <w:rFonts w:ascii="Times New Roman" w:hAnsi="Times New Roman"/>
          <w:color w:val="auto"/>
          <w:sz w:val="21"/>
          <w:szCs w:val="21"/>
        </w:rPr>
        <w:t>（北京时间）</w:t>
      </w:r>
    </w:p>
    <w:p w14:paraId="55574CAB">
      <w:pPr>
        <w:pStyle w:val="28"/>
        <w:widowControl/>
        <w:spacing w:before="0" w:beforeAutospacing="0" w:after="0" w:afterAutospacing="0" w:line="400" w:lineRule="exact"/>
        <w:ind w:firstLine="420"/>
        <w:rPr>
          <w:rFonts w:ascii="Times New Roman" w:hAnsi="Times New Roman"/>
          <w:color w:val="auto"/>
          <w:sz w:val="21"/>
          <w:szCs w:val="21"/>
        </w:rPr>
      </w:pPr>
      <w:r>
        <w:rPr>
          <w:rFonts w:ascii="Times New Roman" w:hAnsi="Times New Roman"/>
          <w:color w:val="auto"/>
          <w:sz w:val="21"/>
          <w:szCs w:val="21"/>
        </w:rPr>
        <w:t>开标地点（网址）：</w:t>
      </w:r>
      <w:r>
        <w:rPr>
          <w:rStyle w:val="36"/>
          <w:rFonts w:ascii="Times New Roman" w:hAnsi="Times New Roman"/>
          <w:color w:val="auto"/>
          <w:sz w:val="21"/>
          <w:szCs w:val="21"/>
        </w:rPr>
        <w:t>政采云平台（https://www.zcygov.cn/） </w:t>
      </w:r>
    </w:p>
    <w:p w14:paraId="04D1CB48">
      <w:pPr>
        <w:pStyle w:val="28"/>
        <w:widowControl/>
        <w:spacing w:before="0" w:beforeAutospacing="0" w:after="0" w:afterAutospacing="0" w:line="400" w:lineRule="exact"/>
        <w:jc w:val="both"/>
        <w:rPr>
          <w:rStyle w:val="36"/>
          <w:rFonts w:ascii="Times New Roman" w:hAnsi="Times New Roman"/>
          <w:color w:val="auto"/>
          <w:sz w:val="21"/>
          <w:szCs w:val="21"/>
        </w:rPr>
      </w:pPr>
      <w:r>
        <w:rPr>
          <w:rStyle w:val="36"/>
          <w:rFonts w:ascii="Times New Roman" w:hAnsi="Times New Roman"/>
          <w:color w:val="auto"/>
          <w:sz w:val="21"/>
          <w:szCs w:val="21"/>
        </w:rPr>
        <w:t>五、采购意向公开链接</w:t>
      </w:r>
    </w:p>
    <w:p w14:paraId="62ED0014">
      <w:pPr>
        <w:pStyle w:val="28"/>
        <w:widowControl/>
        <w:spacing w:before="0" w:beforeAutospacing="0" w:after="0" w:afterAutospacing="0" w:line="400" w:lineRule="exact"/>
        <w:ind w:firstLine="420" w:firstLineChars="200"/>
        <w:jc w:val="both"/>
        <w:rPr>
          <w:rStyle w:val="36"/>
          <w:rFonts w:ascii="Times New Roman" w:hAnsi="Times New Roman"/>
          <w:color w:val="auto"/>
          <w:sz w:val="21"/>
          <w:szCs w:val="21"/>
        </w:rPr>
      </w:pPr>
      <w:r>
        <w:rPr>
          <w:rFonts w:hint="default" w:ascii="Times New Roman" w:hAnsi="Times New Roman"/>
          <w:color w:val="auto"/>
          <w:sz w:val="21"/>
          <w:szCs w:val="21"/>
        </w:rPr>
        <w:t>https://zfcg.czt.zj.gov.cn/site/detail?categoryCode=ZcyAnnouncement&amp;parentId=600007&amp;articleId=O/UMlAPQ0cuin2z16wb7VQ==</w:t>
      </w:r>
    </w:p>
    <w:p w14:paraId="4CBFD420">
      <w:pPr>
        <w:pStyle w:val="28"/>
        <w:widowControl/>
        <w:spacing w:before="0" w:beforeAutospacing="0" w:after="0" w:afterAutospacing="0" w:line="400" w:lineRule="exact"/>
        <w:jc w:val="both"/>
        <w:rPr>
          <w:rStyle w:val="36"/>
          <w:rFonts w:ascii="Times New Roman" w:hAnsi="Times New Roman"/>
          <w:color w:val="auto"/>
          <w:sz w:val="21"/>
          <w:szCs w:val="21"/>
        </w:rPr>
      </w:pPr>
      <w:r>
        <w:rPr>
          <w:rStyle w:val="36"/>
          <w:rFonts w:ascii="Times New Roman" w:hAnsi="Times New Roman"/>
          <w:color w:val="auto"/>
          <w:sz w:val="21"/>
          <w:szCs w:val="21"/>
        </w:rPr>
        <w:t>六、公告期限 </w:t>
      </w:r>
    </w:p>
    <w:p w14:paraId="74713DCB">
      <w:pPr>
        <w:pStyle w:val="28"/>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自本公告发布之日起5个工作日。</w:t>
      </w:r>
    </w:p>
    <w:p w14:paraId="28095E25">
      <w:pPr>
        <w:pStyle w:val="28"/>
        <w:widowControl/>
        <w:spacing w:before="0" w:beforeAutospacing="0" w:after="0" w:afterAutospacing="0" w:line="400" w:lineRule="exact"/>
        <w:jc w:val="both"/>
        <w:rPr>
          <w:rStyle w:val="36"/>
          <w:rFonts w:ascii="Times New Roman" w:hAnsi="Times New Roman"/>
          <w:color w:val="auto"/>
          <w:sz w:val="21"/>
          <w:szCs w:val="21"/>
        </w:rPr>
      </w:pPr>
      <w:r>
        <w:rPr>
          <w:rStyle w:val="36"/>
          <w:rFonts w:ascii="Times New Roman" w:hAnsi="Times New Roman"/>
          <w:color w:val="auto"/>
          <w:sz w:val="21"/>
          <w:szCs w:val="21"/>
        </w:rPr>
        <w:t>七、其他补充事宜</w:t>
      </w:r>
    </w:p>
    <w:p w14:paraId="251CF751">
      <w:pPr>
        <w:pStyle w:val="28"/>
        <w:widowControl/>
        <w:spacing w:before="0" w:beforeAutospacing="0" w:after="0" w:afterAutospacing="0" w:line="400" w:lineRule="exact"/>
        <w:ind w:firstLine="420" w:firstLineChars="200"/>
        <w:rPr>
          <w:rFonts w:ascii="Times New Roman" w:hAnsi="Times New Roman"/>
          <w:color w:val="auto"/>
          <w:sz w:val="21"/>
          <w:szCs w:val="21"/>
        </w:rPr>
      </w:pPr>
      <w:r>
        <w:rPr>
          <w:rFonts w:ascii="Times New Roman" w:hAnsi="Times New Roman"/>
          <w:color w:val="auto"/>
          <w:sz w:val="21"/>
          <w:szCs w:val="21"/>
        </w:rPr>
        <w:t>1.《浙江省财政厅关于进一步发挥政府采购政策功能全力推动经济稳进提质的通知》 （浙财采监</w:t>
      </w:r>
      <w:r>
        <w:rPr>
          <w:rFonts w:hint="eastAsia" w:ascii="Times New Roman" w:hAnsi="Times New Roman"/>
          <w:color w:val="auto"/>
          <w:sz w:val="21"/>
          <w:szCs w:val="21"/>
          <w:lang w:eastAsia="zh-CN"/>
        </w:rPr>
        <w:t>〔2022〕3号</w:t>
      </w:r>
      <w:r>
        <w:rPr>
          <w:rFonts w:ascii="Times New Roman" w:hAnsi="Times New Roman"/>
          <w:color w:val="auto"/>
          <w:sz w:val="21"/>
          <w:szCs w:val="21"/>
        </w:rPr>
        <w:t>）、《浙江省财政厅关于进一步促进政府采购公平竞争打造最优营商环境的通知》（浙财采监</w:t>
      </w:r>
      <w:r>
        <w:rPr>
          <w:rFonts w:hint="eastAsia" w:ascii="Times New Roman" w:hAnsi="Times New Roman"/>
          <w:color w:val="auto"/>
          <w:sz w:val="21"/>
          <w:szCs w:val="21"/>
          <w:lang w:eastAsia="zh-CN"/>
        </w:rPr>
        <w:t>〔2021〕22号</w:t>
      </w:r>
      <w:r>
        <w:rPr>
          <w:rFonts w:ascii="Times New Roman" w:hAnsi="Times New Roman"/>
          <w:color w:val="auto"/>
          <w:sz w:val="21"/>
          <w:szCs w:val="21"/>
        </w:rPr>
        <w:t>）已分别于2022年1月29日和2022年2月1日开始实施，此前有关规定与上述文件内容不一致的，按上述文件要求执行。</w:t>
      </w:r>
    </w:p>
    <w:p w14:paraId="1CF9515A">
      <w:pPr>
        <w:pStyle w:val="28"/>
        <w:widowControl/>
        <w:spacing w:before="0" w:beforeAutospacing="0" w:after="0" w:afterAutospacing="0" w:line="400" w:lineRule="exact"/>
        <w:ind w:firstLine="420"/>
        <w:rPr>
          <w:rFonts w:ascii="Times New Roman" w:hAnsi="Times New Roman"/>
          <w:color w:val="auto"/>
          <w:sz w:val="21"/>
          <w:szCs w:val="21"/>
        </w:rPr>
      </w:pPr>
      <w:r>
        <w:rPr>
          <w:rFonts w:ascii="Times New Roman" w:hAnsi="Times New Roman"/>
          <w:color w:val="auto"/>
          <w:sz w:val="21"/>
          <w:szCs w:val="21"/>
        </w:rPr>
        <w:t> 2.根据《浙江省财政厅关于进一步促进政府采购公平竞争打造最优营商环境的通知》（浙财采监</w:t>
      </w:r>
      <w:r>
        <w:rPr>
          <w:rFonts w:hint="eastAsia" w:ascii="Times New Roman" w:hAnsi="Times New Roman"/>
          <w:color w:val="auto"/>
          <w:sz w:val="21"/>
          <w:szCs w:val="21"/>
          <w:lang w:eastAsia="zh-CN"/>
        </w:rPr>
        <w:t>〔2021〕22号</w:t>
      </w:r>
      <w:r>
        <w:rPr>
          <w:rFonts w:ascii="Times New Roman" w:hAnsi="Times New Roman"/>
          <w:color w:val="auto"/>
          <w:sz w:val="21"/>
          <w:szCs w:val="21"/>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A3E74E3">
      <w:pPr>
        <w:pStyle w:val="28"/>
        <w:widowControl/>
        <w:spacing w:before="0" w:beforeAutospacing="0" w:after="0" w:afterAutospacing="0" w:line="400" w:lineRule="exact"/>
        <w:ind w:firstLine="420"/>
        <w:rPr>
          <w:rFonts w:ascii="Times New Roman" w:hAnsi="Times New Roman"/>
          <w:color w:val="auto"/>
          <w:sz w:val="21"/>
          <w:szCs w:val="21"/>
        </w:rPr>
      </w:pPr>
      <w:r>
        <w:rPr>
          <w:rFonts w:ascii="Times New Roman" w:hAnsi="Times New Roman"/>
          <w:color w:val="auto"/>
          <w:sz w:val="21"/>
          <w:szCs w:val="21"/>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8E22D0B">
      <w:pPr>
        <w:pStyle w:val="28"/>
        <w:widowControl/>
        <w:spacing w:before="0" w:beforeAutospacing="0" w:after="0" w:afterAutospacing="0" w:line="400" w:lineRule="exact"/>
        <w:ind w:firstLine="420" w:firstLineChars="200"/>
        <w:rPr>
          <w:rFonts w:ascii="Times New Roman" w:hAnsi="Times New Roman"/>
          <w:color w:val="auto"/>
          <w:sz w:val="21"/>
          <w:szCs w:val="21"/>
        </w:rPr>
      </w:pPr>
      <w:r>
        <w:rPr>
          <w:rFonts w:ascii="Times New Roman" w:hAnsi="Times New Roman"/>
          <w:color w:val="auto"/>
          <w:sz w:val="21"/>
          <w:szCs w:val="21"/>
        </w:rPr>
        <w:t>4.其他事项：（1）单位负责人为同一人或者存在直接控股、管理关系的不同供应商，不得同时参加同一合同项下的投标。（2）为项目提供整体设计、规范编制或者项目管理、监理、检测等服务的供应商，不得再参加该采购项目的其他采购活动。（3）本项目执行促进中小企业发展（监狱企业、残疾人福利性单位视同小型、微型企业）、优先采购节能产品、优先采购环境标志产品政策。（4）为支持和促进中小企业发展，舟山市财政局出台了政府采购信用融资政策，具体详见采购文件。</w:t>
      </w:r>
    </w:p>
    <w:p w14:paraId="13C70990">
      <w:pPr>
        <w:pStyle w:val="28"/>
        <w:widowControl/>
        <w:spacing w:before="0" w:beforeAutospacing="0" w:after="0" w:afterAutospacing="0" w:line="400" w:lineRule="exact"/>
        <w:jc w:val="both"/>
        <w:rPr>
          <w:rStyle w:val="36"/>
          <w:rFonts w:ascii="Times New Roman" w:hAnsi="Times New Roman"/>
          <w:color w:val="auto"/>
          <w:sz w:val="21"/>
          <w:szCs w:val="21"/>
        </w:rPr>
      </w:pPr>
      <w:r>
        <w:rPr>
          <w:rStyle w:val="36"/>
          <w:rFonts w:ascii="Times New Roman" w:hAnsi="Times New Roman"/>
          <w:color w:val="auto"/>
          <w:sz w:val="21"/>
          <w:szCs w:val="21"/>
        </w:rPr>
        <w:t>八、对本次采购提出询问、质疑、投诉，请按以下方式联系：</w:t>
      </w:r>
    </w:p>
    <w:p w14:paraId="05D87E2F">
      <w:pPr>
        <w:pStyle w:val="28"/>
        <w:widowControl/>
        <w:spacing w:before="75" w:beforeAutospacing="0" w:after="75" w:afterAutospacing="0" w:line="400" w:lineRule="exact"/>
        <w:ind w:firstLine="210" w:firstLineChars="100"/>
        <w:rPr>
          <w:rFonts w:ascii="Times New Roman" w:hAnsi="Times New Roman"/>
          <w:color w:val="auto"/>
          <w:sz w:val="21"/>
          <w:szCs w:val="21"/>
        </w:rPr>
      </w:pPr>
      <w:r>
        <w:rPr>
          <w:rFonts w:ascii="Times New Roman" w:hAnsi="Times New Roman"/>
          <w:color w:val="auto"/>
          <w:sz w:val="21"/>
          <w:szCs w:val="21"/>
        </w:rPr>
        <w:t>1.采购人信息</w:t>
      </w:r>
    </w:p>
    <w:p w14:paraId="6C3C00EA">
      <w:pPr>
        <w:pStyle w:val="28"/>
        <w:widowControl/>
        <w:spacing w:before="75" w:beforeAutospacing="0" w:after="75" w:afterAutospacing="0" w:line="400" w:lineRule="exact"/>
        <w:ind w:firstLine="210" w:firstLineChars="100"/>
        <w:rPr>
          <w:rFonts w:ascii="Times New Roman" w:hAnsi="Times New Roman"/>
          <w:color w:val="auto"/>
          <w:sz w:val="21"/>
          <w:szCs w:val="21"/>
        </w:rPr>
      </w:pPr>
      <w:r>
        <w:rPr>
          <w:rFonts w:ascii="Times New Roman" w:hAnsi="Times New Roman"/>
          <w:color w:val="auto"/>
          <w:sz w:val="21"/>
          <w:szCs w:val="21"/>
        </w:rPr>
        <w:t>名    称：</w:t>
      </w:r>
      <w:r>
        <w:rPr>
          <w:rFonts w:hint="eastAsia" w:ascii="Times New Roman" w:hAnsi="Times New Roman"/>
          <w:color w:val="auto"/>
          <w:sz w:val="21"/>
          <w:szCs w:val="21"/>
        </w:rPr>
        <w:t>舟山市自然资源和规划局定海分局</w:t>
      </w:r>
    </w:p>
    <w:p w14:paraId="164C8C0B">
      <w:pPr>
        <w:pStyle w:val="28"/>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w:t>
      </w:r>
      <w:r>
        <w:rPr>
          <w:rFonts w:hint="eastAsia" w:ascii="Times New Roman" w:hAnsi="Times New Roman"/>
          <w:color w:val="auto"/>
          <w:sz w:val="21"/>
          <w:szCs w:val="21"/>
        </w:rPr>
        <w:t>地    址：定海区昌国路252号 </w:t>
      </w:r>
    </w:p>
    <w:p w14:paraId="448210FE">
      <w:pPr>
        <w:pStyle w:val="28"/>
        <w:widowControl/>
        <w:spacing w:before="75" w:beforeAutospacing="0" w:after="75" w:afterAutospacing="0" w:line="400" w:lineRule="exact"/>
        <w:rPr>
          <w:rFonts w:ascii="Times New Roman" w:hAnsi="Times New Roman"/>
          <w:color w:val="auto"/>
          <w:sz w:val="21"/>
          <w:szCs w:val="21"/>
        </w:rPr>
      </w:pPr>
      <w:r>
        <w:rPr>
          <w:rFonts w:hint="eastAsia" w:ascii="Times New Roman" w:hAnsi="Times New Roman"/>
          <w:color w:val="auto"/>
          <w:sz w:val="21"/>
          <w:szCs w:val="21"/>
        </w:rPr>
        <w:t xml:space="preserve">   传  </w:t>
      </w:r>
      <w:r>
        <w:rPr>
          <w:rFonts w:ascii="Times New Roman" w:hAnsi="Times New Roman"/>
          <w:color w:val="auto"/>
          <w:sz w:val="21"/>
          <w:szCs w:val="21"/>
        </w:rPr>
        <w:t>  真</w:t>
      </w:r>
      <w:r>
        <w:rPr>
          <w:rFonts w:hint="eastAsia" w:ascii="Times New Roman" w:hAnsi="Times New Roman"/>
          <w:color w:val="auto"/>
          <w:sz w:val="21"/>
          <w:szCs w:val="21"/>
        </w:rPr>
        <w:t>：/  </w:t>
      </w:r>
    </w:p>
    <w:p w14:paraId="007B24EA">
      <w:pPr>
        <w:pStyle w:val="28"/>
        <w:widowControl/>
        <w:spacing w:before="75" w:beforeAutospacing="0" w:after="75" w:afterAutospacing="0" w:line="400" w:lineRule="exact"/>
        <w:ind w:firstLine="210" w:firstLineChars="100"/>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rPr>
        <w:t>项目联系人（询问）：</w:t>
      </w:r>
      <w:r>
        <w:rPr>
          <w:rFonts w:hint="eastAsia" w:ascii="Times New Roman" w:hAnsi="Times New Roman"/>
          <w:color w:val="auto"/>
          <w:sz w:val="21"/>
          <w:szCs w:val="21"/>
          <w:lang w:val="en-US" w:eastAsia="zh-CN"/>
        </w:rPr>
        <w:t>王先生</w:t>
      </w:r>
    </w:p>
    <w:p w14:paraId="4C95949A">
      <w:pPr>
        <w:pStyle w:val="28"/>
        <w:widowControl/>
        <w:spacing w:before="75" w:beforeAutospacing="0" w:after="75" w:afterAutospacing="0" w:line="400" w:lineRule="exact"/>
        <w:ind w:firstLine="210" w:firstLineChars="100"/>
        <w:rPr>
          <w:rFonts w:hint="eastAsia" w:ascii="Times New Roman" w:hAnsi="Times New Roman"/>
          <w:color w:val="auto"/>
          <w:sz w:val="21"/>
          <w:szCs w:val="21"/>
          <w:lang w:val="en-US" w:eastAsia="zh-CN"/>
        </w:rPr>
      </w:pPr>
      <w:r>
        <w:rPr>
          <w:rFonts w:hint="eastAsia" w:ascii="Times New Roman" w:hAnsi="Times New Roman"/>
          <w:color w:val="auto"/>
          <w:sz w:val="21"/>
          <w:szCs w:val="21"/>
        </w:rPr>
        <w:t>项目联系方式（询问）：0580-2</w:t>
      </w:r>
      <w:r>
        <w:rPr>
          <w:rFonts w:hint="eastAsia" w:ascii="Times New Roman" w:hAnsi="Times New Roman"/>
          <w:color w:val="auto"/>
          <w:sz w:val="21"/>
          <w:szCs w:val="21"/>
          <w:lang w:val="en-US" w:eastAsia="zh-CN"/>
        </w:rPr>
        <w:t>610297</w:t>
      </w:r>
    </w:p>
    <w:p w14:paraId="3CD074E9">
      <w:pPr>
        <w:pStyle w:val="28"/>
        <w:widowControl/>
        <w:spacing w:before="75" w:beforeAutospacing="0" w:after="75" w:afterAutospacing="0" w:line="400" w:lineRule="exact"/>
        <w:ind w:firstLine="210" w:firstLineChars="100"/>
        <w:rPr>
          <w:rFonts w:ascii="Times New Roman" w:hAnsi="Times New Roman"/>
          <w:color w:val="auto"/>
          <w:sz w:val="21"/>
          <w:szCs w:val="21"/>
        </w:rPr>
      </w:pPr>
      <w:r>
        <w:rPr>
          <w:rFonts w:hint="eastAsia" w:ascii="Times New Roman" w:hAnsi="Times New Roman"/>
          <w:color w:val="auto"/>
          <w:sz w:val="21"/>
          <w:szCs w:val="21"/>
        </w:rPr>
        <w:t>质疑</w:t>
      </w:r>
      <w:r>
        <w:rPr>
          <w:rFonts w:ascii="Times New Roman" w:hAnsi="Times New Roman"/>
          <w:color w:val="auto"/>
          <w:sz w:val="21"/>
          <w:szCs w:val="21"/>
        </w:rPr>
        <w:t>联系人</w:t>
      </w:r>
      <w:r>
        <w:rPr>
          <w:rFonts w:hint="eastAsia" w:ascii="Times New Roman" w:hAnsi="Times New Roman"/>
          <w:color w:val="auto"/>
          <w:sz w:val="21"/>
          <w:szCs w:val="21"/>
        </w:rPr>
        <w:t>：</w:t>
      </w:r>
      <w:r>
        <w:rPr>
          <w:rFonts w:hint="eastAsia" w:ascii="Times New Roman" w:hAnsi="Times New Roman"/>
          <w:color w:val="auto"/>
          <w:sz w:val="21"/>
          <w:szCs w:val="21"/>
          <w:lang w:val="en-US" w:eastAsia="zh-CN"/>
        </w:rPr>
        <w:t>袁先生</w:t>
      </w:r>
    </w:p>
    <w:p w14:paraId="24CF408D">
      <w:pPr>
        <w:pStyle w:val="28"/>
        <w:widowControl/>
        <w:spacing w:before="75" w:beforeAutospacing="0" w:after="75" w:afterAutospacing="0" w:line="400" w:lineRule="exact"/>
        <w:ind w:firstLine="210" w:firstLineChars="100"/>
        <w:rPr>
          <w:rFonts w:ascii="Times New Roman" w:hAnsi="Times New Roman"/>
          <w:color w:val="auto"/>
          <w:sz w:val="21"/>
          <w:szCs w:val="21"/>
        </w:rPr>
      </w:pPr>
      <w:r>
        <w:rPr>
          <w:rFonts w:hint="eastAsia" w:ascii="Times New Roman" w:hAnsi="Times New Roman"/>
          <w:color w:val="auto"/>
          <w:sz w:val="21"/>
          <w:szCs w:val="21"/>
        </w:rPr>
        <w:t>质疑联系方式：0580-2588472</w:t>
      </w:r>
    </w:p>
    <w:p w14:paraId="320A1112">
      <w:pPr>
        <w:pStyle w:val="28"/>
        <w:widowControl/>
        <w:spacing w:before="75" w:beforeAutospacing="0" w:after="75" w:afterAutospacing="0" w:line="400" w:lineRule="exact"/>
        <w:ind w:firstLine="210" w:firstLineChars="100"/>
        <w:rPr>
          <w:rFonts w:ascii="Times New Roman" w:hAnsi="Times New Roman"/>
          <w:color w:val="auto"/>
          <w:sz w:val="21"/>
          <w:szCs w:val="21"/>
        </w:rPr>
      </w:pPr>
    </w:p>
    <w:p w14:paraId="485B9340">
      <w:pPr>
        <w:pStyle w:val="28"/>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2.采购代理机构信息            </w:t>
      </w:r>
    </w:p>
    <w:p w14:paraId="4AC3EB9B">
      <w:pPr>
        <w:pStyle w:val="28"/>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名    称：浙江自贸区中昊工程管理有限公司             </w:t>
      </w:r>
    </w:p>
    <w:p w14:paraId="3B7AAB35">
      <w:pPr>
        <w:pStyle w:val="28"/>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地    址：舟山市定海区临城街道百川道9号海洋科学城A12号楼             </w:t>
      </w:r>
    </w:p>
    <w:p w14:paraId="438BF401">
      <w:pPr>
        <w:pStyle w:val="28"/>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传    真：0580-2119100             </w:t>
      </w:r>
    </w:p>
    <w:p w14:paraId="6BC296BC">
      <w:pPr>
        <w:pStyle w:val="28"/>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项目联系人（询问）：刘妮              </w:t>
      </w:r>
    </w:p>
    <w:p w14:paraId="4D679ACC">
      <w:pPr>
        <w:pStyle w:val="28"/>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项目联系方式（询问）：0580-2119100 </w:t>
      </w:r>
    </w:p>
    <w:p w14:paraId="5EE4786C">
      <w:pPr>
        <w:pStyle w:val="28"/>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质疑联系人：丁洁         </w:t>
      </w:r>
    </w:p>
    <w:p w14:paraId="285B1147">
      <w:pPr>
        <w:pStyle w:val="28"/>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质疑联系方式：0580-2119100 　　　　　　     </w:t>
      </w:r>
    </w:p>
    <w:p w14:paraId="14219326">
      <w:pPr>
        <w:pStyle w:val="28"/>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w:t>
      </w:r>
    </w:p>
    <w:p w14:paraId="6A9976F7">
      <w:pPr>
        <w:pStyle w:val="28"/>
        <w:widowControl/>
        <w:spacing w:before="75" w:beforeAutospacing="0" w:after="75" w:afterAutospacing="0" w:line="400" w:lineRule="exact"/>
        <w:ind w:firstLine="210" w:firstLineChars="100"/>
        <w:rPr>
          <w:rFonts w:ascii="Times New Roman" w:hAnsi="Times New Roman"/>
          <w:color w:val="auto"/>
          <w:sz w:val="21"/>
          <w:szCs w:val="21"/>
        </w:rPr>
      </w:pPr>
      <w:r>
        <w:rPr>
          <w:rFonts w:ascii="Times New Roman" w:hAnsi="Times New Roman"/>
          <w:color w:val="auto"/>
          <w:sz w:val="21"/>
          <w:szCs w:val="21"/>
        </w:rPr>
        <w:t>名称：定海区财政局政府采购监管科           </w:t>
      </w:r>
    </w:p>
    <w:p w14:paraId="12623955">
      <w:pPr>
        <w:pStyle w:val="28"/>
        <w:widowControl/>
        <w:spacing w:before="75" w:beforeAutospacing="0" w:after="75" w:afterAutospacing="0" w:line="400" w:lineRule="exact"/>
        <w:ind w:firstLine="210" w:firstLineChars="100"/>
        <w:rPr>
          <w:rFonts w:ascii="Times New Roman" w:hAnsi="Times New Roman"/>
          <w:color w:val="auto"/>
          <w:sz w:val="21"/>
          <w:szCs w:val="21"/>
        </w:rPr>
      </w:pPr>
      <w:r>
        <w:rPr>
          <w:rFonts w:ascii="Times New Roman" w:hAnsi="Times New Roman"/>
          <w:color w:val="auto"/>
          <w:sz w:val="21"/>
          <w:szCs w:val="21"/>
        </w:rPr>
        <w:t>地址：舟山市定海港务大楼六楼</w:t>
      </w:r>
    </w:p>
    <w:p w14:paraId="2BF0C2A6">
      <w:pPr>
        <w:pStyle w:val="28"/>
        <w:widowControl/>
        <w:spacing w:before="75" w:beforeAutospacing="0" w:after="75" w:afterAutospacing="0" w:line="400" w:lineRule="exact"/>
        <w:ind w:firstLine="210" w:firstLineChars="100"/>
        <w:rPr>
          <w:rFonts w:ascii="Times New Roman" w:hAnsi="Times New Roman"/>
          <w:color w:val="auto"/>
          <w:sz w:val="21"/>
          <w:szCs w:val="21"/>
        </w:rPr>
      </w:pPr>
      <w:r>
        <w:rPr>
          <w:rFonts w:ascii="Times New Roman" w:hAnsi="Times New Roman"/>
          <w:color w:val="auto"/>
          <w:sz w:val="21"/>
          <w:szCs w:val="21"/>
        </w:rPr>
        <w:t>联系人：林</w:t>
      </w:r>
      <w:r>
        <w:rPr>
          <w:rFonts w:hint="eastAsia" w:ascii="Times New Roman" w:hAnsi="Times New Roman"/>
          <w:color w:val="auto"/>
          <w:sz w:val="21"/>
          <w:szCs w:val="21"/>
        </w:rPr>
        <w:t>老师</w:t>
      </w:r>
      <w:r>
        <w:rPr>
          <w:rFonts w:ascii="Times New Roman" w:hAnsi="Times New Roman"/>
          <w:color w:val="auto"/>
          <w:sz w:val="21"/>
          <w:szCs w:val="21"/>
        </w:rPr>
        <w:t>             </w:t>
      </w:r>
    </w:p>
    <w:p w14:paraId="78F2658F">
      <w:pPr>
        <w:pStyle w:val="28"/>
        <w:widowControl/>
        <w:spacing w:before="75" w:beforeAutospacing="0" w:after="75" w:afterAutospacing="0" w:line="400" w:lineRule="exact"/>
        <w:ind w:firstLine="210" w:firstLineChars="100"/>
        <w:rPr>
          <w:rFonts w:ascii="Times New Roman" w:hAnsi="Times New Roman"/>
          <w:color w:val="auto"/>
          <w:sz w:val="21"/>
          <w:szCs w:val="21"/>
        </w:rPr>
      </w:pPr>
      <w:r>
        <w:rPr>
          <w:rFonts w:ascii="Times New Roman" w:hAnsi="Times New Roman"/>
          <w:color w:val="auto"/>
          <w:sz w:val="21"/>
          <w:szCs w:val="21"/>
        </w:rPr>
        <w:t>监督投诉电话：0580-2027798  </w:t>
      </w:r>
    </w:p>
    <w:p w14:paraId="2BC4B1B4">
      <w:pPr>
        <w:pStyle w:val="31"/>
        <w:spacing w:line="400" w:lineRule="exact"/>
        <w:ind w:firstLine="0" w:firstLineChars="0"/>
        <w:rPr>
          <w:b/>
          <w:color w:val="auto"/>
          <w:sz w:val="30"/>
          <w:szCs w:val="30"/>
        </w:rPr>
      </w:pPr>
    </w:p>
    <w:p w14:paraId="5218449B">
      <w:pPr>
        <w:pStyle w:val="28"/>
        <w:widowControl/>
        <w:spacing w:before="50" w:beforeAutospacing="0" w:after="50" w:afterAutospacing="0" w:line="400" w:lineRule="exact"/>
        <w:ind w:firstLine="420" w:firstLineChars="200"/>
        <w:rPr>
          <w:rFonts w:ascii="Times New Roman" w:hAnsi="Times New Roman"/>
          <w:color w:val="auto"/>
          <w:sz w:val="21"/>
          <w:szCs w:val="21"/>
        </w:rPr>
      </w:pPr>
      <w:r>
        <w:rPr>
          <w:rFonts w:ascii="Times New Roman" w:hAnsi="Times New Roman"/>
          <w:color w:val="auto"/>
          <w:sz w:val="21"/>
          <w:szCs w:val="21"/>
        </w:rPr>
        <w:t>若对项目采购电子交易系统操作有疑问，可登录政采云（https://www.zcygov.cn/），点击右侧咨询小采，获取采小蜜智能服务管家帮助，或拨打政采云服务热线95763获取热线服务帮助。       </w:t>
      </w:r>
    </w:p>
    <w:p w14:paraId="7AEDE802">
      <w:pPr>
        <w:pStyle w:val="28"/>
        <w:widowControl/>
        <w:spacing w:before="50" w:beforeAutospacing="0" w:after="50" w:afterAutospacing="0" w:line="400" w:lineRule="exact"/>
        <w:rPr>
          <w:rFonts w:ascii="Times New Roman" w:hAnsi="Times New Roman"/>
          <w:color w:val="auto"/>
          <w:sz w:val="21"/>
          <w:szCs w:val="21"/>
        </w:rPr>
      </w:pPr>
      <w:r>
        <w:rPr>
          <w:rFonts w:ascii="Times New Roman" w:hAnsi="Times New Roman"/>
          <w:color w:val="auto"/>
          <w:sz w:val="21"/>
          <w:szCs w:val="21"/>
        </w:rPr>
        <w:t>CA问题联系电话（人工）：汇信CA 400-888-4636；天谷CA 400-087-8198。</w:t>
      </w:r>
    </w:p>
    <w:p w14:paraId="101B9E7A">
      <w:pPr>
        <w:rPr>
          <w:rFonts w:ascii="Times New Roman" w:hAnsi="Times New Roman"/>
          <w:color w:val="auto"/>
        </w:rPr>
        <w:sectPr>
          <w:footerReference r:id="rId6" w:type="first"/>
          <w:headerReference r:id="rId4" w:type="default"/>
          <w:footerReference r:id="rId5" w:type="default"/>
          <w:pgSz w:w="11906" w:h="16838"/>
          <w:pgMar w:top="1134" w:right="1701" w:bottom="1134" w:left="1701" w:header="851" w:footer="583" w:gutter="0"/>
          <w:pgNumType w:start="1"/>
          <w:cols w:space="720" w:num="1"/>
          <w:titlePg/>
          <w:docGrid w:type="lines" w:linePitch="312" w:charSpace="0"/>
        </w:sectPr>
      </w:pPr>
    </w:p>
    <w:p w14:paraId="7C2B84DC">
      <w:pPr>
        <w:pStyle w:val="4"/>
        <w:spacing w:before="120" w:after="60"/>
        <w:jc w:val="center"/>
        <w:rPr>
          <w:rFonts w:ascii="Times New Roman" w:hAnsi="Times New Roman"/>
          <w:color w:val="auto"/>
          <w:sz w:val="30"/>
          <w:szCs w:val="30"/>
        </w:rPr>
      </w:pPr>
      <w:r>
        <w:rPr>
          <w:rFonts w:ascii="Times New Roman" w:hAnsi="Times New Roman"/>
          <w:color w:val="auto"/>
          <w:sz w:val="30"/>
          <w:szCs w:val="30"/>
        </w:rPr>
        <w:t>第二章  采购需求</w:t>
      </w:r>
    </w:p>
    <w:p w14:paraId="27CC3AF5">
      <w:pPr>
        <w:numPr>
          <w:ilvl w:val="0"/>
          <w:numId w:val="0"/>
        </w:numPr>
        <w:adjustRightInd w:val="0"/>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一、基本情况</w:t>
      </w:r>
    </w:p>
    <w:p w14:paraId="6A969D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为贯彻落实《自然资源部关于进一步做好地籍调查工作的通知》</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自然资发</w:t>
      </w:r>
      <w:r>
        <w:rPr>
          <w:rFonts w:hint="eastAsia" w:ascii="宋体" w:hAnsi="宋体" w:cs="宋体"/>
          <w:color w:val="auto"/>
          <w:sz w:val="21"/>
          <w:szCs w:val="21"/>
          <w:highlight w:val="none"/>
          <w:lang w:eastAsia="zh-CN"/>
        </w:rPr>
        <w:t>〔2023〕195号</w:t>
      </w:r>
      <w:r>
        <w:rPr>
          <w:rFonts w:hint="eastAsia" w:ascii="宋体" w:hAnsi="宋体" w:eastAsia="宋体" w:cs="宋体"/>
          <w:color w:val="auto"/>
          <w:sz w:val="21"/>
          <w:szCs w:val="21"/>
          <w:highlight w:val="none"/>
        </w:rPr>
        <w:t>)、《自然资源部办公厅关于加快编制地籍图的通知》</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自然资办函</w:t>
      </w:r>
      <w:r>
        <w:rPr>
          <w:rFonts w:hint="eastAsia" w:ascii="宋体" w:hAnsi="宋体" w:cs="宋体"/>
          <w:color w:val="auto"/>
          <w:sz w:val="21"/>
          <w:szCs w:val="21"/>
          <w:highlight w:val="none"/>
          <w:lang w:eastAsia="zh-CN"/>
        </w:rPr>
        <w:t>〔2024〕1481号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《关于加快地籍成果入库汇交工作的函》（自然资登记函</w:t>
      </w:r>
      <w:r>
        <w:rPr>
          <w:rFonts w:hint="eastAsia" w:ascii="宋体" w:hAnsi="宋体" w:cs="宋体"/>
          <w:color w:val="auto"/>
          <w:sz w:val="21"/>
          <w:szCs w:val="21"/>
          <w:highlight w:val="none"/>
          <w:lang w:eastAsia="zh-CN"/>
        </w:rPr>
        <w:t>〔2025〕32号</w:t>
      </w:r>
      <w:r>
        <w:rPr>
          <w:rFonts w:hint="eastAsia" w:ascii="宋体" w:hAnsi="宋体" w:eastAsia="宋体" w:cs="宋体"/>
          <w:color w:val="auto"/>
          <w:sz w:val="21"/>
          <w:szCs w:val="21"/>
          <w:highlight w:val="none"/>
        </w:rPr>
        <w:t>）要求，以及《浙江省自然资源厅关于进一步做好地籍调查工作的实施意见》</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浙自然资函</w:t>
      </w:r>
      <w:r>
        <w:rPr>
          <w:rFonts w:hint="eastAsia" w:ascii="宋体" w:hAnsi="宋体" w:cs="宋体"/>
          <w:color w:val="auto"/>
          <w:sz w:val="21"/>
          <w:szCs w:val="21"/>
          <w:highlight w:val="none"/>
          <w:lang w:eastAsia="zh-CN"/>
        </w:rPr>
        <w:t>〔2024〕55号</w:t>
      </w:r>
      <w:r>
        <w:rPr>
          <w:rFonts w:hint="eastAsia" w:ascii="宋体" w:hAnsi="宋体" w:eastAsia="宋体" w:cs="宋体"/>
          <w:color w:val="auto"/>
          <w:sz w:val="21"/>
          <w:szCs w:val="21"/>
          <w:highlight w:val="none"/>
        </w:rPr>
        <w:t>)工部署</w:t>
      </w:r>
      <w:r>
        <w:rPr>
          <w:rFonts w:hint="eastAsia" w:ascii="宋体" w:hAnsi="宋体" w:eastAsia="宋体" w:cs="宋体"/>
          <w:i w:val="0"/>
          <w:caps w:val="0"/>
          <w:color w:val="auto"/>
          <w:spacing w:val="0"/>
          <w:sz w:val="21"/>
          <w:szCs w:val="21"/>
        </w:rPr>
        <w:t>，</w:t>
      </w:r>
      <w:r>
        <w:rPr>
          <w:rFonts w:hint="eastAsia" w:ascii="宋体" w:hAnsi="宋体" w:eastAsia="宋体" w:cs="宋体"/>
          <w:color w:val="auto"/>
          <w:sz w:val="21"/>
          <w:szCs w:val="21"/>
          <w:highlight w:val="none"/>
        </w:rPr>
        <w:t>为进一步提升地籍调查工作质量和服务水平，更好支撑确权登记和自然资源管理相关</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，特开展本项目。</w:t>
      </w:r>
    </w:p>
    <w:p w14:paraId="0F91AD80">
      <w:pPr>
        <w:numPr>
          <w:ilvl w:val="0"/>
          <w:numId w:val="0"/>
        </w:numPr>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二、建设目标</w:t>
      </w:r>
    </w:p>
    <w:p w14:paraId="650DB6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现有不动产登记、地籍调查成果为基础，结合高清影像和各类测绘资料，通过数据整理、补充勾绘、村级核查等步骤，完成定海区全域（不含新城、高新区）宅基地及集体建设用地摸排，形成全域覆盖、图属关联、现势有效的农村宅基地和集体建设用地地籍图，夯实农业农村产权底板，为地籍“一张图”建设提供数据基础。</w:t>
      </w:r>
    </w:p>
    <w:p w14:paraId="1DEEC1F3">
      <w:pPr>
        <w:numPr>
          <w:ilvl w:val="0"/>
          <w:numId w:val="0"/>
        </w:numPr>
        <w:adjustRightInd w:val="0"/>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三、建设内容</w:t>
      </w:r>
    </w:p>
    <w:p w14:paraId="17A782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地籍</w:t>
      </w:r>
      <w:r>
        <w:rPr>
          <w:rFonts w:hint="eastAsia" w:ascii="宋体" w:hAnsi="宋体" w:eastAsia="宋体" w:cs="宋体"/>
          <w:b/>
          <w:bCs/>
          <w:color w:val="auto"/>
          <w:sz w:val="21"/>
          <w:szCs w:val="21"/>
          <w:highlight w:val="none"/>
          <w:lang w:val="en-US" w:eastAsia="zh-CN"/>
        </w:rPr>
        <w:t>调查成果整理</w:t>
      </w:r>
    </w:p>
    <w:p w14:paraId="6DA7C6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通过内外业相结合的方式，</w:t>
      </w:r>
      <w:r>
        <w:rPr>
          <w:rFonts w:hint="eastAsia" w:ascii="宋体" w:hAnsi="宋体" w:eastAsia="宋体" w:cs="宋体"/>
          <w:color w:val="auto"/>
          <w:sz w:val="21"/>
          <w:szCs w:val="21"/>
          <w:highlight w:val="none"/>
        </w:rPr>
        <w:t>收集整理农村宅基地</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集体建设用地</w:t>
      </w:r>
      <w:r>
        <w:rPr>
          <w:rFonts w:hint="eastAsia" w:ascii="宋体" w:hAnsi="宋体" w:eastAsia="宋体" w:cs="宋体"/>
          <w:color w:val="auto"/>
          <w:sz w:val="21"/>
          <w:szCs w:val="21"/>
          <w:highlight w:val="none"/>
          <w:lang w:val="en-US" w:eastAsia="zh-CN"/>
        </w:rPr>
        <w:t>不动产登记成果</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清理重复、无效、问题数据，规范数据格式和内容，做好与登记数据的关联，形成现势有效的地籍调查成果。</w:t>
      </w:r>
    </w:p>
    <w:p w14:paraId="7D851F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（二）分类推进</w:t>
      </w:r>
      <w:r>
        <w:rPr>
          <w:rFonts w:hint="eastAsia" w:ascii="宋体" w:hAnsi="宋体" w:eastAsia="宋体" w:cs="宋体"/>
          <w:b/>
          <w:bCs/>
          <w:color w:val="auto"/>
          <w:sz w:val="21"/>
          <w:szCs w:val="21"/>
          <w:highlight w:val="none"/>
        </w:rPr>
        <w:t>地籍数据补充</w:t>
      </w:r>
      <w:r>
        <w:rPr>
          <w:rFonts w:hint="eastAsia" w:ascii="宋体" w:hAnsi="宋体" w:eastAsia="宋体" w:cs="宋体"/>
          <w:b/>
          <w:bCs/>
          <w:color w:val="auto"/>
          <w:sz w:val="21"/>
          <w:szCs w:val="21"/>
          <w:highlight w:val="none"/>
          <w:lang w:val="en-US" w:eastAsia="zh-CN"/>
        </w:rPr>
        <w:t>完善</w:t>
      </w:r>
    </w:p>
    <w:p w14:paraId="2C7BB8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摸清</w:t>
      </w:r>
      <w:r>
        <w:rPr>
          <w:rFonts w:hint="eastAsia" w:ascii="宋体" w:hAnsi="宋体" w:eastAsia="宋体" w:cs="宋体"/>
          <w:b w:val="0"/>
          <w:bCs w:val="0"/>
          <w:color w:val="auto"/>
          <w:sz w:val="21"/>
          <w:szCs w:val="21"/>
          <w:highlight w:val="none"/>
          <w:lang w:val="en-US" w:eastAsia="zh-CN"/>
        </w:rPr>
        <w:t>全区</w:t>
      </w:r>
      <w:r>
        <w:rPr>
          <w:rFonts w:hint="eastAsia" w:ascii="宋体" w:hAnsi="宋体" w:eastAsia="宋体" w:cs="宋体"/>
          <w:b w:val="0"/>
          <w:bCs w:val="0"/>
          <w:color w:val="auto"/>
          <w:sz w:val="21"/>
          <w:szCs w:val="21"/>
          <w:highlight w:val="none"/>
        </w:rPr>
        <w:t>宅基地</w:t>
      </w:r>
      <w:r>
        <w:rPr>
          <w:rFonts w:hint="eastAsia" w:ascii="宋体" w:hAnsi="宋体" w:eastAsia="宋体" w:cs="宋体"/>
          <w:b w:val="0"/>
          <w:bCs w:val="0"/>
          <w:color w:val="auto"/>
          <w:sz w:val="21"/>
          <w:szCs w:val="21"/>
          <w:highlight w:val="none"/>
          <w:lang w:val="en-US" w:eastAsia="zh-CN"/>
        </w:rPr>
        <w:t>和</w:t>
      </w:r>
      <w:r>
        <w:rPr>
          <w:rFonts w:hint="eastAsia" w:ascii="宋体" w:hAnsi="宋体" w:cs="宋体"/>
          <w:b w:val="0"/>
          <w:bCs w:val="0"/>
          <w:color w:val="auto"/>
          <w:sz w:val="21"/>
          <w:szCs w:val="21"/>
          <w:highlight w:val="none"/>
          <w:lang w:val="en-US" w:eastAsia="zh-CN"/>
        </w:rPr>
        <w:t>集体</w:t>
      </w:r>
      <w:r>
        <w:rPr>
          <w:rFonts w:hint="eastAsia" w:ascii="宋体" w:hAnsi="宋体" w:eastAsia="宋体" w:cs="宋体"/>
          <w:b w:val="0"/>
          <w:bCs w:val="0"/>
          <w:color w:val="auto"/>
          <w:sz w:val="21"/>
          <w:szCs w:val="21"/>
          <w:highlight w:val="none"/>
          <w:lang w:val="en-US" w:eastAsia="zh-CN"/>
        </w:rPr>
        <w:t>建设用地</w:t>
      </w:r>
      <w:r>
        <w:rPr>
          <w:rFonts w:hint="eastAsia" w:ascii="宋体" w:hAnsi="宋体" w:eastAsia="宋体" w:cs="宋体"/>
          <w:b w:val="0"/>
          <w:bCs w:val="0"/>
          <w:color w:val="auto"/>
          <w:sz w:val="21"/>
          <w:szCs w:val="21"/>
          <w:highlight w:val="none"/>
        </w:rPr>
        <w:t>底数、分布、权属等情况，</w:t>
      </w:r>
      <w:r>
        <w:rPr>
          <w:rFonts w:hint="eastAsia" w:ascii="宋体" w:hAnsi="宋体" w:eastAsia="宋体" w:cs="宋体"/>
          <w:b w:val="0"/>
          <w:bCs w:val="0"/>
          <w:color w:val="auto"/>
          <w:sz w:val="21"/>
          <w:szCs w:val="21"/>
          <w:highlight w:val="none"/>
          <w:lang w:val="en-US" w:eastAsia="zh-CN"/>
        </w:rPr>
        <w:t>区分已登记已调查、已登记未调查、已调查未登记和未登记未调查四种情形：</w:t>
      </w:r>
    </w:p>
    <w:p w14:paraId="1EBAF28F">
      <w:pPr>
        <w:pStyle w:val="4"/>
        <w:numPr>
          <w:ilvl w:val="0"/>
          <w:numId w:val="0"/>
        </w:numPr>
        <w:ind w:leftChars="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    1.已登记已调查（约4.5万宗）。针对已登记的农村宅基地和集体建设用地图形数据进行逻辑检查，确定实际已灭失的不合理图形。</w:t>
      </w:r>
    </w:p>
    <w:p w14:paraId="6DE04C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已登记未调查（约2.5万宗）</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已纳入不动产登记数据库的农村宅基地和集体建设用地登记成果，有宗地矢量图形的，做好图属关联（挂接）后入库；对已完成登记缺矢量图形的，通过影像图勾绘方式，形成宗地范围入库，作为单独图层管理。</w:t>
      </w:r>
    </w:p>
    <w:p w14:paraId="6C501D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已调查未登记（约1万宗）。前期已开展地籍调查但未登记发证的农村宅基地和集体建设用地，将地籍调查成果审核整理后入库。</w:t>
      </w:r>
    </w:p>
    <w:p w14:paraId="4B7888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未登记未调查（约1万宗）</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未登记未调查的农村宅基地和集体建设用地，通过影像勾绘方式，形成宗地范围入库，作为单独图层管理，暂不开展地籍调查，不采集属性信息。</w:t>
      </w:r>
    </w:p>
    <w:p w14:paraId="7327C411">
      <w:pPr>
        <w:pStyle w:val="4"/>
        <w:numPr>
          <w:ilvl w:val="0"/>
          <w:numId w:val="0"/>
        </w:numPr>
        <w:ind w:leftChars="0"/>
        <w:rPr>
          <w:rFonts w:hint="eastAsia" w:ascii="宋体" w:hAnsi="宋体" w:cs="宋体"/>
          <w:color w:val="auto"/>
          <w:szCs w:val="21"/>
          <w:lang w:val="en-US" w:eastAsia="zh-CN"/>
        </w:rPr>
      </w:pP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u w:val="single"/>
          <w:lang w:val="en-US" w:eastAsia="zh-CN"/>
        </w:rPr>
        <w:t>本次地籍调查数据整理范围为截至2025年4月底数据库中的所有定海区（不含新城、高新区）宅基地及集体建设用地数据（含图形），实际操作以数据库中实际数量为准。</w:t>
      </w:r>
    </w:p>
    <w:p w14:paraId="37D150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成果建库与入库</w:t>
      </w:r>
    </w:p>
    <w:p w14:paraId="646484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w:t>
      </w:r>
      <w:r>
        <w:rPr>
          <w:rFonts w:hint="eastAsia" w:ascii="宋体" w:hAnsi="宋体" w:eastAsia="宋体" w:cs="宋体"/>
          <w:b w:val="0"/>
          <w:bCs w:val="0"/>
          <w:color w:val="auto"/>
          <w:sz w:val="21"/>
          <w:szCs w:val="21"/>
          <w:highlight w:val="none"/>
          <w:lang w:val="en-US" w:eastAsia="zh-CN"/>
        </w:rPr>
        <w:t>补充完善</w:t>
      </w:r>
      <w:r>
        <w:rPr>
          <w:rFonts w:hint="eastAsia" w:ascii="宋体" w:hAnsi="宋体" w:eastAsia="宋体" w:cs="宋体"/>
          <w:b w:val="0"/>
          <w:bCs w:val="0"/>
          <w:color w:val="auto"/>
          <w:sz w:val="21"/>
          <w:szCs w:val="21"/>
          <w:highlight w:val="none"/>
        </w:rPr>
        <w:t>的已登记、已调查未登记、未调查</w:t>
      </w:r>
      <w:r>
        <w:rPr>
          <w:rFonts w:hint="eastAsia" w:ascii="宋体" w:hAnsi="宋体" w:eastAsia="宋体" w:cs="宋体"/>
          <w:b w:val="0"/>
          <w:bCs w:val="0"/>
          <w:color w:val="auto"/>
          <w:sz w:val="21"/>
          <w:szCs w:val="21"/>
          <w:highlight w:val="none"/>
          <w:lang w:val="en-US" w:eastAsia="zh-CN"/>
        </w:rPr>
        <w:t>的地籍调查成果为基础</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升级现有地籍调查数据库，对各类地籍调查的成果和属性信息进行统一管理，</w:t>
      </w:r>
      <w:r>
        <w:rPr>
          <w:rFonts w:hint="eastAsia" w:ascii="宋体" w:hAnsi="宋体" w:eastAsia="宋体" w:cs="宋体"/>
          <w:b w:val="0"/>
          <w:bCs w:val="0"/>
          <w:color w:val="auto"/>
          <w:sz w:val="21"/>
          <w:szCs w:val="21"/>
          <w:highlight w:val="none"/>
        </w:rPr>
        <w:t>最终整合形成一个图层完整、属性规范、空间全覆盖的数据库</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按照不动产登记数据库的要求，对调查成果的格式、坐标系、属性字段、图属关系进行完整性检查，满足条件的，进行格式转换，转换后的成果录入到不动产登记数据库中。</w:t>
      </w:r>
    </w:p>
    <w:p w14:paraId="074AF0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）编制地籍图</w:t>
      </w:r>
    </w:p>
    <w:p w14:paraId="64E6FE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2024年自然资源部《地籍图编制技术规范（试行）》，依托调查形成的全覆盖宅基地和集体建设用地地籍数据库，编制农村宅基地和集体建设用地地籍图。农村宅基地和集体建设用地的地籍图表示方法采用1：500地籍图的形式，地籍图内容包含地籍区界线、地籍子区界线、界址点、已登记宗地界址线、</w:t>
      </w:r>
      <w:r>
        <w:rPr>
          <w:rFonts w:hint="eastAsia" w:ascii="宋体" w:hAnsi="宋体" w:eastAsia="宋体" w:cs="宋体"/>
          <w:b w:val="0"/>
          <w:bCs w:val="0"/>
          <w:color w:val="auto"/>
          <w:sz w:val="21"/>
          <w:szCs w:val="21"/>
          <w:highlight w:val="none"/>
          <w:lang w:val="en-US" w:eastAsia="zh-CN"/>
        </w:rPr>
        <w:t>宗地号</w:t>
      </w:r>
      <w:r>
        <w:rPr>
          <w:rFonts w:hint="eastAsia" w:ascii="宋体" w:hAnsi="宋体" w:eastAsia="宋体" w:cs="宋体"/>
          <w:b w:val="0"/>
          <w:bCs w:val="0"/>
          <w:color w:val="auto"/>
          <w:sz w:val="21"/>
          <w:szCs w:val="21"/>
          <w:highlight w:val="none"/>
        </w:rPr>
        <w:t>、高程点、地形要素及相关注记等。</w:t>
      </w:r>
    </w:p>
    <w:p w14:paraId="3859FD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）成果质检及汇交</w:t>
      </w:r>
    </w:p>
    <w:p w14:paraId="7DC27F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成果按照部省汇交要求进行整理，并采用质检软件及人工抽查相结合的方式，重点检查成果的完整性、准确性、规范性和一致性。配合省、市部门将数据离线汇交至省厅。对省、市检查发现的问题，及时按要求完成整改。</w:t>
      </w:r>
    </w:p>
    <w:p w14:paraId="546B9DF3">
      <w:pPr>
        <w:numPr>
          <w:ilvl w:val="0"/>
          <w:numId w:val="0"/>
        </w:num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六</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服务</w:t>
      </w:r>
      <w:r>
        <w:rPr>
          <w:rFonts w:hint="eastAsia" w:ascii="宋体" w:hAnsi="宋体" w:eastAsia="宋体" w:cs="宋体"/>
          <w:b w:val="0"/>
          <w:bCs w:val="0"/>
          <w:color w:val="auto"/>
          <w:sz w:val="21"/>
          <w:szCs w:val="21"/>
          <w:highlight w:val="none"/>
          <w:lang w:val="en-US" w:eastAsia="zh-CN"/>
        </w:rPr>
        <w:t>质保</w:t>
      </w:r>
    </w:p>
    <w:p w14:paraId="58208762">
      <w:pPr>
        <w:spacing w:line="360" w:lineRule="auto"/>
        <w:ind w:firstLine="420" w:firstLineChars="200"/>
        <w:rPr>
          <w:rFonts w:hint="eastAsia" w:eastAsia="宋体"/>
          <w:color w:val="auto"/>
          <w:lang w:eastAsia="zh-CN"/>
        </w:rPr>
      </w:pPr>
      <w:r>
        <w:rPr>
          <w:rFonts w:hint="eastAsia" w:ascii="宋体" w:hAnsi="宋体" w:eastAsia="宋体" w:cs="宋体"/>
          <w:b w:val="0"/>
          <w:bCs w:val="0"/>
          <w:color w:val="auto"/>
          <w:sz w:val="21"/>
          <w:szCs w:val="21"/>
          <w:highlight w:val="none"/>
        </w:rPr>
        <w:t>为保障登记系统正常运转、提高登记数据的质量，需</w:t>
      </w:r>
      <w:r>
        <w:rPr>
          <w:rFonts w:hint="eastAsia" w:ascii="宋体" w:hAnsi="宋体" w:eastAsia="宋体" w:cs="宋体"/>
          <w:b w:val="0"/>
          <w:bCs w:val="0"/>
          <w:color w:val="auto"/>
          <w:sz w:val="21"/>
          <w:szCs w:val="21"/>
          <w:highlight w:val="none"/>
          <w:lang w:val="en-US" w:eastAsia="zh-CN"/>
        </w:rPr>
        <w:t>提供</w:t>
      </w:r>
      <w:r>
        <w:rPr>
          <w:rFonts w:hint="eastAsia" w:ascii="宋体" w:hAnsi="宋体" w:eastAsia="宋体" w:cs="宋体"/>
          <w:b w:val="0"/>
          <w:bCs w:val="0"/>
          <w:color w:val="auto"/>
          <w:sz w:val="21"/>
          <w:szCs w:val="21"/>
          <w:highlight w:val="none"/>
        </w:rPr>
        <w:t>服务</w:t>
      </w:r>
      <w:r>
        <w:rPr>
          <w:rFonts w:hint="eastAsia" w:ascii="宋体" w:hAnsi="宋体" w:eastAsia="宋体" w:cs="宋体"/>
          <w:b w:val="0"/>
          <w:bCs w:val="0"/>
          <w:color w:val="auto"/>
          <w:sz w:val="21"/>
          <w:szCs w:val="21"/>
          <w:highlight w:val="none"/>
          <w:lang w:val="en-US" w:eastAsia="zh-CN"/>
        </w:rPr>
        <w:t>质保</w:t>
      </w:r>
      <w:r>
        <w:rPr>
          <w:rFonts w:hint="eastAsia" w:ascii="宋体" w:hAnsi="宋体" w:eastAsia="宋体" w:cs="宋体"/>
          <w:b w:val="0"/>
          <w:bCs w:val="0"/>
          <w:color w:val="auto"/>
          <w:sz w:val="21"/>
          <w:szCs w:val="21"/>
          <w:highlight w:val="none"/>
        </w:rPr>
        <w:t>1年</w:t>
      </w:r>
      <w:r>
        <w:rPr>
          <w:rFonts w:hint="eastAsia" w:ascii="宋体" w:hAnsi="宋体" w:eastAsia="宋体" w:cs="宋体"/>
          <w:b w:val="0"/>
          <w:bCs w:val="0"/>
          <w:color w:val="auto"/>
          <w:sz w:val="21"/>
          <w:szCs w:val="21"/>
          <w:highlight w:val="none"/>
          <w:lang w:eastAsia="zh-CN"/>
        </w:rPr>
        <w:t>（</w:t>
      </w:r>
      <w:r>
        <w:rPr>
          <w:rFonts w:hint="eastAsia" w:ascii="宋体" w:hAnsi="宋体" w:cs="宋体"/>
          <w:color w:val="auto"/>
          <w:kern w:val="2"/>
          <w:sz w:val="21"/>
          <w:szCs w:val="21"/>
          <w:highlight w:val="none"/>
        </w:rPr>
        <w:t>自验收合格次日起计算</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，提供</w:t>
      </w:r>
      <w:r>
        <w:rPr>
          <w:rFonts w:hint="eastAsia" w:ascii="宋体" w:hAnsi="宋体" w:eastAsia="宋体" w:cs="宋体"/>
          <w:b w:val="0"/>
          <w:bCs w:val="0"/>
          <w:color w:val="auto"/>
          <w:sz w:val="21"/>
          <w:szCs w:val="21"/>
          <w:highlight w:val="none"/>
          <w:lang w:val="en-US" w:eastAsia="zh-CN"/>
        </w:rPr>
        <w:t>相关</w:t>
      </w:r>
      <w:r>
        <w:rPr>
          <w:rFonts w:hint="eastAsia" w:ascii="宋体" w:hAnsi="宋体" w:eastAsia="宋体" w:cs="宋体"/>
          <w:b w:val="0"/>
          <w:bCs w:val="0"/>
          <w:color w:val="auto"/>
          <w:sz w:val="21"/>
          <w:szCs w:val="21"/>
          <w:highlight w:val="none"/>
        </w:rPr>
        <w:t>技术支持、问题解决和咨询等服务。</w:t>
      </w:r>
    </w:p>
    <w:p w14:paraId="30BE1307">
      <w:pPr>
        <w:numPr>
          <w:ilvl w:val="0"/>
          <w:numId w:val="0"/>
        </w:numPr>
        <w:adjustRightInd w:val="0"/>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四、进度要求</w:t>
      </w:r>
    </w:p>
    <w:p w14:paraId="5AE9F1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2025年</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月底前完成宅基地及集体建设用地地籍补充调查并</w:t>
      </w:r>
      <w:r>
        <w:rPr>
          <w:rFonts w:hint="eastAsia" w:ascii="宋体" w:hAnsi="宋体" w:eastAsia="宋体" w:cs="宋体"/>
          <w:color w:val="auto"/>
          <w:sz w:val="21"/>
          <w:szCs w:val="21"/>
          <w:highlight w:val="none"/>
          <w:lang w:val="en-US" w:eastAsia="zh-CN"/>
        </w:rPr>
        <w:t>完成数据汇交准备工作；2025年11月底前通过市级质检，并</w:t>
      </w:r>
      <w:r>
        <w:rPr>
          <w:rFonts w:hint="eastAsia" w:ascii="宋体" w:hAnsi="宋体" w:eastAsia="宋体" w:cs="宋体"/>
          <w:color w:val="auto"/>
          <w:sz w:val="21"/>
          <w:szCs w:val="21"/>
          <w:highlight w:val="none"/>
        </w:rPr>
        <w:t>将成果汇交至省厅； 2025年1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月底前完成项目验收。</w:t>
      </w:r>
      <w:r>
        <w:rPr>
          <w:rFonts w:hint="eastAsia" w:ascii="宋体" w:hAnsi="宋体" w:eastAsia="宋体" w:cs="宋体"/>
          <w:color w:val="auto"/>
          <w:sz w:val="21"/>
          <w:szCs w:val="21"/>
          <w:highlight w:val="none"/>
          <w:lang w:val="en-US" w:eastAsia="zh-CN"/>
        </w:rPr>
        <w:t>（具体进度可以按照省市工作部署要求进行适当调整）。</w:t>
      </w:r>
    </w:p>
    <w:p w14:paraId="60C684A7">
      <w:pPr>
        <w:numPr>
          <w:ilvl w:val="0"/>
          <w:numId w:val="0"/>
        </w:numPr>
        <w:adjustRightIn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SA"/>
        </w:rPr>
        <w:t>五、</w:t>
      </w:r>
      <w:r>
        <w:rPr>
          <w:rFonts w:hint="eastAsia" w:ascii="宋体" w:hAnsi="宋体" w:eastAsia="宋体" w:cs="宋体"/>
          <w:b/>
          <w:bCs/>
          <w:color w:val="auto"/>
          <w:sz w:val="21"/>
          <w:szCs w:val="21"/>
          <w:highlight w:val="none"/>
        </w:rPr>
        <w:t>成果要求</w:t>
      </w:r>
    </w:p>
    <w:p w14:paraId="11CD7E8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项目成果包括数据库及相关文档资料。数据库即宅基地及集体建设用地地籍调查成果数据库；文档包括技术方案、项目总结报告、</w:t>
      </w:r>
      <w:r>
        <w:rPr>
          <w:rFonts w:hint="eastAsia" w:ascii="宋体" w:hAnsi="宋体" w:eastAsia="宋体" w:cs="宋体"/>
          <w:color w:val="auto"/>
          <w:sz w:val="21"/>
          <w:szCs w:val="21"/>
          <w:highlight w:val="none"/>
          <w:lang w:val="en-US" w:eastAsia="zh-CN"/>
        </w:rPr>
        <w:t>检查</w:t>
      </w:r>
      <w:r>
        <w:rPr>
          <w:rFonts w:hint="eastAsia" w:ascii="宋体" w:hAnsi="宋体" w:eastAsia="宋体" w:cs="宋体"/>
          <w:color w:val="auto"/>
          <w:sz w:val="21"/>
          <w:szCs w:val="21"/>
          <w:highlight w:val="none"/>
        </w:rPr>
        <w:t>报告等。</w:t>
      </w:r>
    </w:p>
    <w:p w14:paraId="19275E83">
      <w:pPr>
        <w:pStyle w:val="4"/>
        <w:rPr>
          <w:color w:val="auto"/>
        </w:rPr>
      </w:pPr>
    </w:p>
    <w:p w14:paraId="4932A8F4">
      <w:pPr>
        <w:jc w:val="left"/>
        <w:rPr>
          <w:rFonts w:ascii="Times New Roman" w:hAnsi="Times New Roman"/>
          <w:b/>
          <w:color w:val="auto"/>
          <w:sz w:val="30"/>
          <w:szCs w:val="30"/>
        </w:rPr>
      </w:pPr>
      <w:r>
        <w:rPr>
          <w:rFonts w:ascii="Times New Roman" w:hAnsi="Times New Roman"/>
          <w:b/>
          <w:color w:val="auto"/>
          <w:sz w:val="30"/>
          <w:szCs w:val="30"/>
        </w:rPr>
        <w:br w:type="page"/>
      </w:r>
    </w:p>
    <w:p w14:paraId="376CB921">
      <w:pPr>
        <w:jc w:val="center"/>
        <w:rPr>
          <w:rFonts w:ascii="Times New Roman" w:hAnsi="Times New Roman"/>
          <w:b/>
          <w:color w:val="auto"/>
          <w:spacing w:val="12"/>
          <w:sz w:val="40"/>
          <w:szCs w:val="40"/>
        </w:rPr>
      </w:pPr>
      <w:r>
        <w:rPr>
          <w:rFonts w:ascii="Times New Roman" w:hAnsi="Times New Roman"/>
          <w:b/>
          <w:color w:val="auto"/>
          <w:sz w:val="30"/>
          <w:szCs w:val="30"/>
        </w:rPr>
        <w:t>第三章   投标人须知</w:t>
      </w:r>
    </w:p>
    <w:p w14:paraId="3D9D66E3">
      <w:pPr>
        <w:spacing w:line="360" w:lineRule="auto"/>
        <w:jc w:val="center"/>
        <w:rPr>
          <w:rFonts w:ascii="Times New Roman" w:hAnsi="Times New Roman"/>
          <w:b/>
          <w:color w:val="auto"/>
          <w:sz w:val="30"/>
          <w:szCs w:val="30"/>
        </w:rPr>
      </w:pPr>
      <w:r>
        <w:rPr>
          <w:rFonts w:ascii="Times New Roman" w:hAnsi="Times New Roman"/>
          <w:b/>
          <w:color w:val="auto"/>
          <w:sz w:val="30"/>
          <w:szCs w:val="30"/>
        </w:rPr>
        <w:t>前附表</w:t>
      </w:r>
    </w:p>
    <w:tbl>
      <w:tblPr>
        <w:tblStyle w:val="33"/>
        <w:tblW w:w="8641" w:type="dxa"/>
        <w:tblCellSpacing w:w="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8"/>
        <w:gridCol w:w="1536"/>
        <w:gridCol w:w="3576"/>
        <w:gridCol w:w="1305"/>
        <w:gridCol w:w="1606"/>
      </w:tblGrid>
      <w:tr w14:paraId="21459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0CB8CE0D">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序号</w:t>
            </w:r>
          </w:p>
        </w:tc>
        <w:tc>
          <w:tcPr>
            <w:tcW w:w="8002" w:type="dxa"/>
            <w:gridSpan w:val="4"/>
            <w:shd w:val="clear" w:color="auto" w:fill="E0E0E0"/>
            <w:vAlign w:val="center"/>
          </w:tcPr>
          <w:p w14:paraId="0AAE5810">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内容说明及要求</w:t>
            </w:r>
          </w:p>
        </w:tc>
      </w:tr>
      <w:tr w14:paraId="5A9B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788A2B70">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1</w:t>
            </w:r>
          </w:p>
        </w:tc>
        <w:tc>
          <w:tcPr>
            <w:tcW w:w="1522" w:type="dxa"/>
            <w:shd w:val="clear" w:color="auto" w:fill="E0E0E0"/>
            <w:vAlign w:val="center"/>
          </w:tcPr>
          <w:p w14:paraId="0BB2F139">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项目名称</w:t>
            </w:r>
          </w:p>
        </w:tc>
        <w:tc>
          <w:tcPr>
            <w:tcW w:w="3562" w:type="dxa"/>
            <w:shd w:val="clear" w:color="auto" w:fill="FFFFFF"/>
            <w:vAlign w:val="center"/>
          </w:tcPr>
          <w:p w14:paraId="394BE130">
            <w:pPr>
              <w:keepNext w:val="0"/>
              <w:keepLines w:val="0"/>
              <w:suppressLineNumbers w:val="0"/>
              <w:spacing w:before="100" w:beforeAutospacing="1" w:after="100" w:afterAutospacing="1" w:line="360" w:lineRule="auto"/>
              <w:ind w:left="42" w:leftChars="20" w:right="0"/>
              <w:rPr>
                <w:rFonts w:hint="eastAsia" w:ascii="Times New Roman" w:hAnsi="Times New Roman" w:eastAsia="宋体"/>
                <w:color w:val="auto"/>
                <w:lang w:eastAsia="zh-CN"/>
              </w:rPr>
            </w:pPr>
            <w:r>
              <w:rPr>
                <w:rFonts w:hint="eastAsia" w:ascii="Times New Roman" w:hAnsi="Times New Roman"/>
                <w:color w:val="auto"/>
                <w:lang w:eastAsia="zh-CN"/>
              </w:rPr>
              <w:t>2025年度定海区</w:t>
            </w:r>
            <w:r>
              <w:rPr>
                <w:rFonts w:hint="eastAsia" w:ascii="Times New Roman" w:hAnsi="Times New Roman"/>
                <w:color w:val="auto"/>
              </w:rPr>
              <w:t>农村宅基地和集体建设用地</w:t>
            </w:r>
            <w:r>
              <w:rPr>
                <w:rFonts w:hint="eastAsia" w:ascii="Times New Roman" w:hAnsi="Times New Roman"/>
                <w:color w:val="auto"/>
                <w:lang w:eastAsia="zh-CN"/>
              </w:rPr>
              <w:t>地籍一张图建设项目</w:t>
            </w:r>
          </w:p>
        </w:tc>
        <w:tc>
          <w:tcPr>
            <w:tcW w:w="1291" w:type="dxa"/>
            <w:shd w:val="clear" w:color="auto" w:fill="E0E0E0"/>
            <w:vAlign w:val="center"/>
          </w:tcPr>
          <w:p w14:paraId="64160057">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采购编号</w:t>
            </w:r>
          </w:p>
        </w:tc>
        <w:tc>
          <w:tcPr>
            <w:tcW w:w="1585" w:type="dxa"/>
            <w:shd w:val="clear" w:color="auto" w:fill="FFFFFF"/>
            <w:vAlign w:val="center"/>
          </w:tcPr>
          <w:p w14:paraId="436A5D9F">
            <w:pPr>
              <w:keepNext w:val="0"/>
              <w:keepLines w:val="0"/>
              <w:suppressLineNumbers w:val="0"/>
              <w:spacing w:before="100" w:beforeAutospacing="1" w:after="100" w:afterAutospacing="1" w:line="360" w:lineRule="auto"/>
              <w:ind w:left="42" w:leftChars="20" w:right="0"/>
              <w:rPr>
                <w:rFonts w:hint="eastAsia" w:ascii="Times New Roman" w:hAnsi="Times New Roman" w:eastAsia="宋体"/>
                <w:color w:val="auto"/>
                <w:szCs w:val="21"/>
                <w:lang w:eastAsia="zh-CN"/>
              </w:rPr>
            </w:pPr>
            <w:r>
              <w:rPr>
                <w:rFonts w:hint="eastAsia" w:ascii="Times New Roman" w:hAnsi="Times New Roman"/>
                <w:color w:val="auto"/>
                <w:szCs w:val="21"/>
                <w:shd w:val="clear" w:color="auto" w:fill="FFFFFF"/>
                <w:lang w:eastAsia="zh-CN"/>
              </w:rPr>
              <w:t>ZHCG2025-9</w:t>
            </w:r>
          </w:p>
        </w:tc>
      </w:tr>
      <w:tr w14:paraId="6257F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360468E4">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2</w:t>
            </w:r>
          </w:p>
        </w:tc>
        <w:tc>
          <w:tcPr>
            <w:tcW w:w="1522" w:type="dxa"/>
            <w:shd w:val="clear" w:color="auto" w:fill="E0E0E0"/>
            <w:vAlign w:val="center"/>
          </w:tcPr>
          <w:p w14:paraId="1EE195A8">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采购内容</w:t>
            </w:r>
          </w:p>
        </w:tc>
        <w:tc>
          <w:tcPr>
            <w:tcW w:w="3562" w:type="dxa"/>
            <w:shd w:val="clear" w:color="auto" w:fill="FFFFFF"/>
            <w:vAlign w:val="center"/>
          </w:tcPr>
          <w:p w14:paraId="7D989E44">
            <w:pPr>
              <w:keepNext w:val="0"/>
              <w:keepLines w:val="0"/>
              <w:suppressLineNumbers w:val="0"/>
              <w:spacing w:before="100" w:beforeAutospacing="1" w:after="100" w:afterAutospacing="1" w:line="360" w:lineRule="auto"/>
              <w:ind w:left="42" w:leftChars="20" w:right="0"/>
              <w:rPr>
                <w:rFonts w:hint="default" w:ascii="Times New Roman" w:hAnsi="Times New Roman"/>
                <w:color w:val="auto"/>
                <w:szCs w:val="21"/>
                <w:shd w:val="clear" w:color="auto" w:fill="FFFFFF"/>
              </w:rPr>
            </w:pPr>
            <w:r>
              <w:rPr>
                <w:rFonts w:hint="default" w:ascii="Times New Roman" w:hAnsi="Times New Roman"/>
                <w:color w:val="auto"/>
              </w:rPr>
              <w:t>具体要求详见招标需求</w:t>
            </w:r>
          </w:p>
        </w:tc>
        <w:tc>
          <w:tcPr>
            <w:tcW w:w="1291" w:type="dxa"/>
            <w:shd w:val="clear" w:color="auto" w:fill="FFFFFF"/>
            <w:vAlign w:val="center"/>
          </w:tcPr>
          <w:p w14:paraId="6C3D363B">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资金来源</w:t>
            </w:r>
          </w:p>
        </w:tc>
        <w:tc>
          <w:tcPr>
            <w:tcW w:w="1585" w:type="dxa"/>
            <w:shd w:val="clear" w:color="auto" w:fill="FFFFFF"/>
            <w:vAlign w:val="center"/>
          </w:tcPr>
          <w:p w14:paraId="1C7B3C82">
            <w:pPr>
              <w:keepNext w:val="0"/>
              <w:keepLines w:val="0"/>
              <w:suppressLineNumbers w:val="0"/>
              <w:spacing w:before="100" w:beforeAutospacing="1" w:after="100" w:afterAutospacing="1" w:line="360" w:lineRule="auto"/>
              <w:ind w:left="42" w:leftChars="20" w:right="0"/>
              <w:rPr>
                <w:rFonts w:hint="default" w:ascii="Times New Roman" w:hAnsi="Times New Roman"/>
                <w:color w:val="auto"/>
                <w:szCs w:val="21"/>
                <w:shd w:val="clear" w:color="auto" w:fill="FFFFFF"/>
              </w:rPr>
            </w:pPr>
            <w:r>
              <w:rPr>
                <w:rFonts w:hint="default" w:ascii="Times New Roman" w:hAnsi="Times New Roman"/>
                <w:color w:val="auto"/>
                <w:szCs w:val="21"/>
              </w:rPr>
              <w:t>财政性资金</w:t>
            </w:r>
          </w:p>
        </w:tc>
      </w:tr>
      <w:tr w14:paraId="4906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0E06F95F">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3</w:t>
            </w:r>
          </w:p>
        </w:tc>
        <w:tc>
          <w:tcPr>
            <w:tcW w:w="1522" w:type="dxa"/>
            <w:shd w:val="clear" w:color="auto" w:fill="E0E0E0"/>
            <w:vAlign w:val="center"/>
          </w:tcPr>
          <w:p w14:paraId="587330DC">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项目最高限价</w:t>
            </w:r>
          </w:p>
        </w:tc>
        <w:tc>
          <w:tcPr>
            <w:tcW w:w="6466" w:type="dxa"/>
            <w:gridSpan w:val="3"/>
            <w:shd w:val="clear" w:color="auto" w:fill="FFFFFF"/>
            <w:vAlign w:val="center"/>
          </w:tcPr>
          <w:p w14:paraId="551B2C06">
            <w:pPr>
              <w:keepNext w:val="0"/>
              <w:keepLines w:val="0"/>
              <w:suppressLineNumbers w:val="0"/>
              <w:spacing w:before="100" w:beforeAutospacing="1" w:after="100" w:afterAutospacing="1" w:line="360" w:lineRule="auto"/>
              <w:ind w:left="42" w:leftChars="20" w:right="0"/>
              <w:rPr>
                <w:rFonts w:hint="default" w:ascii="Times New Roman" w:hAnsi="Times New Roman" w:eastAsiaTheme="minorEastAsia"/>
                <w:color w:val="auto"/>
                <w:kern w:val="0"/>
                <w:szCs w:val="21"/>
              </w:rPr>
            </w:pPr>
            <w:r>
              <w:rPr>
                <w:rFonts w:hint="eastAsia" w:ascii="Times New Roman" w:hAnsi="Times New Roman"/>
                <w:color w:val="auto"/>
                <w:szCs w:val="21"/>
                <w:lang w:eastAsia="zh-CN"/>
              </w:rPr>
              <w:t>1000000</w:t>
            </w:r>
            <w:r>
              <w:rPr>
                <w:rFonts w:hint="default" w:ascii="Times New Roman" w:hAnsi="Times New Roman"/>
                <w:color w:val="auto"/>
                <w:szCs w:val="21"/>
              </w:rPr>
              <w:t>元</w:t>
            </w:r>
            <w:r>
              <w:rPr>
                <w:rFonts w:hint="default" w:ascii="Times New Roman" w:hAnsi="Times New Roman" w:eastAsiaTheme="minorEastAsia"/>
                <w:color w:val="auto"/>
                <w:szCs w:val="21"/>
              </w:rPr>
              <w:t>。</w:t>
            </w:r>
          </w:p>
        </w:tc>
      </w:tr>
      <w:tr w14:paraId="3C56F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5D9CAA5F">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4</w:t>
            </w:r>
          </w:p>
        </w:tc>
        <w:tc>
          <w:tcPr>
            <w:tcW w:w="1522" w:type="dxa"/>
            <w:shd w:val="clear" w:color="auto" w:fill="E0E0E0"/>
            <w:vAlign w:val="center"/>
          </w:tcPr>
          <w:p w14:paraId="7BAE4124">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踏勘现场</w:t>
            </w:r>
          </w:p>
        </w:tc>
        <w:tc>
          <w:tcPr>
            <w:tcW w:w="6466" w:type="dxa"/>
            <w:gridSpan w:val="3"/>
            <w:shd w:val="clear" w:color="auto" w:fill="FFFFFF"/>
            <w:vAlign w:val="center"/>
          </w:tcPr>
          <w:p w14:paraId="4F4B451E">
            <w:pPr>
              <w:keepNext w:val="0"/>
              <w:keepLines w:val="0"/>
              <w:suppressLineNumbers w:val="0"/>
              <w:spacing w:before="100" w:beforeAutospacing="1" w:after="100" w:afterAutospacing="1" w:line="360" w:lineRule="auto"/>
              <w:ind w:left="42" w:leftChars="20" w:right="0"/>
              <w:rPr>
                <w:rFonts w:hint="default" w:ascii="Times New Roman" w:hAnsi="Times New Roman"/>
                <w:color w:val="auto"/>
                <w:szCs w:val="21"/>
              </w:rPr>
            </w:pPr>
            <w:r>
              <w:rPr>
                <w:rFonts w:hint="default" w:ascii="Times New Roman" w:hAnsi="Times New Roman"/>
                <w:color w:val="auto"/>
                <w:szCs w:val="21"/>
              </w:rPr>
              <w:t>代理机构不组织踏勘，如投标人需进行现场踏勘的，需跟采购人进行协商。但投标人不得因此使采购人承担有关责任和蒙受损失，投标人应承担踏勘现场的责任和风险。</w:t>
            </w:r>
          </w:p>
        </w:tc>
      </w:tr>
      <w:tr w14:paraId="6ECE9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12B8F5CB">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5</w:t>
            </w:r>
          </w:p>
        </w:tc>
        <w:tc>
          <w:tcPr>
            <w:tcW w:w="1522" w:type="dxa"/>
            <w:shd w:val="clear" w:color="auto" w:fill="E0E0E0"/>
            <w:vAlign w:val="center"/>
          </w:tcPr>
          <w:p w14:paraId="7776DCAC">
            <w:pPr>
              <w:keepNext w:val="0"/>
              <w:keepLines w:val="0"/>
              <w:suppressLineNumbers w:val="0"/>
              <w:spacing w:before="100" w:beforeAutospacing="1" w:after="100" w:afterAutospacing="1" w:line="360" w:lineRule="auto"/>
              <w:ind w:left="42" w:leftChars="20" w:right="0"/>
              <w:jc w:val="center"/>
              <w:rPr>
                <w:rFonts w:hint="default" w:ascii="Times New Roman" w:hAnsi="Times New Roman"/>
                <w:color w:val="auto"/>
                <w:szCs w:val="21"/>
              </w:rPr>
            </w:pPr>
            <w:r>
              <w:rPr>
                <w:rFonts w:hint="default" w:ascii="Times New Roman" w:hAnsi="Times New Roman"/>
                <w:b/>
                <w:color w:val="auto"/>
                <w:szCs w:val="21"/>
              </w:rPr>
              <w:t>服务期限</w:t>
            </w:r>
          </w:p>
        </w:tc>
        <w:tc>
          <w:tcPr>
            <w:tcW w:w="6466" w:type="dxa"/>
            <w:gridSpan w:val="3"/>
            <w:shd w:val="clear" w:color="auto" w:fill="FFFFFF"/>
            <w:vAlign w:val="center"/>
          </w:tcPr>
          <w:p w14:paraId="24CE2231">
            <w:pPr>
              <w:keepNext w:val="0"/>
              <w:keepLines w:val="0"/>
              <w:suppressLineNumbers w:val="0"/>
              <w:spacing w:before="0" w:beforeAutospacing="0" w:after="0" w:afterAutospacing="0" w:line="360" w:lineRule="auto"/>
              <w:ind w:left="0" w:right="0"/>
              <w:rPr>
                <w:rFonts w:hint="default" w:ascii="Times New Roman" w:hAnsi="Times New Roman"/>
                <w:color w:val="auto"/>
              </w:rPr>
            </w:pPr>
            <w:r>
              <w:rPr>
                <w:rFonts w:hint="eastAsia" w:ascii="宋体" w:hAnsi="宋体" w:cs="Times New Roman"/>
                <w:color w:val="auto"/>
                <w:kern w:val="0"/>
                <w:sz w:val="21"/>
                <w:szCs w:val="21"/>
                <w:lang w:val="en-US" w:eastAsia="zh-CN"/>
              </w:rPr>
              <w:t>2025年12月底前完成项目验收</w:t>
            </w:r>
            <w:r>
              <w:rPr>
                <w:rFonts w:hint="eastAsia" w:ascii="宋体" w:hAnsi="宋体" w:eastAsia="宋体" w:cs="Times New Roman"/>
                <w:color w:val="auto"/>
                <w:kern w:val="0"/>
                <w:sz w:val="21"/>
                <w:szCs w:val="21"/>
                <w:lang w:val="en-US" w:eastAsia="zh-CN"/>
              </w:rPr>
              <w:t>。</w:t>
            </w:r>
          </w:p>
        </w:tc>
      </w:tr>
      <w:tr w14:paraId="62204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trPr>
        <w:tc>
          <w:tcPr>
            <w:tcW w:w="597" w:type="dxa"/>
            <w:shd w:val="clear" w:color="auto" w:fill="E0E0E0"/>
            <w:vAlign w:val="center"/>
          </w:tcPr>
          <w:p w14:paraId="7BCE4125">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6</w:t>
            </w:r>
          </w:p>
        </w:tc>
        <w:tc>
          <w:tcPr>
            <w:tcW w:w="1522" w:type="dxa"/>
            <w:shd w:val="clear" w:color="auto" w:fill="E0E0E0"/>
            <w:vAlign w:val="center"/>
          </w:tcPr>
          <w:p w14:paraId="1A780199">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投标有效期</w:t>
            </w:r>
          </w:p>
        </w:tc>
        <w:tc>
          <w:tcPr>
            <w:tcW w:w="6466" w:type="dxa"/>
            <w:gridSpan w:val="3"/>
            <w:shd w:val="clear" w:color="auto" w:fill="FFFFFF"/>
            <w:vAlign w:val="center"/>
          </w:tcPr>
          <w:p w14:paraId="340753B9">
            <w:pPr>
              <w:keepNext w:val="0"/>
              <w:keepLines w:val="0"/>
              <w:suppressLineNumbers w:val="0"/>
              <w:spacing w:before="100" w:beforeAutospacing="1" w:after="100" w:afterAutospacing="1" w:line="360" w:lineRule="auto"/>
              <w:ind w:left="42" w:leftChars="20" w:right="0"/>
              <w:rPr>
                <w:rFonts w:hint="default" w:ascii="Times New Roman" w:hAnsi="Times New Roman"/>
                <w:color w:val="auto"/>
                <w:szCs w:val="21"/>
              </w:rPr>
            </w:pPr>
            <w:r>
              <w:rPr>
                <w:rFonts w:hint="default" w:ascii="Times New Roman" w:hAnsi="Times New Roman"/>
                <w:color w:val="auto"/>
                <w:szCs w:val="21"/>
              </w:rPr>
              <w:t>90日历天。（从开标截止之日起）。</w:t>
            </w:r>
          </w:p>
        </w:tc>
      </w:tr>
      <w:tr w14:paraId="3388D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71D2B712">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7</w:t>
            </w:r>
          </w:p>
        </w:tc>
        <w:tc>
          <w:tcPr>
            <w:tcW w:w="1522" w:type="dxa"/>
            <w:shd w:val="clear" w:color="auto" w:fill="E0E0E0"/>
            <w:vAlign w:val="center"/>
          </w:tcPr>
          <w:p w14:paraId="620BC7C0">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评标办法</w:t>
            </w:r>
          </w:p>
        </w:tc>
        <w:tc>
          <w:tcPr>
            <w:tcW w:w="6466" w:type="dxa"/>
            <w:gridSpan w:val="3"/>
            <w:shd w:val="clear" w:color="auto" w:fill="FFFFFF"/>
            <w:vAlign w:val="center"/>
          </w:tcPr>
          <w:p w14:paraId="1C4AF4BE">
            <w:pPr>
              <w:keepNext w:val="0"/>
              <w:keepLines w:val="0"/>
              <w:suppressLineNumbers w:val="0"/>
              <w:spacing w:before="100" w:beforeAutospacing="1" w:after="100" w:afterAutospacing="1" w:line="360" w:lineRule="auto"/>
              <w:ind w:left="42" w:leftChars="20" w:right="0"/>
              <w:rPr>
                <w:rFonts w:hint="default" w:ascii="Times New Roman" w:hAnsi="Times New Roman"/>
                <w:color w:val="auto"/>
                <w:szCs w:val="21"/>
              </w:rPr>
            </w:pPr>
            <w:r>
              <w:rPr>
                <w:rFonts w:hint="default" w:ascii="Times New Roman" w:hAnsi="Times New Roman"/>
                <w:color w:val="auto"/>
                <w:szCs w:val="21"/>
              </w:rPr>
              <w:t>综合评分法</w:t>
            </w:r>
          </w:p>
        </w:tc>
      </w:tr>
      <w:tr w14:paraId="55889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3B06B00D">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8</w:t>
            </w:r>
          </w:p>
        </w:tc>
        <w:tc>
          <w:tcPr>
            <w:tcW w:w="1522" w:type="dxa"/>
            <w:shd w:val="clear" w:color="auto" w:fill="E0E0E0"/>
            <w:vAlign w:val="center"/>
          </w:tcPr>
          <w:p w14:paraId="3F1D49F9">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签订合同</w:t>
            </w:r>
          </w:p>
        </w:tc>
        <w:tc>
          <w:tcPr>
            <w:tcW w:w="6466" w:type="dxa"/>
            <w:gridSpan w:val="3"/>
            <w:shd w:val="clear" w:color="auto" w:fill="FFFFFF"/>
            <w:vAlign w:val="center"/>
          </w:tcPr>
          <w:p w14:paraId="121DF3C5">
            <w:pPr>
              <w:keepNext w:val="0"/>
              <w:keepLines w:val="0"/>
              <w:suppressLineNumbers w:val="0"/>
              <w:spacing w:before="100" w:beforeAutospacing="1" w:after="100" w:afterAutospacing="1" w:line="360" w:lineRule="auto"/>
              <w:ind w:left="42" w:leftChars="20" w:right="0"/>
              <w:jc w:val="left"/>
              <w:rPr>
                <w:rFonts w:hint="default" w:ascii="Times New Roman" w:hAnsi="Times New Roman"/>
                <w:color w:val="auto"/>
                <w:szCs w:val="21"/>
              </w:rPr>
            </w:pPr>
            <w:r>
              <w:rPr>
                <w:rFonts w:hint="default" w:ascii="Times New Roman" w:hAnsi="Times New Roman"/>
                <w:color w:val="auto"/>
                <w:szCs w:val="21"/>
              </w:rPr>
              <w:t>中标通知书发出后</w:t>
            </w:r>
            <w:r>
              <w:rPr>
                <w:rFonts w:hint="default" w:ascii="Times New Roman" w:hAnsi="Times New Roman"/>
                <w:color w:val="auto"/>
                <w:szCs w:val="21"/>
                <w:u w:val="single"/>
              </w:rPr>
              <w:t xml:space="preserve"> 30 </w:t>
            </w:r>
            <w:r>
              <w:rPr>
                <w:rFonts w:hint="default" w:ascii="Times New Roman" w:hAnsi="Times New Roman"/>
                <w:color w:val="auto"/>
                <w:szCs w:val="21"/>
              </w:rPr>
              <w:t>天内。</w:t>
            </w:r>
          </w:p>
        </w:tc>
      </w:tr>
      <w:tr w14:paraId="4A9B2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119B23B2">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9</w:t>
            </w:r>
          </w:p>
        </w:tc>
        <w:tc>
          <w:tcPr>
            <w:tcW w:w="1522" w:type="dxa"/>
            <w:shd w:val="clear" w:color="auto" w:fill="E0E0E0"/>
            <w:vAlign w:val="center"/>
          </w:tcPr>
          <w:p w14:paraId="621BB8E6">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付款方式</w:t>
            </w:r>
          </w:p>
        </w:tc>
        <w:tc>
          <w:tcPr>
            <w:tcW w:w="6466" w:type="dxa"/>
            <w:gridSpan w:val="3"/>
            <w:shd w:val="clear" w:color="auto" w:fill="FFFFFF"/>
            <w:vAlign w:val="center"/>
          </w:tcPr>
          <w:p w14:paraId="4413D330">
            <w:pPr>
              <w:keepNext w:val="0"/>
              <w:keepLines w:val="0"/>
              <w:suppressLineNumbers w:val="0"/>
              <w:spacing w:before="0" w:beforeAutospacing="0" w:after="0" w:afterAutospacing="0" w:line="360" w:lineRule="auto"/>
              <w:ind w:left="42" w:leftChars="20" w:right="0" w:firstLine="420" w:firstLineChars="200"/>
              <w:rPr>
                <w:rFonts w:hint="eastAsia" w:ascii="Times New Roman" w:hAnsi="Times New Roman"/>
                <w:color w:val="auto"/>
                <w:szCs w:val="21"/>
              </w:rPr>
            </w:pPr>
            <w:r>
              <w:rPr>
                <w:rFonts w:hint="eastAsia" w:ascii="Times New Roman" w:hAnsi="Times New Roman"/>
                <w:color w:val="auto"/>
                <w:szCs w:val="21"/>
                <w:lang w:val="zh-CN"/>
              </w:rPr>
              <w:t>（1）第一阶段：</w:t>
            </w:r>
            <w:r>
              <w:rPr>
                <w:rFonts w:hint="eastAsia" w:ascii="Times New Roman" w:hAnsi="Times New Roman"/>
                <w:color w:val="auto"/>
                <w:szCs w:val="21"/>
                <w:lang w:val="en-US" w:eastAsia="zh-CN"/>
              </w:rPr>
              <w:t>在合同生效以及具备实施条件后7个工作日内</w:t>
            </w:r>
            <w:r>
              <w:rPr>
                <w:rFonts w:hint="eastAsia" w:ascii="Times New Roman" w:hAnsi="Times New Roman"/>
                <w:color w:val="auto"/>
                <w:szCs w:val="21"/>
                <w:lang w:val="zh-CN"/>
              </w:rPr>
              <w:t>，甲方向乙方支付合同款的40%作为</w:t>
            </w:r>
            <w:r>
              <w:rPr>
                <w:rFonts w:hint="eastAsia" w:ascii="Times New Roman" w:hAnsi="Times New Roman"/>
                <w:color w:val="auto"/>
                <w:szCs w:val="21"/>
                <w:lang w:val="en-US" w:eastAsia="zh-CN"/>
              </w:rPr>
              <w:t>预付款</w:t>
            </w:r>
            <w:r>
              <w:rPr>
                <w:rFonts w:hint="eastAsia" w:ascii="Times New Roman" w:hAnsi="Times New Roman"/>
                <w:color w:val="auto"/>
                <w:szCs w:val="21"/>
                <w:lang w:val="zh-CN"/>
              </w:rPr>
              <w:t>。</w:t>
            </w:r>
          </w:p>
          <w:p w14:paraId="4922B087">
            <w:pPr>
              <w:keepNext w:val="0"/>
              <w:keepLines w:val="0"/>
              <w:suppressLineNumbers w:val="0"/>
              <w:spacing w:before="0" w:beforeAutospacing="0" w:after="0" w:afterAutospacing="0" w:line="360" w:lineRule="auto"/>
              <w:ind w:left="42" w:leftChars="20" w:right="0" w:firstLine="420" w:firstLineChars="200"/>
              <w:rPr>
                <w:rFonts w:hint="eastAsia" w:ascii="Times New Roman" w:hAnsi="Times New Roman"/>
                <w:color w:val="auto"/>
                <w:szCs w:val="21"/>
                <w:lang w:eastAsia="zh-CN"/>
              </w:rPr>
            </w:pPr>
            <w:r>
              <w:rPr>
                <w:rFonts w:hint="eastAsia" w:ascii="Times New Roman" w:hAnsi="Times New Roman"/>
                <w:color w:val="auto"/>
                <w:szCs w:val="21"/>
              </w:rPr>
              <w:t>（</w:t>
            </w:r>
            <w:r>
              <w:rPr>
                <w:rFonts w:hint="eastAsia" w:ascii="Times New Roman" w:hAnsi="Times New Roman"/>
                <w:color w:val="auto"/>
                <w:szCs w:val="21"/>
                <w:lang w:val="en-US" w:eastAsia="zh-CN"/>
              </w:rPr>
              <w:t>2）第二</w:t>
            </w:r>
            <w:r>
              <w:rPr>
                <w:rFonts w:hint="eastAsia" w:ascii="Times New Roman" w:hAnsi="Times New Roman"/>
                <w:color w:val="auto"/>
                <w:szCs w:val="21"/>
                <w:lang w:val="zh-CN" w:eastAsia="zh-CN"/>
              </w:rPr>
              <w:t>阶段：项</w:t>
            </w:r>
            <w:r>
              <w:rPr>
                <w:rFonts w:hint="eastAsia" w:ascii="Times New Roman" w:hAnsi="Times New Roman" w:eastAsia="宋体" w:cs="Times New Roman"/>
                <w:color w:val="auto"/>
                <w:kern w:val="2"/>
                <w:szCs w:val="21"/>
                <w:lang w:val="zh-CN"/>
              </w:rPr>
              <w:t>目</w:t>
            </w:r>
            <w:r>
              <w:rPr>
                <w:rFonts w:hint="eastAsia" w:ascii="Times New Roman" w:hAnsi="Times New Roman" w:eastAsia="宋体" w:cs="Times New Roman"/>
                <w:color w:val="auto"/>
                <w:sz w:val="21"/>
                <w:szCs w:val="21"/>
                <w:highlight w:val="none"/>
                <w:lang w:val="zh-CN" w:eastAsia="zh-CN"/>
              </w:rPr>
              <w:t>通过</w:t>
            </w:r>
            <w:r>
              <w:rPr>
                <w:rFonts w:hint="eastAsia" w:ascii="Times New Roman" w:hAnsi="Times New Roman" w:cs="Times New Roman"/>
                <w:color w:val="auto"/>
                <w:sz w:val="21"/>
                <w:szCs w:val="21"/>
                <w:highlight w:val="none"/>
                <w:lang w:val="en-US" w:eastAsia="zh-CN"/>
              </w:rPr>
              <w:t>市级</w:t>
            </w:r>
            <w:r>
              <w:rPr>
                <w:rFonts w:hint="eastAsia" w:ascii="Times New Roman" w:hAnsi="Times New Roman" w:eastAsia="宋体" w:cs="Times New Roman"/>
                <w:color w:val="auto"/>
                <w:sz w:val="21"/>
                <w:szCs w:val="21"/>
                <w:highlight w:val="none"/>
                <w:lang w:val="zh-CN" w:eastAsia="zh-CN"/>
              </w:rPr>
              <w:t>质检</w:t>
            </w:r>
            <w:r>
              <w:rPr>
                <w:rFonts w:hint="eastAsia" w:ascii="Times New Roman" w:hAnsi="Times New Roman" w:cs="Times New Roman"/>
                <w:color w:val="auto"/>
                <w:sz w:val="21"/>
                <w:szCs w:val="21"/>
                <w:highlight w:val="none"/>
                <w:lang w:val="en-US" w:eastAsia="zh-CN"/>
              </w:rPr>
              <w:t>汇交省厅</w:t>
            </w:r>
            <w:r>
              <w:rPr>
                <w:rFonts w:hint="eastAsia" w:ascii="Times New Roman" w:hAnsi="Times New Roman" w:eastAsia="宋体" w:cs="Times New Roman"/>
                <w:color w:val="auto"/>
                <w:sz w:val="21"/>
                <w:szCs w:val="21"/>
                <w:highlight w:val="none"/>
                <w:lang w:val="zh-CN" w:eastAsia="zh-CN"/>
              </w:rPr>
              <w:t>后7</w:t>
            </w:r>
            <w:r>
              <w:rPr>
                <w:rFonts w:hint="eastAsia" w:ascii="Times New Roman" w:hAnsi="Times New Roman" w:eastAsia="宋体" w:cs="Times New Roman"/>
                <w:color w:val="auto"/>
                <w:kern w:val="2"/>
                <w:szCs w:val="21"/>
                <w:lang w:val="zh-CN"/>
              </w:rPr>
              <w:t>个工作日内，甲方向乙方支付合同款的40%。</w:t>
            </w:r>
          </w:p>
          <w:p w14:paraId="475FBD9B">
            <w:pPr>
              <w:keepNext w:val="0"/>
              <w:keepLines w:val="0"/>
              <w:suppressLineNumbers w:val="0"/>
              <w:spacing w:before="0" w:beforeAutospacing="0" w:after="0" w:afterAutospacing="0" w:line="360" w:lineRule="auto"/>
              <w:ind w:left="42" w:leftChars="20" w:right="0" w:firstLine="420" w:firstLineChars="200"/>
              <w:rPr>
                <w:rFonts w:hint="eastAsia"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lang w:val="en-US" w:eastAsia="zh-CN"/>
              </w:rPr>
              <w:t>3</w:t>
            </w:r>
            <w:r>
              <w:rPr>
                <w:rFonts w:hint="eastAsia" w:ascii="Times New Roman" w:hAnsi="Times New Roman"/>
                <w:color w:val="auto"/>
                <w:szCs w:val="21"/>
                <w:lang w:eastAsia="zh-CN"/>
              </w:rPr>
              <w:t>）</w:t>
            </w:r>
            <w:r>
              <w:rPr>
                <w:rFonts w:hint="eastAsia" w:ascii="Times New Roman" w:hAnsi="Times New Roman"/>
                <w:color w:val="auto"/>
                <w:szCs w:val="21"/>
              </w:rPr>
              <w:t>第</w:t>
            </w:r>
            <w:r>
              <w:rPr>
                <w:rFonts w:hint="eastAsia" w:ascii="Times New Roman" w:hAnsi="Times New Roman"/>
                <w:color w:val="auto"/>
                <w:szCs w:val="21"/>
                <w:lang w:val="en-US" w:eastAsia="zh-CN"/>
              </w:rPr>
              <w:t>三</w:t>
            </w:r>
            <w:r>
              <w:rPr>
                <w:rFonts w:hint="eastAsia" w:ascii="Times New Roman" w:hAnsi="Times New Roman"/>
                <w:color w:val="auto"/>
                <w:szCs w:val="21"/>
              </w:rPr>
              <w:t>阶段：</w:t>
            </w:r>
            <w:r>
              <w:rPr>
                <w:rFonts w:hint="eastAsia" w:ascii="Times New Roman" w:hAnsi="Times New Roman" w:eastAsia="宋体" w:cs="Times New Roman"/>
                <w:color w:val="auto"/>
                <w:sz w:val="21"/>
                <w:szCs w:val="21"/>
                <w:highlight w:val="none"/>
              </w:rPr>
              <w:t>完成项目验收</w:t>
            </w:r>
            <w:r>
              <w:rPr>
                <w:rFonts w:hint="eastAsia" w:ascii="Times New Roman" w:hAnsi="Times New Roman"/>
                <w:color w:val="auto"/>
                <w:szCs w:val="21"/>
                <w:lang w:val="en-US" w:eastAsia="zh-CN"/>
              </w:rPr>
              <w:t>7</w:t>
            </w:r>
            <w:r>
              <w:rPr>
                <w:rFonts w:hint="eastAsia" w:ascii="Times New Roman" w:hAnsi="Times New Roman"/>
                <w:color w:val="auto"/>
                <w:szCs w:val="21"/>
              </w:rPr>
              <w:t>个工作日内，甲方向乙方支付合同剩余款项。</w:t>
            </w:r>
          </w:p>
          <w:p w14:paraId="59E4910F">
            <w:pPr>
              <w:keepNext w:val="0"/>
              <w:keepLines w:val="0"/>
              <w:suppressLineNumbers w:val="0"/>
              <w:spacing w:before="0" w:beforeAutospacing="0" w:after="0" w:afterAutospacing="0" w:line="360" w:lineRule="auto"/>
              <w:ind w:left="0" w:right="0" w:firstLine="422" w:firstLineChars="200"/>
              <w:rPr>
                <w:rFonts w:hint="default" w:ascii="Times New Roman" w:hAnsi="Times New Roman"/>
                <w:color w:val="auto"/>
                <w:szCs w:val="21"/>
              </w:rPr>
            </w:pPr>
            <w:r>
              <w:rPr>
                <w:rFonts w:hint="default" w:ascii="Times New Roman" w:hAnsi="Times New Roman"/>
                <w:b/>
                <w:bCs/>
                <w:color w:val="auto"/>
              </w:rPr>
              <w:t>注：付款前中标单位应按规定向采购人开具正规发票。</w:t>
            </w:r>
          </w:p>
        </w:tc>
      </w:tr>
      <w:tr w14:paraId="76A56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7B95DDB7">
            <w:pPr>
              <w:keepNext w:val="0"/>
              <w:keepLines w:val="0"/>
              <w:suppressLineNumbers w:val="0"/>
              <w:spacing w:before="0" w:beforeAutospacing="0" w:after="0" w:afterAutospacing="0"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10</w:t>
            </w:r>
          </w:p>
        </w:tc>
        <w:tc>
          <w:tcPr>
            <w:tcW w:w="1522" w:type="dxa"/>
            <w:shd w:val="clear" w:color="auto" w:fill="E0E0E0"/>
            <w:vAlign w:val="center"/>
          </w:tcPr>
          <w:p w14:paraId="29D78C7F">
            <w:pPr>
              <w:keepNext w:val="0"/>
              <w:keepLines w:val="0"/>
              <w:suppressLineNumbers w:val="0"/>
              <w:spacing w:before="0" w:beforeAutospacing="0" w:after="0" w:afterAutospacing="0" w:line="360" w:lineRule="auto"/>
              <w:ind w:left="42" w:leftChars="20" w:right="0"/>
              <w:jc w:val="center"/>
              <w:rPr>
                <w:rFonts w:hint="default" w:ascii="Times New Roman" w:hAnsi="Times New Roman"/>
                <w:b/>
                <w:color w:val="auto"/>
              </w:rPr>
            </w:pPr>
            <w:r>
              <w:rPr>
                <w:rFonts w:hint="default" w:ascii="Times New Roman" w:hAnsi="Times New Roman"/>
                <w:b/>
                <w:color w:val="auto"/>
              </w:rPr>
              <w:t>投标报价</w:t>
            </w:r>
          </w:p>
          <w:p w14:paraId="208CD368">
            <w:pPr>
              <w:keepNext w:val="0"/>
              <w:keepLines w:val="0"/>
              <w:suppressLineNumbers w:val="0"/>
              <w:spacing w:before="0" w:beforeAutospacing="0" w:after="0" w:afterAutospacing="0" w:line="360" w:lineRule="auto"/>
              <w:ind w:left="42" w:leftChars="20" w:right="0"/>
              <w:jc w:val="center"/>
              <w:rPr>
                <w:rFonts w:hint="default" w:ascii="Times New Roman" w:hAnsi="Times New Roman"/>
                <w:b/>
                <w:color w:val="auto"/>
                <w:szCs w:val="21"/>
              </w:rPr>
            </w:pPr>
            <w:r>
              <w:rPr>
                <w:rFonts w:hint="default" w:ascii="Times New Roman" w:hAnsi="Times New Roman"/>
                <w:b/>
                <w:color w:val="auto"/>
              </w:rPr>
              <w:t>与费用</w:t>
            </w:r>
          </w:p>
        </w:tc>
        <w:tc>
          <w:tcPr>
            <w:tcW w:w="6466" w:type="dxa"/>
            <w:gridSpan w:val="3"/>
            <w:shd w:val="clear" w:color="auto" w:fill="FFFFFF"/>
            <w:vAlign w:val="center"/>
          </w:tcPr>
          <w:p w14:paraId="061197A8">
            <w:pPr>
              <w:keepNext w:val="0"/>
              <w:keepLines w:val="0"/>
              <w:suppressLineNumbers w:val="0"/>
              <w:spacing w:before="0" w:beforeAutospacing="0" w:after="0" w:afterAutospacing="0" w:line="360" w:lineRule="auto"/>
              <w:ind w:left="42" w:leftChars="20" w:right="0" w:firstLine="420" w:firstLineChars="200"/>
              <w:rPr>
                <w:rFonts w:hint="default" w:ascii="Times New Roman" w:hAnsi="Times New Roman"/>
                <w:color w:val="auto"/>
              </w:rPr>
            </w:pPr>
            <w:r>
              <w:rPr>
                <w:rFonts w:hint="eastAsia" w:ascii="Times New Roman" w:hAnsi="Times New Roman"/>
                <w:color w:val="auto"/>
              </w:rPr>
              <w:t>1、</w:t>
            </w:r>
            <w:r>
              <w:rPr>
                <w:rFonts w:hint="default" w:ascii="Times New Roman" w:hAnsi="Times New Roman"/>
                <w:color w:val="auto"/>
              </w:rPr>
              <w:t>投标报价应以人民币报价，是履行合同的最终价格，在进行报价时，投标人须充分考虑本项目的特殊性和不可预见性，将所有为完成本项目引起的各项所需费用全部包含在报价中，招标范围包含的所有内容的价格一次性包干。</w:t>
            </w:r>
          </w:p>
          <w:p w14:paraId="515F37EB">
            <w:pPr>
              <w:keepNext w:val="0"/>
              <w:keepLines w:val="0"/>
              <w:suppressLineNumbers w:val="0"/>
              <w:spacing w:before="0" w:beforeAutospacing="0" w:after="0" w:afterAutospacing="0" w:line="360" w:lineRule="auto"/>
              <w:ind w:left="42" w:leftChars="20" w:right="0" w:firstLine="420" w:firstLineChars="200"/>
              <w:rPr>
                <w:rFonts w:hint="default" w:ascii="Times New Roman" w:hAnsi="Times New Roman"/>
                <w:color w:val="auto"/>
              </w:rPr>
            </w:pPr>
            <w:r>
              <w:rPr>
                <w:rFonts w:hint="default" w:ascii="Times New Roman" w:hAnsi="Times New Roman"/>
                <w:color w:val="auto"/>
              </w:rPr>
              <w:t>2、不论投标结果如何，投标人均应自行承担所有与投标有关的全部费用。</w:t>
            </w:r>
          </w:p>
        </w:tc>
      </w:tr>
      <w:tr w14:paraId="1EE5A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06259E50">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11</w:t>
            </w:r>
          </w:p>
        </w:tc>
        <w:tc>
          <w:tcPr>
            <w:tcW w:w="1522" w:type="dxa"/>
            <w:shd w:val="clear" w:color="auto" w:fill="E0E0E0"/>
            <w:vAlign w:val="center"/>
          </w:tcPr>
          <w:p w14:paraId="13415A07">
            <w:pPr>
              <w:keepNext w:val="0"/>
              <w:keepLines w:val="0"/>
              <w:suppressLineNumbers w:val="0"/>
              <w:spacing w:before="0" w:beforeAutospacing="0" w:after="0" w:afterAutospacing="0"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采购代理</w:t>
            </w:r>
          </w:p>
          <w:p w14:paraId="4F50F78D">
            <w:pPr>
              <w:keepNext w:val="0"/>
              <w:keepLines w:val="0"/>
              <w:suppressLineNumbers w:val="0"/>
              <w:spacing w:before="0" w:beforeAutospacing="0" w:after="0" w:afterAutospacing="0"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服务费</w:t>
            </w:r>
          </w:p>
        </w:tc>
        <w:tc>
          <w:tcPr>
            <w:tcW w:w="6466" w:type="dxa"/>
            <w:gridSpan w:val="3"/>
            <w:shd w:val="clear" w:color="auto" w:fill="FFFFFF"/>
            <w:vAlign w:val="center"/>
          </w:tcPr>
          <w:p w14:paraId="06553F51">
            <w:pPr>
              <w:keepNext w:val="0"/>
              <w:keepLines w:val="0"/>
              <w:numPr>
                <w:ilvl w:val="255"/>
                <w:numId w:val="0"/>
              </w:numPr>
              <w:suppressLineNumbers w:val="0"/>
              <w:spacing w:before="0" w:beforeAutospacing="0" w:after="0" w:afterAutospacing="0" w:line="360" w:lineRule="auto"/>
              <w:ind w:left="0" w:right="0" w:firstLine="420" w:firstLineChars="200"/>
              <w:rPr>
                <w:rFonts w:hint="default" w:ascii="Times New Roman" w:hAnsi="Times New Roman"/>
                <w:color w:val="auto"/>
                <w:szCs w:val="21"/>
              </w:rPr>
            </w:pPr>
            <w:r>
              <w:rPr>
                <w:rFonts w:hint="default" w:ascii="Times New Roman" w:hAnsi="Times New Roman"/>
                <w:color w:val="auto"/>
                <w:szCs w:val="21"/>
              </w:rPr>
              <w:t>1、本项目的采购代理费由</w:t>
            </w:r>
            <w:r>
              <w:rPr>
                <w:rFonts w:hint="default" w:ascii="Times New Roman" w:hAnsi="Times New Roman"/>
                <w:b/>
                <w:bCs/>
                <w:color w:val="auto"/>
                <w:szCs w:val="21"/>
              </w:rPr>
              <w:t>中标供应商</w:t>
            </w:r>
            <w:r>
              <w:rPr>
                <w:rFonts w:hint="default" w:ascii="Times New Roman" w:hAnsi="Times New Roman"/>
                <w:color w:val="auto"/>
                <w:szCs w:val="21"/>
              </w:rPr>
              <w:t>承担支付，费用为</w:t>
            </w:r>
            <w:r>
              <w:rPr>
                <w:rFonts w:hint="eastAsia" w:ascii="Times New Roman" w:hAnsi="Times New Roman"/>
                <w:color w:val="auto"/>
                <w:szCs w:val="21"/>
                <w:lang w:val="en-US" w:eastAsia="zh-CN"/>
              </w:rPr>
              <w:t>12000</w:t>
            </w:r>
            <w:r>
              <w:rPr>
                <w:rFonts w:hint="default" w:ascii="Times New Roman" w:hAnsi="Times New Roman"/>
                <w:color w:val="auto"/>
                <w:szCs w:val="21"/>
              </w:rPr>
              <w:t>元。</w:t>
            </w:r>
          </w:p>
          <w:p w14:paraId="126E114A">
            <w:pPr>
              <w:keepNext w:val="0"/>
              <w:keepLines w:val="0"/>
              <w:suppressLineNumbers w:val="0"/>
              <w:snapToGrid w:val="0"/>
              <w:spacing w:before="0" w:beforeAutospacing="0" w:after="0" w:afterAutospacing="0" w:line="360" w:lineRule="auto"/>
              <w:ind w:left="0" w:right="0" w:firstLine="420" w:firstLineChars="200"/>
              <w:rPr>
                <w:rFonts w:hint="default" w:ascii="Times New Roman" w:hAnsi="Times New Roman"/>
                <w:color w:val="auto"/>
                <w:szCs w:val="21"/>
              </w:rPr>
            </w:pPr>
            <w:r>
              <w:rPr>
                <w:rFonts w:hint="default" w:ascii="Times New Roman" w:hAnsi="Times New Roman"/>
                <w:color w:val="auto"/>
                <w:szCs w:val="21"/>
              </w:rPr>
              <w:t>2、</w:t>
            </w:r>
            <w:r>
              <w:rPr>
                <w:rFonts w:hint="default" w:ascii="Times New Roman" w:hAnsi="Times New Roman"/>
                <w:b/>
                <w:bCs/>
                <w:color w:val="auto"/>
                <w:szCs w:val="21"/>
              </w:rPr>
              <w:t>采购代理费由中标人支付，中标人在领取中标通知书时一次性付清</w:t>
            </w:r>
            <w:r>
              <w:rPr>
                <w:rFonts w:hint="default" w:ascii="Times New Roman" w:hAnsi="Times New Roman"/>
                <w:color w:val="auto"/>
                <w:szCs w:val="21"/>
              </w:rPr>
              <w:t>。</w:t>
            </w:r>
          </w:p>
          <w:p w14:paraId="66D25E16">
            <w:pPr>
              <w:pStyle w:val="2"/>
              <w:keepNext w:val="0"/>
              <w:keepLines w:val="0"/>
              <w:suppressLineNumbers w:val="0"/>
              <w:spacing w:before="0" w:beforeAutospacing="0" w:afterAutospacing="0" w:line="360" w:lineRule="auto"/>
              <w:ind w:left="42" w:leftChars="20" w:right="0"/>
              <w:rPr>
                <w:rFonts w:hint="default" w:ascii="Times New Roman" w:hAnsi="Times New Roman"/>
                <w:color w:val="auto"/>
                <w:sz w:val="21"/>
                <w:szCs w:val="21"/>
              </w:rPr>
            </w:pPr>
            <w:r>
              <w:rPr>
                <w:rFonts w:hint="default" w:ascii="Times New Roman" w:hAnsi="Times New Roman"/>
                <w:color w:val="auto"/>
                <w:sz w:val="21"/>
                <w:szCs w:val="21"/>
              </w:rPr>
              <w:t xml:space="preserve">    收款账号信息：</w:t>
            </w:r>
          </w:p>
          <w:p w14:paraId="491B0B82">
            <w:pPr>
              <w:pStyle w:val="31"/>
              <w:keepNext w:val="0"/>
              <w:keepLines w:val="0"/>
              <w:suppressLineNumbers w:val="0"/>
              <w:spacing w:before="0" w:beforeAutospacing="0" w:afterAutospacing="0"/>
              <w:ind w:left="42" w:leftChars="20" w:right="0" w:firstLineChars="200"/>
              <w:rPr>
                <w:rFonts w:hint="default"/>
                <w:color w:val="auto"/>
              </w:rPr>
            </w:pPr>
            <w:r>
              <w:rPr>
                <w:rFonts w:hint="default"/>
                <w:color w:val="auto"/>
              </w:rPr>
              <w:t>收款单位（户名）：浙江自贸区中昊工程管理有限公司</w:t>
            </w:r>
          </w:p>
          <w:p w14:paraId="536F86AD">
            <w:pPr>
              <w:pStyle w:val="31"/>
              <w:keepNext w:val="0"/>
              <w:keepLines w:val="0"/>
              <w:suppressLineNumbers w:val="0"/>
              <w:spacing w:before="0" w:beforeAutospacing="0" w:afterAutospacing="0"/>
              <w:ind w:left="42" w:leftChars="20" w:right="0" w:firstLineChars="200"/>
              <w:rPr>
                <w:rFonts w:hint="default"/>
                <w:color w:val="auto"/>
              </w:rPr>
            </w:pPr>
            <w:r>
              <w:rPr>
                <w:rFonts w:hint="default"/>
                <w:color w:val="auto"/>
              </w:rPr>
              <w:t>开户银行：建行舟山定海支行</w:t>
            </w:r>
          </w:p>
          <w:p w14:paraId="77AF5EE2">
            <w:pPr>
              <w:pStyle w:val="31"/>
              <w:keepNext w:val="0"/>
              <w:keepLines w:val="0"/>
              <w:suppressLineNumbers w:val="0"/>
              <w:spacing w:before="0" w:beforeAutospacing="0" w:afterAutospacing="0"/>
              <w:ind w:left="42" w:leftChars="20" w:right="0" w:firstLineChars="200"/>
              <w:rPr>
                <w:rFonts w:hint="default"/>
                <w:color w:val="auto"/>
              </w:rPr>
            </w:pPr>
            <w:r>
              <w:rPr>
                <w:rFonts w:hint="default"/>
                <w:color w:val="auto"/>
              </w:rPr>
              <w:t>银行账号：33001706235050001511</w:t>
            </w:r>
          </w:p>
        </w:tc>
      </w:tr>
      <w:tr w14:paraId="73A4D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5441E615">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12</w:t>
            </w:r>
          </w:p>
        </w:tc>
        <w:tc>
          <w:tcPr>
            <w:tcW w:w="1522" w:type="dxa"/>
            <w:shd w:val="clear" w:color="auto" w:fill="E0E0E0"/>
            <w:vAlign w:val="center"/>
          </w:tcPr>
          <w:p w14:paraId="3F230022">
            <w:pPr>
              <w:keepNext w:val="0"/>
              <w:keepLines w:val="0"/>
              <w:suppressLineNumbers w:val="0"/>
              <w:spacing w:before="0" w:beforeAutospacing="0" w:after="0" w:afterAutospacing="0" w:line="360" w:lineRule="auto"/>
              <w:ind w:left="42" w:leftChars="20" w:right="0"/>
              <w:jc w:val="center"/>
              <w:rPr>
                <w:rFonts w:hint="default" w:ascii="Times New Roman" w:hAnsi="Times New Roman"/>
                <w:b/>
                <w:color w:val="auto"/>
                <w:szCs w:val="21"/>
              </w:rPr>
            </w:pPr>
            <w:r>
              <w:rPr>
                <w:rFonts w:hint="default" w:ascii="Times New Roman" w:hAnsi="Times New Roman"/>
                <w:b/>
                <w:color w:val="auto"/>
              </w:rPr>
              <w:t>履约保证金</w:t>
            </w:r>
          </w:p>
        </w:tc>
        <w:tc>
          <w:tcPr>
            <w:tcW w:w="6466" w:type="dxa"/>
            <w:gridSpan w:val="3"/>
            <w:shd w:val="clear" w:color="auto" w:fill="FFFFFF"/>
            <w:vAlign w:val="center"/>
          </w:tcPr>
          <w:p w14:paraId="7202DA37">
            <w:pPr>
              <w:keepNext w:val="0"/>
              <w:keepLines w:val="0"/>
              <w:suppressLineNumbers w:val="0"/>
              <w:spacing w:before="0" w:beforeAutospacing="0" w:after="0" w:afterAutospacing="0" w:line="360" w:lineRule="auto"/>
              <w:ind w:left="42" w:leftChars="20" w:right="0"/>
              <w:rPr>
                <w:rFonts w:hint="default" w:ascii="Times New Roman" w:hAnsi="Times New Roman"/>
                <w:color w:val="auto"/>
              </w:rPr>
            </w:pPr>
            <w:r>
              <w:rPr>
                <w:rFonts w:hint="default" w:ascii="Times New Roman" w:hAnsi="Times New Roman"/>
                <w:color w:val="auto"/>
                <w:szCs w:val="21"/>
              </w:rPr>
              <w:t>/</w:t>
            </w:r>
          </w:p>
        </w:tc>
      </w:tr>
      <w:tr w14:paraId="777D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10EB7627">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13</w:t>
            </w:r>
          </w:p>
        </w:tc>
        <w:tc>
          <w:tcPr>
            <w:tcW w:w="1522" w:type="dxa"/>
            <w:shd w:val="clear" w:color="auto" w:fill="E0E0E0"/>
            <w:vAlign w:val="center"/>
          </w:tcPr>
          <w:p w14:paraId="709F53DE">
            <w:pPr>
              <w:keepNext w:val="0"/>
              <w:keepLines w:val="0"/>
              <w:suppressLineNumbers w:val="0"/>
              <w:spacing w:before="0" w:beforeAutospacing="0" w:after="0" w:afterAutospacing="0" w:line="360" w:lineRule="auto"/>
              <w:ind w:left="42" w:leftChars="20" w:right="0"/>
              <w:jc w:val="center"/>
              <w:rPr>
                <w:rFonts w:hint="default" w:ascii="Times New Roman" w:hAnsi="Times New Roman"/>
                <w:b/>
                <w:color w:val="auto"/>
              </w:rPr>
            </w:pPr>
            <w:r>
              <w:rPr>
                <w:rFonts w:hint="default" w:ascii="Times New Roman" w:hAnsi="Times New Roman"/>
                <w:b/>
                <w:color w:val="auto"/>
                <w:szCs w:val="21"/>
              </w:rPr>
              <w:t>投标文</w:t>
            </w:r>
            <w:r>
              <w:rPr>
                <w:rFonts w:hint="default" w:ascii="Times New Roman" w:hAnsi="Times New Roman"/>
                <w:b/>
                <w:color w:val="auto"/>
              </w:rPr>
              <w:t>件</w:t>
            </w:r>
          </w:p>
          <w:p w14:paraId="43642D90">
            <w:pPr>
              <w:keepNext w:val="0"/>
              <w:keepLines w:val="0"/>
              <w:suppressLineNumbers w:val="0"/>
              <w:spacing w:before="0" w:beforeAutospacing="0" w:after="0" w:afterAutospacing="0" w:line="360" w:lineRule="auto"/>
              <w:ind w:left="42" w:leftChars="20" w:right="0"/>
              <w:jc w:val="center"/>
              <w:rPr>
                <w:rFonts w:hint="default" w:ascii="Times New Roman" w:hAnsi="Times New Roman"/>
                <w:b/>
                <w:color w:val="auto"/>
                <w:szCs w:val="21"/>
              </w:rPr>
            </w:pPr>
            <w:r>
              <w:rPr>
                <w:rFonts w:hint="default" w:ascii="Times New Roman" w:hAnsi="Times New Roman"/>
                <w:b/>
                <w:color w:val="auto"/>
              </w:rPr>
              <w:t>的组成</w:t>
            </w:r>
          </w:p>
        </w:tc>
        <w:tc>
          <w:tcPr>
            <w:tcW w:w="6466" w:type="dxa"/>
            <w:gridSpan w:val="3"/>
            <w:shd w:val="clear" w:color="auto" w:fill="FFFFFF"/>
            <w:vAlign w:val="center"/>
          </w:tcPr>
          <w:p w14:paraId="3D9DFBDD">
            <w:pPr>
              <w:keepNext w:val="0"/>
              <w:keepLines w:val="0"/>
              <w:suppressLineNumbers w:val="0"/>
              <w:spacing w:before="0" w:beforeAutospacing="0" w:after="0" w:afterAutospacing="0" w:line="360" w:lineRule="auto"/>
              <w:ind w:left="42" w:leftChars="20" w:right="0"/>
              <w:rPr>
                <w:rFonts w:hint="default" w:ascii="Times New Roman" w:hAnsi="Times New Roman"/>
                <w:color w:val="auto"/>
              </w:rPr>
            </w:pPr>
            <w:r>
              <w:rPr>
                <w:rFonts w:hint="default" w:ascii="Times New Roman" w:hAnsi="Times New Roman"/>
                <w:color w:val="auto"/>
                <w:szCs w:val="21"/>
              </w:rPr>
              <w:t>本项目实行电子投标。</w:t>
            </w:r>
          </w:p>
          <w:p w14:paraId="72ACFD06">
            <w:pPr>
              <w:pStyle w:val="2"/>
              <w:keepNext w:val="0"/>
              <w:keepLines w:val="0"/>
              <w:suppressLineNumbers w:val="0"/>
              <w:spacing w:before="0" w:beforeAutospacing="0" w:after="0" w:afterAutospacing="0" w:line="360" w:lineRule="auto"/>
              <w:ind w:left="42" w:leftChars="20" w:right="0"/>
              <w:rPr>
                <w:rFonts w:hint="default" w:ascii="Times New Roman" w:hAnsi="Times New Roman"/>
                <w:color w:val="auto"/>
                <w:sz w:val="21"/>
                <w:szCs w:val="21"/>
              </w:rPr>
            </w:pPr>
            <w:r>
              <w:rPr>
                <w:rFonts w:hint="default" w:ascii="Times New Roman" w:hAnsi="Times New Roman"/>
                <w:color w:val="auto"/>
                <w:sz w:val="21"/>
              </w:rPr>
              <w:t>投标文件由资格响应文件、商务及技术响应文件、报价文件三部分组成。</w:t>
            </w:r>
          </w:p>
        </w:tc>
      </w:tr>
      <w:tr w14:paraId="49D0F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1A8AFF30">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14</w:t>
            </w:r>
          </w:p>
        </w:tc>
        <w:tc>
          <w:tcPr>
            <w:tcW w:w="1522" w:type="dxa"/>
            <w:shd w:val="clear" w:color="auto" w:fill="E0E0E0"/>
            <w:vAlign w:val="center"/>
          </w:tcPr>
          <w:p w14:paraId="30502EEB">
            <w:pPr>
              <w:keepNext w:val="0"/>
              <w:keepLines w:val="0"/>
              <w:suppressLineNumbers w:val="0"/>
              <w:spacing w:before="0" w:beforeAutospacing="0" w:after="0" w:afterAutospacing="0"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投标文件</w:t>
            </w:r>
          </w:p>
          <w:p w14:paraId="0A64F22A">
            <w:pPr>
              <w:keepNext w:val="0"/>
              <w:keepLines w:val="0"/>
              <w:suppressLineNumbers w:val="0"/>
              <w:spacing w:before="0" w:beforeAutospacing="0" w:after="0" w:afterAutospacing="0"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的递交</w:t>
            </w:r>
          </w:p>
        </w:tc>
        <w:tc>
          <w:tcPr>
            <w:tcW w:w="6466" w:type="dxa"/>
            <w:gridSpan w:val="3"/>
            <w:shd w:val="clear" w:color="auto" w:fill="FFFFFF"/>
            <w:vAlign w:val="center"/>
          </w:tcPr>
          <w:p w14:paraId="2BA175F0">
            <w:pPr>
              <w:keepNext w:val="0"/>
              <w:keepLines w:val="0"/>
              <w:suppressLineNumbers w:val="0"/>
              <w:spacing w:before="0" w:beforeAutospacing="0" w:after="0" w:afterAutospacing="0" w:line="360" w:lineRule="auto"/>
              <w:ind w:left="42" w:leftChars="20" w:right="0"/>
              <w:rPr>
                <w:rFonts w:hint="default" w:ascii="Times New Roman" w:hAnsi="Times New Roman"/>
                <w:color w:val="auto"/>
              </w:rPr>
            </w:pPr>
            <w:r>
              <w:rPr>
                <w:rFonts w:hint="default" w:ascii="Times New Roman" w:hAnsi="Times New Roman"/>
                <w:color w:val="auto"/>
              </w:rPr>
              <w:t>1、在开标截止时间前须在政采云系统里上传加密的电子版投标文件。</w:t>
            </w:r>
          </w:p>
          <w:p w14:paraId="608419A4">
            <w:pPr>
              <w:keepNext w:val="0"/>
              <w:keepLines w:val="0"/>
              <w:suppressLineNumbers w:val="0"/>
              <w:spacing w:before="0" w:beforeAutospacing="0" w:after="0" w:afterAutospacing="0" w:line="360" w:lineRule="auto"/>
              <w:ind w:left="42" w:leftChars="20" w:right="0"/>
              <w:rPr>
                <w:rFonts w:hint="default" w:ascii="Times New Roman" w:hAnsi="Times New Roman"/>
                <w:color w:val="auto"/>
                <w:szCs w:val="21"/>
                <w:shd w:val="clear" w:color="auto" w:fill="FFFFFF"/>
              </w:rPr>
            </w:pPr>
            <w:r>
              <w:rPr>
                <w:rFonts w:hint="default" w:ascii="Times New Roman" w:hAnsi="Times New Roman"/>
                <w:color w:val="auto"/>
              </w:rPr>
              <w:t>2、</w:t>
            </w:r>
            <w:r>
              <w:rPr>
                <w:rFonts w:hint="default" w:ascii="Times New Roman" w:hAnsi="Times New Roman"/>
                <w:color w:val="auto"/>
                <w:szCs w:val="21"/>
                <w:shd w:val="clear" w:color="auto" w:fill="FFFFFF"/>
              </w:rPr>
              <w:t>备份投标文件递交的方式为：</w:t>
            </w:r>
            <w:r>
              <w:rPr>
                <w:rFonts w:hint="default" w:ascii="Times New Roman" w:hAnsi="Times New Roman"/>
                <w:b/>
                <w:bCs/>
                <w:color w:val="auto"/>
                <w:szCs w:val="21"/>
              </w:rPr>
              <w:t>邮寄或电子邮箱。（备份文件的</w:t>
            </w:r>
            <w:r>
              <w:rPr>
                <w:rFonts w:hint="default" w:ascii="Times New Roman" w:hAnsi="Times New Roman"/>
                <w:b/>
                <w:bCs/>
                <w:color w:val="auto"/>
                <w:szCs w:val="21"/>
                <w:shd w:val="clear" w:color="auto" w:fill="FFFFFF"/>
              </w:rPr>
              <w:t>后缀名为.bfbs）</w:t>
            </w:r>
          </w:p>
          <w:p w14:paraId="6729406B">
            <w:pPr>
              <w:keepNext w:val="0"/>
              <w:keepLines w:val="0"/>
              <w:suppressLineNumbers w:val="0"/>
              <w:snapToGrid w:val="0"/>
              <w:spacing w:before="0" w:beforeAutospacing="0" w:after="0" w:afterAutospacing="0" w:line="360" w:lineRule="auto"/>
              <w:ind w:left="42" w:leftChars="20" w:right="0"/>
              <w:rPr>
                <w:rFonts w:hint="default" w:ascii="Times New Roman" w:hAnsi="Times New Roman"/>
                <w:color w:val="auto"/>
                <w:szCs w:val="21"/>
              </w:rPr>
            </w:pPr>
            <w:r>
              <w:rPr>
                <w:rFonts w:hint="default" w:ascii="Times New Roman" w:hAnsi="Times New Roman"/>
                <w:b/>
                <w:bCs/>
                <w:color w:val="auto"/>
                <w:szCs w:val="21"/>
              </w:rPr>
              <w:t>2.1邮寄地址：</w:t>
            </w:r>
            <w:r>
              <w:rPr>
                <w:rFonts w:hint="default" w:ascii="Times New Roman" w:hAnsi="Times New Roman"/>
                <w:color w:val="auto"/>
                <w:szCs w:val="21"/>
              </w:rPr>
              <w:t>舟山市定海区临城街道百川道9号910（科创园区）</w:t>
            </w:r>
          </w:p>
          <w:p w14:paraId="42D0EFDD">
            <w:pPr>
              <w:keepNext w:val="0"/>
              <w:keepLines w:val="0"/>
              <w:suppressLineNumbers w:val="0"/>
              <w:snapToGrid w:val="0"/>
              <w:spacing w:before="0" w:beforeAutospacing="0" w:after="0" w:afterAutospacing="0" w:line="360" w:lineRule="auto"/>
              <w:ind w:left="42" w:leftChars="20" w:right="0"/>
              <w:rPr>
                <w:rFonts w:hint="default" w:ascii="Times New Roman" w:hAnsi="Times New Roman"/>
                <w:color w:val="auto"/>
                <w:szCs w:val="21"/>
              </w:rPr>
            </w:pPr>
            <w:r>
              <w:rPr>
                <w:rFonts w:hint="default" w:ascii="Times New Roman" w:hAnsi="Times New Roman"/>
                <w:color w:val="auto"/>
                <w:szCs w:val="21"/>
              </w:rPr>
              <w:t>收件人：刘妮，电话：0580-2119100</w:t>
            </w:r>
          </w:p>
          <w:p w14:paraId="05928745">
            <w:pPr>
              <w:pStyle w:val="4"/>
              <w:suppressLineNumbers w:val="0"/>
              <w:spacing w:before="0" w:beforeAutospacing="0" w:after="0" w:afterAutospacing="0"/>
              <w:ind w:left="42" w:leftChars="20" w:right="0"/>
              <w:rPr>
                <w:rFonts w:hint="default" w:ascii="Times New Roman" w:hAnsi="Times New Roman"/>
                <w:color w:val="auto"/>
                <w:szCs w:val="21"/>
              </w:rPr>
            </w:pPr>
            <w:r>
              <w:rPr>
                <w:rFonts w:hint="default" w:ascii="Times New Roman" w:hAnsi="Times New Roman"/>
                <w:color w:val="auto"/>
                <w:szCs w:val="21"/>
              </w:rPr>
              <w:t>2.2邮箱：</w:t>
            </w:r>
            <w:r>
              <w:rPr>
                <w:rFonts w:hint="default"/>
                <w:color w:val="auto"/>
              </w:rPr>
              <w:fldChar w:fldCharType="begin"/>
            </w:r>
            <w:r>
              <w:rPr>
                <w:rFonts w:hint="default"/>
                <w:color w:val="auto"/>
              </w:rPr>
              <w:instrText xml:space="preserve"> HYPERLINK "mailto:576646218@qq.com" </w:instrText>
            </w:r>
            <w:r>
              <w:rPr>
                <w:rFonts w:hint="default"/>
                <w:color w:val="auto"/>
              </w:rPr>
              <w:fldChar w:fldCharType="separate"/>
            </w:r>
            <w:r>
              <w:rPr>
                <w:rFonts w:hint="default" w:ascii="Times New Roman" w:hAnsi="Times New Roman"/>
                <w:color w:val="auto"/>
                <w:szCs w:val="21"/>
              </w:rPr>
              <w:t>576646218@qq.com</w:t>
            </w:r>
            <w:r>
              <w:rPr>
                <w:rFonts w:hint="default" w:ascii="Times New Roman" w:hAnsi="Times New Roman"/>
                <w:color w:val="auto"/>
                <w:szCs w:val="21"/>
              </w:rPr>
              <w:fldChar w:fldCharType="end"/>
            </w:r>
          </w:p>
          <w:p w14:paraId="64AAD531">
            <w:pPr>
              <w:keepNext w:val="0"/>
              <w:keepLines w:val="0"/>
              <w:suppressLineNumbers w:val="0"/>
              <w:spacing w:before="0" w:beforeAutospacing="0" w:after="0" w:afterAutospacing="0" w:line="360" w:lineRule="auto"/>
              <w:ind w:left="42" w:leftChars="20" w:right="0"/>
              <w:rPr>
                <w:rFonts w:hint="default" w:ascii="Times New Roman" w:hAnsi="Times New Roman"/>
                <w:color w:val="auto"/>
              </w:rPr>
            </w:pPr>
            <w:r>
              <w:rPr>
                <w:rFonts w:hint="default" w:ascii="Times New Roman" w:hAnsi="Times New Roman"/>
                <w:color w:val="auto"/>
              </w:rPr>
              <w:t>采用邮箱送达备份文件的，投标人将备份文件压缩加密后发送邮箱，当解密发生失败时，代理单位将通过电话联系获取备份文件密码。</w:t>
            </w:r>
          </w:p>
          <w:p w14:paraId="7617BEC0">
            <w:pPr>
              <w:keepNext w:val="0"/>
              <w:keepLines w:val="0"/>
              <w:suppressLineNumbers w:val="0"/>
              <w:spacing w:before="0" w:beforeAutospacing="0" w:after="0" w:afterAutospacing="0" w:line="360" w:lineRule="auto"/>
              <w:ind w:left="42" w:leftChars="20" w:right="0"/>
              <w:rPr>
                <w:rFonts w:hint="default" w:ascii="Times New Roman" w:hAnsi="Times New Roman"/>
                <w:color w:val="auto"/>
              </w:rPr>
            </w:pPr>
            <w:r>
              <w:rPr>
                <w:rFonts w:hint="default" w:ascii="Times New Roman" w:hAnsi="Times New Roman"/>
                <w:color w:val="auto"/>
              </w:rPr>
              <w:t>3、备份投标文件，介质可以是U盘或DVD光盘，只允许存储一个文件。</w:t>
            </w:r>
          </w:p>
          <w:p w14:paraId="7D909ACF">
            <w:pPr>
              <w:keepNext w:val="0"/>
              <w:keepLines w:val="0"/>
              <w:suppressLineNumbers w:val="0"/>
              <w:spacing w:before="0" w:beforeAutospacing="0" w:after="0" w:afterAutospacing="0" w:line="360" w:lineRule="auto"/>
              <w:ind w:left="42" w:leftChars="20" w:right="0"/>
              <w:rPr>
                <w:rFonts w:hint="default" w:ascii="Times New Roman" w:hAnsi="Times New Roman"/>
                <w:color w:val="auto"/>
              </w:rPr>
            </w:pPr>
            <w:r>
              <w:rPr>
                <w:rFonts w:hint="default" w:ascii="Times New Roman" w:hAnsi="Times New Roman"/>
                <w:color w:val="auto"/>
              </w:rPr>
              <w:t>4、当发生投标人未按时解密时，代理机构将启用已提交的备份投标文件。</w:t>
            </w:r>
          </w:p>
          <w:p w14:paraId="5D3B19CE">
            <w:pPr>
              <w:keepNext w:val="0"/>
              <w:keepLines w:val="0"/>
              <w:suppressLineNumbers w:val="0"/>
              <w:spacing w:before="0" w:beforeAutospacing="0" w:after="0" w:afterAutospacing="0" w:line="360" w:lineRule="auto"/>
              <w:ind w:left="42" w:leftChars="20" w:right="0"/>
              <w:rPr>
                <w:rFonts w:hint="default" w:ascii="Times New Roman" w:hAnsi="Times New Roman"/>
                <w:color w:val="auto"/>
              </w:rPr>
            </w:pPr>
            <w:r>
              <w:rPr>
                <w:rFonts w:hint="default" w:ascii="Times New Roman" w:hAnsi="Times New Roman"/>
                <w:color w:val="auto"/>
              </w:rPr>
              <w:t>5、以下情形视为</w:t>
            </w:r>
            <w:r>
              <w:rPr>
                <w:rFonts w:hint="default" w:ascii="Times New Roman" w:hAnsi="Times New Roman"/>
                <w:b/>
                <w:bCs/>
                <w:color w:val="auto"/>
              </w:rPr>
              <w:t>未提交有效投标文件</w:t>
            </w:r>
            <w:r>
              <w:rPr>
                <w:rFonts w:hint="default" w:ascii="Times New Roman" w:hAnsi="Times New Roman"/>
                <w:color w:val="auto"/>
              </w:rPr>
              <w:t>：</w:t>
            </w:r>
          </w:p>
          <w:p w14:paraId="4B364CE5">
            <w:pPr>
              <w:keepNext w:val="0"/>
              <w:keepLines w:val="0"/>
              <w:suppressLineNumbers w:val="0"/>
              <w:spacing w:before="0" w:beforeAutospacing="0" w:after="0" w:afterAutospacing="0" w:line="360" w:lineRule="auto"/>
              <w:ind w:left="42" w:leftChars="20" w:right="0"/>
              <w:rPr>
                <w:rFonts w:hint="default" w:ascii="Times New Roman" w:hAnsi="Times New Roman"/>
                <w:color w:val="auto"/>
              </w:rPr>
            </w:pPr>
            <w:r>
              <w:rPr>
                <w:rFonts w:hint="default" w:ascii="Times New Roman" w:hAnsi="Times New Roman"/>
                <w:color w:val="auto"/>
              </w:rPr>
              <w:t>5.1仅提交备份投标文件的；</w:t>
            </w:r>
          </w:p>
          <w:p w14:paraId="4769957B">
            <w:pPr>
              <w:keepNext w:val="0"/>
              <w:keepLines w:val="0"/>
              <w:suppressLineNumbers w:val="0"/>
              <w:spacing w:before="0" w:beforeAutospacing="0" w:after="0" w:afterAutospacing="0" w:line="360" w:lineRule="auto"/>
              <w:ind w:left="42" w:leftChars="20" w:right="0"/>
              <w:rPr>
                <w:rFonts w:hint="default" w:ascii="Times New Roman" w:hAnsi="Times New Roman"/>
                <w:color w:val="auto"/>
              </w:rPr>
            </w:pPr>
            <w:r>
              <w:rPr>
                <w:rFonts w:hint="default" w:ascii="Times New Roman" w:hAnsi="Times New Roman"/>
                <w:color w:val="auto"/>
              </w:rPr>
              <w:t>5.2投标人未按时解密，且提交备份投标文件无效的；</w:t>
            </w:r>
          </w:p>
          <w:p w14:paraId="02D5D04F">
            <w:pPr>
              <w:keepNext w:val="0"/>
              <w:keepLines w:val="0"/>
              <w:suppressLineNumbers w:val="0"/>
              <w:spacing w:before="0" w:beforeAutospacing="0" w:after="0" w:afterAutospacing="0" w:line="360" w:lineRule="auto"/>
              <w:ind w:left="42" w:leftChars="20" w:right="0"/>
              <w:rPr>
                <w:rFonts w:hint="default" w:ascii="Times New Roman" w:hAnsi="Times New Roman"/>
                <w:color w:val="auto"/>
              </w:rPr>
            </w:pPr>
            <w:r>
              <w:rPr>
                <w:rFonts w:hint="default" w:ascii="Times New Roman" w:hAnsi="Times New Roman"/>
                <w:color w:val="auto"/>
              </w:rPr>
              <w:t>5.3投标人未按时解密，且提交的备份投标文件不明确，存在一个或一个以上备选（替代）备份投标文件。</w:t>
            </w:r>
          </w:p>
          <w:p w14:paraId="2B71F69A">
            <w:pPr>
              <w:keepNext w:val="0"/>
              <w:keepLines w:val="0"/>
              <w:numPr>
                <w:ilvl w:val="0"/>
                <w:numId w:val="4"/>
              </w:numPr>
              <w:suppressLineNumbers w:val="0"/>
              <w:spacing w:before="0" w:beforeAutospacing="0" w:after="0" w:afterAutospacing="0" w:line="360" w:lineRule="auto"/>
              <w:ind w:left="42" w:leftChars="20" w:right="0"/>
              <w:rPr>
                <w:rFonts w:hint="default" w:ascii="Times New Roman" w:hAnsi="Times New Roman"/>
                <w:b/>
                <w:bCs/>
                <w:color w:val="auto"/>
              </w:rPr>
            </w:pPr>
            <w:r>
              <w:rPr>
                <w:rFonts w:hint="default" w:ascii="Times New Roman" w:hAnsi="Times New Roman"/>
                <w:color w:val="auto"/>
              </w:rPr>
              <w:t>投标人递交备份投标文件时，如出现下列情况之一的，</w:t>
            </w:r>
            <w:r>
              <w:rPr>
                <w:rFonts w:hint="default" w:ascii="Times New Roman" w:hAnsi="Times New Roman"/>
                <w:b/>
                <w:bCs/>
                <w:color w:val="auto"/>
              </w:rPr>
              <w:t>将被拒收（此条仅针对邮寄的备份文件）：</w:t>
            </w:r>
          </w:p>
          <w:p w14:paraId="4B21CDAC">
            <w:pPr>
              <w:keepNext w:val="0"/>
              <w:keepLines w:val="0"/>
              <w:suppressLineNumbers w:val="0"/>
              <w:spacing w:before="0" w:beforeAutospacing="0" w:after="0" w:afterAutospacing="0" w:line="360" w:lineRule="auto"/>
              <w:ind w:left="42" w:leftChars="20" w:right="0"/>
              <w:rPr>
                <w:rFonts w:hint="default" w:ascii="Times New Roman" w:hAnsi="Times New Roman"/>
                <w:color w:val="auto"/>
              </w:rPr>
            </w:pPr>
            <w:r>
              <w:rPr>
                <w:rFonts w:hint="default" w:ascii="Times New Roman" w:hAnsi="Times New Roman"/>
                <w:color w:val="auto"/>
              </w:rPr>
              <w:t>6.1未按规定密封或标记的投标文件；</w:t>
            </w:r>
          </w:p>
          <w:p w14:paraId="16369D7D">
            <w:pPr>
              <w:keepNext w:val="0"/>
              <w:keepLines w:val="0"/>
              <w:suppressLineNumbers w:val="0"/>
              <w:spacing w:before="0" w:beforeAutospacing="0" w:after="0" w:afterAutospacing="0" w:line="360" w:lineRule="auto"/>
              <w:ind w:left="42" w:leftChars="20" w:right="0"/>
              <w:rPr>
                <w:rFonts w:hint="default" w:ascii="Times New Roman" w:hAnsi="Times New Roman"/>
                <w:color w:val="auto"/>
              </w:rPr>
            </w:pPr>
            <w:r>
              <w:rPr>
                <w:rFonts w:hint="default" w:ascii="Times New Roman" w:hAnsi="Times New Roman"/>
                <w:color w:val="auto"/>
              </w:rPr>
              <w:t>6.2由于包装不妥，在送交途中严重损坏的；</w:t>
            </w:r>
          </w:p>
          <w:p w14:paraId="4DEDB319">
            <w:pPr>
              <w:keepNext w:val="0"/>
              <w:keepLines w:val="0"/>
              <w:suppressLineNumbers w:val="0"/>
              <w:spacing w:before="0" w:beforeAutospacing="0" w:after="0" w:afterAutospacing="0" w:line="360" w:lineRule="auto"/>
              <w:ind w:left="42" w:leftChars="20" w:right="0"/>
              <w:rPr>
                <w:rFonts w:hint="default" w:ascii="Times New Roman" w:hAnsi="Times New Roman"/>
                <w:color w:val="auto"/>
              </w:rPr>
            </w:pPr>
            <w:r>
              <w:rPr>
                <w:rFonts w:hint="default" w:ascii="Times New Roman" w:hAnsi="Times New Roman"/>
                <w:color w:val="auto"/>
              </w:rPr>
              <w:t>6.3超过规定时间送达的。</w:t>
            </w:r>
          </w:p>
        </w:tc>
      </w:tr>
      <w:tr w14:paraId="1F02F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0C88D645">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rPr>
            </w:pPr>
            <w:r>
              <w:rPr>
                <w:rFonts w:hint="default" w:ascii="Times New Roman" w:hAnsi="Times New Roman"/>
                <w:b/>
                <w:color w:val="auto"/>
                <w:szCs w:val="21"/>
              </w:rPr>
              <w:t>15</w:t>
            </w:r>
          </w:p>
        </w:tc>
        <w:tc>
          <w:tcPr>
            <w:tcW w:w="1522" w:type="dxa"/>
            <w:shd w:val="clear" w:color="auto" w:fill="E0E0E0"/>
            <w:vAlign w:val="center"/>
          </w:tcPr>
          <w:p w14:paraId="47FE7F5E">
            <w:pPr>
              <w:keepNext w:val="0"/>
              <w:keepLines w:val="0"/>
              <w:suppressLineNumbers w:val="0"/>
              <w:spacing w:before="0" w:beforeAutospacing="0" w:after="0" w:afterAutospacing="0"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投标文件</w:t>
            </w:r>
          </w:p>
          <w:p w14:paraId="421FB9D4">
            <w:pPr>
              <w:keepNext w:val="0"/>
              <w:keepLines w:val="0"/>
              <w:suppressLineNumbers w:val="0"/>
              <w:spacing w:before="0" w:beforeAutospacing="0" w:after="0" w:afterAutospacing="0"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密封要求</w:t>
            </w:r>
          </w:p>
        </w:tc>
        <w:tc>
          <w:tcPr>
            <w:tcW w:w="6466" w:type="dxa"/>
            <w:gridSpan w:val="3"/>
            <w:shd w:val="clear" w:color="auto" w:fill="FFFFFF"/>
            <w:vAlign w:val="center"/>
          </w:tcPr>
          <w:p w14:paraId="50F2B6A3">
            <w:pPr>
              <w:keepNext w:val="0"/>
              <w:keepLines w:val="0"/>
              <w:suppressLineNumbers w:val="0"/>
              <w:spacing w:before="0" w:beforeAutospacing="0" w:after="0" w:afterAutospacing="0" w:line="360" w:lineRule="auto"/>
              <w:ind w:left="42" w:leftChars="20" w:right="0" w:firstLine="420" w:firstLineChars="200"/>
              <w:rPr>
                <w:rFonts w:hint="default" w:ascii="Times New Roman" w:hAnsi="Times New Roman"/>
                <w:color w:val="auto"/>
              </w:rPr>
            </w:pPr>
            <w:r>
              <w:rPr>
                <w:rFonts w:hint="default" w:ascii="Times New Roman" w:hAnsi="Times New Roman"/>
                <w:color w:val="auto"/>
              </w:rPr>
              <w:t>1、投标人线上制作投标文件并采用CA数字证书进行电子签章及加密。</w:t>
            </w:r>
          </w:p>
          <w:p w14:paraId="4BC932B8">
            <w:pPr>
              <w:keepNext w:val="0"/>
              <w:keepLines w:val="0"/>
              <w:suppressLineNumbers w:val="0"/>
              <w:spacing w:before="0" w:beforeAutospacing="0" w:after="0" w:afterAutospacing="0" w:line="360" w:lineRule="auto"/>
              <w:ind w:left="42" w:leftChars="20" w:right="0" w:firstLine="420" w:firstLineChars="200"/>
              <w:rPr>
                <w:rFonts w:hint="default" w:ascii="Times New Roman" w:hAnsi="Times New Roman"/>
                <w:color w:val="auto"/>
              </w:rPr>
            </w:pPr>
            <w:r>
              <w:rPr>
                <w:rFonts w:hint="default" w:ascii="Times New Roman" w:hAnsi="Times New Roman"/>
                <w:color w:val="auto"/>
                <w:szCs w:val="21"/>
              </w:rPr>
              <w:t>2、投标人邮寄的备份投标文件应密封封装，注明投标人名称、项目名称并封口处加盖公章。</w:t>
            </w:r>
          </w:p>
        </w:tc>
      </w:tr>
      <w:tr w14:paraId="101D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6534CA8A">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16</w:t>
            </w:r>
          </w:p>
        </w:tc>
        <w:tc>
          <w:tcPr>
            <w:tcW w:w="1522" w:type="dxa"/>
            <w:shd w:val="clear" w:color="auto" w:fill="E0E0E0"/>
            <w:vAlign w:val="center"/>
          </w:tcPr>
          <w:p w14:paraId="389DD239">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投标文件提交/开标截止时间</w:t>
            </w:r>
          </w:p>
        </w:tc>
        <w:tc>
          <w:tcPr>
            <w:tcW w:w="6466" w:type="dxa"/>
            <w:gridSpan w:val="3"/>
            <w:shd w:val="clear" w:color="auto" w:fill="FFFFFF"/>
            <w:vAlign w:val="center"/>
          </w:tcPr>
          <w:p w14:paraId="1426C678">
            <w:pPr>
              <w:keepNext w:val="0"/>
              <w:keepLines w:val="0"/>
              <w:suppressLineNumbers w:val="0"/>
              <w:spacing w:before="0" w:beforeAutospacing="0" w:after="0" w:afterAutospacing="0" w:line="360" w:lineRule="auto"/>
              <w:ind w:left="42" w:leftChars="20" w:right="0"/>
              <w:rPr>
                <w:rFonts w:hint="default" w:ascii="Times New Roman" w:hAnsi="Times New Roman"/>
                <w:color w:val="auto"/>
                <w:szCs w:val="21"/>
              </w:rPr>
            </w:pPr>
            <w:r>
              <w:rPr>
                <w:rFonts w:hint="default" w:ascii="Times New Roman" w:hAnsi="Times New Roman"/>
                <w:color w:val="auto"/>
                <w:szCs w:val="21"/>
              </w:rPr>
              <w:t>详见采购公告</w:t>
            </w:r>
          </w:p>
        </w:tc>
      </w:tr>
      <w:tr w14:paraId="04B24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4BBD2AEA">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rPr>
            </w:pPr>
            <w:r>
              <w:rPr>
                <w:rFonts w:hint="default" w:ascii="Times New Roman" w:hAnsi="Times New Roman"/>
                <w:b/>
                <w:color w:val="auto"/>
                <w:szCs w:val="21"/>
              </w:rPr>
              <w:t>17</w:t>
            </w:r>
          </w:p>
        </w:tc>
        <w:tc>
          <w:tcPr>
            <w:tcW w:w="1522" w:type="dxa"/>
            <w:shd w:val="clear" w:color="auto" w:fill="E0E0E0"/>
            <w:vAlign w:val="center"/>
          </w:tcPr>
          <w:p w14:paraId="515754AE">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投标人注册</w:t>
            </w:r>
          </w:p>
        </w:tc>
        <w:tc>
          <w:tcPr>
            <w:tcW w:w="6466" w:type="dxa"/>
            <w:gridSpan w:val="3"/>
            <w:shd w:val="clear" w:color="auto" w:fill="FFFFFF"/>
            <w:vAlign w:val="center"/>
          </w:tcPr>
          <w:p w14:paraId="4E225CF3">
            <w:pPr>
              <w:keepNext w:val="0"/>
              <w:keepLines w:val="0"/>
              <w:suppressLineNumbers w:val="0"/>
              <w:spacing w:before="0" w:beforeAutospacing="0" w:after="0" w:afterAutospacing="0" w:line="360" w:lineRule="auto"/>
              <w:ind w:left="42" w:leftChars="20" w:right="0" w:firstLine="420"/>
              <w:jc w:val="left"/>
              <w:rPr>
                <w:rFonts w:hint="default" w:ascii="Times New Roman" w:hAnsi="Times New Roman"/>
                <w:bCs/>
                <w:snapToGrid w:val="0"/>
                <w:color w:val="auto"/>
                <w:kern w:val="0"/>
              </w:rPr>
            </w:pPr>
            <w:r>
              <w:rPr>
                <w:rFonts w:hint="default" w:ascii="Times New Roman" w:hAnsi="Times New Roman"/>
                <w:bCs/>
                <w:snapToGrid w:val="0"/>
                <w:color w:val="auto"/>
                <w:kern w:val="0"/>
              </w:rPr>
              <w:t>各投标人须在投标截止时间前根据浙江省财政厅《关于开展政府采购投标人网上注册登记和诚信管理工作的通知》（浙财采监</w:t>
            </w:r>
            <w:r>
              <w:rPr>
                <w:rFonts w:hint="eastAsia" w:ascii="Times New Roman" w:hAnsi="Times New Roman"/>
                <w:bCs/>
                <w:snapToGrid w:val="0"/>
                <w:color w:val="auto"/>
                <w:kern w:val="0"/>
                <w:lang w:eastAsia="zh-CN"/>
              </w:rPr>
              <w:t>〔2010〕8号</w:t>
            </w:r>
            <w:r>
              <w:rPr>
                <w:rFonts w:hint="default" w:ascii="Times New Roman" w:hAnsi="Times New Roman"/>
                <w:bCs/>
                <w:snapToGrid w:val="0"/>
                <w:color w:val="auto"/>
                <w:kern w:val="0"/>
              </w:rPr>
              <w:t>文）的要求，通过浙江政府采购网申请注册加入政府采购投标人库。以免影响享受相关政策优惠及成交后的款项支付。</w:t>
            </w:r>
          </w:p>
          <w:p w14:paraId="272A7207">
            <w:pPr>
              <w:keepNext w:val="0"/>
              <w:keepLines w:val="0"/>
              <w:suppressLineNumbers w:val="0"/>
              <w:spacing w:before="0" w:beforeAutospacing="0" w:after="0" w:afterAutospacing="0" w:line="360" w:lineRule="auto"/>
              <w:ind w:left="42" w:leftChars="20" w:right="0" w:firstLine="420"/>
              <w:jc w:val="left"/>
              <w:rPr>
                <w:rFonts w:hint="default" w:ascii="Times New Roman" w:hAnsi="Times New Roman"/>
                <w:color w:val="auto"/>
                <w:szCs w:val="21"/>
              </w:rPr>
            </w:pPr>
            <w:r>
              <w:rPr>
                <w:rFonts w:hint="default" w:ascii="Times New Roman" w:hAnsi="Times New Roman"/>
                <w:bCs/>
                <w:snapToGrid w:val="0"/>
                <w:color w:val="auto"/>
                <w:kern w:val="0"/>
              </w:rPr>
              <w:t>投标人在申请注册前，请认真阅读，学习《中华人民共和国政府采购法》和《浙江省政府采购投标人注册及诚信管理暂行办法》等相关法规规定。</w:t>
            </w:r>
          </w:p>
        </w:tc>
      </w:tr>
      <w:tr w14:paraId="0A6FB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6BE8115C">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18</w:t>
            </w:r>
          </w:p>
        </w:tc>
        <w:tc>
          <w:tcPr>
            <w:tcW w:w="1522" w:type="dxa"/>
            <w:shd w:val="clear" w:color="auto" w:fill="E0E0E0"/>
            <w:vAlign w:val="center"/>
          </w:tcPr>
          <w:p w14:paraId="502F61ED">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rPr>
              <w:t>不良信用记录查询</w:t>
            </w:r>
          </w:p>
        </w:tc>
        <w:tc>
          <w:tcPr>
            <w:tcW w:w="6466" w:type="dxa"/>
            <w:gridSpan w:val="3"/>
            <w:shd w:val="clear" w:color="auto" w:fill="FFFFFF"/>
            <w:vAlign w:val="center"/>
          </w:tcPr>
          <w:p w14:paraId="7AD34455">
            <w:pPr>
              <w:keepNext w:val="0"/>
              <w:keepLines w:val="0"/>
              <w:suppressLineNumbers w:val="0"/>
              <w:snapToGrid w:val="0"/>
              <w:spacing w:before="0" w:beforeAutospacing="0" w:after="0" w:afterAutospacing="0" w:line="360" w:lineRule="auto"/>
              <w:ind w:left="42" w:leftChars="20" w:right="0" w:firstLine="420" w:firstLineChars="200"/>
              <w:rPr>
                <w:rFonts w:hint="default" w:ascii="Times New Roman" w:hAnsi="Times New Roman"/>
                <w:color w:val="auto"/>
              </w:rPr>
            </w:pPr>
            <w:r>
              <w:rPr>
                <w:rFonts w:hint="default" w:ascii="Times New Roman" w:hAnsi="Times New Roman"/>
                <w:color w:val="auto"/>
              </w:rPr>
              <w:t>根据财库〔2016〕125号《关于在政府采购活动中查询及使用信用记录有关问题的通知》要求，采购代理机构将对供应商信用记录进行查询并甄别。</w:t>
            </w:r>
          </w:p>
          <w:p w14:paraId="3F29671E">
            <w:pPr>
              <w:keepNext w:val="0"/>
              <w:keepLines w:val="0"/>
              <w:suppressLineNumbers w:val="0"/>
              <w:snapToGrid w:val="0"/>
              <w:spacing w:before="0" w:beforeAutospacing="0" w:after="0" w:afterAutospacing="0" w:line="360" w:lineRule="auto"/>
              <w:ind w:left="42" w:leftChars="20" w:right="0" w:firstLine="420" w:firstLineChars="200"/>
              <w:rPr>
                <w:rFonts w:hint="default" w:ascii="Times New Roman" w:hAnsi="Times New Roman"/>
                <w:color w:val="auto"/>
              </w:rPr>
            </w:pPr>
            <w:r>
              <w:rPr>
                <w:rFonts w:hint="default" w:ascii="Times New Roman" w:hAnsi="Times New Roman"/>
                <w:color w:val="auto"/>
              </w:rPr>
              <w:t>1、信用信息查询的截止时点：投标截止日；</w:t>
            </w:r>
          </w:p>
          <w:p w14:paraId="1B8097EA">
            <w:pPr>
              <w:keepNext w:val="0"/>
              <w:keepLines w:val="0"/>
              <w:suppressLineNumbers w:val="0"/>
              <w:snapToGrid w:val="0"/>
              <w:spacing w:before="0" w:beforeAutospacing="0" w:after="0" w:afterAutospacing="0" w:line="360" w:lineRule="auto"/>
              <w:ind w:left="42" w:leftChars="20" w:right="0" w:firstLine="420" w:firstLineChars="200"/>
              <w:rPr>
                <w:rFonts w:hint="default" w:ascii="Times New Roman" w:hAnsi="Times New Roman"/>
                <w:color w:val="auto"/>
              </w:rPr>
            </w:pPr>
            <w:r>
              <w:rPr>
                <w:rFonts w:hint="default" w:ascii="Times New Roman" w:hAnsi="Times New Roman"/>
                <w:color w:val="auto"/>
              </w:rPr>
              <w:t>2、查询渠道：“信用中国”（www.creditchina.  gov.cn）、“中国政府采购网”（www.ccgp.gov.cn）；</w:t>
            </w:r>
          </w:p>
          <w:p w14:paraId="1423EB1D">
            <w:pPr>
              <w:keepNext w:val="0"/>
              <w:keepLines w:val="0"/>
              <w:suppressLineNumbers w:val="0"/>
              <w:snapToGrid w:val="0"/>
              <w:spacing w:before="0" w:beforeAutospacing="0" w:after="0" w:afterAutospacing="0" w:line="360" w:lineRule="auto"/>
              <w:ind w:left="42" w:leftChars="20" w:right="0" w:firstLine="420" w:firstLineChars="200"/>
              <w:rPr>
                <w:rFonts w:hint="default" w:ascii="Times New Roman" w:hAnsi="Times New Roman"/>
                <w:color w:val="auto"/>
              </w:rPr>
            </w:pPr>
            <w:r>
              <w:rPr>
                <w:rFonts w:hint="default" w:ascii="Times New Roman" w:hAnsi="Times New Roman"/>
                <w:color w:val="auto"/>
              </w:rPr>
              <w:t>3、信用信息查询记录和证据留存具体方式：采购代理机构将查询网页打印并保存；</w:t>
            </w:r>
          </w:p>
          <w:p w14:paraId="591E28B7">
            <w:pPr>
              <w:keepNext w:val="0"/>
              <w:keepLines w:val="0"/>
              <w:suppressLineNumbers w:val="0"/>
              <w:snapToGrid w:val="0"/>
              <w:spacing w:before="0" w:beforeAutospacing="0" w:after="0" w:afterAutospacing="0" w:line="360" w:lineRule="auto"/>
              <w:ind w:left="42" w:leftChars="20" w:right="0" w:firstLine="420" w:firstLineChars="200"/>
              <w:rPr>
                <w:rFonts w:hint="default" w:ascii="Times New Roman" w:hAnsi="Times New Roman"/>
                <w:color w:val="auto"/>
              </w:rPr>
            </w:pPr>
            <w:r>
              <w:rPr>
                <w:rFonts w:hint="default" w:ascii="Times New Roman" w:hAnsi="Times New Roman"/>
                <w:color w:val="auto"/>
              </w:rPr>
              <w:t>4、信用信息的使用规则：对列入失信被执行人、重大税收违法案件当事人名单、政府采购严重违法失信行为记录名单及其他不符合《中华人民共和国政府采购法》第二十二条规定条件的响应供应商，将拒绝其参与政府采购活动；</w:t>
            </w:r>
          </w:p>
          <w:p w14:paraId="23564448">
            <w:pPr>
              <w:keepNext w:val="0"/>
              <w:keepLines w:val="0"/>
              <w:suppressLineNumbers w:val="0"/>
              <w:snapToGrid w:val="0"/>
              <w:spacing w:before="0" w:beforeAutospacing="0" w:after="0" w:afterAutospacing="0" w:line="360" w:lineRule="auto"/>
              <w:ind w:left="42" w:leftChars="20" w:right="0" w:firstLine="420" w:firstLineChars="200"/>
              <w:rPr>
                <w:rFonts w:hint="default" w:ascii="Times New Roman" w:hAnsi="Times New Roman"/>
                <w:color w:val="auto"/>
              </w:rPr>
            </w:pPr>
            <w:r>
              <w:rPr>
                <w:rFonts w:hint="default" w:ascii="Times New Roman" w:hAnsi="Times New Roman"/>
                <w:color w:val="auto"/>
              </w:rPr>
              <w:t>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14F199D1">
            <w:pPr>
              <w:keepNext w:val="0"/>
              <w:keepLines w:val="0"/>
              <w:suppressLineNumbers w:val="0"/>
              <w:spacing w:before="0" w:beforeAutospacing="0" w:after="0" w:afterAutospacing="0" w:line="360" w:lineRule="auto"/>
              <w:ind w:left="42" w:leftChars="20" w:right="0" w:firstLine="420" w:firstLineChars="200"/>
              <w:rPr>
                <w:rFonts w:hint="default" w:ascii="Times New Roman" w:hAnsi="Times New Roman"/>
                <w:color w:val="auto"/>
              </w:rPr>
            </w:pPr>
            <w:r>
              <w:rPr>
                <w:rFonts w:hint="default" w:ascii="Times New Roman" w:hAnsi="Times New Roman"/>
                <w:color w:val="auto"/>
              </w:rPr>
              <w:t>6、若联合体成员存在不良信用记录的，视同联合体存在不良信用记录。</w:t>
            </w:r>
          </w:p>
        </w:tc>
      </w:tr>
      <w:tr w14:paraId="2F2CC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37E0E50E">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19</w:t>
            </w:r>
          </w:p>
        </w:tc>
        <w:tc>
          <w:tcPr>
            <w:tcW w:w="1522" w:type="dxa"/>
            <w:shd w:val="clear" w:color="auto" w:fill="E0E0E0"/>
            <w:vAlign w:val="center"/>
          </w:tcPr>
          <w:p w14:paraId="4D163BB6">
            <w:pPr>
              <w:keepNext w:val="0"/>
              <w:keepLines w:val="0"/>
              <w:suppressLineNumbers w:val="0"/>
              <w:snapToGrid w:val="0"/>
              <w:spacing w:before="0" w:beforeAutospacing="0" w:after="0" w:afterAutospacing="0"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开标前答疑会或现场考察</w:t>
            </w:r>
          </w:p>
        </w:tc>
        <w:tc>
          <w:tcPr>
            <w:tcW w:w="6466" w:type="dxa"/>
            <w:gridSpan w:val="3"/>
            <w:shd w:val="clear" w:color="auto" w:fill="FFFFFF"/>
            <w:vAlign w:val="center"/>
          </w:tcPr>
          <w:p w14:paraId="6C40CE08">
            <w:pPr>
              <w:keepNext w:val="0"/>
              <w:keepLines w:val="0"/>
              <w:suppressLineNumbers w:val="0"/>
              <w:spacing w:before="0" w:beforeAutospacing="0" w:after="0" w:afterAutospacing="0" w:line="360" w:lineRule="auto"/>
              <w:ind w:left="42" w:leftChars="20" w:right="0"/>
              <w:rPr>
                <w:rFonts w:hint="default" w:ascii="Times New Roman" w:hAnsi="Times New Roman"/>
                <w:b/>
                <w:bCs/>
                <w:color w:val="auto"/>
                <w:szCs w:val="21"/>
              </w:rPr>
            </w:pPr>
            <w:r>
              <w:rPr>
                <w:rFonts w:hint="default" w:ascii="Times New Roman" w:hAnsi="Times New Roman"/>
                <w:b/>
                <w:bCs/>
                <w:color w:val="auto"/>
                <w:kern w:val="0"/>
                <w:szCs w:val="21"/>
              </w:rPr>
              <w:sym w:font="Wingdings" w:char="F0FE"/>
            </w:r>
            <w:r>
              <w:rPr>
                <w:rFonts w:hint="default" w:ascii="Times New Roman" w:hAnsi="Times New Roman"/>
                <w:b/>
                <w:bCs/>
                <w:color w:val="auto"/>
                <w:kern w:val="0"/>
                <w:szCs w:val="21"/>
              </w:rPr>
              <w:t>A</w:t>
            </w:r>
            <w:r>
              <w:rPr>
                <w:rFonts w:hint="default" w:ascii="Times New Roman" w:hAnsi="Times New Roman"/>
                <w:b/>
                <w:bCs/>
                <w:color w:val="auto"/>
                <w:szCs w:val="21"/>
              </w:rPr>
              <w:t>不组织。</w:t>
            </w:r>
          </w:p>
          <w:p w14:paraId="1CE699BB">
            <w:pPr>
              <w:keepNext w:val="0"/>
              <w:keepLines w:val="0"/>
              <w:suppressLineNumbers w:val="0"/>
              <w:spacing w:before="0" w:beforeAutospacing="0" w:after="0" w:afterAutospacing="0" w:line="360" w:lineRule="auto"/>
              <w:ind w:left="42" w:leftChars="20" w:right="0"/>
              <w:rPr>
                <w:rFonts w:hint="default" w:ascii="Times New Roman" w:hAnsi="Times New Roman"/>
                <w:color w:val="auto"/>
              </w:rPr>
            </w:pPr>
            <w:r>
              <w:rPr>
                <w:rFonts w:hint="default" w:ascii="Times New Roman" w:hAnsi="Times New Roman"/>
                <w:color w:val="auto"/>
                <w:kern w:val="0"/>
                <w:szCs w:val="21"/>
              </w:rPr>
              <w:t>☐B组织，</w:t>
            </w:r>
            <w:r>
              <w:rPr>
                <w:rFonts w:hint="default" w:ascii="Times New Roman" w:hAnsi="Times New Roman"/>
                <w:color w:val="auto"/>
                <w:szCs w:val="21"/>
              </w:rPr>
              <w:t>时间：</w:t>
            </w:r>
            <w:r>
              <w:rPr>
                <w:rFonts w:hint="default" w:ascii="Times New Roman" w:hAnsi="Times New Roman"/>
                <w:color w:val="auto"/>
                <w:szCs w:val="21"/>
                <w:u w:val="single"/>
              </w:rPr>
              <w:t xml:space="preserve">      ，</w:t>
            </w:r>
            <w:r>
              <w:rPr>
                <w:rFonts w:hint="default" w:ascii="Times New Roman" w:hAnsi="Times New Roman"/>
                <w:color w:val="auto"/>
                <w:szCs w:val="21"/>
              </w:rPr>
              <w:t>地点：</w:t>
            </w:r>
            <w:r>
              <w:rPr>
                <w:rFonts w:hint="default" w:ascii="Times New Roman" w:hAnsi="Times New Roman"/>
                <w:color w:val="auto"/>
                <w:szCs w:val="21"/>
                <w:u w:val="single"/>
              </w:rPr>
              <w:t xml:space="preserve">      </w:t>
            </w:r>
            <w:r>
              <w:rPr>
                <w:rFonts w:hint="default" w:ascii="Times New Roman" w:hAnsi="Times New Roman"/>
                <w:color w:val="auto"/>
                <w:szCs w:val="21"/>
              </w:rPr>
              <w:t>，联系人：</w:t>
            </w:r>
            <w:r>
              <w:rPr>
                <w:rFonts w:hint="default" w:ascii="Times New Roman" w:hAnsi="Times New Roman"/>
                <w:color w:val="auto"/>
                <w:szCs w:val="21"/>
                <w:u w:val="single"/>
              </w:rPr>
              <w:t xml:space="preserve">      </w:t>
            </w:r>
            <w:r>
              <w:rPr>
                <w:rFonts w:hint="default" w:ascii="Times New Roman" w:hAnsi="Times New Roman"/>
                <w:color w:val="auto"/>
                <w:szCs w:val="21"/>
              </w:rPr>
              <w:t>，联系方式：</w:t>
            </w:r>
            <w:r>
              <w:rPr>
                <w:rFonts w:hint="default" w:ascii="Times New Roman" w:hAnsi="Times New Roman"/>
                <w:color w:val="auto"/>
                <w:szCs w:val="21"/>
                <w:u w:val="single"/>
              </w:rPr>
              <w:t xml:space="preserve">      </w:t>
            </w:r>
            <w:r>
              <w:rPr>
                <w:rFonts w:hint="default" w:ascii="Times New Roman" w:hAnsi="Times New Roman"/>
                <w:color w:val="auto"/>
                <w:szCs w:val="21"/>
              </w:rPr>
              <w:t>。</w:t>
            </w:r>
          </w:p>
        </w:tc>
      </w:tr>
      <w:tr w14:paraId="4E733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488B66AB">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20</w:t>
            </w:r>
          </w:p>
        </w:tc>
        <w:tc>
          <w:tcPr>
            <w:tcW w:w="1522" w:type="dxa"/>
            <w:shd w:val="clear" w:color="auto" w:fill="E0E0E0"/>
            <w:vAlign w:val="center"/>
          </w:tcPr>
          <w:p w14:paraId="39189C11">
            <w:pPr>
              <w:keepNext w:val="0"/>
              <w:keepLines w:val="0"/>
              <w:suppressLineNumbers w:val="0"/>
              <w:snapToGrid w:val="0"/>
              <w:spacing w:before="0" w:beforeAutospacing="0" w:after="0" w:afterAutospacing="0" w:line="360" w:lineRule="auto"/>
              <w:ind w:left="42" w:leftChars="20" w:right="0"/>
              <w:jc w:val="center"/>
              <w:rPr>
                <w:rFonts w:hint="default" w:ascii="Times New Roman" w:hAnsi="Times New Roman"/>
                <w:b/>
                <w:color w:val="auto"/>
                <w:kern w:val="0"/>
                <w:szCs w:val="21"/>
                <w:highlight w:val="yellow"/>
              </w:rPr>
            </w:pPr>
            <w:r>
              <w:rPr>
                <w:rFonts w:hint="default" w:ascii="Times New Roman" w:hAnsi="Times New Roman"/>
                <w:b/>
                <w:color w:val="auto"/>
                <w:szCs w:val="21"/>
              </w:rPr>
              <w:t>样品提供</w:t>
            </w:r>
          </w:p>
        </w:tc>
        <w:tc>
          <w:tcPr>
            <w:tcW w:w="6466" w:type="dxa"/>
            <w:gridSpan w:val="3"/>
            <w:shd w:val="clear" w:color="auto" w:fill="FFFFFF"/>
            <w:vAlign w:val="center"/>
          </w:tcPr>
          <w:p w14:paraId="4DA6CA13">
            <w:pPr>
              <w:keepNext w:val="0"/>
              <w:keepLines w:val="0"/>
              <w:suppressLineNumbers w:val="0"/>
              <w:spacing w:before="0" w:beforeAutospacing="0" w:after="0" w:afterAutospacing="0" w:line="360" w:lineRule="auto"/>
              <w:ind w:left="42" w:leftChars="20" w:right="0"/>
              <w:rPr>
                <w:rFonts w:hint="default" w:ascii="Times New Roman" w:hAnsi="Times New Roman"/>
                <w:b/>
                <w:bCs/>
                <w:color w:val="auto"/>
                <w:szCs w:val="21"/>
              </w:rPr>
            </w:pPr>
            <w:r>
              <w:rPr>
                <w:rFonts w:hint="default" w:ascii="Times New Roman" w:hAnsi="Times New Roman"/>
                <w:b/>
                <w:bCs/>
                <w:color w:val="auto"/>
                <w:kern w:val="0"/>
                <w:szCs w:val="21"/>
              </w:rPr>
              <w:sym w:font="Wingdings" w:char="00FE"/>
            </w:r>
            <w:r>
              <w:rPr>
                <w:rFonts w:hint="default" w:ascii="Times New Roman" w:hAnsi="Times New Roman"/>
                <w:b/>
                <w:bCs/>
                <w:color w:val="auto"/>
                <w:kern w:val="0"/>
                <w:szCs w:val="21"/>
              </w:rPr>
              <w:t>A</w:t>
            </w:r>
            <w:r>
              <w:rPr>
                <w:rFonts w:hint="default" w:ascii="Times New Roman" w:hAnsi="Times New Roman"/>
                <w:b/>
                <w:bCs/>
                <w:color w:val="auto"/>
                <w:szCs w:val="21"/>
              </w:rPr>
              <w:t>不要求提供。</w:t>
            </w:r>
          </w:p>
          <w:p w14:paraId="25144B65">
            <w:pPr>
              <w:keepNext w:val="0"/>
              <w:keepLines w:val="0"/>
              <w:suppressLineNumbers w:val="0"/>
              <w:spacing w:before="0" w:beforeAutospacing="0" w:after="0" w:afterAutospacing="0" w:line="360" w:lineRule="auto"/>
              <w:ind w:left="42" w:leftChars="20" w:right="0"/>
              <w:rPr>
                <w:rFonts w:hint="default" w:ascii="Times New Roman" w:hAnsi="Times New Roman"/>
                <w:color w:val="auto"/>
                <w:highlight w:val="yellow"/>
              </w:rPr>
            </w:pPr>
            <w:r>
              <w:rPr>
                <w:rFonts w:hint="default" w:ascii="Times New Roman" w:hAnsi="Times New Roman"/>
                <w:color w:val="auto"/>
                <w:kern w:val="0"/>
                <w:szCs w:val="21"/>
              </w:rPr>
              <w:sym w:font="Wingdings" w:char="00A8"/>
            </w:r>
            <w:r>
              <w:rPr>
                <w:rFonts w:hint="default" w:ascii="Times New Roman" w:hAnsi="Times New Roman"/>
                <w:color w:val="auto"/>
                <w:kern w:val="0"/>
                <w:szCs w:val="21"/>
              </w:rPr>
              <w:t>B要求提供。</w:t>
            </w:r>
          </w:p>
        </w:tc>
      </w:tr>
      <w:tr w14:paraId="39464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55068B1E">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21</w:t>
            </w:r>
          </w:p>
        </w:tc>
        <w:tc>
          <w:tcPr>
            <w:tcW w:w="1522" w:type="dxa"/>
            <w:shd w:val="clear" w:color="auto" w:fill="E0E0E0"/>
            <w:vAlign w:val="center"/>
          </w:tcPr>
          <w:p w14:paraId="7815A68A">
            <w:pPr>
              <w:keepNext w:val="0"/>
              <w:keepLines w:val="0"/>
              <w:suppressLineNumbers w:val="0"/>
              <w:snapToGrid w:val="0"/>
              <w:spacing w:before="0" w:beforeAutospacing="0" w:after="0" w:afterAutospacing="0" w:line="360" w:lineRule="auto"/>
              <w:ind w:left="42" w:leftChars="20" w:right="0"/>
              <w:jc w:val="center"/>
              <w:rPr>
                <w:rFonts w:hint="default" w:ascii="Times New Roman" w:hAnsi="Times New Roman"/>
                <w:b/>
                <w:color w:val="auto"/>
                <w:kern w:val="0"/>
                <w:szCs w:val="21"/>
                <w:highlight w:val="yellow"/>
              </w:rPr>
            </w:pPr>
            <w:r>
              <w:rPr>
                <w:rFonts w:hint="default" w:ascii="Times New Roman" w:hAnsi="Times New Roman"/>
                <w:b/>
                <w:color w:val="auto"/>
                <w:szCs w:val="21"/>
              </w:rPr>
              <w:t>系统演示</w:t>
            </w:r>
          </w:p>
        </w:tc>
        <w:tc>
          <w:tcPr>
            <w:tcW w:w="6466" w:type="dxa"/>
            <w:gridSpan w:val="3"/>
            <w:shd w:val="clear" w:color="auto" w:fill="FFFFFF"/>
            <w:vAlign w:val="center"/>
          </w:tcPr>
          <w:p w14:paraId="286D4EBB">
            <w:pPr>
              <w:keepNext w:val="0"/>
              <w:keepLines w:val="0"/>
              <w:suppressLineNumbers w:val="0"/>
              <w:spacing w:before="0" w:beforeAutospacing="0" w:after="0" w:afterAutospacing="0" w:line="360" w:lineRule="auto"/>
              <w:ind w:left="42" w:leftChars="20" w:right="0"/>
              <w:rPr>
                <w:rFonts w:hint="default" w:ascii="Times New Roman" w:hAnsi="Times New Roman"/>
                <w:b/>
                <w:bCs/>
                <w:color w:val="auto"/>
                <w:szCs w:val="21"/>
              </w:rPr>
            </w:pPr>
            <w:r>
              <w:rPr>
                <w:rFonts w:hint="default" w:ascii="Times New Roman" w:hAnsi="Times New Roman"/>
                <w:b/>
                <w:bCs/>
                <w:color w:val="auto"/>
                <w:kern w:val="0"/>
                <w:szCs w:val="21"/>
              </w:rPr>
              <w:sym w:font="Wingdings" w:char="00FE"/>
            </w:r>
            <w:r>
              <w:rPr>
                <w:rFonts w:hint="default" w:ascii="Times New Roman" w:hAnsi="Times New Roman"/>
                <w:b/>
                <w:bCs/>
                <w:color w:val="auto"/>
                <w:kern w:val="0"/>
                <w:szCs w:val="21"/>
              </w:rPr>
              <w:t>A</w:t>
            </w:r>
            <w:r>
              <w:rPr>
                <w:rFonts w:hint="default" w:ascii="Times New Roman" w:hAnsi="Times New Roman"/>
                <w:b/>
                <w:bCs/>
                <w:color w:val="auto"/>
                <w:szCs w:val="21"/>
              </w:rPr>
              <w:t>不组织。</w:t>
            </w:r>
          </w:p>
          <w:p w14:paraId="7C8D25D3">
            <w:pPr>
              <w:keepNext w:val="0"/>
              <w:keepLines w:val="0"/>
              <w:suppressLineNumbers w:val="0"/>
              <w:spacing w:before="0" w:beforeAutospacing="0" w:after="0" w:afterAutospacing="0" w:line="360" w:lineRule="auto"/>
              <w:ind w:left="42" w:leftChars="20" w:right="0"/>
              <w:rPr>
                <w:rFonts w:hint="default" w:ascii="Times New Roman" w:hAnsi="Times New Roman"/>
                <w:color w:val="auto"/>
                <w:szCs w:val="21"/>
                <w:highlight w:val="yellow"/>
              </w:rPr>
            </w:pPr>
            <w:r>
              <w:rPr>
                <w:rFonts w:hint="default" w:ascii="Times New Roman" w:hAnsi="Times New Roman"/>
                <w:color w:val="auto"/>
                <w:kern w:val="0"/>
                <w:szCs w:val="21"/>
              </w:rPr>
              <w:sym w:font="Wingdings" w:char="00A8"/>
            </w:r>
            <w:r>
              <w:rPr>
                <w:rFonts w:hint="default" w:ascii="Times New Roman" w:hAnsi="Times New Roman"/>
                <w:color w:val="auto"/>
                <w:kern w:val="0"/>
                <w:szCs w:val="21"/>
              </w:rPr>
              <w:t>B组织。</w:t>
            </w:r>
          </w:p>
        </w:tc>
      </w:tr>
      <w:tr w14:paraId="2FD49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685E7DC5">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22</w:t>
            </w:r>
          </w:p>
        </w:tc>
        <w:tc>
          <w:tcPr>
            <w:tcW w:w="1522" w:type="dxa"/>
            <w:shd w:val="clear" w:color="auto" w:fill="E0E0E0"/>
            <w:vAlign w:val="center"/>
          </w:tcPr>
          <w:p w14:paraId="400EC969">
            <w:pPr>
              <w:keepNext w:val="0"/>
              <w:keepLines w:val="0"/>
              <w:suppressLineNumbers w:val="0"/>
              <w:adjustRightInd w:val="0"/>
              <w:snapToGrid w:val="0"/>
              <w:spacing w:before="0" w:beforeAutospacing="0" w:after="0" w:afterAutospacing="0" w:line="360" w:lineRule="auto"/>
              <w:ind w:left="42" w:leftChars="20" w:right="0"/>
              <w:jc w:val="center"/>
              <w:rPr>
                <w:rFonts w:hint="default" w:ascii="Times New Roman" w:hAnsi="Times New Roman"/>
                <w:b/>
                <w:color w:val="auto"/>
                <w:kern w:val="0"/>
                <w:szCs w:val="21"/>
                <w:highlight w:val="yellow"/>
              </w:rPr>
            </w:pPr>
            <w:r>
              <w:rPr>
                <w:rFonts w:hint="default" w:ascii="Times New Roman" w:hAnsi="Times New Roman"/>
                <w:b/>
                <w:color w:val="auto"/>
                <w:szCs w:val="21"/>
              </w:rPr>
              <w:t>是否允许采购进口产品</w:t>
            </w:r>
          </w:p>
        </w:tc>
        <w:tc>
          <w:tcPr>
            <w:tcW w:w="6466" w:type="dxa"/>
            <w:gridSpan w:val="3"/>
            <w:shd w:val="clear" w:color="auto" w:fill="FFFFFF"/>
            <w:vAlign w:val="center"/>
          </w:tcPr>
          <w:p w14:paraId="133DF918">
            <w:pPr>
              <w:keepNext w:val="0"/>
              <w:keepLines w:val="0"/>
              <w:suppressLineNumbers w:val="0"/>
              <w:snapToGrid w:val="0"/>
              <w:spacing w:before="0" w:beforeAutospacing="0" w:after="0" w:afterAutospacing="0" w:line="360" w:lineRule="auto"/>
              <w:ind w:left="42" w:leftChars="20" w:right="0"/>
              <w:rPr>
                <w:rFonts w:hint="default" w:ascii="Times New Roman" w:hAnsi="Times New Roman"/>
                <w:color w:val="auto"/>
                <w:kern w:val="0"/>
                <w:szCs w:val="21"/>
              </w:rPr>
            </w:pPr>
            <w:r>
              <w:rPr>
                <w:rFonts w:hint="default" w:ascii="Times New Roman" w:hAnsi="Times New Roman"/>
                <w:b/>
                <w:bCs/>
                <w:color w:val="auto"/>
                <w:kern w:val="0"/>
                <w:szCs w:val="21"/>
              </w:rPr>
              <w:sym w:font="Wingdings" w:char="F0FE"/>
            </w:r>
            <w:r>
              <w:rPr>
                <w:rFonts w:hint="default" w:ascii="Times New Roman" w:hAnsi="Times New Roman"/>
                <w:b/>
                <w:bCs/>
                <w:color w:val="auto"/>
                <w:kern w:val="0"/>
                <w:szCs w:val="21"/>
              </w:rPr>
              <w:t xml:space="preserve"> 本项目不允许采购进口产品</w:t>
            </w:r>
            <w:r>
              <w:rPr>
                <w:rFonts w:hint="default" w:ascii="Times New Roman" w:hAnsi="Times New Roman"/>
                <w:color w:val="auto"/>
                <w:kern w:val="0"/>
                <w:szCs w:val="21"/>
              </w:rPr>
              <w:t>。</w:t>
            </w:r>
          </w:p>
          <w:p w14:paraId="630D9E1C">
            <w:pPr>
              <w:keepNext w:val="0"/>
              <w:keepLines w:val="0"/>
              <w:suppressLineNumbers w:val="0"/>
              <w:snapToGrid w:val="0"/>
              <w:spacing w:before="0" w:beforeAutospacing="0" w:after="0" w:afterAutospacing="0" w:line="360" w:lineRule="auto"/>
              <w:ind w:left="42" w:leftChars="20" w:right="0"/>
              <w:rPr>
                <w:rFonts w:hint="default" w:ascii="Times New Roman" w:hAnsi="Times New Roman"/>
                <w:color w:val="auto"/>
                <w:szCs w:val="21"/>
                <w:highlight w:val="yellow"/>
              </w:rPr>
            </w:pPr>
            <w:r>
              <w:rPr>
                <w:rFonts w:hint="default" w:ascii="Times New Roman" w:hAnsi="Times New Roman"/>
                <w:color w:val="auto"/>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0E068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2837519A">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23</w:t>
            </w:r>
          </w:p>
        </w:tc>
        <w:tc>
          <w:tcPr>
            <w:tcW w:w="1522" w:type="dxa"/>
            <w:shd w:val="clear" w:color="auto" w:fill="E0E0E0"/>
            <w:vAlign w:val="center"/>
          </w:tcPr>
          <w:p w14:paraId="30448CD6">
            <w:pPr>
              <w:keepNext w:val="0"/>
              <w:keepLines w:val="0"/>
              <w:suppressLineNumbers w:val="0"/>
              <w:adjustRightInd w:val="0"/>
              <w:snapToGrid w:val="0"/>
              <w:spacing w:before="0" w:beforeAutospacing="0" w:after="0" w:afterAutospacing="0" w:line="360" w:lineRule="auto"/>
              <w:ind w:left="42" w:leftChars="20" w:right="0"/>
              <w:jc w:val="center"/>
              <w:rPr>
                <w:rFonts w:hint="default" w:ascii="Times New Roman" w:hAnsi="Times New Roman"/>
                <w:b/>
                <w:color w:val="auto"/>
                <w:kern w:val="0"/>
                <w:szCs w:val="21"/>
                <w:highlight w:val="yellow"/>
              </w:rPr>
            </w:pPr>
            <w:r>
              <w:rPr>
                <w:rFonts w:hint="default" w:ascii="Times New Roman" w:hAnsi="Times New Roman"/>
                <w:b/>
                <w:color w:val="auto"/>
                <w:szCs w:val="21"/>
              </w:rPr>
              <w:t>项目属性与核心产品</w:t>
            </w:r>
          </w:p>
        </w:tc>
        <w:tc>
          <w:tcPr>
            <w:tcW w:w="6466" w:type="dxa"/>
            <w:gridSpan w:val="3"/>
            <w:shd w:val="clear" w:color="auto" w:fill="FFFFFF"/>
            <w:vAlign w:val="center"/>
          </w:tcPr>
          <w:p w14:paraId="1301C3D5">
            <w:pPr>
              <w:keepNext w:val="0"/>
              <w:keepLines w:val="0"/>
              <w:suppressLineNumbers w:val="0"/>
              <w:snapToGrid w:val="0"/>
              <w:spacing w:before="0" w:beforeAutospacing="0" w:after="0" w:afterAutospacing="0" w:line="360" w:lineRule="auto"/>
              <w:ind w:left="42" w:leftChars="20" w:right="0"/>
              <w:rPr>
                <w:rFonts w:hint="default" w:ascii="Times New Roman" w:hAnsi="Times New Roman"/>
                <w:color w:val="auto"/>
                <w:szCs w:val="21"/>
              </w:rPr>
            </w:pPr>
            <w:r>
              <w:rPr>
                <w:rFonts w:hint="default" w:ascii="Times New Roman" w:hAnsi="Times New Roman"/>
                <w:color w:val="auto"/>
                <w:kern w:val="0"/>
                <w:szCs w:val="21"/>
              </w:rPr>
              <w:t>☐A</w:t>
            </w:r>
            <w:r>
              <w:rPr>
                <w:rFonts w:hint="default" w:ascii="Times New Roman" w:hAnsi="Times New Roman"/>
                <w:color w:val="auto"/>
                <w:szCs w:val="21"/>
              </w:rPr>
              <w:t>货物类，单一产品或</w:t>
            </w:r>
            <w:r>
              <w:rPr>
                <w:rFonts w:hint="default" w:ascii="Times New Roman" w:hAnsi="Times New Roman"/>
                <w:color w:val="auto"/>
                <w:kern w:val="0"/>
                <w:szCs w:val="21"/>
              </w:rPr>
              <w:t>核心产品为：</w:t>
            </w:r>
            <w:r>
              <w:rPr>
                <w:rFonts w:hint="default" w:ascii="Times New Roman" w:hAnsi="Times New Roman"/>
                <w:color w:val="auto"/>
                <w:szCs w:val="21"/>
                <w:u w:val="single"/>
              </w:rPr>
              <w:t xml:space="preserve"> /  </w:t>
            </w:r>
            <w:r>
              <w:rPr>
                <w:rFonts w:hint="default" w:ascii="Times New Roman" w:hAnsi="Times New Roman"/>
                <w:color w:val="auto"/>
                <w:szCs w:val="21"/>
              </w:rPr>
              <w:t>。</w:t>
            </w:r>
          </w:p>
          <w:p w14:paraId="314E8BD3">
            <w:pPr>
              <w:keepNext w:val="0"/>
              <w:keepLines w:val="0"/>
              <w:suppressLineNumbers w:val="0"/>
              <w:snapToGrid w:val="0"/>
              <w:spacing w:before="0" w:beforeAutospacing="0" w:after="0" w:afterAutospacing="0" w:line="360" w:lineRule="auto"/>
              <w:ind w:left="42" w:leftChars="20" w:right="0"/>
              <w:rPr>
                <w:rFonts w:hint="default" w:ascii="Times New Roman" w:hAnsi="Times New Roman"/>
                <w:color w:val="auto"/>
                <w:szCs w:val="21"/>
                <w:highlight w:val="yellow"/>
              </w:rPr>
            </w:pPr>
            <w:r>
              <w:rPr>
                <w:rFonts w:hint="default" w:ascii="Times New Roman" w:hAnsi="Times New Roman"/>
                <w:b/>
                <w:bCs/>
                <w:color w:val="auto"/>
                <w:kern w:val="0"/>
                <w:szCs w:val="21"/>
              </w:rPr>
              <w:sym w:font="Wingdings" w:char="F0FE"/>
            </w:r>
            <w:r>
              <w:rPr>
                <w:rFonts w:hint="default" w:ascii="Times New Roman" w:hAnsi="Times New Roman"/>
                <w:b/>
                <w:bCs/>
                <w:color w:val="auto"/>
                <w:kern w:val="0"/>
                <w:szCs w:val="21"/>
              </w:rPr>
              <w:t xml:space="preserve"> B</w:t>
            </w:r>
            <w:r>
              <w:rPr>
                <w:rFonts w:hint="default" w:ascii="Times New Roman" w:hAnsi="Times New Roman"/>
                <w:b/>
                <w:bCs/>
                <w:color w:val="auto"/>
                <w:szCs w:val="21"/>
              </w:rPr>
              <w:t>服务类。</w:t>
            </w:r>
          </w:p>
        </w:tc>
      </w:tr>
      <w:tr w14:paraId="5FEA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40881E93">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24</w:t>
            </w:r>
          </w:p>
        </w:tc>
        <w:tc>
          <w:tcPr>
            <w:tcW w:w="1522" w:type="dxa"/>
            <w:shd w:val="clear" w:color="auto" w:fill="E0E0E0"/>
            <w:vAlign w:val="center"/>
          </w:tcPr>
          <w:p w14:paraId="57A3ADFC">
            <w:pPr>
              <w:keepNext w:val="0"/>
              <w:keepLines w:val="0"/>
              <w:suppressLineNumbers w:val="0"/>
              <w:snapToGrid w:val="0"/>
              <w:spacing w:before="0" w:beforeAutospacing="0" w:after="0" w:afterAutospacing="0" w:line="360" w:lineRule="auto"/>
              <w:ind w:left="0" w:right="0" w:firstLine="422" w:firstLineChars="200"/>
              <w:rPr>
                <w:rFonts w:hint="default" w:ascii="Times New Roman" w:hAnsi="Times New Roman"/>
                <w:b/>
                <w:color w:val="auto"/>
                <w:szCs w:val="21"/>
              </w:rPr>
            </w:pPr>
            <w:r>
              <w:rPr>
                <w:rFonts w:hint="default" w:ascii="Times New Roman" w:hAnsi="Times New Roman"/>
                <w:b/>
                <w:color w:val="auto"/>
                <w:szCs w:val="21"/>
              </w:rPr>
              <w:t>分包</w:t>
            </w:r>
          </w:p>
        </w:tc>
        <w:tc>
          <w:tcPr>
            <w:tcW w:w="6466" w:type="dxa"/>
            <w:gridSpan w:val="3"/>
            <w:shd w:val="clear" w:color="auto" w:fill="FFFFFF"/>
            <w:vAlign w:val="center"/>
          </w:tcPr>
          <w:p w14:paraId="2AF8ED12">
            <w:pPr>
              <w:keepNext w:val="0"/>
              <w:keepLines w:val="0"/>
              <w:suppressLineNumbers w:val="0"/>
              <w:spacing w:before="0" w:beforeAutospacing="0" w:after="0" w:afterAutospacing="0" w:line="360" w:lineRule="auto"/>
              <w:ind w:left="0" w:right="0"/>
              <w:rPr>
                <w:rFonts w:hint="default" w:ascii="Times New Roman" w:hAnsi="Times New Roman"/>
                <w:color w:val="auto"/>
                <w:szCs w:val="21"/>
              </w:rPr>
            </w:pPr>
            <w:r>
              <w:rPr>
                <w:rFonts w:hint="default" w:ascii="Times New Roman" w:hAnsi="Times New Roman"/>
                <w:color w:val="auto"/>
                <w:kern w:val="0"/>
                <w:szCs w:val="21"/>
              </w:rPr>
              <w:t>☐ A</w:t>
            </w:r>
            <w:r>
              <w:rPr>
                <w:rFonts w:hint="default" w:ascii="Times New Roman" w:hAnsi="Times New Roman"/>
                <w:color w:val="auto"/>
                <w:szCs w:val="21"/>
              </w:rPr>
              <w:t>同意将非主体、非关键性的</w:t>
            </w:r>
            <w:r>
              <w:rPr>
                <w:rFonts w:hint="default" w:ascii="Times New Roman" w:hAnsi="Times New Roman"/>
                <w:color w:val="auto"/>
                <w:szCs w:val="21"/>
                <w:u w:val="single"/>
              </w:rPr>
              <w:t xml:space="preserve">             </w:t>
            </w:r>
            <w:r>
              <w:rPr>
                <w:rFonts w:hint="default" w:ascii="Times New Roman" w:hAnsi="Times New Roman"/>
                <w:color w:val="auto"/>
                <w:szCs w:val="21"/>
              </w:rPr>
              <w:t>工作分包。</w:t>
            </w:r>
          </w:p>
          <w:p w14:paraId="6474F8C2">
            <w:pPr>
              <w:keepNext w:val="0"/>
              <w:keepLines w:val="0"/>
              <w:suppressLineNumbers w:val="0"/>
              <w:spacing w:before="0" w:beforeAutospacing="0" w:after="0" w:afterAutospacing="0" w:line="360" w:lineRule="auto"/>
              <w:ind w:left="0" w:right="0"/>
              <w:rPr>
                <w:rFonts w:hint="default" w:ascii="Times New Roman" w:hAnsi="Times New Roman"/>
                <w:color w:val="auto"/>
              </w:rPr>
            </w:pPr>
            <w:r>
              <w:rPr>
                <w:rFonts w:hint="default" w:ascii="Times New Roman" w:hAnsi="Times New Roman"/>
                <w:b/>
                <w:bCs/>
                <w:color w:val="auto"/>
                <w:kern w:val="0"/>
                <w:szCs w:val="21"/>
              </w:rPr>
              <w:sym w:font="Wingdings" w:char="F0FE"/>
            </w:r>
            <w:r>
              <w:rPr>
                <w:rFonts w:hint="default" w:ascii="Times New Roman" w:hAnsi="Times New Roman"/>
                <w:b/>
                <w:bCs/>
                <w:color w:val="auto"/>
                <w:kern w:val="0"/>
                <w:szCs w:val="21"/>
              </w:rPr>
              <w:t xml:space="preserve"> B</w:t>
            </w:r>
            <w:r>
              <w:rPr>
                <w:rFonts w:hint="default" w:ascii="Times New Roman" w:hAnsi="Times New Roman"/>
                <w:b/>
                <w:bCs/>
                <w:color w:val="auto"/>
                <w:szCs w:val="21"/>
              </w:rPr>
              <w:t>不同意分包</w:t>
            </w:r>
            <w:r>
              <w:rPr>
                <w:rFonts w:hint="default" w:ascii="Times New Roman" w:hAnsi="Times New Roman"/>
                <w:color w:val="auto"/>
                <w:szCs w:val="21"/>
              </w:rPr>
              <w:t>。</w:t>
            </w:r>
          </w:p>
        </w:tc>
      </w:tr>
      <w:tr w14:paraId="5743E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17A00A74">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25</w:t>
            </w:r>
          </w:p>
        </w:tc>
        <w:tc>
          <w:tcPr>
            <w:tcW w:w="1522" w:type="dxa"/>
            <w:shd w:val="clear" w:color="auto" w:fill="E0E0E0"/>
            <w:vAlign w:val="center"/>
          </w:tcPr>
          <w:p w14:paraId="4D8374A8">
            <w:pPr>
              <w:keepNext w:val="0"/>
              <w:keepLines w:val="0"/>
              <w:suppressLineNumbers w:val="0"/>
              <w:spacing w:before="0" w:beforeAutospacing="0" w:after="0" w:afterAutospacing="0" w:line="360" w:lineRule="auto"/>
              <w:ind w:left="42" w:leftChars="20" w:right="0"/>
              <w:jc w:val="center"/>
              <w:rPr>
                <w:rFonts w:hint="default" w:ascii="Times New Roman" w:hAnsi="Times New Roman"/>
                <w:b/>
                <w:color w:val="auto"/>
                <w:szCs w:val="21"/>
              </w:rPr>
            </w:pPr>
            <w:r>
              <w:rPr>
                <w:rFonts w:hint="default" w:ascii="Times New Roman" w:hAnsi="Times New Roman"/>
                <w:b/>
                <w:color w:val="auto"/>
                <w:kern w:val="0"/>
                <w:szCs w:val="21"/>
              </w:rPr>
              <w:t>中小企业划分标准所属行业</w:t>
            </w:r>
          </w:p>
        </w:tc>
        <w:tc>
          <w:tcPr>
            <w:tcW w:w="6466" w:type="dxa"/>
            <w:gridSpan w:val="3"/>
            <w:shd w:val="clear" w:color="auto" w:fill="FFFFFF"/>
            <w:vAlign w:val="center"/>
          </w:tcPr>
          <w:p w14:paraId="31202BB8">
            <w:pPr>
              <w:keepNext w:val="0"/>
              <w:keepLines w:val="0"/>
              <w:suppressLineNumbers w:val="0"/>
              <w:adjustRightInd w:val="0"/>
              <w:snapToGrid w:val="0"/>
              <w:spacing w:before="0" w:beforeAutospacing="0" w:after="0" w:afterAutospacing="0" w:line="360" w:lineRule="auto"/>
              <w:ind w:left="42" w:leftChars="20" w:right="0"/>
              <w:jc w:val="left"/>
              <w:rPr>
                <w:rFonts w:hint="default" w:ascii="Times New Roman" w:hAnsi="Times New Roman"/>
                <w:b/>
                <w:bCs/>
                <w:color w:val="auto"/>
                <w:highlight w:val="yellow"/>
              </w:rPr>
            </w:pPr>
            <w:r>
              <w:rPr>
                <w:rFonts w:hint="default" w:ascii="Times New Roman" w:hAnsi="Times New Roman"/>
                <w:color w:val="auto"/>
                <w:kern w:val="0"/>
                <w:szCs w:val="21"/>
                <w:highlight w:val="yellow"/>
              </w:rPr>
              <w:t>所属行业</w:t>
            </w:r>
            <w:r>
              <w:rPr>
                <w:rFonts w:hint="default" w:ascii="Times New Roman" w:hAnsi="Times New Roman"/>
                <w:color w:val="auto"/>
                <w:szCs w:val="21"/>
                <w:highlight w:val="yellow"/>
              </w:rPr>
              <w:t>：</w:t>
            </w:r>
            <w:r>
              <w:rPr>
                <w:rFonts w:hint="default" w:ascii="Times New Roman" w:hAnsi="Times New Roman"/>
                <w:b/>
                <w:bCs/>
                <w:color w:val="auto"/>
                <w:highlight w:val="yellow"/>
              </w:rPr>
              <w:t>其他未列明行业</w:t>
            </w:r>
          </w:p>
          <w:tbl>
            <w:tblPr>
              <w:tblStyle w:val="33"/>
              <w:tblW w:w="6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1305"/>
              <w:gridCol w:w="1020"/>
              <w:gridCol w:w="1178"/>
              <w:gridCol w:w="1094"/>
              <w:gridCol w:w="726"/>
            </w:tblGrid>
            <w:tr w14:paraId="707D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33" w:type="dxa"/>
                  <w:vAlign w:val="center"/>
                </w:tcPr>
                <w:p w14:paraId="3D579F1A">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b/>
                      <w:bCs/>
                      <w:color w:val="auto"/>
                      <w:kern w:val="0"/>
                      <w:sz w:val="18"/>
                      <w:szCs w:val="18"/>
                    </w:rPr>
                    <w:t>行业名称</w:t>
                  </w:r>
                </w:p>
              </w:tc>
              <w:tc>
                <w:tcPr>
                  <w:tcW w:w="1305" w:type="dxa"/>
                  <w:vAlign w:val="center"/>
                </w:tcPr>
                <w:p w14:paraId="3990EC00">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b/>
                      <w:bCs/>
                      <w:color w:val="auto"/>
                      <w:kern w:val="0"/>
                      <w:sz w:val="18"/>
                      <w:szCs w:val="18"/>
                    </w:rPr>
                    <w:t>指标名称</w:t>
                  </w:r>
                </w:p>
              </w:tc>
              <w:tc>
                <w:tcPr>
                  <w:tcW w:w="1020" w:type="dxa"/>
                  <w:vAlign w:val="center"/>
                </w:tcPr>
                <w:p w14:paraId="075FF45D">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b/>
                      <w:bCs/>
                      <w:color w:val="auto"/>
                      <w:kern w:val="0"/>
                      <w:sz w:val="18"/>
                      <w:szCs w:val="18"/>
                    </w:rPr>
                    <w:t>计量单位</w:t>
                  </w:r>
                </w:p>
              </w:tc>
              <w:tc>
                <w:tcPr>
                  <w:tcW w:w="1178" w:type="dxa"/>
                  <w:vAlign w:val="center"/>
                </w:tcPr>
                <w:p w14:paraId="377D9F6F">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b/>
                      <w:bCs/>
                      <w:color w:val="auto"/>
                      <w:kern w:val="0"/>
                      <w:sz w:val="18"/>
                      <w:szCs w:val="18"/>
                    </w:rPr>
                    <w:t>中型</w:t>
                  </w:r>
                </w:p>
              </w:tc>
              <w:tc>
                <w:tcPr>
                  <w:tcW w:w="1094" w:type="dxa"/>
                  <w:vAlign w:val="center"/>
                </w:tcPr>
                <w:p w14:paraId="66434421">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b/>
                      <w:bCs/>
                      <w:color w:val="auto"/>
                      <w:kern w:val="0"/>
                      <w:sz w:val="18"/>
                      <w:szCs w:val="18"/>
                    </w:rPr>
                    <w:t>小型</w:t>
                  </w:r>
                </w:p>
              </w:tc>
              <w:tc>
                <w:tcPr>
                  <w:tcW w:w="726" w:type="dxa"/>
                  <w:vAlign w:val="center"/>
                </w:tcPr>
                <w:p w14:paraId="300599A4">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b/>
                      <w:bCs/>
                      <w:color w:val="auto"/>
                      <w:kern w:val="0"/>
                      <w:sz w:val="18"/>
                      <w:szCs w:val="18"/>
                    </w:rPr>
                    <w:t>微型</w:t>
                  </w:r>
                </w:p>
              </w:tc>
            </w:tr>
            <w:tr w14:paraId="5DBF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533" w:type="dxa"/>
                  <w:vAlign w:val="center"/>
                </w:tcPr>
                <w:p w14:paraId="668A5DF6">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color w:val="auto"/>
                      <w:kern w:val="0"/>
                      <w:sz w:val="18"/>
                      <w:szCs w:val="18"/>
                    </w:rPr>
                    <w:t>其他未列明行业</w:t>
                  </w:r>
                </w:p>
              </w:tc>
              <w:tc>
                <w:tcPr>
                  <w:tcW w:w="1305" w:type="dxa"/>
                  <w:vAlign w:val="center"/>
                </w:tcPr>
                <w:p w14:paraId="77A4F961">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color w:val="auto"/>
                      <w:kern w:val="0"/>
                      <w:sz w:val="18"/>
                      <w:szCs w:val="18"/>
                    </w:rPr>
                    <w:t>从业人员（X）</w:t>
                  </w:r>
                </w:p>
              </w:tc>
              <w:tc>
                <w:tcPr>
                  <w:tcW w:w="1020" w:type="dxa"/>
                  <w:vAlign w:val="center"/>
                </w:tcPr>
                <w:p w14:paraId="18863D53">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color w:val="auto"/>
                      <w:kern w:val="0"/>
                      <w:sz w:val="18"/>
                      <w:szCs w:val="18"/>
                    </w:rPr>
                    <w:t>人</w:t>
                  </w:r>
                </w:p>
              </w:tc>
              <w:tc>
                <w:tcPr>
                  <w:tcW w:w="1178" w:type="dxa"/>
                  <w:vAlign w:val="center"/>
                </w:tcPr>
                <w:p w14:paraId="59B6DB1D">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color w:val="auto"/>
                      <w:kern w:val="0"/>
                      <w:sz w:val="18"/>
                      <w:szCs w:val="18"/>
                    </w:rPr>
                    <w:t>100≤X&lt;300</w:t>
                  </w:r>
                </w:p>
              </w:tc>
              <w:tc>
                <w:tcPr>
                  <w:tcW w:w="1094" w:type="dxa"/>
                  <w:vAlign w:val="center"/>
                </w:tcPr>
                <w:p w14:paraId="1C6E24D6">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color w:val="auto"/>
                      <w:kern w:val="0"/>
                      <w:sz w:val="18"/>
                      <w:szCs w:val="18"/>
                    </w:rPr>
                    <w:t>10≤X&lt;100</w:t>
                  </w:r>
                </w:p>
              </w:tc>
              <w:tc>
                <w:tcPr>
                  <w:tcW w:w="726" w:type="dxa"/>
                  <w:vAlign w:val="center"/>
                </w:tcPr>
                <w:p w14:paraId="27DCD7F5">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color w:val="auto"/>
                      <w:kern w:val="0"/>
                      <w:sz w:val="18"/>
                      <w:szCs w:val="18"/>
                    </w:rPr>
                    <w:t>X&lt;10</w:t>
                  </w:r>
                </w:p>
              </w:tc>
            </w:tr>
          </w:tbl>
          <w:p w14:paraId="1888A27C">
            <w:pPr>
              <w:pStyle w:val="2"/>
              <w:keepNext w:val="0"/>
              <w:keepLines w:val="0"/>
              <w:suppressLineNumbers w:val="0"/>
              <w:spacing w:before="0" w:beforeAutospacing="0" w:after="0" w:afterAutospacing="0" w:line="360" w:lineRule="auto"/>
              <w:ind w:left="42" w:leftChars="20" w:right="0"/>
              <w:rPr>
                <w:rFonts w:hint="default" w:ascii="Times New Roman" w:hAnsi="Times New Roman"/>
                <w:b/>
                <w:bCs/>
                <w:color w:val="auto"/>
                <w:kern w:val="0"/>
                <w:szCs w:val="21"/>
              </w:rPr>
            </w:pPr>
          </w:p>
        </w:tc>
      </w:tr>
      <w:tr w14:paraId="555BD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67B34E78">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26</w:t>
            </w:r>
          </w:p>
        </w:tc>
        <w:tc>
          <w:tcPr>
            <w:tcW w:w="1522" w:type="dxa"/>
            <w:shd w:val="clear" w:color="auto" w:fill="E0E0E0"/>
            <w:vAlign w:val="center"/>
          </w:tcPr>
          <w:p w14:paraId="52B9EC2C">
            <w:pPr>
              <w:keepNext w:val="0"/>
              <w:keepLines w:val="0"/>
              <w:suppressLineNumbers w:val="0"/>
              <w:spacing w:before="0" w:beforeAutospacing="0" w:after="0" w:afterAutospacing="0" w:line="360" w:lineRule="auto"/>
              <w:ind w:left="42" w:leftChars="20" w:right="0"/>
              <w:jc w:val="center"/>
              <w:rPr>
                <w:rFonts w:hint="default" w:ascii="Times New Roman" w:hAnsi="Times New Roman"/>
                <w:b/>
                <w:color w:val="auto"/>
                <w:szCs w:val="21"/>
              </w:rPr>
            </w:pPr>
            <w:r>
              <w:rPr>
                <w:rFonts w:hint="default" w:ascii="Times New Roman" w:hAnsi="Times New Roman"/>
                <w:b/>
                <w:color w:val="auto"/>
                <w:kern w:val="0"/>
                <w:szCs w:val="21"/>
              </w:rPr>
              <w:t>中小企业预留份额情况</w:t>
            </w:r>
          </w:p>
        </w:tc>
        <w:tc>
          <w:tcPr>
            <w:tcW w:w="6466" w:type="dxa"/>
            <w:gridSpan w:val="3"/>
            <w:shd w:val="clear" w:color="auto" w:fill="FFFFFF"/>
            <w:vAlign w:val="center"/>
          </w:tcPr>
          <w:p w14:paraId="51FA706D">
            <w:pPr>
              <w:pStyle w:val="2"/>
              <w:keepNext w:val="0"/>
              <w:keepLines w:val="0"/>
              <w:suppressLineNumbers w:val="0"/>
              <w:spacing w:before="0" w:beforeAutospacing="0" w:after="0" w:afterAutospacing="0" w:line="360" w:lineRule="auto"/>
              <w:ind w:left="42" w:leftChars="20" w:right="0"/>
              <w:rPr>
                <w:rFonts w:hint="default" w:ascii="Times New Roman" w:hAnsi="Times New Roman"/>
                <w:b/>
                <w:bCs/>
                <w:color w:val="auto"/>
                <w:kern w:val="0"/>
                <w:szCs w:val="21"/>
              </w:rPr>
            </w:pPr>
            <w:r>
              <w:rPr>
                <w:rFonts w:hint="default" w:ascii="Times New Roman" w:hAnsi="Times New Roman"/>
                <w:b/>
                <w:bCs/>
                <w:color w:val="auto"/>
                <w:kern w:val="0"/>
                <w:sz w:val="21"/>
                <w:szCs w:val="21"/>
              </w:rPr>
              <w:t>本项目不预留份额专门面向中小企业采购。</w:t>
            </w:r>
          </w:p>
        </w:tc>
      </w:tr>
      <w:tr w14:paraId="4E4B2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7" w:type="dxa"/>
            <w:shd w:val="clear" w:color="auto" w:fill="E0E0E0"/>
            <w:vAlign w:val="center"/>
          </w:tcPr>
          <w:p w14:paraId="024C817F">
            <w:pPr>
              <w:keepNext w:val="0"/>
              <w:keepLines w:val="0"/>
              <w:suppressLineNumbers w:val="0"/>
              <w:spacing w:before="100" w:beforeAutospacing="1" w:after="100" w:afterAutospacing="1"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27</w:t>
            </w:r>
          </w:p>
        </w:tc>
        <w:tc>
          <w:tcPr>
            <w:tcW w:w="1522" w:type="dxa"/>
            <w:shd w:val="clear" w:color="auto" w:fill="E0E0E0"/>
            <w:vAlign w:val="center"/>
          </w:tcPr>
          <w:p w14:paraId="2CA595D5">
            <w:pPr>
              <w:keepNext w:val="0"/>
              <w:keepLines w:val="0"/>
              <w:suppressLineNumbers w:val="0"/>
              <w:spacing w:before="0" w:beforeAutospacing="0" w:after="0" w:afterAutospacing="0" w:line="360" w:lineRule="auto"/>
              <w:ind w:left="0" w:right="0"/>
              <w:jc w:val="center"/>
              <w:rPr>
                <w:rFonts w:hint="default" w:ascii="Times New Roman" w:hAnsi="Times New Roman"/>
                <w:b/>
                <w:color w:val="auto"/>
                <w:szCs w:val="21"/>
              </w:rPr>
            </w:pPr>
            <w:r>
              <w:rPr>
                <w:rFonts w:hint="default" w:ascii="Times New Roman" w:hAnsi="Times New Roman"/>
                <w:b/>
                <w:color w:val="auto"/>
                <w:szCs w:val="21"/>
              </w:rPr>
              <w:t>政府采购</w:t>
            </w:r>
          </w:p>
          <w:p w14:paraId="4D2890A5">
            <w:pPr>
              <w:keepNext w:val="0"/>
              <w:keepLines w:val="0"/>
              <w:suppressLineNumbers w:val="0"/>
              <w:adjustRightInd w:val="0"/>
              <w:snapToGrid w:val="0"/>
              <w:spacing w:before="0" w:beforeAutospacing="0" w:after="0" w:afterAutospacing="0" w:line="360" w:lineRule="auto"/>
              <w:ind w:left="42" w:leftChars="20" w:right="0"/>
              <w:jc w:val="center"/>
              <w:rPr>
                <w:rFonts w:hint="default" w:ascii="Times New Roman" w:hAnsi="Times New Roman"/>
                <w:b/>
                <w:color w:val="auto"/>
                <w:szCs w:val="21"/>
              </w:rPr>
            </w:pPr>
            <w:r>
              <w:rPr>
                <w:rFonts w:hint="default" w:ascii="Times New Roman" w:hAnsi="Times New Roman"/>
                <w:b/>
                <w:color w:val="auto"/>
                <w:szCs w:val="21"/>
              </w:rPr>
              <w:t>扶持政策</w:t>
            </w:r>
          </w:p>
        </w:tc>
        <w:tc>
          <w:tcPr>
            <w:tcW w:w="6466" w:type="dxa"/>
            <w:gridSpan w:val="3"/>
            <w:shd w:val="clear" w:color="auto" w:fill="FFFFFF"/>
            <w:vAlign w:val="center"/>
          </w:tcPr>
          <w:p w14:paraId="4546B0F4">
            <w:pPr>
              <w:keepNext w:val="0"/>
              <w:keepLines w:val="0"/>
              <w:suppressLineNumbers w:val="0"/>
              <w:snapToGrid w:val="0"/>
              <w:spacing w:before="0" w:beforeAutospacing="0" w:after="0" w:afterAutospacing="0" w:line="360" w:lineRule="auto"/>
              <w:ind w:left="42" w:leftChars="20" w:right="0"/>
              <w:rPr>
                <w:rFonts w:hint="default" w:ascii="Times New Roman" w:hAnsi="Times New Roman"/>
                <w:color w:val="auto"/>
              </w:rPr>
            </w:pPr>
            <w:r>
              <w:rPr>
                <w:rFonts w:hint="default" w:ascii="Times New Roman" w:hAnsi="Times New Roman"/>
                <w:color w:val="auto"/>
              </w:rPr>
              <w:t>根据《政府采购促进中小企业发展管理办法》（财库财库〔2020〕46号）、</w:t>
            </w:r>
            <w:r>
              <w:rPr>
                <w:rFonts w:hint="default" w:ascii="Times New Roman" w:hAnsi="Times New Roman"/>
                <w:color w:val="auto"/>
                <w:lang w:val="zh-CN"/>
              </w:rPr>
              <w:t>《浙江省财政厅关于进一步发挥政府采购政策功能全力推动经济稳进提质的通知》 （浙财采监</w:t>
            </w:r>
            <w:r>
              <w:rPr>
                <w:rFonts w:hint="eastAsia" w:ascii="Times New Roman" w:hAnsi="Times New Roman"/>
                <w:color w:val="auto"/>
                <w:lang w:val="zh-CN"/>
              </w:rPr>
              <w:t>〔2022〕3号</w:t>
            </w:r>
            <w:r>
              <w:rPr>
                <w:rFonts w:hint="default" w:ascii="Times New Roman" w:hAnsi="Times New Roman"/>
                <w:color w:val="auto"/>
                <w:lang w:val="zh-CN"/>
              </w:rPr>
              <w:t>）、</w:t>
            </w:r>
            <w:r>
              <w:rPr>
                <w:rFonts w:hint="default" w:ascii="Times New Roman" w:hAnsi="Times New Roman"/>
                <w:color w:val="auto"/>
              </w:rPr>
              <w:t>《关于进一步加大政府采购支持中小企业力度的通知》（财库</w:t>
            </w:r>
            <w:r>
              <w:rPr>
                <w:rFonts w:hint="eastAsia" w:ascii="Times New Roman" w:hAnsi="Times New Roman"/>
                <w:color w:val="auto"/>
                <w:lang w:eastAsia="zh-CN"/>
              </w:rPr>
              <w:t>〔2022〕19号</w:t>
            </w:r>
            <w:r>
              <w:rPr>
                <w:rFonts w:hint="default" w:ascii="Times New Roman" w:hAnsi="Times New Roman"/>
                <w:color w:val="auto"/>
              </w:rPr>
              <w:t>）规定：</w:t>
            </w:r>
          </w:p>
          <w:p w14:paraId="3B898448">
            <w:pPr>
              <w:pStyle w:val="24"/>
              <w:keepNext w:val="0"/>
              <w:keepLines w:val="0"/>
              <w:numPr>
                <w:ilvl w:val="0"/>
                <w:numId w:val="5"/>
              </w:numPr>
              <w:suppressLineNumbers w:val="0"/>
              <w:spacing w:before="0" w:beforeAutospacing="0" w:after="0" w:afterAutospacing="0" w:line="360" w:lineRule="auto"/>
              <w:ind w:left="42" w:leftChars="20" w:right="0"/>
              <w:rPr>
                <w:rFonts w:hint="default" w:ascii="Times New Roman" w:hAnsi="Times New Roman"/>
                <w:color w:val="auto"/>
              </w:rPr>
            </w:pPr>
            <w:r>
              <w:rPr>
                <w:rFonts w:hint="default" w:ascii="Times New Roman" w:hAnsi="Times New Roman"/>
                <w:color w:val="auto"/>
              </w:rPr>
              <w:t>本办法所称的中小企业，是指在中华人民共和国境内依法设立，依据国务院批准的中小企业划分标准确定的中型企业、小型企业和微型企业，但与大企业的负责人为同一人，或者与大企业存在直接控股、管理关系的除外。</w:t>
            </w:r>
          </w:p>
          <w:p w14:paraId="57F8198F">
            <w:pPr>
              <w:keepNext w:val="0"/>
              <w:keepLines w:val="0"/>
              <w:suppressLineNumbers w:val="0"/>
              <w:spacing w:before="0" w:beforeAutospacing="0" w:after="0" w:afterAutospacing="0" w:line="360" w:lineRule="auto"/>
              <w:ind w:left="42" w:leftChars="20" w:right="0"/>
              <w:rPr>
                <w:rFonts w:hint="default" w:ascii="Times New Roman" w:hAnsi="Times New Roman"/>
                <w:color w:val="auto"/>
              </w:rPr>
            </w:pPr>
            <w:r>
              <w:rPr>
                <w:rFonts w:hint="default" w:ascii="Times New Roman" w:hAnsi="Times New Roman"/>
                <w:color w:val="auto"/>
              </w:rPr>
              <w:t>符合中小企业划分标准的个体工商户，在政府采购活动中视同中小企业。</w:t>
            </w:r>
          </w:p>
          <w:p w14:paraId="37596C61">
            <w:pPr>
              <w:keepNext w:val="0"/>
              <w:keepLines w:val="0"/>
              <w:numPr>
                <w:ilvl w:val="0"/>
                <w:numId w:val="5"/>
              </w:numPr>
              <w:suppressLineNumbers w:val="0"/>
              <w:spacing w:before="0" w:beforeAutospacing="0" w:after="0" w:afterAutospacing="0" w:line="360" w:lineRule="auto"/>
              <w:ind w:left="42" w:leftChars="20" w:right="0"/>
              <w:rPr>
                <w:rFonts w:hint="default" w:ascii="Times New Roman" w:hAnsi="Times New Roman"/>
                <w:color w:val="auto"/>
              </w:rPr>
            </w:pPr>
            <w:r>
              <w:rPr>
                <w:rFonts w:hint="default" w:ascii="Times New Roman" w:hAnsi="Times New Roman"/>
                <w:color w:val="auto"/>
              </w:rPr>
              <w:t>在政府采购活动中，供应商提供的货物、工程或者服务符合下列情形的，享受本办法规定的中小企业扶持政策：</w:t>
            </w:r>
          </w:p>
          <w:p w14:paraId="230A2A5C">
            <w:pPr>
              <w:pStyle w:val="24"/>
              <w:keepNext w:val="0"/>
              <w:keepLines w:val="0"/>
              <w:numPr>
                <w:ilvl w:val="0"/>
                <w:numId w:val="6"/>
              </w:numPr>
              <w:suppressLineNumbers w:val="0"/>
              <w:spacing w:before="0" w:beforeAutospacing="0" w:after="0" w:afterAutospacing="0" w:line="360" w:lineRule="auto"/>
              <w:ind w:left="42" w:leftChars="20" w:right="0"/>
              <w:rPr>
                <w:rFonts w:hint="default" w:ascii="Times New Roman" w:hAnsi="Times New Roman"/>
                <w:color w:val="auto"/>
              </w:rPr>
            </w:pPr>
            <w:r>
              <w:rPr>
                <w:rFonts w:hint="default" w:ascii="Times New Roman" w:hAnsi="Times New Roman"/>
                <w:color w:val="auto"/>
              </w:rPr>
              <w:t>在货物采购项目中，货物由中小企业制造，即货物由中小企业生产且使用该中小企业商号或者注册商标；</w:t>
            </w:r>
          </w:p>
          <w:p w14:paraId="62590B24">
            <w:pPr>
              <w:keepNext w:val="0"/>
              <w:keepLines w:val="0"/>
              <w:numPr>
                <w:ilvl w:val="0"/>
                <w:numId w:val="6"/>
              </w:numPr>
              <w:suppressLineNumbers w:val="0"/>
              <w:spacing w:before="0" w:beforeAutospacing="0" w:after="0" w:afterAutospacing="0" w:line="360" w:lineRule="auto"/>
              <w:ind w:left="42" w:leftChars="20" w:right="0"/>
              <w:rPr>
                <w:rFonts w:hint="default" w:ascii="Times New Roman" w:hAnsi="Times New Roman"/>
                <w:color w:val="auto"/>
              </w:rPr>
            </w:pPr>
            <w:r>
              <w:rPr>
                <w:rFonts w:hint="default" w:ascii="Times New Roman" w:hAnsi="Times New Roman"/>
                <w:color w:val="auto"/>
              </w:rPr>
              <w:t>在工程采购项目中，工程由中小企业承建，即工程施工单位为中小企业；</w:t>
            </w:r>
          </w:p>
          <w:p w14:paraId="78CADC17">
            <w:pPr>
              <w:pStyle w:val="24"/>
              <w:keepNext w:val="0"/>
              <w:keepLines w:val="0"/>
              <w:numPr>
                <w:ilvl w:val="0"/>
                <w:numId w:val="6"/>
              </w:numPr>
              <w:suppressLineNumbers w:val="0"/>
              <w:spacing w:before="0" w:beforeAutospacing="0" w:after="0" w:afterAutospacing="0" w:line="360" w:lineRule="auto"/>
              <w:ind w:left="42" w:leftChars="20" w:right="0"/>
              <w:rPr>
                <w:rFonts w:hint="default" w:ascii="Times New Roman" w:hAnsi="Times New Roman"/>
                <w:color w:val="auto"/>
              </w:rPr>
            </w:pPr>
            <w:r>
              <w:rPr>
                <w:rFonts w:hint="default" w:ascii="Times New Roman" w:hAnsi="Times New Roman"/>
                <w:color w:val="auto"/>
              </w:rPr>
              <w:t>在服务采购项目中，服务由中小企业承建，即提供服务的人员为中小企业依照《中华人民共和国劳动合同法》订立劳动合同的从业人员。</w:t>
            </w:r>
          </w:p>
          <w:p w14:paraId="331DAA8F">
            <w:pPr>
              <w:keepNext w:val="0"/>
              <w:keepLines w:val="0"/>
              <w:suppressLineNumbers w:val="0"/>
              <w:spacing w:before="0" w:beforeAutospacing="0" w:after="0" w:afterAutospacing="0" w:line="360" w:lineRule="auto"/>
              <w:ind w:left="42" w:leftChars="20" w:right="0"/>
              <w:rPr>
                <w:rFonts w:hint="default" w:ascii="Times New Roman" w:hAnsi="Times New Roman"/>
                <w:color w:val="auto"/>
              </w:rPr>
            </w:pPr>
            <w:r>
              <w:rPr>
                <w:rFonts w:hint="default" w:ascii="Times New Roman" w:hAnsi="Times New Roman"/>
                <w:color w:val="auto"/>
              </w:rPr>
              <w:t>在货物采购项目中，供应商提供的货物既有中小企业制造货物，也有大型企业制造货物的，不享受本办法规定的中小企业扶持政策。</w:t>
            </w:r>
          </w:p>
          <w:p w14:paraId="6231C386">
            <w:pPr>
              <w:pStyle w:val="24"/>
              <w:keepNext w:val="0"/>
              <w:keepLines w:val="0"/>
              <w:numPr>
                <w:ilvl w:val="0"/>
                <w:numId w:val="5"/>
              </w:numPr>
              <w:suppressLineNumbers w:val="0"/>
              <w:spacing w:before="0" w:beforeAutospacing="0" w:after="0" w:afterAutospacing="0" w:line="360" w:lineRule="auto"/>
              <w:ind w:left="42" w:leftChars="20" w:right="0"/>
              <w:rPr>
                <w:rFonts w:hint="default" w:ascii="Times New Roman" w:hAnsi="Times New Roman"/>
                <w:color w:val="auto"/>
              </w:rPr>
            </w:pPr>
            <w:r>
              <w:rPr>
                <w:rFonts w:hint="default" w:ascii="Times New Roman" w:hAnsi="Times New Roman"/>
                <w:color w:val="auto"/>
              </w:rPr>
              <w:t>符合财政部司法部关于政府采购支持监狱企业发展有关问题的通知（财库〔2014〕68号）的监狱企业、符合财政部民政部中国残疾人联合会关于促进残疾人就业政府采购政策的通知（财库〔2017〕141号）的残疾人福利性单位，在政府采购活动中，视同小型、微型企业的，不重复享受政策。</w:t>
            </w:r>
          </w:p>
          <w:p w14:paraId="7CFACA32">
            <w:pPr>
              <w:keepNext w:val="0"/>
              <w:keepLines w:val="0"/>
              <w:numPr>
                <w:ilvl w:val="0"/>
                <w:numId w:val="5"/>
              </w:numPr>
              <w:suppressLineNumbers w:val="0"/>
              <w:spacing w:before="0" w:beforeAutospacing="0" w:after="0" w:afterAutospacing="0" w:line="360" w:lineRule="auto"/>
              <w:ind w:left="42" w:leftChars="20" w:right="0"/>
              <w:rPr>
                <w:rFonts w:hint="default" w:ascii="Times New Roman" w:hAnsi="Times New Roman"/>
                <w:color w:val="auto"/>
              </w:rPr>
            </w:pPr>
            <w:r>
              <w:rPr>
                <w:rFonts w:hint="default" w:ascii="Times New Roman" w:hAnsi="Times New Roman"/>
                <w:color w:val="auto"/>
              </w:rPr>
              <w:t>【</w:t>
            </w:r>
            <w:r>
              <w:rPr>
                <w:rFonts w:hint="default" w:ascii="Times New Roman" w:hAnsi="Times New Roman"/>
                <w:b/>
                <w:bCs/>
                <w:color w:val="auto"/>
              </w:rPr>
              <w:t>评审中价格扣除政策</w:t>
            </w:r>
            <w:r>
              <w:rPr>
                <w:rFonts w:hint="default" w:ascii="Times New Roman" w:hAnsi="Times New Roman"/>
                <w:color w:val="auto"/>
              </w:rPr>
              <w:t>】根据相关规定，本项目对符合本办法规定的小微企业报价给予10%的扣除，用扣除后的价格参加评审：投标人须提供《中小企业声明函》监狱企业须提供省级以上监狱管理局、戒毒管理局（含新疆生产建设兵团）出具的属于监狱企业的证明文件；残疾人福利性单位须提供《残疾人福利性单位声明函》（见投标文件相关格式）附在投标报价文件内，否则不享受价格扣除优惠政策。</w:t>
            </w:r>
          </w:p>
          <w:p w14:paraId="38288BDE">
            <w:pPr>
              <w:pStyle w:val="24"/>
              <w:keepNext w:val="0"/>
              <w:keepLines w:val="0"/>
              <w:suppressLineNumbers w:val="0"/>
              <w:spacing w:before="0" w:beforeAutospacing="0" w:after="0" w:afterAutospacing="0" w:line="360" w:lineRule="auto"/>
              <w:ind w:left="0" w:right="0"/>
              <w:rPr>
                <w:rFonts w:hint="default" w:ascii="Times New Roman" w:hAnsi="Times New Roman"/>
                <w:color w:val="auto"/>
              </w:rPr>
            </w:pPr>
            <w:r>
              <w:rPr>
                <w:rFonts w:hint="default" w:ascii="Times New Roman" w:hAnsi="Times New Roman"/>
                <w:color w:val="auto"/>
              </w:rPr>
              <w:t>注：参加本项目投标的供应商不能重复享受价格扣除优惠政策。</w:t>
            </w:r>
          </w:p>
        </w:tc>
      </w:tr>
    </w:tbl>
    <w:p w14:paraId="60150A58">
      <w:pPr>
        <w:rPr>
          <w:rFonts w:ascii="Times New Roman" w:hAnsi="Times New Roman"/>
          <w:b/>
          <w:bCs/>
          <w:color w:val="auto"/>
          <w:sz w:val="28"/>
        </w:rPr>
      </w:pPr>
      <w:r>
        <w:rPr>
          <w:rFonts w:ascii="Times New Roman" w:hAnsi="Times New Roman"/>
          <w:b/>
          <w:bCs/>
          <w:color w:val="auto"/>
          <w:sz w:val="28"/>
        </w:rPr>
        <w:br w:type="page"/>
      </w:r>
    </w:p>
    <w:p w14:paraId="56E5E353">
      <w:pPr>
        <w:jc w:val="center"/>
        <w:rPr>
          <w:rFonts w:ascii="Times New Roman" w:hAnsi="Times New Roman"/>
          <w:b/>
          <w:bCs/>
          <w:color w:val="auto"/>
          <w:sz w:val="28"/>
        </w:rPr>
      </w:pPr>
      <w:r>
        <w:rPr>
          <w:rFonts w:ascii="Times New Roman" w:hAnsi="Times New Roman"/>
          <w:b/>
          <w:bCs/>
          <w:color w:val="auto"/>
          <w:sz w:val="28"/>
        </w:rPr>
        <w:t>一   总  则</w:t>
      </w:r>
    </w:p>
    <w:p w14:paraId="3B49EC7D">
      <w:pPr>
        <w:pStyle w:val="57"/>
        <w:snapToGrid w:val="0"/>
        <w:spacing w:beforeLines="0" w:afterLines="0" w:line="360" w:lineRule="auto"/>
        <w:ind w:firstLine="422" w:firstLineChars="200"/>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（一）适用范围</w:t>
      </w:r>
    </w:p>
    <w:p w14:paraId="7C162EC4">
      <w:pPr>
        <w:snapToGrid w:val="0"/>
        <w:spacing w:line="360" w:lineRule="auto"/>
        <w:ind w:right="-506" w:rightChars="-241" w:firstLine="420" w:firstLineChars="200"/>
        <w:jc w:val="left"/>
        <w:rPr>
          <w:rFonts w:ascii="Times New Roman" w:hAnsi="Times New Roman"/>
          <w:color w:val="auto"/>
        </w:rPr>
      </w:pPr>
      <w:r>
        <w:rPr>
          <w:rFonts w:ascii="Times New Roman" w:hAnsi="Times New Roman"/>
          <w:color w:val="auto"/>
        </w:rPr>
        <w:t>本采购文件适用于</w:t>
      </w:r>
      <w:r>
        <w:rPr>
          <w:rFonts w:hint="eastAsia" w:ascii="Times New Roman" w:hAnsi="Times New Roman"/>
          <w:color w:val="auto"/>
          <w:lang w:eastAsia="zh-CN"/>
        </w:rPr>
        <w:t>2025年度定海区</w:t>
      </w:r>
      <w:r>
        <w:rPr>
          <w:rFonts w:hint="eastAsia" w:ascii="Times New Roman" w:hAnsi="Times New Roman"/>
          <w:color w:val="auto"/>
        </w:rPr>
        <w:t>农村宅基地和集体建设用地</w:t>
      </w:r>
      <w:r>
        <w:rPr>
          <w:rFonts w:hint="eastAsia" w:ascii="Times New Roman" w:hAnsi="Times New Roman"/>
          <w:color w:val="auto"/>
          <w:lang w:eastAsia="zh-CN"/>
        </w:rPr>
        <w:t>地籍一张图建设项目</w:t>
      </w:r>
      <w:r>
        <w:rPr>
          <w:rFonts w:ascii="Times New Roman" w:hAnsi="Times New Roman"/>
          <w:color w:val="auto"/>
        </w:rPr>
        <w:t>的招标、投标、评标、定标、验收、合同履约、付款等行为（</w:t>
      </w:r>
      <w:r>
        <w:rPr>
          <w:rFonts w:hint="eastAsia" w:ascii="Times New Roman" w:hAnsi="Times New Roman"/>
          <w:color w:val="auto"/>
        </w:rPr>
        <w:t>法律法规</w:t>
      </w:r>
      <w:r>
        <w:rPr>
          <w:rFonts w:ascii="Times New Roman" w:hAnsi="Times New Roman"/>
          <w:color w:val="auto"/>
        </w:rPr>
        <w:t>另有规定的，从其规定）。</w:t>
      </w:r>
    </w:p>
    <w:p w14:paraId="462B5164">
      <w:pPr>
        <w:pStyle w:val="57"/>
        <w:snapToGrid w:val="0"/>
        <w:spacing w:beforeLines="0" w:afterLines="0" w:line="360" w:lineRule="auto"/>
        <w:ind w:firstLine="422" w:firstLineChars="200"/>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（二）定义</w:t>
      </w:r>
    </w:p>
    <w:p w14:paraId="430A63BB">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1.招标采购单位系指组织本次招标的代理机构和采购单位（“采购人”）。</w:t>
      </w:r>
    </w:p>
    <w:p w14:paraId="683E463B">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2.“投标人”系指向采购人提交投标响应文件的单位或个人。</w:t>
      </w:r>
    </w:p>
    <w:p w14:paraId="49646AB7">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3.“产品”系指供方按采购文件规定，须向采购人提供的一切设备、保险、税金、备品备件、工具、手册及其他有关技术资料和材料。</w:t>
      </w:r>
    </w:p>
    <w:p w14:paraId="676FE4C4">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4.“服务”系指采购文件规定投标人须承担的安装、调试、技术协助、校准、培训、技术指导以及其他类似的义务。</w:t>
      </w:r>
    </w:p>
    <w:p w14:paraId="5DA297E2">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5.“项目”系指投标人按采购文件规定向采购人提供的产品和服务。</w:t>
      </w:r>
    </w:p>
    <w:p w14:paraId="5E603CA0">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6.“中标人”是指经审查通过，并经公示无异议的投标人。</w:t>
      </w:r>
    </w:p>
    <w:p w14:paraId="7054B0CA">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7.“书面形式”包括信函、传真、电报、电子文档等。</w:t>
      </w:r>
    </w:p>
    <w:p w14:paraId="0CDB9C8C">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8.</w:t>
      </w:r>
      <w:r>
        <w:rPr>
          <w:rFonts w:ascii="Times New Roman" w:hAnsi="Times New Roman"/>
          <w:b/>
          <w:color w:val="auto"/>
        </w:rPr>
        <w:t xml:space="preserve">  “</w:t>
      </w:r>
      <w:r>
        <w:rPr>
          <w:rFonts w:ascii="Times New Roman" w:hAnsi="Times New Roman"/>
          <w:b/>
          <w:color w:val="auto"/>
          <w:szCs w:val="21"/>
        </w:rPr>
        <w:t>▲</w:t>
      </w:r>
      <w:r>
        <w:rPr>
          <w:rFonts w:ascii="Times New Roman" w:hAnsi="Times New Roman"/>
          <w:b/>
          <w:color w:val="auto"/>
        </w:rPr>
        <w:t>”</w:t>
      </w:r>
      <w:r>
        <w:rPr>
          <w:rFonts w:ascii="Times New Roman" w:hAnsi="Times New Roman"/>
          <w:b/>
          <w:color w:val="auto"/>
          <w:szCs w:val="21"/>
        </w:rPr>
        <w:t>系指实质性</w:t>
      </w:r>
      <w:r>
        <w:rPr>
          <w:rFonts w:ascii="Times New Roman" w:hAnsi="Times New Roman"/>
          <w:b/>
          <w:color w:val="auto"/>
        </w:rPr>
        <w:t>要求条款，“★”系关键性指标，“</w:t>
      </w:r>
      <w:r>
        <w:rPr>
          <w:rFonts w:ascii="Times New Roman" w:hAnsi="Times New Roman"/>
          <w:b/>
          <w:bCs/>
          <w:color w:val="auto"/>
          <w:kern w:val="0"/>
          <w:szCs w:val="21"/>
        </w:rPr>
        <w:sym w:font="Wingdings" w:char="F0FE"/>
      </w:r>
      <w:r>
        <w:rPr>
          <w:rFonts w:ascii="Times New Roman" w:hAnsi="Times New Roman"/>
          <w:b/>
          <w:bCs/>
          <w:color w:val="auto"/>
          <w:kern w:val="0"/>
          <w:szCs w:val="21"/>
        </w:rPr>
        <w:t xml:space="preserve"> </w:t>
      </w:r>
      <w:r>
        <w:rPr>
          <w:rFonts w:ascii="Times New Roman" w:hAnsi="Times New Roman"/>
          <w:b/>
          <w:color w:val="auto"/>
        </w:rPr>
        <w:t>”系指适用本项目的要求，“</w:t>
      </w:r>
      <w:r>
        <w:rPr>
          <w:rFonts w:ascii="Times New Roman" w:hAnsi="Times New Roman"/>
          <w:b/>
          <w:bCs/>
          <w:color w:val="auto"/>
          <w:kern w:val="0"/>
          <w:szCs w:val="21"/>
        </w:rPr>
        <w:sym w:font="Wingdings" w:char="00A8"/>
      </w:r>
      <w:r>
        <w:rPr>
          <w:rFonts w:ascii="Times New Roman" w:hAnsi="Times New Roman"/>
          <w:b/>
          <w:color w:val="auto"/>
        </w:rPr>
        <w:t>”系指不适用本项目的要求。</w:t>
      </w:r>
    </w:p>
    <w:p w14:paraId="5806C374">
      <w:pPr>
        <w:snapToGrid w:val="0"/>
        <w:spacing w:line="360" w:lineRule="auto"/>
        <w:ind w:firstLine="422" w:firstLineChars="200"/>
        <w:jc w:val="left"/>
        <w:outlineLvl w:val="1"/>
        <w:rPr>
          <w:rFonts w:ascii="Times New Roman" w:hAnsi="Times New Roman"/>
          <w:b/>
          <w:color w:val="auto"/>
          <w:szCs w:val="21"/>
        </w:rPr>
      </w:pPr>
      <w:r>
        <w:rPr>
          <w:rFonts w:ascii="Times New Roman" w:hAnsi="Times New Roman"/>
          <w:b/>
          <w:color w:val="auto"/>
          <w:szCs w:val="21"/>
        </w:rPr>
        <w:t>（三）采购方式</w:t>
      </w:r>
    </w:p>
    <w:p w14:paraId="25D11437">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本次采购采用公开采购方式进行。</w:t>
      </w:r>
    </w:p>
    <w:p w14:paraId="005F2347">
      <w:pPr>
        <w:pStyle w:val="57"/>
        <w:snapToGrid w:val="0"/>
        <w:spacing w:beforeLines="0" w:afterLines="0" w:line="360" w:lineRule="auto"/>
        <w:ind w:firstLine="417" w:firstLineChars="198"/>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（四）采购预算</w:t>
      </w:r>
    </w:p>
    <w:p w14:paraId="33B61BBA">
      <w:pPr>
        <w:pStyle w:val="2"/>
        <w:spacing w:after="0" w:line="360" w:lineRule="auto"/>
        <w:ind w:firstLine="420" w:firstLineChars="200"/>
        <w:rPr>
          <w:rFonts w:ascii="Times New Roman" w:hAnsi="Times New Roman"/>
          <w:color w:val="auto"/>
          <w:sz w:val="21"/>
          <w:szCs w:val="21"/>
        </w:rPr>
      </w:pPr>
      <w:r>
        <w:rPr>
          <w:rFonts w:ascii="Times New Roman" w:hAnsi="Times New Roman"/>
          <w:color w:val="auto"/>
          <w:sz w:val="21"/>
          <w:szCs w:val="21"/>
        </w:rPr>
        <w:t>本次采购以</w:t>
      </w:r>
      <w:r>
        <w:rPr>
          <w:rFonts w:ascii="Times New Roman" w:hAnsi="Times New Roman"/>
          <w:b/>
          <w:color w:val="auto"/>
          <w:sz w:val="21"/>
          <w:szCs w:val="21"/>
        </w:rPr>
        <w:t>最高限价</w:t>
      </w:r>
      <w:r>
        <w:rPr>
          <w:rFonts w:hint="eastAsia" w:ascii="Times New Roman" w:hAnsi="Times New Roman"/>
          <w:b/>
          <w:color w:val="auto"/>
          <w:sz w:val="21"/>
          <w:szCs w:val="21"/>
          <w:lang w:eastAsia="zh-CN"/>
        </w:rPr>
        <w:t>1000000</w:t>
      </w:r>
      <w:r>
        <w:rPr>
          <w:rFonts w:ascii="Times New Roman" w:hAnsi="Times New Roman"/>
          <w:b/>
          <w:color w:val="auto"/>
          <w:sz w:val="21"/>
          <w:szCs w:val="21"/>
        </w:rPr>
        <w:t>元</w:t>
      </w:r>
      <w:r>
        <w:rPr>
          <w:rFonts w:ascii="Times New Roman" w:hAnsi="Times New Roman"/>
          <w:bCs/>
          <w:color w:val="auto"/>
          <w:sz w:val="21"/>
          <w:szCs w:val="21"/>
        </w:rPr>
        <w:t>作为上限</w:t>
      </w:r>
      <w:r>
        <w:rPr>
          <w:rFonts w:ascii="Times New Roman" w:hAnsi="Times New Roman"/>
          <w:color w:val="auto"/>
          <w:sz w:val="21"/>
          <w:szCs w:val="21"/>
        </w:rPr>
        <w:t>价。</w:t>
      </w:r>
    </w:p>
    <w:p w14:paraId="040AF41F">
      <w:pPr>
        <w:pStyle w:val="57"/>
        <w:numPr>
          <w:ilvl w:val="0"/>
          <w:numId w:val="7"/>
        </w:numPr>
        <w:snapToGrid w:val="0"/>
        <w:spacing w:beforeLines="0" w:afterLines="0" w:line="360" w:lineRule="auto"/>
        <w:ind w:firstLine="417" w:firstLineChars="198"/>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费用</w:t>
      </w:r>
    </w:p>
    <w:p w14:paraId="4D76DA5A">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不论采购结果如何，投标人均应自行承担所有与投标有关的全部费用（采购文件另有规定除外）。</w:t>
      </w:r>
    </w:p>
    <w:p w14:paraId="1473863D">
      <w:pPr>
        <w:pStyle w:val="57"/>
        <w:numPr>
          <w:ilvl w:val="0"/>
          <w:numId w:val="7"/>
        </w:numPr>
        <w:snapToGrid w:val="0"/>
        <w:spacing w:beforeLines="0" w:afterLines="0" w:line="360" w:lineRule="auto"/>
        <w:ind w:firstLine="417" w:firstLineChars="198"/>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联合体投标</w:t>
      </w:r>
    </w:p>
    <w:p w14:paraId="66433FEF">
      <w:pPr>
        <w:widowControl/>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本项目不接受联合体投标。</w:t>
      </w:r>
    </w:p>
    <w:p w14:paraId="5398F12F">
      <w:pPr>
        <w:pStyle w:val="57"/>
        <w:numPr>
          <w:ilvl w:val="0"/>
          <w:numId w:val="7"/>
        </w:numPr>
        <w:snapToGrid w:val="0"/>
        <w:spacing w:beforeLines="0" w:afterLines="0" w:line="360" w:lineRule="auto"/>
        <w:ind w:firstLine="417" w:firstLineChars="198"/>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转包与分包</w:t>
      </w:r>
    </w:p>
    <w:p w14:paraId="333650EA">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1.本项目不允许转包。</w:t>
      </w:r>
    </w:p>
    <w:p w14:paraId="353571E2">
      <w:pPr>
        <w:pStyle w:val="2"/>
        <w:spacing w:after="0" w:line="400" w:lineRule="exact"/>
        <w:ind w:firstLine="420" w:firstLineChars="200"/>
        <w:rPr>
          <w:rFonts w:ascii="Times New Roman" w:hAnsi="Times New Roman"/>
          <w:color w:val="auto"/>
          <w:sz w:val="21"/>
          <w:szCs w:val="21"/>
        </w:rPr>
      </w:pPr>
      <w:r>
        <w:rPr>
          <w:rFonts w:ascii="Times New Roman" w:hAnsi="Times New Roman"/>
          <w:color w:val="auto"/>
          <w:sz w:val="21"/>
          <w:szCs w:val="21"/>
        </w:rPr>
        <w:t>2.本项目不允许分包。</w:t>
      </w:r>
    </w:p>
    <w:p w14:paraId="070903E2">
      <w:pPr>
        <w:spacing w:line="360" w:lineRule="auto"/>
        <w:ind w:firstLine="422" w:firstLineChars="200"/>
        <w:rPr>
          <w:rFonts w:ascii="Times New Roman" w:hAnsi="Times New Roman"/>
          <w:b/>
          <w:color w:val="auto"/>
          <w:szCs w:val="21"/>
        </w:rPr>
      </w:pPr>
      <w:r>
        <w:rPr>
          <w:rFonts w:ascii="Times New Roman" w:hAnsi="Times New Roman"/>
          <w:b/>
          <w:color w:val="auto"/>
          <w:szCs w:val="21"/>
        </w:rPr>
        <w:t>（八）踏勘现场和投标费用</w:t>
      </w:r>
    </w:p>
    <w:p w14:paraId="78DFE933">
      <w:pPr>
        <w:spacing w:line="360" w:lineRule="auto"/>
        <w:ind w:firstLine="420" w:firstLineChars="200"/>
        <w:rPr>
          <w:rFonts w:ascii="Times New Roman" w:hAnsi="Times New Roman"/>
          <w:color w:val="auto"/>
          <w:szCs w:val="21"/>
        </w:rPr>
      </w:pPr>
      <w:r>
        <w:rPr>
          <w:rFonts w:ascii="Times New Roman" w:hAnsi="Times New Roman"/>
          <w:color w:val="auto"/>
          <w:szCs w:val="21"/>
        </w:rPr>
        <w:t>1．投标人可以对项目实施现场及周围环境进行踏勘，以便获取有关编制投标文件和签署合同所涉及现场的资料。投标人应承担踏勘现场所发生的自身费用。</w:t>
      </w:r>
    </w:p>
    <w:p w14:paraId="555B32B8">
      <w:pPr>
        <w:spacing w:line="360" w:lineRule="auto"/>
        <w:ind w:firstLine="420" w:firstLineChars="200"/>
        <w:rPr>
          <w:rFonts w:ascii="Times New Roman" w:hAnsi="Times New Roman"/>
          <w:color w:val="auto"/>
          <w:szCs w:val="21"/>
        </w:rPr>
      </w:pPr>
      <w:r>
        <w:rPr>
          <w:rFonts w:ascii="Times New Roman" w:hAnsi="Times New Roman"/>
          <w:color w:val="auto"/>
          <w:szCs w:val="21"/>
        </w:rPr>
        <w:t>2．招标人向投标人提供的有关现场的数据和资料，是招标人现有的能被投标人利用的资料，招标人对投标人做出的任何推论、理解和结论不负责任。</w:t>
      </w:r>
    </w:p>
    <w:p w14:paraId="57320E6C">
      <w:pPr>
        <w:spacing w:line="360" w:lineRule="auto"/>
        <w:ind w:firstLine="420" w:firstLineChars="200"/>
        <w:rPr>
          <w:rFonts w:ascii="Times New Roman" w:hAnsi="Times New Roman"/>
          <w:color w:val="auto"/>
          <w:szCs w:val="21"/>
        </w:rPr>
      </w:pPr>
      <w:r>
        <w:rPr>
          <w:rFonts w:ascii="Times New Roman" w:hAnsi="Times New Roman"/>
          <w:color w:val="auto"/>
          <w:szCs w:val="21"/>
        </w:rPr>
        <w:t>3．经招标人允许，投标人可为踏勘目的进入招标人的项目现场，但投标人不得因此使招标人承担有关的责任和蒙受损失。投标人应承担踏勘现场的责任和风险。</w:t>
      </w:r>
    </w:p>
    <w:p w14:paraId="7527FA33">
      <w:pPr>
        <w:spacing w:line="360" w:lineRule="auto"/>
        <w:ind w:firstLine="420" w:firstLineChars="200"/>
        <w:rPr>
          <w:rFonts w:ascii="Times New Roman" w:hAnsi="Times New Roman"/>
          <w:color w:val="auto"/>
          <w:szCs w:val="21"/>
        </w:rPr>
      </w:pPr>
      <w:r>
        <w:rPr>
          <w:rFonts w:ascii="Times New Roman" w:hAnsi="Times New Roman"/>
          <w:color w:val="auto"/>
          <w:szCs w:val="21"/>
        </w:rPr>
        <w:t>4．无论投标结果如何，投标人自行承担其所有与参加投标有关的全部费用。投标文件一律不退还。</w:t>
      </w:r>
    </w:p>
    <w:p w14:paraId="28598627">
      <w:pPr>
        <w:pStyle w:val="57"/>
        <w:snapToGrid w:val="0"/>
        <w:spacing w:beforeLines="0" w:afterLines="0" w:line="360" w:lineRule="auto"/>
        <w:ind w:left="416" w:leftChars="198"/>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▲（九）特别说明：</w:t>
      </w:r>
    </w:p>
    <w:p w14:paraId="7582D490">
      <w:pPr>
        <w:pStyle w:val="2"/>
        <w:spacing w:after="0" w:line="360" w:lineRule="auto"/>
        <w:ind w:firstLine="480"/>
        <w:rPr>
          <w:rFonts w:ascii="Times New Roman" w:hAnsi="Times New Roman"/>
          <w:color w:val="auto"/>
        </w:rPr>
      </w:pPr>
      <w:r>
        <w:rPr>
          <w:rFonts w:ascii="Times New Roman" w:hAnsi="Times New Roman"/>
          <w:snapToGrid w:val="0"/>
          <w:color w:val="auto"/>
          <w:sz w:val="21"/>
          <w:szCs w:val="21"/>
        </w:rPr>
        <w:t>1.对投标人的限制</w:t>
      </w:r>
    </w:p>
    <w:p w14:paraId="64B8E92D">
      <w:pPr>
        <w:snapToGrid w:val="0"/>
        <w:spacing w:line="360" w:lineRule="auto"/>
        <w:ind w:firstLine="422" w:firstLineChars="200"/>
        <w:jc w:val="left"/>
        <w:rPr>
          <w:rFonts w:ascii="Times New Roman" w:hAnsi="Times New Roman"/>
          <w:b/>
          <w:bCs/>
          <w:color w:val="auto"/>
          <w:szCs w:val="21"/>
        </w:rPr>
      </w:pPr>
      <w:r>
        <w:rPr>
          <w:rFonts w:ascii="Times New Roman" w:hAnsi="Times New Roman"/>
          <w:b/>
          <w:bCs/>
          <w:snapToGrid w:val="0"/>
          <w:color w:val="auto"/>
          <w:kern w:val="0"/>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749C7832">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2.投标人投标所使用的资格、信誉、荣誉、业绩与企业认证必须为本法人所拥有。投标人投标所使用的采购项目实施人员必须为本法人员工（或必须为本法人或控股公司正式员工）。</w:t>
      </w:r>
    </w:p>
    <w:p w14:paraId="37DAF58D">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3.投标人应仔细阅读采购文件的所有内容，按照采购文件的要求提交投标响应文件，并对所提供的全部资料的真实性承担法律责任。</w:t>
      </w:r>
    </w:p>
    <w:p w14:paraId="0B0AC79F">
      <w:pPr>
        <w:pStyle w:val="57"/>
        <w:snapToGrid w:val="0"/>
        <w:spacing w:beforeLines="0" w:afterLines="0" w:line="360" w:lineRule="auto"/>
        <w:ind w:left="416" w:leftChars="198"/>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（十）质疑和投诉</w:t>
      </w:r>
    </w:p>
    <w:p w14:paraId="22C03259">
      <w:pPr>
        <w:pStyle w:val="57"/>
        <w:snapToGrid w:val="0"/>
        <w:spacing w:beforeLines="0" w:afterLines="0" w:line="360" w:lineRule="auto"/>
        <w:ind w:firstLine="413" w:firstLineChars="196"/>
        <w:rPr>
          <w:rFonts w:ascii="Times New Roman" w:hAnsi="Times New Roman" w:eastAsia="宋体" w:cs="Times New Roman"/>
          <w:b/>
          <w:bCs/>
          <w:color w:val="auto"/>
          <w:sz w:val="21"/>
          <w:szCs w:val="21"/>
        </w:rPr>
      </w:pPr>
      <w:r>
        <w:rPr>
          <w:rFonts w:ascii="Times New Roman" w:hAnsi="Times New Roman" w:eastAsia="宋体" w:cs="Times New Roman"/>
          <w:b/>
          <w:color w:val="auto"/>
          <w:sz w:val="21"/>
          <w:szCs w:val="21"/>
        </w:rPr>
        <w:t>1、</w:t>
      </w:r>
      <w:r>
        <w:rPr>
          <w:rFonts w:ascii="Times New Roman" w:hAnsi="Times New Roman" w:eastAsia="宋体" w:cs="Times New Roman"/>
          <w:b/>
          <w:bCs/>
          <w:color w:val="auto"/>
          <w:sz w:val="21"/>
          <w:szCs w:val="21"/>
        </w:rPr>
        <w:t>质疑</w:t>
      </w:r>
    </w:p>
    <w:p w14:paraId="08CFD880">
      <w:pPr>
        <w:spacing w:line="360" w:lineRule="auto"/>
        <w:ind w:firstLine="420"/>
        <w:contextualSpacing/>
        <w:rPr>
          <w:rFonts w:ascii="Times New Roman" w:hAnsi="Times New Roman"/>
          <w:color w:val="auto"/>
        </w:rPr>
      </w:pPr>
      <w:r>
        <w:rPr>
          <w:rFonts w:ascii="Times New Roman" w:hAnsi="Times New Roman"/>
          <w:color w:val="auto"/>
        </w:rPr>
        <w:t>1.1</w:t>
      </w:r>
      <w:r>
        <w:rPr>
          <w:rFonts w:ascii="Times New Roman" w:hAnsi="Times New Roman"/>
          <w:color w:val="auto"/>
          <w:kern w:val="0"/>
        </w:rPr>
        <w:t>根据财政部94号令（《政府采购质疑和投诉办法》）的规定，</w:t>
      </w:r>
      <w:r>
        <w:rPr>
          <w:rFonts w:ascii="Times New Roman" w:hAnsi="Times New Roman"/>
          <w:color w:val="auto"/>
        </w:rPr>
        <w:t>投标人认为采购文件、招标过程和中标、成交结果使自己的权益受到损害的，可以在知道或者应知其权益受到损害之日起七个工作日内，以书面形式向招标代理机构提出质疑，投标人在法定质疑期内一次性提出针对同一采购程序环节的质疑。</w:t>
      </w:r>
    </w:p>
    <w:p w14:paraId="68D88CE4">
      <w:pPr>
        <w:spacing w:line="360" w:lineRule="auto"/>
        <w:ind w:firstLine="420"/>
        <w:contextualSpacing/>
        <w:rPr>
          <w:rFonts w:ascii="Times New Roman" w:hAnsi="Times New Roman"/>
          <w:color w:val="auto"/>
        </w:rPr>
      </w:pPr>
      <w:r>
        <w:rPr>
          <w:rFonts w:ascii="Times New Roman" w:hAnsi="Times New Roman"/>
          <w:color w:val="auto"/>
        </w:rPr>
        <w:t>（1）投标人如认为招标公告信息使自身的合法权益受到损害的，应于自招标公告期限届满之日起七个工作日内以书面形式向招标代理机构提出质疑；</w:t>
      </w:r>
    </w:p>
    <w:p w14:paraId="6737091C">
      <w:pPr>
        <w:spacing w:line="360" w:lineRule="auto"/>
        <w:ind w:firstLine="420"/>
        <w:contextualSpacing/>
        <w:rPr>
          <w:rFonts w:ascii="Times New Roman" w:hAnsi="Times New Roman"/>
          <w:color w:val="auto"/>
          <w:szCs w:val="21"/>
        </w:rPr>
      </w:pPr>
      <w:r>
        <w:rPr>
          <w:rFonts w:ascii="Times New Roman" w:hAnsi="Times New Roman"/>
          <w:color w:val="auto"/>
        </w:rPr>
        <w:t>（2）投标人如认为采购文件使自身的合法权益受到损害的</w:t>
      </w:r>
      <w:r>
        <w:rPr>
          <w:rFonts w:ascii="Times New Roman" w:hAnsi="Times New Roman"/>
          <w:color w:val="auto"/>
          <w:szCs w:val="21"/>
        </w:rPr>
        <w:t>，可以自获取采购文件之日或者采购文件公告期限届满之日（公告期限届满后获取采购文件的，以公告期限届满之日为准）起7个工作日内，以书面形式向采购人和采购代理机构提出质疑；</w:t>
      </w:r>
    </w:p>
    <w:p w14:paraId="29CE1C01">
      <w:pPr>
        <w:spacing w:line="360" w:lineRule="auto"/>
        <w:ind w:firstLine="420"/>
        <w:contextualSpacing/>
        <w:rPr>
          <w:rFonts w:ascii="Times New Roman" w:hAnsi="Times New Roman"/>
          <w:color w:val="auto"/>
        </w:rPr>
      </w:pPr>
      <w:r>
        <w:rPr>
          <w:rFonts w:ascii="Times New Roman" w:hAnsi="Times New Roman"/>
          <w:color w:val="auto"/>
        </w:rPr>
        <w:t>（3）对采购过程提出质疑的，为各采购程序环节结束之日；</w:t>
      </w:r>
    </w:p>
    <w:p w14:paraId="77E61C93">
      <w:pPr>
        <w:spacing w:line="360" w:lineRule="auto"/>
        <w:ind w:firstLine="420"/>
        <w:contextualSpacing/>
        <w:rPr>
          <w:rFonts w:ascii="Times New Roman" w:hAnsi="Times New Roman"/>
          <w:color w:val="auto"/>
        </w:rPr>
      </w:pPr>
      <w:r>
        <w:rPr>
          <w:rFonts w:ascii="Times New Roman" w:hAnsi="Times New Roman"/>
          <w:color w:val="auto"/>
        </w:rPr>
        <w:t>（4）投标人如认为招标过程和中标结果使自身的合法权益受到损害的，应于中标结果公告期限届满之日起七个工作日内以书面形式向招标代理机构一次性提出针对同一采购程序环节的质疑。</w:t>
      </w:r>
    </w:p>
    <w:p w14:paraId="058A4AA8">
      <w:pPr>
        <w:spacing w:line="360" w:lineRule="auto"/>
        <w:ind w:firstLine="420"/>
        <w:rPr>
          <w:rFonts w:ascii="Times New Roman" w:hAnsi="Times New Roman"/>
          <w:color w:val="auto"/>
        </w:rPr>
      </w:pPr>
      <w:r>
        <w:rPr>
          <w:rFonts w:ascii="Times New Roman" w:hAnsi="Times New Roman"/>
          <w:color w:val="auto"/>
        </w:rPr>
        <w:t>1.2提出质疑的投标人（以下简称质疑投标人）应当是参与所质疑项目采购活动的投标人。</w:t>
      </w:r>
    </w:p>
    <w:p w14:paraId="09AFB353">
      <w:pPr>
        <w:spacing w:line="360" w:lineRule="auto"/>
        <w:ind w:firstLine="420"/>
        <w:rPr>
          <w:rFonts w:ascii="Times New Roman" w:hAnsi="Times New Roman"/>
          <w:color w:val="auto"/>
        </w:rPr>
      </w:pPr>
      <w:r>
        <w:rPr>
          <w:rFonts w:ascii="Times New Roman" w:hAnsi="Times New Roman"/>
          <w:color w:val="auto"/>
        </w:rPr>
        <w:t>1.3投标人为自然人的，应当由本人签字；投标人为法人或者其他组织的，应当由法定代表人、主要负责人，或者其授权代表签字或者盖章，并加盖公章。</w:t>
      </w:r>
    </w:p>
    <w:p w14:paraId="626399DB">
      <w:pPr>
        <w:spacing w:line="360" w:lineRule="auto"/>
        <w:ind w:firstLine="420"/>
        <w:rPr>
          <w:rFonts w:ascii="Times New Roman" w:hAnsi="Times New Roman"/>
          <w:color w:val="auto"/>
        </w:rPr>
      </w:pPr>
      <w:r>
        <w:rPr>
          <w:rFonts w:ascii="Times New Roman" w:hAnsi="Times New Roman"/>
          <w:color w:val="auto"/>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69CFE138">
      <w:pPr>
        <w:spacing w:line="360" w:lineRule="auto"/>
        <w:ind w:firstLine="420"/>
        <w:rPr>
          <w:rFonts w:ascii="Times New Roman" w:hAnsi="Times New Roman"/>
          <w:color w:val="auto"/>
        </w:rPr>
      </w:pPr>
      <w:r>
        <w:rPr>
          <w:rFonts w:ascii="Times New Roman" w:hAnsi="Times New Roman"/>
          <w:color w:val="auto"/>
        </w:rPr>
        <w:t>以联合体形式参加政府采购活动的，其投诉应当由组成联合体的所有投标人共同提出。</w:t>
      </w:r>
    </w:p>
    <w:p w14:paraId="5665AC25">
      <w:pPr>
        <w:spacing w:line="360" w:lineRule="auto"/>
        <w:ind w:firstLine="420"/>
        <w:rPr>
          <w:rFonts w:ascii="Times New Roman" w:hAnsi="Times New Roman"/>
          <w:color w:val="auto"/>
        </w:rPr>
      </w:pPr>
      <w:r>
        <w:rPr>
          <w:rFonts w:ascii="Times New Roman" w:hAnsi="Times New Roman"/>
          <w:color w:val="auto"/>
        </w:rPr>
        <w:t>1.4投标人提交的质疑书需一式三份，质疑书至少应包括下列主要内容：</w:t>
      </w:r>
    </w:p>
    <w:p w14:paraId="3F990D99">
      <w:pPr>
        <w:spacing w:line="360" w:lineRule="auto"/>
        <w:ind w:firstLine="420"/>
        <w:rPr>
          <w:rFonts w:ascii="Times New Roman" w:hAnsi="Times New Roman"/>
          <w:color w:val="auto"/>
        </w:rPr>
      </w:pPr>
      <w:r>
        <w:rPr>
          <w:rFonts w:ascii="Times New Roman" w:hAnsi="Times New Roman"/>
          <w:color w:val="auto"/>
        </w:rPr>
        <w:t>（一）投标人的姓名或者名称、地址、邮编、联系人及联系电话；</w:t>
      </w:r>
    </w:p>
    <w:p w14:paraId="2664CD31">
      <w:pPr>
        <w:spacing w:line="360" w:lineRule="auto"/>
        <w:ind w:firstLine="420"/>
        <w:rPr>
          <w:rFonts w:ascii="Times New Roman" w:hAnsi="Times New Roman"/>
          <w:color w:val="auto"/>
        </w:rPr>
      </w:pPr>
      <w:r>
        <w:rPr>
          <w:rFonts w:ascii="Times New Roman" w:hAnsi="Times New Roman"/>
          <w:color w:val="auto"/>
        </w:rPr>
        <w:t>（二）质疑项目的名称、编号；</w:t>
      </w:r>
    </w:p>
    <w:p w14:paraId="2E11A9E2">
      <w:pPr>
        <w:spacing w:line="360" w:lineRule="auto"/>
        <w:ind w:firstLine="420"/>
        <w:rPr>
          <w:rFonts w:ascii="Times New Roman" w:hAnsi="Times New Roman"/>
          <w:color w:val="auto"/>
        </w:rPr>
      </w:pPr>
      <w:r>
        <w:rPr>
          <w:rFonts w:ascii="Times New Roman" w:hAnsi="Times New Roman"/>
          <w:color w:val="auto"/>
        </w:rPr>
        <w:t>（三）具体、明确的质疑事项和与质疑事项相关的请求；</w:t>
      </w:r>
    </w:p>
    <w:p w14:paraId="448DF958">
      <w:pPr>
        <w:spacing w:line="360" w:lineRule="auto"/>
        <w:ind w:firstLine="420"/>
        <w:rPr>
          <w:rFonts w:ascii="Times New Roman" w:hAnsi="Times New Roman"/>
          <w:color w:val="auto"/>
        </w:rPr>
      </w:pPr>
      <w:r>
        <w:rPr>
          <w:rFonts w:ascii="Times New Roman" w:hAnsi="Times New Roman"/>
          <w:color w:val="auto"/>
        </w:rPr>
        <w:t>（四）事实依据；</w:t>
      </w:r>
    </w:p>
    <w:p w14:paraId="50A99B68">
      <w:pPr>
        <w:spacing w:line="360" w:lineRule="auto"/>
        <w:ind w:firstLine="420"/>
        <w:rPr>
          <w:rFonts w:ascii="Times New Roman" w:hAnsi="Times New Roman"/>
          <w:color w:val="auto"/>
        </w:rPr>
      </w:pPr>
      <w:r>
        <w:rPr>
          <w:rFonts w:ascii="Times New Roman" w:hAnsi="Times New Roman"/>
          <w:color w:val="auto"/>
        </w:rPr>
        <w:t>（五）必要的法律依据；</w:t>
      </w:r>
    </w:p>
    <w:p w14:paraId="0A60F817">
      <w:pPr>
        <w:spacing w:line="360" w:lineRule="auto"/>
        <w:ind w:firstLine="420"/>
        <w:rPr>
          <w:rFonts w:ascii="Times New Roman" w:hAnsi="Times New Roman"/>
          <w:color w:val="auto"/>
        </w:rPr>
      </w:pPr>
      <w:r>
        <w:rPr>
          <w:rFonts w:ascii="Times New Roman" w:hAnsi="Times New Roman"/>
          <w:color w:val="auto"/>
        </w:rPr>
        <w:t>（六）提出质疑的日期。</w:t>
      </w:r>
    </w:p>
    <w:p w14:paraId="5C62C152">
      <w:pPr>
        <w:spacing w:line="360" w:lineRule="auto"/>
        <w:ind w:firstLine="420"/>
        <w:rPr>
          <w:rFonts w:ascii="Times New Roman" w:hAnsi="Times New Roman"/>
          <w:color w:val="auto"/>
          <w:shd w:val="clear" w:color="auto" w:fill="FFFFFF"/>
        </w:rPr>
      </w:pPr>
      <w:r>
        <w:rPr>
          <w:rFonts w:ascii="Times New Roman" w:hAnsi="Times New Roman"/>
          <w:color w:val="auto"/>
        </w:rPr>
        <w:t>1.5</w:t>
      </w:r>
      <w:r>
        <w:rPr>
          <w:rFonts w:ascii="Times New Roman" w:hAnsi="Times New Roman"/>
          <w:color w:val="auto"/>
          <w:shd w:val="clear" w:color="auto" w:fill="FFFFFF"/>
        </w:rPr>
        <w:t>采购人、采购代理机构不得拒收质疑投标人在法定质疑期内发出的质疑函，应当在收到质疑函后7个工作日内作出答复，质疑答复的内容不得涉及商业秘密，并以书面形式通知质疑投标人和其他有关投标人。</w:t>
      </w:r>
    </w:p>
    <w:p w14:paraId="130E0AFF">
      <w:pPr>
        <w:pStyle w:val="57"/>
        <w:snapToGrid w:val="0"/>
        <w:spacing w:beforeLines="0" w:afterLines="0" w:line="360" w:lineRule="auto"/>
        <w:ind w:firstLine="413" w:firstLineChars="196"/>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2、投诉</w:t>
      </w:r>
    </w:p>
    <w:p w14:paraId="615F072D">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2.1质疑投标人对采购人、采购代理机构的答复不满意，或者采购人、采购代理机构未在规定时间内作出答复的，可以在答复期满后15个工作日内向</w:t>
      </w:r>
      <w:r>
        <w:rPr>
          <w:rFonts w:ascii="Times New Roman" w:hAnsi="Times New Roman"/>
          <w:color w:val="auto"/>
          <w:kern w:val="0"/>
          <w:szCs w:val="21"/>
        </w:rPr>
        <w:t>《政府采购质疑和投诉办法》</w:t>
      </w:r>
      <w:r>
        <w:rPr>
          <w:rFonts w:ascii="Times New Roman" w:hAnsi="Times New Roman"/>
          <w:color w:val="auto"/>
          <w:shd w:val="clear" w:color="auto" w:fill="FFFFFF"/>
        </w:rPr>
        <w:t>第六条规定的财政部门提起投诉。</w:t>
      </w:r>
    </w:p>
    <w:p w14:paraId="48509FD7">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2.2投标人投诉的事项不得超出已质疑事项的范围，但基于质疑答复内容提出的投诉事项除外。</w:t>
      </w:r>
    </w:p>
    <w:p w14:paraId="6B004E14">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2.3投诉人提起投诉应当符合下列条件：</w:t>
      </w:r>
    </w:p>
    <w:p w14:paraId="5A5584CF">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（一）提起投诉前已依法进行质疑；</w:t>
      </w:r>
    </w:p>
    <w:p w14:paraId="6CC3FFE7">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（二）投诉书内容符合本办法的规定；</w:t>
      </w:r>
    </w:p>
    <w:p w14:paraId="66398176">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（三）在投诉有效期限内提起投诉；</w:t>
      </w:r>
    </w:p>
    <w:p w14:paraId="1370DEFB">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（四）同一投诉事项未经财政部门投诉处理；</w:t>
      </w:r>
    </w:p>
    <w:p w14:paraId="3F29E34A">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（五）财政部规定的其他条件。</w:t>
      </w:r>
    </w:p>
    <w:p w14:paraId="2DEFA640">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2.4投诉人在全国范围12个月内三次以上投诉查无实据的，由财政部门列入不良行为记录名单。</w:t>
      </w:r>
    </w:p>
    <w:p w14:paraId="4F7A5B26">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2.5投诉人有下列行为之一的，属于虚假、恶意投诉，由财政部门列入不良行为记录名单，禁止其1至3年内参加政府采购活动：</w:t>
      </w:r>
    </w:p>
    <w:p w14:paraId="6422692E">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（一）捏造事实；</w:t>
      </w:r>
    </w:p>
    <w:p w14:paraId="2E4F7E5F">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（二）提供虚假材料；</w:t>
      </w:r>
    </w:p>
    <w:p w14:paraId="54D6EFCE">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（三）以非法手段取得证明材料。证据来源的合法性存在明显疑问，投诉人无法证明其取得方式合法的，视为以非法手段取得证明材料。</w:t>
      </w:r>
    </w:p>
    <w:p w14:paraId="4B5A2EE8">
      <w:pPr>
        <w:spacing w:line="360" w:lineRule="auto"/>
        <w:ind w:firstLine="420"/>
        <w:rPr>
          <w:rFonts w:ascii="Times New Roman" w:hAnsi="Times New Roman"/>
          <w:bCs/>
          <w:color w:val="auto"/>
          <w:szCs w:val="21"/>
          <w:shd w:val="clear" w:color="auto" w:fill="FFFFFF"/>
        </w:rPr>
      </w:pPr>
      <w:r>
        <w:rPr>
          <w:rFonts w:ascii="Times New Roman" w:hAnsi="Times New Roman"/>
          <w:color w:val="auto"/>
          <w:shd w:val="clear" w:color="auto" w:fill="FFFFFF"/>
        </w:rPr>
        <w:t>2.6</w:t>
      </w:r>
      <w:r>
        <w:rPr>
          <w:rFonts w:ascii="Times New Roman" w:hAnsi="Times New Roman"/>
          <w:bCs/>
          <w:color w:val="auto"/>
          <w:kern w:val="0"/>
          <w:szCs w:val="21"/>
        </w:rPr>
        <w:t>政府采购投标人质疑函范本，详见格式。</w:t>
      </w:r>
    </w:p>
    <w:p w14:paraId="49F5FDF6">
      <w:pPr>
        <w:pStyle w:val="57"/>
        <w:snapToGrid w:val="0"/>
        <w:spacing w:before="159" w:after="159"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二</w:t>
      </w:r>
      <w:r>
        <w:rPr>
          <w:rFonts w:hint="eastAsia" w:ascii="Times New Roman" w:hAnsi="Times New Roman" w:eastAsia="宋体" w:cs="Times New Roman"/>
          <w:b/>
          <w:color w:val="auto"/>
          <w:sz w:val="28"/>
          <w:szCs w:val="28"/>
          <w:lang w:eastAsia="zh-CN"/>
        </w:rPr>
        <w:t>、</w:t>
      </w:r>
      <w:r>
        <w:rPr>
          <w:rFonts w:ascii="Times New Roman" w:hAnsi="Times New Roman" w:eastAsia="宋体" w:cs="Times New Roman"/>
          <w:b/>
          <w:color w:val="auto"/>
          <w:sz w:val="28"/>
          <w:szCs w:val="28"/>
        </w:rPr>
        <w:t>采购文件</w:t>
      </w:r>
    </w:p>
    <w:p w14:paraId="5B66B326">
      <w:pPr>
        <w:snapToGrid w:val="0"/>
        <w:spacing w:line="360" w:lineRule="auto"/>
        <w:ind w:right="-241"/>
        <w:jc w:val="left"/>
        <w:rPr>
          <w:rFonts w:ascii="Times New Roman" w:hAnsi="Times New Roman"/>
          <w:b/>
          <w:color w:val="auto"/>
          <w:szCs w:val="21"/>
        </w:rPr>
      </w:pPr>
      <w:r>
        <w:rPr>
          <w:rFonts w:ascii="Times New Roman" w:hAnsi="Times New Roman"/>
          <w:b/>
          <w:color w:val="auto"/>
          <w:szCs w:val="21"/>
        </w:rPr>
        <w:t>（一）采购文件的构成。本采购文件由以下部分组成：</w:t>
      </w:r>
    </w:p>
    <w:p w14:paraId="3E80B1A1">
      <w:pPr>
        <w:spacing w:line="360" w:lineRule="auto"/>
        <w:ind w:firstLine="420" w:firstLineChars="200"/>
        <w:rPr>
          <w:rFonts w:ascii="Times New Roman" w:hAnsi="Times New Roman"/>
          <w:color w:val="auto"/>
        </w:rPr>
      </w:pPr>
      <w:r>
        <w:rPr>
          <w:rFonts w:ascii="Times New Roman" w:hAnsi="Times New Roman"/>
          <w:color w:val="auto"/>
        </w:rPr>
        <w:t>第一章  采购公告</w:t>
      </w:r>
    </w:p>
    <w:p w14:paraId="3CD5E3FE">
      <w:pPr>
        <w:spacing w:line="360" w:lineRule="auto"/>
        <w:ind w:firstLine="420" w:firstLineChars="200"/>
        <w:rPr>
          <w:rFonts w:ascii="Times New Roman" w:hAnsi="Times New Roman"/>
          <w:color w:val="auto"/>
        </w:rPr>
      </w:pPr>
      <w:r>
        <w:rPr>
          <w:rFonts w:ascii="Times New Roman" w:hAnsi="Times New Roman"/>
          <w:color w:val="auto"/>
        </w:rPr>
        <w:t>第二章  采购需求</w:t>
      </w:r>
    </w:p>
    <w:p w14:paraId="356C8F3E">
      <w:pPr>
        <w:spacing w:line="360" w:lineRule="auto"/>
        <w:ind w:firstLine="420" w:firstLineChars="200"/>
        <w:rPr>
          <w:rFonts w:ascii="Times New Roman" w:hAnsi="Times New Roman"/>
          <w:color w:val="auto"/>
        </w:rPr>
      </w:pPr>
      <w:r>
        <w:rPr>
          <w:rFonts w:ascii="Times New Roman" w:hAnsi="Times New Roman"/>
          <w:color w:val="auto"/>
        </w:rPr>
        <w:t>第三章  投标人须知</w:t>
      </w:r>
    </w:p>
    <w:p w14:paraId="21E1E006">
      <w:pPr>
        <w:spacing w:line="360" w:lineRule="auto"/>
        <w:ind w:firstLine="420" w:firstLineChars="200"/>
        <w:rPr>
          <w:rFonts w:ascii="Times New Roman" w:hAnsi="Times New Roman"/>
          <w:color w:val="auto"/>
        </w:rPr>
      </w:pPr>
      <w:r>
        <w:rPr>
          <w:rFonts w:ascii="Times New Roman" w:hAnsi="Times New Roman"/>
          <w:color w:val="auto"/>
        </w:rPr>
        <w:t>第四章  评标办法及标准</w:t>
      </w:r>
    </w:p>
    <w:p w14:paraId="322B13E8">
      <w:pPr>
        <w:spacing w:line="360" w:lineRule="auto"/>
        <w:ind w:firstLine="420" w:firstLineChars="200"/>
        <w:rPr>
          <w:rFonts w:ascii="Times New Roman" w:hAnsi="Times New Roman"/>
          <w:color w:val="auto"/>
        </w:rPr>
      </w:pPr>
      <w:r>
        <w:rPr>
          <w:rFonts w:ascii="Times New Roman" w:hAnsi="Times New Roman"/>
          <w:color w:val="auto"/>
        </w:rPr>
        <w:t>第五章  合同主要条款</w:t>
      </w:r>
    </w:p>
    <w:p w14:paraId="64C1D40C">
      <w:pPr>
        <w:spacing w:line="360" w:lineRule="auto"/>
        <w:ind w:firstLine="420" w:firstLineChars="200"/>
        <w:rPr>
          <w:rFonts w:ascii="Times New Roman" w:hAnsi="Times New Roman"/>
          <w:color w:val="auto"/>
        </w:rPr>
      </w:pPr>
      <w:r>
        <w:rPr>
          <w:rFonts w:ascii="Times New Roman" w:hAnsi="Times New Roman"/>
          <w:color w:val="auto"/>
        </w:rPr>
        <w:t>第六章  投标文件相关格式</w:t>
      </w:r>
    </w:p>
    <w:p w14:paraId="1B9A6342">
      <w:pPr>
        <w:snapToGrid w:val="0"/>
        <w:spacing w:line="360" w:lineRule="auto"/>
        <w:ind w:right="-238"/>
        <w:jc w:val="left"/>
        <w:rPr>
          <w:rFonts w:ascii="Times New Roman" w:hAnsi="Times New Roman"/>
          <w:b/>
          <w:color w:val="auto"/>
          <w:szCs w:val="21"/>
        </w:rPr>
      </w:pPr>
      <w:r>
        <w:rPr>
          <w:rFonts w:ascii="Times New Roman" w:hAnsi="Times New Roman"/>
          <w:b/>
          <w:color w:val="auto"/>
          <w:szCs w:val="21"/>
        </w:rPr>
        <w:t>（二）投标人的风险</w:t>
      </w:r>
    </w:p>
    <w:p w14:paraId="75D8DD3C">
      <w:pPr>
        <w:spacing w:line="360" w:lineRule="auto"/>
        <w:ind w:firstLine="420" w:firstLineChars="200"/>
        <w:rPr>
          <w:rFonts w:ascii="Times New Roman" w:hAnsi="Times New Roman"/>
          <w:color w:val="auto"/>
          <w:szCs w:val="21"/>
        </w:rPr>
      </w:pPr>
      <w:r>
        <w:rPr>
          <w:rFonts w:ascii="Times New Roman" w:hAnsi="Times New Roman"/>
          <w:color w:val="auto"/>
          <w:szCs w:val="21"/>
        </w:rPr>
        <w:t>投标人没有按照采购文件要求提供全部资料，或者投标人没有对采购文件在各方面作出实质性响应是投标人的风险，责任自负。</w:t>
      </w:r>
    </w:p>
    <w:p w14:paraId="7822661F">
      <w:pPr>
        <w:snapToGrid w:val="0"/>
        <w:spacing w:line="360" w:lineRule="auto"/>
        <w:ind w:right="-238"/>
        <w:jc w:val="left"/>
        <w:rPr>
          <w:rFonts w:ascii="Times New Roman" w:hAnsi="Times New Roman"/>
          <w:b/>
          <w:color w:val="auto"/>
          <w:szCs w:val="21"/>
        </w:rPr>
      </w:pPr>
      <w:r>
        <w:rPr>
          <w:rFonts w:ascii="Times New Roman" w:hAnsi="Times New Roman"/>
          <w:b/>
          <w:color w:val="auto"/>
          <w:szCs w:val="21"/>
        </w:rPr>
        <w:t xml:space="preserve">（三）采购文件的澄清与修改 </w:t>
      </w:r>
    </w:p>
    <w:p w14:paraId="247B1B17">
      <w:pPr>
        <w:spacing w:line="360" w:lineRule="auto"/>
        <w:ind w:firstLine="420" w:firstLineChars="200"/>
        <w:rPr>
          <w:rFonts w:ascii="Times New Roman" w:hAnsi="Times New Roman"/>
          <w:color w:val="auto"/>
          <w:szCs w:val="21"/>
        </w:rPr>
      </w:pPr>
      <w:r>
        <w:rPr>
          <w:rFonts w:ascii="Times New Roman" w:hAnsi="Times New Roman"/>
          <w:color w:val="auto"/>
          <w:szCs w:val="21"/>
        </w:rPr>
        <w:t>1、投标人应认真阅读本采购文件，发现其中有误或有要求不合理的，投标人须在采购公告期限届满之日起7个工作日内，以书面形式一次性向采购人和采购代理机构提出。招标采购单位对已发出的采购文件进行必要澄清、答复、修改或补充的，应当在采购文件要求提交投标文件截止时间15天前，在财政部门指定的政府采购信息发布媒体上发布更正公告，并通知所有已报名的潜在投标人。</w:t>
      </w:r>
    </w:p>
    <w:p w14:paraId="1F9BC94E">
      <w:pPr>
        <w:spacing w:line="360" w:lineRule="auto"/>
        <w:ind w:firstLine="420" w:firstLineChars="200"/>
        <w:rPr>
          <w:rFonts w:ascii="Times New Roman" w:hAnsi="Times New Roman"/>
          <w:color w:val="auto"/>
          <w:szCs w:val="21"/>
        </w:rPr>
      </w:pPr>
      <w:r>
        <w:rPr>
          <w:rFonts w:ascii="Times New Roman" w:hAnsi="Times New Roman"/>
          <w:color w:val="auto"/>
          <w:szCs w:val="21"/>
        </w:rPr>
        <w:t>2、采购文件的答复、澄清、修改、补充通知实质上改变采购需求相关内容，且自采购文件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14:paraId="61F2C512">
      <w:pPr>
        <w:spacing w:line="360" w:lineRule="auto"/>
        <w:ind w:firstLine="420" w:firstLineChars="200"/>
        <w:rPr>
          <w:rFonts w:ascii="Times New Roman" w:hAnsi="Times New Roman"/>
          <w:color w:val="auto"/>
          <w:szCs w:val="21"/>
        </w:rPr>
      </w:pPr>
      <w:r>
        <w:rPr>
          <w:rFonts w:ascii="Times New Roman" w:hAnsi="Times New Roman"/>
          <w:color w:val="auto"/>
          <w:szCs w:val="21"/>
        </w:rPr>
        <w:t>3、采购文件澄清、答复、修改、补充的内容为采购文件的组成部分。当采购文件与采购文件的答复、澄清、修改、补充通知就同一内容的表述不一致时，以最后发出的变更公告为准。</w:t>
      </w:r>
    </w:p>
    <w:p w14:paraId="746B3DAD">
      <w:pPr>
        <w:spacing w:line="360" w:lineRule="auto"/>
        <w:ind w:firstLine="420" w:firstLineChars="200"/>
        <w:rPr>
          <w:rFonts w:ascii="Times New Roman" w:hAnsi="Times New Roman"/>
          <w:color w:val="auto"/>
          <w:szCs w:val="21"/>
        </w:rPr>
      </w:pPr>
      <w:r>
        <w:rPr>
          <w:rFonts w:ascii="Times New Roman" w:hAnsi="Times New Roman"/>
          <w:color w:val="auto"/>
          <w:szCs w:val="21"/>
        </w:rPr>
        <w:t>4、采购文件的澄清、答复、修改或补充都应该通过本代理机构以法定形式发布。</w:t>
      </w:r>
    </w:p>
    <w:p w14:paraId="66F41117">
      <w:pPr>
        <w:pStyle w:val="57"/>
        <w:snapToGrid w:val="0"/>
        <w:spacing w:before="159" w:after="159"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三、投标文件的编制</w:t>
      </w:r>
    </w:p>
    <w:p w14:paraId="1D993B17">
      <w:pPr>
        <w:tabs>
          <w:tab w:val="left" w:pos="0"/>
        </w:tabs>
        <w:spacing w:line="400" w:lineRule="exact"/>
        <w:ind w:firstLine="422" w:firstLineChars="200"/>
        <w:rPr>
          <w:rFonts w:ascii="Times New Roman" w:hAnsi="Times New Roman"/>
          <w:b/>
          <w:color w:val="auto"/>
          <w:szCs w:val="21"/>
        </w:rPr>
      </w:pPr>
      <w:r>
        <w:rPr>
          <w:rFonts w:ascii="Times New Roman" w:hAnsi="Times New Roman"/>
          <w:b/>
          <w:color w:val="auto"/>
          <w:szCs w:val="21"/>
        </w:rPr>
        <w:t>（一）投标文件的组成</w:t>
      </w:r>
    </w:p>
    <w:p w14:paraId="38A7C184">
      <w:pPr>
        <w:tabs>
          <w:tab w:val="left" w:pos="0"/>
        </w:tabs>
        <w:spacing w:line="360" w:lineRule="auto"/>
        <w:ind w:firstLine="422" w:firstLineChars="200"/>
        <w:rPr>
          <w:rFonts w:ascii="Times New Roman" w:hAnsi="Times New Roman"/>
          <w:b/>
          <w:bCs/>
          <w:color w:val="auto"/>
          <w:szCs w:val="21"/>
        </w:rPr>
      </w:pPr>
      <w:r>
        <w:rPr>
          <w:rFonts w:ascii="Times New Roman" w:hAnsi="Times New Roman"/>
          <w:b/>
          <w:bCs/>
          <w:color w:val="auto"/>
          <w:szCs w:val="21"/>
        </w:rPr>
        <w:t>投标文件由资格响应文件、商务及技术响应文件、报价文件三部分组成。</w:t>
      </w:r>
      <w:r>
        <w:rPr>
          <w:rFonts w:ascii="Times New Roman" w:hAnsi="Times New Roman"/>
          <w:color w:val="auto"/>
          <w:szCs w:val="21"/>
          <w:u w:val="single"/>
        </w:rPr>
        <w:t>电子投标文件中所须加盖公章部分均采用CA签章。</w:t>
      </w:r>
      <w:r>
        <w:rPr>
          <w:rFonts w:ascii="Times New Roman" w:hAnsi="Times New Roman"/>
          <w:color w:val="auto"/>
          <w:szCs w:val="21"/>
        </w:rPr>
        <w:t>（投标文件的组成和格式见本采购文件第六章）</w:t>
      </w:r>
    </w:p>
    <w:p w14:paraId="7DA52806">
      <w:pPr>
        <w:snapToGrid w:val="0"/>
        <w:spacing w:line="360" w:lineRule="auto"/>
        <w:ind w:right="55" w:firstLine="413" w:firstLineChars="196"/>
        <w:jc w:val="left"/>
        <w:outlineLvl w:val="0"/>
        <w:rPr>
          <w:rFonts w:ascii="Times New Roman" w:hAnsi="Times New Roman"/>
          <w:b/>
          <w:color w:val="auto"/>
          <w:szCs w:val="21"/>
        </w:rPr>
      </w:pPr>
      <w:r>
        <w:rPr>
          <w:rFonts w:ascii="Times New Roman" w:hAnsi="Times New Roman"/>
          <w:b/>
          <w:color w:val="auto"/>
          <w:szCs w:val="21"/>
        </w:rPr>
        <w:t>（二）投标文件的编制</w:t>
      </w:r>
    </w:p>
    <w:p w14:paraId="432DA216">
      <w:pPr>
        <w:snapToGrid w:val="0"/>
        <w:spacing w:line="360" w:lineRule="auto"/>
        <w:ind w:right="55" w:firstLine="411" w:firstLineChars="196"/>
        <w:jc w:val="left"/>
        <w:outlineLvl w:val="0"/>
        <w:rPr>
          <w:rFonts w:ascii="Times New Roman" w:hAnsi="Times New Roman"/>
          <w:b/>
          <w:color w:val="auto"/>
          <w:szCs w:val="21"/>
        </w:rPr>
      </w:pPr>
      <w:r>
        <w:rPr>
          <w:rFonts w:ascii="Times New Roman" w:hAnsi="Times New Roman"/>
          <w:color w:val="auto"/>
          <w:szCs w:val="21"/>
        </w:rPr>
        <w:t>投标人应根据“政采云供应商项目采购－电子交易操作指南”及本采购文件规定的格式和顺序编制电子投标文件并进行关联定位。</w:t>
      </w:r>
    </w:p>
    <w:p w14:paraId="53D9DE81">
      <w:pPr>
        <w:snapToGrid w:val="0"/>
        <w:spacing w:line="360" w:lineRule="auto"/>
        <w:ind w:right="55" w:firstLine="413" w:firstLineChars="196"/>
        <w:jc w:val="left"/>
        <w:outlineLvl w:val="0"/>
        <w:rPr>
          <w:rFonts w:ascii="Times New Roman" w:hAnsi="Times New Roman"/>
          <w:b/>
          <w:color w:val="auto"/>
          <w:sz w:val="24"/>
        </w:rPr>
      </w:pPr>
      <w:r>
        <w:rPr>
          <w:rFonts w:ascii="Times New Roman" w:hAnsi="Times New Roman"/>
          <w:b/>
          <w:color w:val="auto"/>
          <w:szCs w:val="21"/>
        </w:rPr>
        <w:t>（三）投标文件的语言及计量</w:t>
      </w:r>
    </w:p>
    <w:p w14:paraId="25BCFAE5">
      <w:pPr>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1.投标文件以及投标人与采购人就有关投标事宜的所有来往函电，均应以中文汉语书写。除签名、盖章、专用名称等特殊情形外，以中文汉语以外的文字表述的投标文件视同未提供。</w:t>
      </w:r>
    </w:p>
    <w:p w14:paraId="742958B3">
      <w:pPr>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2.投标计量单位，采购文件已有明确规定的，使用采购文件规定的计量单位；采购文件没有规定的，应采用中华人民共和国法定计量单位（货币单位：人民币元），否则视同未响应。</w:t>
      </w:r>
    </w:p>
    <w:p w14:paraId="791011BE">
      <w:pPr>
        <w:tabs>
          <w:tab w:val="left" w:pos="0"/>
        </w:tabs>
        <w:adjustRightInd w:val="0"/>
        <w:snapToGrid w:val="0"/>
        <w:spacing w:line="360" w:lineRule="auto"/>
        <w:ind w:firstLine="422" w:firstLineChars="200"/>
        <w:rPr>
          <w:rFonts w:ascii="Times New Roman" w:hAnsi="Times New Roman"/>
          <w:b/>
          <w:color w:val="auto"/>
          <w:szCs w:val="21"/>
        </w:rPr>
      </w:pPr>
      <w:r>
        <w:rPr>
          <w:rFonts w:ascii="Times New Roman" w:hAnsi="Times New Roman"/>
          <w:b/>
          <w:color w:val="auto"/>
          <w:szCs w:val="21"/>
        </w:rPr>
        <w:t>（四）响应报价</w:t>
      </w:r>
    </w:p>
    <w:p w14:paraId="158640E8">
      <w:pPr>
        <w:spacing w:line="360" w:lineRule="auto"/>
        <w:ind w:firstLine="420" w:firstLineChars="200"/>
        <w:rPr>
          <w:rFonts w:ascii="Times New Roman" w:hAnsi="Times New Roman"/>
          <w:color w:val="auto"/>
          <w:szCs w:val="21"/>
        </w:rPr>
      </w:pPr>
      <w:r>
        <w:rPr>
          <w:rFonts w:ascii="Times New Roman" w:hAnsi="Times New Roman"/>
          <w:color w:val="auto"/>
          <w:szCs w:val="21"/>
        </w:rPr>
        <w:t>1. 投标报价应以人民币报价，是履行合同的最终价格，在进行报价时，投标人须充分考虑本项目的特殊性和不可预见性，将所有为完成本项目引起的各项所需费用全部包含在报价中，招标范围包含的所有内容的价格</w:t>
      </w:r>
      <w:r>
        <w:rPr>
          <w:rFonts w:ascii="Times New Roman" w:hAnsi="Times New Roman"/>
          <w:color w:val="auto"/>
        </w:rPr>
        <w:t>。</w:t>
      </w:r>
    </w:p>
    <w:p w14:paraId="142E5EB4">
      <w:pPr>
        <w:adjustRightInd w:val="0"/>
        <w:snapToGrid w:val="0"/>
        <w:spacing w:line="360" w:lineRule="auto"/>
        <w:ind w:firstLine="420"/>
        <w:rPr>
          <w:rFonts w:ascii="Times New Roman" w:hAnsi="Times New Roman"/>
          <w:color w:val="auto"/>
        </w:rPr>
      </w:pPr>
      <w:r>
        <w:rPr>
          <w:rFonts w:ascii="Times New Roman" w:hAnsi="Times New Roman"/>
          <w:b/>
          <w:bCs/>
          <w:color w:val="auto"/>
          <w:szCs w:val="21"/>
        </w:rPr>
        <w:t>2.投标文件针对同一内容只允许有一个报价，有选择的或有条件的报价将不予接受。</w:t>
      </w:r>
    </w:p>
    <w:p w14:paraId="31F258AA">
      <w:pPr>
        <w:adjustRightInd w:val="0"/>
        <w:snapToGrid w:val="0"/>
        <w:spacing w:line="360" w:lineRule="auto"/>
        <w:ind w:firstLine="413" w:firstLineChars="196"/>
        <w:jc w:val="left"/>
        <w:outlineLvl w:val="0"/>
        <w:rPr>
          <w:rFonts w:ascii="Times New Roman" w:hAnsi="Times New Roman"/>
          <w:b/>
          <w:color w:val="auto"/>
          <w:szCs w:val="21"/>
        </w:rPr>
      </w:pPr>
      <w:r>
        <w:rPr>
          <w:rFonts w:ascii="Times New Roman" w:hAnsi="Times New Roman"/>
          <w:b/>
          <w:color w:val="auto"/>
          <w:szCs w:val="21"/>
        </w:rPr>
        <w:t>（五）投标文件的有效期</w:t>
      </w:r>
    </w:p>
    <w:p w14:paraId="61513578">
      <w:pPr>
        <w:pStyle w:val="9"/>
        <w:numPr>
          <w:ilvl w:val="0"/>
          <w:numId w:val="0"/>
        </w:numPr>
        <w:tabs>
          <w:tab w:val="left" w:pos="454"/>
          <w:tab w:val="left" w:pos="720"/>
          <w:tab w:val="left" w:pos="900"/>
        </w:tabs>
        <w:snapToGrid w:val="0"/>
        <w:spacing w:line="360" w:lineRule="auto"/>
        <w:ind w:right="-506" w:rightChars="-241" w:firstLine="420" w:firstLineChars="200"/>
        <w:rPr>
          <w:rFonts w:ascii="Times New Roman" w:hAnsi="Times New Roman"/>
          <w:color w:val="auto"/>
        </w:rPr>
      </w:pPr>
      <w:r>
        <w:rPr>
          <w:rFonts w:ascii="Times New Roman" w:hAnsi="Times New Roman"/>
          <w:color w:val="auto"/>
        </w:rPr>
        <w:t>1.自投标截止日起</w:t>
      </w:r>
      <w:r>
        <w:rPr>
          <w:rFonts w:ascii="Times New Roman" w:hAnsi="Times New Roman"/>
          <w:b/>
          <w:color w:val="auto"/>
          <w:u w:val="single"/>
        </w:rPr>
        <w:t xml:space="preserve">90 </w:t>
      </w:r>
      <w:r>
        <w:rPr>
          <w:rFonts w:ascii="Times New Roman" w:hAnsi="Times New Roman"/>
          <w:b/>
          <w:color w:val="auto"/>
        </w:rPr>
        <w:t>天</w:t>
      </w:r>
      <w:r>
        <w:rPr>
          <w:rFonts w:ascii="Times New Roman" w:hAnsi="Times New Roman"/>
          <w:color w:val="auto"/>
        </w:rPr>
        <w:t>投标文件应保持有效。有效期不足的投标文件将被拒绝。</w:t>
      </w:r>
    </w:p>
    <w:p w14:paraId="65D77B6F">
      <w:pPr>
        <w:snapToGrid w:val="0"/>
        <w:spacing w:line="360" w:lineRule="auto"/>
        <w:ind w:right="-86" w:rightChars="-41" w:firstLine="420" w:firstLineChars="200"/>
        <w:jc w:val="left"/>
        <w:outlineLvl w:val="0"/>
        <w:rPr>
          <w:rFonts w:ascii="Times New Roman" w:hAnsi="Times New Roman"/>
          <w:color w:val="auto"/>
        </w:rPr>
      </w:pPr>
      <w:r>
        <w:rPr>
          <w:rFonts w:ascii="Times New Roman" w:hAnsi="Times New Roman"/>
          <w:color w:val="auto"/>
        </w:rPr>
        <w:t>2.在特殊情况下，采购人可与投标人协商延长投标书的有效期，这种要求和答复均以书面形式进行。</w:t>
      </w:r>
    </w:p>
    <w:p w14:paraId="5C30AC94">
      <w:pPr>
        <w:snapToGrid w:val="0"/>
        <w:spacing w:line="360" w:lineRule="auto"/>
        <w:ind w:right="55" w:firstLine="420" w:firstLineChars="200"/>
        <w:jc w:val="left"/>
        <w:outlineLvl w:val="0"/>
        <w:rPr>
          <w:rFonts w:ascii="Times New Roman" w:hAnsi="Times New Roman"/>
          <w:color w:val="auto"/>
        </w:rPr>
      </w:pPr>
      <w:r>
        <w:rPr>
          <w:rFonts w:ascii="Times New Roman" w:hAnsi="Times New Roman"/>
          <w:color w:val="auto"/>
        </w:rPr>
        <w:t>3.中标人的投标文件自开标之日起至合同履行完毕止均应保持有效。</w:t>
      </w:r>
    </w:p>
    <w:p w14:paraId="26511B18">
      <w:pPr>
        <w:snapToGrid w:val="0"/>
        <w:spacing w:line="360" w:lineRule="auto"/>
        <w:ind w:firstLine="413" w:firstLineChars="196"/>
        <w:jc w:val="left"/>
        <w:rPr>
          <w:rFonts w:ascii="Times New Roman" w:hAnsi="Times New Roman"/>
          <w:b/>
          <w:color w:val="auto"/>
          <w:szCs w:val="21"/>
        </w:rPr>
      </w:pPr>
      <w:r>
        <w:rPr>
          <w:rFonts w:ascii="Times New Roman" w:hAnsi="Times New Roman"/>
          <w:b/>
          <w:color w:val="auto"/>
          <w:szCs w:val="21"/>
        </w:rPr>
        <w:t>（六）投标文件的包装、递交、修改和撤回</w:t>
      </w:r>
    </w:p>
    <w:p w14:paraId="5C710695">
      <w:pPr>
        <w:snapToGrid w:val="0"/>
        <w:spacing w:line="360" w:lineRule="auto"/>
        <w:ind w:right="-86" w:rightChars="-41" w:firstLine="420" w:firstLineChars="200"/>
        <w:jc w:val="left"/>
        <w:rPr>
          <w:rFonts w:ascii="Times New Roman" w:hAnsi="Times New Roman"/>
          <w:color w:val="auto"/>
        </w:rPr>
      </w:pPr>
      <w:r>
        <w:rPr>
          <w:rFonts w:ascii="Times New Roman" w:hAnsi="Times New Roman"/>
          <w:color w:val="auto"/>
        </w:rPr>
        <w:t>1、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采云平台拒收。</w:t>
      </w:r>
    </w:p>
    <w:p w14:paraId="310DE296">
      <w:pPr>
        <w:snapToGrid w:val="0"/>
        <w:spacing w:line="360" w:lineRule="auto"/>
        <w:ind w:right="-86" w:rightChars="-41" w:firstLine="420" w:firstLineChars="200"/>
        <w:jc w:val="left"/>
        <w:rPr>
          <w:rFonts w:ascii="Times New Roman" w:hAnsi="Times New Roman"/>
          <w:color w:val="auto"/>
        </w:rPr>
      </w:pPr>
      <w:r>
        <w:rPr>
          <w:rFonts w:ascii="Times New Roman" w:hAnsi="Times New Roman"/>
          <w:color w:val="auto"/>
        </w:rPr>
        <w:t>2、投标人除按规定时间在政采云系统中上传经加密的电子投标文件外，同时还可按采购文件要求邮寄到指定地点。</w:t>
      </w:r>
    </w:p>
    <w:p w14:paraId="05596994">
      <w:pPr>
        <w:snapToGrid w:val="0"/>
        <w:spacing w:line="360" w:lineRule="auto"/>
        <w:ind w:right="-86" w:rightChars="-41" w:firstLine="420" w:firstLineChars="200"/>
        <w:jc w:val="left"/>
        <w:rPr>
          <w:rFonts w:ascii="Times New Roman" w:hAnsi="Times New Roman"/>
          <w:color w:val="auto"/>
        </w:rPr>
      </w:pPr>
      <w:r>
        <w:rPr>
          <w:rFonts w:ascii="Times New Roman" w:hAnsi="Times New Roman"/>
          <w:color w:val="auto"/>
        </w:rPr>
        <w:t>3、响应文件未按时解密，投标人提供了备份响应文件的，以备份响应文件作为依据，否则视为响应文件撤回。响应文件已按时解密的，备份响应文件自动失效。</w:t>
      </w:r>
    </w:p>
    <w:p w14:paraId="14350B91">
      <w:pPr>
        <w:snapToGrid w:val="0"/>
        <w:spacing w:line="360" w:lineRule="auto"/>
        <w:ind w:firstLine="420" w:firstLineChars="200"/>
        <w:outlineLvl w:val="2"/>
        <w:rPr>
          <w:rFonts w:ascii="Times New Roman" w:hAnsi="Times New Roman"/>
          <w:color w:val="auto"/>
        </w:rPr>
      </w:pPr>
      <w:r>
        <w:rPr>
          <w:rFonts w:ascii="Times New Roman" w:hAnsi="Times New Roman"/>
          <w:color w:val="auto"/>
        </w:rPr>
        <w:t>4、备份投标文件须密封封装。包装封面上应注明投标人名称，封口处加盖投标人公章。</w:t>
      </w:r>
    </w:p>
    <w:p w14:paraId="5B3746D3">
      <w:pPr>
        <w:spacing w:line="360" w:lineRule="auto"/>
        <w:ind w:firstLine="420"/>
        <w:rPr>
          <w:rFonts w:ascii="Times New Roman" w:hAnsi="Times New Roman"/>
          <w:color w:val="auto"/>
        </w:rPr>
      </w:pPr>
      <w:r>
        <w:rPr>
          <w:rFonts w:ascii="Times New Roman" w:hAnsi="Times New Roman"/>
          <w:b/>
          <w:color w:val="auto"/>
          <w:szCs w:val="21"/>
        </w:rPr>
        <w:t>（七）投标无效的情形</w:t>
      </w:r>
    </w:p>
    <w:p w14:paraId="3E5A9FB8">
      <w:pPr>
        <w:pStyle w:val="57"/>
        <w:snapToGrid w:val="0"/>
        <w:spacing w:beforeLines="0" w:afterLines="0" w:line="360" w:lineRule="auto"/>
        <w:ind w:right="-86" w:rightChars="-41" w:firstLine="415" w:firstLineChars="198"/>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实质上没有响应采购文件要求的投标将被视为无效投标。投标人不得通过修正或撤销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1A7C1920">
      <w:pPr>
        <w:pStyle w:val="57"/>
        <w:snapToGrid w:val="0"/>
        <w:spacing w:beforeLines="0" w:afterLines="0" w:line="360" w:lineRule="auto"/>
        <w:ind w:firstLine="417" w:firstLineChars="198"/>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1、在符合性审查和商务评审时，如发现下列情形之一的，投标文件将被视为无效投标：</w:t>
      </w:r>
    </w:p>
    <w:p w14:paraId="7068C94D">
      <w:pPr>
        <w:pStyle w:val="17"/>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1.1电子投标文件解密失败的，且未在规定时间内提交有效备份投标文件的；</w:t>
      </w:r>
    </w:p>
    <w:p w14:paraId="59B99F9E">
      <w:pPr>
        <w:pStyle w:val="17"/>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1.2投标响应文件未按采购文件要求签字、盖章的；</w:t>
      </w:r>
    </w:p>
    <w:p w14:paraId="6D0EC5CF">
      <w:pPr>
        <w:pStyle w:val="17"/>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1.3资格证明文件不全的，或者不具备采购文件中规定的资格要求的；</w:t>
      </w:r>
    </w:p>
    <w:p w14:paraId="4870D44F">
      <w:pPr>
        <w:pStyle w:val="17"/>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1.4投标文件组成内容不齐全的；</w:t>
      </w:r>
    </w:p>
    <w:p w14:paraId="6BD503B8">
      <w:pPr>
        <w:pStyle w:val="17"/>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1.5投标响应文件的实质性内容未使用中文表述、意思表述不明确、前后矛盾或者使用计量单位不符合采购文件要求的；（经评审小组认定并符合本采购文件规定的情形除外）</w:t>
      </w:r>
    </w:p>
    <w:p w14:paraId="7F42E971">
      <w:pPr>
        <w:pStyle w:val="17"/>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1.6投标响应文件的关键内容字迹模糊、无法辨认的，或者投标响应文件中经修正的内容字迹模糊难以辨认或者修改处未按规定签名盖章的；</w:t>
      </w:r>
    </w:p>
    <w:p w14:paraId="67ABCE3E">
      <w:pPr>
        <w:pStyle w:val="17"/>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1.7服务期、投标有效期等商务条款不能满足采购文件要求的；</w:t>
      </w:r>
    </w:p>
    <w:p w14:paraId="6F684F59">
      <w:pPr>
        <w:pStyle w:val="17"/>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1.8不响应采购文件实质性要求或者投标响应文件有招标人不能接受的附加条件的；</w:t>
      </w:r>
    </w:p>
    <w:p w14:paraId="426BAD28">
      <w:pPr>
        <w:pStyle w:val="17"/>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1.9投标文件没有按采购文件要求响应有标志“</w:t>
      </w:r>
      <w:r>
        <w:rPr>
          <w:rFonts w:ascii="Times New Roman" w:hAnsi="Times New Roman" w:eastAsia="宋体"/>
          <w:b/>
          <w:color w:val="auto"/>
          <w:sz w:val="21"/>
          <w:szCs w:val="21"/>
        </w:rPr>
        <w:t>▲</w:t>
      </w:r>
      <w:r>
        <w:rPr>
          <w:rFonts w:ascii="Times New Roman" w:hAnsi="Times New Roman" w:eastAsia="宋体"/>
          <w:bCs/>
          <w:color w:val="auto"/>
          <w:sz w:val="21"/>
          <w:szCs w:val="21"/>
        </w:rPr>
        <w:t>”的条款的资料和材料的。</w:t>
      </w:r>
    </w:p>
    <w:p w14:paraId="30899F2E">
      <w:pPr>
        <w:spacing w:line="360" w:lineRule="auto"/>
        <w:ind w:firstLine="420"/>
        <w:rPr>
          <w:rFonts w:ascii="Times New Roman" w:hAnsi="Times New Roman"/>
          <w:b/>
          <w:color w:val="auto"/>
          <w:highlight w:val="yellow"/>
        </w:rPr>
      </w:pPr>
      <w:r>
        <w:rPr>
          <w:rFonts w:hint="eastAsia" w:ascii="Times New Roman" w:hAnsi="Times New Roman" w:eastAsia="宋体"/>
          <w:b w:val="0"/>
          <w:bCs/>
          <w:color w:val="auto"/>
          <w:sz w:val="21"/>
          <w:szCs w:val="21"/>
          <w:highlight w:val="yellow"/>
          <w:lang w:val="en-US" w:eastAsia="zh-CN"/>
        </w:rPr>
        <w:t>1.10</w:t>
      </w:r>
      <w:r>
        <w:rPr>
          <w:rFonts w:hint="eastAsia" w:ascii="Times New Roman" w:hAnsi="Times New Roman" w:eastAsia="宋体"/>
          <w:b w:val="0"/>
          <w:bCs/>
          <w:color w:val="auto"/>
          <w:sz w:val="21"/>
          <w:szCs w:val="21"/>
          <w:highlight w:val="yellow"/>
        </w:rPr>
        <w:t>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BC10715">
      <w:pPr>
        <w:spacing w:line="360" w:lineRule="auto"/>
        <w:ind w:firstLine="420"/>
        <w:rPr>
          <w:rFonts w:ascii="Times New Roman" w:hAnsi="Times New Roman"/>
          <w:b/>
          <w:color w:val="auto"/>
          <w:szCs w:val="21"/>
        </w:rPr>
      </w:pPr>
      <w:r>
        <w:rPr>
          <w:rFonts w:ascii="Times New Roman" w:hAnsi="Times New Roman"/>
          <w:b/>
          <w:color w:val="auto"/>
        </w:rPr>
        <w:t>2、在技术评审时，如发现下列情形之一的，</w:t>
      </w:r>
      <w:r>
        <w:rPr>
          <w:rFonts w:ascii="Times New Roman" w:hAnsi="Times New Roman"/>
          <w:b/>
          <w:bCs/>
          <w:color w:val="auto"/>
        </w:rPr>
        <w:t>投标文件将被视为无效响应：</w:t>
      </w:r>
    </w:p>
    <w:p w14:paraId="6D89CC02">
      <w:pPr>
        <w:spacing w:line="360" w:lineRule="auto"/>
        <w:ind w:firstLine="420"/>
        <w:rPr>
          <w:rFonts w:ascii="Times New Roman" w:hAnsi="Times New Roman"/>
          <w:color w:val="auto"/>
          <w:szCs w:val="21"/>
        </w:rPr>
      </w:pPr>
      <w:r>
        <w:rPr>
          <w:rFonts w:ascii="Times New Roman" w:hAnsi="Times New Roman"/>
          <w:color w:val="auto"/>
          <w:szCs w:val="21"/>
        </w:rPr>
        <w:t>2.1投标文件标明的响应或偏离与事实不符或虚假投标的；</w:t>
      </w:r>
    </w:p>
    <w:p w14:paraId="082BB357">
      <w:pPr>
        <w:spacing w:line="360" w:lineRule="auto"/>
        <w:ind w:firstLine="420" w:firstLineChars="200"/>
        <w:rPr>
          <w:rFonts w:ascii="Times New Roman" w:hAnsi="Times New Roman"/>
          <w:color w:val="auto"/>
          <w:szCs w:val="21"/>
        </w:rPr>
      </w:pPr>
      <w:r>
        <w:rPr>
          <w:rFonts w:ascii="Times New Roman" w:hAnsi="Times New Roman"/>
          <w:bCs/>
          <w:color w:val="auto"/>
          <w:szCs w:val="21"/>
        </w:rPr>
        <w:t>2.2明显不符合采购文件标明的质量标准，或者采购文件中标“</w:t>
      </w:r>
      <w:r>
        <w:rPr>
          <w:rFonts w:ascii="Times New Roman" w:hAnsi="Times New Roman"/>
          <w:b/>
          <w:color w:val="auto"/>
        </w:rPr>
        <w:t>▲</w:t>
      </w:r>
      <w:r>
        <w:rPr>
          <w:rFonts w:ascii="Times New Roman" w:hAnsi="Times New Roman"/>
          <w:bCs/>
          <w:color w:val="auto"/>
          <w:szCs w:val="21"/>
        </w:rPr>
        <w:t>”的技术参数、条款（如有）发生实质性偏离的；</w:t>
      </w:r>
    </w:p>
    <w:p w14:paraId="54A032BF">
      <w:pPr>
        <w:spacing w:line="360" w:lineRule="auto"/>
        <w:ind w:firstLine="420"/>
        <w:rPr>
          <w:rFonts w:ascii="Times New Roman" w:hAnsi="Times New Roman"/>
          <w:color w:val="auto"/>
        </w:rPr>
      </w:pPr>
      <w:r>
        <w:rPr>
          <w:rFonts w:ascii="Times New Roman" w:hAnsi="Times New Roman"/>
          <w:color w:val="auto"/>
          <w:szCs w:val="21"/>
        </w:rPr>
        <w:t>2.3投标技术方案不明确，存在一个或一个以上备选（替代）投标方案的；</w:t>
      </w:r>
    </w:p>
    <w:p w14:paraId="1096EA73">
      <w:pPr>
        <w:spacing w:line="360" w:lineRule="auto"/>
        <w:ind w:firstLine="420"/>
        <w:rPr>
          <w:rFonts w:ascii="Times New Roman" w:hAnsi="Times New Roman"/>
          <w:b/>
          <w:bCs/>
          <w:color w:val="auto"/>
        </w:rPr>
      </w:pPr>
      <w:r>
        <w:rPr>
          <w:rFonts w:ascii="Times New Roman" w:hAnsi="Times New Roman"/>
          <w:b/>
          <w:bCs/>
          <w:color w:val="auto"/>
        </w:rPr>
        <w:t>3、在投标报价文件评审时，如发现下列情形之一的，投标文件将被视为无效响应：</w:t>
      </w:r>
    </w:p>
    <w:p w14:paraId="51D9F6A6">
      <w:pPr>
        <w:pStyle w:val="66"/>
        <w:snapToGrid w:val="0"/>
        <w:spacing w:line="360" w:lineRule="auto"/>
        <w:ind w:right="-86" w:rightChars="-41" w:firstLine="438" w:firstLineChars="209"/>
        <w:rPr>
          <w:rFonts w:ascii="Times New Roman" w:hAnsi="Times New Roman"/>
          <w:color w:val="auto"/>
        </w:rPr>
      </w:pPr>
      <w:r>
        <w:rPr>
          <w:rFonts w:ascii="Times New Roman" w:hAnsi="Times New Roman"/>
          <w:color w:val="auto"/>
        </w:rPr>
        <w:t>3.1未采用人民币报价或者未按照采购文件标明的币种报价的；</w:t>
      </w:r>
    </w:p>
    <w:p w14:paraId="3F2CBEC7">
      <w:pPr>
        <w:pStyle w:val="66"/>
        <w:snapToGrid w:val="0"/>
        <w:spacing w:line="360" w:lineRule="auto"/>
        <w:ind w:right="-86" w:rightChars="-41" w:firstLine="438" w:firstLineChars="209"/>
        <w:rPr>
          <w:rFonts w:ascii="Times New Roman" w:hAnsi="Times New Roman"/>
          <w:color w:val="auto"/>
        </w:rPr>
      </w:pPr>
      <w:r>
        <w:rPr>
          <w:rFonts w:ascii="Times New Roman" w:hAnsi="Times New Roman"/>
          <w:color w:val="auto"/>
        </w:rPr>
        <w:t>3.2报价超出最高限价，或者超出采购预算金额，采购人不能支付的；投标人的投标报价经评标委员会审定认为存在不合理的、恶性的低价竞争的，且投标人又不能提供出有效证明的作无</w:t>
      </w:r>
      <w:r>
        <w:rPr>
          <w:rFonts w:hint="eastAsia" w:ascii="Times New Roman" w:hAnsi="Times New Roman"/>
          <w:color w:val="auto"/>
          <w:lang w:eastAsia="zh-CN"/>
        </w:rPr>
        <w:t>效投</w:t>
      </w:r>
      <w:r>
        <w:rPr>
          <w:rFonts w:ascii="Times New Roman" w:hAnsi="Times New Roman"/>
          <w:color w:val="auto"/>
        </w:rPr>
        <w:t>标处理。</w:t>
      </w:r>
    </w:p>
    <w:p w14:paraId="4933859B">
      <w:pPr>
        <w:pStyle w:val="66"/>
        <w:snapToGrid w:val="0"/>
        <w:spacing w:line="360" w:lineRule="auto"/>
        <w:ind w:right="-86" w:rightChars="-41" w:firstLine="438" w:firstLineChars="209"/>
        <w:rPr>
          <w:rFonts w:ascii="Times New Roman" w:hAnsi="Times New Roman"/>
          <w:color w:val="auto"/>
        </w:rPr>
      </w:pPr>
      <w:r>
        <w:rPr>
          <w:rFonts w:ascii="Times New Roman" w:hAnsi="Times New Roman"/>
          <w:color w:val="auto"/>
        </w:rPr>
        <w:t>3.3投标报价具有选择性，或者开标价格与投标文件承诺的优惠（折扣）价格不一致的；</w:t>
      </w:r>
    </w:p>
    <w:p w14:paraId="59392F91">
      <w:pPr>
        <w:spacing w:line="360" w:lineRule="auto"/>
        <w:ind w:firstLine="420"/>
        <w:rPr>
          <w:rFonts w:hAnsi="宋体" w:cs="宋体"/>
          <w:color w:val="auto"/>
        </w:rPr>
      </w:pPr>
      <w:r>
        <w:rPr>
          <w:rFonts w:ascii="Times New Roman" w:hAnsi="Times New Roman"/>
          <w:b/>
          <w:bCs/>
          <w:color w:val="auto"/>
        </w:rPr>
        <w:t>4、</w:t>
      </w:r>
      <w:r>
        <w:rPr>
          <w:rFonts w:hint="eastAsia" w:ascii="宋体" w:hAnsi="宋体"/>
          <w:b/>
          <w:bCs/>
          <w:color w:val="auto"/>
        </w:rPr>
        <w:t>以下情形视为未提交有效投标文件被视为无效响应：</w:t>
      </w:r>
    </w:p>
    <w:p w14:paraId="05047D06">
      <w:pPr>
        <w:pStyle w:val="66"/>
        <w:snapToGrid w:val="0"/>
        <w:spacing w:line="360" w:lineRule="auto"/>
        <w:ind w:right="-86" w:rightChars="-41" w:firstLine="438" w:firstLineChars="209"/>
        <w:rPr>
          <w:rFonts w:hint="eastAsia" w:ascii="Times New Roman" w:hAnsi="Times New Roman" w:eastAsia="宋体" w:cs="Times New Roman"/>
          <w:color w:val="auto"/>
        </w:rPr>
      </w:pPr>
      <w:r>
        <w:rPr>
          <w:rFonts w:hint="default" w:ascii="Times New Roman" w:hAnsi="Times New Roman" w:eastAsia="宋体" w:cs="Times New Roman"/>
          <w:color w:val="auto"/>
        </w:rPr>
        <w:t>4.1仅提交备份投标文件的；</w:t>
      </w:r>
    </w:p>
    <w:p w14:paraId="695365E6">
      <w:pPr>
        <w:pStyle w:val="66"/>
        <w:snapToGrid w:val="0"/>
        <w:spacing w:line="360" w:lineRule="auto"/>
        <w:ind w:right="-86" w:rightChars="-41" w:firstLine="438" w:firstLineChars="209"/>
        <w:rPr>
          <w:rFonts w:hint="eastAsia" w:ascii="Times New Roman" w:hAnsi="Times New Roman" w:eastAsia="宋体" w:cs="Times New Roman"/>
          <w:color w:val="auto"/>
        </w:rPr>
      </w:pPr>
      <w:r>
        <w:rPr>
          <w:rFonts w:hint="default" w:ascii="Times New Roman" w:hAnsi="Times New Roman" w:eastAsia="宋体" w:cs="Times New Roman"/>
          <w:color w:val="auto"/>
        </w:rPr>
        <w:t>4.2投标人未按时解密，且提交备份投标文件无效的；</w:t>
      </w:r>
    </w:p>
    <w:p w14:paraId="0905C1D2">
      <w:pPr>
        <w:pStyle w:val="66"/>
        <w:spacing w:line="360" w:lineRule="auto"/>
        <w:ind w:firstLine="438"/>
        <w:rPr>
          <w:rFonts w:hint="eastAsia" w:ascii="Times New Roman" w:hAnsi="Times New Roman" w:eastAsia="宋体" w:cs="Times New Roman"/>
          <w:b w:val="0"/>
          <w:bCs w:val="0"/>
          <w:color w:val="auto"/>
        </w:rPr>
      </w:pPr>
      <w:r>
        <w:rPr>
          <w:rFonts w:hint="default" w:ascii="Times New Roman" w:hAnsi="Times New Roman" w:eastAsia="宋体" w:cs="Times New Roman"/>
          <w:color w:val="auto"/>
        </w:rPr>
        <w:t>4.3投标人未按时解密，且提交的备份投标文件不明确，存在一个或一个以上备选（替代）备份投标文件。</w:t>
      </w:r>
    </w:p>
    <w:p w14:paraId="77ED4A0A">
      <w:pPr>
        <w:pStyle w:val="66"/>
        <w:snapToGrid w:val="0"/>
        <w:spacing w:line="360" w:lineRule="auto"/>
        <w:ind w:right="-86" w:rightChars="-41" w:firstLine="441" w:firstLineChars="209"/>
        <w:rPr>
          <w:rFonts w:ascii="Times New Roman" w:hAnsi="Times New Roman"/>
          <w:b/>
          <w:color w:val="auto"/>
          <w:szCs w:val="21"/>
        </w:rPr>
      </w:pPr>
      <w:r>
        <w:rPr>
          <w:rFonts w:hint="eastAsia" w:ascii="Times New Roman" w:hAnsi="Times New Roman"/>
          <w:b/>
          <w:bCs/>
          <w:color w:val="auto"/>
          <w:lang w:val="en-US" w:eastAsia="zh-CN"/>
        </w:rPr>
        <w:t>5、</w:t>
      </w:r>
      <w:r>
        <w:rPr>
          <w:rFonts w:hint="eastAsia" w:ascii="Times New Roman" w:hAnsi="Times New Roman"/>
          <w:b/>
          <w:bCs/>
          <w:color w:val="auto"/>
        </w:rPr>
        <w:t>法律法规</w:t>
      </w:r>
      <w:r>
        <w:rPr>
          <w:rFonts w:ascii="Times New Roman" w:hAnsi="Times New Roman"/>
          <w:b/>
          <w:color w:val="auto"/>
        </w:rPr>
        <w:t>和采购文件规定的其他无效情形。</w:t>
      </w:r>
    </w:p>
    <w:p w14:paraId="00089025">
      <w:pPr>
        <w:pStyle w:val="66"/>
        <w:snapToGrid w:val="0"/>
        <w:spacing w:line="360" w:lineRule="auto"/>
        <w:ind w:right="-86" w:rightChars="-41" w:firstLine="441" w:firstLineChars="209"/>
        <w:rPr>
          <w:rFonts w:ascii="Times New Roman" w:hAnsi="Times New Roman"/>
          <w:color w:val="auto"/>
        </w:rPr>
      </w:pPr>
      <w:r>
        <w:rPr>
          <w:rFonts w:ascii="Times New Roman" w:hAnsi="Times New Roman"/>
          <w:b/>
          <w:color w:val="auto"/>
          <w:szCs w:val="21"/>
        </w:rPr>
        <w:t>（八）</w:t>
      </w:r>
      <w:r>
        <w:rPr>
          <w:rFonts w:ascii="Times New Roman" w:hAnsi="Times New Roman"/>
          <w:b/>
          <w:color w:val="auto"/>
        </w:rPr>
        <w:t>出现以下情形，导致电子交易平台无法正常运行，或者无法保证电子交易的公平、公正和安全时，中止电子交易活动：</w:t>
      </w:r>
    </w:p>
    <w:p w14:paraId="6200C7BE">
      <w:pPr>
        <w:pStyle w:val="66"/>
        <w:snapToGrid w:val="0"/>
        <w:spacing w:line="360" w:lineRule="auto"/>
        <w:ind w:right="-86" w:rightChars="-41" w:firstLine="438" w:firstLineChars="209"/>
        <w:rPr>
          <w:rFonts w:ascii="Times New Roman" w:hAnsi="Times New Roman"/>
          <w:color w:val="auto"/>
        </w:rPr>
      </w:pPr>
      <w:r>
        <w:rPr>
          <w:rFonts w:ascii="Times New Roman" w:hAnsi="Times New Roman"/>
          <w:color w:val="auto"/>
        </w:rPr>
        <w:t>（1）电子交易平台发生故障而无法登录访问的；</w:t>
      </w:r>
    </w:p>
    <w:p w14:paraId="4BA5ED84">
      <w:pPr>
        <w:pStyle w:val="66"/>
        <w:snapToGrid w:val="0"/>
        <w:spacing w:line="360" w:lineRule="auto"/>
        <w:ind w:right="-86" w:rightChars="-41" w:firstLine="438" w:firstLineChars="209"/>
        <w:rPr>
          <w:rFonts w:ascii="Times New Roman" w:hAnsi="Times New Roman"/>
          <w:color w:val="auto"/>
        </w:rPr>
      </w:pPr>
      <w:r>
        <w:rPr>
          <w:rFonts w:ascii="Times New Roman" w:hAnsi="Times New Roman"/>
          <w:color w:val="auto"/>
        </w:rPr>
        <w:t>（2）电子交易平台应用或数据库出现错误，不能进行正常操作的；</w:t>
      </w:r>
    </w:p>
    <w:p w14:paraId="67A49A63">
      <w:pPr>
        <w:pStyle w:val="66"/>
        <w:snapToGrid w:val="0"/>
        <w:spacing w:line="360" w:lineRule="auto"/>
        <w:ind w:right="-86" w:rightChars="-41" w:firstLine="438" w:firstLineChars="209"/>
        <w:rPr>
          <w:rFonts w:ascii="Times New Roman" w:hAnsi="Times New Roman"/>
          <w:color w:val="auto"/>
        </w:rPr>
      </w:pPr>
      <w:r>
        <w:rPr>
          <w:rFonts w:ascii="Times New Roman" w:hAnsi="Times New Roman"/>
          <w:color w:val="auto"/>
        </w:rPr>
        <w:t>（3）电子交易平台发现严重安全漏洞，有潜在泄密危险的；</w:t>
      </w:r>
    </w:p>
    <w:p w14:paraId="64DFD49B">
      <w:pPr>
        <w:pStyle w:val="66"/>
        <w:snapToGrid w:val="0"/>
        <w:spacing w:line="360" w:lineRule="auto"/>
        <w:ind w:right="-86" w:rightChars="-41" w:firstLine="438" w:firstLineChars="209"/>
        <w:rPr>
          <w:rFonts w:ascii="Times New Roman" w:hAnsi="Times New Roman"/>
          <w:color w:val="auto"/>
        </w:rPr>
      </w:pPr>
      <w:r>
        <w:rPr>
          <w:rFonts w:ascii="Times New Roman" w:hAnsi="Times New Roman"/>
          <w:color w:val="auto"/>
        </w:rPr>
        <w:t>（4）病毒发作导致不能进行正常操作的；</w:t>
      </w:r>
    </w:p>
    <w:p w14:paraId="3A7AE92C">
      <w:pPr>
        <w:pStyle w:val="66"/>
        <w:snapToGrid w:val="0"/>
        <w:spacing w:line="360" w:lineRule="auto"/>
        <w:ind w:right="-86" w:rightChars="-41" w:firstLine="438" w:firstLineChars="209"/>
        <w:rPr>
          <w:rFonts w:ascii="Times New Roman" w:hAnsi="Times New Roman"/>
          <w:color w:val="auto"/>
        </w:rPr>
      </w:pPr>
      <w:r>
        <w:rPr>
          <w:rFonts w:ascii="Times New Roman" w:hAnsi="Times New Roman"/>
          <w:color w:val="auto"/>
        </w:rPr>
        <w:t>（5）其他无法保证电子交易的公平、公正和安全的情况。</w:t>
      </w:r>
    </w:p>
    <w:p w14:paraId="7B30859C">
      <w:pPr>
        <w:pStyle w:val="66"/>
        <w:snapToGrid w:val="0"/>
        <w:spacing w:line="360" w:lineRule="auto"/>
        <w:ind w:right="-86" w:rightChars="-41" w:firstLine="438" w:firstLineChars="209"/>
        <w:rPr>
          <w:rFonts w:ascii="Times New Roman" w:hAnsi="Times New Roman"/>
          <w:color w:val="auto"/>
        </w:rPr>
      </w:pPr>
      <w:r>
        <w:rPr>
          <w:rFonts w:ascii="Times New Roman" w:hAnsi="Times New Roman"/>
          <w:color w:val="auto"/>
        </w:rPr>
        <w:t>出现前款规定情形，不影响采购公平、公正性的，代理机构可以待上述情形消除后继续组织电子交易活动，也可以决定某些环节以纸质形式进行；影响或可能影响采购公平、公正性的，重新采购。</w:t>
      </w:r>
    </w:p>
    <w:p w14:paraId="3FFAB4E0">
      <w:pPr>
        <w:pStyle w:val="66"/>
        <w:snapToGrid w:val="0"/>
        <w:spacing w:line="360" w:lineRule="auto"/>
        <w:ind w:right="-86" w:rightChars="-41" w:firstLine="441" w:firstLineChars="209"/>
        <w:rPr>
          <w:rFonts w:ascii="Times New Roman" w:hAnsi="Times New Roman"/>
          <w:b/>
          <w:bCs/>
          <w:color w:val="auto"/>
        </w:rPr>
      </w:pPr>
      <w:r>
        <w:rPr>
          <w:rFonts w:ascii="Times New Roman" w:hAnsi="Times New Roman"/>
          <w:b/>
          <w:bCs/>
          <w:color w:val="auto"/>
        </w:rPr>
        <w:t>（九）有效投标文件不足三家时，重新组织招标。</w:t>
      </w:r>
    </w:p>
    <w:p w14:paraId="751FCE59">
      <w:pPr>
        <w:pStyle w:val="57"/>
        <w:snapToGrid w:val="0"/>
        <w:spacing w:before="159" w:after="159"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四、开标</w:t>
      </w:r>
    </w:p>
    <w:p w14:paraId="7CB2866B">
      <w:pPr>
        <w:pStyle w:val="66"/>
        <w:snapToGrid w:val="0"/>
        <w:spacing w:line="360" w:lineRule="auto"/>
        <w:ind w:right="-86" w:rightChars="-41" w:firstLine="441" w:firstLineChars="209"/>
        <w:rPr>
          <w:rFonts w:ascii="Times New Roman" w:hAnsi="Times New Roman"/>
          <w:b/>
          <w:color w:val="auto"/>
        </w:rPr>
      </w:pPr>
      <w:r>
        <w:rPr>
          <w:rFonts w:ascii="Times New Roman" w:hAnsi="Times New Roman"/>
          <w:b/>
          <w:color w:val="auto"/>
        </w:rPr>
        <w:t>电子招投标开标及评审程序</w:t>
      </w:r>
    </w:p>
    <w:p w14:paraId="12363CD5">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1、采购组织机构按照规定的时间通过政采云系统组织开标、开启响应文件，所有投标人均应当准时在线参加。</w:t>
      </w:r>
    </w:p>
    <w:p w14:paraId="4327736E">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2、投标截止时间后，投标人登录政采云平台，用“项目采购－开标评标”功能对电子投标文件进行</w:t>
      </w:r>
      <w:r>
        <w:rPr>
          <w:rFonts w:ascii="Times New Roman" w:hAnsi="Times New Roman"/>
          <w:b/>
          <w:bCs/>
          <w:color w:val="auto"/>
          <w:szCs w:val="21"/>
        </w:rPr>
        <w:t>在线解密。</w:t>
      </w:r>
      <w:r>
        <w:rPr>
          <w:rFonts w:ascii="Times New Roman" w:hAnsi="Times New Roman"/>
          <w:color w:val="auto"/>
          <w:szCs w:val="21"/>
        </w:rPr>
        <w:t>在线解密电子投标文件时间</w:t>
      </w:r>
      <w:r>
        <w:rPr>
          <w:rFonts w:ascii="Times New Roman" w:hAnsi="Times New Roman"/>
          <w:b/>
          <w:bCs/>
          <w:color w:val="auto"/>
          <w:szCs w:val="21"/>
        </w:rPr>
        <w:t>为开标时间起半个小时内；</w:t>
      </w:r>
    </w:p>
    <w:p w14:paraId="1B854323">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3、采购人或代理机构对资格响应文件进行评审，评标委员会对商务技术响应文件进行评审；</w:t>
      </w:r>
    </w:p>
    <w:p w14:paraId="7B192C3A">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4、在系统上公开报价开标情况；</w:t>
      </w:r>
    </w:p>
    <w:p w14:paraId="335649CF">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5、评标委员会对报价情况进行评审；</w:t>
      </w:r>
    </w:p>
    <w:p w14:paraId="1CB23213">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6、在系统上公布评审结果。</w:t>
      </w:r>
    </w:p>
    <w:p w14:paraId="2A53CFE6">
      <w:pPr>
        <w:adjustRightInd w:val="0"/>
        <w:snapToGrid w:val="0"/>
        <w:spacing w:line="360" w:lineRule="auto"/>
        <w:ind w:firstLine="420" w:firstLineChars="200"/>
        <w:jc w:val="left"/>
        <w:rPr>
          <w:rFonts w:ascii="Times New Roman" w:hAnsi="Times New Roman"/>
          <w:b/>
          <w:color w:val="auto"/>
          <w:sz w:val="28"/>
        </w:rPr>
      </w:pPr>
      <w:r>
        <w:rPr>
          <w:rFonts w:ascii="Times New Roman" w:hAnsi="Times New Roman"/>
          <w:color w:val="auto"/>
          <w:szCs w:val="21"/>
        </w:rPr>
        <w:t>特别说明：政采云公司如对电子化开标及评审程序有调整的，按调整后的程序操作。</w:t>
      </w:r>
    </w:p>
    <w:p w14:paraId="3A0343C8">
      <w:pPr>
        <w:pStyle w:val="57"/>
        <w:snapToGrid w:val="0"/>
        <w:spacing w:before="159" w:after="159"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五、评标</w:t>
      </w:r>
    </w:p>
    <w:p w14:paraId="14F7CD1D">
      <w:pPr>
        <w:pStyle w:val="66"/>
        <w:snapToGrid w:val="0"/>
        <w:spacing w:line="360" w:lineRule="auto"/>
        <w:ind w:firstLine="422" w:firstLineChars="200"/>
        <w:outlineLvl w:val="1"/>
        <w:rPr>
          <w:rFonts w:ascii="Times New Roman" w:hAnsi="Times New Roman"/>
          <w:b/>
          <w:color w:val="auto"/>
          <w:szCs w:val="21"/>
        </w:rPr>
      </w:pPr>
      <w:r>
        <w:rPr>
          <w:rFonts w:ascii="Times New Roman" w:hAnsi="Times New Roman"/>
          <w:b/>
          <w:color w:val="auto"/>
          <w:szCs w:val="21"/>
        </w:rPr>
        <w:t>（一）组建评标委员会</w:t>
      </w:r>
    </w:p>
    <w:p w14:paraId="31BBCE62">
      <w:pPr>
        <w:pStyle w:val="57"/>
        <w:snapToGrid w:val="0"/>
        <w:spacing w:before="159" w:after="159" w:line="360" w:lineRule="auto"/>
        <w:ind w:right="-87" w:firstLine="420" w:firstLineChars="200"/>
        <w:rPr>
          <w:rFonts w:ascii="Times New Roman" w:hAnsi="Times New Roman" w:eastAsia="宋体" w:cs="Times New Roman"/>
          <w:color w:val="auto"/>
          <w:sz w:val="21"/>
        </w:rPr>
      </w:pPr>
      <w:r>
        <w:rPr>
          <w:rFonts w:ascii="Times New Roman" w:hAnsi="Times New Roman" w:eastAsia="宋体" w:cs="Times New Roman"/>
          <w:color w:val="auto"/>
          <w:sz w:val="21"/>
        </w:rPr>
        <w:t>本项目评标委员会共</w:t>
      </w:r>
      <w:r>
        <w:rPr>
          <w:rFonts w:ascii="Times New Roman" w:hAnsi="Times New Roman" w:eastAsia="宋体" w:cs="Times New Roman"/>
          <w:color w:val="auto"/>
          <w:sz w:val="21"/>
          <w:u w:val="single"/>
        </w:rPr>
        <w:t>5</w:t>
      </w:r>
      <w:r>
        <w:rPr>
          <w:rFonts w:ascii="Times New Roman" w:hAnsi="Times New Roman" w:eastAsia="宋体" w:cs="Times New Roman"/>
          <w:color w:val="auto"/>
          <w:sz w:val="21"/>
        </w:rPr>
        <w:t>人组成。</w:t>
      </w:r>
    </w:p>
    <w:p w14:paraId="0FA55939">
      <w:pPr>
        <w:pStyle w:val="66"/>
        <w:snapToGrid w:val="0"/>
        <w:spacing w:line="360" w:lineRule="auto"/>
        <w:ind w:firstLine="422" w:firstLineChars="200"/>
        <w:outlineLvl w:val="1"/>
        <w:rPr>
          <w:rFonts w:ascii="Times New Roman" w:hAnsi="Times New Roman"/>
          <w:b/>
          <w:color w:val="auto"/>
          <w:szCs w:val="21"/>
        </w:rPr>
      </w:pPr>
      <w:r>
        <w:rPr>
          <w:rFonts w:ascii="Times New Roman" w:hAnsi="Times New Roman"/>
          <w:b/>
          <w:color w:val="auto"/>
          <w:szCs w:val="21"/>
        </w:rPr>
        <w:t>（二）评标程序</w:t>
      </w:r>
    </w:p>
    <w:p w14:paraId="6F543DB3">
      <w:pPr>
        <w:snapToGrid w:val="0"/>
        <w:spacing w:line="360" w:lineRule="auto"/>
        <w:ind w:right="-87" w:firstLine="413" w:firstLineChars="196"/>
        <w:rPr>
          <w:rFonts w:ascii="Times New Roman" w:hAnsi="Times New Roman"/>
          <w:color w:val="auto"/>
          <w:szCs w:val="21"/>
        </w:rPr>
      </w:pPr>
      <w:r>
        <w:rPr>
          <w:rFonts w:ascii="Times New Roman" w:hAnsi="Times New Roman"/>
          <w:b/>
          <w:color w:val="auto"/>
          <w:szCs w:val="21"/>
        </w:rPr>
        <w:t>1.投标文件初审。</w:t>
      </w:r>
    </w:p>
    <w:p w14:paraId="4698A693">
      <w:pPr>
        <w:snapToGrid w:val="0"/>
        <w:spacing w:line="360" w:lineRule="auto"/>
        <w:ind w:right="-87" w:firstLine="420" w:firstLineChars="200"/>
        <w:rPr>
          <w:rFonts w:ascii="Times New Roman" w:hAnsi="Times New Roman"/>
          <w:b/>
          <w:color w:val="auto"/>
          <w:szCs w:val="21"/>
        </w:rPr>
      </w:pPr>
      <w:r>
        <w:rPr>
          <w:rFonts w:ascii="Times New Roman" w:hAnsi="Times New Roman"/>
          <w:color w:val="auto"/>
          <w:szCs w:val="21"/>
        </w:rPr>
        <w:t>初审分为资格性检查和符合性检查。</w:t>
      </w:r>
    </w:p>
    <w:p w14:paraId="68209ED3">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1.1资格性检查。依据法律法规和采购文件的规定，对投标文件中的资格证明等进行审查，以确定投标人是否具备投标资格。</w:t>
      </w:r>
    </w:p>
    <w:p w14:paraId="561511C0">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1.2符合性检查。依据采购文件的规定，从投标文件的有效性、完整性和对采购文件的响应程度进行审查，以确定是否对采购文件的实质性要求</w:t>
      </w:r>
      <w:r>
        <w:rPr>
          <w:rFonts w:hint="eastAsia" w:ascii="Times New Roman" w:hAnsi="Times New Roman"/>
          <w:color w:val="auto"/>
          <w:szCs w:val="21"/>
          <w:lang w:eastAsia="zh-CN"/>
        </w:rPr>
        <w:t>做出</w:t>
      </w:r>
      <w:r>
        <w:rPr>
          <w:rFonts w:ascii="Times New Roman" w:hAnsi="Times New Roman"/>
          <w:color w:val="auto"/>
          <w:szCs w:val="21"/>
        </w:rPr>
        <w:t>响应。</w:t>
      </w:r>
    </w:p>
    <w:p w14:paraId="604E3DC4">
      <w:pPr>
        <w:snapToGrid w:val="0"/>
        <w:spacing w:line="360" w:lineRule="auto"/>
        <w:ind w:right="-87" w:firstLine="413" w:firstLineChars="196"/>
        <w:rPr>
          <w:rFonts w:ascii="Times New Roman" w:hAnsi="Times New Roman"/>
          <w:b/>
          <w:color w:val="auto"/>
          <w:szCs w:val="21"/>
        </w:rPr>
      </w:pPr>
      <w:r>
        <w:rPr>
          <w:rFonts w:ascii="Times New Roman" w:hAnsi="Times New Roman"/>
          <w:b/>
          <w:color w:val="auto"/>
          <w:szCs w:val="21"/>
        </w:rPr>
        <w:t>2.实质审查</w:t>
      </w:r>
    </w:p>
    <w:p w14:paraId="0F7AD93F">
      <w:pPr>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（1）评标委员会审查投标文件的实质性内容是否符合采购文件的实质性要求。</w:t>
      </w:r>
    </w:p>
    <w:p w14:paraId="32E6E5C8">
      <w:pPr>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20861BF7">
      <w:pPr>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（3）评审小组商务、技术方案响应性评审；</w:t>
      </w:r>
    </w:p>
    <w:p w14:paraId="7E9C4BE8">
      <w:pPr>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（4）各投标人的技术得分为所有评委的有效评分的算术平均数。</w:t>
      </w:r>
    </w:p>
    <w:p w14:paraId="06FE0981">
      <w:pPr>
        <w:spacing w:line="360" w:lineRule="auto"/>
        <w:ind w:firstLine="420" w:firstLineChars="200"/>
        <w:rPr>
          <w:rFonts w:ascii="Times New Roman" w:hAnsi="Times New Roman"/>
          <w:b/>
          <w:color w:val="auto"/>
          <w:szCs w:val="21"/>
        </w:rPr>
      </w:pPr>
      <w:r>
        <w:rPr>
          <w:rFonts w:ascii="Times New Roman" w:hAnsi="Times New Roman"/>
          <w:color w:val="auto"/>
          <w:kern w:val="0"/>
          <w:szCs w:val="21"/>
        </w:rPr>
        <w:t>（5）评标委员会完成评标后，系统对各部分得分汇总，计算出本项目综合评估分。评标委员会按</w:t>
      </w:r>
      <w:r>
        <w:rPr>
          <w:rFonts w:ascii="Times New Roman" w:hAnsi="Times New Roman"/>
          <w:color w:val="auto"/>
          <w:szCs w:val="21"/>
        </w:rPr>
        <w:t>评标原则通过电子系统向采购人及采购代理机构提交评审报告。</w:t>
      </w:r>
    </w:p>
    <w:p w14:paraId="4B81C0A5">
      <w:pPr>
        <w:spacing w:line="360" w:lineRule="auto"/>
        <w:ind w:firstLine="422" w:firstLineChars="200"/>
        <w:rPr>
          <w:rFonts w:ascii="Times New Roman" w:hAnsi="Times New Roman"/>
          <w:b/>
          <w:color w:val="auto"/>
          <w:szCs w:val="21"/>
        </w:rPr>
      </w:pPr>
      <w:r>
        <w:rPr>
          <w:rFonts w:ascii="Times New Roman" w:hAnsi="Times New Roman"/>
          <w:b/>
          <w:color w:val="auto"/>
          <w:szCs w:val="21"/>
        </w:rPr>
        <w:t>（三）澄清问题的形式</w:t>
      </w:r>
    </w:p>
    <w:p w14:paraId="3EA01886">
      <w:pPr>
        <w:snapToGrid w:val="0"/>
        <w:spacing w:line="360" w:lineRule="auto"/>
        <w:ind w:right="-87" w:firstLine="420" w:firstLineChars="200"/>
        <w:rPr>
          <w:rFonts w:ascii="Times New Roman" w:hAnsi="Times New Roman"/>
          <w:color w:val="auto"/>
        </w:rPr>
      </w:pPr>
      <w:r>
        <w:rPr>
          <w:rFonts w:ascii="Times New Roman" w:hAnsi="Times New Roman"/>
          <w:color w:val="auto"/>
        </w:rPr>
        <w:t>对投标文件中含义不明确、同类问题表述不一致或者有明显文字和计算错误的内容，评标委员会</w:t>
      </w:r>
      <w:r>
        <w:rPr>
          <w:rFonts w:hint="eastAsia" w:ascii="Times New Roman" w:hAnsi="Times New Roman"/>
          <w:color w:val="auto"/>
          <w:lang w:eastAsia="zh-CN"/>
        </w:rPr>
        <w:t>可以</w:t>
      </w:r>
      <w:r>
        <w:rPr>
          <w:rFonts w:ascii="Times New Roman" w:hAnsi="Times New Roman"/>
          <w:color w:val="auto"/>
        </w:rPr>
        <w:t>要求投标人作出必要的澄清、说明或者纠正。投标人与评审小组</w:t>
      </w:r>
      <w:r>
        <w:rPr>
          <w:rFonts w:ascii="Times New Roman" w:hAnsi="Times New Roman"/>
          <w:color w:val="auto"/>
          <w:szCs w:val="21"/>
        </w:rPr>
        <w:t>通过电子交易平台交换数据电文的形式进行</w:t>
      </w:r>
      <w:r>
        <w:rPr>
          <w:rFonts w:ascii="Times New Roman" w:hAnsi="Times New Roman"/>
          <w:color w:val="auto"/>
        </w:rPr>
        <w:t>，给予投标人提交澄清说明或补正的时间不少于半个小时，投标人已经明确表示澄清说明或补正完毕的除外。不得超出投标文件的范围或者改变投标文件的实质性内容。</w:t>
      </w:r>
    </w:p>
    <w:p w14:paraId="5F0F48FE">
      <w:pPr>
        <w:spacing w:line="360" w:lineRule="auto"/>
        <w:ind w:firstLine="422" w:firstLineChars="200"/>
        <w:rPr>
          <w:rFonts w:ascii="Times New Roman" w:hAnsi="Times New Roman"/>
          <w:b/>
          <w:color w:val="auto"/>
          <w:szCs w:val="21"/>
        </w:rPr>
      </w:pPr>
      <w:r>
        <w:rPr>
          <w:rFonts w:ascii="Times New Roman" w:hAnsi="Times New Roman"/>
          <w:b/>
          <w:color w:val="auto"/>
          <w:szCs w:val="21"/>
        </w:rPr>
        <w:t>（四）错误修正</w:t>
      </w:r>
    </w:p>
    <w:p w14:paraId="0007697D">
      <w:pPr>
        <w:pStyle w:val="17"/>
        <w:snapToGrid w:val="0"/>
        <w:spacing w:line="360" w:lineRule="auto"/>
        <w:ind w:firstLine="420" w:firstLineChars="200"/>
        <w:rPr>
          <w:rFonts w:ascii="Times New Roman" w:hAnsi="Times New Roman" w:eastAsia="宋体"/>
          <w:color w:val="auto"/>
          <w:sz w:val="21"/>
          <w:szCs w:val="21"/>
        </w:rPr>
      </w:pPr>
      <w:r>
        <w:rPr>
          <w:rFonts w:ascii="Times New Roman" w:hAnsi="Times New Roman" w:eastAsia="宋体"/>
          <w:color w:val="auto"/>
          <w:sz w:val="21"/>
          <w:szCs w:val="21"/>
        </w:rPr>
        <w:t>投标文件如果出现计算或表达上的错误，修正错误的原则如下：</w:t>
      </w:r>
    </w:p>
    <w:p w14:paraId="2103935D">
      <w:pPr>
        <w:pStyle w:val="17"/>
        <w:snapToGrid w:val="0"/>
        <w:spacing w:line="360" w:lineRule="auto"/>
        <w:ind w:right="-85" w:firstLine="420" w:firstLineChars="200"/>
        <w:rPr>
          <w:rFonts w:ascii="Times New Roman" w:hAnsi="Times New Roman" w:eastAsia="宋体"/>
          <w:color w:val="auto"/>
          <w:sz w:val="21"/>
        </w:rPr>
      </w:pPr>
      <w:r>
        <w:rPr>
          <w:rFonts w:ascii="Times New Roman" w:hAnsi="Times New Roman" w:eastAsia="宋体"/>
          <w:color w:val="auto"/>
          <w:sz w:val="21"/>
        </w:rPr>
        <w:t>（1）投标文件中开标一览表（报价表）内容与投标文件中相应内容不一致的，以开标一览表（报价表）为准；</w:t>
      </w:r>
    </w:p>
    <w:p w14:paraId="705F99D2">
      <w:pPr>
        <w:pStyle w:val="17"/>
        <w:snapToGrid w:val="0"/>
        <w:spacing w:line="360" w:lineRule="auto"/>
        <w:ind w:right="-85" w:firstLine="420" w:firstLineChars="200"/>
        <w:rPr>
          <w:rFonts w:ascii="Times New Roman" w:hAnsi="Times New Roman" w:eastAsia="宋体"/>
          <w:color w:val="auto"/>
          <w:sz w:val="21"/>
        </w:rPr>
      </w:pPr>
      <w:r>
        <w:rPr>
          <w:rFonts w:ascii="Times New Roman" w:hAnsi="Times New Roman" w:eastAsia="宋体"/>
          <w:color w:val="auto"/>
          <w:sz w:val="21"/>
        </w:rPr>
        <w:t>（2）大写金额和小写金额不一致的，以大写金额为准；</w:t>
      </w:r>
    </w:p>
    <w:p w14:paraId="06F4C66C">
      <w:pPr>
        <w:pStyle w:val="17"/>
        <w:snapToGrid w:val="0"/>
        <w:spacing w:line="360" w:lineRule="auto"/>
        <w:ind w:right="-85"/>
        <w:rPr>
          <w:rFonts w:ascii="Times New Roman" w:hAnsi="Times New Roman" w:eastAsia="宋体"/>
          <w:color w:val="auto"/>
          <w:sz w:val="21"/>
        </w:rPr>
      </w:pPr>
      <w:r>
        <w:rPr>
          <w:rFonts w:ascii="Times New Roman" w:hAnsi="Times New Roman" w:eastAsia="宋体"/>
          <w:color w:val="auto"/>
          <w:sz w:val="21"/>
        </w:rPr>
        <w:t>　　（3）单价金额小数点或者百分比有明显错位的，以开标一览表的总价为准，并修改单价；</w:t>
      </w:r>
    </w:p>
    <w:p w14:paraId="15FF21CA">
      <w:pPr>
        <w:pStyle w:val="17"/>
        <w:numPr>
          <w:ilvl w:val="0"/>
          <w:numId w:val="8"/>
        </w:numPr>
        <w:snapToGrid w:val="0"/>
        <w:spacing w:line="360" w:lineRule="auto"/>
        <w:ind w:firstLine="415" w:firstLineChars="198"/>
        <w:rPr>
          <w:rFonts w:ascii="Times New Roman" w:hAnsi="Times New Roman" w:eastAsia="宋体"/>
          <w:color w:val="auto"/>
          <w:sz w:val="21"/>
        </w:rPr>
      </w:pPr>
      <w:r>
        <w:rPr>
          <w:rFonts w:ascii="Times New Roman" w:hAnsi="Times New Roman" w:eastAsia="宋体"/>
          <w:color w:val="auto"/>
          <w:sz w:val="21"/>
        </w:rPr>
        <w:t>总价金额与按单价汇总金额不一致的，以单价金额计算结果为准。</w:t>
      </w:r>
    </w:p>
    <w:p w14:paraId="6D8D13AA">
      <w:pPr>
        <w:pStyle w:val="17"/>
        <w:numPr>
          <w:ilvl w:val="0"/>
          <w:numId w:val="8"/>
        </w:numPr>
        <w:snapToGrid w:val="0"/>
        <w:spacing w:line="360" w:lineRule="auto"/>
        <w:ind w:firstLine="415" w:firstLineChars="198"/>
        <w:rPr>
          <w:rFonts w:ascii="Times New Roman" w:hAnsi="Times New Roman" w:eastAsia="宋体"/>
          <w:color w:val="auto"/>
          <w:sz w:val="21"/>
        </w:rPr>
      </w:pPr>
      <w:r>
        <w:rPr>
          <w:rFonts w:ascii="Times New Roman" w:hAnsi="Times New Roman" w:eastAsia="宋体"/>
          <w:color w:val="auto"/>
          <w:sz w:val="21"/>
        </w:rPr>
        <w:t>当投标文件中的开标一览表投标总价与政采云系统中的开标一览表投标总价不一致，以投标文件中的开标一览表为准。</w:t>
      </w:r>
    </w:p>
    <w:p w14:paraId="6EB47A96">
      <w:pPr>
        <w:pStyle w:val="17"/>
        <w:snapToGrid w:val="0"/>
        <w:spacing w:line="360" w:lineRule="auto"/>
        <w:ind w:firstLine="415" w:firstLineChars="198"/>
        <w:rPr>
          <w:rFonts w:ascii="Times New Roman" w:hAnsi="Times New Roman" w:eastAsia="宋体"/>
          <w:color w:val="auto"/>
          <w:sz w:val="21"/>
        </w:rPr>
      </w:pPr>
      <w:r>
        <w:rPr>
          <w:rFonts w:ascii="Times New Roman" w:hAnsi="Times New Roman" w:eastAsia="宋体"/>
          <w:color w:val="auto"/>
          <w:sz w:val="21"/>
        </w:rPr>
        <w:t>同时出现两种以上不一致的，按照前款规定的顺序修正。</w:t>
      </w:r>
    </w:p>
    <w:p w14:paraId="314DD946">
      <w:pPr>
        <w:pStyle w:val="17"/>
        <w:snapToGrid w:val="0"/>
        <w:spacing w:line="360" w:lineRule="auto"/>
        <w:ind w:firstLine="417" w:firstLineChars="198"/>
        <w:rPr>
          <w:rFonts w:ascii="Times New Roman" w:hAnsi="Times New Roman" w:eastAsia="宋体"/>
          <w:b/>
          <w:color w:val="auto"/>
          <w:sz w:val="21"/>
          <w:szCs w:val="21"/>
        </w:rPr>
      </w:pPr>
      <w:r>
        <w:rPr>
          <w:rFonts w:ascii="Times New Roman" w:hAnsi="Times New Roman" w:eastAsia="宋体"/>
          <w:b/>
          <w:color w:val="auto"/>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7578058A">
      <w:pPr>
        <w:pStyle w:val="57"/>
        <w:snapToGrid w:val="0"/>
        <w:spacing w:before="159" w:after="159" w:line="360" w:lineRule="auto"/>
        <w:ind w:right="-87" w:firstLine="422" w:firstLineChars="200"/>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（五）评标原则和评标办法</w:t>
      </w:r>
    </w:p>
    <w:p w14:paraId="44C51A62">
      <w:pPr>
        <w:pStyle w:val="17"/>
        <w:snapToGrid w:val="0"/>
        <w:spacing w:line="360" w:lineRule="auto"/>
        <w:ind w:firstLine="420" w:firstLineChars="200"/>
        <w:rPr>
          <w:rFonts w:ascii="Times New Roman" w:hAnsi="Times New Roman" w:eastAsia="宋体"/>
          <w:color w:val="auto"/>
          <w:sz w:val="21"/>
          <w:szCs w:val="21"/>
        </w:rPr>
      </w:pPr>
      <w:r>
        <w:rPr>
          <w:rFonts w:ascii="Times New Roman" w:hAnsi="Times New Roman" w:eastAsia="宋体"/>
          <w:color w:val="auto"/>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69A45DBC">
      <w:pPr>
        <w:pStyle w:val="17"/>
        <w:snapToGrid w:val="0"/>
        <w:spacing w:line="360" w:lineRule="auto"/>
        <w:ind w:firstLine="420" w:firstLineChars="200"/>
        <w:rPr>
          <w:rFonts w:ascii="Times New Roman" w:hAnsi="Times New Roman"/>
          <w:color w:val="auto"/>
        </w:rPr>
      </w:pPr>
      <w:r>
        <w:rPr>
          <w:rFonts w:ascii="Times New Roman" w:hAnsi="Times New Roman" w:eastAsia="宋体"/>
          <w:color w:val="auto"/>
          <w:sz w:val="21"/>
          <w:szCs w:val="21"/>
        </w:rPr>
        <w:t>2、评标办法。本项目评标办法是</w:t>
      </w:r>
      <w:r>
        <w:rPr>
          <w:rFonts w:ascii="Times New Roman" w:hAnsi="Times New Roman" w:eastAsia="宋体"/>
          <w:color w:val="auto"/>
          <w:sz w:val="21"/>
          <w:szCs w:val="21"/>
          <w:u w:val="single"/>
        </w:rPr>
        <w:t>综合评分法</w:t>
      </w:r>
      <w:r>
        <w:rPr>
          <w:rFonts w:ascii="Times New Roman" w:hAnsi="Times New Roman" w:eastAsia="宋体"/>
          <w:color w:val="auto"/>
          <w:sz w:val="21"/>
          <w:szCs w:val="21"/>
        </w:rPr>
        <w:t>，具体评标内容及评分标准等详见《第四章：评标办法及评分标准》。</w:t>
      </w:r>
    </w:p>
    <w:p w14:paraId="3C007342">
      <w:pPr>
        <w:widowControl/>
        <w:snapToGrid w:val="0"/>
        <w:spacing w:line="360" w:lineRule="auto"/>
        <w:ind w:right="-87" w:firstLine="422" w:firstLineChars="200"/>
        <w:rPr>
          <w:rFonts w:ascii="Times New Roman" w:hAnsi="Times New Roman"/>
          <w:b/>
          <w:color w:val="auto"/>
          <w:szCs w:val="21"/>
        </w:rPr>
      </w:pPr>
      <w:r>
        <w:rPr>
          <w:rFonts w:ascii="Times New Roman" w:hAnsi="Times New Roman"/>
          <w:b/>
          <w:color w:val="auto"/>
          <w:szCs w:val="21"/>
        </w:rPr>
        <w:t>（六）评标过程的监控</w:t>
      </w:r>
    </w:p>
    <w:p w14:paraId="52479823">
      <w:pPr>
        <w:pStyle w:val="57"/>
        <w:snapToGrid w:val="0"/>
        <w:spacing w:before="159" w:after="159" w:line="360" w:lineRule="auto"/>
        <w:ind w:right="-87" w:firstLine="420" w:firstLineChars="200"/>
        <w:rPr>
          <w:rFonts w:ascii="Times New Roman" w:hAnsi="Times New Roman" w:eastAsia="宋体" w:cs="Times New Roman"/>
          <w:b/>
          <w:color w:val="auto"/>
          <w:sz w:val="28"/>
        </w:rPr>
      </w:pPr>
      <w:r>
        <w:rPr>
          <w:rFonts w:ascii="Times New Roman" w:hAnsi="Times New Roman" w:eastAsia="宋体" w:cs="Times New Roman"/>
          <w:color w:val="auto"/>
          <w:sz w:val="21"/>
        </w:rPr>
        <w:t>本项目评标过程实行全程录音、录像监控。</w:t>
      </w:r>
    </w:p>
    <w:p w14:paraId="1FDB12BD">
      <w:pPr>
        <w:pStyle w:val="57"/>
        <w:snapToGrid w:val="0"/>
        <w:spacing w:before="159" w:after="159"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六、定标</w:t>
      </w:r>
    </w:p>
    <w:p w14:paraId="0F557D51">
      <w:pPr>
        <w:pStyle w:val="17"/>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（一）确定中标人。本项目由采购人事先授权评审小组确定中标候选人3名。推荐第一名中标候选人为中标人，经采购人确认后，确定项目中标人，同时发布采购结果公告，发出中标通知书。</w:t>
      </w:r>
    </w:p>
    <w:p w14:paraId="0F1703E6">
      <w:pPr>
        <w:pStyle w:val="17"/>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1.采购代理机构在评标结束后在2个工作日内将评审报告交采购人确认。</w:t>
      </w:r>
    </w:p>
    <w:p w14:paraId="11E4BCD9">
      <w:pPr>
        <w:pStyle w:val="17"/>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2.投标人对评审结果无异议的，采购人应在收到评审报告后5个工作日内对评审结果进行确认。如有投标人对评审结果提出质疑的，采购人可在质疑处理完毕后确定中标人。</w:t>
      </w:r>
    </w:p>
    <w:p w14:paraId="603955F5">
      <w:pPr>
        <w:pStyle w:val="17"/>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3.采购人依法确定中标人后2个工作日内，采购代理机构以书面形式发出《中标通知书》，并同时在相关网站上发布中标公告。</w:t>
      </w:r>
    </w:p>
    <w:p w14:paraId="3A4265F9">
      <w:pPr>
        <w:pStyle w:val="17"/>
        <w:snapToGrid w:val="0"/>
        <w:spacing w:line="360" w:lineRule="auto"/>
        <w:ind w:firstLine="415" w:firstLineChars="198"/>
        <w:rPr>
          <w:rFonts w:ascii="Times New Roman" w:hAnsi="Times New Roman"/>
          <w:b/>
          <w:color w:val="auto"/>
          <w:sz w:val="28"/>
        </w:rPr>
      </w:pPr>
      <w:r>
        <w:rPr>
          <w:rFonts w:ascii="Times New Roman" w:hAnsi="Times New Roman" w:eastAsia="宋体"/>
          <w:color w:val="auto"/>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79B3BBC1">
      <w:pPr>
        <w:pStyle w:val="57"/>
        <w:snapToGrid w:val="0"/>
        <w:spacing w:before="159" w:after="159"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七、合同授予</w:t>
      </w:r>
    </w:p>
    <w:p w14:paraId="5998385B">
      <w:pPr>
        <w:pStyle w:val="17"/>
        <w:snapToGrid w:val="0"/>
        <w:spacing w:line="360" w:lineRule="auto"/>
        <w:ind w:firstLine="417" w:firstLineChars="198"/>
        <w:rPr>
          <w:rFonts w:ascii="Times New Roman" w:hAnsi="Times New Roman" w:eastAsia="宋体"/>
          <w:b/>
          <w:color w:val="auto"/>
          <w:sz w:val="21"/>
          <w:szCs w:val="21"/>
        </w:rPr>
      </w:pPr>
      <w:r>
        <w:rPr>
          <w:rFonts w:ascii="Times New Roman" w:hAnsi="Times New Roman" w:eastAsia="宋体"/>
          <w:b/>
          <w:color w:val="auto"/>
          <w:sz w:val="21"/>
          <w:szCs w:val="21"/>
        </w:rPr>
        <w:t>（一）签订合同</w:t>
      </w:r>
    </w:p>
    <w:p w14:paraId="5B8D74A1">
      <w:pPr>
        <w:pStyle w:val="17"/>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1、中标人应自</w:t>
      </w:r>
      <w:r>
        <w:rPr>
          <w:rFonts w:hint="eastAsia" w:ascii="Times New Roman" w:hAnsi="Times New Roman" w:eastAsia="宋体"/>
          <w:color w:val="auto"/>
          <w:sz w:val="21"/>
          <w:szCs w:val="21"/>
        </w:rPr>
        <w:t>发出</w:t>
      </w:r>
      <w:r>
        <w:rPr>
          <w:rFonts w:ascii="Times New Roman" w:hAnsi="Times New Roman" w:eastAsia="宋体"/>
          <w:color w:val="auto"/>
          <w:sz w:val="21"/>
          <w:szCs w:val="21"/>
        </w:rPr>
        <w:t>中标通知书后30日内与采购人签订合同。同时，采购代理机构对合同内容进行审查，如发现与采购结果和投标承诺内容不一致的，应予以纠正。</w:t>
      </w:r>
    </w:p>
    <w:p w14:paraId="60CB20DA">
      <w:pPr>
        <w:pStyle w:val="17"/>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2、中标人拖延、拒签合同的，将上报监管部门并取消中标资格。</w:t>
      </w:r>
    </w:p>
    <w:p w14:paraId="407AB797">
      <w:pPr>
        <w:pStyle w:val="17"/>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3、中标人和采购人签订合同，按合同规定的服务期限履行合同。</w:t>
      </w:r>
    </w:p>
    <w:p w14:paraId="4A1F3B2B">
      <w:pPr>
        <w:pStyle w:val="17"/>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36E44685">
      <w:pPr>
        <w:pStyle w:val="17"/>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（二）合同公告</w:t>
      </w:r>
    </w:p>
    <w:p w14:paraId="504D871C">
      <w:pPr>
        <w:pStyle w:val="17"/>
        <w:snapToGrid w:val="0"/>
        <w:spacing w:line="360" w:lineRule="auto"/>
        <w:ind w:firstLine="415" w:firstLineChars="198"/>
        <w:rPr>
          <w:rFonts w:ascii="Times New Roman" w:hAnsi="Times New Roman" w:eastAsia="宋体"/>
          <w:color w:val="auto"/>
          <w:sz w:val="21"/>
        </w:rPr>
      </w:pPr>
      <w:r>
        <w:rPr>
          <w:rFonts w:ascii="Times New Roman" w:hAnsi="Times New Roman" w:eastAsia="宋体"/>
          <w:color w:val="auto"/>
          <w:sz w:val="21"/>
          <w:szCs w:val="21"/>
        </w:rPr>
        <w:t>采购人应当自政府采购合同签订之日起2个工作日内，将政府采购合同在省级以上人民政府财政部门指定的媒体上公告，但政府采购合同中涉及国家秘密、商业秘密的内容除外。</w:t>
      </w:r>
    </w:p>
    <w:p w14:paraId="20AF5BEE">
      <w:pPr>
        <w:pStyle w:val="57"/>
        <w:snapToGrid w:val="0"/>
        <w:spacing w:before="159" w:after="159"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八、招标代理费</w:t>
      </w:r>
    </w:p>
    <w:p w14:paraId="23CE8AD8">
      <w:pPr>
        <w:pStyle w:val="57"/>
        <w:snapToGrid w:val="0"/>
        <w:spacing w:before="159" w:after="159" w:line="360" w:lineRule="auto"/>
        <w:ind w:firstLine="413" w:firstLineChars="196"/>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（一）招标代理服务费</w:t>
      </w:r>
    </w:p>
    <w:p w14:paraId="391B6A8F">
      <w:pPr>
        <w:adjustRightInd w:val="0"/>
        <w:snapToGrid w:val="0"/>
        <w:spacing w:line="360" w:lineRule="auto"/>
        <w:ind w:firstLine="420" w:firstLineChars="200"/>
        <w:rPr>
          <w:rFonts w:ascii="Times New Roman" w:hAnsi="Times New Roman"/>
          <w:b/>
          <w:color w:val="auto"/>
          <w:sz w:val="28"/>
          <w:szCs w:val="28"/>
        </w:rPr>
      </w:pPr>
      <w:bookmarkStart w:id="1" w:name="_Toc480187579"/>
      <w:r>
        <w:rPr>
          <w:rFonts w:ascii="Times New Roman" w:hAnsi="Times New Roman"/>
          <w:snapToGrid w:val="0"/>
          <w:color w:val="auto"/>
          <w:kern w:val="0"/>
          <w:szCs w:val="21"/>
        </w:rPr>
        <w:t>本项目的招标代理费由</w:t>
      </w:r>
      <w:r>
        <w:rPr>
          <w:rFonts w:ascii="Times New Roman" w:hAnsi="Times New Roman"/>
          <w:b/>
          <w:bCs/>
          <w:snapToGrid w:val="0"/>
          <w:color w:val="auto"/>
          <w:kern w:val="0"/>
          <w:szCs w:val="21"/>
        </w:rPr>
        <w:t>中标人</w:t>
      </w:r>
      <w:r>
        <w:rPr>
          <w:rFonts w:ascii="Times New Roman" w:hAnsi="Times New Roman"/>
          <w:snapToGrid w:val="0"/>
          <w:color w:val="auto"/>
          <w:kern w:val="0"/>
          <w:szCs w:val="21"/>
        </w:rPr>
        <w:t>支付。结算方式及时间为：在领取中标通知书时由</w:t>
      </w:r>
      <w:r>
        <w:rPr>
          <w:rFonts w:ascii="Times New Roman" w:hAnsi="Times New Roman"/>
          <w:b/>
          <w:bCs/>
          <w:snapToGrid w:val="0"/>
          <w:color w:val="auto"/>
          <w:kern w:val="0"/>
          <w:szCs w:val="21"/>
        </w:rPr>
        <w:t>中标人</w:t>
      </w:r>
      <w:r>
        <w:rPr>
          <w:rFonts w:ascii="Times New Roman" w:hAnsi="Times New Roman"/>
          <w:snapToGrid w:val="0"/>
          <w:color w:val="auto"/>
          <w:kern w:val="0"/>
          <w:szCs w:val="21"/>
        </w:rPr>
        <w:t>一次性向采购代理机构付清。</w:t>
      </w:r>
    </w:p>
    <w:p w14:paraId="30D5D1D7">
      <w:pPr>
        <w:pStyle w:val="57"/>
        <w:snapToGrid w:val="0"/>
        <w:spacing w:before="159" w:after="159"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九、政府采购政策</w:t>
      </w:r>
    </w:p>
    <w:bookmarkEnd w:id="1"/>
    <w:p w14:paraId="5AD02317">
      <w:pPr>
        <w:spacing w:line="360" w:lineRule="auto"/>
        <w:ind w:firstLine="420" w:firstLineChars="200"/>
        <w:rPr>
          <w:rFonts w:ascii="Times New Roman" w:hAnsi="Times New Roman"/>
          <w:color w:val="auto"/>
        </w:rPr>
      </w:pPr>
      <w:r>
        <w:rPr>
          <w:rFonts w:ascii="Times New Roman" w:hAnsi="Times New Roman"/>
          <w:color w:val="auto"/>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1E6A162F">
      <w:pPr>
        <w:spacing w:line="360" w:lineRule="auto"/>
        <w:ind w:firstLine="420" w:firstLineChars="200"/>
        <w:rPr>
          <w:rFonts w:ascii="Times New Roman" w:hAnsi="Times New Roman"/>
          <w:color w:val="auto"/>
        </w:rPr>
      </w:pPr>
      <w:r>
        <w:rPr>
          <w:rFonts w:ascii="Times New Roman" w:hAnsi="Times New Roman"/>
          <w:color w:val="auto"/>
        </w:rPr>
        <w:t>符合中小企业划分标准的个体工商户，在政府采购活动中视同中小企业。</w:t>
      </w:r>
    </w:p>
    <w:p w14:paraId="292B11FC">
      <w:pPr>
        <w:spacing w:line="360" w:lineRule="auto"/>
        <w:ind w:firstLine="420" w:firstLineChars="200"/>
        <w:rPr>
          <w:rFonts w:ascii="Times New Roman" w:hAnsi="Times New Roman"/>
          <w:color w:val="auto"/>
        </w:rPr>
      </w:pPr>
      <w:r>
        <w:rPr>
          <w:rFonts w:ascii="Times New Roman" w:hAnsi="Times New Roman"/>
          <w:color w:val="auto"/>
        </w:rPr>
        <w:t>1.1在政府采购活动中，投标人提供的货物、工程或者服务符合下列情形的，享受中小企业扶持政策：</w:t>
      </w:r>
    </w:p>
    <w:p w14:paraId="25DDD7B3">
      <w:pPr>
        <w:spacing w:line="360" w:lineRule="auto"/>
        <w:ind w:firstLine="420" w:firstLineChars="200"/>
        <w:rPr>
          <w:rFonts w:ascii="Times New Roman" w:hAnsi="Times New Roman"/>
          <w:color w:val="auto"/>
        </w:rPr>
      </w:pPr>
      <w:r>
        <w:rPr>
          <w:rFonts w:ascii="Times New Roman" w:hAnsi="Times New Roman"/>
          <w:color w:val="auto"/>
        </w:rPr>
        <w:t>1.1.1在货物采购项目中，货物由中小企业制造，即货物由中小企业生产且使用该中小企业商号或者注册商标；</w:t>
      </w:r>
    </w:p>
    <w:p w14:paraId="6BADB460">
      <w:pPr>
        <w:spacing w:line="360" w:lineRule="auto"/>
        <w:ind w:firstLine="420" w:firstLineChars="200"/>
        <w:rPr>
          <w:rFonts w:ascii="Times New Roman" w:hAnsi="Times New Roman"/>
          <w:color w:val="auto"/>
        </w:rPr>
      </w:pPr>
      <w:r>
        <w:rPr>
          <w:rFonts w:ascii="Times New Roman" w:hAnsi="Times New Roman"/>
          <w:color w:val="auto"/>
        </w:rPr>
        <w:t>1.1.2在工程采购项目中，工程由中小企业承建，即工程施工单位为中小企业；</w:t>
      </w:r>
    </w:p>
    <w:p w14:paraId="096B336C">
      <w:pPr>
        <w:spacing w:line="360" w:lineRule="auto"/>
        <w:ind w:firstLine="420" w:firstLineChars="200"/>
        <w:rPr>
          <w:rFonts w:ascii="Times New Roman" w:hAnsi="Times New Roman"/>
          <w:color w:val="auto"/>
        </w:rPr>
      </w:pPr>
      <w:r>
        <w:rPr>
          <w:rFonts w:ascii="Times New Roman" w:hAnsi="Times New Roman"/>
          <w:color w:val="auto"/>
        </w:rPr>
        <w:t>1.1.3在服务采购项目中，服务由中小企业承接，即提供服务的人员为中小企业依照《中华人民共和国劳动合同法》订立劳动合同的从业人员。</w:t>
      </w:r>
    </w:p>
    <w:p w14:paraId="0029D515">
      <w:pPr>
        <w:spacing w:line="360" w:lineRule="auto"/>
        <w:ind w:firstLine="420" w:firstLineChars="200"/>
        <w:rPr>
          <w:rFonts w:ascii="Times New Roman" w:hAnsi="Times New Roman"/>
          <w:color w:val="auto"/>
        </w:rPr>
      </w:pPr>
      <w:r>
        <w:rPr>
          <w:rFonts w:ascii="Times New Roman" w:hAnsi="Times New Roman"/>
          <w:color w:val="auto"/>
        </w:rPr>
        <w:t>在货物采购项目中，投标人提供的货物既有中小企业制造货物，也有大型企业制造货物的，不享受中小企业扶持政策。</w:t>
      </w:r>
    </w:p>
    <w:p w14:paraId="798131D9">
      <w:pPr>
        <w:spacing w:line="360" w:lineRule="auto"/>
        <w:ind w:firstLine="420" w:firstLineChars="200"/>
        <w:rPr>
          <w:rFonts w:ascii="Times New Roman" w:hAnsi="Times New Roman"/>
          <w:color w:val="auto"/>
        </w:rPr>
      </w:pPr>
      <w:r>
        <w:rPr>
          <w:rFonts w:ascii="Times New Roman" w:hAnsi="Times New Roman"/>
          <w:color w:val="auto"/>
        </w:rPr>
        <w:t>以联合体形式参加政府采购活动，联合体各方均为中小企业的，联合体视同中小企业。其中，联合体各方均为小微企业的，联合体视同小微企业。</w:t>
      </w:r>
    </w:p>
    <w:p w14:paraId="1524C48B">
      <w:pPr>
        <w:spacing w:line="360" w:lineRule="auto"/>
        <w:ind w:firstLine="420" w:firstLineChars="200"/>
        <w:rPr>
          <w:rFonts w:ascii="Times New Roman" w:hAnsi="Times New Roman"/>
          <w:color w:val="auto"/>
        </w:rPr>
      </w:pPr>
      <w:r>
        <w:rPr>
          <w:rFonts w:ascii="Times New Roman" w:hAnsi="Times New Roman"/>
          <w:color w:val="auto"/>
        </w:rPr>
        <w:t>1.2对于未预留份额专门面向中小企业的政府采购货物或服务项目，以及预留份额政府采购货物或服务项目中的非预留部分标项，对小型和微型企业的投标报价给予10%—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AC36928">
      <w:pPr>
        <w:spacing w:line="360" w:lineRule="auto"/>
        <w:ind w:firstLine="420" w:firstLineChars="200"/>
        <w:rPr>
          <w:rFonts w:ascii="Times New Roman" w:hAnsi="Times New Roman"/>
          <w:color w:val="auto"/>
        </w:rPr>
      </w:pPr>
      <w:r>
        <w:rPr>
          <w:rFonts w:ascii="Times New Roman" w:hAnsi="Times New Roman"/>
          <w:color w:val="auto"/>
        </w:rPr>
        <w:t>1.3符合《关于促进残疾人就业政府采购政策的通知》（财库〔2017〕141号）规定的条件并提供《残疾人福利性单位声明函》（附件1）的残疾人福利性单位视同小型、微型企业；</w:t>
      </w:r>
    </w:p>
    <w:p w14:paraId="1CE64239">
      <w:pPr>
        <w:spacing w:line="360" w:lineRule="auto"/>
        <w:ind w:firstLine="420" w:firstLineChars="200"/>
        <w:rPr>
          <w:rFonts w:ascii="Times New Roman" w:hAnsi="Times New Roman"/>
          <w:color w:val="auto"/>
        </w:rPr>
      </w:pPr>
      <w:r>
        <w:rPr>
          <w:rFonts w:ascii="Times New Roman" w:hAnsi="Times New Roman"/>
          <w:color w:val="auto"/>
        </w:rPr>
        <w:t>1.4符合《关于政府采购支持监狱企业发展有关问题的通知》（财库</w:t>
      </w:r>
      <w:r>
        <w:rPr>
          <w:rFonts w:hint="eastAsia" w:ascii="Times New Roman" w:hAnsi="Times New Roman"/>
          <w:color w:val="auto"/>
          <w:lang w:eastAsia="zh-CN"/>
        </w:rPr>
        <w:t>〔2014〕68号</w:t>
      </w:r>
      <w:r>
        <w:rPr>
          <w:rFonts w:ascii="Times New Roman" w:hAnsi="Times New Roman"/>
          <w:color w:val="auto"/>
        </w:rPr>
        <w:t>）规定的监狱企业并提供由省级以上监狱管理局、戒毒管理局（含新疆生产建设兵团）出具的属于监狱企业证明文件的，视同为小型、微型企业。</w:t>
      </w:r>
    </w:p>
    <w:p w14:paraId="7F09905A">
      <w:pPr>
        <w:spacing w:line="360" w:lineRule="auto"/>
        <w:ind w:firstLine="420" w:firstLineChars="200"/>
        <w:rPr>
          <w:rFonts w:ascii="Times New Roman" w:hAnsi="Times New Roman"/>
          <w:color w:val="auto"/>
        </w:rPr>
      </w:pPr>
      <w:r>
        <w:rPr>
          <w:rFonts w:ascii="Times New Roman" w:hAnsi="Times New Roman"/>
          <w:color w:val="auto"/>
        </w:rPr>
        <w:t>1.5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75E8727">
      <w:pPr>
        <w:spacing w:line="360" w:lineRule="auto"/>
        <w:ind w:firstLine="420" w:firstLineChars="200"/>
        <w:rPr>
          <w:rFonts w:ascii="Times New Roman" w:hAnsi="Times New Roman"/>
          <w:color w:val="auto"/>
        </w:rPr>
      </w:pPr>
      <w:r>
        <w:rPr>
          <w:rFonts w:ascii="Times New Roman" w:hAnsi="Times New Roman"/>
          <w:color w:val="auto"/>
        </w:rPr>
        <w:t>1.6中小企业享受扶持政策获得政府采购合同的，小微企业不得将合同分包给大中型企业，中型企业不得将合同分包给大型企业。</w:t>
      </w:r>
    </w:p>
    <w:p w14:paraId="3A3D5EBA">
      <w:pPr>
        <w:spacing w:line="360" w:lineRule="auto"/>
        <w:ind w:firstLine="420" w:firstLineChars="200"/>
        <w:contextualSpacing/>
        <w:rPr>
          <w:rFonts w:ascii="Times New Roman" w:hAnsi="Times New Roman"/>
          <w:color w:val="auto"/>
        </w:rPr>
      </w:pPr>
      <w:r>
        <w:rPr>
          <w:rFonts w:ascii="Times New Roman" w:hAnsi="Times New Roman"/>
          <w:color w:val="auto"/>
        </w:rPr>
        <w:t>2、信贷政策</w:t>
      </w:r>
    </w:p>
    <w:p w14:paraId="1E66003F">
      <w:pPr>
        <w:spacing w:line="400" w:lineRule="exact"/>
        <w:ind w:firstLine="420" w:firstLineChars="200"/>
        <w:rPr>
          <w:rFonts w:ascii="Times New Roman" w:hAnsi="Times New Roman"/>
          <w:color w:val="auto"/>
        </w:rPr>
      </w:pPr>
      <w:r>
        <w:rPr>
          <w:rFonts w:ascii="Times New Roman" w:hAnsi="Times New Roman"/>
          <w:color w:val="auto"/>
        </w:rPr>
        <w:t>2.1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33"/>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3547"/>
        <w:gridCol w:w="1317"/>
        <w:gridCol w:w="1636"/>
      </w:tblGrid>
      <w:tr w14:paraId="36EE9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3" w:type="dxa"/>
            <w:gridSpan w:val="4"/>
            <w:shd w:val="clear" w:color="auto" w:fill="auto"/>
          </w:tcPr>
          <w:p w14:paraId="0D5EB21C">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olor w:val="auto"/>
              </w:rPr>
            </w:pPr>
            <w:r>
              <w:rPr>
                <w:rFonts w:hint="default" w:ascii="Times New Roman" w:hAnsi="Times New Roman"/>
                <w:color w:val="auto"/>
              </w:rPr>
              <w:t>舟山市政府采购信用融资合作银行</w:t>
            </w:r>
          </w:p>
        </w:tc>
      </w:tr>
      <w:tr w14:paraId="6C4B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shd w:val="clear" w:color="auto" w:fill="auto"/>
            <w:vAlign w:val="center"/>
          </w:tcPr>
          <w:p w14:paraId="711C3146">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olor w:val="auto"/>
              </w:rPr>
            </w:pPr>
            <w:r>
              <w:rPr>
                <w:rFonts w:hint="default" w:ascii="Times New Roman" w:hAnsi="Times New Roman"/>
                <w:color w:val="auto"/>
              </w:rPr>
              <w:t>银行名称</w:t>
            </w:r>
          </w:p>
        </w:tc>
        <w:tc>
          <w:tcPr>
            <w:tcW w:w="3547" w:type="dxa"/>
            <w:shd w:val="clear" w:color="auto" w:fill="auto"/>
            <w:vAlign w:val="center"/>
          </w:tcPr>
          <w:p w14:paraId="2D1418E0">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olor w:val="auto"/>
              </w:rPr>
            </w:pPr>
            <w:r>
              <w:rPr>
                <w:rFonts w:hint="default" w:ascii="Times New Roman" w:hAnsi="Times New Roman"/>
                <w:color w:val="auto"/>
              </w:rPr>
              <w:t>产品特点</w:t>
            </w:r>
          </w:p>
        </w:tc>
        <w:tc>
          <w:tcPr>
            <w:tcW w:w="1317" w:type="dxa"/>
            <w:shd w:val="clear" w:color="auto" w:fill="auto"/>
            <w:vAlign w:val="center"/>
          </w:tcPr>
          <w:p w14:paraId="19F3E913">
            <w:pPr>
              <w:keepNext w:val="0"/>
              <w:keepLines w:val="0"/>
              <w:suppressLineNumbers w:val="0"/>
              <w:tabs>
                <w:tab w:val="center" w:pos="550"/>
              </w:tabs>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ab/>
            </w:r>
            <w:r>
              <w:rPr>
                <w:rFonts w:hint="default" w:ascii="Times New Roman" w:hAnsi="Times New Roman"/>
                <w:color w:val="auto"/>
              </w:rPr>
              <w:t>经办人</w:t>
            </w:r>
          </w:p>
        </w:tc>
        <w:tc>
          <w:tcPr>
            <w:tcW w:w="1636" w:type="dxa"/>
            <w:shd w:val="clear" w:color="auto" w:fill="auto"/>
            <w:vAlign w:val="center"/>
          </w:tcPr>
          <w:p w14:paraId="64FF52F2">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olor w:val="auto"/>
              </w:rPr>
            </w:pPr>
            <w:r>
              <w:rPr>
                <w:rFonts w:hint="default" w:ascii="Times New Roman" w:hAnsi="Times New Roman"/>
                <w:color w:val="auto"/>
              </w:rPr>
              <w:t>联系方式</w:t>
            </w:r>
          </w:p>
        </w:tc>
      </w:tr>
      <w:tr w14:paraId="22185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shd w:val="clear" w:color="auto" w:fill="auto"/>
            <w:vAlign w:val="center"/>
          </w:tcPr>
          <w:p w14:paraId="61546E83">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中国工商银行股份有限公司舟山分行</w:t>
            </w:r>
          </w:p>
        </w:tc>
        <w:tc>
          <w:tcPr>
            <w:tcW w:w="3547" w:type="dxa"/>
            <w:shd w:val="clear" w:color="auto" w:fill="auto"/>
          </w:tcPr>
          <w:p w14:paraId="3BEA246F">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olor w:val="auto"/>
              </w:rPr>
            </w:pPr>
            <w:r>
              <w:rPr>
                <w:rFonts w:hint="default" w:ascii="Times New Roman" w:hAnsi="Times New Roman"/>
                <w:color w:val="auto"/>
              </w:rPr>
              <w:t>“采购贷”业务是指符合条件的中小企业供应商客户，在其取得政府采购合同后，以合同项下的预期销货款抵押为基础，为其提供的融资业务。融资额度根据政府采购合同实有金额（合同金额减去预收货款）及供应商资金需求确定，融资本息最高可达政府采购合同实有金额的100%。</w:t>
            </w:r>
          </w:p>
        </w:tc>
        <w:tc>
          <w:tcPr>
            <w:tcW w:w="1317" w:type="dxa"/>
            <w:shd w:val="clear" w:color="auto" w:fill="auto"/>
            <w:vAlign w:val="center"/>
          </w:tcPr>
          <w:p w14:paraId="337FDD43">
            <w:pPr>
              <w:keepNext w:val="0"/>
              <w:keepLines w:val="0"/>
              <w:suppressLineNumbers w:val="0"/>
              <w:spacing w:before="0" w:beforeAutospacing="0" w:after="0" w:afterAutospacing="0" w:line="400" w:lineRule="exact"/>
              <w:ind w:left="0" w:right="0"/>
              <w:jc w:val="center"/>
              <w:rPr>
                <w:rFonts w:hint="default" w:ascii="Times New Roman" w:hAnsi="Times New Roman"/>
                <w:color w:val="auto"/>
              </w:rPr>
            </w:pPr>
            <w:r>
              <w:rPr>
                <w:rFonts w:hint="default" w:ascii="Times New Roman" w:hAnsi="Times New Roman"/>
                <w:color w:val="auto"/>
              </w:rPr>
              <w:t>柳超颖</w:t>
            </w:r>
          </w:p>
        </w:tc>
        <w:tc>
          <w:tcPr>
            <w:tcW w:w="1636" w:type="dxa"/>
            <w:shd w:val="clear" w:color="auto" w:fill="auto"/>
            <w:vAlign w:val="center"/>
          </w:tcPr>
          <w:p w14:paraId="0EFB0F47">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15858076468</w:t>
            </w:r>
          </w:p>
        </w:tc>
      </w:tr>
      <w:tr w14:paraId="6B8A4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373" w:type="dxa"/>
            <w:shd w:val="clear" w:color="auto" w:fill="auto"/>
            <w:vAlign w:val="center"/>
          </w:tcPr>
          <w:p w14:paraId="5E81688E">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中国建设银行股份有限公司舟山分行</w:t>
            </w:r>
          </w:p>
        </w:tc>
        <w:tc>
          <w:tcPr>
            <w:tcW w:w="3547" w:type="dxa"/>
            <w:shd w:val="clear" w:color="auto" w:fill="auto"/>
          </w:tcPr>
          <w:p w14:paraId="1A802EB0">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olor w:val="auto"/>
              </w:rPr>
            </w:pPr>
            <w:r>
              <w:rPr>
                <w:rFonts w:hint="default" w:ascii="Times New Roman" w:hAnsi="Times New Roman"/>
                <w:color w:val="auto"/>
              </w:rPr>
              <w:t>1.快速便捷：全流程线上操作，通过浙江省政府采购网数据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317" w:type="dxa"/>
            <w:shd w:val="clear" w:color="auto" w:fill="auto"/>
            <w:vAlign w:val="center"/>
          </w:tcPr>
          <w:p w14:paraId="224834C4">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普陀片区：</w:t>
            </w:r>
          </w:p>
          <w:p w14:paraId="1504BE94">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蔡妮妮</w:t>
            </w:r>
          </w:p>
          <w:p w14:paraId="10ED22E3">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定海片区：</w:t>
            </w:r>
          </w:p>
          <w:p w14:paraId="34A3A077">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杨莹</w:t>
            </w:r>
          </w:p>
          <w:p w14:paraId="3A73202E">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自贸区片区：郑佳奇</w:t>
            </w:r>
          </w:p>
        </w:tc>
        <w:tc>
          <w:tcPr>
            <w:tcW w:w="1636" w:type="dxa"/>
            <w:shd w:val="clear" w:color="auto" w:fill="auto"/>
            <w:vAlign w:val="center"/>
          </w:tcPr>
          <w:p w14:paraId="29477FDF">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普陀片区：13957201791</w:t>
            </w:r>
          </w:p>
          <w:p w14:paraId="189F7D4A">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定海片区：13655803997</w:t>
            </w:r>
          </w:p>
          <w:p w14:paraId="197CB948">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自贸区片区：13857208408</w:t>
            </w:r>
          </w:p>
        </w:tc>
      </w:tr>
      <w:tr w14:paraId="7F582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shd w:val="clear" w:color="auto" w:fill="auto"/>
            <w:vAlign w:val="center"/>
          </w:tcPr>
          <w:p w14:paraId="612B1BF1">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杭州银行股份有限公司舟山市分行</w:t>
            </w:r>
          </w:p>
        </w:tc>
        <w:tc>
          <w:tcPr>
            <w:tcW w:w="3547" w:type="dxa"/>
            <w:shd w:val="clear" w:color="auto" w:fill="auto"/>
          </w:tcPr>
          <w:p w14:paraId="5D4FA889">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olor w:val="auto"/>
              </w:rPr>
            </w:pPr>
            <w:r>
              <w:rPr>
                <w:rFonts w:hint="default" w:ascii="Times New Roman" w:hAnsi="Times New Roman"/>
                <w:color w:val="auto"/>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317" w:type="dxa"/>
            <w:shd w:val="clear" w:color="auto" w:fill="auto"/>
            <w:vAlign w:val="center"/>
          </w:tcPr>
          <w:p w14:paraId="5339F09C">
            <w:pPr>
              <w:keepNext w:val="0"/>
              <w:keepLines w:val="0"/>
              <w:suppressLineNumbers w:val="0"/>
              <w:spacing w:before="0" w:beforeAutospacing="0" w:after="0" w:afterAutospacing="0" w:line="400" w:lineRule="exact"/>
              <w:ind w:left="0" w:right="0"/>
              <w:jc w:val="center"/>
              <w:rPr>
                <w:rFonts w:hint="default" w:ascii="Times New Roman" w:hAnsi="Times New Roman"/>
                <w:color w:val="auto"/>
              </w:rPr>
            </w:pPr>
            <w:r>
              <w:rPr>
                <w:rFonts w:hint="default" w:ascii="Times New Roman" w:hAnsi="Times New Roman"/>
                <w:color w:val="auto"/>
              </w:rPr>
              <w:t>方经理</w:t>
            </w:r>
          </w:p>
        </w:tc>
        <w:tc>
          <w:tcPr>
            <w:tcW w:w="1636" w:type="dxa"/>
            <w:shd w:val="clear" w:color="auto" w:fill="auto"/>
            <w:vAlign w:val="center"/>
          </w:tcPr>
          <w:p w14:paraId="40BA6D23">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0580-2185201、18205800451</w:t>
            </w:r>
          </w:p>
        </w:tc>
      </w:tr>
      <w:tr w14:paraId="6B23D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shd w:val="clear" w:color="auto" w:fill="auto"/>
            <w:vAlign w:val="center"/>
          </w:tcPr>
          <w:p w14:paraId="00ECD419">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招商银行股份有限公司浙江自贸试验区舟山分行</w:t>
            </w:r>
          </w:p>
        </w:tc>
        <w:tc>
          <w:tcPr>
            <w:tcW w:w="3547" w:type="dxa"/>
            <w:shd w:val="clear" w:color="auto" w:fill="auto"/>
          </w:tcPr>
          <w:p w14:paraId="0AAE20DA">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olor w:val="auto"/>
              </w:rPr>
            </w:pPr>
            <w:r>
              <w:rPr>
                <w:rFonts w:hint="default" w:ascii="Times New Roman" w:hAnsi="Times New Roman"/>
                <w:color w:val="auto"/>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317" w:type="dxa"/>
            <w:shd w:val="clear" w:color="auto" w:fill="auto"/>
            <w:vAlign w:val="center"/>
          </w:tcPr>
          <w:p w14:paraId="09D01138">
            <w:pPr>
              <w:keepNext w:val="0"/>
              <w:keepLines w:val="0"/>
              <w:suppressLineNumbers w:val="0"/>
              <w:spacing w:before="0" w:beforeAutospacing="0" w:after="0" w:afterAutospacing="0" w:line="400" w:lineRule="exact"/>
              <w:ind w:left="0" w:right="0"/>
              <w:jc w:val="center"/>
              <w:rPr>
                <w:rFonts w:hint="default" w:ascii="Times New Roman" w:hAnsi="Times New Roman"/>
                <w:color w:val="auto"/>
              </w:rPr>
            </w:pPr>
            <w:r>
              <w:rPr>
                <w:rFonts w:hint="default" w:ascii="Times New Roman" w:hAnsi="Times New Roman"/>
                <w:color w:val="auto"/>
              </w:rPr>
              <w:t>李玲</w:t>
            </w:r>
          </w:p>
        </w:tc>
        <w:tc>
          <w:tcPr>
            <w:tcW w:w="1636" w:type="dxa"/>
            <w:shd w:val="clear" w:color="auto" w:fill="auto"/>
            <w:vAlign w:val="center"/>
          </w:tcPr>
          <w:p w14:paraId="39DAD8BA">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0580-2061710、13957227971</w:t>
            </w:r>
          </w:p>
        </w:tc>
      </w:tr>
      <w:tr w14:paraId="38652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373" w:type="dxa"/>
            <w:shd w:val="clear" w:color="auto" w:fill="auto"/>
            <w:vAlign w:val="center"/>
          </w:tcPr>
          <w:p w14:paraId="732014A0">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温州银行股份有限公司舟山市分行</w:t>
            </w:r>
          </w:p>
        </w:tc>
        <w:tc>
          <w:tcPr>
            <w:tcW w:w="3547" w:type="dxa"/>
            <w:shd w:val="clear" w:color="auto" w:fill="auto"/>
          </w:tcPr>
          <w:p w14:paraId="7DE52053">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olor w:val="auto"/>
              </w:rPr>
            </w:pPr>
            <w:r>
              <w:rPr>
                <w:rFonts w:hint="default" w:ascii="Times New Roman" w:hAnsi="Times New Roman"/>
                <w:color w:val="auto"/>
              </w:rPr>
              <w:t>“政采订单贷” ：单户授信最高为500万，单笔申请最高可按中标金额0.8折，贷款期限最少三个月、最长一年，可通过政采云平台向本行发起政采订单贷业务申请</w:t>
            </w:r>
          </w:p>
        </w:tc>
        <w:tc>
          <w:tcPr>
            <w:tcW w:w="1317" w:type="dxa"/>
            <w:shd w:val="clear" w:color="auto" w:fill="auto"/>
            <w:vAlign w:val="center"/>
          </w:tcPr>
          <w:p w14:paraId="4B4AAB60">
            <w:pPr>
              <w:keepNext w:val="0"/>
              <w:keepLines w:val="0"/>
              <w:suppressLineNumbers w:val="0"/>
              <w:spacing w:before="0" w:beforeAutospacing="0" w:after="0" w:afterAutospacing="0" w:line="400" w:lineRule="exact"/>
              <w:ind w:left="0" w:right="0"/>
              <w:jc w:val="center"/>
              <w:rPr>
                <w:rFonts w:hint="default" w:ascii="Times New Roman" w:hAnsi="Times New Roman"/>
                <w:color w:val="auto"/>
              </w:rPr>
            </w:pPr>
            <w:r>
              <w:rPr>
                <w:rFonts w:hint="default" w:ascii="Times New Roman" w:hAnsi="Times New Roman"/>
                <w:color w:val="auto"/>
              </w:rPr>
              <w:t>郑贤栋</w:t>
            </w:r>
          </w:p>
        </w:tc>
        <w:tc>
          <w:tcPr>
            <w:tcW w:w="1636" w:type="dxa"/>
            <w:shd w:val="clear" w:color="auto" w:fill="auto"/>
            <w:vAlign w:val="center"/>
          </w:tcPr>
          <w:p w14:paraId="5FD91C68">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eastAsia" w:ascii="Times New Roman" w:hAnsi="Times New Roman"/>
                <w:color w:val="auto"/>
                <w:lang w:eastAsia="zh-CN"/>
              </w:rPr>
              <w:t>0580-8866086</w:t>
            </w:r>
          </w:p>
        </w:tc>
      </w:tr>
      <w:tr w14:paraId="2E2C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shd w:val="clear" w:color="auto" w:fill="auto"/>
            <w:vAlign w:val="center"/>
          </w:tcPr>
          <w:p w14:paraId="7B044201">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交通银行股份有限公司舟山分行</w:t>
            </w:r>
          </w:p>
        </w:tc>
        <w:tc>
          <w:tcPr>
            <w:tcW w:w="3547" w:type="dxa"/>
            <w:shd w:val="clear" w:color="auto" w:fill="auto"/>
          </w:tcPr>
          <w:p w14:paraId="36B14534">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olor w:val="auto"/>
              </w:rPr>
            </w:pPr>
            <w:r>
              <w:rPr>
                <w:rFonts w:hint="default" w:ascii="Times New Roman" w:hAnsi="Times New Roman"/>
                <w:color w:val="auto"/>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1317" w:type="dxa"/>
            <w:shd w:val="clear" w:color="auto" w:fill="auto"/>
            <w:vAlign w:val="center"/>
          </w:tcPr>
          <w:p w14:paraId="6C10FE48">
            <w:pPr>
              <w:keepNext w:val="0"/>
              <w:keepLines w:val="0"/>
              <w:suppressLineNumbers w:val="0"/>
              <w:spacing w:before="0" w:beforeAutospacing="0" w:after="0" w:afterAutospacing="0" w:line="400" w:lineRule="exact"/>
              <w:ind w:left="0" w:right="0"/>
              <w:jc w:val="center"/>
              <w:rPr>
                <w:rFonts w:hint="default" w:ascii="Times New Roman" w:hAnsi="Times New Roman"/>
                <w:color w:val="auto"/>
              </w:rPr>
            </w:pPr>
            <w:r>
              <w:rPr>
                <w:rFonts w:hint="default" w:ascii="Times New Roman" w:hAnsi="Times New Roman"/>
                <w:color w:val="auto"/>
              </w:rPr>
              <w:t>赵争艳</w:t>
            </w:r>
          </w:p>
        </w:tc>
        <w:tc>
          <w:tcPr>
            <w:tcW w:w="1636" w:type="dxa"/>
            <w:shd w:val="clear" w:color="auto" w:fill="auto"/>
            <w:vAlign w:val="center"/>
          </w:tcPr>
          <w:p w14:paraId="4C132E4D">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0580-2260728,13758007280</w:t>
            </w:r>
          </w:p>
        </w:tc>
      </w:tr>
      <w:tr w14:paraId="2EE25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shd w:val="clear" w:color="auto" w:fill="auto"/>
            <w:vAlign w:val="center"/>
          </w:tcPr>
          <w:p w14:paraId="2AA336A5">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中信银行股份有限公司舟山分行</w:t>
            </w:r>
          </w:p>
        </w:tc>
        <w:tc>
          <w:tcPr>
            <w:tcW w:w="3547" w:type="dxa"/>
            <w:shd w:val="clear" w:color="auto" w:fill="auto"/>
          </w:tcPr>
          <w:p w14:paraId="0164EC37">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olor w:val="auto"/>
              </w:rPr>
            </w:pPr>
            <w:r>
              <w:rPr>
                <w:rFonts w:hint="default" w:ascii="Times New Roman" w:hAnsi="Times New Roman"/>
                <w:color w:val="auto"/>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317" w:type="dxa"/>
            <w:shd w:val="clear" w:color="auto" w:fill="auto"/>
            <w:vAlign w:val="center"/>
          </w:tcPr>
          <w:p w14:paraId="6752B373">
            <w:pPr>
              <w:keepNext w:val="0"/>
              <w:keepLines w:val="0"/>
              <w:suppressLineNumbers w:val="0"/>
              <w:spacing w:before="0" w:beforeAutospacing="0" w:after="0" w:afterAutospacing="0" w:line="400" w:lineRule="exact"/>
              <w:ind w:left="0" w:right="0"/>
              <w:jc w:val="center"/>
              <w:rPr>
                <w:rFonts w:hint="default" w:ascii="Times New Roman" w:hAnsi="Times New Roman"/>
                <w:color w:val="auto"/>
              </w:rPr>
            </w:pPr>
            <w:r>
              <w:rPr>
                <w:rFonts w:hint="default" w:ascii="Times New Roman" w:hAnsi="Times New Roman"/>
                <w:color w:val="auto"/>
              </w:rPr>
              <w:t>杨莉丹</w:t>
            </w:r>
          </w:p>
        </w:tc>
        <w:tc>
          <w:tcPr>
            <w:tcW w:w="1636" w:type="dxa"/>
            <w:shd w:val="clear" w:color="auto" w:fill="auto"/>
            <w:vAlign w:val="center"/>
          </w:tcPr>
          <w:p w14:paraId="259897B0">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13905809681</w:t>
            </w:r>
          </w:p>
        </w:tc>
      </w:tr>
      <w:tr w14:paraId="679E6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shd w:val="clear" w:color="auto" w:fill="auto"/>
            <w:vAlign w:val="center"/>
          </w:tcPr>
          <w:p w14:paraId="1DC9BEAC">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泰隆银行舟山市分行</w:t>
            </w:r>
          </w:p>
        </w:tc>
        <w:tc>
          <w:tcPr>
            <w:tcW w:w="3547" w:type="dxa"/>
            <w:shd w:val="clear" w:color="auto" w:fill="auto"/>
          </w:tcPr>
          <w:p w14:paraId="51F1CB99">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olor w:val="auto"/>
              </w:rPr>
            </w:pPr>
            <w:r>
              <w:rPr>
                <w:rFonts w:hint="default" w:ascii="Times New Roman" w:hAnsi="Times New Roman"/>
                <w:color w:val="auto"/>
              </w:rPr>
              <w:t>符合我行基本准入，期限对照订单最长不超过1年，额度最高1000万，担保方式享受信用贷款执行，可由中标企业或其实际控制人出面申请，利率最低可至当期LPR ，对于合同期限确实超过一年的，可享受无还本续</w:t>
            </w:r>
          </w:p>
          <w:p w14:paraId="1163944A">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olor w:val="auto"/>
              </w:rPr>
            </w:pPr>
            <w:r>
              <w:rPr>
                <w:rFonts w:hint="eastAsia" w:ascii="Times New Roman" w:hAnsi="Times New Roman"/>
                <w:color w:val="auto"/>
                <w:lang w:eastAsia="zh-CN"/>
              </w:rPr>
              <w:t>截至</w:t>
            </w:r>
            <w:r>
              <w:rPr>
                <w:rFonts w:hint="default" w:ascii="Times New Roman" w:hAnsi="Times New Roman"/>
                <w:color w:val="auto"/>
              </w:rPr>
              <w:t>合同付款日。</w:t>
            </w:r>
          </w:p>
        </w:tc>
        <w:tc>
          <w:tcPr>
            <w:tcW w:w="1317" w:type="dxa"/>
            <w:shd w:val="clear" w:color="auto" w:fill="auto"/>
            <w:vAlign w:val="center"/>
          </w:tcPr>
          <w:p w14:paraId="1B6D3823">
            <w:pPr>
              <w:keepNext w:val="0"/>
              <w:keepLines w:val="0"/>
              <w:suppressLineNumbers w:val="0"/>
              <w:spacing w:before="0" w:beforeAutospacing="0" w:after="0" w:afterAutospacing="0" w:line="400" w:lineRule="exact"/>
              <w:ind w:left="0" w:right="0"/>
              <w:jc w:val="center"/>
              <w:rPr>
                <w:rFonts w:hint="default" w:ascii="Times New Roman" w:hAnsi="Times New Roman"/>
                <w:color w:val="auto"/>
              </w:rPr>
            </w:pPr>
            <w:r>
              <w:rPr>
                <w:rFonts w:hint="default" w:ascii="Times New Roman" w:hAnsi="Times New Roman"/>
                <w:color w:val="auto"/>
              </w:rPr>
              <w:t>胡亢宇</w:t>
            </w:r>
          </w:p>
        </w:tc>
        <w:tc>
          <w:tcPr>
            <w:tcW w:w="1636" w:type="dxa"/>
            <w:shd w:val="clear" w:color="auto" w:fill="auto"/>
            <w:vAlign w:val="center"/>
          </w:tcPr>
          <w:p w14:paraId="478B38DB">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17605868703</w:t>
            </w:r>
          </w:p>
        </w:tc>
      </w:tr>
      <w:tr w14:paraId="463A7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shd w:val="clear" w:color="auto" w:fill="auto"/>
            <w:vAlign w:val="center"/>
          </w:tcPr>
          <w:p w14:paraId="2E7F63A3">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中国农业银行股份有限公司舟山分行</w:t>
            </w:r>
          </w:p>
        </w:tc>
        <w:tc>
          <w:tcPr>
            <w:tcW w:w="3547" w:type="dxa"/>
            <w:shd w:val="clear" w:color="auto" w:fill="auto"/>
          </w:tcPr>
          <w:p w14:paraId="19B52967">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olor w:val="auto"/>
              </w:rPr>
            </w:pPr>
            <w:r>
              <w:rPr>
                <w:rFonts w:hint="default" w:ascii="Times New Roman" w:hAnsi="Times New Roman"/>
                <w:color w:val="auto"/>
              </w:rPr>
              <w:t>政采贷业务是指农业银行向政府采购中标供应商发放的，用于满足其采购货物、服务等资金需求，并以该政府采购合同项下预期销售收入为主要还款来源的中短期信用业务，适用对象为在政府采购中标的中小微企业。贷款额度原则上不超过政府采购合同实有金额的80%，单户借款额度不超过500万元。</w:t>
            </w:r>
          </w:p>
        </w:tc>
        <w:tc>
          <w:tcPr>
            <w:tcW w:w="1317" w:type="dxa"/>
            <w:shd w:val="clear" w:color="auto" w:fill="auto"/>
            <w:vAlign w:val="center"/>
          </w:tcPr>
          <w:p w14:paraId="4CDF58E8">
            <w:pPr>
              <w:keepNext w:val="0"/>
              <w:keepLines w:val="0"/>
              <w:suppressLineNumbers w:val="0"/>
              <w:spacing w:before="0" w:beforeAutospacing="0" w:after="0" w:afterAutospacing="0" w:line="400" w:lineRule="exact"/>
              <w:ind w:left="0" w:right="0"/>
              <w:jc w:val="center"/>
              <w:rPr>
                <w:rFonts w:hint="default" w:ascii="Times New Roman" w:hAnsi="Times New Roman"/>
                <w:color w:val="auto"/>
              </w:rPr>
            </w:pPr>
            <w:r>
              <w:rPr>
                <w:rFonts w:hint="default" w:ascii="Times New Roman" w:hAnsi="Times New Roman"/>
                <w:color w:val="auto"/>
              </w:rPr>
              <w:t>邵琼</w:t>
            </w:r>
          </w:p>
        </w:tc>
        <w:tc>
          <w:tcPr>
            <w:tcW w:w="1636" w:type="dxa"/>
            <w:shd w:val="clear" w:color="auto" w:fill="auto"/>
            <w:vAlign w:val="center"/>
          </w:tcPr>
          <w:p w14:paraId="31950BBB">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13587049595</w:t>
            </w:r>
          </w:p>
        </w:tc>
      </w:tr>
      <w:tr w14:paraId="462CE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shd w:val="clear" w:color="auto" w:fill="auto"/>
            <w:vAlign w:val="center"/>
          </w:tcPr>
          <w:p w14:paraId="2FCCDECC">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中国邮政储蓄银行股份有限公司舟山市分行</w:t>
            </w:r>
          </w:p>
        </w:tc>
        <w:tc>
          <w:tcPr>
            <w:tcW w:w="3547" w:type="dxa"/>
            <w:shd w:val="clear" w:color="auto" w:fill="auto"/>
          </w:tcPr>
          <w:p w14:paraId="22559AB6">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olor w:val="auto"/>
              </w:rPr>
            </w:pPr>
            <w:r>
              <w:rPr>
                <w:rFonts w:hint="default" w:ascii="Times New Roman" w:hAnsi="Times New Roman"/>
                <w:color w:val="auto"/>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信金额最高不超过500万元，期限最长不超过1年。</w:t>
            </w:r>
          </w:p>
        </w:tc>
        <w:tc>
          <w:tcPr>
            <w:tcW w:w="1317" w:type="dxa"/>
            <w:shd w:val="clear" w:color="auto" w:fill="auto"/>
            <w:vAlign w:val="center"/>
          </w:tcPr>
          <w:p w14:paraId="7C9AEEFD">
            <w:pPr>
              <w:keepNext w:val="0"/>
              <w:keepLines w:val="0"/>
              <w:suppressLineNumbers w:val="0"/>
              <w:spacing w:before="0" w:beforeAutospacing="0" w:after="0" w:afterAutospacing="0" w:line="400" w:lineRule="exact"/>
              <w:ind w:left="0" w:right="0"/>
              <w:jc w:val="center"/>
              <w:rPr>
                <w:rFonts w:hint="default" w:ascii="Times New Roman" w:hAnsi="Times New Roman"/>
                <w:color w:val="auto"/>
              </w:rPr>
            </w:pPr>
            <w:r>
              <w:rPr>
                <w:rFonts w:hint="default" w:ascii="Times New Roman" w:hAnsi="Times New Roman"/>
                <w:color w:val="auto"/>
              </w:rPr>
              <w:t>曾超</w:t>
            </w:r>
          </w:p>
        </w:tc>
        <w:tc>
          <w:tcPr>
            <w:tcW w:w="1636" w:type="dxa"/>
            <w:shd w:val="clear" w:color="auto" w:fill="auto"/>
            <w:vAlign w:val="center"/>
          </w:tcPr>
          <w:p w14:paraId="4ABDAEA7">
            <w:pPr>
              <w:keepNext w:val="0"/>
              <w:keepLines w:val="0"/>
              <w:suppressLineNumbers w:val="0"/>
              <w:spacing w:before="0" w:beforeAutospacing="0" w:after="0" w:afterAutospacing="0" w:line="400" w:lineRule="exact"/>
              <w:ind w:left="0" w:right="0"/>
              <w:rPr>
                <w:rFonts w:hint="default" w:ascii="Times New Roman" w:hAnsi="Times New Roman"/>
                <w:color w:val="auto"/>
              </w:rPr>
            </w:pPr>
            <w:r>
              <w:rPr>
                <w:rFonts w:hint="default" w:ascii="Times New Roman" w:hAnsi="Times New Roman"/>
                <w:color w:val="auto"/>
              </w:rPr>
              <w:t>15924008387</w:t>
            </w:r>
          </w:p>
        </w:tc>
      </w:tr>
    </w:tbl>
    <w:p w14:paraId="573E5FF4">
      <w:pPr>
        <w:spacing w:line="360" w:lineRule="auto"/>
        <w:ind w:firstLine="555"/>
        <w:contextualSpacing/>
        <w:rPr>
          <w:rFonts w:ascii="Times New Roman" w:hAnsi="Times New Roman"/>
          <w:color w:val="auto"/>
        </w:rPr>
      </w:pPr>
      <w:r>
        <w:rPr>
          <w:rFonts w:ascii="Times New Roman" w:hAnsi="Times New Roman"/>
          <w:color w:val="auto"/>
        </w:rPr>
        <w:t>2.2一般步骤</w:t>
      </w:r>
    </w:p>
    <w:p w14:paraId="16F0CF8E">
      <w:pPr>
        <w:spacing w:line="360" w:lineRule="auto"/>
        <w:ind w:firstLine="555"/>
        <w:contextualSpacing/>
        <w:rPr>
          <w:rFonts w:ascii="Times New Roman" w:hAnsi="Times New Roman"/>
          <w:color w:val="auto"/>
        </w:rPr>
      </w:pPr>
      <w:r>
        <w:rPr>
          <w:rFonts w:ascii="Times New Roman" w:hAnsi="Times New Roman"/>
          <w:color w:val="auto"/>
        </w:rPr>
        <w:t>（1）供应商先与银行对接，办理融资前期手续；</w:t>
      </w:r>
    </w:p>
    <w:p w14:paraId="14227186">
      <w:pPr>
        <w:spacing w:line="360" w:lineRule="auto"/>
        <w:ind w:firstLine="555"/>
        <w:contextualSpacing/>
        <w:rPr>
          <w:rFonts w:ascii="Times New Roman" w:hAnsi="Times New Roman"/>
          <w:color w:val="auto"/>
        </w:rPr>
      </w:pPr>
      <w:r>
        <w:rPr>
          <w:rFonts w:ascii="Times New Roman" w:hAnsi="Times New Roman"/>
          <w:color w:val="auto"/>
        </w:rPr>
        <w:t>（2）供应商中标后，凭中标通知书等材料，向相关合作银行发出融资申请；</w:t>
      </w:r>
    </w:p>
    <w:p w14:paraId="2FFF88F4">
      <w:pPr>
        <w:spacing w:line="360" w:lineRule="auto"/>
        <w:ind w:firstLine="555"/>
        <w:contextualSpacing/>
        <w:rPr>
          <w:rFonts w:ascii="Times New Roman" w:hAnsi="Times New Roman"/>
          <w:color w:val="auto"/>
        </w:rPr>
      </w:pPr>
      <w:r>
        <w:rPr>
          <w:rFonts w:ascii="Times New Roman" w:hAnsi="Times New Roman"/>
          <w:color w:val="auto"/>
        </w:rPr>
        <w:t>（3）银行、供应商线上办理审批、放贷事宜。</w:t>
      </w:r>
    </w:p>
    <w:p w14:paraId="1AF67F35">
      <w:pPr>
        <w:spacing w:line="360" w:lineRule="auto"/>
        <w:ind w:firstLine="555"/>
        <w:contextualSpacing/>
        <w:rPr>
          <w:rFonts w:ascii="Times New Roman" w:hAnsi="Times New Roman"/>
          <w:color w:val="auto"/>
        </w:rPr>
      </w:pPr>
      <w:r>
        <w:rPr>
          <w:rFonts w:ascii="Times New Roman" w:hAnsi="Times New Roman"/>
          <w:color w:val="auto"/>
        </w:rPr>
        <w:t>2.3注意事项</w:t>
      </w:r>
    </w:p>
    <w:p w14:paraId="27D4A5ED">
      <w:pPr>
        <w:spacing w:line="360" w:lineRule="auto"/>
        <w:ind w:firstLine="555"/>
        <w:contextualSpacing/>
        <w:rPr>
          <w:rFonts w:ascii="Times New Roman" w:hAnsi="Times New Roman"/>
          <w:color w:val="auto"/>
        </w:rPr>
      </w:pPr>
      <w:r>
        <w:rPr>
          <w:rFonts w:ascii="Times New Roman" w:hAnsi="Times New Roman"/>
          <w:color w:val="auto"/>
        </w:rPr>
        <w:t>（1）中标供应商需确保政府采购合同的收款账户与融资银行开户账户一致。</w:t>
      </w:r>
    </w:p>
    <w:p w14:paraId="0F814908">
      <w:pPr>
        <w:spacing w:line="360" w:lineRule="auto"/>
        <w:ind w:firstLine="555"/>
        <w:contextualSpacing/>
        <w:rPr>
          <w:rFonts w:ascii="Times New Roman" w:hAnsi="Times New Roman"/>
          <w:color w:val="auto"/>
        </w:rPr>
      </w:pPr>
      <w:r>
        <w:rPr>
          <w:rFonts w:ascii="Times New Roman" w:hAnsi="Times New Roman"/>
          <w:color w:val="auto"/>
        </w:rPr>
        <w:t>（2）用于政府采购信用融资的政府采购合同，应当包含如下条款：“第   条：政府采购合同贷款</w:t>
      </w:r>
    </w:p>
    <w:p w14:paraId="429D31C3">
      <w:pPr>
        <w:spacing w:line="360" w:lineRule="auto"/>
        <w:ind w:firstLine="555"/>
        <w:contextualSpacing/>
        <w:rPr>
          <w:rFonts w:ascii="Times New Roman" w:hAnsi="Times New Roman"/>
          <w:color w:val="auto"/>
        </w:rPr>
      </w:pPr>
      <w:r>
        <w:rPr>
          <w:rFonts w:ascii="Times New Roman" w:hAnsi="Times New Roman"/>
          <w:color w:val="auto"/>
        </w:rPr>
        <w:t>本合同同时用于乙方向银行（金融机构）申请政府采购信用贷款。</w:t>
      </w:r>
    </w:p>
    <w:p w14:paraId="03F884C2">
      <w:pPr>
        <w:spacing w:line="360" w:lineRule="auto"/>
        <w:ind w:firstLine="555"/>
        <w:contextualSpacing/>
        <w:rPr>
          <w:rFonts w:ascii="Times New Roman" w:hAnsi="Times New Roman"/>
          <w:color w:val="auto"/>
        </w:rPr>
      </w:pPr>
      <w:r>
        <w:rPr>
          <w:rFonts w:ascii="Times New Roman" w:hAnsi="Times New Roman"/>
          <w:color w:val="auto"/>
        </w:rPr>
        <w:t>本合同一经签订，原则上不得更改乙方收款账户信息。确需更改的，乙方应取得原合同收款账户开户银行书面同意，否则修改后的合同不予备案，采购资金不予支付。”</w:t>
      </w:r>
    </w:p>
    <w:p w14:paraId="3E129CAD">
      <w:pPr>
        <w:pStyle w:val="57"/>
        <w:snapToGrid w:val="0"/>
        <w:spacing w:before="159" w:after="159" w:line="360" w:lineRule="auto"/>
        <w:ind w:right="-87"/>
        <w:rPr>
          <w:rFonts w:ascii="Times New Roman" w:hAnsi="Times New Roman" w:cs="Times New Roman"/>
          <w:color w:val="auto"/>
        </w:rPr>
      </w:pPr>
    </w:p>
    <w:p w14:paraId="6AE7D25D">
      <w:pPr>
        <w:pStyle w:val="57"/>
        <w:snapToGrid w:val="0"/>
        <w:spacing w:before="159" w:after="159"/>
        <w:ind w:right="-506" w:rightChars="-241"/>
        <w:jc w:val="center"/>
        <w:rPr>
          <w:rFonts w:ascii="Times New Roman" w:hAnsi="Times New Roman" w:cs="Times New Roman"/>
          <w:color w:val="auto"/>
        </w:rPr>
      </w:pPr>
      <w:r>
        <w:rPr>
          <w:rFonts w:ascii="Times New Roman" w:hAnsi="Times New Roman" w:eastAsia="宋体" w:cs="Times New Roman"/>
          <w:b/>
          <w:color w:val="auto"/>
          <w:sz w:val="28"/>
          <w:szCs w:val="28"/>
        </w:rPr>
        <w:t>十、验收</w:t>
      </w:r>
    </w:p>
    <w:p w14:paraId="22F0A359">
      <w:pPr>
        <w:pStyle w:val="17"/>
        <w:snapToGrid w:val="0"/>
        <w:spacing w:line="400" w:lineRule="exact"/>
        <w:ind w:firstLine="417" w:firstLineChars="198"/>
        <w:rPr>
          <w:rFonts w:ascii="Times New Roman" w:hAnsi="Times New Roman" w:eastAsia="宋体"/>
          <w:b/>
          <w:color w:val="auto"/>
          <w:sz w:val="21"/>
          <w:szCs w:val="21"/>
        </w:rPr>
      </w:pPr>
      <w:r>
        <w:rPr>
          <w:rFonts w:ascii="Times New Roman" w:hAnsi="Times New Roman" w:eastAsia="宋体"/>
          <w:b/>
          <w:color w:val="auto"/>
          <w:sz w:val="21"/>
          <w:szCs w:val="21"/>
        </w:rPr>
        <w:t>（一）验收</w:t>
      </w:r>
    </w:p>
    <w:p w14:paraId="1F3AAE85">
      <w:pPr>
        <w:spacing w:line="400" w:lineRule="exact"/>
        <w:ind w:firstLine="555"/>
        <w:contextualSpacing/>
        <w:rPr>
          <w:rFonts w:ascii="Times New Roman" w:hAnsi="Times New Roman"/>
          <w:color w:val="auto"/>
        </w:rPr>
      </w:pPr>
      <w:r>
        <w:rPr>
          <w:rFonts w:ascii="Times New Roman" w:hAnsi="Times New Roman"/>
          <w:color w:val="auto"/>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69DC51A">
      <w:pPr>
        <w:spacing w:line="400" w:lineRule="exact"/>
        <w:ind w:firstLine="555"/>
        <w:contextualSpacing/>
        <w:rPr>
          <w:rFonts w:ascii="Times New Roman" w:hAnsi="Times New Roman"/>
          <w:color w:val="auto"/>
        </w:rPr>
      </w:pPr>
      <w:r>
        <w:rPr>
          <w:rFonts w:ascii="Times New Roman" w:hAnsi="Times New Roman"/>
          <w:color w:val="auto"/>
        </w:rPr>
        <w:t>2、采购人可以邀请参加第三方机构参与验收。第三方机构的意见作为验收书的参考资料一并存档。</w:t>
      </w:r>
      <w:r>
        <w:rPr>
          <w:rFonts w:ascii="Times New Roman" w:hAnsi="Times New Roman"/>
          <w:color w:val="auto"/>
          <w:kern w:val="0"/>
          <w:szCs w:val="21"/>
        </w:rPr>
        <w:t>按照《舟山市政府采购履约验收管理暂行办法》做好验收相关工作。详见附表：附表1《履约验收通知书》、附表2《政府采购履约验收书》。</w:t>
      </w:r>
    </w:p>
    <w:p w14:paraId="3D2A5634">
      <w:pPr>
        <w:spacing w:line="400" w:lineRule="exact"/>
        <w:ind w:firstLine="555"/>
        <w:contextualSpacing/>
        <w:rPr>
          <w:rFonts w:ascii="Times New Roman" w:hAnsi="Times New Roman"/>
          <w:color w:val="auto"/>
        </w:rPr>
      </w:pPr>
      <w:r>
        <w:rPr>
          <w:rFonts w:ascii="Times New Roman" w:hAnsi="Times New Roman"/>
          <w:color w:val="auto"/>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56DC74E">
      <w:pPr>
        <w:spacing w:line="400" w:lineRule="exact"/>
        <w:ind w:firstLine="555"/>
        <w:contextualSpacing/>
        <w:rPr>
          <w:rFonts w:ascii="Times New Roman" w:hAnsi="Times New Roman"/>
          <w:color w:val="auto"/>
        </w:rPr>
      </w:pPr>
      <w:r>
        <w:rPr>
          <w:rFonts w:ascii="Times New Roman" w:hAnsi="Times New Roman"/>
          <w:color w:val="auto"/>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DEA57A4">
      <w:pPr>
        <w:pStyle w:val="31"/>
        <w:ind w:firstLine="210"/>
        <w:rPr>
          <w:color w:val="auto"/>
        </w:rPr>
      </w:pPr>
    </w:p>
    <w:p w14:paraId="2FFAADBE">
      <w:pPr>
        <w:rPr>
          <w:rFonts w:ascii="Times New Roman" w:hAnsi="Times New Roman"/>
          <w:b/>
          <w:bCs/>
          <w:color w:val="auto"/>
          <w:sz w:val="24"/>
        </w:rPr>
      </w:pPr>
      <w:r>
        <w:rPr>
          <w:rFonts w:ascii="Times New Roman" w:hAnsi="Times New Roman"/>
          <w:b/>
          <w:bCs/>
          <w:color w:val="auto"/>
          <w:sz w:val="24"/>
        </w:rPr>
        <w:br w:type="page"/>
      </w:r>
    </w:p>
    <w:p w14:paraId="0EB7C5D7">
      <w:pPr>
        <w:rPr>
          <w:rFonts w:ascii="Times New Roman" w:hAnsi="Times New Roman"/>
          <w:b/>
          <w:bCs/>
          <w:color w:val="auto"/>
          <w:sz w:val="24"/>
        </w:rPr>
      </w:pPr>
      <w:r>
        <w:rPr>
          <w:rFonts w:ascii="Times New Roman" w:hAnsi="Times New Roman"/>
          <w:b/>
          <w:bCs/>
          <w:color w:val="auto"/>
          <w:sz w:val="24"/>
        </w:rPr>
        <w:t>附表1、</w:t>
      </w:r>
    </w:p>
    <w:p w14:paraId="373B90EB">
      <w:pPr>
        <w:jc w:val="center"/>
        <w:rPr>
          <w:rFonts w:ascii="Times New Roman" w:hAnsi="Times New Roman"/>
          <w:b/>
          <w:bCs/>
          <w:color w:val="auto"/>
          <w:sz w:val="24"/>
        </w:rPr>
      </w:pPr>
      <w:r>
        <w:rPr>
          <w:rFonts w:ascii="Times New Roman" w:hAnsi="Times New Roman"/>
          <w:b/>
          <w:bCs/>
          <w:color w:val="auto"/>
          <w:sz w:val="24"/>
        </w:rPr>
        <w:t>履约验收通知书</w:t>
      </w:r>
    </w:p>
    <w:p w14:paraId="790D1CAF">
      <w:pPr>
        <w:jc w:val="center"/>
        <w:rPr>
          <w:rFonts w:ascii="Times New Roman" w:hAnsi="Times New Roman"/>
          <w:color w:val="auto"/>
          <w:szCs w:val="21"/>
        </w:rPr>
      </w:pPr>
    </w:p>
    <w:p w14:paraId="5A64AFE2">
      <w:pPr>
        <w:rPr>
          <w:rFonts w:ascii="Times New Roman" w:hAnsi="Times New Roman"/>
          <w:color w:val="auto"/>
          <w:szCs w:val="21"/>
        </w:rPr>
      </w:pPr>
      <w:r>
        <w:rPr>
          <w:rFonts w:ascii="Times New Roman" w:hAnsi="Times New Roman"/>
          <w:color w:val="auto"/>
          <w:szCs w:val="21"/>
        </w:rPr>
        <w:t>供应商：</w:t>
      </w:r>
    </w:p>
    <w:tbl>
      <w:tblPr>
        <w:tblStyle w:val="33"/>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2363"/>
        <w:gridCol w:w="2155"/>
        <w:gridCol w:w="2254"/>
      </w:tblGrid>
      <w:tr w14:paraId="506DE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747" w:type="dxa"/>
            <w:vAlign w:val="center"/>
          </w:tcPr>
          <w:p w14:paraId="010D1A8E">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采购单位</w:t>
            </w:r>
          </w:p>
        </w:tc>
        <w:tc>
          <w:tcPr>
            <w:tcW w:w="6772" w:type="dxa"/>
            <w:gridSpan w:val="3"/>
          </w:tcPr>
          <w:p w14:paraId="1B1CFA1C">
            <w:pPr>
              <w:keepNext w:val="0"/>
              <w:keepLines w:val="0"/>
              <w:suppressLineNumbers w:val="0"/>
              <w:spacing w:before="0" w:beforeAutospacing="0" w:after="0" w:afterAutospacing="0"/>
              <w:ind w:left="0" w:right="0"/>
              <w:rPr>
                <w:rFonts w:hint="default" w:ascii="Times New Roman" w:hAnsi="Times New Roman"/>
                <w:color w:val="auto"/>
                <w:szCs w:val="21"/>
              </w:rPr>
            </w:pPr>
          </w:p>
        </w:tc>
      </w:tr>
      <w:tr w14:paraId="7F415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47" w:type="dxa"/>
            <w:vAlign w:val="center"/>
          </w:tcPr>
          <w:p w14:paraId="6BDA4EE3">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采购项目</w:t>
            </w:r>
          </w:p>
        </w:tc>
        <w:tc>
          <w:tcPr>
            <w:tcW w:w="6772" w:type="dxa"/>
            <w:gridSpan w:val="3"/>
          </w:tcPr>
          <w:p w14:paraId="5401671D">
            <w:pPr>
              <w:keepNext w:val="0"/>
              <w:keepLines w:val="0"/>
              <w:suppressLineNumbers w:val="0"/>
              <w:spacing w:before="0" w:beforeAutospacing="0" w:after="0" w:afterAutospacing="0"/>
              <w:ind w:left="0" w:right="0"/>
              <w:rPr>
                <w:rFonts w:hint="default" w:ascii="Times New Roman" w:hAnsi="Times New Roman"/>
                <w:color w:val="auto"/>
                <w:szCs w:val="21"/>
              </w:rPr>
            </w:pPr>
          </w:p>
        </w:tc>
      </w:tr>
      <w:tr w14:paraId="25C8E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7" w:type="dxa"/>
            <w:vAlign w:val="center"/>
          </w:tcPr>
          <w:p w14:paraId="274F34F7">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合同金额</w:t>
            </w:r>
          </w:p>
        </w:tc>
        <w:tc>
          <w:tcPr>
            <w:tcW w:w="6772" w:type="dxa"/>
            <w:gridSpan w:val="3"/>
          </w:tcPr>
          <w:p w14:paraId="318F8712">
            <w:pPr>
              <w:keepNext w:val="0"/>
              <w:keepLines w:val="0"/>
              <w:suppressLineNumbers w:val="0"/>
              <w:spacing w:before="0" w:beforeAutospacing="0" w:after="0" w:afterAutospacing="0"/>
              <w:ind w:left="0" w:right="0"/>
              <w:rPr>
                <w:rFonts w:hint="default" w:ascii="Times New Roman" w:hAnsi="Times New Roman"/>
                <w:color w:val="auto"/>
                <w:szCs w:val="21"/>
              </w:rPr>
            </w:pPr>
          </w:p>
        </w:tc>
      </w:tr>
      <w:tr w14:paraId="1318D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747" w:type="dxa"/>
            <w:vAlign w:val="center"/>
          </w:tcPr>
          <w:p w14:paraId="5A0C04A0">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验收地点</w:t>
            </w:r>
          </w:p>
        </w:tc>
        <w:tc>
          <w:tcPr>
            <w:tcW w:w="2363" w:type="dxa"/>
          </w:tcPr>
          <w:p w14:paraId="1907DDA7">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2155" w:type="dxa"/>
            <w:vAlign w:val="center"/>
          </w:tcPr>
          <w:p w14:paraId="18800B15">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验收时间</w:t>
            </w:r>
          </w:p>
        </w:tc>
        <w:tc>
          <w:tcPr>
            <w:tcW w:w="2254" w:type="dxa"/>
          </w:tcPr>
          <w:p w14:paraId="0975FCB3">
            <w:pPr>
              <w:keepNext w:val="0"/>
              <w:keepLines w:val="0"/>
              <w:suppressLineNumbers w:val="0"/>
              <w:spacing w:before="0" w:beforeAutospacing="0" w:after="0" w:afterAutospacing="0"/>
              <w:ind w:left="0" w:right="0"/>
              <w:rPr>
                <w:rFonts w:hint="default" w:ascii="Times New Roman" w:hAnsi="Times New Roman"/>
                <w:color w:val="auto"/>
                <w:szCs w:val="21"/>
              </w:rPr>
            </w:pPr>
          </w:p>
        </w:tc>
      </w:tr>
      <w:tr w14:paraId="307F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747" w:type="dxa"/>
            <w:vAlign w:val="center"/>
          </w:tcPr>
          <w:p w14:paraId="74E52A8E">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联系人</w:t>
            </w:r>
          </w:p>
        </w:tc>
        <w:tc>
          <w:tcPr>
            <w:tcW w:w="2363" w:type="dxa"/>
          </w:tcPr>
          <w:p w14:paraId="4F8CBD2F">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2155" w:type="dxa"/>
            <w:vAlign w:val="center"/>
          </w:tcPr>
          <w:p w14:paraId="26B9336C">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联系方式</w:t>
            </w:r>
          </w:p>
        </w:tc>
        <w:tc>
          <w:tcPr>
            <w:tcW w:w="2254" w:type="dxa"/>
          </w:tcPr>
          <w:p w14:paraId="66ADAA0C">
            <w:pPr>
              <w:keepNext w:val="0"/>
              <w:keepLines w:val="0"/>
              <w:suppressLineNumbers w:val="0"/>
              <w:spacing w:before="0" w:beforeAutospacing="0" w:after="0" w:afterAutospacing="0"/>
              <w:ind w:left="0" w:right="0"/>
              <w:rPr>
                <w:rFonts w:hint="default" w:ascii="Times New Roman" w:hAnsi="Times New Roman"/>
                <w:color w:val="auto"/>
                <w:szCs w:val="21"/>
              </w:rPr>
            </w:pPr>
          </w:p>
        </w:tc>
      </w:tr>
      <w:tr w14:paraId="405E3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7" w:hRule="atLeast"/>
        </w:trPr>
        <w:tc>
          <w:tcPr>
            <w:tcW w:w="8519" w:type="dxa"/>
            <w:gridSpan w:val="4"/>
          </w:tcPr>
          <w:p w14:paraId="446EEEC1">
            <w:pPr>
              <w:keepNext w:val="0"/>
              <w:keepLines w:val="0"/>
              <w:suppressLineNumbers w:val="0"/>
              <w:spacing w:before="0" w:beforeAutospacing="0" w:after="0" w:afterAutospacing="0"/>
              <w:ind w:left="0" w:right="0"/>
              <w:rPr>
                <w:rFonts w:hint="default" w:ascii="Times New Roman" w:hAnsi="Times New Roman"/>
                <w:color w:val="auto"/>
                <w:szCs w:val="21"/>
              </w:rPr>
            </w:pPr>
          </w:p>
          <w:p w14:paraId="41DAA78E">
            <w:pPr>
              <w:keepNext w:val="0"/>
              <w:keepLines w:val="0"/>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szCs w:val="21"/>
              </w:rPr>
              <w:t>（备注说明）</w:t>
            </w:r>
          </w:p>
          <w:p w14:paraId="47B6C6D2">
            <w:pPr>
              <w:keepNext w:val="0"/>
              <w:keepLines w:val="0"/>
              <w:suppressLineNumbers w:val="0"/>
              <w:spacing w:before="0" w:beforeAutospacing="0" w:after="0" w:afterAutospacing="0"/>
              <w:ind w:left="0" w:right="0"/>
              <w:rPr>
                <w:rFonts w:hint="default" w:ascii="Times New Roman" w:hAnsi="Times New Roman"/>
                <w:color w:val="auto"/>
                <w:szCs w:val="21"/>
              </w:rPr>
            </w:pPr>
          </w:p>
          <w:p w14:paraId="0C27F0BB">
            <w:pPr>
              <w:keepNext w:val="0"/>
              <w:keepLines w:val="0"/>
              <w:suppressLineNumbers w:val="0"/>
              <w:spacing w:before="0" w:beforeAutospacing="0" w:after="0" w:afterAutospacing="0"/>
              <w:ind w:left="0" w:right="0"/>
              <w:rPr>
                <w:rFonts w:hint="default" w:ascii="Times New Roman" w:hAnsi="Times New Roman"/>
                <w:color w:val="auto"/>
                <w:szCs w:val="21"/>
              </w:rPr>
            </w:pPr>
          </w:p>
          <w:p w14:paraId="08C208F1">
            <w:pPr>
              <w:keepNext w:val="0"/>
              <w:keepLines w:val="0"/>
              <w:suppressLineNumbers w:val="0"/>
              <w:spacing w:before="0" w:beforeAutospacing="0" w:after="0" w:afterAutospacing="0"/>
              <w:ind w:left="0" w:right="0"/>
              <w:rPr>
                <w:rFonts w:hint="default" w:ascii="Times New Roman" w:hAnsi="Times New Roman"/>
                <w:color w:val="auto"/>
                <w:szCs w:val="21"/>
              </w:rPr>
            </w:pPr>
          </w:p>
          <w:p w14:paraId="0FC53478">
            <w:pPr>
              <w:keepNext w:val="0"/>
              <w:keepLines w:val="0"/>
              <w:suppressLineNumbers w:val="0"/>
              <w:spacing w:before="0" w:beforeAutospacing="0" w:after="0" w:afterAutospacing="0"/>
              <w:ind w:left="0" w:right="0"/>
              <w:rPr>
                <w:rFonts w:hint="default" w:ascii="Times New Roman" w:hAnsi="Times New Roman"/>
                <w:color w:val="auto"/>
                <w:szCs w:val="21"/>
              </w:rPr>
            </w:pPr>
          </w:p>
          <w:p w14:paraId="24CA756E">
            <w:pPr>
              <w:keepNext w:val="0"/>
              <w:keepLines w:val="0"/>
              <w:suppressLineNumbers w:val="0"/>
              <w:spacing w:before="0" w:beforeAutospacing="0" w:after="0" w:afterAutospacing="0"/>
              <w:ind w:left="0" w:right="0"/>
              <w:rPr>
                <w:rFonts w:hint="default" w:ascii="Times New Roman" w:hAnsi="Times New Roman"/>
                <w:color w:val="auto"/>
                <w:szCs w:val="21"/>
              </w:rPr>
            </w:pPr>
          </w:p>
          <w:p w14:paraId="7BFC65C5">
            <w:pPr>
              <w:keepNext w:val="0"/>
              <w:keepLines w:val="0"/>
              <w:suppressLineNumbers w:val="0"/>
              <w:spacing w:before="0" w:beforeAutospacing="0" w:after="0" w:afterAutospacing="0"/>
              <w:ind w:left="0" w:right="0"/>
              <w:rPr>
                <w:rFonts w:hint="default" w:ascii="Times New Roman" w:hAnsi="Times New Roman"/>
                <w:color w:val="auto"/>
                <w:szCs w:val="21"/>
              </w:rPr>
            </w:pPr>
          </w:p>
          <w:p w14:paraId="3E586EF2">
            <w:pPr>
              <w:keepNext w:val="0"/>
              <w:keepLines w:val="0"/>
              <w:suppressLineNumbers w:val="0"/>
              <w:spacing w:before="0" w:beforeAutospacing="0" w:after="0" w:afterAutospacing="0"/>
              <w:ind w:left="0" w:right="0"/>
              <w:rPr>
                <w:rFonts w:hint="default" w:ascii="Times New Roman" w:hAnsi="Times New Roman"/>
                <w:color w:val="auto"/>
                <w:szCs w:val="21"/>
              </w:rPr>
            </w:pPr>
          </w:p>
          <w:p w14:paraId="7071E4B1">
            <w:pPr>
              <w:keepNext w:val="0"/>
              <w:keepLines w:val="0"/>
              <w:suppressLineNumbers w:val="0"/>
              <w:spacing w:before="0" w:beforeAutospacing="0" w:after="0" w:afterAutospacing="0"/>
              <w:ind w:left="0" w:right="0"/>
              <w:rPr>
                <w:rFonts w:hint="default" w:ascii="Times New Roman" w:hAnsi="Times New Roman"/>
                <w:color w:val="auto"/>
                <w:szCs w:val="21"/>
              </w:rPr>
            </w:pPr>
          </w:p>
          <w:p w14:paraId="4B43385A">
            <w:pPr>
              <w:keepNext w:val="0"/>
              <w:keepLines w:val="0"/>
              <w:suppressLineNumbers w:val="0"/>
              <w:spacing w:before="0" w:beforeAutospacing="0" w:after="0" w:afterAutospacing="0"/>
              <w:ind w:left="0" w:right="0"/>
              <w:rPr>
                <w:rFonts w:hint="default" w:ascii="Times New Roman" w:hAnsi="Times New Roman"/>
                <w:color w:val="auto"/>
                <w:szCs w:val="21"/>
              </w:rPr>
            </w:pPr>
          </w:p>
          <w:p w14:paraId="269780BE">
            <w:pPr>
              <w:keepNext w:val="0"/>
              <w:keepLines w:val="0"/>
              <w:suppressLineNumbers w:val="0"/>
              <w:spacing w:before="0" w:beforeAutospacing="0" w:after="0" w:afterAutospacing="0"/>
              <w:ind w:left="0" w:right="0"/>
              <w:rPr>
                <w:rFonts w:hint="default" w:ascii="Times New Roman" w:hAnsi="Times New Roman"/>
                <w:color w:val="auto"/>
                <w:szCs w:val="21"/>
              </w:rPr>
            </w:pPr>
          </w:p>
          <w:p w14:paraId="071AC251">
            <w:pPr>
              <w:keepNext w:val="0"/>
              <w:keepLines w:val="0"/>
              <w:suppressLineNumbers w:val="0"/>
              <w:spacing w:before="0" w:beforeAutospacing="0" w:after="0" w:afterAutospacing="0"/>
              <w:ind w:left="0" w:right="0" w:firstLine="5880" w:firstLineChars="2800"/>
              <w:rPr>
                <w:rFonts w:hint="default" w:ascii="Times New Roman" w:hAnsi="Times New Roman"/>
                <w:color w:val="auto"/>
                <w:szCs w:val="21"/>
              </w:rPr>
            </w:pPr>
            <w:r>
              <w:rPr>
                <w:rFonts w:hint="default" w:ascii="Times New Roman" w:hAnsi="Times New Roman"/>
                <w:color w:val="auto"/>
                <w:szCs w:val="21"/>
              </w:rPr>
              <w:t>盖章</w:t>
            </w:r>
          </w:p>
          <w:p w14:paraId="62F7A213">
            <w:pPr>
              <w:keepNext w:val="0"/>
              <w:keepLines w:val="0"/>
              <w:suppressLineNumbers w:val="0"/>
              <w:spacing w:before="0" w:beforeAutospacing="0" w:after="0" w:afterAutospacing="0"/>
              <w:ind w:left="0" w:right="0" w:firstLine="5880" w:firstLineChars="2800"/>
              <w:rPr>
                <w:rFonts w:hint="default" w:ascii="Times New Roman" w:hAnsi="Times New Roman"/>
                <w:color w:val="auto"/>
                <w:szCs w:val="21"/>
              </w:rPr>
            </w:pPr>
          </w:p>
        </w:tc>
      </w:tr>
    </w:tbl>
    <w:p w14:paraId="2072053F">
      <w:pPr>
        <w:pStyle w:val="31"/>
        <w:ind w:firstLine="0" w:firstLineChars="0"/>
        <w:rPr>
          <w:color w:val="auto"/>
        </w:rPr>
      </w:pPr>
    </w:p>
    <w:p w14:paraId="19FCCB36">
      <w:pPr>
        <w:pStyle w:val="31"/>
        <w:ind w:firstLine="0" w:firstLineChars="0"/>
        <w:rPr>
          <w:color w:val="auto"/>
        </w:rPr>
      </w:pPr>
    </w:p>
    <w:p w14:paraId="53AB75EB">
      <w:pPr>
        <w:rPr>
          <w:rFonts w:ascii="Times New Roman" w:hAnsi="Times New Roman"/>
          <w:color w:val="auto"/>
          <w:szCs w:val="21"/>
        </w:rPr>
      </w:pPr>
    </w:p>
    <w:p w14:paraId="45377686">
      <w:pPr>
        <w:rPr>
          <w:rFonts w:ascii="Times New Roman" w:hAnsi="Times New Roman"/>
          <w:b/>
          <w:bCs/>
          <w:color w:val="auto"/>
          <w:sz w:val="24"/>
        </w:rPr>
      </w:pPr>
      <w:r>
        <w:rPr>
          <w:rFonts w:ascii="Times New Roman" w:hAnsi="Times New Roman"/>
          <w:b/>
          <w:bCs/>
          <w:color w:val="auto"/>
          <w:sz w:val="24"/>
        </w:rPr>
        <w:br w:type="page"/>
      </w:r>
    </w:p>
    <w:p w14:paraId="10F30F6A">
      <w:pPr>
        <w:rPr>
          <w:rFonts w:ascii="Times New Roman" w:hAnsi="Times New Roman"/>
          <w:b/>
          <w:bCs/>
          <w:color w:val="auto"/>
          <w:sz w:val="24"/>
        </w:rPr>
      </w:pPr>
      <w:r>
        <w:rPr>
          <w:rFonts w:ascii="Times New Roman" w:hAnsi="Times New Roman"/>
          <w:b/>
          <w:bCs/>
          <w:color w:val="auto"/>
          <w:sz w:val="24"/>
        </w:rPr>
        <w:t>附表2、</w:t>
      </w:r>
    </w:p>
    <w:p w14:paraId="465EAEC8">
      <w:pPr>
        <w:jc w:val="center"/>
        <w:rPr>
          <w:rFonts w:ascii="Times New Roman" w:hAnsi="Times New Roman"/>
          <w:b/>
          <w:bCs/>
          <w:color w:val="auto"/>
          <w:sz w:val="24"/>
        </w:rPr>
      </w:pPr>
      <w:r>
        <w:rPr>
          <w:rFonts w:ascii="Times New Roman" w:hAnsi="Times New Roman"/>
          <w:b/>
          <w:bCs/>
          <w:color w:val="auto"/>
          <w:sz w:val="24"/>
        </w:rPr>
        <w:t>政府采购履约验收书</w:t>
      </w:r>
    </w:p>
    <w:tbl>
      <w:tblPr>
        <w:tblStyle w:val="33"/>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1152"/>
        <w:gridCol w:w="1142"/>
        <w:gridCol w:w="1245"/>
        <w:gridCol w:w="1380"/>
        <w:gridCol w:w="645"/>
        <w:gridCol w:w="75"/>
        <w:gridCol w:w="861"/>
        <w:gridCol w:w="252"/>
        <w:gridCol w:w="687"/>
      </w:tblGrid>
      <w:tr w14:paraId="6D787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138" w:type="dxa"/>
            <w:gridSpan w:val="10"/>
            <w:vAlign w:val="center"/>
          </w:tcPr>
          <w:p w14:paraId="6F86B805">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szCs w:val="21"/>
              </w:rPr>
            </w:pPr>
            <w:r>
              <w:rPr>
                <w:rFonts w:hint="default" w:ascii="Times New Roman" w:hAnsi="Times New Roman"/>
                <w:color w:val="auto"/>
                <w:kern w:val="0"/>
                <w:szCs w:val="21"/>
              </w:rPr>
              <w:t>一、验收方案</w:t>
            </w:r>
          </w:p>
        </w:tc>
      </w:tr>
      <w:tr w14:paraId="1D37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138" w:type="dxa"/>
            <w:gridSpan w:val="10"/>
            <w:vAlign w:val="center"/>
          </w:tcPr>
          <w:p w14:paraId="6DAEF455">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szCs w:val="21"/>
              </w:rPr>
            </w:pPr>
            <w:r>
              <w:rPr>
                <w:rFonts w:hint="default" w:ascii="Times New Roman" w:hAnsi="Times New Roman"/>
                <w:color w:val="auto"/>
                <w:szCs w:val="21"/>
              </w:rPr>
              <w:t>（一）</w:t>
            </w:r>
            <w:r>
              <w:rPr>
                <w:rFonts w:hint="default" w:ascii="Times New Roman" w:hAnsi="Times New Roman"/>
                <w:color w:val="auto"/>
                <w:kern w:val="0"/>
                <w:szCs w:val="21"/>
              </w:rPr>
              <w:t>项目基本情况</w:t>
            </w:r>
          </w:p>
        </w:tc>
      </w:tr>
      <w:tr w14:paraId="07481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699" w:type="dxa"/>
            <w:vAlign w:val="center"/>
          </w:tcPr>
          <w:p w14:paraId="1E2A9AFE">
            <w:pPr>
              <w:keepNext w:val="0"/>
              <w:keepLines w:val="0"/>
              <w:widowControl/>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采购人名称</w:t>
            </w:r>
          </w:p>
        </w:tc>
        <w:tc>
          <w:tcPr>
            <w:tcW w:w="3539" w:type="dxa"/>
            <w:gridSpan w:val="3"/>
            <w:vAlign w:val="center"/>
          </w:tcPr>
          <w:p w14:paraId="79CC8AE0">
            <w:pPr>
              <w:keepNext w:val="0"/>
              <w:keepLines w:val="0"/>
              <w:suppressLineNumbers w:val="0"/>
              <w:spacing w:before="0" w:beforeAutospacing="0" w:after="0" w:afterAutospacing="0" w:line="360" w:lineRule="auto"/>
              <w:ind w:left="0" w:right="0"/>
              <w:jc w:val="center"/>
              <w:rPr>
                <w:rFonts w:hint="default" w:ascii="Times New Roman" w:hAnsi="Times New Roman"/>
                <w:color w:val="auto"/>
                <w:szCs w:val="21"/>
              </w:rPr>
            </w:pPr>
          </w:p>
        </w:tc>
        <w:tc>
          <w:tcPr>
            <w:tcW w:w="1380" w:type="dxa"/>
            <w:vAlign w:val="center"/>
          </w:tcPr>
          <w:p w14:paraId="7B3D7D6C">
            <w:pPr>
              <w:keepNext w:val="0"/>
              <w:keepLines w:val="0"/>
              <w:suppressLineNumbers w:val="0"/>
              <w:spacing w:before="0" w:beforeAutospacing="0" w:after="0" w:afterAutospacing="0" w:line="360" w:lineRule="auto"/>
              <w:ind w:left="0" w:right="0"/>
              <w:jc w:val="center"/>
              <w:rPr>
                <w:rFonts w:hint="default" w:ascii="Times New Roman" w:hAnsi="Times New Roman"/>
                <w:color w:val="auto"/>
                <w:szCs w:val="21"/>
              </w:rPr>
            </w:pPr>
            <w:r>
              <w:rPr>
                <w:rFonts w:hint="default" w:ascii="Times New Roman" w:hAnsi="Times New Roman"/>
                <w:color w:val="auto"/>
                <w:kern w:val="0"/>
                <w:szCs w:val="21"/>
              </w:rPr>
              <w:t>供应商名称</w:t>
            </w:r>
          </w:p>
        </w:tc>
        <w:tc>
          <w:tcPr>
            <w:tcW w:w="2520" w:type="dxa"/>
            <w:gridSpan w:val="5"/>
            <w:vAlign w:val="center"/>
          </w:tcPr>
          <w:p w14:paraId="29713F79">
            <w:pPr>
              <w:keepNext w:val="0"/>
              <w:keepLines w:val="0"/>
              <w:suppressLineNumbers w:val="0"/>
              <w:spacing w:before="0" w:beforeAutospacing="0" w:after="0" w:afterAutospacing="0" w:line="360" w:lineRule="auto"/>
              <w:ind w:left="0" w:right="0"/>
              <w:jc w:val="center"/>
              <w:rPr>
                <w:rFonts w:hint="default" w:ascii="Times New Roman" w:hAnsi="Times New Roman"/>
                <w:color w:val="auto"/>
                <w:szCs w:val="21"/>
              </w:rPr>
            </w:pPr>
          </w:p>
        </w:tc>
      </w:tr>
      <w:tr w14:paraId="60A8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699" w:type="dxa"/>
            <w:vAlign w:val="center"/>
          </w:tcPr>
          <w:p w14:paraId="59D8EABD">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项目名称</w:t>
            </w:r>
          </w:p>
        </w:tc>
        <w:tc>
          <w:tcPr>
            <w:tcW w:w="3539" w:type="dxa"/>
            <w:gridSpan w:val="3"/>
            <w:vAlign w:val="center"/>
          </w:tcPr>
          <w:p w14:paraId="21566ADC">
            <w:pPr>
              <w:keepNext w:val="0"/>
              <w:keepLines w:val="0"/>
              <w:suppressLineNumbers w:val="0"/>
              <w:spacing w:before="0" w:beforeAutospacing="0" w:after="0" w:afterAutospacing="0" w:line="360" w:lineRule="auto"/>
              <w:ind w:left="0" w:right="0"/>
              <w:jc w:val="center"/>
              <w:rPr>
                <w:rFonts w:hint="default" w:ascii="Times New Roman" w:hAnsi="Times New Roman"/>
                <w:color w:val="auto"/>
                <w:szCs w:val="21"/>
              </w:rPr>
            </w:pPr>
          </w:p>
        </w:tc>
        <w:tc>
          <w:tcPr>
            <w:tcW w:w="1380" w:type="dxa"/>
            <w:vAlign w:val="center"/>
          </w:tcPr>
          <w:p w14:paraId="44F0A93E">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szCs w:val="21"/>
              </w:rPr>
            </w:pPr>
            <w:r>
              <w:rPr>
                <w:rFonts w:hint="default" w:ascii="Times New Roman" w:hAnsi="Times New Roman"/>
                <w:color w:val="auto"/>
                <w:kern w:val="0"/>
                <w:szCs w:val="21"/>
              </w:rPr>
              <w:t>合同编号</w:t>
            </w:r>
          </w:p>
        </w:tc>
        <w:tc>
          <w:tcPr>
            <w:tcW w:w="2520" w:type="dxa"/>
            <w:gridSpan w:val="5"/>
            <w:vAlign w:val="center"/>
          </w:tcPr>
          <w:p w14:paraId="54B85EB7">
            <w:pPr>
              <w:keepNext w:val="0"/>
              <w:keepLines w:val="0"/>
              <w:suppressLineNumbers w:val="0"/>
              <w:spacing w:before="0" w:beforeAutospacing="0" w:after="0" w:afterAutospacing="0" w:line="360" w:lineRule="auto"/>
              <w:ind w:left="0" w:right="0"/>
              <w:jc w:val="center"/>
              <w:rPr>
                <w:rFonts w:hint="default" w:ascii="Times New Roman" w:hAnsi="Times New Roman"/>
                <w:color w:val="auto"/>
                <w:szCs w:val="21"/>
              </w:rPr>
            </w:pPr>
          </w:p>
        </w:tc>
      </w:tr>
      <w:tr w14:paraId="4056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99" w:type="dxa"/>
            <w:vAlign w:val="center"/>
          </w:tcPr>
          <w:p w14:paraId="5981FF79">
            <w:pPr>
              <w:keepNext w:val="0"/>
              <w:keepLines w:val="0"/>
              <w:widowControl/>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合同签订时间</w:t>
            </w:r>
          </w:p>
        </w:tc>
        <w:tc>
          <w:tcPr>
            <w:tcW w:w="3539" w:type="dxa"/>
            <w:gridSpan w:val="3"/>
            <w:vAlign w:val="center"/>
          </w:tcPr>
          <w:p w14:paraId="75C5D30A">
            <w:pPr>
              <w:keepNext w:val="0"/>
              <w:keepLines w:val="0"/>
              <w:suppressLineNumbers w:val="0"/>
              <w:spacing w:before="0" w:beforeAutospacing="0" w:after="0" w:afterAutospacing="0" w:line="360" w:lineRule="auto"/>
              <w:ind w:left="0" w:right="0"/>
              <w:jc w:val="center"/>
              <w:rPr>
                <w:rFonts w:hint="default" w:ascii="Times New Roman" w:hAnsi="Times New Roman"/>
                <w:color w:val="auto"/>
                <w:szCs w:val="21"/>
              </w:rPr>
            </w:pPr>
          </w:p>
        </w:tc>
        <w:tc>
          <w:tcPr>
            <w:tcW w:w="1380" w:type="dxa"/>
            <w:vAlign w:val="center"/>
          </w:tcPr>
          <w:p w14:paraId="53F28F47">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szCs w:val="21"/>
              </w:rPr>
            </w:pPr>
            <w:r>
              <w:rPr>
                <w:rFonts w:hint="default" w:ascii="Times New Roman" w:hAnsi="Times New Roman"/>
                <w:color w:val="auto"/>
                <w:kern w:val="0"/>
                <w:szCs w:val="21"/>
              </w:rPr>
              <w:t>合同规定验收</w:t>
            </w:r>
          </w:p>
          <w:p w14:paraId="1404ACB1">
            <w:pPr>
              <w:keepNext w:val="0"/>
              <w:keepLines w:val="0"/>
              <w:widowControl/>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时间</w:t>
            </w:r>
          </w:p>
        </w:tc>
        <w:tc>
          <w:tcPr>
            <w:tcW w:w="2520" w:type="dxa"/>
            <w:gridSpan w:val="5"/>
            <w:vAlign w:val="center"/>
          </w:tcPr>
          <w:p w14:paraId="2B72590C">
            <w:pPr>
              <w:keepNext w:val="0"/>
              <w:keepLines w:val="0"/>
              <w:suppressLineNumbers w:val="0"/>
              <w:spacing w:before="0" w:beforeAutospacing="0" w:after="0" w:afterAutospacing="0" w:line="360" w:lineRule="auto"/>
              <w:ind w:left="0" w:right="0"/>
              <w:jc w:val="center"/>
              <w:rPr>
                <w:rFonts w:hint="default" w:ascii="Times New Roman" w:hAnsi="Times New Roman"/>
                <w:color w:val="auto"/>
                <w:szCs w:val="21"/>
              </w:rPr>
            </w:pPr>
          </w:p>
        </w:tc>
      </w:tr>
      <w:tr w14:paraId="121F3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699" w:type="dxa"/>
            <w:vAlign w:val="center"/>
          </w:tcPr>
          <w:p w14:paraId="1CC23985">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项目类型</w:t>
            </w:r>
          </w:p>
        </w:tc>
        <w:tc>
          <w:tcPr>
            <w:tcW w:w="3539" w:type="dxa"/>
            <w:gridSpan w:val="3"/>
            <w:vAlign w:val="center"/>
          </w:tcPr>
          <w:p w14:paraId="5EA03339">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szCs w:val="21"/>
              </w:rPr>
            </w:pPr>
            <w:r>
              <w:rPr>
                <w:rFonts w:hint="default" w:ascii="Times New Roman" w:hAnsi="Times New Roman"/>
                <w:color w:val="auto"/>
                <w:kern w:val="0"/>
                <w:szCs w:val="21"/>
              </w:rPr>
              <w:t>□货物/□ 服务</w:t>
            </w:r>
          </w:p>
        </w:tc>
        <w:tc>
          <w:tcPr>
            <w:tcW w:w="1380" w:type="dxa"/>
            <w:vAlign w:val="center"/>
          </w:tcPr>
          <w:p w14:paraId="6320AEFD">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szCs w:val="21"/>
              </w:rPr>
            </w:pPr>
            <w:r>
              <w:rPr>
                <w:rFonts w:hint="default" w:ascii="Times New Roman" w:hAnsi="Times New Roman"/>
                <w:color w:val="auto"/>
                <w:kern w:val="0"/>
                <w:szCs w:val="21"/>
              </w:rPr>
              <w:t>合同金额</w:t>
            </w:r>
          </w:p>
        </w:tc>
        <w:tc>
          <w:tcPr>
            <w:tcW w:w="2520" w:type="dxa"/>
            <w:gridSpan w:val="5"/>
            <w:vAlign w:val="center"/>
          </w:tcPr>
          <w:p w14:paraId="1FF1BA65">
            <w:pPr>
              <w:keepNext w:val="0"/>
              <w:keepLines w:val="0"/>
              <w:suppressLineNumbers w:val="0"/>
              <w:spacing w:before="0" w:beforeAutospacing="0" w:after="0" w:afterAutospacing="0" w:line="360" w:lineRule="auto"/>
              <w:ind w:left="0" w:right="0"/>
              <w:jc w:val="center"/>
              <w:rPr>
                <w:rFonts w:hint="default" w:ascii="Times New Roman" w:hAnsi="Times New Roman"/>
                <w:color w:val="auto"/>
                <w:szCs w:val="21"/>
              </w:rPr>
            </w:pPr>
          </w:p>
        </w:tc>
      </w:tr>
      <w:tr w14:paraId="6C668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138" w:type="dxa"/>
            <w:gridSpan w:val="10"/>
          </w:tcPr>
          <w:p w14:paraId="326AC684">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szCs w:val="21"/>
              </w:rPr>
            </w:pPr>
            <w:r>
              <w:rPr>
                <w:rFonts w:hint="default" w:ascii="Times New Roman" w:hAnsi="Times New Roman"/>
                <w:color w:val="auto"/>
                <w:kern w:val="0"/>
                <w:szCs w:val="21"/>
              </w:rPr>
              <w:t>（二 ）验收方式与方法</w:t>
            </w:r>
          </w:p>
        </w:tc>
      </w:tr>
      <w:tr w14:paraId="3A1FC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699" w:type="dxa"/>
            <w:vAlign w:val="center"/>
          </w:tcPr>
          <w:p w14:paraId="33AA9DED">
            <w:pPr>
              <w:keepNext w:val="0"/>
              <w:keepLines w:val="0"/>
              <w:widowControl/>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验收组织方式</w:t>
            </w:r>
          </w:p>
        </w:tc>
        <w:tc>
          <w:tcPr>
            <w:tcW w:w="3539" w:type="dxa"/>
            <w:gridSpan w:val="3"/>
            <w:vAlign w:val="center"/>
          </w:tcPr>
          <w:p w14:paraId="39D7C86F">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szCs w:val="21"/>
              </w:rPr>
            </w:pPr>
            <w:r>
              <w:rPr>
                <w:rFonts w:hint="default" w:ascii="Times New Roman" w:hAnsi="Times New Roman"/>
                <w:color w:val="auto"/>
                <w:kern w:val="0"/>
                <w:szCs w:val="21"/>
              </w:rPr>
              <w:t>□自行组织/□ 委托代理</w:t>
            </w:r>
          </w:p>
        </w:tc>
        <w:tc>
          <w:tcPr>
            <w:tcW w:w="1380" w:type="dxa"/>
            <w:vAlign w:val="center"/>
          </w:tcPr>
          <w:p w14:paraId="2A7F6D6E">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szCs w:val="21"/>
              </w:rPr>
            </w:pPr>
            <w:r>
              <w:rPr>
                <w:rFonts w:hint="default" w:ascii="Times New Roman" w:hAnsi="Times New Roman"/>
                <w:color w:val="auto"/>
                <w:kern w:val="0"/>
                <w:szCs w:val="21"/>
              </w:rPr>
              <w:t>代理机构名称</w:t>
            </w:r>
          </w:p>
        </w:tc>
        <w:tc>
          <w:tcPr>
            <w:tcW w:w="2520" w:type="dxa"/>
            <w:gridSpan w:val="5"/>
            <w:vAlign w:val="center"/>
          </w:tcPr>
          <w:p w14:paraId="56834803">
            <w:pPr>
              <w:keepNext w:val="0"/>
              <w:keepLines w:val="0"/>
              <w:suppressLineNumbers w:val="0"/>
              <w:spacing w:before="0" w:beforeAutospacing="0" w:after="0" w:afterAutospacing="0" w:line="360" w:lineRule="auto"/>
              <w:ind w:left="0" w:right="0"/>
              <w:jc w:val="center"/>
              <w:rPr>
                <w:rFonts w:hint="default" w:ascii="Times New Roman" w:hAnsi="Times New Roman"/>
                <w:color w:val="auto"/>
                <w:szCs w:val="21"/>
              </w:rPr>
            </w:pPr>
          </w:p>
        </w:tc>
      </w:tr>
      <w:tr w14:paraId="26D93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Align w:val="center"/>
          </w:tcPr>
          <w:p w14:paraId="6FD83B88">
            <w:pPr>
              <w:keepNext w:val="0"/>
              <w:keepLines w:val="0"/>
              <w:widowControl/>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验收方式</w:t>
            </w:r>
          </w:p>
        </w:tc>
        <w:tc>
          <w:tcPr>
            <w:tcW w:w="3539" w:type="dxa"/>
            <w:gridSpan w:val="3"/>
            <w:vAlign w:val="center"/>
          </w:tcPr>
          <w:p w14:paraId="080F1880">
            <w:pPr>
              <w:keepNext w:val="0"/>
              <w:keepLines w:val="0"/>
              <w:widowControl/>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□一般验收程序/□简易验收程序</w:t>
            </w:r>
          </w:p>
        </w:tc>
        <w:tc>
          <w:tcPr>
            <w:tcW w:w="1380" w:type="dxa"/>
            <w:vAlign w:val="center"/>
          </w:tcPr>
          <w:p w14:paraId="76D2100D">
            <w:pPr>
              <w:keepNext w:val="0"/>
              <w:keepLines w:val="0"/>
              <w:widowControl/>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选择简易验收</w:t>
            </w:r>
          </w:p>
          <w:p w14:paraId="5BFC85B6">
            <w:pPr>
              <w:keepNext w:val="0"/>
              <w:keepLines w:val="0"/>
              <w:widowControl/>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理由</w:t>
            </w:r>
          </w:p>
        </w:tc>
        <w:tc>
          <w:tcPr>
            <w:tcW w:w="2520" w:type="dxa"/>
            <w:gridSpan w:val="5"/>
            <w:vAlign w:val="center"/>
          </w:tcPr>
          <w:p w14:paraId="67412817">
            <w:pPr>
              <w:keepNext w:val="0"/>
              <w:keepLines w:val="0"/>
              <w:suppressLineNumbers w:val="0"/>
              <w:spacing w:before="0" w:beforeAutospacing="0" w:after="0" w:afterAutospacing="0" w:line="360" w:lineRule="auto"/>
              <w:ind w:left="0" w:right="0"/>
              <w:jc w:val="center"/>
              <w:rPr>
                <w:rFonts w:hint="default" w:ascii="Times New Roman" w:hAnsi="Times New Roman"/>
                <w:color w:val="auto"/>
                <w:szCs w:val="21"/>
              </w:rPr>
            </w:pPr>
          </w:p>
        </w:tc>
      </w:tr>
      <w:tr w14:paraId="621A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699" w:type="dxa"/>
            <w:vMerge w:val="restart"/>
            <w:vAlign w:val="center"/>
          </w:tcPr>
          <w:p w14:paraId="7AEFB18B">
            <w:pPr>
              <w:keepNext w:val="0"/>
              <w:keepLines w:val="0"/>
              <w:widowControl/>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大型或复杂项 目</w:t>
            </w:r>
          </w:p>
        </w:tc>
        <w:tc>
          <w:tcPr>
            <w:tcW w:w="3539" w:type="dxa"/>
            <w:gridSpan w:val="3"/>
            <w:vAlign w:val="center"/>
          </w:tcPr>
          <w:p w14:paraId="5673F1EB">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szCs w:val="21"/>
              </w:rPr>
            </w:pPr>
            <w:r>
              <w:rPr>
                <w:rFonts w:hint="default" w:ascii="Times New Roman" w:hAnsi="Times New Roman"/>
                <w:color w:val="auto"/>
                <w:kern w:val="0"/>
                <w:szCs w:val="21"/>
              </w:rPr>
              <w:t>□是/□ 否</w:t>
            </w:r>
          </w:p>
        </w:tc>
        <w:tc>
          <w:tcPr>
            <w:tcW w:w="1380" w:type="dxa"/>
            <w:vMerge w:val="restart"/>
            <w:vAlign w:val="center"/>
          </w:tcPr>
          <w:p w14:paraId="4763D08B">
            <w:pPr>
              <w:keepNext w:val="0"/>
              <w:keepLines w:val="0"/>
              <w:widowControl/>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向社会公众提供的公共服务项目方式</w:t>
            </w:r>
          </w:p>
        </w:tc>
        <w:tc>
          <w:tcPr>
            <w:tcW w:w="2520" w:type="dxa"/>
            <w:gridSpan w:val="5"/>
            <w:vAlign w:val="center"/>
          </w:tcPr>
          <w:p w14:paraId="22D229A0">
            <w:pPr>
              <w:keepNext w:val="0"/>
              <w:keepLines w:val="0"/>
              <w:widowControl/>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□是/□ 否</w:t>
            </w:r>
          </w:p>
        </w:tc>
      </w:tr>
      <w:tr w14:paraId="5C19C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99" w:type="dxa"/>
            <w:vMerge w:val="continue"/>
            <w:vAlign w:val="center"/>
          </w:tcPr>
          <w:p w14:paraId="40A8C20C">
            <w:pPr>
              <w:keepNext w:val="0"/>
              <w:keepLines w:val="0"/>
              <w:suppressLineNumbers w:val="0"/>
              <w:spacing w:before="0" w:beforeAutospacing="0" w:after="0" w:afterAutospacing="0" w:line="360" w:lineRule="auto"/>
              <w:ind w:left="0" w:right="0"/>
              <w:jc w:val="center"/>
              <w:rPr>
                <w:rFonts w:hint="default" w:ascii="Times New Roman" w:hAnsi="Times New Roman"/>
                <w:color w:val="auto"/>
                <w:szCs w:val="21"/>
              </w:rPr>
            </w:pPr>
          </w:p>
        </w:tc>
        <w:tc>
          <w:tcPr>
            <w:tcW w:w="1152" w:type="dxa"/>
            <w:vAlign w:val="center"/>
          </w:tcPr>
          <w:p w14:paraId="2EB42476">
            <w:pPr>
              <w:keepNext w:val="0"/>
              <w:keepLines w:val="0"/>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szCs w:val="21"/>
              </w:rPr>
              <w:t>参与验收检测机构名称</w:t>
            </w:r>
          </w:p>
        </w:tc>
        <w:tc>
          <w:tcPr>
            <w:tcW w:w="2387" w:type="dxa"/>
            <w:gridSpan w:val="2"/>
            <w:vAlign w:val="center"/>
          </w:tcPr>
          <w:p w14:paraId="507BF224">
            <w:pPr>
              <w:keepNext w:val="0"/>
              <w:keepLines w:val="0"/>
              <w:suppressLineNumbers w:val="0"/>
              <w:spacing w:before="0" w:beforeAutospacing="0" w:after="0" w:afterAutospacing="0" w:line="360" w:lineRule="auto"/>
              <w:ind w:left="0" w:right="0"/>
              <w:jc w:val="center"/>
              <w:rPr>
                <w:rFonts w:hint="default" w:ascii="Times New Roman" w:hAnsi="Times New Roman"/>
                <w:color w:val="auto"/>
                <w:szCs w:val="21"/>
              </w:rPr>
            </w:pPr>
          </w:p>
        </w:tc>
        <w:tc>
          <w:tcPr>
            <w:tcW w:w="1380" w:type="dxa"/>
            <w:vMerge w:val="continue"/>
            <w:vAlign w:val="center"/>
          </w:tcPr>
          <w:p w14:paraId="2553F8D0">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c>
          <w:tcPr>
            <w:tcW w:w="1581" w:type="dxa"/>
            <w:gridSpan w:val="3"/>
            <w:vAlign w:val="center"/>
          </w:tcPr>
          <w:p w14:paraId="276284CA">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参与验收服务对象</w:t>
            </w:r>
          </w:p>
        </w:tc>
        <w:tc>
          <w:tcPr>
            <w:tcW w:w="939" w:type="dxa"/>
            <w:gridSpan w:val="2"/>
          </w:tcPr>
          <w:p w14:paraId="3611FEA2">
            <w:pPr>
              <w:keepNext w:val="0"/>
              <w:keepLines w:val="0"/>
              <w:suppressLineNumbers w:val="0"/>
              <w:spacing w:before="0" w:beforeAutospacing="0" w:after="0" w:afterAutospacing="0" w:line="360" w:lineRule="auto"/>
              <w:ind w:left="0" w:right="0"/>
              <w:rPr>
                <w:rFonts w:hint="default" w:ascii="Times New Roman" w:hAnsi="Times New Roman"/>
                <w:color w:val="auto"/>
                <w:szCs w:val="21"/>
              </w:rPr>
            </w:pPr>
          </w:p>
        </w:tc>
      </w:tr>
      <w:tr w14:paraId="40C2F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138" w:type="dxa"/>
            <w:gridSpan w:val="10"/>
          </w:tcPr>
          <w:p w14:paraId="32DFEE66">
            <w:pPr>
              <w:keepNext w:val="0"/>
              <w:keepLines w:val="0"/>
              <w:widowControl/>
              <w:suppressLineNumbers w:val="0"/>
              <w:spacing w:before="0" w:beforeAutospacing="0" w:after="0" w:afterAutospacing="0" w:line="360" w:lineRule="auto"/>
              <w:ind w:left="0" w:right="0"/>
              <w:jc w:val="center"/>
              <w:rPr>
                <w:rFonts w:hint="default" w:ascii="Times New Roman" w:hAnsi="Times New Roman"/>
                <w:color w:val="auto"/>
                <w:szCs w:val="21"/>
              </w:rPr>
            </w:pPr>
            <w:r>
              <w:rPr>
                <w:rFonts w:hint="default" w:ascii="Times New Roman" w:hAnsi="Times New Roman"/>
                <w:color w:val="auto"/>
                <w:kern w:val="0"/>
                <w:szCs w:val="21"/>
              </w:rPr>
              <w:t>（三）验收人员组成</w:t>
            </w:r>
          </w:p>
        </w:tc>
      </w:tr>
      <w:tr w14:paraId="5D178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Align w:val="center"/>
          </w:tcPr>
          <w:p w14:paraId="6DCC7AF0">
            <w:pPr>
              <w:keepNext w:val="0"/>
              <w:keepLines w:val="0"/>
              <w:widowControl/>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验收小组总人数</w:t>
            </w:r>
          </w:p>
        </w:tc>
        <w:tc>
          <w:tcPr>
            <w:tcW w:w="1152" w:type="dxa"/>
            <w:vAlign w:val="center"/>
          </w:tcPr>
          <w:p w14:paraId="0CE3C264">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c>
          <w:tcPr>
            <w:tcW w:w="1142" w:type="dxa"/>
            <w:vAlign w:val="center"/>
          </w:tcPr>
          <w:p w14:paraId="2DE3391B">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专业技术人员人数</w:t>
            </w:r>
          </w:p>
        </w:tc>
        <w:tc>
          <w:tcPr>
            <w:tcW w:w="1245" w:type="dxa"/>
            <w:vAlign w:val="center"/>
          </w:tcPr>
          <w:p w14:paraId="78DA4CCB">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c>
          <w:tcPr>
            <w:tcW w:w="1380" w:type="dxa"/>
            <w:vAlign w:val="center"/>
          </w:tcPr>
          <w:p w14:paraId="208B96E4">
            <w:pPr>
              <w:keepNext w:val="0"/>
              <w:keepLines w:val="0"/>
              <w:widowControl/>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实际使用人数（如有）</w:t>
            </w:r>
          </w:p>
        </w:tc>
        <w:tc>
          <w:tcPr>
            <w:tcW w:w="720" w:type="dxa"/>
            <w:gridSpan w:val="2"/>
            <w:vAlign w:val="center"/>
          </w:tcPr>
          <w:p w14:paraId="07248FBA">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c>
          <w:tcPr>
            <w:tcW w:w="1113" w:type="dxa"/>
            <w:gridSpan w:val="2"/>
            <w:vAlign w:val="center"/>
          </w:tcPr>
          <w:p w14:paraId="34742FB5">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其他验收人员数量</w:t>
            </w:r>
          </w:p>
        </w:tc>
        <w:tc>
          <w:tcPr>
            <w:tcW w:w="687" w:type="dxa"/>
            <w:vAlign w:val="center"/>
          </w:tcPr>
          <w:p w14:paraId="01002B4A">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r>
      <w:tr w14:paraId="039D3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99" w:type="dxa"/>
            <w:vAlign w:val="center"/>
          </w:tcPr>
          <w:p w14:paraId="753E90C3">
            <w:pPr>
              <w:keepNext w:val="0"/>
              <w:keepLines w:val="0"/>
              <w:widowControl/>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验收人员姓名</w:t>
            </w:r>
          </w:p>
        </w:tc>
        <w:tc>
          <w:tcPr>
            <w:tcW w:w="3539" w:type="dxa"/>
            <w:gridSpan w:val="3"/>
            <w:vAlign w:val="center"/>
          </w:tcPr>
          <w:p w14:paraId="2335FF3A">
            <w:pPr>
              <w:keepNext w:val="0"/>
              <w:keepLines w:val="0"/>
              <w:widowControl/>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工作单位</w:t>
            </w:r>
          </w:p>
        </w:tc>
        <w:tc>
          <w:tcPr>
            <w:tcW w:w="1380" w:type="dxa"/>
            <w:vAlign w:val="center"/>
          </w:tcPr>
          <w:p w14:paraId="22A4E647">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职 称（专业）</w:t>
            </w:r>
          </w:p>
        </w:tc>
        <w:tc>
          <w:tcPr>
            <w:tcW w:w="1833" w:type="dxa"/>
            <w:gridSpan w:val="4"/>
            <w:vAlign w:val="center"/>
          </w:tcPr>
          <w:p w14:paraId="4222987D">
            <w:pPr>
              <w:keepNext w:val="0"/>
              <w:keepLines w:val="0"/>
              <w:widowControl/>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联系方式</w:t>
            </w:r>
          </w:p>
        </w:tc>
        <w:tc>
          <w:tcPr>
            <w:tcW w:w="687" w:type="dxa"/>
            <w:vAlign w:val="center"/>
          </w:tcPr>
          <w:p w14:paraId="78AB5BDA">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备注</w:t>
            </w:r>
          </w:p>
        </w:tc>
      </w:tr>
      <w:tr w14:paraId="07462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tcPr>
          <w:p w14:paraId="4DF092CF">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3539" w:type="dxa"/>
            <w:gridSpan w:val="3"/>
          </w:tcPr>
          <w:p w14:paraId="3941D9D2">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380" w:type="dxa"/>
          </w:tcPr>
          <w:p w14:paraId="7D9E3577">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833" w:type="dxa"/>
            <w:gridSpan w:val="4"/>
          </w:tcPr>
          <w:p w14:paraId="01D3594A">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687" w:type="dxa"/>
          </w:tcPr>
          <w:p w14:paraId="280650BA">
            <w:pPr>
              <w:keepNext w:val="0"/>
              <w:keepLines w:val="0"/>
              <w:suppressLineNumbers w:val="0"/>
              <w:spacing w:before="0" w:beforeAutospacing="0" w:after="0" w:afterAutospacing="0"/>
              <w:ind w:left="0" w:right="0"/>
              <w:rPr>
                <w:rFonts w:hint="default" w:ascii="Times New Roman" w:hAnsi="Times New Roman"/>
                <w:color w:val="auto"/>
                <w:szCs w:val="21"/>
              </w:rPr>
            </w:pPr>
          </w:p>
        </w:tc>
      </w:tr>
      <w:tr w14:paraId="792AD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tcPr>
          <w:p w14:paraId="2B8F539D">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3539" w:type="dxa"/>
            <w:gridSpan w:val="3"/>
          </w:tcPr>
          <w:p w14:paraId="70C6D533">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380" w:type="dxa"/>
          </w:tcPr>
          <w:p w14:paraId="378F7B60">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833" w:type="dxa"/>
            <w:gridSpan w:val="4"/>
          </w:tcPr>
          <w:p w14:paraId="5C87E020">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687" w:type="dxa"/>
          </w:tcPr>
          <w:p w14:paraId="79360B7E">
            <w:pPr>
              <w:keepNext w:val="0"/>
              <w:keepLines w:val="0"/>
              <w:suppressLineNumbers w:val="0"/>
              <w:spacing w:before="0" w:beforeAutospacing="0" w:after="0" w:afterAutospacing="0"/>
              <w:ind w:left="0" w:right="0"/>
              <w:rPr>
                <w:rFonts w:hint="default" w:ascii="Times New Roman" w:hAnsi="Times New Roman"/>
                <w:color w:val="auto"/>
                <w:szCs w:val="21"/>
              </w:rPr>
            </w:pPr>
          </w:p>
        </w:tc>
      </w:tr>
      <w:tr w14:paraId="7AB9F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tcPr>
          <w:p w14:paraId="0395893B">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3539" w:type="dxa"/>
            <w:gridSpan w:val="3"/>
          </w:tcPr>
          <w:p w14:paraId="36C65EBC">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380" w:type="dxa"/>
          </w:tcPr>
          <w:p w14:paraId="77431A7E">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833" w:type="dxa"/>
            <w:gridSpan w:val="4"/>
          </w:tcPr>
          <w:p w14:paraId="1182DCB2">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687" w:type="dxa"/>
          </w:tcPr>
          <w:p w14:paraId="576CD75B">
            <w:pPr>
              <w:keepNext w:val="0"/>
              <w:keepLines w:val="0"/>
              <w:suppressLineNumbers w:val="0"/>
              <w:spacing w:before="0" w:beforeAutospacing="0" w:after="0" w:afterAutospacing="0"/>
              <w:ind w:left="0" w:right="0"/>
              <w:rPr>
                <w:rFonts w:hint="default" w:ascii="Times New Roman" w:hAnsi="Times New Roman"/>
                <w:color w:val="auto"/>
                <w:szCs w:val="21"/>
              </w:rPr>
            </w:pPr>
          </w:p>
        </w:tc>
      </w:tr>
      <w:tr w14:paraId="45B42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tcPr>
          <w:p w14:paraId="26A6E3C8">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3539" w:type="dxa"/>
            <w:gridSpan w:val="3"/>
          </w:tcPr>
          <w:p w14:paraId="53BF4608">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380" w:type="dxa"/>
          </w:tcPr>
          <w:p w14:paraId="0198F300">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833" w:type="dxa"/>
            <w:gridSpan w:val="4"/>
            <w:vAlign w:val="center"/>
          </w:tcPr>
          <w:p w14:paraId="759F3EE6">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c>
          <w:tcPr>
            <w:tcW w:w="687" w:type="dxa"/>
          </w:tcPr>
          <w:p w14:paraId="04E36AAE">
            <w:pPr>
              <w:keepNext w:val="0"/>
              <w:keepLines w:val="0"/>
              <w:suppressLineNumbers w:val="0"/>
              <w:spacing w:before="0" w:beforeAutospacing="0" w:after="0" w:afterAutospacing="0"/>
              <w:ind w:left="0" w:right="0"/>
              <w:rPr>
                <w:rFonts w:hint="default" w:ascii="Times New Roman" w:hAnsi="Times New Roman"/>
                <w:color w:val="auto"/>
                <w:szCs w:val="21"/>
              </w:rPr>
            </w:pPr>
          </w:p>
        </w:tc>
      </w:tr>
      <w:tr w14:paraId="000CD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tcPr>
          <w:p w14:paraId="61311F48">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3539" w:type="dxa"/>
            <w:gridSpan w:val="3"/>
          </w:tcPr>
          <w:p w14:paraId="00ECA18E">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380" w:type="dxa"/>
          </w:tcPr>
          <w:p w14:paraId="587F21A0">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833" w:type="dxa"/>
            <w:gridSpan w:val="4"/>
          </w:tcPr>
          <w:p w14:paraId="71D96C34">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687" w:type="dxa"/>
          </w:tcPr>
          <w:p w14:paraId="0EE5F415">
            <w:pPr>
              <w:keepNext w:val="0"/>
              <w:keepLines w:val="0"/>
              <w:suppressLineNumbers w:val="0"/>
              <w:spacing w:before="0" w:beforeAutospacing="0" w:after="0" w:afterAutospacing="0"/>
              <w:ind w:left="0" w:right="0"/>
              <w:rPr>
                <w:rFonts w:hint="default" w:ascii="Times New Roman" w:hAnsi="Times New Roman"/>
                <w:color w:val="auto"/>
                <w:szCs w:val="21"/>
              </w:rPr>
            </w:pPr>
          </w:p>
        </w:tc>
      </w:tr>
      <w:tr w14:paraId="10532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138" w:type="dxa"/>
            <w:gridSpan w:val="10"/>
            <w:vAlign w:val="center"/>
          </w:tcPr>
          <w:p w14:paraId="18633DC0">
            <w:pPr>
              <w:keepNext w:val="0"/>
              <w:keepLines w:val="0"/>
              <w:widowControl/>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（四）验收主要指标和标准</w:t>
            </w:r>
          </w:p>
        </w:tc>
      </w:tr>
      <w:tr w14:paraId="21B09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699" w:type="dxa"/>
            <w:vAlign w:val="center"/>
          </w:tcPr>
          <w:p w14:paraId="4B8F1D09">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序号</w:t>
            </w:r>
          </w:p>
        </w:tc>
        <w:tc>
          <w:tcPr>
            <w:tcW w:w="1152" w:type="dxa"/>
            <w:vAlign w:val="center"/>
          </w:tcPr>
          <w:p w14:paraId="7AA3DEBA">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名称</w:t>
            </w:r>
          </w:p>
        </w:tc>
        <w:tc>
          <w:tcPr>
            <w:tcW w:w="1142" w:type="dxa"/>
            <w:vAlign w:val="center"/>
          </w:tcPr>
          <w:p w14:paraId="62B1EE42">
            <w:pPr>
              <w:keepNext w:val="0"/>
              <w:keepLines w:val="0"/>
              <w:widowControl/>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合同履约时间、地点、方式</w:t>
            </w:r>
          </w:p>
        </w:tc>
        <w:tc>
          <w:tcPr>
            <w:tcW w:w="2625" w:type="dxa"/>
            <w:gridSpan w:val="2"/>
            <w:vAlign w:val="center"/>
          </w:tcPr>
          <w:p w14:paraId="050A93F2">
            <w:pPr>
              <w:keepNext w:val="0"/>
              <w:keepLines w:val="0"/>
              <w:widowControl/>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货物型号规格、标准及配置等（或 服务内容、标准）</w:t>
            </w:r>
          </w:p>
        </w:tc>
        <w:tc>
          <w:tcPr>
            <w:tcW w:w="645" w:type="dxa"/>
            <w:vAlign w:val="center"/>
          </w:tcPr>
          <w:p w14:paraId="60A2EFB8">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数量</w:t>
            </w:r>
          </w:p>
        </w:tc>
        <w:tc>
          <w:tcPr>
            <w:tcW w:w="1188" w:type="dxa"/>
            <w:gridSpan w:val="3"/>
            <w:vAlign w:val="center"/>
          </w:tcPr>
          <w:p w14:paraId="0FA53C53">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单价</w:t>
            </w:r>
          </w:p>
        </w:tc>
        <w:tc>
          <w:tcPr>
            <w:tcW w:w="687" w:type="dxa"/>
            <w:vAlign w:val="center"/>
          </w:tcPr>
          <w:p w14:paraId="63C6D1C9">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金额</w:t>
            </w:r>
          </w:p>
        </w:tc>
      </w:tr>
      <w:tr w14:paraId="68D03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tcPr>
          <w:p w14:paraId="586034B6">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152" w:type="dxa"/>
          </w:tcPr>
          <w:p w14:paraId="0DA677B6">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142" w:type="dxa"/>
          </w:tcPr>
          <w:p w14:paraId="67438BC6">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2625" w:type="dxa"/>
            <w:gridSpan w:val="2"/>
          </w:tcPr>
          <w:p w14:paraId="0DB14DDA">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645" w:type="dxa"/>
          </w:tcPr>
          <w:p w14:paraId="169874E1">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188" w:type="dxa"/>
            <w:gridSpan w:val="3"/>
          </w:tcPr>
          <w:p w14:paraId="38FE1FE3">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687" w:type="dxa"/>
          </w:tcPr>
          <w:p w14:paraId="68738BE3">
            <w:pPr>
              <w:keepNext w:val="0"/>
              <w:keepLines w:val="0"/>
              <w:suppressLineNumbers w:val="0"/>
              <w:spacing w:before="0" w:beforeAutospacing="0" w:after="0" w:afterAutospacing="0"/>
              <w:ind w:left="0" w:right="0"/>
              <w:rPr>
                <w:rFonts w:hint="default" w:ascii="Times New Roman" w:hAnsi="Times New Roman"/>
                <w:color w:val="auto"/>
                <w:szCs w:val="21"/>
              </w:rPr>
            </w:pPr>
          </w:p>
        </w:tc>
      </w:tr>
      <w:tr w14:paraId="7DCE3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tcPr>
          <w:p w14:paraId="047707DA">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152" w:type="dxa"/>
          </w:tcPr>
          <w:p w14:paraId="6817714E">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142" w:type="dxa"/>
          </w:tcPr>
          <w:p w14:paraId="7801682B">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2625" w:type="dxa"/>
            <w:gridSpan w:val="2"/>
          </w:tcPr>
          <w:p w14:paraId="23E9B206">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645" w:type="dxa"/>
          </w:tcPr>
          <w:p w14:paraId="3223BEB8">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188" w:type="dxa"/>
            <w:gridSpan w:val="3"/>
          </w:tcPr>
          <w:p w14:paraId="74373E52">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687" w:type="dxa"/>
          </w:tcPr>
          <w:p w14:paraId="045F711C">
            <w:pPr>
              <w:keepNext w:val="0"/>
              <w:keepLines w:val="0"/>
              <w:suppressLineNumbers w:val="0"/>
              <w:spacing w:before="0" w:beforeAutospacing="0" w:after="0" w:afterAutospacing="0"/>
              <w:ind w:left="0" w:right="0"/>
              <w:rPr>
                <w:rFonts w:hint="default" w:ascii="Times New Roman" w:hAnsi="Times New Roman"/>
                <w:color w:val="auto"/>
                <w:szCs w:val="21"/>
              </w:rPr>
            </w:pPr>
          </w:p>
        </w:tc>
      </w:tr>
      <w:tr w14:paraId="49DD6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tcPr>
          <w:p w14:paraId="783576A2">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152" w:type="dxa"/>
          </w:tcPr>
          <w:p w14:paraId="070F21BA">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142" w:type="dxa"/>
          </w:tcPr>
          <w:p w14:paraId="0A06B699">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2625" w:type="dxa"/>
            <w:gridSpan w:val="2"/>
          </w:tcPr>
          <w:p w14:paraId="138B7DFC">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645" w:type="dxa"/>
          </w:tcPr>
          <w:p w14:paraId="3714A22B">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188" w:type="dxa"/>
            <w:gridSpan w:val="3"/>
          </w:tcPr>
          <w:p w14:paraId="2E0609DB">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687" w:type="dxa"/>
          </w:tcPr>
          <w:p w14:paraId="55E1266D">
            <w:pPr>
              <w:keepNext w:val="0"/>
              <w:keepLines w:val="0"/>
              <w:suppressLineNumbers w:val="0"/>
              <w:spacing w:before="0" w:beforeAutospacing="0" w:after="0" w:afterAutospacing="0"/>
              <w:ind w:left="0" w:right="0"/>
              <w:rPr>
                <w:rFonts w:hint="default" w:ascii="Times New Roman" w:hAnsi="Times New Roman"/>
                <w:color w:val="auto"/>
                <w:szCs w:val="21"/>
              </w:rPr>
            </w:pPr>
          </w:p>
        </w:tc>
      </w:tr>
      <w:tr w14:paraId="08E1C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tcPr>
          <w:p w14:paraId="4C2EB86F">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152" w:type="dxa"/>
          </w:tcPr>
          <w:p w14:paraId="48E902D9">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142" w:type="dxa"/>
          </w:tcPr>
          <w:p w14:paraId="269E81ED">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2625" w:type="dxa"/>
            <w:gridSpan w:val="2"/>
          </w:tcPr>
          <w:p w14:paraId="3065451A">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645" w:type="dxa"/>
          </w:tcPr>
          <w:p w14:paraId="6761812E">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188" w:type="dxa"/>
            <w:gridSpan w:val="3"/>
          </w:tcPr>
          <w:p w14:paraId="58859368">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687" w:type="dxa"/>
          </w:tcPr>
          <w:p w14:paraId="74E359F3">
            <w:pPr>
              <w:keepNext w:val="0"/>
              <w:keepLines w:val="0"/>
              <w:suppressLineNumbers w:val="0"/>
              <w:spacing w:before="0" w:beforeAutospacing="0" w:after="0" w:afterAutospacing="0"/>
              <w:ind w:left="0" w:right="0"/>
              <w:rPr>
                <w:rFonts w:hint="default" w:ascii="Times New Roman" w:hAnsi="Times New Roman"/>
                <w:color w:val="auto"/>
                <w:szCs w:val="21"/>
              </w:rPr>
            </w:pPr>
          </w:p>
        </w:tc>
      </w:tr>
      <w:tr w14:paraId="5AA0F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138" w:type="dxa"/>
            <w:gridSpan w:val="10"/>
            <w:vAlign w:val="center"/>
          </w:tcPr>
          <w:p w14:paraId="0AB1C175">
            <w:pPr>
              <w:keepNext w:val="0"/>
              <w:keepLines w:val="0"/>
              <w:widowControl/>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二、验收情况</w:t>
            </w:r>
          </w:p>
        </w:tc>
      </w:tr>
      <w:tr w14:paraId="0E13D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vMerge w:val="restart"/>
            <w:vAlign w:val="center"/>
          </w:tcPr>
          <w:p w14:paraId="60EEB9D6">
            <w:pPr>
              <w:keepNext w:val="0"/>
              <w:keepLines w:val="0"/>
              <w:widowControl/>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第三方参考情况说明</w:t>
            </w:r>
          </w:p>
        </w:tc>
        <w:tc>
          <w:tcPr>
            <w:tcW w:w="1152" w:type="dxa"/>
            <w:vAlign w:val="center"/>
          </w:tcPr>
          <w:p w14:paraId="09A3BC31">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评价对象</w:t>
            </w:r>
          </w:p>
        </w:tc>
        <w:tc>
          <w:tcPr>
            <w:tcW w:w="2387" w:type="dxa"/>
            <w:gridSpan w:val="2"/>
            <w:vAlign w:val="center"/>
          </w:tcPr>
          <w:p w14:paraId="7C603E1D">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评价结果</w:t>
            </w:r>
          </w:p>
        </w:tc>
        <w:tc>
          <w:tcPr>
            <w:tcW w:w="2025" w:type="dxa"/>
            <w:gridSpan w:val="2"/>
            <w:vAlign w:val="center"/>
          </w:tcPr>
          <w:p w14:paraId="67A039F2">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理由</w:t>
            </w:r>
          </w:p>
        </w:tc>
        <w:tc>
          <w:tcPr>
            <w:tcW w:w="1875" w:type="dxa"/>
            <w:gridSpan w:val="4"/>
            <w:vAlign w:val="center"/>
          </w:tcPr>
          <w:p w14:paraId="40399F9E">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签字</w:t>
            </w:r>
          </w:p>
        </w:tc>
      </w:tr>
      <w:tr w14:paraId="7611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Merge w:val="continue"/>
            <w:vAlign w:val="center"/>
          </w:tcPr>
          <w:p w14:paraId="6F222B5E">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c>
          <w:tcPr>
            <w:tcW w:w="1152" w:type="dxa"/>
            <w:vAlign w:val="center"/>
          </w:tcPr>
          <w:p w14:paraId="1460A00F">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检测机构</w:t>
            </w:r>
          </w:p>
        </w:tc>
        <w:tc>
          <w:tcPr>
            <w:tcW w:w="2387" w:type="dxa"/>
            <w:gridSpan w:val="2"/>
            <w:vAlign w:val="center"/>
          </w:tcPr>
          <w:p w14:paraId="1CEF0795">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□优秀□合格□不合格</w:t>
            </w:r>
          </w:p>
        </w:tc>
        <w:tc>
          <w:tcPr>
            <w:tcW w:w="2025" w:type="dxa"/>
            <w:gridSpan w:val="2"/>
            <w:vAlign w:val="center"/>
          </w:tcPr>
          <w:p w14:paraId="28EDA6E6">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c>
          <w:tcPr>
            <w:tcW w:w="1875" w:type="dxa"/>
            <w:gridSpan w:val="4"/>
            <w:vAlign w:val="center"/>
          </w:tcPr>
          <w:p w14:paraId="36C4D5AE">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r>
      <w:tr w14:paraId="0F43F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Merge w:val="continue"/>
            <w:vAlign w:val="center"/>
          </w:tcPr>
          <w:p w14:paraId="22D3C87B">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c>
          <w:tcPr>
            <w:tcW w:w="1152" w:type="dxa"/>
            <w:vAlign w:val="center"/>
          </w:tcPr>
          <w:p w14:paraId="7744489B">
            <w:pPr>
              <w:keepNext w:val="0"/>
              <w:keepLines w:val="0"/>
              <w:widowControl/>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服务对象</w:t>
            </w:r>
          </w:p>
        </w:tc>
        <w:tc>
          <w:tcPr>
            <w:tcW w:w="2387" w:type="dxa"/>
            <w:gridSpan w:val="2"/>
            <w:vAlign w:val="center"/>
          </w:tcPr>
          <w:p w14:paraId="2C94E2E0">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□优秀□合格□不合格</w:t>
            </w:r>
          </w:p>
        </w:tc>
        <w:tc>
          <w:tcPr>
            <w:tcW w:w="2025" w:type="dxa"/>
            <w:gridSpan w:val="2"/>
            <w:vAlign w:val="center"/>
          </w:tcPr>
          <w:p w14:paraId="73B30BE2">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c>
          <w:tcPr>
            <w:tcW w:w="1875" w:type="dxa"/>
            <w:gridSpan w:val="4"/>
            <w:vAlign w:val="center"/>
          </w:tcPr>
          <w:p w14:paraId="156477FF">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r>
      <w:tr w14:paraId="0CC9A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vMerge w:val="restart"/>
            <w:vAlign w:val="center"/>
          </w:tcPr>
          <w:p w14:paraId="50528988">
            <w:pPr>
              <w:keepNext w:val="0"/>
              <w:keepLines w:val="0"/>
              <w:widowControl/>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货物类验收内容</w:t>
            </w:r>
          </w:p>
          <w:p w14:paraId="04B3EB5B">
            <w:pPr>
              <w:keepNext w:val="0"/>
              <w:keepLines w:val="0"/>
              <w:widowControl/>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及验收情况</w:t>
            </w:r>
          </w:p>
        </w:tc>
        <w:tc>
          <w:tcPr>
            <w:tcW w:w="1152" w:type="dxa"/>
            <w:vAlign w:val="center"/>
          </w:tcPr>
          <w:p w14:paraId="036F16EC">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评价内容</w:t>
            </w:r>
          </w:p>
        </w:tc>
        <w:tc>
          <w:tcPr>
            <w:tcW w:w="1142" w:type="dxa"/>
            <w:vAlign w:val="center"/>
          </w:tcPr>
          <w:p w14:paraId="5BE76017">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评价情况</w:t>
            </w:r>
          </w:p>
        </w:tc>
        <w:tc>
          <w:tcPr>
            <w:tcW w:w="1245" w:type="dxa"/>
            <w:vAlign w:val="center"/>
          </w:tcPr>
          <w:p w14:paraId="0A973D42">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理由</w:t>
            </w:r>
          </w:p>
        </w:tc>
        <w:tc>
          <w:tcPr>
            <w:tcW w:w="2025" w:type="dxa"/>
            <w:gridSpan w:val="2"/>
            <w:vAlign w:val="center"/>
          </w:tcPr>
          <w:p w14:paraId="02248EE4">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评价内容</w:t>
            </w:r>
          </w:p>
        </w:tc>
        <w:tc>
          <w:tcPr>
            <w:tcW w:w="1188" w:type="dxa"/>
            <w:gridSpan w:val="3"/>
            <w:vAlign w:val="center"/>
          </w:tcPr>
          <w:p w14:paraId="7EE55CA8">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评价情况</w:t>
            </w:r>
          </w:p>
        </w:tc>
        <w:tc>
          <w:tcPr>
            <w:tcW w:w="687" w:type="dxa"/>
            <w:vAlign w:val="center"/>
          </w:tcPr>
          <w:p w14:paraId="408D6ED3">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理由</w:t>
            </w:r>
          </w:p>
        </w:tc>
      </w:tr>
      <w:tr w14:paraId="71F54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Merge w:val="continue"/>
            <w:vAlign w:val="center"/>
          </w:tcPr>
          <w:p w14:paraId="3371484D">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c>
          <w:tcPr>
            <w:tcW w:w="1152" w:type="dxa"/>
            <w:vAlign w:val="center"/>
          </w:tcPr>
          <w:p w14:paraId="754423C0">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货物清单</w:t>
            </w:r>
          </w:p>
        </w:tc>
        <w:tc>
          <w:tcPr>
            <w:tcW w:w="1142" w:type="dxa"/>
            <w:vAlign w:val="center"/>
          </w:tcPr>
          <w:p w14:paraId="1B9F4620">
            <w:pPr>
              <w:keepNext w:val="0"/>
              <w:keepLines w:val="0"/>
              <w:widowControl/>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□合格</w:t>
            </w:r>
          </w:p>
          <w:p w14:paraId="3A7A4E69">
            <w:pPr>
              <w:keepNext w:val="0"/>
              <w:keepLines w:val="0"/>
              <w:widowControl/>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□不合格</w:t>
            </w:r>
          </w:p>
        </w:tc>
        <w:tc>
          <w:tcPr>
            <w:tcW w:w="1245" w:type="dxa"/>
            <w:vAlign w:val="center"/>
          </w:tcPr>
          <w:p w14:paraId="3DE9084B">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c>
          <w:tcPr>
            <w:tcW w:w="2025" w:type="dxa"/>
            <w:gridSpan w:val="2"/>
            <w:vAlign w:val="center"/>
          </w:tcPr>
          <w:p w14:paraId="7C87A6F3">
            <w:pPr>
              <w:keepNext w:val="0"/>
              <w:keepLines w:val="0"/>
              <w:widowControl/>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品牌、型号、规格、数量及外观质量</w:t>
            </w:r>
          </w:p>
        </w:tc>
        <w:tc>
          <w:tcPr>
            <w:tcW w:w="1188" w:type="dxa"/>
            <w:gridSpan w:val="3"/>
            <w:vAlign w:val="center"/>
          </w:tcPr>
          <w:p w14:paraId="0D75615F">
            <w:pPr>
              <w:keepNext w:val="0"/>
              <w:keepLines w:val="0"/>
              <w:widowControl/>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□合格</w:t>
            </w:r>
          </w:p>
          <w:p w14:paraId="31A71EAE">
            <w:pPr>
              <w:keepNext w:val="0"/>
              <w:keepLines w:val="0"/>
              <w:widowControl/>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□不合格</w:t>
            </w:r>
          </w:p>
        </w:tc>
        <w:tc>
          <w:tcPr>
            <w:tcW w:w="687" w:type="dxa"/>
          </w:tcPr>
          <w:p w14:paraId="25FBE379">
            <w:pPr>
              <w:keepNext w:val="0"/>
              <w:keepLines w:val="0"/>
              <w:suppressLineNumbers w:val="0"/>
              <w:spacing w:before="0" w:beforeAutospacing="0" w:after="0" w:afterAutospacing="0"/>
              <w:ind w:left="0" w:right="0"/>
              <w:rPr>
                <w:rFonts w:hint="default" w:ascii="Times New Roman" w:hAnsi="Times New Roman"/>
                <w:color w:val="auto"/>
                <w:szCs w:val="21"/>
              </w:rPr>
            </w:pPr>
          </w:p>
        </w:tc>
      </w:tr>
      <w:tr w14:paraId="397F5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Merge w:val="continue"/>
            <w:vAlign w:val="center"/>
          </w:tcPr>
          <w:p w14:paraId="05083F31">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c>
          <w:tcPr>
            <w:tcW w:w="1152" w:type="dxa"/>
            <w:vAlign w:val="center"/>
          </w:tcPr>
          <w:p w14:paraId="793A772A">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技术、性能指标</w:t>
            </w:r>
          </w:p>
        </w:tc>
        <w:tc>
          <w:tcPr>
            <w:tcW w:w="1142" w:type="dxa"/>
            <w:vAlign w:val="center"/>
          </w:tcPr>
          <w:p w14:paraId="2E5BCFB1">
            <w:pPr>
              <w:keepNext w:val="0"/>
              <w:keepLines w:val="0"/>
              <w:widowControl/>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□合格</w:t>
            </w:r>
          </w:p>
          <w:p w14:paraId="70BC48E1">
            <w:pPr>
              <w:keepNext w:val="0"/>
              <w:keepLines w:val="0"/>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□不合格</w:t>
            </w:r>
          </w:p>
        </w:tc>
        <w:tc>
          <w:tcPr>
            <w:tcW w:w="1245" w:type="dxa"/>
            <w:vAlign w:val="center"/>
          </w:tcPr>
          <w:p w14:paraId="112D82FB">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c>
          <w:tcPr>
            <w:tcW w:w="2025" w:type="dxa"/>
            <w:gridSpan w:val="2"/>
            <w:vAlign w:val="center"/>
          </w:tcPr>
          <w:p w14:paraId="56E30EFD">
            <w:pPr>
              <w:keepNext w:val="0"/>
              <w:keepLines w:val="0"/>
              <w:widowControl/>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运行状况及安装调试</w:t>
            </w:r>
          </w:p>
        </w:tc>
        <w:tc>
          <w:tcPr>
            <w:tcW w:w="1188" w:type="dxa"/>
            <w:gridSpan w:val="3"/>
            <w:vAlign w:val="center"/>
          </w:tcPr>
          <w:p w14:paraId="73DA30E2">
            <w:pPr>
              <w:keepNext w:val="0"/>
              <w:keepLines w:val="0"/>
              <w:widowControl/>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□合格</w:t>
            </w:r>
          </w:p>
          <w:p w14:paraId="1F222B7E">
            <w:pPr>
              <w:keepNext w:val="0"/>
              <w:keepLines w:val="0"/>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□不合格</w:t>
            </w:r>
          </w:p>
        </w:tc>
        <w:tc>
          <w:tcPr>
            <w:tcW w:w="687" w:type="dxa"/>
          </w:tcPr>
          <w:p w14:paraId="019E8E3B">
            <w:pPr>
              <w:keepNext w:val="0"/>
              <w:keepLines w:val="0"/>
              <w:suppressLineNumbers w:val="0"/>
              <w:spacing w:before="0" w:beforeAutospacing="0" w:after="0" w:afterAutospacing="0"/>
              <w:ind w:left="0" w:right="0"/>
              <w:rPr>
                <w:rFonts w:hint="default" w:ascii="Times New Roman" w:hAnsi="Times New Roman"/>
                <w:color w:val="auto"/>
                <w:szCs w:val="21"/>
              </w:rPr>
            </w:pPr>
          </w:p>
        </w:tc>
      </w:tr>
      <w:tr w14:paraId="377E0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Merge w:val="continue"/>
            <w:vAlign w:val="center"/>
          </w:tcPr>
          <w:p w14:paraId="05075DB3">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c>
          <w:tcPr>
            <w:tcW w:w="1152" w:type="dxa"/>
            <w:vAlign w:val="center"/>
          </w:tcPr>
          <w:p w14:paraId="3A1A37E6">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质量证明文件</w:t>
            </w:r>
          </w:p>
        </w:tc>
        <w:tc>
          <w:tcPr>
            <w:tcW w:w="1142" w:type="dxa"/>
            <w:vAlign w:val="center"/>
          </w:tcPr>
          <w:p w14:paraId="3941C600">
            <w:pPr>
              <w:keepNext w:val="0"/>
              <w:keepLines w:val="0"/>
              <w:widowControl/>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□合格</w:t>
            </w:r>
          </w:p>
          <w:p w14:paraId="4E47C0B2">
            <w:pPr>
              <w:keepNext w:val="0"/>
              <w:keepLines w:val="0"/>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□不合格</w:t>
            </w:r>
          </w:p>
        </w:tc>
        <w:tc>
          <w:tcPr>
            <w:tcW w:w="1245" w:type="dxa"/>
            <w:vAlign w:val="center"/>
          </w:tcPr>
          <w:p w14:paraId="7028FFD1">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c>
          <w:tcPr>
            <w:tcW w:w="2025" w:type="dxa"/>
            <w:gridSpan w:val="2"/>
            <w:vAlign w:val="center"/>
          </w:tcPr>
          <w:p w14:paraId="1498BA23">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售后服务承诺</w:t>
            </w:r>
          </w:p>
        </w:tc>
        <w:tc>
          <w:tcPr>
            <w:tcW w:w="1188" w:type="dxa"/>
            <w:gridSpan w:val="3"/>
            <w:vAlign w:val="center"/>
          </w:tcPr>
          <w:p w14:paraId="4D29A6C9">
            <w:pPr>
              <w:keepNext w:val="0"/>
              <w:keepLines w:val="0"/>
              <w:widowControl/>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□合格</w:t>
            </w:r>
          </w:p>
          <w:p w14:paraId="6EF25F48">
            <w:pPr>
              <w:keepNext w:val="0"/>
              <w:keepLines w:val="0"/>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□不合格</w:t>
            </w:r>
          </w:p>
        </w:tc>
        <w:tc>
          <w:tcPr>
            <w:tcW w:w="687" w:type="dxa"/>
          </w:tcPr>
          <w:p w14:paraId="436CBA52">
            <w:pPr>
              <w:keepNext w:val="0"/>
              <w:keepLines w:val="0"/>
              <w:suppressLineNumbers w:val="0"/>
              <w:spacing w:before="0" w:beforeAutospacing="0" w:after="0" w:afterAutospacing="0"/>
              <w:ind w:left="0" w:right="0"/>
              <w:rPr>
                <w:rFonts w:hint="default" w:ascii="Times New Roman" w:hAnsi="Times New Roman"/>
                <w:color w:val="auto"/>
                <w:szCs w:val="21"/>
              </w:rPr>
            </w:pPr>
          </w:p>
        </w:tc>
      </w:tr>
      <w:tr w14:paraId="290F2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Merge w:val="continue"/>
            <w:vAlign w:val="center"/>
          </w:tcPr>
          <w:p w14:paraId="1F083EC5">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c>
          <w:tcPr>
            <w:tcW w:w="1152" w:type="dxa"/>
            <w:vAlign w:val="center"/>
          </w:tcPr>
          <w:p w14:paraId="3D10EF5D">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安全标准</w:t>
            </w:r>
          </w:p>
        </w:tc>
        <w:tc>
          <w:tcPr>
            <w:tcW w:w="1142" w:type="dxa"/>
            <w:vAlign w:val="center"/>
          </w:tcPr>
          <w:p w14:paraId="67B9E3D4">
            <w:pPr>
              <w:keepNext w:val="0"/>
              <w:keepLines w:val="0"/>
              <w:widowControl/>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□合格</w:t>
            </w:r>
          </w:p>
          <w:p w14:paraId="123A589E">
            <w:pPr>
              <w:keepNext w:val="0"/>
              <w:keepLines w:val="0"/>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□不合格</w:t>
            </w:r>
          </w:p>
        </w:tc>
        <w:tc>
          <w:tcPr>
            <w:tcW w:w="1245" w:type="dxa"/>
            <w:vAlign w:val="center"/>
          </w:tcPr>
          <w:p w14:paraId="2F177FFE">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c>
          <w:tcPr>
            <w:tcW w:w="2025" w:type="dxa"/>
            <w:gridSpan w:val="2"/>
            <w:vAlign w:val="center"/>
          </w:tcPr>
          <w:p w14:paraId="1AE00F55">
            <w:pPr>
              <w:keepNext w:val="0"/>
              <w:keepLines w:val="0"/>
              <w:widowControl/>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合同履约时间、地点、方</w:t>
            </w:r>
          </w:p>
          <w:p w14:paraId="03D55EE2">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式</w:t>
            </w:r>
          </w:p>
        </w:tc>
        <w:tc>
          <w:tcPr>
            <w:tcW w:w="1188" w:type="dxa"/>
            <w:gridSpan w:val="3"/>
            <w:vAlign w:val="center"/>
          </w:tcPr>
          <w:p w14:paraId="5AC386EE">
            <w:pPr>
              <w:keepNext w:val="0"/>
              <w:keepLines w:val="0"/>
              <w:widowControl/>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□合格</w:t>
            </w:r>
          </w:p>
          <w:p w14:paraId="575041E9">
            <w:pPr>
              <w:keepNext w:val="0"/>
              <w:keepLines w:val="0"/>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□不合格</w:t>
            </w:r>
          </w:p>
        </w:tc>
        <w:tc>
          <w:tcPr>
            <w:tcW w:w="687" w:type="dxa"/>
          </w:tcPr>
          <w:p w14:paraId="3A48898E">
            <w:pPr>
              <w:keepNext w:val="0"/>
              <w:keepLines w:val="0"/>
              <w:suppressLineNumbers w:val="0"/>
              <w:spacing w:before="0" w:beforeAutospacing="0" w:after="0" w:afterAutospacing="0"/>
              <w:ind w:left="0" w:right="0"/>
              <w:rPr>
                <w:rFonts w:hint="default" w:ascii="Times New Roman" w:hAnsi="Times New Roman"/>
                <w:color w:val="auto"/>
                <w:szCs w:val="21"/>
              </w:rPr>
            </w:pPr>
          </w:p>
        </w:tc>
      </w:tr>
      <w:tr w14:paraId="443AA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vMerge w:val="restart"/>
            <w:vAlign w:val="center"/>
          </w:tcPr>
          <w:p w14:paraId="09185919">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服务类验收内容及结果</w:t>
            </w:r>
          </w:p>
        </w:tc>
        <w:tc>
          <w:tcPr>
            <w:tcW w:w="1152" w:type="dxa"/>
            <w:vAlign w:val="center"/>
          </w:tcPr>
          <w:p w14:paraId="1E0EAB97">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评价内容</w:t>
            </w:r>
          </w:p>
        </w:tc>
        <w:tc>
          <w:tcPr>
            <w:tcW w:w="1142" w:type="dxa"/>
            <w:vAlign w:val="center"/>
          </w:tcPr>
          <w:p w14:paraId="67E5D82B">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评价情况</w:t>
            </w:r>
          </w:p>
        </w:tc>
        <w:tc>
          <w:tcPr>
            <w:tcW w:w="1245" w:type="dxa"/>
            <w:vAlign w:val="center"/>
          </w:tcPr>
          <w:p w14:paraId="679BADF8">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理由</w:t>
            </w:r>
          </w:p>
        </w:tc>
        <w:tc>
          <w:tcPr>
            <w:tcW w:w="2025" w:type="dxa"/>
            <w:gridSpan w:val="2"/>
            <w:vAlign w:val="center"/>
          </w:tcPr>
          <w:p w14:paraId="1B338DE7">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评价内容</w:t>
            </w:r>
          </w:p>
        </w:tc>
        <w:tc>
          <w:tcPr>
            <w:tcW w:w="1188" w:type="dxa"/>
            <w:gridSpan w:val="3"/>
            <w:vAlign w:val="center"/>
          </w:tcPr>
          <w:p w14:paraId="493F72E3">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评价情况</w:t>
            </w:r>
          </w:p>
        </w:tc>
        <w:tc>
          <w:tcPr>
            <w:tcW w:w="687" w:type="dxa"/>
            <w:vAlign w:val="center"/>
          </w:tcPr>
          <w:p w14:paraId="27B82B97">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理由</w:t>
            </w:r>
          </w:p>
        </w:tc>
      </w:tr>
      <w:tr w14:paraId="4DDE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Merge w:val="continue"/>
            <w:vAlign w:val="center"/>
          </w:tcPr>
          <w:p w14:paraId="43A138EF">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c>
          <w:tcPr>
            <w:tcW w:w="1152" w:type="dxa"/>
            <w:vAlign w:val="center"/>
          </w:tcPr>
          <w:p w14:paraId="63D90C51">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服务质量</w:t>
            </w:r>
          </w:p>
        </w:tc>
        <w:tc>
          <w:tcPr>
            <w:tcW w:w="1142" w:type="dxa"/>
            <w:vAlign w:val="center"/>
          </w:tcPr>
          <w:p w14:paraId="76965BCE">
            <w:pPr>
              <w:keepNext w:val="0"/>
              <w:keepLines w:val="0"/>
              <w:widowControl/>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□合格</w:t>
            </w:r>
          </w:p>
          <w:p w14:paraId="2EFEF413">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□不合格</w:t>
            </w:r>
          </w:p>
        </w:tc>
        <w:tc>
          <w:tcPr>
            <w:tcW w:w="1245" w:type="dxa"/>
            <w:vAlign w:val="center"/>
          </w:tcPr>
          <w:p w14:paraId="1D122581">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c>
          <w:tcPr>
            <w:tcW w:w="2025" w:type="dxa"/>
            <w:gridSpan w:val="2"/>
            <w:vAlign w:val="center"/>
          </w:tcPr>
          <w:p w14:paraId="1A0CF88A">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服务进度</w:t>
            </w:r>
          </w:p>
        </w:tc>
        <w:tc>
          <w:tcPr>
            <w:tcW w:w="1188" w:type="dxa"/>
            <w:gridSpan w:val="3"/>
            <w:vAlign w:val="center"/>
          </w:tcPr>
          <w:p w14:paraId="6FCC1667">
            <w:pPr>
              <w:keepNext w:val="0"/>
              <w:keepLines w:val="0"/>
              <w:widowControl/>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□合格</w:t>
            </w:r>
          </w:p>
          <w:p w14:paraId="55767111">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□不合格</w:t>
            </w:r>
          </w:p>
        </w:tc>
        <w:tc>
          <w:tcPr>
            <w:tcW w:w="687" w:type="dxa"/>
            <w:vAlign w:val="center"/>
          </w:tcPr>
          <w:p w14:paraId="55B324F9">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r>
      <w:tr w14:paraId="0B33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Merge w:val="continue"/>
            <w:vAlign w:val="center"/>
          </w:tcPr>
          <w:p w14:paraId="305B7678">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c>
          <w:tcPr>
            <w:tcW w:w="1152" w:type="dxa"/>
            <w:vAlign w:val="center"/>
          </w:tcPr>
          <w:p w14:paraId="5CFE2B2F">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人员、设备配置情况</w:t>
            </w:r>
          </w:p>
        </w:tc>
        <w:tc>
          <w:tcPr>
            <w:tcW w:w="1142" w:type="dxa"/>
            <w:vAlign w:val="center"/>
          </w:tcPr>
          <w:p w14:paraId="4840F160">
            <w:pPr>
              <w:keepNext w:val="0"/>
              <w:keepLines w:val="0"/>
              <w:widowControl/>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□合格</w:t>
            </w:r>
          </w:p>
          <w:p w14:paraId="7F86E270">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□不合格</w:t>
            </w:r>
          </w:p>
        </w:tc>
        <w:tc>
          <w:tcPr>
            <w:tcW w:w="1245" w:type="dxa"/>
            <w:vAlign w:val="center"/>
          </w:tcPr>
          <w:p w14:paraId="6705DB08">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c>
          <w:tcPr>
            <w:tcW w:w="2025" w:type="dxa"/>
            <w:gridSpan w:val="2"/>
            <w:vAlign w:val="center"/>
          </w:tcPr>
          <w:p w14:paraId="67F48DF7">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安全标准</w:t>
            </w:r>
          </w:p>
        </w:tc>
        <w:tc>
          <w:tcPr>
            <w:tcW w:w="1188" w:type="dxa"/>
            <w:gridSpan w:val="3"/>
            <w:vAlign w:val="center"/>
          </w:tcPr>
          <w:p w14:paraId="5590A580">
            <w:pPr>
              <w:keepNext w:val="0"/>
              <w:keepLines w:val="0"/>
              <w:widowControl/>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□合格</w:t>
            </w:r>
          </w:p>
          <w:p w14:paraId="7D94DCA3">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□不合格</w:t>
            </w:r>
          </w:p>
        </w:tc>
        <w:tc>
          <w:tcPr>
            <w:tcW w:w="687" w:type="dxa"/>
            <w:vAlign w:val="center"/>
          </w:tcPr>
          <w:p w14:paraId="1AA71E06">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r>
      <w:tr w14:paraId="08819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Merge w:val="continue"/>
            <w:vAlign w:val="center"/>
          </w:tcPr>
          <w:p w14:paraId="4AF51278">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c>
          <w:tcPr>
            <w:tcW w:w="1152" w:type="dxa"/>
            <w:vAlign w:val="center"/>
          </w:tcPr>
          <w:p w14:paraId="138774B0">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服务承诺实现</w:t>
            </w:r>
          </w:p>
        </w:tc>
        <w:tc>
          <w:tcPr>
            <w:tcW w:w="1142" w:type="dxa"/>
            <w:vAlign w:val="center"/>
          </w:tcPr>
          <w:p w14:paraId="12BA3B68">
            <w:pPr>
              <w:keepNext w:val="0"/>
              <w:keepLines w:val="0"/>
              <w:widowControl/>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□合格</w:t>
            </w:r>
          </w:p>
          <w:p w14:paraId="47611AD4">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□不合格</w:t>
            </w:r>
          </w:p>
        </w:tc>
        <w:tc>
          <w:tcPr>
            <w:tcW w:w="1245" w:type="dxa"/>
            <w:vAlign w:val="center"/>
          </w:tcPr>
          <w:p w14:paraId="71B99942">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c>
          <w:tcPr>
            <w:tcW w:w="2025" w:type="dxa"/>
            <w:gridSpan w:val="2"/>
            <w:vAlign w:val="center"/>
          </w:tcPr>
          <w:p w14:paraId="066B8EB7">
            <w:pPr>
              <w:keepNext w:val="0"/>
              <w:keepLines w:val="0"/>
              <w:widowControl/>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合同履约时间、地点、方</w:t>
            </w:r>
          </w:p>
          <w:p w14:paraId="5CFD7CFD">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式</w:t>
            </w:r>
          </w:p>
        </w:tc>
        <w:tc>
          <w:tcPr>
            <w:tcW w:w="1188" w:type="dxa"/>
            <w:gridSpan w:val="3"/>
            <w:vAlign w:val="center"/>
          </w:tcPr>
          <w:p w14:paraId="46B42596">
            <w:pPr>
              <w:keepNext w:val="0"/>
              <w:keepLines w:val="0"/>
              <w:widowControl/>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□合格</w:t>
            </w:r>
          </w:p>
          <w:p w14:paraId="208F0176">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□不合格</w:t>
            </w:r>
          </w:p>
        </w:tc>
        <w:tc>
          <w:tcPr>
            <w:tcW w:w="687" w:type="dxa"/>
            <w:vAlign w:val="center"/>
          </w:tcPr>
          <w:p w14:paraId="694678B9">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r>
      <w:tr w14:paraId="0A8DD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138" w:type="dxa"/>
            <w:gridSpan w:val="10"/>
            <w:vAlign w:val="center"/>
          </w:tcPr>
          <w:p w14:paraId="7BA372D4">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三、验收结论</w:t>
            </w:r>
          </w:p>
        </w:tc>
      </w:tr>
      <w:tr w14:paraId="52B3A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699" w:type="dxa"/>
            <w:vAlign w:val="center"/>
          </w:tcPr>
          <w:p w14:paraId="1DDAC233">
            <w:pPr>
              <w:keepNext w:val="0"/>
              <w:keepLines w:val="0"/>
              <w:widowControl/>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存在问题和改进意见</w:t>
            </w:r>
          </w:p>
        </w:tc>
        <w:tc>
          <w:tcPr>
            <w:tcW w:w="7439" w:type="dxa"/>
            <w:gridSpan w:val="9"/>
            <w:vAlign w:val="center"/>
          </w:tcPr>
          <w:p w14:paraId="1810452F">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r>
      <w:tr w14:paraId="5601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1699" w:type="dxa"/>
            <w:vMerge w:val="restart"/>
            <w:vAlign w:val="center"/>
          </w:tcPr>
          <w:p w14:paraId="6454445B">
            <w:pPr>
              <w:keepNext w:val="0"/>
              <w:keepLines w:val="0"/>
              <w:widowControl/>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验收小组意见</w:t>
            </w:r>
          </w:p>
        </w:tc>
        <w:tc>
          <w:tcPr>
            <w:tcW w:w="7439" w:type="dxa"/>
            <w:gridSpan w:val="9"/>
            <w:vAlign w:val="center"/>
          </w:tcPr>
          <w:p w14:paraId="5F4C6E1F">
            <w:pPr>
              <w:keepNext w:val="0"/>
              <w:keepLines w:val="0"/>
              <w:widowControl/>
              <w:suppressLineNumbers w:val="0"/>
              <w:spacing w:before="0" w:beforeAutospacing="0" w:after="0" w:afterAutospacing="0"/>
              <w:ind w:left="0" w:right="0"/>
              <w:rPr>
                <w:rFonts w:hint="default" w:ascii="Times New Roman" w:hAnsi="Times New Roman"/>
                <w:color w:val="auto"/>
                <w:kern w:val="0"/>
                <w:szCs w:val="21"/>
              </w:rPr>
            </w:pPr>
          </w:p>
          <w:p w14:paraId="0AC267AB">
            <w:pPr>
              <w:keepNext w:val="0"/>
              <w:keepLines w:val="0"/>
              <w:widowControl/>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验收结论性意见： □优秀        □合格       □不合格</w:t>
            </w:r>
          </w:p>
          <w:p w14:paraId="7C172B08">
            <w:pPr>
              <w:keepNext w:val="0"/>
              <w:keepLines w:val="0"/>
              <w:widowControl/>
              <w:suppressLineNumbers w:val="0"/>
              <w:spacing w:before="0" w:beforeAutospacing="0" w:after="0" w:afterAutospacing="0"/>
              <w:ind w:left="0" w:right="0"/>
              <w:rPr>
                <w:rFonts w:hint="default" w:ascii="Times New Roman" w:hAnsi="Times New Roman"/>
                <w:color w:val="auto"/>
                <w:kern w:val="0"/>
                <w:szCs w:val="21"/>
              </w:rPr>
            </w:pPr>
          </w:p>
          <w:p w14:paraId="13D17C33">
            <w:pPr>
              <w:keepNext w:val="0"/>
              <w:keepLines w:val="0"/>
              <w:widowControl/>
              <w:suppressLineNumbers w:val="0"/>
              <w:spacing w:before="0" w:beforeAutospacing="0" w:after="0" w:afterAutospacing="0"/>
              <w:ind w:left="0" w:right="0"/>
              <w:rPr>
                <w:rFonts w:hint="default" w:ascii="Times New Roman" w:hAnsi="Times New Roman"/>
                <w:color w:val="auto"/>
                <w:kern w:val="0"/>
                <w:szCs w:val="21"/>
              </w:rPr>
            </w:pPr>
            <w:r>
              <w:rPr>
                <w:rFonts w:hint="default" w:ascii="Times New Roman" w:hAnsi="Times New Roman"/>
                <w:color w:val="auto"/>
                <w:kern w:val="0"/>
                <w:szCs w:val="21"/>
              </w:rPr>
              <w:t>其他需要说明的事项：</w:t>
            </w:r>
          </w:p>
          <w:p w14:paraId="3A3D9C63">
            <w:pPr>
              <w:keepNext w:val="0"/>
              <w:keepLines w:val="0"/>
              <w:widowControl/>
              <w:suppressLineNumbers w:val="0"/>
              <w:spacing w:before="0" w:beforeAutospacing="0" w:after="0" w:afterAutospacing="0"/>
              <w:ind w:left="0" w:right="0"/>
              <w:rPr>
                <w:rFonts w:hint="default" w:ascii="Times New Roman" w:hAnsi="Times New Roman"/>
                <w:color w:val="auto"/>
                <w:kern w:val="0"/>
                <w:szCs w:val="21"/>
              </w:rPr>
            </w:pPr>
          </w:p>
          <w:p w14:paraId="286954DE">
            <w:pPr>
              <w:keepNext w:val="0"/>
              <w:keepLines w:val="0"/>
              <w:widowControl/>
              <w:suppressLineNumbers w:val="0"/>
              <w:spacing w:before="0" w:beforeAutospacing="0" w:after="0" w:afterAutospacing="0"/>
              <w:ind w:left="0" w:right="0"/>
              <w:rPr>
                <w:rFonts w:hint="default" w:ascii="Times New Roman" w:hAnsi="Times New Roman"/>
                <w:color w:val="auto"/>
                <w:kern w:val="0"/>
                <w:szCs w:val="21"/>
              </w:rPr>
            </w:pPr>
          </w:p>
        </w:tc>
      </w:tr>
      <w:tr w14:paraId="01EC9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699" w:type="dxa"/>
            <w:vMerge w:val="continue"/>
            <w:vAlign w:val="center"/>
          </w:tcPr>
          <w:p w14:paraId="2FA7B1D0">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c>
          <w:tcPr>
            <w:tcW w:w="7439" w:type="dxa"/>
            <w:gridSpan w:val="9"/>
            <w:vAlign w:val="center"/>
          </w:tcPr>
          <w:p w14:paraId="5A0034BA">
            <w:pPr>
              <w:keepNext w:val="0"/>
              <w:keepLines w:val="0"/>
              <w:widowControl/>
              <w:suppressLineNumbers w:val="0"/>
              <w:spacing w:before="0" w:beforeAutospacing="0" w:after="0" w:afterAutospacing="0"/>
              <w:ind w:left="0" w:right="0"/>
              <w:rPr>
                <w:rFonts w:hint="default" w:ascii="Times New Roman" w:hAnsi="Times New Roman"/>
                <w:color w:val="auto"/>
                <w:kern w:val="0"/>
                <w:szCs w:val="21"/>
              </w:rPr>
            </w:pPr>
            <w:r>
              <w:rPr>
                <w:rFonts w:hint="default" w:ascii="Times New Roman" w:hAnsi="Times New Roman"/>
                <w:color w:val="auto"/>
                <w:kern w:val="0"/>
                <w:szCs w:val="21"/>
              </w:rPr>
              <w:t>有异议的意见和说明理由：</w:t>
            </w:r>
          </w:p>
          <w:p w14:paraId="4A01FE20">
            <w:pPr>
              <w:keepNext w:val="0"/>
              <w:keepLines w:val="0"/>
              <w:suppressLineNumbers w:val="0"/>
              <w:spacing w:before="0" w:beforeAutospacing="0" w:after="0" w:afterAutospacing="0"/>
              <w:ind w:left="0" w:right="0"/>
              <w:jc w:val="center"/>
              <w:rPr>
                <w:rFonts w:hint="default" w:ascii="Times New Roman" w:hAnsi="Times New Roman"/>
                <w:color w:val="auto"/>
                <w:kern w:val="0"/>
                <w:szCs w:val="21"/>
              </w:rPr>
            </w:pPr>
          </w:p>
          <w:p w14:paraId="1A792868">
            <w:pPr>
              <w:keepNext w:val="0"/>
              <w:keepLines w:val="0"/>
              <w:suppressLineNumbers w:val="0"/>
              <w:spacing w:before="0" w:beforeAutospacing="0" w:after="0" w:afterAutospacing="0"/>
              <w:ind w:left="0" w:right="0"/>
              <w:rPr>
                <w:rFonts w:hint="default" w:ascii="Times New Roman" w:hAnsi="Times New Roman"/>
                <w:color w:val="auto"/>
                <w:kern w:val="0"/>
                <w:szCs w:val="21"/>
              </w:rPr>
            </w:pPr>
          </w:p>
          <w:p w14:paraId="2E71E9C5">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kern w:val="0"/>
                <w:szCs w:val="21"/>
              </w:rPr>
              <w:t xml:space="preserve">                                 签字：</w:t>
            </w:r>
          </w:p>
        </w:tc>
      </w:tr>
      <w:tr w14:paraId="732D9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138" w:type="dxa"/>
            <w:gridSpan w:val="10"/>
          </w:tcPr>
          <w:p w14:paraId="79C3584F">
            <w:pPr>
              <w:keepNext w:val="0"/>
              <w:keepLines w:val="0"/>
              <w:widowControl/>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kern w:val="0"/>
                <w:szCs w:val="21"/>
              </w:rPr>
              <w:t>验收小组成员签字：</w:t>
            </w:r>
          </w:p>
          <w:p w14:paraId="6C1E4FE0">
            <w:pPr>
              <w:keepNext w:val="0"/>
              <w:keepLines w:val="0"/>
              <w:suppressLineNumbers w:val="0"/>
              <w:spacing w:before="0" w:beforeAutospacing="0" w:after="0" w:afterAutospacing="0"/>
              <w:ind w:left="0" w:right="0"/>
              <w:rPr>
                <w:rFonts w:hint="default" w:ascii="Times New Roman" w:hAnsi="Times New Roman"/>
                <w:color w:val="auto"/>
                <w:szCs w:val="21"/>
              </w:rPr>
            </w:pPr>
          </w:p>
        </w:tc>
      </w:tr>
      <w:tr w14:paraId="1C276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5238" w:type="dxa"/>
            <w:gridSpan w:val="4"/>
          </w:tcPr>
          <w:p w14:paraId="4FE85FE3">
            <w:pPr>
              <w:keepNext w:val="0"/>
              <w:keepLines w:val="0"/>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szCs w:val="21"/>
              </w:rPr>
              <w:t>采购人意见：</w:t>
            </w:r>
          </w:p>
          <w:p w14:paraId="47A08028">
            <w:pPr>
              <w:keepNext w:val="0"/>
              <w:keepLines w:val="0"/>
              <w:widowControl/>
              <w:suppressLineNumbers w:val="0"/>
              <w:spacing w:before="0" w:beforeAutospacing="0" w:after="0" w:afterAutospacing="0"/>
              <w:ind w:left="0" w:right="0"/>
              <w:jc w:val="left"/>
              <w:rPr>
                <w:rFonts w:hint="default" w:ascii="Times New Roman" w:hAnsi="Times New Roman"/>
                <w:color w:val="auto"/>
                <w:kern w:val="0"/>
                <w:szCs w:val="21"/>
              </w:rPr>
            </w:pPr>
          </w:p>
          <w:p w14:paraId="17A32A7B">
            <w:pPr>
              <w:keepNext w:val="0"/>
              <w:keepLines w:val="0"/>
              <w:widowControl/>
              <w:suppressLineNumbers w:val="0"/>
              <w:spacing w:before="0" w:beforeAutospacing="0" w:after="0" w:afterAutospacing="0"/>
              <w:ind w:left="0" w:right="0"/>
              <w:jc w:val="left"/>
              <w:rPr>
                <w:rFonts w:hint="default" w:ascii="Times New Roman" w:hAnsi="Times New Roman"/>
                <w:color w:val="auto"/>
                <w:kern w:val="0"/>
                <w:szCs w:val="21"/>
              </w:rPr>
            </w:pPr>
          </w:p>
          <w:p w14:paraId="41AA6880">
            <w:pPr>
              <w:keepNext w:val="0"/>
              <w:keepLines w:val="0"/>
              <w:widowControl/>
              <w:suppressLineNumbers w:val="0"/>
              <w:spacing w:before="0" w:beforeAutospacing="0" w:after="0" w:afterAutospacing="0"/>
              <w:ind w:left="0" w:right="0"/>
              <w:jc w:val="left"/>
              <w:rPr>
                <w:rFonts w:hint="default" w:ascii="Times New Roman" w:hAnsi="Times New Roman"/>
                <w:color w:val="auto"/>
                <w:kern w:val="0"/>
                <w:szCs w:val="21"/>
              </w:rPr>
            </w:pPr>
          </w:p>
          <w:p w14:paraId="22C51F08">
            <w:pPr>
              <w:keepNext w:val="0"/>
              <w:keepLines w:val="0"/>
              <w:widowControl/>
              <w:suppressLineNumbers w:val="0"/>
              <w:spacing w:before="0" w:beforeAutospacing="0" w:after="0" w:afterAutospacing="0"/>
              <w:ind w:left="0" w:right="0"/>
              <w:jc w:val="left"/>
              <w:rPr>
                <w:rFonts w:hint="default" w:ascii="Times New Roman" w:hAnsi="Times New Roman"/>
                <w:color w:val="auto"/>
                <w:kern w:val="0"/>
                <w:szCs w:val="21"/>
              </w:rPr>
            </w:pPr>
          </w:p>
          <w:p w14:paraId="450C11FD">
            <w:pPr>
              <w:keepNext w:val="0"/>
              <w:keepLines w:val="0"/>
              <w:widowControl/>
              <w:suppressLineNumbers w:val="0"/>
              <w:spacing w:before="0" w:beforeAutospacing="0" w:after="0" w:afterAutospacing="0"/>
              <w:ind w:left="0" w:right="0"/>
              <w:jc w:val="left"/>
              <w:rPr>
                <w:rFonts w:hint="default" w:ascii="Times New Roman" w:hAnsi="Times New Roman"/>
                <w:color w:val="auto"/>
                <w:szCs w:val="21"/>
              </w:rPr>
            </w:pPr>
            <w:r>
              <w:rPr>
                <w:rFonts w:hint="default" w:ascii="Times New Roman" w:hAnsi="Times New Roman"/>
                <w:color w:val="auto"/>
                <w:kern w:val="0"/>
                <w:szCs w:val="21"/>
              </w:rPr>
              <w:t>经办人：          负责人：             （盖章）</w:t>
            </w:r>
          </w:p>
          <w:p w14:paraId="3A4CC1D6">
            <w:pPr>
              <w:keepNext w:val="0"/>
              <w:keepLines w:val="0"/>
              <w:widowControl/>
              <w:suppressLineNumbers w:val="0"/>
              <w:spacing w:before="0" w:beforeAutospacing="0" w:after="0" w:afterAutospacing="0"/>
              <w:ind w:left="0" w:right="0"/>
              <w:jc w:val="left"/>
              <w:rPr>
                <w:rFonts w:hint="default" w:ascii="Times New Roman" w:hAnsi="Times New Roman"/>
                <w:color w:val="auto"/>
                <w:kern w:val="0"/>
                <w:szCs w:val="21"/>
              </w:rPr>
            </w:pPr>
          </w:p>
          <w:p w14:paraId="1812311B">
            <w:pPr>
              <w:keepNext w:val="0"/>
              <w:keepLines w:val="0"/>
              <w:widowControl/>
              <w:suppressLineNumbers w:val="0"/>
              <w:spacing w:before="0" w:beforeAutospacing="0" w:after="0" w:afterAutospacing="0"/>
              <w:ind w:left="0" w:right="0" w:firstLine="3360" w:firstLineChars="1600"/>
              <w:jc w:val="left"/>
              <w:rPr>
                <w:rFonts w:hint="default" w:ascii="Times New Roman" w:hAnsi="Times New Roman"/>
                <w:color w:val="auto"/>
                <w:szCs w:val="21"/>
              </w:rPr>
            </w:pPr>
            <w:r>
              <w:rPr>
                <w:rFonts w:hint="default" w:ascii="Times New Roman" w:hAnsi="Times New Roman"/>
                <w:color w:val="auto"/>
                <w:kern w:val="0"/>
                <w:szCs w:val="21"/>
              </w:rPr>
              <w:t>年    月    日</w:t>
            </w:r>
          </w:p>
        </w:tc>
        <w:tc>
          <w:tcPr>
            <w:tcW w:w="3900" w:type="dxa"/>
            <w:gridSpan w:val="6"/>
          </w:tcPr>
          <w:p w14:paraId="6B31F397">
            <w:pPr>
              <w:keepNext w:val="0"/>
              <w:keepLines w:val="0"/>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szCs w:val="21"/>
              </w:rPr>
              <w:t>供应商确认：</w:t>
            </w:r>
          </w:p>
          <w:p w14:paraId="6AE3349A">
            <w:pPr>
              <w:keepNext w:val="0"/>
              <w:keepLines w:val="0"/>
              <w:widowControl/>
              <w:suppressLineNumbers w:val="0"/>
              <w:spacing w:before="0" w:beforeAutospacing="0" w:after="0" w:afterAutospacing="0"/>
              <w:ind w:left="0" w:right="0"/>
              <w:jc w:val="left"/>
              <w:rPr>
                <w:rFonts w:hint="default" w:ascii="Times New Roman" w:hAnsi="Times New Roman"/>
                <w:color w:val="auto"/>
                <w:kern w:val="0"/>
                <w:szCs w:val="21"/>
              </w:rPr>
            </w:pPr>
          </w:p>
          <w:p w14:paraId="701F176B">
            <w:pPr>
              <w:keepNext w:val="0"/>
              <w:keepLines w:val="0"/>
              <w:widowControl/>
              <w:suppressLineNumbers w:val="0"/>
              <w:spacing w:before="0" w:beforeAutospacing="0" w:after="0" w:afterAutospacing="0"/>
              <w:ind w:left="0" w:right="0"/>
              <w:jc w:val="left"/>
              <w:rPr>
                <w:rFonts w:hint="default" w:ascii="Times New Roman" w:hAnsi="Times New Roman"/>
                <w:color w:val="auto"/>
                <w:kern w:val="0"/>
                <w:szCs w:val="21"/>
              </w:rPr>
            </w:pPr>
          </w:p>
          <w:p w14:paraId="14B5ACE1">
            <w:pPr>
              <w:keepNext w:val="0"/>
              <w:keepLines w:val="0"/>
              <w:widowControl/>
              <w:suppressLineNumbers w:val="0"/>
              <w:spacing w:before="0" w:beforeAutospacing="0" w:after="0" w:afterAutospacing="0"/>
              <w:ind w:left="0" w:right="0"/>
              <w:jc w:val="left"/>
              <w:rPr>
                <w:rFonts w:hint="default" w:ascii="Times New Roman" w:hAnsi="Times New Roman"/>
                <w:color w:val="auto"/>
                <w:kern w:val="0"/>
                <w:szCs w:val="21"/>
              </w:rPr>
            </w:pPr>
          </w:p>
          <w:p w14:paraId="2C049684">
            <w:pPr>
              <w:keepNext w:val="0"/>
              <w:keepLines w:val="0"/>
              <w:widowControl/>
              <w:suppressLineNumbers w:val="0"/>
              <w:spacing w:before="0" w:beforeAutospacing="0" w:after="0" w:afterAutospacing="0"/>
              <w:ind w:left="0" w:right="0"/>
              <w:jc w:val="left"/>
              <w:rPr>
                <w:rFonts w:hint="default" w:ascii="Times New Roman" w:hAnsi="Times New Roman"/>
                <w:color w:val="auto"/>
                <w:kern w:val="0"/>
                <w:szCs w:val="21"/>
              </w:rPr>
            </w:pPr>
            <w:r>
              <w:rPr>
                <w:rFonts w:hint="default" w:ascii="Times New Roman" w:hAnsi="Times New Roman"/>
                <w:color w:val="auto"/>
                <w:kern w:val="0"/>
                <w:szCs w:val="21"/>
              </w:rPr>
              <w:t>供应商盖章或授权代表签字：</w:t>
            </w:r>
          </w:p>
          <w:p w14:paraId="267D11FB">
            <w:pPr>
              <w:keepNext w:val="0"/>
              <w:keepLines w:val="0"/>
              <w:widowControl/>
              <w:suppressLineNumbers w:val="0"/>
              <w:spacing w:before="0" w:beforeAutospacing="0" w:after="0" w:afterAutospacing="0"/>
              <w:ind w:left="0" w:right="0"/>
              <w:jc w:val="left"/>
              <w:rPr>
                <w:rFonts w:hint="default" w:ascii="Times New Roman" w:hAnsi="Times New Roman"/>
                <w:color w:val="auto"/>
                <w:kern w:val="0"/>
                <w:szCs w:val="21"/>
              </w:rPr>
            </w:pPr>
            <w:r>
              <w:rPr>
                <w:rFonts w:hint="default" w:ascii="Times New Roman" w:hAnsi="Times New Roman"/>
                <w:color w:val="auto"/>
                <w:kern w:val="0"/>
                <w:szCs w:val="21"/>
              </w:rPr>
              <w:t>联系电话：</w:t>
            </w:r>
          </w:p>
          <w:p w14:paraId="0149F600">
            <w:pPr>
              <w:keepNext w:val="0"/>
              <w:keepLines w:val="0"/>
              <w:widowControl/>
              <w:suppressLineNumbers w:val="0"/>
              <w:spacing w:before="0" w:beforeAutospacing="0" w:after="0" w:afterAutospacing="0"/>
              <w:ind w:left="0" w:right="0"/>
              <w:jc w:val="right"/>
              <w:rPr>
                <w:rFonts w:hint="default" w:ascii="Times New Roman" w:hAnsi="Times New Roman"/>
                <w:color w:val="auto"/>
                <w:kern w:val="0"/>
                <w:szCs w:val="21"/>
              </w:rPr>
            </w:pPr>
          </w:p>
          <w:p w14:paraId="41CCC203">
            <w:pPr>
              <w:keepNext w:val="0"/>
              <w:keepLines w:val="0"/>
              <w:widowControl/>
              <w:suppressLineNumbers w:val="0"/>
              <w:spacing w:before="0" w:beforeAutospacing="0" w:after="0" w:afterAutospacing="0"/>
              <w:ind w:left="0" w:right="0"/>
              <w:jc w:val="right"/>
              <w:rPr>
                <w:rFonts w:hint="default" w:ascii="Times New Roman" w:hAnsi="Times New Roman"/>
                <w:color w:val="auto"/>
                <w:szCs w:val="21"/>
              </w:rPr>
            </w:pPr>
            <w:r>
              <w:rPr>
                <w:rFonts w:hint="default" w:ascii="Times New Roman" w:hAnsi="Times New Roman"/>
                <w:color w:val="auto"/>
                <w:kern w:val="0"/>
                <w:szCs w:val="21"/>
              </w:rPr>
              <w:t>年    月    日</w:t>
            </w:r>
          </w:p>
        </w:tc>
      </w:tr>
    </w:tbl>
    <w:p w14:paraId="76DEDBAA">
      <w:pPr>
        <w:rPr>
          <w:rFonts w:ascii="Times New Roman" w:hAnsi="Times New Roman"/>
          <w:color w:val="auto"/>
          <w:szCs w:val="21"/>
        </w:rPr>
      </w:pPr>
      <w:r>
        <w:rPr>
          <w:rFonts w:ascii="Times New Roman" w:hAnsi="Times New Roman"/>
          <w:color w:val="auto"/>
          <w:kern w:val="0"/>
          <w:szCs w:val="21"/>
        </w:rPr>
        <w:t>注：该表为履约验收书的综合性参考模板，验收组织机构可以根据工作实际进行调整。</w:t>
      </w:r>
    </w:p>
    <w:p w14:paraId="09D57B29">
      <w:pPr>
        <w:rPr>
          <w:rFonts w:ascii="Times New Roman" w:hAnsi="Times New Roman"/>
          <w:color w:val="auto"/>
          <w:szCs w:val="21"/>
        </w:rPr>
      </w:pPr>
    </w:p>
    <w:p w14:paraId="3992331A">
      <w:pPr>
        <w:pStyle w:val="31"/>
        <w:ind w:firstLine="0" w:firstLineChars="0"/>
        <w:rPr>
          <w:color w:val="auto"/>
        </w:rPr>
      </w:pPr>
    </w:p>
    <w:p w14:paraId="3E7D12CA">
      <w:pPr>
        <w:pStyle w:val="57"/>
        <w:snapToGrid w:val="0"/>
        <w:spacing w:before="159" w:after="159" w:line="360" w:lineRule="auto"/>
        <w:ind w:right="-87"/>
        <w:rPr>
          <w:rFonts w:ascii="Times New Roman" w:hAnsi="Times New Roman" w:cs="Times New Roman"/>
          <w:color w:val="auto"/>
        </w:rPr>
        <w:sectPr>
          <w:footerReference r:id="rId8" w:type="first"/>
          <w:footerReference r:id="rId7" w:type="default"/>
          <w:pgSz w:w="11906" w:h="16838"/>
          <w:pgMar w:top="1134" w:right="1701" w:bottom="1134" w:left="1701" w:header="850" w:footer="584" w:gutter="0"/>
          <w:cols w:space="0" w:num="1"/>
          <w:titlePg/>
          <w:docGrid w:type="lines" w:linePitch="318" w:charSpace="0"/>
        </w:sectPr>
      </w:pPr>
    </w:p>
    <w:p w14:paraId="1720D585">
      <w:pPr>
        <w:spacing w:line="360" w:lineRule="auto"/>
        <w:jc w:val="center"/>
        <w:rPr>
          <w:rFonts w:ascii="Times New Roman" w:hAnsi="Times New Roman"/>
          <w:b/>
          <w:color w:val="auto"/>
          <w:sz w:val="30"/>
          <w:szCs w:val="30"/>
        </w:rPr>
      </w:pPr>
      <w:bookmarkStart w:id="2" w:name="_Toc480187595"/>
      <w:bookmarkStart w:id="3" w:name="_Toc451429387"/>
      <w:r>
        <w:rPr>
          <w:rFonts w:ascii="Times New Roman" w:hAnsi="Times New Roman"/>
          <w:b/>
          <w:color w:val="auto"/>
          <w:sz w:val="30"/>
          <w:szCs w:val="30"/>
        </w:rPr>
        <w:t>第四章  评标办法及评分标准</w:t>
      </w:r>
    </w:p>
    <w:p w14:paraId="7BB61A8D">
      <w:pPr>
        <w:spacing w:line="360" w:lineRule="auto"/>
        <w:ind w:firstLine="420" w:firstLineChars="200"/>
        <w:rPr>
          <w:rFonts w:ascii="Times New Roman" w:hAnsi="Times New Roman"/>
          <w:b/>
          <w:color w:val="auto"/>
          <w:szCs w:val="21"/>
        </w:rPr>
      </w:pPr>
      <w:r>
        <w:rPr>
          <w:rFonts w:ascii="Times New Roman" w:hAnsi="Times New Roman"/>
          <w:color w:val="auto"/>
          <w:szCs w:val="21"/>
        </w:rPr>
        <w:t>为公正、公平、科学地选择成交人，根据《中华人民共和国政府采购法》等有关法律法规的规定，并结合本项目的实际，制定本办法，本办法适用本项目的评标。</w:t>
      </w:r>
    </w:p>
    <w:p w14:paraId="22A0179B">
      <w:pPr>
        <w:autoSpaceDE w:val="0"/>
        <w:autoSpaceDN w:val="0"/>
        <w:adjustRightInd w:val="0"/>
        <w:spacing w:line="360" w:lineRule="auto"/>
        <w:rPr>
          <w:rFonts w:ascii="宋体" w:hAnsi="宋体" w:cs="宋体"/>
          <w:b/>
          <w:color w:val="auto"/>
        </w:rPr>
      </w:pPr>
      <w:r>
        <w:rPr>
          <w:rFonts w:hint="eastAsia" w:ascii="宋体" w:hAnsi="宋体" w:cs="宋体"/>
          <w:b/>
          <w:color w:val="auto"/>
        </w:rPr>
        <w:t>一、资格审查</w:t>
      </w:r>
    </w:p>
    <w:p w14:paraId="664BF6FA">
      <w:pPr>
        <w:autoSpaceDE w:val="0"/>
        <w:autoSpaceDN w:val="0"/>
        <w:adjustRightInd w:val="0"/>
        <w:spacing w:line="360" w:lineRule="auto"/>
        <w:ind w:firstLine="420" w:firstLineChars="200"/>
        <w:rPr>
          <w:rFonts w:ascii="宋体" w:hAnsi="宋体" w:cs="宋体"/>
          <w:color w:val="auto"/>
          <w:lang w:val="zh-CN"/>
        </w:rPr>
      </w:pPr>
      <w:r>
        <w:rPr>
          <w:rFonts w:hint="eastAsia" w:ascii="宋体" w:hAnsi="宋体" w:cs="宋体"/>
          <w:color w:val="auto"/>
          <w:lang w:val="zh-CN"/>
        </w:rPr>
        <w:t>1、由招标代理机构对投标人的资格进行审查。</w:t>
      </w:r>
    </w:p>
    <w:p w14:paraId="62DF9560">
      <w:pPr>
        <w:autoSpaceDE w:val="0"/>
        <w:autoSpaceDN w:val="0"/>
        <w:adjustRightInd w:val="0"/>
        <w:spacing w:line="360" w:lineRule="auto"/>
        <w:ind w:firstLine="420" w:firstLineChars="200"/>
        <w:rPr>
          <w:rFonts w:ascii="宋体" w:hAnsi="宋体" w:cs="宋体"/>
          <w:color w:val="auto"/>
          <w:lang w:val="zh-CN"/>
        </w:rPr>
      </w:pPr>
      <w:r>
        <w:rPr>
          <w:rFonts w:hint="eastAsia" w:ascii="宋体" w:hAnsi="宋体" w:cs="宋体"/>
          <w:color w:val="auto"/>
          <w:lang w:val="zh-CN"/>
        </w:rPr>
        <w:t>2、按以下内容审核投标文件是否符合招标文件的资格要求。</w:t>
      </w:r>
    </w:p>
    <w:tbl>
      <w:tblPr>
        <w:tblStyle w:val="33"/>
        <w:tblpPr w:leftFromText="180" w:rightFromText="180" w:vertAnchor="text" w:tblpXSpec="center" w:tblpY="1"/>
        <w:tblOverlap w:val="never"/>
        <w:tblW w:w="7962"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7277"/>
      </w:tblGrid>
      <w:tr w14:paraId="22AF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685" w:type="dxa"/>
            <w:vAlign w:val="center"/>
          </w:tcPr>
          <w:p w14:paraId="01DEBE18">
            <w:pPr>
              <w:keepNext w:val="0"/>
              <w:keepLines w:val="0"/>
              <w:suppressLineNumbers w:val="0"/>
              <w:spacing w:before="0" w:beforeAutospacing="0" w:after="0" w:afterAutospacing="0" w:line="440" w:lineRule="exact"/>
              <w:ind w:left="0" w:right="0"/>
              <w:rPr>
                <w:rFonts w:hint="default" w:ascii="宋体" w:hAnsi="宋体" w:cs="宋体"/>
                <w:b/>
                <w:color w:val="auto"/>
              </w:rPr>
            </w:pPr>
            <w:r>
              <w:rPr>
                <w:rFonts w:hint="eastAsia" w:ascii="宋体" w:hAnsi="宋体" w:cs="宋体"/>
                <w:b/>
                <w:color w:val="auto"/>
              </w:rPr>
              <w:t>序号</w:t>
            </w:r>
          </w:p>
        </w:tc>
        <w:tc>
          <w:tcPr>
            <w:tcW w:w="7277" w:type="dxa"/>
            <w:tcBorders>
              <w:tl2br w:val="single" w:color="auto" w:sz="4" w:space="0"/>
            </w:tcBorders>
            <w:vAlign w:val="center"/>
          </w:tcPr>
          <w:p w14:paraId="201F9B66">
            <w:pPr>
              <w:keepNext w:val="0"/>
              <w:keepLines w:val="0"/>
              <w:suppressLineNumbers w:val="0"/>
              <w:spacing w:before="0" w:beforeAutospacing="0" w:after="0" w:afterAutospacing="0" w:line="440" w:lineRule="exact"/>
              <w:ind w:left="0" w:right="0"/>
              <w:rPr>
                <w:rFonts w:hint="default" w:ascii="宋体" w:hAnsi="宋体" w:cs="宋体"/>
                <w:b/>
                <w:color w:val="auto"/>
              </w:rPr>
            </w:pPr>
            <w:r>
              <w:rPr>
                <w:rFonts w:hint="eastAsia" w:ascii="宋体" w:hAnsi="宋体" w:cs="宋体"/>
                <w:b/>
                <w:color w:val="auto"/>
              </w:rPr>
              <w:t>内容</w:t>
            </w:r>
          </w:p>
        </w:tc>
      </w:tr>
      <w:tr w14:paraId="15B6D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685" w:type="dxa"/>
            <w:vAlign w:val="center"/>
          </w:tcPr>
          <w:p w14:paraId="7BC1106D">
            <w:pPr>
              <w:keepNext w:val="0"/>
              <w:keepLines w:val="0"/>
              <w:suppressLineNumbers w:val="0"/>
              <w:spacing w:before="0" w:beforeAutospacing="0" w:after="0" w:afterAutospacing="0" w:line="440" w:lineRule="exact"/>
              <w:ind w:left="0" w:right="0"/>
              <w:jc w:val="center"/>
              <w:rPr>
                <w:rFonts w:hint="default" w:ascii="宋体" w:hAnsi="宋体" w:cs="宋体"/>
                <w:color w:val="auto"/>
              </w:rPr>
            </w:pPr>
            <w:r>
              <w:rPr>
                <w:rFonts w:hint="default" w:ascii="宋体" w:hAnsi="宋体" w:cs="宋体"/>
                <w:color w:val="auto"/>
              </w:rPr>
              <w:t>1</w:t>
            </w:r>
          </w:p>
        </w:tc>
        <w:tc>
          <w:tcPr>
            <w:tcW w:w="7277" w:type="dxa"/>
            <w:vAlign w:val="center"/>
          </w:tcPr>
          <w:p w14:paraId="171BF713">
            <w:pPr>
              <w:keepNext w:val="0"/>
              <w:keepLines w:val="0"/>
              <w:widowControl/>
              <w:suppressLineNumbers w:val="0"/>
              <w:spacing w:before="0" w:beforeAutospacing="0" w:after="0" w:afterAutospacing="0" w:line="440" w:lineRule="exact"/>
              <w:ind w:left="0" w:right="0"/>
              <w:jc w:val="left"/>
              <w:rPr>
                <w:rFonts w:hint="default" w:ascii="宋体" w:hAnsi="宋体" w:cs="宋体"/>
                <w:color w:val="auto"/>
              </w:rPr>
            </w:pPr>
            <w:r>
              <w:rPr>
                <w:rFonts w:hint="default" w:ascii="Times New Roman" w:hAnsi="Times New Roman"/>
                <w:color w:val="auto"/>
              </w:rPr>
              <w:t>营业执照复印件；</w:t>
            </w:r>
          </w:p>
        </w:tc>
      </w:tr>
      <w:tr w14:paraId="228E4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685" w:type="dxa"/>
            <w:vAlign w:val="center"/>
          </w:tcPr>
          <w:p w14:paraId="3DF78342">
            <w:pPr>
              <w:keepNext w:val="0"/>
              <w:keepLines w:val="0"/>
              <w:suppressLineNumbers w:val="0"/>
              <w:spacing w:before="0" w:beforeAutospacing="0" w:after="0" w:afterAutospacing="0" w:line="440" w:lineRule="exact"/>
              <w:ind w:left="0" w:right="0"/>
              <w:jc w:val="center"/>
              <w:rPr>
                <w:rFonts w:hint="default" w:ascii="宋体" w:hAnsi="宋体" w:cs="宋体"/>
                <w:color w:val="auto"/>
              </w:rPr>
            </w:pPr>
            <w:r>
              <w:rPr>
                <w:rFonts w:hint="eastAsia" w:ascii="宋体" w:hAnsi="宋体" w:cs="宋体"/>
                <w:color w:val="auto"/>
              </w:rPr>
              <w:t>2</w:t>
            </w:r>
          </w:p>
        </w:tc>
        <w:tc>
          <w:tcPr>
            <w:tcW w:w="7277" w:type="dxa"/>
            <w:vAlign w:val="center"/>
          </w:tcPr>
          <w:p w14:paraId="4B0114E7">
            <w:pPr>
              <w:keepNext w:val="0"/>
              <w:keepLines w:val="0"/>
              <w:suppressLineNumbers w:val="0"/>
              <w:spacing w:before="0" w:beforeAutospacing="0" w:after="0" w:afterAutospacing="0" w:line="440" w:lineRule="exact"/>
              <w:ind w:left="0" w:right="0"/>
              <w:rPr>
                <w:rFonts w:hint="default" w:hAnsi="宋体" w:cs="宋体"/>
                <w:color w:val="auto"/>
              </w:rPr>
            </w:pPr>
            <w:r>
              <w:rPr>
                <w:rFonts w:hint="eastAsia" w:hAnsi="宋体" w:cs="宋体"/>
                <w:color w:val="auto"/>
              </w:rPr>
              <w:t>投标函；</w:t>
            </w:r>
          </w:p>
        </w:tc>
      </w:tr>
      <w:tr w14:paraId="2F8BD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685" w:type="dxa"/>
            <w:vAlign w:val="center"/>
          </w:tcPr>
          <w:p w14:paraId="2E8C9EB6">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lang w:val="en-US" w:eastAsia="zh-CN"/>
              </w:rPr>
            </w:pPr>
            <w:r>
              <w:rPr>
                <w:rFonts w:hint="eastAsia" w:ascii="宋体" w:hAnsi="宋体" w:cs="宋体"/>
                <w:color w:val="auto"/>
                <w:lang w:val="en-US" w:eastAsia="zh-CN"/>
              </w:rPr>
              <w:t>3</w:t>
            </w:r>
          </w:p>
        </w:tc>
        <w:tc>
          <w:tcPr>
            <w:tcW w:w="7277" w:type="dxa"/>
            <w:vAlign w:val="center"/>
          </w:tcPr>
          <w:p w14:paraId="68188303">
            <w:pPr>
              <w:keepNext w:val="0"/>
              <w:keepLines w:val="0"/>
              <w:suppressLineNumbers w:val="0"/>
              <w:spacing w:before="0" w:beforeAutospacing="0" w:after="0" w:afterAutospacing="0" w:line="440" w:lineRule="exact"/>
              <w:ind w:left="0" w:right="0"/>
              <w:rPr>
                <w:rFonts w:hint="eastAsia" w:hAnsi="宋体" w:cs="宋体"/>
                <w:color w:val="auto"/>
              </w:rPr>
            </w:pPr>
            <w:r>
              <w:rPr>
                <w:rFonts w:hint="eastAsia" w:ascii="Times New Roman" w:hAnsi="Times New Roman"/>
                <w:color w:val="auto"/>
                <w:sz w:val="21"/>
                <w:szCs w:val="21"/>
                <w:lang w:val="en-US" w:eastAsia="zh-CN"/>
              </w:rPr>
              <w:t>具备乙级及以上测绘资质（包含界限与不动产测绘）。</w:t>
            </w:r>
          </w:p>
        </w:tc>
      </w:tr>
    </w:tbl>
    <w:p w14:paraId="045BF6E0">
      <w:pPr>
        <w:numPr>
          <w:ilvl w:val="0"/>
          <w:numId w:val="9"/>
        </w:numPr>
        <w:autoSpaceDE w:val="0"/>
        <w:autoSpaceDN w:val="0"/>
        <w:adjustRightInd w:val="0"/>
        <w:spacing w:before="159" w:beforeLines="50" w:line="360" w:lineRule="auto"/>
        <w:rPr>
          <w:color w:val="auto"/>
        </w:rPr>
      </w:pPr>
      <w:r>
        <w:rPr>
          <w:rFonts w:hint="eastAsia" w:ascii="宋体" w:hAnsi="宋体" w:cs="宋体"/>
          <w:b/>
          <w:color w:val="auto"/>
        </w:rPr>
        <w:t>符合性审查</w:t>
      </w:r>
    </w:p>
    <w:p w14:paraId="6201C21D">
      <w:pPr>
        <w:autoSpaceDE w:val="0"/>
        <w:autoSpaceDN w:val="0"/>
        <w:adjustRightInd w:val="0"/>
        <w:spacing w:line="360" w:lineRule="auto"/>
        <w:ind w:firstLine="420" w:firstLineChars="200"/>
        <w:outlineLvl w:val="9"/>
        <w:rPr>
          <w:rFonts w:ascii="Times New Roman" w:hAnsi="Times New Roman"/>
          <w:b/>
          <w:color w:val="auto"/>
          <w:szCs w:val="21"/>
        </w:rPr>
      </w:pPr>
      <w:r>
        <w:rPr>
          <w:rFonts w:hint="eastAsia" w:ascii="宋体" w:hAnsi="宋体" w:cs="宋体"/>
          <w:color w:val="auto"/>
          <w:lang w:val="zh-CN"/>
        </w:rPr>
        <w:t>由</w:t>
      </w:r>
      <w:r>
        <w:rPr>
          <w:rFonts w:hint="eastAsia" w:ascii="宋体" w:hAnsi="宋体" w:cs="宋体"/>
          <w:color w:val="auto"/>
        </w:rPr>
        <w:t>评标委员会</w:t>
      </w:r>
      <w:r>
        <w:rPr>
          <w:rFonts w:hint="eastAsia" w:ascii="宋体" w:hAnsi="宋体" w:cs="宋体"/>
          <w:color w:val="auto"/>
          <w:lang w:val="zh-CN"/>
        </w:rPr>
        <w:t>对投标人进行</w:t>
      </w:r>
      <w:r>
        <w:rPr>
          <w:rFonts w:hint="eastAsia" w:ascii="宋体" w:hAnsi="宋体" w:cs="宋体"/>
          <w:color w:val="auto"/>
        </w:rPr>
        <w:t>符合性</w:t>
      </w:r>
      <w:r>
        <w:rPr>
          <w:rFonts w:hint="eastAsia" w:ascii="宋体" w:hAnsi="宋体" w:cs="宋体"/>
          <w:color w:val="auto"/>
          <w:lang w:val="zh-CN"/>
        </w:rPr>
        <w:t>审查。</w:t>
      </w:r>
    </w:p>
    <w:p w14:paraId="64B20426">
      <w:pPr>
        <w:autoSpaceDE w:val="0"/>
        <w:autoSpaceDN w:val="0"/>
        <w:adjustRightInd w:val="0"/>
        <w:spacing w:line="360" w:lineRule="auto"/>
        <w:outlineLvl w:val="0"/>
        <w:rPr>
          <w:rFonts w:ascii="Times New Roman" w:hAnsi="Times New Roman"/>
          <w:b/>
          <w:color w:val="auto"/>
          <w:szCs w:val="21"/>
        </w:rPr>
      </w:pPr>
      <w:r>
        <w:rPr>
          <w:rFonts w:hint="eastAsia" w:ascii="Times New Roman" w:hAnsi="Times New Roman"/>
          <w:b/>
          <w:color w:val="auto"/>
          <w:szCs w:val="21"/>
          <w:lang w:val="en-US" w:eastAsia="zh-CN"/>
        </w:rPr>
        <w:t>三</w:t>
      </w:r>
      <w:r>
        <w:rPr>
          <w:rFonts w:ascii="Times New Roman" w:hAnsi="Times New Roman"/>
          <w:b/>
          <w:color w:val="auto"/>
          <w:szCs w:val="21"/>
        </w:rPr>
        <w:t>、中标候选人的选取</w:t>
      </w:r>
    </w:p>
    <w:p w14:paraId="1F37BCAB">
      <w:pPr>
        <w:spacing w:line="360" w:lineRule="auto"/>
        <w:ind w:firstLine="420" w:firstLineChars="200"/>
        <w:rPr>
          <w:rFonts w:ascii="Times New Roman" w:hAnsi="Times New Roman"/>
          <w:b/>
          <w:color w:val="auto"/>
          <w:szCs w:val="21"/>
          <w:lang w:val="zh-CN"/>
        </w:rPr>
      </w:pPr>
      <w:r>
        <w:rPr>
          <w:rFonts w:ascii="Times New Roman" w:hAnsi="Times New Roman"/>
          <w:color w:val="auto"/>
          <w:szCs w:val="21"/>
        </w:rPr>
        <w:t>将综合评估分从高到低排序，得出投标人名次，按照综合评估分名次推荐中标候选人3名。综合评估分相同时，按投标报价由低到高顺序排列，综合评估分且投标报价相同的，按技术指标优劣顺序排列。</w:t>
      </w:r>
    </w:p>
    <w:p w14:paraId="52DFD92F">
      <w:pPr>
        <w:spacing w:line="360" w:lineRule="auto"/>
        <w:outlineLvl w:val="0"/>
        <w:rPr>
          <w:rFonts w:ascii="Times New Roman" w:hAnsi="Times New Roman"/>
          <w:b/>
          <w:color w:val="auto"/>
          <w:szCs w:val="21"/>
        </w:rPr>
      </w:pPr>
      <w:r>
        <w:rPr>
          <w:rFonts w:hint="eastAsia" w:ascii="Times New Roman" w:hAnsi="Times New Roman"/>
          <w:b/>
          <w:color w:val="auto"/>
          <w:szCs w:val="21"/>
          <w:lang w:val="en-US" w:eastAsia="zh-CN"/>
        </w:rPr>
        <w:t>四</w:t>
      </w:r>
      <w:r>
        <w:rPr>
          <w:rFonts w:ascii="Times New Roman" w:hAnsi="Times New Roman"/>
          <w:b/>
          <w:color w:val="auto"/>
          <w:szCs w:val="21"/>
        </w:rPr>
        <w:t>、成交人选取依据</w:t>
      </w:r>
    </w:p>
    <w:p w14:paraId="5A4E26DB">
      <w:pPr>
        <w:spacing w:line="360" w:lineRule="auto"/>
        <w:ind w:firstLine="420" w:firstLineChars="200"/>
        <w:rPr>
          <w:rFonts w:ascii="Times New Roman" w:hAnsi="Times New Roman"/>
          <w:color w:val="auto"/>
          <w:szCs w:val="21"/>
        </w:rPr>
      </w:pPr>
      <w:r>
        <w:rPr>
          <w:rFonts w:ascii="Times New Roman" w:hAnsi="Times New Roman"/>
          <w:color w:val="auto"/>
          <w:szCs w:val="21"/>
        </w:rPr>
        <w:t>评审小组根据综合评估分得分排序，推荐第一名中标候选人为中标人，经采购人确认后，确定项目中标人，同时发布采购结果公告，发出中标通知书。</w:t>
      </w:r>
    </w:p>
    <w:p w14:paraId="0B4882D3">
      <w:pPr>
        <w:spacing w:line="360" w:lineRule="auto"/>
        <w:outlineLvl w:val="0"/>
        <w:rPr>
          <w:rFonts w:ascii="Times New Roman" w:hAnsi="Times New Roman"/>
          <w:b/>
          <w:color w:val="auto"/>
          <w:szCs w:val="21"/>
        </w:rPr>
      </w:pPr>
      <w:r>
        <w:rPr>
          <w:rFonts w:hint="eastAsia" w:ascii="Times New Roman" w:hAnsi="Times New Roman"/>
          <w:b/>
          <w:color w:val="auto"/>
          <w:szCs w:val="21"/>
          <w:lang w:val="en-US" w:eastAsia="zh-CN"/>
        </w:rPr>
        <w:t>五</w:t>
      </w:r>
      <w:r>
        <w:rPr>
          <w:rFonts w:ascii="Times New Roman" w:hAnsi="Times New Roman"/>
          <w:b/>
          <w:color w:val="auto"/>
          <w:szCs w:val="21"/>
        </w:rPr>
        <w:t>、综合评估分计分方法</w:t>
      </w:r>
    </w:p>
    <w:p w14:paraId="661C8AEB">
      <w:pPr>
        <w:autoSpaceDE w:val="0"/>
        <w:autoSpaceDN w:val="0"/>
        <w:adjustRightInd w:val="0"/>
        <w:spacing w:line="360" w:lineRule="auto"/>
        <w:ind w:firstLine="420" w:firstLineChars="200"/>
        <w:rPr>
          <w:rFonts w:ascii="Times New Roman" w:hAnsi="Times New Roman"/>
          <w:color w:val="auto"/>
          <w:szCs w:val="21"/>
          <w:lang w:val="zh-CN"/>
        </w:rPr>
      </w:pPr>
      <w:r>
        <w:rPr>
          <w:rFonts w:ascii="Times New Roman" w:hAnsi="Times New Roman"/>
          <w:color w:val="auto"/>
          <w:szCs w:val="21"/>
          <w:lang w:val="zh-CN"/>
        </w:rPr>
        <w:t>满足采购文件要求且投标价格最低的投标报价为评标基准价，其价格分为满分，其他投标人的价格分按下列公式计算：投标报价得分＝（评标基准价/投标报价）×价格权重×100。</w:t>
      </w:r>
    </w:p>
    <w:p w14:paraId="38C21F60">
      <w:pPr>
        <w:autoSpaceDE w:val="0"/>
        <w:autoSpaceDN w:val="0"/>
        <w:adjustRightInd w:val="0"/>
        <w:spacing w:line="360" w:lineRule="auto"/>
        <w:ind w:firstLine="422" w:firstLineChars="200"/>
        <w:rPr>
          <w:rFonts w:ascii="Times New Roman" w:hAnsi="Times New Roman"/>
          <w:b/>
          <w:bCs/>
          <w:color w:val="auto"/>
          <w:szCs w:val="21"/>
        </w:rPr>
      </w:pPr>
      <w:r>
        <w:rPr>
          <w:rFonts w:ascii="Times New Roman" w:hAnsi="Times New Roman"/>
          <w:b/>
          <w:bCs/>
          <w:color w:val="auto"/>
          <w:szCs w:val="21"/>
        </w:rPr>
        <w:t>【评审中价格扣除政策】</w:t>
      </w:r>
    </w:p>
    <w:p w14:paraId="6B3256CF">
      <w:pPr>
        <w:autoSpaceDE w:val="0"/>
        <w:autoSpaceDN w:val="0"/>
        <w:adjustRightInd w:val="0"/>
        <w:spacing w:line="360" w:lineRule="auto"/>
        <w:ind w:firstLine="422" w:firstLineChars="200"/>
        <w:rPr>
          <w:rFonts w:ascii="Times New Roman" w:hAnsi="Times New Roman"/>
          <w:b/>
          <w:bCs/>
          <w:color w:val="auto"/>
        </w:rPr>
      </w:pPr>
      <w:r>
        <w:rPr>
          <w:rFonts w:ascii="Times New Roman" w:hAnsi="Times New Roman"/>
          <w:b/>
          <w:bCs/>
          <w:color w:val="auto"/>
        </w:rPr>
        <w:t>本项目对符合本办法规定的小微企业报价给予10%的扣除，用扣除后的价格参加评审：供应商须提供《中小企业声明函》；监狱企业须提供省级以上监狱管理局、戒毒管理局（含新疆生产建设兵团）出具的属于监狱企业的证明文件；残疾人福利性单位须提供《残疾人福利性单位声明函》附在投标报价文件内，否则不享受价格扣除优惠政策。</w:t>
      </w:r>
    </w:p>
    <w:p w14:paraId="7B009D6A">
      <w:pPr>
        <w:autoSpaceDE w:val="0"/>
        <w:autoSpaceDN w:val="0"/>
        <w:adjustRightInd w:val="0"/>
        <w:spacing w:line="360" w:lineRule="auto"/>
        <w:ind w:firstLine="420" w:firstLineChars="200"/>
        <w:rPr>
          <w:rFonts w:ascii="Times New Roman" w:hAnsi="Times New Roman"/>
          <w:color w:val="auto"/>
          <w:szCs w:val="21"/>
        </w:rPr>
      </w:pPr>
      <w:r>
        <w:rPr>
          <w:rFonts w:ascii="Times New Roman" w:hAnsi="Times New Roman"/>
          <w:color w:val="auto"/>
          <w:szCs w:val="21"/>
        </w:rPr>
        <w:t>在评分时，各投标人投标报价得分保留小数点后二位，第三位四舍五入。评审专家打分准确到小数点后一位，综合评估分=商务技术部分得分＋投标报价得分，商务技术部分得分为所有评委评分的算术平均值，得分保留小数点后二位。</w:t>
      </w:r>
    </w:p>
    <w:tbl>
      <w:tblPr>
        <w:tblStyle w:val="33"/>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gridCol w:w="2693"/>
      </w:tblGrid>
      <w:tr w14:paraId="02F7E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87" w:type="dxa"/>
            <w:vAlign w:val="center"/>
          </w:tcPr>
          <w:p w14:paraId="48D7557D">
            <w:pPr>
              <w:keepNext w:val="0"/>
              <w:keepLines w:val="0"/>
              <w:suppressLineNumbers w:val="0"/>
              <w:spacing w:before="0" w:beforeAutospacing="0" w:after="0" w:afterAutospacing="0" w:line="400" w:lineRule="exact"/>
              <w:ind w:left="0" w:right="0" w:firstLine="630" w:firstLineChars="300"/>
              <w:jc w:val="center"/>
              <w:rPr>
                <w:rFonts w:hint="default" w:ascii="Times New Roman" w:hAnsi="Times New Roman"/>
                <w:color w:val="auto"/>
                <w:szCs w:val="21"/>
              </w:rPr>
            </w:pPr>
            <w:r>
              <w:rPr>
                <w:rFonts w:hint="default" w:ascii="Times New Roman" w:hAnsi="Times New Roman"/>
                <w:color w:val="auto"/>
                <w:szCs w:val="21"/>
                <w:lang w:val="zh-CN"/>
              </w:rPr>
              <w:t>评价指标和各评价权重指标：</w:t>
            </w:r>
            <w:r>
              <w:rPr>
                <w:rFonts w:hint="default" w:ascii="Times New Roman" w:hAnsi="Times New Roman"/>
                <w:color w:val="auto"/>
                <w:szCs w:val="21"/>
              </w:rPr>
              <w:t>评标指标</w:t>
            </w:r>
          </w:p>
        </w:tc>
        <w:tc>
          <w:tcPr>
            <w:tcW w:w="2693" w:type="dxa"/>
            <w:vAlign w:val="center"/>
          </w:tcPr>
          <w:p w14:paraId="3619A923">
            <w:pPr>
              <w:keepNext w:val="0"/>
              <w:keepLines w:val="0"/>
              <w:suppressLineNumbers w:val="0"/>
              <w:spacing w:before="0" w:beforeAutospacing="0" w:after="0" w:afterAutospacing="0" w:line="400" w:lineRule="exact"/>
              <w:ind w:left="0" w:right="0"/>
              <w:jc w:val="center"/>
              <w:rPr>
                <w:rFonts w:hint="default" w:ascii="Times New Roman" w:hAnsi="Times New Roman"/>
                <w:color w:val="auto"/>
                <w:szCs w:val="21"/>
              </w:rPr>
            </w:pPr>
            <w:r>
              <w:rPr>
                <w:rFonts w:hint="default" w:ascii="Times New Roman" w:hAnsi="Times New Roman"/>
                <w:color w:val="auto"/>
                <w:szCs w:val="21"/>
              </w:rPr>
              <w:t>权重（％）</w:t>
            </w:r>
          </w:p>
        </w:tc>
      </w:tr>
      <w:tr w14:paraId="3769C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14:paraId="5F907D08">
            <w:pPr>
              <w:keepNext w:val="0"/>
              <w:keepLines w:val="0"/>
              <w:suppressLineNumbers w:val="0"/>
              <w:spacing w:before="0" w:beforeAutospacing="0" w:after="0" w:afterAutospacing="0" w:line="400" w:lineRule="exact"/>
              <w:ind w:left="0" w:right="0"/>
              <w:jc w:val="center"/>
              <w:rPr>
                <w:rFonts w:hint="default" w:ascii="Times New Roman" w:hAnsi="Times New Roman"/>
                <w:color w:val="auto"/>
                <w:szCs w:val="21"/>
              </w:rPr>
            </w:pPr>
            <w:r>
              <w:rPr>
                <w:rFonts w:hint="default" w:ascii="Times New Roman" w:hAnsi="Times New Roman"/>
                <w:color w:val="auto"/>
                <w:szCs w:val="21"/>
              </w:rPr>
              <w:t>投标报价</w:t>
            </w:r>
          </w:p>
        </w:tc>
        <w:tc>
          <w:tcPr>
            <w:tcW w:w="2693" w:type="dxa"/>
            <w:vAlign w:val="center"/>
          </w:tcPr>
          <w:p w14:paraId="19F1282D">
            <w:pPr>
              <w:keepNext w:val="0"/>
              <w:keepLines w:val="0"/>
              <w:suppressLineNumbers w:val="0"/>
              <w:spacing w:before="0" w:beforeAutospacing="0" w:after="0" w:afterAutospacing="0" w:line="400" w:lineRule="exact"/>
              <w:ind w:left="0" w:right="0"/>
              <w:jc w:val="center"/>
              <w:rPr>
                <w:rFonts w:hint="default" w:ascii="Times New Roman" w:hAnsi="Times New Roman"/>
                <w:color w:val="auto"/>
                <w:szCs w:val="21"/>
              </w:rPr>
            </w:pPr>
            <w:r>
              <w:rPr>
                <w:rFonts w:hint="eastAsia" w:ascii="Times New Roman" w:hAnsi="Times New Roman"/>
                <w:color w:val="auto"/>
                <w:szCs w:val="21"/>
              </w:rPr>
              <w:t>10</w:t>
            </w:r>
          </w:p>
        </w:tc>
      </w:tr>
      <w:tr w14:paraId="140D8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387" w:type="dxa"/>
            <w:vAlign w:val="center"/>
          </w:tcPr>
          <w:p w14:paraId="764E8328">
            <w:pPr>
              <w:keepNext w:val="0"/>
              <w:keepLines w:val="0"/>
              <w:suppressLineNumbers w:val="0"/>
              <w:spacing w:before="0" w:beforeAutospacing="0" w:after="0" w:afterAutospacing="0" w:line="400" w:lineRule="exact"/>
              <w:ind w:left="0" w:right="0"/>
              <w:jc w:val="center"/>
              <w:rPr>
                <w:rFonts w:hint="default" w:ascii="Times New Roman" w:hAnsi="Times New Roman"/>
                <w:color w:val="auto"/>
                <w:szCs w:val="21"/>
              </w:rPr>
            </w:pPr>
            <w:r>
              <w:rPr>
                <w:rFonts w:hint="default" w:ascii="Times New Roman" w:hAnsi="Times New Roman"/>
                <w:color w:val="auto"/>
                <w:szCs w:val="21"/>
              </w:rPr>
              <w:t>商务技术部分</w:t>
            </w:r>
          </w:p>
        </w:tc>
        <w:tc>
          <w:tcPr>
            <w:tcW w:w="2693" w:type="dxa"/>
            <w:vAlign w:val="center"/>
          </w:tcPr>
          <w:p w14:paraId="27947996">
            <w:pPr>
              <w:keepNext w:val="0"/>
              <w:keepLines w:val="0"/>
              <w:suppressLineNumbers w:val="0"/>
              <w:spacing w:before="0" w:beforeAutospacing="0" w:after="0" w:afterAutospacing="0" w:line="400" w:lineRule="exact"/>
              <w:ind w:left="0" w:right="0"/>
              <w:jc w:val="center"/>
              <w:rPr>
                <w:rFonts w:hint="default" w:ascii="Times New Roman" w:hAnsi="Times New Roman"/>
                <w:color w:val="auto"/>
                <w:szCs w:val="21"/>
              </w:rPr>
            </w:pPr>
            <w:r>
              <w:rPr>
                <w:rFonts w:hint="eastAsia" w:ascii="Times New Roman" w:hAnsi="Times New Roman"/>
                <w:color w:val="auto"/>
                <w:szCs w:val="21"/>
              </w:rPr>
              <w:t>90</w:t>
            </w:r>
          </w:p>
        </w:tc>
      </w:tr>
      <w:tr w14:paraId="6DEB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387" w:type="dxa"/>
            <w:vAlign w:val="center"/>
          </w:tcPr>
          <w:p w14:paraId="348E2D17">
            <w:pPr>
              <w:keepNext w:val="0"/>
              <w:keepLines w:val="0"/>
              <w:suppressLineNumbers w:val="0"/>
              <w:spacing w:before="0" w:beforeAutospacing="0" w:after="0" w:afterAutospacing="0" w:line="400" w:lineRule="exact"/>
              <w:ind w:left="0" w:right="0"/>
              <w:jc w:val="center"/>
              <w:rPr>
                <w:rFonts w:hint="default" w:ascii="Times New Roman" w:hAnsi="Times New Roman"/>
                <w:color w:val="auto"/>
                <w:szCs w:val="21"/>
              </w:rPr>
            </w:pPr>
            <w:r>
              <w:rPr>
                <w:rFonts w:hint="default" w:ascii="Times New Roman" w:hAnsi="Times New Roman"/>
                <w:color w:val="auto"/>
                <w:szCs w:val="21"/>
              </w:rPr>
              <w:t>合计</w:t>
            </w:r>
          </w:p>
        </w:tc>
        <w:tc>
          <w:tcPr>
            <w:tcW w:w="2693" w:type="dxa"/>
            <w:vAlign w:val="center"/>
          </w:tcPr>
          <w:p w14:paraId="2B755F1A">
            <w:pPr>
              <w:keepNext w:val="0"/>
              <w:keepLines w:val="0"/>
              <w:suppressLineNumbers w:val="0"/>
              <w:spacing w:before="0" w:beforeAutospacing="0" w:after="0" w:afterAutospacing="0" w:line="400" w:lineRule="exact"/>
              <w:ind w:left="0" w:right="0"/>
              <w:jc w:val="center"/>
              <w:rPr>
                <w:rFonts w:hint="default" w:ascii="Times New Roman" w:hAnsi="Times New Roman"/>
                <w:color w:val="auto"/>
                <w:szCs w:val="21"/>
              </w:rPr>
            </w:pPr>
            <w:r>
              <w:rPr>
                <w:rFonts w:hint="default" w:ascii="Times New Roman" w:hAnsi="Times New Roman"/>
                <w:color w:val="auto"/>
                <w:szCs w:val="21"/>
              </w:rPr>
              <w:t>100</w:t>
            </w:r>
          </w:p>
        </w:tc>
      </w:tr>
    </w:tbl>
    <w:p w14:paraId="019AE680">
      <w:pPr>
        <w:pStyle w:val="17"/>
        <w:snapToGrid w:val="0"/>
        <w:spacing w:line="360" w:lineRule="auto"/>
        <w:rPr>
          <w:rFonts w:ascii="Times New Roman" w:hAnsi="Times New Roman" w:eastAsia="宋体"/>
          <w:b/>
          <w:color w:val="auto"/>
          <w:sz w:val="21"/>
          <w:szCs w:val="21"/>
        </w:rPr>
      </w:pPr>
    </w:p>
    <w:p w14:paraId="6ADF180B">
      <w:pPr>
        <w:pStyle w:val="17"/>
        <w:numPr>
          <w:ilvl w:val="0"/>
          <w:numId w:val="10"/>
        </w:numPr>
        <w:snapToGrid w:val="0"/>
        <w:rPr>
          <w:rFonts w:ascii="Times New Roman" w:hAnsi="Times New Roman" w:eastAsia="宋体"/>
          <w:b/>
          <w:color w:val="auto"/>
          <w:sz w:val="21"/>
          <w:szCs w:val="21"/>
        </w:rPr>
      </w:pPr>
      <w:r>
        <w:rPr>
          <w:rFonts w:ascii="Times New Roman" w:hAnsi="Times New Roman" w:eastAsia="宋体"/>
          <w:b/>
          <w:color w:val="auto"/>
          <w:sz w:val="21"/>
          <w:szCs w:val="21"/>
        </w:rPr>
        <w:t>评标内容及标准</w:t>
      </w:r>
    </w:p>
    <w:tbl>
      <w:tblPr>
        <w:tblStyle w:val="33"/>
        <w:tblW w:w="8998"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15" w:type="dxa"/>
          <w:left w:w="15" w:type="dxa"/>
          <w:bottom w:w="15" w:type="dxa"/>
          <w:right w:w="15" w:type="dxa"/>
        </w:tblCellMar>
      </w:tblPr>
      <w:tblGrid>
        <w:gridCol w:w="1134"/>
        <w:gridCol w:w="7160"/>
        <w:gridCol w:w="704"/>
      </w:tblGrid>
      <w:tr w14:paraId="06CB7C1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134" w:type="dxa"/>
            <w:tcBorders>
              <w:top w:val="single" w:color="000000" w:sz="2" w:space="0"/>
              <w:left w:val="single" w:color="000000" w:sz="2" w:space="0"/>
              <w:bottom w:val="single" w:color="auto" w:sz="4" w:space="0"/>
              <w:right w:val="single" w:color="000000" w:sz="2" w:space="0"/>
            </w:tcBorders>
            <w:vAlign w:val="center"/>
          </w:tcPr>
          <w:p w14:paraId="4D512AC9">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评分项目</w:t>
            </w:r>
          </w:p>
        </w:tc>
        <w:tc>
          <w:tcPr>
            <w:tcW w:w="7160" w:type="dxa"/>
            <w:tcBorders>
              <w:top w:val="single" w:color="000000" w:sz="2" w:space="0"/>
              <w:left w:val="single" w:color="000000" w:sz="2" w:space="0"/>
              <w:bottom w:val="single" w:color="000000" w:sz="2" w:space="0"/>
              <w:right w:val="single" w:color="000000" w:sz="2" w:space="0"/>
            </w:tcBorders>
            <w:vAlign w:val="center"/>
          </w:tcPr>
          <w:p w14:paraId="3BA0119F">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评分细则</w:t>
            </w:r>
          </w:p>
        </w:tc>
        <w:tc>
          <w:tcPr>
            <w:tcW w:w="704" w:type="dxa"/>
            <w:tcBorders>
              <w:top w:val="single" w:color="000000" w:sz="2" w:space="0"/>
              <w:left w:val="single" w:color="000000" w:sz="2" w:space="0"/>
              <w:bottom w:val="single" w:color="000000" w:sz="2" w:space="0"/>
              <w:right w:val="single" w:color="000000" w:sz="2" w:space="0"/>
            </w:tcBorders>
            <w:vAlign w:val="center"/>
          </w:tcPr>
          <w:p w14:paraId="0192FF5B">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分值</w:t>
            </w:r>
          </w:p>
        </w:tc>
      </w:tr>
      <w:tr w14:paraId="57B7295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134" w:type="dxa"/>
            <w:tcBorders>
              <w:top w:val="single" w:color="000000" w:sz="2" w:space="0"/>
              <w:left w:val="single" w:color="000000" w:sz="2" w:space="0"/>
              <w:bottom w:val="single" w:color="auto" w:sz="4" w:space="0"/>
              <w:right w:val="single" w:color="000000" w:sz="2" w:space="0"/>
            </w:tcBorders>
            <w:vAlign w:val="center"/>
          </w:tcPr>
          <w:p w14:paraId="056AB4E3">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报价部分</w:t>
            </w:r>
          </w:p>
        </w:tc>
        <w:tc>
          <w:tcPr>
            <w:tcW w:w="7160" w:type="dxa"/>
            <w:tcBorders>
              <w:top w:val="single" w:color="000000" w:sz="2" w:space="0"/>
              <w:left w:val="single" w:color="000000" w:sz="2" w:space="0"/>
              <w:bottom w:val="single" w:color="000000" w:sz="2" w:space="0"/>
              <w:right w:val="single" w:color="000000" w:sz="2" w:space="0"/>
            </w:tcBorders>
            <w:vAlign w:val="center"/>
          </w:tcPr>
          <w:p w14:paraId="22D258B8">
            <w:pPr>
              <w:pStyle w:val="17"/>
              <w:keepNext w:val="0"/>
              <w:keepLines w:val="0"/>
              <w:suppressLineNumbers w:val="0"/>
              <w:snapToGrid w:val="0"/>
              <w:spacing w:before="0" w:beforeAutospacing="0" w:after="0" w:afterAutospacing="0" w:line="400" w:lineRule="exact"/>
              <w:ind w:left="105" w:leftChars="50" w:right="0"/>
              <w:jc w:val="left"/>
              <w:rPr>
                <w:rFonts w:hint="default" w:ascii="Times New Roman" w:hAnsi="Times New Roman" w:eastAsia="宋体" w:cs="Times New Roman"/>
                <w:b/>
                <w:color w:val="auto"/>
                <w:sz w:val="21"/>
                <w:szCs w:val="21"/>
              </w:rPr>
            </w:pPr>
            <w:r>
              <w:rPr>
                <w:rFonts w:hint="default" w:ascii="Times New Roman" w:hAnsi="Times New Roman" w:eastAsia="宋体" w:cs="Times New Roman"/>
                <w:bCs/>
                <w:color w:val="auto"/>
                <w:sz w:val="21"/>
                <w:szCs w:val="21"/>
              </w:rPr>
              <w:t>以满足采购文件要求且投标价格最低的投标报价为评标基准价，其价格分为满分。其他投标人的价格分统一按照下列公式计算：报价得分=（评标基准价/投标报价）×10。如涉及价格扣除，用扣除后的价格计算评标基准价和评审报价。</w:t>
            </w:r>
          </w:p>
        </w:tc>
        <w:tc>
          <w:tcPr>
            <w:tcW w:w="704" w:type="dxa"/>
            <w:tcBorders>
              <w:top w:val="single" w:color="000000" w:sz="2" w:space="0"/>
              <w:left w:val="single" w:color="000000" w:sz="2" w:space="0"/>
              <w:bottom w:val="single" w:color="000000" w:sz="2" w:space="0"/>
              <w:right w:val="single" w:color="000000" w:sz="2" w:space="0"/>
            </w:tcBorders>
            <w:vAlign w:val="center"/>
          </w:tcPr>
          <w:p w14:paraId="7B226E7F">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10分</w:t>
            </w:r>
          </w:p>
        </w:tc>
      </w:tr>
      <w:tr w14:paraId="598ED81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8998" w:type="dxa"/>
            <w:gridSpan w:val="3"/>
            <w:tcBorders>
              <w:top w:val="single" w:color="000000" w:sz="2" w:space="0"/>
              <w:left w:val="single" w:color="000000" w:sz="2" w:space="0"/>
              <w:bottom w:val="single" w:color="auto" w:sz="4" w:space="0"/>
              <w:right w:val="single" w:color="000000" w:sz="2" w:space="0"/>
            </w:tcBorders>
            <w:vAlign w:val="center"/>
          </w:tcPr>
          <w:p w14:paraId="41E76CDB">
            <w:pPr>
              <w:pStyle w:val="17"/>
              <w:keepNext w:val="0"/>
              <w:keepLines w:val="0"/>
              <w:suppressLineNumbers w:val="0"/>
              <w:snapToGrid w:val="0"/>
              <w:spacing w:before="0" w:beforeAutospacing="0" w:after="0" w:afterAutospacing="0" w:line="400" w:lineRule="exact"/>
              <w:ind w:left="105" w:leftChars="50" w:right="0"/>
              <w:jc w:val="left"/>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商务技术分（90分）</w:t>
            </w:r>
          </w:p>
        </w:tc>
      </w:tr>
      <w:tr w14:paraId="51401EF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134" w:type="dxa"/>
            <w:vMerge w:val="restart"/>
            <w:tcBorders>
              <w:top w:val="single" w:color="000000" w:sz="2" w:space="0"/>
              <w:left w:val="single" w:color="000000" w:sz="2" w:space="0"/>
              <w:right w:val="single" w:color="000000" w:sz="2" w:space="0"/>
            </w:tcBorders>
            <w:vAlign w:val="center"/>
          </w:tcPr>
          <w:p w14:paraId="171CD6D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投标人综合实力</w:t>
            </w:r>
          </w:p>
          <w:p w14:paraId="10A512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Times New Roman" w:hAnsi="Times New Roman" w:eastAsia="宋体" w:cs="Times New Roman"/>
                <w:b/>
                <w:color w:val="auto"/>
                <w:sz w:val="21"/>
                <w:szCs w:val="21"/>
              </w:rPr>
            </w:pPr>
            <w:r>
              <w:rPr>
                <w:rFonts w:hint="default" w:ascii="Times New Roman" w:hAnsi="Times New Roman" w:cs="Times New Roman"/>
                <w:color w:val="auto"/>
                <w:szCs w:val="21"/>
              </w:rPr>
              <w:t>（客观）</w:t>
            </w:r>
          </w:p>
        </w:tc>
        <w:tc>
          <w:tcPr>
            <w:tcW w:w="7160" w:type="dxa"/>
            <w:tcBorders>
              <w:top w:val="single" w:color="000000" w:sz="2" w:space="0"/>
              <w:left w:val="single" w:color="000000" w:sz="2" w:space="0"/>
              <w:bottom w:val="single" w:color="000000" w:sz="2" w:space="0"/>
              <w:right w:val="single" w:color="000000" w:sz="2" w:space="0"/>
            </w:tcBorders>
            <w:vAlign w:val="center"/>
          </w:tcPr>
          <w:p w14:paraId="1045943D">
            <w:pPr>
              <w:pStyle w:val="17"/>
              <w:keepNext w:val="0"/>
              <w:keepLines w:val="0"/>
              <w:suppressLineNumbers w:val="0"/>
              <w:snapToGrid w:val="0"/>
              <w:spacing w:before="0" w:beforeAutospacing="0" w:after="0" w:afterAutospacing="0" w:line="400" w:lineRule="exact"/>
              <w:ind w:left="105" w:leftChars="50" w:right="0"/>
              <w:jc w:val="left"/>
              <w:rPr>
                <w:rFonts w:hint="default" w:ascii="Times New Roman" w:hAnsi="Times New Roman" w:eastAsia="宋体" w:cs="Times New Roman"/>
                <w:bCs/>
                <w:color w:val="auto"/>
                <w:sz w:val="21"/>
                <w:szCs w:val="21"/>
                <w:lang w:val="zh-CN" w:eastAsia="zh-CN"/>
              </w:rPr>
            </w:pPr>
            <w:r>
              <w:rPr>
                <w:rFonts w:hint="eastAsia" w:ascii="Times New Roman" w:hAnsi="Times New Roman" w:eastAsia="宋体" w:cs="Times New Roman"/>
                <w:bCs/>
                <w:color w:val="auto"/>
                <w:sz w:val="21"/>
                <w:szCs w:val="21"/>
                <w:lang w:val="en-US" w:eastAsia="zh-CN"/>
              </w:rPr>
              <w:t>1、具有质量管理体系认证、环境管理体系认证、职业健康安全管理体系认证证书的每项得1分，没有不得分，最高得3分。（</w:t>
            </w:r>
            <w:r>
              <w:rPr>
                <w:rFonts w:hint="eastAsia" w:ascii="Times New Roman" w:hAnsi="Times New Roman" w:eastAsia="宋体" w:cs="Times New Roman"/>
                <w:bCs/>
                <w:color w:val="auto"/>
                <w:sz w:val="21"/>
                <w:szCs w:val="21"/>
                <w:lang w:val="zh-CN" w:eastAsia="zh-CN"/>
              </w:rPr>
              <w:t>认证范围须包含</w:t>
            </w:r>
            <w:r>
              <w:rPr>
                <w:rFonts w:hint="eastAsia" w:ascii="Times New Roman" w:hAnsi="Times New Roman" w:eastAsia="宋体" w:cs="Times New Roman"/>
                <w:bCs/>
                <w:color w:val="auto"/>
                <w:sz w:val="21"/>
                <w:szCs w:val="21"/>
                <w:lang w:val="en-US" w:eastAsia="zh-CN"/>
              </w:rPr>
              <w:t>界限与不动产测绘</w:t>
            </w:r>
            <w:r>
              <w:rPr>
                <w:rFonts w:hint="eastAsia" w:ascii="Times New Roman" w:hAnsi="Times New Roman" w:eastAsia="宋体" w:cs="Times New Roman"/>
                <w:bCs/>
                <w:color w:val="auto"/>
                <w:sz w:val="21"/>
                <w:szCs w:val="21"/>
                <w:lang w:val="zh-CN" w:eastAsia="zh-CN"/>
              </w:rPr>
              <w:t>、地理信息系统</w:t>
            </w:r>
            <w:r>
              <w:rPr>
                <w:rFonts w:hint="eastAsia" w:ascii="Times New Roman" w:hAnsi="Times New Roman" w:eastAsia="宋体" w:cs="Times New Roman"/>
                <w:bCs/>
                <w:color w:val="auto"/>
                <w:sz w:val="21"/>
                <w:szCs w:val="21"/>
                <w:lang w:val="en-US" w:eastAsia="zh-CN"/>
              </w:rPr>
              <w:t>工程</w:t>
            </w:r>
            <w:r>
              <w:rPr>
                <w:rFonts w:hint="eastAsia" w:ascii="Times New Roman" w:hAnsi="Times New Roman" w:eastAsia="宋体" w:cs="Times New Roman"/>
                <w:bCs/>
                <w:color w:val="auto"/>
                <w:sz w:val="21"/>
                <w:szCs w:val="21"/>
                <w:lang w:val="zh-CN" w:eastAsia="zh-CN"/>
              </w:rPr>
              <w:t>。）</w:t>
            </w:r>
          </w:p>
          <w:p w14:paraId="6E1EB852">
            <w:pPr>
              <w:pStyle w:val="17"/>
              <w:keepNext w:val="0"/>
              <w:keepLines w:val="0"/>
              <w:suppressLineNumbers w:val="0"/>
              <w:snapToGrid w:val="0"/>
              <w:spacing w:before="0" w:beforeAutospacing="0" w:after="0" w:afterAutospacing="0" w:line="400" w:lineRule="exact"/>
              <w:ind w:left="105" w:leftChars="50" w:right="0"/>
              <w:jc w:val="left"/>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2、具有信息安全管理体系认证证书的得1分。</w:t>
            </w:r>
          </w:p>
          <w:p w14:paraId="1BBCC5B0">
            <w:pPr>
              <w:pStyle w:val="17"/>
              <w:keepNext w:val="0"/>
              <w:keepLines w:val="0"/>
              <w:suppressLineNumbers w:val="0"/>
              <w:snapToGrid w:val="0"/>
              <w:spacing w:before="0" w:beforeAutospacing="0" w:after="0" w:afterAutospacing="0" w:line="400" w:lineRule="exact"/>
              <w:ind w:left="105" w:leftChars="50" w:right="0"/>
              <w:jc w:val="left"/>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lang w:val="en-US" w:eastAsia="zh-CN"/>
              </w:rPr>
              <w:t>注：</w:t>
            </w:r>
            <w:r>
              <w:rPr>
                <w:rFonts w:hint="eastAsia" w:ascii="Times New Roman" w:hAnsi="Times New Roman" w:eastAsia="宋体" w:cs="Times New Roman"/>
                <w:bCs/>
                <w:color w:val="auto"/>
                <w:sz w:val="21"/>
                <w:szCs w:val="21"/>
                <w:lang w:val="zh-CN" w:eastAsia="zh-CN"/>
              </w:rPr>
              <w:t>提供证书</w:t>
            </w:r>
            <w:r>
              <w:rPr>
                <w:rFonts w:hint="eastAsia" w:ascii="Times New Roman" w:hAnsi="Times New Roman" w:eastAsia="宋体" w:cs="Times New Roman"/>
                <w:bCs/>
                <w:color w:val="auto"/>
                <w:sz w:val="21"/>
                <w:szCs w:val="21"/>
                <w:lang w:val="en-US" w:eastAsia="zh-CN"/>
              </w:rPr>
              <w:t>扫描件</w:t>
            </w:r>
            <w:r>
              <w:rPr>
                <w:rFonts w:hint="eastAsia" w:ascii="Times New Roman" w:hAnsi="Times New Roman" w:eastAsia="宋体" w:cs="Times New Roman"/>
                <w:bCs/>
                <w:color w:val="auto"/>
                <w:sz w:val="21"/>
                <w:szCs w:val="21"/>
                <w:lang w:val="zh-CN" w:eastAsia="zh-CN"/>
              </w:rPr>
              <w:t>及提供经国家认证认可监督管理委员会“https://www.cnca.gov.cn/”查询后显示证书状态为“有效”的相关截图并加盖公章，不提供不得分</w:t>
            </w:r>
            <w:r>
              <w:rPr>
                <w:rFonts w:hint="default" w:ascii="Times New Roman" w:hAnsi="Times New Roman" w:eastAsia="宋体" w:cs="Times New Roman"/>
                <w:bCs/>
                <w:color w:val="auto"/>
                <w:sz w:val="21"/>
                <w:szCs w:val="21"/>
                <w:lang w:val="en-US" w:eastAsia="zh-CN"/>
              </w:rPr>
              <w:t>。】</w:t>
            </w:r>
          </w:p>
        </w:tc>
        <w:tc>
          <w:tcPr>
            <w:tcW w:w="704" w:type="dxa"/>
            <w:tcBorders>
              <w:top w:val="single" w:color="000000" w:sz="2" w:space="0"/>
              <w:left w:val="single" w:color="000000" w:sz="2" w:space="0"/>
              <w:bottom w:val="single" w:color="000000" w:sz="2" w:space="0"/>
              <w:right w:val="single" w:color="000000" w:sz="2" w:space="0"/>
            </w:tcBorders>
            <w:vAlign w:val="center"/>
          </w:tcPr>
          <w:p w14:paraId="63AFE4EB">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4分</w:t>
            </w:r>
          </w:p>
        </w:tc>
      </w:tr>
      <w:tr w14:paraId="1D1A8A4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1134" w:type="dxa"/>
            <w:vMerge w:val="continue"/>
            <w:tcBorders>
              <w:left w:val="single" w:color="000000" w:sz="2" w:space="0"/>
              <w:right w:val="single" w:color="000000" w:sz="2" w:space="0"/>
            </w:tcBorders>
            <w:vAlign w:val="center"/>
          </w:tcPr>
          <w:p w14:paraId="61D31A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Times New Roman" w:hAnsi="Times New Roman" w:eastAsia="宋体" w:cs="Times New Roman"/>
                <w:b/>
                <w:color w:val="auto"/>
                <w:sz w:val="21"/>
                <w:szCs w:val="21"/>
              </w:rPr>
            </w:pPr>
          </w:p>
        </w:tc>
        <w:tc>
          <w:tcPr>
            <w:tcW w:w="7160" w:type="dxa"/>
            <w:tcBorders>
              <w:top w:val="single" w:color="000000" w:sz="2" w:space="0"/>
              <w:left w:val="single" w:color="000000" w:sz="2" w:space="0"/>
              <w:bottom w:val="single" w:color="000000" w:sz="2" w:space="0"/>
              <w:right w:val="single" w:color="000000" w:sz="2" w:space="0"/>
            </w:tcBorders>
            <w:vAlign w:val="center"/>
          </w:tcPr>
          <w:p w14:paraId="4A8F11C7">
            <w:pPr>
              <w:pStyle w:val="17"/>
              <w:keepNext w:val="0"/>
              <w:keepLines w:val="0"/>
              <w:suppressLineNumbers w:val="0"/>
              <w:snapToGrid w:val="0"/>
              <w:spacing w:before="0" w:beforeAutospacing="0" w:after="0" w:afterAutospacing="0" w:line="400" w:lineRule="exact"/>
              <w:ind w:left="105" w:leftChars="50" w:right="0"/>
              <w:jc w:val="left"/>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3、投标人主持测绘地理信息类国家标准或国家行业标准编制的得1分，最高得1分；投标人主持测绘地理信息类省级地方标准的得0.5分，最高得1分；本项最高得2分。</w:t>
            </w:r>
          </w:p>
          <w:p w14:paraId="399456FD">
            <w:pPr>
              <w:pStyle w:val="17"/>
              <w:keepNext w:val="0"/>
              <w:keepLines w:val="0"/>
              <w:suppressLineNumbers w:val="0"/>
              <w:snapToGrid w:val="0"/>
              <w:spacing w:before="0" w:beforeAutospacing="0" w:after="0" w:afterAutospacing="0" w:line="400" w:lineRule="exact"/>
              <w:ind w:left="105" w:leftChars="50" w:right="0"/>
              <w:jc w:val="left"/>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lang w:val="en-US" w:eastAsia="zh-CN"/>
              </w:rPr>
              <w:t>注：须提供证书扫描件或复印件并加盖公章，不提供不得分。</w:t>
            </w:r>
          </w:p>
        </w:tc>
        <w:tc>
          <w:tcPr>
            <w:tcW w:w="704" w:type="dxa"/>
            <w:tcBorders>
              <w:top w:val="single" w:color="000000" w:sz="2" w:space="0"/>
              <w:left w:val="single" w:color="000000" w:sz="2" w:space="0"/>
              <w:bottom w:val="single" w:color="000000" w:sz="2" w:space="0"/>
              <w:right w:val="single" w:color="000000" w:sz="2" w:space="0"/>
            </w:tcBorders>
            <w:vAlign w:val="center"/>
          </w:tcPr>
          <w:p w14:paraId="66EA89D1">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2分</w:t>
            </w:r>
          </w:p>
        </w:tc>
      </w:tr>
      <w:tr w14:paraId="25BD88F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134" w:type="dxa"/>
            <w:vMerge w:val="continue"/>
            <w:tcBorders>
              <w:left w:val="single" w:color="000000" w:sz="2" w:space="0"/>
              <w:bottom w:val="single" w:color="auto" w:sz="4" w:space="0"/>
              <w:right w:val="single" w:color="000000" w:sz="2" w:space="0"/>
            </w:tcBorders>
            <w:vAlign w:val="center"/>
          </w:tcPr>
          <w:p w14:paraId="22F7B4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Times New Roman" w:hAnsi="Times New Roman" w:eastAsia="宋体" w:cs="Times New Roman"/>
                <w:b/>
                <w:color w:val="auto"/>
                <w:sz w:val="21"/>
                <w:szCs w:val="21"/>
              </w:rPr>
            </w:pPr>
          </w:p>
        </w:tc>
        <w:tc>
          <w:tcPr>
            <w:tcW w:w="7160" w:type="dxa"/>
            <w:tcBorders>
              <w:top w:val="single" w:color="000000" w:sz="2" w:space="0"/>
              <w:left w:val="single" w:color="000000" w:sz="2" w:space="0"/>
              <w:bottom w:val="single" w:color="000000" w:sz="2" w:space="0"/>
              <w:right w:val="single" w:color="000000" w:sz="2" w:space="0"/>
            </w:tcBorders>
            <w:vAlign w:val="center"/>
          </w:tcPr>
          <w:p w14:paraId="43DFC7BB">
            <w:pPr>
              <w:pStyle w:val="17"/>
              <w:keepNext w:val="0"/>
              <w:keepLines w:val="0"/>
              <w:suppressLineNumbers w:val="0"/>
              <w:snapToGrid w:val="0"/>
              <w:spacing w:before="0" w:beforeAutospacing="0" w:after="0" w:afterAutospacing="0" w:line="400" w:lineRule="exact"/>
              <w:ind w:left="105" w:leftChars="50" w:right="0"/>
              <w:jc w:val="left"/>
              <w:rPr>
                <w:rFonts w:hint="default" w:ascii="Times New Roman" w:hAnsi="Times New Roman" w:eastAsia="宋体" w:cs="Times New Roman"/>
                <w:bCs/>
                <w:color w:val="auto"/>
                <w:sz w:val="21"/>
                <w:szCs w:val="21"/>
                <w:lang w:val="zh-CN"/>
              </w:rPr>
            </w:pPr>
            <w:r>
              <w:rPr>
                <w:rFonts w:hint="eastAsia" w:ascii="Times New Roman" w:hAnsi="Times New Roman" w:eastAsia="宋体" w:cs="Times New Roman"/>
                <w:bCs/>
                <w:color w:val="auto"/>
                <w:sz w:val="21"/>
                <w:szCs w:val="21"/>
                <w:lang w:val="en-US" w:eastAsia="zh-CN"/>
              </w:rPr>
              <w:t>4、</w:t>
            </w:r>
            <w:r>
              <w:rPr>
                <w:rFonts w:hint="default" w:ascii="Times New Roman" w:hAnsi="Times New Roman" w:eastAsia="宋体" w:cs="Times New Roman"/>
                <w:bCs/>
                <w:color w:val="auto"/>
                <w:sz w:val="21"/>
                <w:szCs w:val="21"/>
                <w:lang w:val="zh-CN"/>
              </w:rPr>
              <w:t>投标人具有与项目相关的软件著作权</w:t>
            </w:r>
            <w:r>
              <w:rPr>
                <w:rFonts w:hint="eastAsia" w:ascii="Times New Roman" w:hAnsi="Times New Roman" w:eastAsia="宋体" w:cs="Times New Roman"/>
                <w:bCs/>
                <w:color w:val="auto"/>
                <w:sz w:val="21"/>
                <w:szCs w:val="21"/>
                <w:lang w:val="zh-CN"/>
              </w:rPr>
              <w:t>（</w:t>
            </w:r>
            <w:r>
              <w:rPr>
                <w:rFonts w:hint="eastAsia" w:ascii="Times New Roman" w:hAnsi="Times New Roman" w:eastAsia="宋体" w:cs="Times New Roman"/>
                <w:bCs/>
                <w:color w:val="auto"/>
                <w:sz w:val="21"/>
                <w:szCs w:val="21"/>
                <w:lang w:val="en-US" w:eastAsia="zh-CN"/>
              </w:rPr>
              <w:t>不动产权籍调查类</w:t>
            </w:r>
            <w:r>
              <w:rPr>
                <w:rFonts w:hint="default" w:ascii="Times New Roman" w:hAnsi="Times New Roman" w:eastAsia="宋体" w:cs="Times New Roman"/>
                <w:bCs/>
                <w:color w:val="auto"/>
                <w:sz w:val="21"/>
                <w:szCs w:val="21"/>
                <w:lang w:val="zh-CN"/>
              </w:rPr>
              <w:t>、</w:t>
            </w:r>
            <w:r>
              <w:rPr>
                <w:rFonts w:hint="eastAsia" w:ascii="Times New Roman" w:hAnsi="Times New Roman" w:eastAsia="宋体" w:cs="Times New Roman"/>
                <w:bCs/>
                <w:color w:val="auto"/>
                <w:sz w:val="21"/>
                <w:szCs w:val="21"/>
                <w:lang w:val="en-US" w:eastAsia="zh-CN"/>
              </w:rPr>
              <w:t>不动产数据整理</w:t>
            </w:r>
            <w:r>
              <w:rPr>
                <w:rFonts w:hint="default" w:ascii="Times New Roman" w:hAnsi="Times New Roman" w:eastAsia="宋体" w:cs="Times New Roman"/>
                <w:bCs/>
                <w:color w:val="auto"/>
                <w:sz w:val="21"/>
                <w:szCs w:val="21"/>
                <w:lang w:val="zh-CN"/>
              </w:rPr>
              <w:t>类</w:t>
            </w:r>
            <w:r>
              <w:rPr>
                <w:rFonts w:hint="eastAsia" w:ascii="Times New Roman" w:hAnsi="Times New Roman" w:eastAsia="宋体" w:cs="Times New Roman"/>
                <w:bCs/>
                <w:color w:val="auto"/>
                <w:sz w:val="21"/>
                <w:szCs w:val="21"/>
                <w:lang w:val="zh-CN"/>
              </w:rPr>
              <w:t>）</w:t>
            </w:r>
            <w:r>
              <w:rPr>
                <w:rFonts w:hint="default" w:ascii="Times New Roman" w:hAnsi="Times New Roman" w:eastAsia="宋体" w:cs="Times New Roman"/>
                <w:bCs/>
                <w:color w:val="auto"/>
                <w:sz w:val="21"/>
                <w:szCs w:val="21"/>
                <w:lang w:val="zh-CN"/>
              </w:rPr>
              <w:t>每个1分，最高</w:t>
            </w:r>
            <w:r>
              <w:rPr>
                <w:rFonts w:hint="eastAsia" w:ascii="Times New Roman" w:hAnsi="Times New Roman" w:eastAsia="宋体" w:cs="Times New Roman"/>
                <w:bCs/>
                <w:color w:val="auto"/>
                <w:sz w:val="21"/>
                <w:szCs w:val="21"/>
                <w:lang w:val="en-US" w:eastAsia="zh-CN"/>
              </w:rPr>
              <w:t>2</w:t>
            </w:r>
            <w:r>
              <w:rPr>
                <w:rFonts w:hint="default" w:ascii="Times New Roman" w:hAnsi="Times New Roman" w:eastAsia="宋体" w:cs="Times New Roman"/>
                <w:bCs/>
                <w:color w:val="auto"/>
                <w:sz w:val="21"/>
                <w:szCs w:val="21"/>
                <w:lang w:val="zh-CN"/>
              </w:rPr>
              <w:t>分。</w:t>
            </w:r>
          </w:p>
          <w:p w14:paraId="012AA81E">
            <w:pPr>
              <w:pStyle w:val="17"/>
              <w:keepNext w:val="0"/>
              <w:keepLines w:val="0"/>
              <w:suppressLineNumbers w:val="0"/>
              <w:snapToGrid w:val="0"/>
              <w:spacing w:before="0" w:beforeAutospacing="0" w:after="0" w:afterAutospacing="0" w:line="400" w:lineRule="exact"/>
              <w:ind w:left="105" w:leftChars="50" w:right="0"/>
              <w:jc w:val="left"/>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lang w:val="en-US" w:eastAsia="zh-CN"/>
              </w:rPr>
              <w:t>注：提供证明材料扫描件加盖公章，未提供不得分。</w:t>
            </w:r>
          </w:p>
        </w:tc>
        <w:tc>
          <w:tcPr>
            <w:tcW w:w="704" w:type="dxa"/>
            <w:tcBorders>
              <w:top w:val="single" w:color="000000" w:sz="2" w:space="0"/>
              <w:left w:val="single" w:color="000000" w:sz="2" w:space="0"/>
              <w:bottom w:val="single" w:color="000000" w:sz="2" w:space="0"/>
              <w:right w:val="single" w:color="000000" w:sz="2" w:space="0"/>
            </w:tcBorders>
            <w:vAlign w:val="center"/>
          </w:tcPr>
          <w:p w14:paraId="69D67FE8">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2分</w:t>
            </w:r>
          </w:p>
        </w:tc>
      </w:tr>
      <w:tr w14:paraId="4CE9BA9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134" w:type="dxa"/>
            <w:tcBorders>
              <w:left w:val="single" w:color="000000" w:sz="2" w:space="0"/>
              <w:bottom w:val="single" w:color="auto" w:sz="4" w:space="0"/>
              <w:right w:val="single" w:color="000000" w:sz="2" w:space="0"/>
            </w:tcBorders>
            <w:vAlign w:val="center"/>
          </w:tcPr>
          <w:p w14:paraId="4F7DA2F7">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eastAsia="宋体" w:cs="Times New Roman"/>
                <w:snapToGrid w:val="0"/>
                <w:color w:val="auto"/>
                <w:kern w:val="2"/>
                <w:sz w:val="21"/>
                <w:szCs w:val="21"/>
                <w:lang w:val="en-US" w:eastAsia="zh-CN" w:bidi="ar-SA"/>
              </w:rPr>
              <w:t>类似业绩</w:t>
            </w:r>
          </w:p>
          <w:p w14:paraId="2734A2D1">
            <w:pPr>
              <w:pStyle w:val="17"/>
              <w:keepNext w:val="0"/>
              <w:keepLines w:val="0"/>
              <w:suppressLineNumbers w:val="0"/>
              <w:snapToGrid w:val="0"/>
              <w:spacing w:before="0" w:beforeAutospacing="0" w:after="0" w:afterAutospacing="0" w:line="400" w:lineRule="exact"/>
              <w:ind w:left="105" w:leftChars="50" w:right="0" w:rightChars="0"/>
              <w:jc w:val="left"/>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eastAsia="宋体" w:cs="Times New Roman"/>
                <w:snapToGrid w:val="0"/>
                <w:color w:val="auto"/>
                <w:kern w:val="2"/>
                <w:sz w:val="21"/>
                <w:szCs w:val="21"/>
                <w:lang w:val="en-US" w:eastAsia="zh-CN" w:bidi="ar-SA"/>
              </w:rPr>
              <w:t>（客观分)</w:t>
            </w:r>
          </w:p>
        </w:tc>
        <w:tc>
          <w:tcPr>
            <w:tcW w:w="7160" w:type="dxa"/>
            <w:tcBorders>
              <w:top w:val="single" w:color="000000" w:sz="2" w:space="0"/>
              <w:left w:val="single" w:color="000000" w:sz="2" w:space="0"/>
              <w:bottom w:val="single" w:color="000000" w:sz="2" w:space="0"/>
              <w:right w:val="single" w:color="000000" w:sz="2" w:space="0"/>
            </w:tcBorders>
            <w:vAlign w:val="center"/>
          </w:tcPr>
          <w:p w14:paraId="1E2DFE1A">
            <w:pPr>
              <w:pStyle w:val="17"/>
              <w:keepNext w:val="0"/>
              <w:keepLines w:val="0"/>
              <w:suppressLineNumbers w:val="0"/>
              <w:snapToGrid w:val="0"/>
              <w:spacing w:before="0" w:beforeAutospacing="0" w:after="0" w:afterAutospacing="0" w:line="400" w:lineRule="exact"/>
              <w:ind w:left="105" w:leftChars="50" w:right="0"/>
              <w:jc w:val="left"/>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投标人自2022年1月1日至今</w:t>
            </w:r>
            <w:r>
              <w:rPr>
                <w:rFonts w:hint="default" w:ascii="Times New Roman" w:hAnsi="Times New Roman" w:eastAsia="宋体" w:cs="Times New Roman"/>
                <w:bCs/>
                <w:color w:val="auto"/>
                <w:sz w:val="21"/>
                <w:szCs w:val="21"/>
                <w:lang w:val="en-US" w:eastAsia="zh-CN"/>
              </w:rPr>
              <w:t>，</w:t>
            </w:r>
            <w:r>
              <w:rPr>
                <w:rFonts w:hint="eastAsia" w:ascii="Times New Roman" w:hAnsi="Times New Roman" w:eastAsia="宋体" w:cs="Times New Roman"/>
                <w:bCs/>
                <w:color w:val="auto"/>
                <w:sz w:val="21"/>
                <w:szCs w:val="21"/>
                <w:lang w:val="en-US" w:eastAsia="zh-CN"/>
              </w:rPr>
              <w:t>投标人承担过不动产地籍调查类项目，每个项目得0.5分，最高得1分。</w:t>
            </w:r>
          </w:p>
          <w:p w14:paraId="3BCAE240">
            <w:pPr>
              <w:pStyle w:val="17"/>
              <w:keepNext w:val="0"/>
              <w:keepLines w:val="0"/>
              <w:suppressLineNumbers w:val="0"/>
              <w:snapToGrid w:val="0"/>
              <w:spacing w:before="0" w:beforeAutospacing="0" w:after="0" w:afterAutospacing="0" w:line="400" w:lineRule="exact"/>
              <w:ind w:left="105" w:leftChars="50" w:right="0" w:rightChars="0"/>
              <w:jc w:val="left"/>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注：</w:t>
            </w:r>
            <w:r>
              <w:rPr>
                <w:rFonts w:hint="eastAsia" w:ascii="Times New Roman" w:hAnsi="Times New Roman" w:eastAsia="宋体" w:cs="Times New Roman"/>
                <w:bCs/>
                <w:color w:val="auto"/>
                <w:sz w:val="21"/>
                <w:szCs w:val="21"/>
                <w:lang w:val="en-US" w:eastAsia="zh-CN"/>
              </w:rPr>
              <w:t>以合同签订时间为准，提供合同扫描件或复印件并加盖公章、不提供则不得分。</w:t>
            </w:r>
          </w:p>
        </w:tc>
        <w:tc>
          <w:tcPr>
            <w:tcW w:w="704" w:type="dxa"/>
            <w:tcBorders>
              <w:top w:val="single" w:color="000000" w:sz="2" w:space="0"/>
              <w:left w:val="single" w:color="000000" w:sz="2" w:space="0"/>
              <w:bottom w:val="single" w:color="000000" w:sz="2" w:space="0"/>
              <w:right w:val="single" w:color="000000" w:sz="2" w:space="0"/>
            </w:tcBorders>
            <w:vAlign w:val="center"/>
          </w:tcPr>
          <w:p w14:paraId="362E9420">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1分</w:t>
            </w:r>
          </w:p>
        </w:tc>
      </w:tr>
      <w:tr w14:paraId="37211A6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905" w:hRule="atLeast"/>
          <w:jc w:val="center"/>
        </w:trPr>
        <w:tc>
          <w:tcPr>
            <w:tcW w:w="1134" w:type="dxa"/>
            <w:vMerge w:val="restart"/>
            <w:tcBorders>
              <w:left w:val="single" w:color="000000" w:sz="2" w:space="0"/>
              <w:right w:val="single" w:color="000000" w:sz="2" w:space="0"/>
            </w:tcBorders>
            <w:vAlign w:val="center"/>
          </w:tcPr>
          <w:p w14:paraId="4B0FA78F">
            <w:pPr>
              <w:pStyle w:val="17"/>
              <w:keepNext w:val="0"/>
              <w:keepLines w:val="0"/>
              <w:suppressLineNumbers w:val="0"/>
              <w:snapToGrid w:val="0"/>
              <w:spacing w:before="0" w:beforeAutospacing="0" w:after="0" w:afterAutospacing="0" w:line="400" w:lineRule="exact"/>
              <w:ind w:left="105" w:leftChars="50" w:right="0"/>
              <w:jc w:val="center"/>
              <w:rPr>
                <w:rFonts w:hint="eastAsia" w:ascii="Times New Roman" w:hAnsi="Times New Roman" w:eastAsia="Times New Roman" w:cs="Times New Roman"/>
                <w:b w:val="0"/>
                <w:bCs w:val="0"/>
                <w:color w:val="auto"/>
                <w:sz w:val="21"/>
                <w:szCs w:val="21"/>
                <w:lang w:val="en-US" w:eastAsia="zh-CN"/>
              </w:rPr>
            </w:pPr>
            <w:r>
              <w:rPr>
                <w:rFonts w:hint="eastAsia" w:ascii="Times New Roman" w:hAnsi="Times New Roman" w:eastAsia="Times New Roman" w:cs="Times New Roman"/>
                <w:b w:val="0"/>
                <w:bCs w:val="0"/>
                <w:color w:val="auto"/>
                <w:sz w:val="21"/>
                <w:szCs w:val="21"/>
                <w:lang w:val="en-US" w:eastAsia="zh-CN"/>
              </w:rPr>
              <w:t>项目组人员配备</w:t>
            </w:r>
          </w:p>
          <w:p w14:paraId="36AF3028">
            <w:pPr>
              <w:pStyle w:val="17"/>
              <w:keepNext w:val="0"/>
              <w:keepLines w:val="0"/>
              <w:suppressLineNumbers w:val="0"/>
              <w:snapToGrid w:val="0"/>
              <w:spacing w:before="0" w:beforeAutospacing="0" w:after="0" w:afterAutospacing="0" w:line="400" w:lineRule="exact"/>
              <w:ind w:left="105" w:leftChars="50" w:right="0"/>
              <w:jc w:val="left"/>
              <w:rPr>
                <w:rFonts w:hint="default" w:ascii="Times New Roman" w:hAnsi="Times New Roman" w:eastAsia="宋体" w:cs="Times New Roman"/>
                <w:snapToGrid w:val="0"/>
                <w:color w:val="auto"/>
                <w:kern w:val="2"/>
                <w:sz w:val="21"/>
                <w:szCs w:val="21"/>
                <w:lang w:val="en-US" w:eastAsia="zh-CN" w:bidi="ar-SA"/>
              </w:rPr>
            </w:pPr>
            <w:r>
              <w:rPr>
                <w:rFonts w:hint="default" w:ascii="Times New Roman" w:hAnsi="Times New Roman" w:eastAsia="Times New Roman" w:cs="Times New Roman"/>
                <w:b w:val="0"/>
                <w:bCs w:val="0"/>
                <w:color w:val="auto"/>
                <w:sz w:val="21"/>
                <w:szCs w:val="21"/>
              </w:rPr>
              <w:t>（客观</w:t>
            </w:r>
            <w:r>
              <w:rPr>
                <w:rFonts w:hint="eastAsia" w:ascii="Times New Roman" w:hAnsi="Times New Roman" w:eastAsia="Times New Roman" w:cs="Times New Roman"/>
                <w:b w:val="0"/>
                <w:bCs w:val="0"/>
                <w:color w:val="auto"/>
                <w:sz w:val="21"/>
                <w:szCs w:val="21"/>
                <w:lang w:val="en-US" w:eastAsia="zh-CN"/>
              </w:rPr>
              <w:t>分</w:t>
            </w:r>
            <w:r>
              <w:rPr>
                <w:rFonts w:hint="default" w:ascii="Times New Roman" w:hAnsi="Times New Roman" w:cs="Times New Roman"/>
                <w:b w:val="0"/>
                <w:bCs w:val="0"/>
                <w:color w:val="auto"/>
                <w:sz w:val="21"/>
                <w:szCs w:val="21"/>
              </w:rPr>
              <w:t>）</w:t>
            </w:r>
          </w:p>
        </w:tc>
        <w:tc>
          <w:tcPr>
            <w:tcW w:w="7160" w:type="dxa"/>
            <w:tcBorders>
              <w:top w:val="single" w:color="000000" w:sz="2" w:space="0"/>
              <w:left w:val="single" w:color="000000" w:sz="2" w:space="0"/>
              <w:bottom w:val="single" w:color="000000" w:sz="2" w:space="0"/>
              <w:right w:val="single" w:color="000000" w:sz="2" w:space="0"/>
            </w:tcBorders>
            <w:vAlign w:val="center"/>
          </w:tcPr>
          <w:p w14:paraId="7663B4C3">
            <w:pPr>
              <w:pStyle w:val="17"/>
              <w:keepNext w:val="0"/>
              <w:keepLines w:val="0"/>
              <w:suppressLineNumbers w:val="0"/>
              <w:snapToGrid w:val="0"/>
              <w:spacing w:before="0" w:beforeAutospacing="0" w:after="0" w:afterAutospacing="0" w:line="400" w:lineRule="exact"/>
              <w:ind w:left="105" w:leftChars="50" w:right="0"/>
              <w:jc w:val="left"/>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项目负责人：</w:t>
            </w:r>
          </w:p>
          <w:p w14:paraId="4F4EE8ED">
            <w:pPr>
              <w:pStyle w:val="17"/>
              <w:keepNext w:val="0"/>
              <w:keepLines w:val="0"/>
              <w:suppressLineNumbers w:val="0"/>
              <w:snapToGrid w:val="0"/>
              <w:spacing w:before="0" w:beforeAutospacing="0" w:after="0" w:afterAutospacing="0" w:line="400" w:lineRule="exact"/>
              <w:ind w:left="105" w:leftChars="50" w:right="0"/>
              <w:jc w:val="left"/>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拟投入本项目的项目负责人具有测绘</w:t>
            </w:r>
            <w:r>
              <w:rPr>
                <w:rFonts w:hint="eastAsia" w:ascii="Times New Roman" w:hAnsi="Times New Roman" w:eastAsia="宋体" w:cs="Times New Roman"/>
                <w:bCs/>
                <w:color w:val="auto"/>
                <w:sz w:val="21"/>
                <w:szCs w:val="21"/>
                <w:lang w:val="en-US" w:eastAsia="zh-CN"/>
              </w:rPr>
              <w:t>与地理信息专业</w:t>
            </w:r>
            <w:r>
              <w:rPr>
                <w:rFonts w:hint="default" w:ascii="Times New Roman" w:hAnsi="Times New Roman" w:eastAsia="宋体" w:cs="Times New Roman"/>
                <w:bCs/>
                <w:color w:val="auto"/>
                <w:sz w:val="21"/>
                <w:szCs w:val="21"/>
                <w:lang w:val="en-US" w:eastAsia="zh-CN"/>
              </w:rPr>
              <w:t>教授级高级工程师（正高）职称的得3分；项目负责人具有测绘</w:t>
            </w:r>
            <w:r>
              <w:rPr>
                <w:rFonts w:hint="eastAsia" w:ascii="Times New Roman" w:hAnsi="Times New Roman" w:eastAsia="宋体" w:cs="Times New Roman"/>
                <w:bCs/>
                <w:color w:val="auto"/>
                <w:sz w:val="21"/>
                <w:szCs w:val="21"/>
                <w:lang w:val="en-US" w:eastAsia="zh-CN"/>
              </w:rPr>
              <w:t>与地理信息专业副高级技术</w:t>
            </w:r>
            <w:r>
              <w:rPr>
                <w:rFonts w:hint="default" w:ascii="Times New Roman" w:hAnsi="Times New Roman" w:eastAsia="宋体" w:cs="Times New Roman"/>
                <w:bCs/>
                <w:color w:val="auto"/>
                <w:sz w:val="21"/>
                <w:szCs w:val="21"/>
                <w:lang w:val="en-US" w:eastAsia="zh-CN"/>
              </w:rPr>
              <w:t>职称</w:t>
            </w:r>
            <w:r>
              <w:rPr>
                <w:rFonts w:hint="eastAsia" w:ascii="Times New Roman" w:hAnsi="Times New Roman" w:eastAsia="宋体" w:cs="Times New Roman"/>
                <w:bCs/>
                <w:color w:val="auto"/>
                <w:sz w:val="21"/>
                <w:szCs w:val="21"/>
                <w:lang w:val="en-US" w:eastAsia="zh-CN"/>
              </w:rPr>
              <w:t>的</w:t>
            </w:r>
            <w:r>
              <w:rPr>
                <w:rFonts w:hint="default" w:ascii="Times New Roman" w:hAnsi="Times New Roman" w:eastAsia="宋体" w:cs="Times New Roman"/>
                <w:bCs/>
                <w:color w:val="auto"/>
                <w:sz w:val="21"/>
                <w:szCs w:val="21"/>
                <w:lang w:val="en-US" w:eastAsia="zh-CN"/>
              </w:rPr>
              <w:t>得</w:t>
            </w:r>
            <w:r>
              <w:rPr>
                <w:rFonts w:hint="eastAsia" w:ascii="Times New Roman" w:hAnsi="Times New Roman" w:eastAsia="宋体" w:cs="Times New Roman"/>
                <w:bCs/>
                <w:color w:val="auto"/>
                <w:sz w:val="21"/>
                <w:szCs w:val="21"/>
                <w:lang w:val="en-US" w:eastAsia="zh-CN"/>
              </w:rPr>
              <w:t>1</w:t>
            </w:r>
            <w:r>
              <w:rPr>
                <w:rFonts w:hint="default" w:ascii="Times New Roman" w:hAnsi="Times New Roman" w:eastAsia="宋体" w:cs="Times New Roman"/>
                <w:bCs/>
                <w:color w:val="auto"/>
                <w:sz w:val="21"/>
                <w:szCs w:val="21"/>
                <w:lang w:val="en-US" w:eastAsia="zh-CN"/>
              </w:rPr>
              <w:t>分。</w:t>
            </w:r>
          </w:p>
          <w:p w14:paraId="2680DDA5">
            <w:pPr>
              <w:pStyle w:val="17"/>
              <w:keepNext w:val="0"/>
              <w:keepLines w:val="0"/>
              <w:suppressLineNumbers w:val="0"/>
              <w:snapToGrid w:val="0"/>
              <w:spacing w:before="0" w:beforeAutospacing="0" w:after="0" w:afterAutospacing="0" w:line="400" w:lineRule="exact"/>
              <w:ind w:left="105" w:leftChars="50" w:right="0" w:rightChars="0"/>
              <w:jc w:val="left"/>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注：提供证书扫描件及投标人为其缴纳的近三个月内</w:t>
            </w:r>
            <w:r>
              <w:rPr>
                <w:rFonts w:hint="eastAsia" w:ascii="Times New Roman" w:hAnsi="Times New Roman" w:eastAsia="宋体" w:cs="Times New Roman"/>
                <w:bCs/>
                <w:color w:val="auto"/>
                <w:sz w:val="21"/>
                <w:szCs w:val="21"/>
                <w:lang w:val="en-US" w:eastAsia="zh-CN"/>
              </w:rPr>
              <w:t>任意</w:t>
            </w:r>
            <w:r>
              <w:rPr>
                <w:rFonts w:hint="default" w:ascii="Times New Roman" w:hAnsi="Times New Roman" w:eastAsia="宋体" w:cs="Times New Roman"/>
                <w:bCs/>
                <w:color w:val="auto"/>
                <w:sz w:val="21"/>
                <w:szCs w:val="21"/>
                <w:lang w:val="en-US" w:eastAsia="zh-CN"/>
              </w:rPr>
              <w:t>一个月的单位社保缴纳证明</w:t>
            </w:r>
            <w:r>
              <w:rPr>
                <w:rFonts w:hint="eastAsia" w:ascii="Times New Roman" w:hAnsi="Times New Roman" w:eastAsia="宋体" w:cs="Times New Roman"/>
                <w:bCs/>
                <w:color w:val="auto"/>
                <w:sz w:val="21"/>
                <w:szCs w:val="21"/>
                <w:lang w:val="en-US" w:eastAsia="zh-CN"/>
              </w:rPr>
              <w:t>等</w:t>
            </w:r>
            <w:r>
              <w:rPr>
                <w:rFonts w:hint="default" w:ascii="Times New Roman" w:hAnsi="Times New Roman" w:eastAsia="宋体" w:cs="Times New Roman"/>
                <w:bCs/>
                <w:color w:val="auto"/>
                <w:sz w:val="21"/>
                <w:szCs w:val="21"/>
                <w:lang w:val="en-US" w:eastAsia="zh-CN"/>
              </w:rPr>
              <w:t>材料。</w:t>
            </w:r>
          </w:p>
        </w:tc>
        <w:tc>
          <w:tcPr>
            <w:tcW w:w="704" w:type="dxa"/>
            <w:tcBorders>
              <w:top w:val="single" w:color="000000" w:sz="2" w:space="0"/>
              <w:left w:val="single" w:color="000000" w:sz="2" w:space="0"/>
              <w:bottom w:val="single" w:color="000000" w:sz="2" w:space="0"/>
              <w:right w:val="single" w:color="000000" w:sz="2" w:space="0"/>
            </w:tcBorders>
            <w:vAlign w:val="center"/>
          </w:tcPr>
          <w:p w14:paraId="080BFAB0">
            <w:pPr>
              <w:pStyle w:val="17"/>
              <w:keepNext w:val="0"/>
              <w:keepLines w:val="0"/>
              <w:suppressLineNumbers w:val="0"/>
              <w:snapToGrid w:val="0"/>
              <w:spacing w:before="0" w:beforeAutospacing="0" w:after="0" w:afterAutospacing="0" w:line="400" w:lineRule="exact"/>
              <w:ind w:left="105" w:leftChars="50" w:right="0"/>
              <w:jc w:val="center"/>
              <w:rPr>
                <w:rFonts w:hint="eastAsia"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3分</w:t>
            </w:r>
          </w:p>
        </w:tc>
      </w:tr>
      <w:tr w14:paraId="664E15B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134" w:type="dxa"/>
            <w:vMerge w:val="continue"/>
            <w:tcBorders>
              <w:left w:val="single" w:color="000000" w:sz="2" w:space="0"/>
              <w:bottom w:val="single" w:color="auto" w:sz="4" w:space="0"/>
              <w:right w:val="single" w:color="000000" w:sz="2" w:space="0"/>
            </w:tcBorders>
            <w:vAlign w:val="center"/>
          </w:tcPr>
          <w:p w14:paraId="1522E668">
            <w:pPr>
              <w:pStyle w:val="17"/>
              <w:keepNext w:val="0"/>
              <w:keepLines w:val="0"/>
              <w:suppressLineNumbers w:val="0"/>
              <w:snapToGrid w:val="0"/>
              <w:spacing w:before="0" w:beforeAutospacing="0" w:after="0" w:afterAutospacing="0" w:line="400" w:lineRule="exact"/>
              <w:ind w:left="105" w:leftChars="50" w:right="0"/>
              <w:jc w:val="left"/>
              <w:rPr>
                <w:rFonts w:hint="eastAsia" w:ascii="Times New Roman" w:hAnsi="Times New Roman" w:eastAsia="宋体" w:cs="Times New Roman"/>
                <w:b w:val="0"/>
                <w:bCs w:val="0"/>
                <w:color w:val="auto"/>
                <w:sz w:val="21"/>
                <w:szCs w:val="21"/>
                <w:lang w:val="en-US" w:eastAsia="zh-CN"/>
              </w:rPr>
            </w:pPr>
          </w:p>
        </w:tc>
        <w:tc>
          <w:tcPr>
            <w:tcW w:w="7160" w:type="dxa"/>
            <w:tcBorders>
              <w:top w:val="single" w:color="000000" w:sz="2" w:space="0"/>
              <w:left w:val="single" w:color="000000" w:sz="2" w:space="0"/>
              <w:bottom w:val="single" w:color="000000" w:sz="2" w:space="0"/>
              <w:right w:val="single" w:color="000000" w:sz="2" w:space="0"/>
            </w:tcBorders>
            <w:vAlign w:val="center"/>
          </w:tcPr>
          <w:p w14:paraId="057103CB">
            <w:pPr>
              <w:pStyle w:val="17"/>
              <w:keepNext w:val="0"/>
              <w:keepLines w:val="0"/>
              <w:suppressLineNumbers w:val="0"/>
              <w:tabs>
                <w:tab w:val="left" w:pos="335"/>
              </w:tabs>
              <w:snapToGrid w:val="0"/>
              <w:spacing w:before="0" w:beforeAutospacing="0" w:after="0" w:afterAutospacing="0" w:line="400" w:lineRule="exact"/>
              <w:ind w:left="105" w:leftChars="50" w:right="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项目组其他人员：</w:t>
            </w:r>
          </w:p>
          <w:p w14:paraId="48A4CD5D">
            <w:pPr>
              <w:pStyle w:val="17"/>
              <w:keepNext w:val="0"/>
              <w:keepLines w:val="0"/>
              <w:suppressLineNumbers w:val="0"/>
              <w:tabs>
                <w:tab w:val="left" w:pos="335"/>
              </w:tabs>
              <w:snapToGrid w:val="0"/>
              <w:spacing w:before="0" w:beforeAutospacing="0" w:after="0" w:afterAutospacing="0" w:line="400" w:lineRule="exact"/>
              <w:ind w:left="105" w:leftChars="50" w:right="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1、项目组其他人员（除负责人）中具有</w:t>
            </w:r>
            <w:r>
              <w:rPr>
                <w:rFonts w:hint="default" w:ascii="Times New Roman" w:hAnsi="Times New Roman" w:eastAsia="宋体" w:cs="Times New Roman"/>
                <w:bCs/>
                <w:color w:val="auto"/>
                <w:sz w:val="21"/>
                <w:szCs w:val="21"/>
                <w:lang w:val="en-US" w:eastAsia="zh-CN"/>
              </w:rPr>
              <w:t>测绘</w:t>
            </w:r>
            <w:r>
              <w:rPr>
                <w:rFonts w:hint="eastAsia" w:ascii="Times New Roman" w:hAnsi="Times New Roman" w:eastAsia="宋体" w:cs="Times New Roman"/>
                <w:bCs/>
                <w:color w:val="auto"/>
                <w:sz w:val="21"/>
                <w:szCs w:val="21"/>
                <w:lang w:val="en-US" w:eastAsia="zh-CN"/>
              </w:rPr>
              <w:t>与地理信息专业副高级及以上技术职称5人及以上的得4分，2至4人的得2分，其他不得分。</w:t>
            </w:r>
          </w:p>
          <w:p w14:paraId="1BC9EFAE">
            <w:pPr>
              <w:pStyle w:val="17"/>
              <w:keepNext w:val="0"/>
              <w:keepLines w:val="0"/>
              <w:suppressLineNumbers w:val="0"/>
              <w:tabs>
                <w:tab w:val="left" w:pos="335"/>
              </w:tabs>
              <w:snapToGrid w:val="0"/>
              <w:spacing w:before="0" w:beforeAutospacing="0" w:after="0" w:afterAutospacing="0" w:line="400" w:lineRule="exact"/>
              <w:ind w:left="105" w:leftChars="50" w:right="0"/>
              <w:jc w:val="left"/>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2、项目组其他人员（除负责人）中</w:t>
            </w:r>
            <w:r>
              <w:rPr>
                <w:rFonts w:hint="default" w:ascii="Times New Roman" w:hAnsi="Times New Roman" w:eastAsia="宋体" w:cs="Times New Roman"/>
                <w:bCs/>
                <w:color w:val="auto"/>
                <w:sz w:val="21"/>
                <w:szCs w:val="21"/>
                <w:lang w:val="en-US" w:eastAsia="zh-CN"/>
              </w:rPr>
              <w:t>具有</w:t>
            </w:r>
            <w:r>
              <w:rPr>
                <w:rFonts w:hint="eastAsia" w:ascii="Times New Roman" w:hAnsi="Times New Roman" w:eastAsia="宋体" w:cs="Times New Roman"/>
                <w:bCs/>
                <w:color w:val="auto"/>
                <w:sz w:val="21"/>
                <w:szCs w:val="21"/>
                <w:lang w:val="en-US" w:eastAsia="zh-CN"/>
              </w:rPr>
              <w:t>省级及以上测绘地理信息行业相关单位颁发的</w:t>
            </w:r>
            <w:r>
              <w:rPr>
                <w:rFonts w:hint="default" w:ascii="Times New Roman" w:hAnsi="Times New Roman" w:eastAsia="宋体" w:cs="Times New Roman"/>
                <w:bCs/>
                <w:color w:val="auto"/>
                <w:sz w:val="21"/>
                <w:szCs w:val="21"/>
                <w:lang w:val="en-US" w:eastAsia="zh-CN"/>
              </w:rPr>
              <w:t>涉密测绘成果管理人员岗位培训证书或测绘保密知识培训证书</w:t>
            </w:r>
            <w:r>
              <w:rPr>
                <w:rFonts w:hint="eastAsia" w:ascii="Times New Roman" w:hAnsi="Times New Roman" w:eastAsia="宋体" w:cs="Times New Roman"/>
                <w:bCs/>
                <w:color w:val="auto"/>
                <w:sz w:val="21"/>
                <w:szCs w:val="21"/>
                <w:lang w:val="en-US" w:eastAsia="zh-CN"/>
              </w:rPr>
              <w:t>5人及以上的</w:t>
            </w:r>
            <w:r>
              <w:rPr>
                <w:rFonts w:hint="default" w:ascii="Times New Roman" w:hAnsi="Times New Roman" w:eastAsia="宋体" w:cs="Times New Roman"/>
                <w:bCs/>
                <w:color w:val="auto"/>
                <w:sz w:val="21"/>
                <w:szCs w:val="21"/>
                <w:lang w:val="en-US" w:eastAsia="zh-CN"/>
              </w:rPr>
              <w:t>得</w:t>
            </w:r>
            <w:r>
              <w:rPr>
                <w:rFonts w:hint="eastAsia" w:ascii="Times New Roman" w:hAnsi="Times New Roman" w:eastAsia="宋体" w:cs="Times New Roman"/>
                <w:bCs/>
                <w:color w:val="auto"/>
                <w:sz w:val="21"/>
                <w:szCs w:val="21"/>
                <w:lang w:val="en-US" w:eastAsia="zh-CN"/>
              </w:rPr>
              <w:t>4</w:t>
            </w:r>
            <w:r>
              <w:rPr>
                <w:rFonts w:hint="default" w:ascii="Times New Roman" w:hAnsi="Times New Roman" w:eastAsia="宋体" w:cs="Times New Roman"/>
                <w:bCs/>
                <w:color w:val="auto"/>
                <w:sz w:val="21"/>
                <w:szCs w:val="21"/>
                <w:lang w:val="en-US" w:eastAsia="zh-CN"/>
              </w:rPr>
              <w:t>分，</w:t>
            </w:r>
            <w:r>
              <w:rPr>
                <w:rFonts w:hint="eastAsia" w:ascii="Times New Roman" w:hAnsi="Times New Roman" w:eastAsia="宋体" w:cs="Times New Roman"/>
                <w:bCs/>
                <w:color w:val="auto"/>
                <w:sz w:val="21"/>
                <w:szCs w:val="21"/>
                <w:lang w:val="en-US" w:eastAsia="zh-CN"/>
              </w:rPr>
              <w:t>2至4人的得2分，其他不得分。</w:t>
            </w:r>
          </w:p>
          <w:p w14:paraId="527A0911">
            <w:pPr>
              <w:pStyle w:val="17"/>
              <w:keepNext w:val="0"/>
              <w:keepLines w:val="0"/>
              <w:suppressLineNumbers w:val="0"/>
              <w:tabs>
                <w:tab w:val="left" w:pos="335"/>
              </w:tabs>
              <w:snapToGrid w:val="0"/>
              <w:spacing w:before="0" w:beforeAutospacing="0" w:after="0" w:afterAutospacing="0" w:line="400" w:lineRule="exact"/>
              <w:ind w:left="105" w:leftChars="50" w:right="0"/>
              <w:jc w:val="left"/>
              <w:rPr>
                <w:rFonts w:hint="default" w:eastAsia="宋体"/>
                <w:color w:val="auto"/>
                <w:lang w:val="en-US" w:eastAsia="zh-CN"/>
              </w:rPr>
            </w:pPr>
            <w:r>
              <w:rPr>
                <w:rFonts w:hint="eastAsia" w:eastAsia="宋体" w:cs="Times New Roman"/>
                <w:bCs/>
                <w:color w:val="auto"/>
                <w:sz w:val="21"/>
                <w:szCs w:val="21"/>
                <w:lang w:val="en-US" w:eastAsia="zh-CN"/>
              </w:rPr>
              <w:t>3、</w:t>
            </w:r>
            <w:r>
              <w:rPr>
                <w:rFonts w:hint="eastAsia" w:ascii="Times New Roman" w:hAnsi="Times New Roman" w:eastAsia="宋体" w:cs="Times New Roman"/>
                <w:bCs/>
                <w:color w:val="auto"/>
                <w:sz w:val="21"/>
                <w:szCs w:val="21"/>
                <w:lang w:val="en-US" w:eastAsia="zh-CN"/>
              </w:rPr>
              <w:t>拟派项目组人员中具备中级及以上信息系统管理工程师证书的每个得1分，本项最高得2分。</w:t>
            </w:r>
          </w:p>
          <w:p w14:paraId="35B7F609">
            <w:pPr>
              <w:pStyle w:val="17"/>
              <w:keepNext w:val="0"/>
              <w:keepLines w:val="0"/>
              <w:suppressLineNumbers w:val="0"/>
              <w:snapToGrid w:val="0"/>
              <w:spacing w:before="0" w:beforeAutospacing="0" w:after="0" w:afterAutospacing="0" w:line="400" w:lineRule="exact"/>
              <w:ind w:left="105" w:leftChars="50" w:right="0" w:rightChars="0"/>
              <w:jc w:val="left"/>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注：</w:t>
            </w:r>
            <w:r>
              <w:rPr>
                <w:rFonts w:hint="eastAsia" w:ascii="Times New Roman" w:hAnsi="Times New Roman" w:eastAsia="宋体" w:cs="Times New Roman"/>
                <w:bCs/>
                <w:color w:val="auto"/>
                <w:sz w:val="21"/>
                <w:szCs w:val="21"/>
                <w:lang w:val="en-US" w:eastAsia="zh-CN"/>
              </w:rPr>
              <w:t>以上</w:t>
            </w:r>
            <w:r>
              <w:rPr>
                <w:rFonts w:hint="default" w:ascii="Times New Roman" w:hAnsi="Times New Roman" w:eastAsia="宋体" w:cs="Times New Roman"/>
                <w:bCs/>
                <w:color w:val="auto"/>
                <w:sz w:val="21"/>
                <w:szCs w:val="21"/>
                <w:lang w:val="en-US" w:eastAsia="zh-CN"/>
              </w:rPr>
              <w:t>同一个人员拥有多个证书不重复得分</w:t>
            </w:r>
            <w:r>
              <w:rPr>
                <w:rFonts w:hint="eastAsia" w:ascii="Times New Roman" w:hAnsi="Times New Roman" w:eastAsia="宋体" w:cs="Times New Roman"/>
                <w:bCs/>
                <w:color w:val="auto"/>
                <w:sz w:val="21"/>
                <w:szCs w:val="21"/>
                <w:lang w:val="en-US" w:eastAsia="zh-CN"/>
              </w:rPr>
              <w:t>，按最高分计分</w:t>
            </w:r>
            <w:r>
              <w:rPr>
                <w:rFonts w:hint="default" w:ascii="Times New Roman" w:hAnsi="Times New Roman" w:eastAsia="宋体" w:cs="Times New Roman"/>
                <w:bCs/>
                <w:color w:val="auto"/>
                <w:sz w:val="21"/>
                <w:szCs w:val="21"/>
                <w:lang w:val="en-US" w:eastAsia="zh-CN"/>
              </w:rPr>
              <w:t>。提供证书扫描件及投标人为其缴纳的近三个月内</w:t>
            </w:r>
            <w:r>
              <w:rPr>
                <w:rFonts w:hint="eastAsia" w:ascii="Times New Roman" w:hAnsi="Times New Roman" w:eastAsia="宋体" w:cs="Times New Roman"/>
                <w:bCs/>
                <w:color w:val="auto"/>
                <w:sz w:val="21"/>
                <w:szCs w:val="21"/>
                <w:lang w:val="en-US" w:eastAsia="zh-CN"/>
              </w:rPr>
              <w:t>任意</w:t>
            </w:r>
            <w:r>
              <w:rPr>
                <w:rFonts w:hint="default" w:ascii="Times New Roman" w:hAnsi="Times New Roman" w:eastAsia="宋体" w:cs="Times New Roman"/>
                <w:bCs/>
                <w:color w:val="auto"/>
                <w:sz w:val="21"/>
                <w:szCs w:val="21"/>
                <w:lang w:val="en-US" w:eastAsia="zh-CN"/>
              </w:rPr>
              <w:t>一个月的单位社保缴纳证明</w:t>
            </w:r>
            <w:r>
              <w:rPr>
                <w:rFonts w:hint="eastAsia" w:ascii="Times New Roman" w:hAnsi="Times New Roman" w:eastAsia="宋体" w:cs="Times New Roman"/>
                <w:bCs/>
                <w:color w:val="auto"/>
                <w:sz w:val="21"/>
                <w:szCs w:val="21"/>
                <w:lang w:val="en-US" w:eastAsia="zh-CN"/>
              </w:rPr>
              <w:t>等</w:t>
            </w:r>
            <w:r>
              <w:rPr>
                <w:rFonts w:hint="default" w:ascii="Times New Roman" w:hAnsi="Times New Roman" w:eastAsia="宋体" w:cs="Times New Roman"/>
                <w:bCs/>
                <w:color w:val="auto"/>
                <w:sz w:val="21"/>
                <w:szCs w:val="21"/>
                <w:lang w:val="en-US" w:eastAsia="zh-CN"/>
              </w:rPr>
              <w:t>材料。</w:t>
            </w:r>
          </w:p>
        </w:tc>
        <w:tc>
          <w:tcPr>
            <w:tcW w:w="704" w:type="dxa"/>
            <w:tcBorders>
              <w:top w:val="single" w:color="000000" w:sz="2" w:space="0"/>
              <w:left w:val="single" w:color="000000" w:sz="2" w:space="0"/>
              <w:bottom w:val="single" w:color="000000" w:sz="2" w:space="0"/>
              <w:right w:val="single" w:color="000000" w:sz="2" w:space="0"/>
            </w:tcBorders>
            <w:vAlign w:val="center"/>
          </w:tcPr>
          <w:p w14:paraId="145C242B">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10分</w:t>
            </w:r>
          </w:p>
        </w:tc>
      </w:tr>
      <w:tr w14:paraId="137143C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134" w:type="dxa"/>
            <w:tcBorders>
              <w:left w:val="single" w:color="000000" w:sz="2" w:space="0"/>
              <w:bottom w:val="single" w:color="auto" w:sz="4" w:space="0"/>
              <w:right w:val="single" w:color="000000" w:sz="2" w:space="0"/>
            </w:tcBorders>
            <w:vAlign w:val="center"/>
          </w:tcPr>
          <w:p w14:paraId="1BB92BCF">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项目理解与分析</w:t>
            </w:r>
          </w:p>
          <w:p w14:paraId="09ED7C58">
            <w:pPr>
              <w:keepNext w:val="0"/>
              <w:keepLines w:val="0"/>
              <w:suppressLineNumbers w:val="0"/>
              <w:spacing w:before="0" w:beforeAutospacing="0" w:after="0" w:afterAutospacing="0"/>
              <w:ind w:left="0" w:right="0"/>
              <w:jc w:val="center"/>
              <w:rPr>
                <w:rFonts w:hint="default"/>
                <w:color w:val="auto"/>
                <w:lang w:val="en-US" w:eastAsia="zh-CN"/>
              </w:rPr>
            </w:pPr>
            <w:r>
              <w:rPr>
                <w:rFonts w:hint="eastAsia" w:ascii="Times New Roman" w:hAnsi="Times New Roman" w:eastAsia="宋体" w:cs="Times New Roman"/>
                <w:b w:val="0"/>
                <w:bCs w:val="0"/>
                <w:color w:val="auto"/>
                <w:sz w:val="21"/>
                <w:szCs w:val="21"/>
                <w:lang w:val="en-US" w:eastAsia="zh-CN"/>
              </w:rPr>
              <w:t>（主观）</w:t>
            </w:r>
          </w:p>
        </w:tc>
        <w:tc>
          <w:tcPr>
            <w:tcW w:w="7160" w:type="dxa"/>
            <w:tcBorders>
              <w:top w:val="single" w:color="000000" w:sz="2" w:space="0"/>
              <w:left w:val="single" w:color="000000" w:sz="2" w:space="0"/>
              <w:bottom w:val="single" w:color="000000" w:sz="2" w:space="0"/>
              <w:right w:val="single" w:color="000000" w:sz="2" w:space="0"/>
            </w:tcBorders>
            <w:vAlign w:val="center"/>
          </w:tcPr>
          <w:p w14:paraId="229ABA5E">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结合采购需求，投标人对本项目建设背景、建设目标、建设任务、建设原则和建设意义的理解进行阐述。要求对建设背景把握准确、目标任务定位清晰、建设任务罗列清晰、建设原则和建设意义理解到位。</w:t>
            </w:r>
          </w:p>
          <w:p w14:paraId="0571F3B9">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各项内容阐述齐全、结构完整、表述准确、条理清晰，</w:t>
            </w:r>
            <w:r>
              <w:rPr>
                <w:rFonts w:hint="eastAsia" w:ascii="Times New Roman" w:hAnsi="Times New Roman" w:eastAsia="宋体" w:cs="宋体"/>
                <w:b w:val="0"/>
                <w:bCs w:val="0"/>
                <w:color w:val="auto"/>
                <w:sz w:val="21"/>
                <w:szCs w:val="21"/>
                <w:lang w:val="en-US" w:eastAsia="zh-CN"/>
              </w:rPr>
              <w:t>完全符合项目实际情况的得</w:t>
            </w:r>
            <w:r>
              <w:rPr>
                <w:rFonts w:hint="eastAsia" w:ascii="Times New Roman" w:hAnsi="Times New Roman" w:eastAsia="宋体" w:cs="Times New Roman"/>
                <w:bCs/>
                <w:color w:val="auto"/>
                <w:sz w:val="21"/>
                <w:szCs w:val="21"/>
                <w:lang w:val="en-US" w:eastAsia="zh-CN"/>
              </w:rPr>
              <w:t>的得4分；阐述内容基本齐全、结构完整、表述较准确、具有一定条理性的得2分；阐述内容部分准确、结构存在欠缺、条理较模糊的得1分；</w:t>
            </w:r>
          </w:p>
          <w:p w14:paraId="7E5F1853">
            <w:pPr>
              <w:pStyle w:val="17"/>
              <w:keepNext w:val="0"/>
              <w:keepLines w:val="0"/>
              <w:suppressLineNumbers w:val="0"/>
              <w:snapToGrid w:val="0"/>
              <w:spacing w:before="0" w:beforeAutospacing="0" w:after="0" w:afterAutospacing="0" w:line="400" w:lineRule="exact"/>
              <w:ind w:left="105" w:leftChars="50" w:right="0" w:rightChars="0"/>
              <w:jc w:val="left"/>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未提供不得分。</w:t>
            </w:r>
          </w:p>
        </w:tc>
        <w:tc>
          <w:tcPr>
            <w:tcW w:w="704" w:type="dxa"/>
            <w:tcBorders>
              <w:top w:val="single" w:color="000000" w:sz="2" w:space="0"/>
              <w:left w:val="single" w:color="000000" w:sz="2" w:space="0"/>
              <w:bottom w:val="single" w:color="000000" w:sz="2" w:space="0"/>
              <w:right w:val="single" w:color="000000" w:sz="2" w:space="0"/>
            </w:tcBorders>
            <w:vAlign w:val="center"/>
          </w:tcPr>
          <w:p w14:paraId="76B4BEF2">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4分</w:t>
            </w:r>
          </w:p>
        </w:tc>
      </w:tr>
      <w:tr w14:paraId="10966A1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134" w:type="dxa"/>
            <w:vMerge w:val="restart"/>
            <w:tcBorders>
              <w:left w:val="single" w:color="000000" w:sz="2" w:space="0"/>
              <w:right w:val="single" w:color="000000" w:sz="2" w:space="0"/>
            </w:tcBorders>
            <w:vAlign w:val="center"/>
          </w:tcPr>
          <w:p w14:paraId="5F31B12F">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项目资料收集与分析</w:t>
            </w:r>
          </w:p>
          <w:p w14:paraId="558C5C36">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color w:val="auto"/>
                <w:lang w:val="en-US" w:eastAsia="zh-CN"/>
              </w:rPr>
            </w:pPr>
            <w:r>
              <w:rPr>
                <w:rFonts w:hint="eastAsia" w:ascii="Times New Roman" w:hAnsi="Times New Roman" w:eastAsia="宋体" w:cs="Times New Roman"/>
                <w:b w:val="0"/>
                <w:bCs w:val="0"/>
                <w:color w:val="auto"/>
                <w:sz w:val="21"/>
                <w:szCs w:val="21"/>
                <w:lang w:val="en-US" w:eastAsia="zh-CN"/>
              </w:rPr>
              <w:t>（主观）</w:t>
            </w:r>
          </w:p>
        </w:tc>
        <w:tc>
          <w:tcPr>
            <w:tcW w:w="7160" w:type="dxa"/>
            <w:tcBorders>
              <w:top w:val="single" w:color="000000" w:sz="2" w:space="0"/>
              <w:left w:val="single" w:color="000000" w:sz="2" w:space="0"/>
              <w:bottom w:val="single" w:color="000000" w:sz="2" w:space="0"/>
              <w:right w:val="single" w:color="000000" w:sz="2" w:space="0"/>
            </w:tcBorders>
            <w:vAlign w:val="center"/>
          </w:tcPr>
          <w:p w14:paraId="14F2798F">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1、项目资料收集与分析，综合比较打分。</w:t>
            </w:r>
          </w:p>
          <w:p w14:paraId="019F2D6D">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Calibri" w:hAnsi="Calibri" w:eastAsia="宋体" w:cs="Calibri"/>
                <w:bCs/>
                <w:color w:val="auto"/>
                <w:sz w:val="21"/>
                <w:szCs w:val="21"/>
                <w:lang w:val="en-US" w:eastAsia="zh-CN"/>
              </w:rPr>
            </w:pPr>
            <w:r>
              <w:rPr>
                <w:rFonts w:hint="eastAsia" w:ascii="Times New Roman" w:hAnsi="Times New Roman" w:eastAsia="宋体" w:cs="Times New Roman"/>
                <w:bCs/>
                <w:color w:val="auto"/>
                <w:sz w:val="21"/>
                <w:szCs w:val="21"/>
                <w:lang w:val="en-US" w:eastAsia="zh-CN"/>
              </w:rPr>
              <w:t>项目相关资料收集全面，对收集的各类数据资料明确来源并进行分析、用途理解透彻得4分；收集办法有欠缺，分析理解一般的得2分；收集办法不全面，分析理解不透彻的得1分；未提供的不得分；</w:t>
            </w:r>
          </w:p>
        </w:tc>
        <w:tc>
          <w:tcPr>
            <w:tcW w:w="704" w:type="dxa"/>
            <w:tcBorders>
              <w:top w:val="single" w:color="000000" w:sz="2" w:space="0"/>
              <w:left w:val="single" w:color="000000" w:sz="2" w:space="0"/>
              <w:bottom w:val="single" w:color="000000" w:sz="2" w:space="0"/>
              <w:right w:val="single" w:color="000000" w:sz="2" w:space="0"/>
            </w:tcBorders>
            <w:vAlign w:val="center"/>
          </w:tcPr>
          <w:p w14:paraId="2B8311AC">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4分</w:t>
            </w:r>
          </w:p>
        </w:tc>
      </w:tr>
      <w:tr w14:paraId="127B7D5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134" w:type="dxa"/>
            <w:vMerge w:val="continue"/>
            <w:tcBorders>
              <w:left w:val="single" w:color="000000" w:sz="2" w:space="0"/>
              <w:bottom w:val="single" w:color="auto" w:sz="4" w:space="0"/>
              <w:right w:val="single" w:color="000000" w:sz="2" w:space="0"/>
            </w:tcBorders>
            <w:vAlign w:val="center"/>
          </w:tcPr>
          <w:p w14:paraId="32626D0D">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imes New Roman" w:hAnsi="Times New Roman" w:eastAsia="宋体" w:cs="Times New Roman"/>
                <w:b w:val="0"/>
                <w:bCs w:val="0"/>
                <w:color w:val="auto"/>
                <w:sz w:val="21"/>
                <w:szCs w:val="21"/>
                <w:lang w:val="en-US" w:eastAsia="zh-CN"/>
              </w:rPr>
            </w:pPr>
          </w:p>
        </w:tc>
        <w:tc>
          <w:tcPr>
            <w:tcW w:w="7160" w:type="dxa"/>
            <w:tcBorders>
              <w:top w:val="single" w:color="000000" w:sz="2" w:space="0"/>
              <w:left w:val="single" w:color="000000" w:sz="2" w:space="0"/>
              <w:bottom w:val="single" w:color="auto" w:sz="4" w:space="0"/>
              <w:right w:val="single" w:color="000000" w:sz="2" w:space="0"/>
            </w:tcBorders>
            <w:vAlign w:val="center"/>
          </w:tcPr>
          <w:p w14:paraId="493453C5">
            <w:pPr>
              <w:pStyle w:val="17"/>
              <w:keepNext w:val="0"/>
              <w:keepLines w:val="0"/>
              <w:numPr>
                <w:ilvl w:val="0"/>
                <w:numId w:val="11"/>
              </w:numPr>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供应商有利于本项目实施的其他情况，综合比较打分。</w:t>
            </w:r>
          </w:p>
          <w:p w14:paraId="0648EC7F">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Times New Roman" w:hAnsi="Times New Roman" w:eastAsia="宋体" w:cs="Times New Roman"/>
                <w:bCs/>
                <w:color w:val="auto"/>
                <w:sz w:val="21"/>
                <w:szCs w:val="21"/>
                <w:lang w:val="en-US" w:eastAsia="zh-CN"/>
              </w:rPr>
            </w:pPr>
            <w:r>
              <w:rPr>
                <w:rFonts w:hint="eastAsia" w:ascii="Calibri" w:hAnsi="Calibri" w:eastAsia="宋体" w:cs="Calibri"/>
                <w:bCs/>
                <w:color w:val="auto"/>
                <w:sz w:val="21"/>
                <w:szCs w:val="21"/>
                <w:lang w:val="en-US" w:eastAsia="zh-CN"/>
              </w:rPr>
              <w:t>分析全面，措施合理、可行性强的得3分；分析有欠缺，措施合理、可行性一般的得2分；分析不全面，措施不合理、可行性差的得1分；未</w:t>
            </w:r>
            <w:r>
              <w:rPr>
                <w:rFonts w:hint="eastAsia" w:ascii="Times New Roman" w:hAnsi="Times New Roman" w:eastAsia="宋体" w:cs="Times New Roman"/>
                <w:bCs/>
                <w:color w:val="auto"/>
                <w:sz w:val="21"/>
                <w:szCs w:val="21"/>
                <w:lang w:val="en-US" w:eastAsia="zh-CN"/>
              </w:rPr>
              <w:t>提供的不得分。</w:t>
            </w:r>
          </w:p>
        </w:tc>
        <w:tc>
          <w:tcPr>
            <w:tcW w:w="704" w:type="dxa"/>
            <w:tcBorders>
              <w:top w:val="single" w:color="000000" w:sz="2" w:space="0"/>
              <w:left w:val="single" w:color="000000" w:sz="2" w:space="0"/>
              <w:bottom w:val="single" w:color="000000" w:sz="2" w:space="0"/>
              <w:right w:val="single" w:color="000000" w:sz="2" w:space="0"/>
            </w:tcBorders>
            <w:vAlign w:val="center"/>
          </w:tcPr>
          <w:p w14:paraId="3E668581">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3分</w:t>
            </w:r>
          </w:p>
        </w:tc>
      </w:tr>
      <w:tr w14:paraId="2423AEC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134" w:type="dxa"/>
            <w:vMerge w:val="restart"/>
            <w:tcBorders>
              <w:top w:val="single" w:color="auto" w:sz="4" w:space="0"/>
              <w:left w:val="single" w:color="auto" w:sz="4" w:space="0"/>
              <w:bottom w:val="single" w:color="auto" w:sz="4" w:space="0"/>
              <w:right w:val="single" w:color="auto" w:sz="4" w:space="0"/>
            </w:tcBorders>
            <w:vAlign w:val="center"/>
          </w:tcPr>
          <w:p w14:paraId="6AB974D5">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技术服务</w:t>
            </w:r>
          </w:p>
          <w:p w14:paraId="653D669F">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方案（43分）</w:t>
            </w:r>
          </w:p>
          <w:p w14:paraId="7B0F1CE6">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（主观）</w:t>
            </w:r>
          </w:p>
          <w:p w14:paraId="786E4440">
            <w:pPr>
              <w:keepNext w:val="0"/>
              <w:keepLines w:val="0"/>
              <w:suppressLineNumbers w:val="0"/>
              <w:spacing w:before="0" w:beforeAutospacing="0" w:after="0" w:afterAutospacing="0"/>
              <w:ind w:left="0" w:right="0"/>
              <w:rPr>
                <w:rFonts w:hint="default"/>
                <w:color w:val="auto"/>
                <w:lang w:val="en-US" w:eastAsia="zh-CN"/>
              </w:rPr>
            </w:pPr>
            <w:r>
              <w:rPr>
                <w:rFonts w:hint="eastAsia" w:ascii="Times New Roman" w:hAnsi="Times New Roman" w:eastAsia="宋体" w:cs="Times New Roman"/>
                <w:b w:val="0"/>
                <w:bCs w:val="0"/>
                <w:color w:val="auto"/>
                <w:sz w:val="21"/>
                <w:szCs w:val="21"/>
                <w:lang w:val="en-US" w:eastAsia="zh-CN"/>
              </w:rPr>
              <w:t xml:space="preserve">  </w:t>
            </w:r>
          </w:p>
        </w:tc>
        <w:tc>
          <w:tcPr>
            <w:tcW w:w="7160" w:type="dxa"/>
            <w:tcBorders>
              <w:top w:val="single" w:color="auto" w:sz="4" w:space="0"/>
              <w:left w:val="single" w:color="auto" w:sz="4" w:space="0"/>
              <w:bottom w:val="single" w:color="auto" w:sz="4" w:space="0"/>
              <w:right w:val="single" w:color="auto" w:sz="4" w:space="0"/>
            </w:tcBorders>
            <w:vAlign w:val="center"/>
          </w:tcPr>
          <w:p w14:paraId="07AB5666">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Calibri" w:hAnsi="Calibri" w:eastAsia="宋体" w:cs="Calibri"/>
                <w:bCs/>
                <w:color w:val="auto"/>
                <w:sz w:val="21"/>
                <w:szCs w:val="21"/>
                <w:lang w:val="en-US" w:eastAsia="zh-CN"/>
              </w:rPr>
            </w:pPr>
            <w:r>
              <w:rPr>
                <w:rFonts w:hint="eastAsia" w:ascii="Calibri" w:hAnsi="Calibri" w:eastAsia="宋体" w:cs="Calibri"/>
                <w:bCs/>
                <w:color w:val="auto"/>
                <w:sz w:val="21"/>
                <w:szCs w:val="21"/>
                <w:lang w:val="en-US" w:eastAsia="zh-CN"/>
              </w:rPr>
              <w:t>1、根据投标人提供的地籍调查成果整理实施方案进行评议：</w:t>
            </w:r>
          </w:p>
          <w:p w14:paraId="46A99280">
            <w:pPr>
              <w:pStyle w:val="17"/>
              <w:keepNext w:val="0"/>
              <w:keepLines w:val="0"/>
              <w:suppressLineNumbers w:val="0"/>
              <w:snapToGrid w:val="0"/>
              <w:spacing w:before="0" w:beforeAutospacing="0" w:after="0" w:afterAutospacing="0" w:line="400" w:lineRule="exact"/>
              <w:ind w:left="105" w:leftChars="50" w:right="0" w:rightChars="0"/>
              <w:jc w:val="left"/>
              <w:rPr>
                <w:rFonts w:hint="eastAsia" w:ascii="Calibri" w:hAnsi="Calibri" w:eastAsia="宋体" w:cs="Calibri"/>
                <w:bCs/>
                <w:color w:val="auto"/>
                <w:sz w:val="21"/>
                <w:szCs w:val="21"/>
                <w:lang w:val="en-US" w:eastAsia="zh-CN"/>
              </w:rPr>
            </w:pPr>
            <w:r>
              <w:rPr>
                <w:rFonts w:hint="eastAsia" w:ascii="Calibri" w:hAnsi="Calibri" w:eastAsia="宋体" w:cs="Calibri"/>
                <w:bCs/>
                <w:color w:val="auto"/>
                <w:sz w:val="21"/>
                <w:szCs w:val="21"/>
                <w:lang w:val="en-US" w:eastAsia="zh-CN"/>
              </w:rPr>
              <w:t>制定实施方案合理、科学、完整、贴近项目需求的得3分；方案实施较合理、较科学、较完整、比较贴近项目需求的得2分；方案实施合理性一般、完整性一般、和项目需求有偏差较大的得1分；未提供不得分。</w:t>
            </w:r>
          </w:p>
        </w:tc>
        <w:tc>
          <w:tcPr>
            <w:tcW w:w="704" w:type="dxa"/>
            <w:tcBorders>
              <w:top w:val="single" w:color="000000" w:sz="2" w:space="0"/>
              <w:left w:val="single" w:color="auto" w:sz="4" w:space="0"/>
              <w:bottom w:val="single" w:color="000000" w:sz="2" w:space="0"/>
              <w:right w:val="single" w:color="000000" w:sz="2" w:space="0"/>
            </w:tcBorders>
            <w:vAlign w:val="center"/>
          </w:tcPr>
          <w:p w14:paraId="1F081689">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3分</w:t>
            </w:r>
          </w:p>
        </w:tc>
      </w:tr>
      <w:tr w14:paraId="046CAD0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134" w:type="dxa"/>
            <w:vMerge w:val="continue"/>
            <w:tcBorders>
              <w:top w:val="single" w:color="auto" w:sz="4" w:space="0"/>
              <w:left w:val="single" w:color="auto" w:sz="4" w:space="0"/>
              <w:bottom w:val="single" w:color="auto" w:sz="4" w:space="0"/>
              <w:right w:val="single" w:color="auto" w:sz="4" w:space="0"/>
            </w:tcBorders>
            <w:vAlign w:val="center"/>
          </w:tcPr>
          <w:p w14:paraId="35FCB68D">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微软雅黑" w:hAnsi="微软雅黑" w:eastAsia="微软雅黑" w:cs="微软雅黑"/>
                <w:color w:val="auto"/>
                <w:sz w:val="20"/>
                <w:szCs w:val="20"/>
                <w:highlight w:val="none"/>
              </w:rPr>
            </w:pPr>
          </w:p>
        </w:tc>
        <w:tc>
          <w:tcPr>
            <w:tcW w:w="7160" w:type="dxa"/>
            <w:tcBorders>
              <w:top w:val="single" w:color="auto" w:sz="4" w:space="0"/>
              <w:left w:val="single" w:color="auto" w:sz="4" w:space="0"/>
              <w:bottom w:val="single" w:color="auto" w:sz="4" w:space="0"/>
              <w:right w:val="single" w:color="auto" w:sz="4" w:space="0"/>
            </w:tcBorders>
            <w:vAlign w:val="center"/>
          </w:tcPr>
          <w:p w14:paraId="2A396984">
            <w:pPr>
              <w:pStyle w:val="17"/>
              <w:keepNext w:val="0"/>
              <w:keepLines w:val="0"/>
              <w:numPr>
                <w:ilvl w:val="0"/>
                <w:numId w:val="0"/>
              </w:numPr>
              <w:suppressLineNumbers w:val="0"/>
              <w:snapToGrid w:val="0"/>
              <w:spacing w:before="0" w:beforeAutospacing="0" w:after="0" w:afterAutospacing="0" w:line="400" w:lineRule="exact"/>
              <w:ind w:left="105" w:leftChars="50" w:right="0" w:rightChars="0"/>
              <w:jc w:val="left"/>
              <w:rPr>
                <w:rFonts w:hint="eastAsia" w:ascii="Calibri" w:hAnsi="Calibri" w:eastAsia="宋体" w:cs="Calibri"/>
                <w:bCs/>
                <w:color w:val="auto"/>
                <w:sz w:val="21"/>
                <w:szCs w:val="21"/>
                <w:lang w:val="en-US" w:eastAsia="zh-CN"/>
              </w:rPr>
            </w:pPr>
            <w:r>
              <w:rPr>
                <w:rFonts w:hint="eastAsia" w:ascii="Calibri" w:hAnsi="Calibri" w:eastAsia="宋体" w:cs="Calibri"/>
                <w:bCs/>
                <w:color w:val="auto"/>
                <w:sz w:val="21"/>
                <w:szCs w:val="21"/>
                <w:lang w:val="en-US" w:eastAsia="zh-CN"/>
              </w:rPr>
              <w:t>2、根据投标人提供的“已登记已调查”数据处理实施方案进行评议：</w:t>
            </w:r>
          </w:p>
          <w:p w14:paraId="61BC9F41">
            <w:pPr>
              <w:pStyle w:val="17"/>
              <w:keepNext w:val="0"/>
              <w:keepLines w:val="0"/>
              <w:numPr>
                <w:ilvl w:val="0"/>
                <w:numId w:val="0"/>
              </w:numPr>
              <w:suppressLineNumbers w:val="0"/>
              <w:snapToGrid w:val="0"/>
              <w:spacing w:before="0" w:beforeAutospacing="0" w:after="0" w:afterAutospacing="0" w:line="400" w:lineRule="exact"/>
              <w:ind w:left="105" w:leftChars="50" w:right="0" w:rightChars="0"/>
              <w:jc w:val="left"/>
              <w:rPr>
                <w:rFonts w:hint="eastAsia" w:ascii="Calibri" w:hAnsi="Calibri" w:eastAsia="宋体" w:cs="Calibri"/>
                <w:bCs/>
                <w:color w:val="auto"/>
                <w:sz w:val="21"/>
                <w:szCs w:val="21"/>
                <w:lang w:val="en-US" w:eastAsia="zh-CN"/>
              </w:rPr>
            </w:pPr>
            <w:r>
              <w:rPr>
                <w:rFonts w:hint="eastAsia" w:ascii="Calibri" w:hAnsi="Calibri" w:eastAsia="宋体" w:cs="Calibri"/>
                <w:bCs/>
                <w:color w:val="auto"/>
                <w:sz w:val="21"/>
                <w:szCs w:val="21"/>
                <w:lang w:val="en-US" w:eastAsia="zh-CN"/>
              </w:rPr>
              <w:t>制定实施方案合理、科学、完整、贴近项目需求的得4分；方案实施较合理、较科学、较完整、比较贴近项目需求的得2分；方案实施合理性一般、完整性一般、和项目需求有偏差较大的得1分；未提供不得分。</w:t>
            </w:r>
          </w:p>
        </w:tc>
        <w:tc>
          <w:tcPr>
            <w:tcW w:w="704" w:type="dxa"/>
            <w:tcBorders>
              <w:top w:val="single" w:color="000000" w:sz="2" w:space="0"/>
              <w:left w:val="single" w:color="auto" w:sz="4" w:space="0"/>
              <w:bottom w:val="single" w:color="000000" w:sz="2" w:space="0"/>
              <w:right w:val="single" w:color="000000" w:sz="2" w:space="0"/>
            </w:tcBorders>
            <w:vAlign w:val="center"/>
          </w:tcPr>
          <w:p w14:paraId="5A428A0E">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4分</w:t>
            </w:r>
          </w:p>
        </w:tc>
      </w:tr>
      <w:tr w14:paraId="79C0650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134" w:type="dxa"/>
            <w:vMerge w:val="continue"/>
            <w:tcBorders>
              <w:top w:val="single" w:color="auto" w:sz="4" w:space="0"/>
              <w:left w:val="single" w:color="auto" w:sz="4" w:space="0"/>
              <w:bottom w:val="single" w:color="auto" w:sz="4" w:space="0"/>
              <w:right w:val="single" w:color="auto" w:sz="4" w:space="0"/>
            </w:tcBorders>
            <w:vAlign w:val="center"/>
          </w:tcPr>
          <w:p w14:paraId="6AE1291C">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微软雅黑" w:hAnsi="微软雅黑" w:eastAsia="微软雅黑" w:cs="微软雅黑"/>
                <w:color w:val="auto"/>
                <w:sz w:val="20"/>
                <w:szCs w:val="20"/>
                <w:highlight w:val="none"/>
              </w:rPr>
            </w:pPr>
          </w:p>
        </w:tc>
        <w:tc>
          <w:tcPr>
            <w:tcW w:w="7160" w:type="dxa"/>
            <w:tcBorders>
              <w:top w:val="single" w:color="auto" w:sz="4" w:space="0"/>
              <w:left w:val="single" w:color="auto" w:sz="4" w:space="0"/>
              <w:bottom w:val="single" w:color="auto" w:sz="4" w:space="0"/>
              <w:right w:val="single" w:color="auto" w:sz="4" w:space="0"/>
            </w:tcBorders>
            <w:vAlign w:val="center"/>
          </w:tcPr>
          <w:p w14:paraId="79F5B7AC">
            <w:pPr>
              <w:pStyle w:val="17"/>
              <w:keepNext w:val="0"/>
              <w:keepLines w:val="0"/>
              <w:numPr>
                <w:ilvl w:val="0"/>
                <w:numId w:val="0"/>
              </w:numPr>
              <w:suppressLineNumbers w:val="0"/>
              <w:snapToGrid w:val="0"/>
              <w:spacing w:before="0" w:beforeAutospacing="0" w:after="0" w:afterAutospacing="0" w:line="400" w:lineRule="exact"/>
              <w:ind w:left="105" w:leftChars="50" w:right="0" w:rightChars="0"/>
              <w:jc w:val="left"/>
              <w:rPr>
                <w:rFonts w:hint="eastAsia" w:ascii="Calibri" w:hAnsi="Calibri" w:eastAsia="宋体" w:cs="Calibri"/>
                <w:bCs/>
                <w:color w:val="auto"/>
                <w:sz w:val="21"/>
                <w:szCs w:val="21"/>
                <w:lang w:val="en-US" w:eastAsia="zh-CN"/>
              </w:rPr>
            </w:pPr>
            <w:r>
              <w:rPr>
                <w:rFonts w:hint="eastAsia" w:ascii="Calibri" w:hAnsi="Calibri" w:eastAsia="宋体" w:cs="Calibri"/>
                <w:bCs/>
                <w:color w:val="auto"/>
                <w:sz w:val="21"/>
                <w:szCs w:val="21"/>
                <w:lang w:val="en-US" w:eastAsia="zh-CN"/>
              </w:rPr>
              <w:t>3、根据投标人提供的“已登记未调查”数据处理实施方案进行评议：</w:t>
            </w:r>
          </w:p>
          <w:p w14:paraId="07BCCCAB">
            <w:pPr>
              <w:pStyle w:val="17"/>
              <w:keepNext w:val="0"/>
              <w:keepLines w:val="0"/>
              <w:numPr>
                <w:ilvl w:val="0"/>
                <w:numId w:val="0"/>
              </w:numPr>
              <w:suppressLineNumbers w:val="0"/>
              <w:snapToGrid w:val="0"/>
              <w:spacing w:before="0" w:beforeAutospacing="0" w:after="0" w:afterAutospacing="0" w:line="400" w:lineRule="exact"/>
              <w:ind w:left="105" w:leftChars="50" w:right="0" w:rightChars="0"/>
              <w:jc w:val="left"/>
              <w:rPr>
                <w:rFonts w:hint="eastAsia" w:ascii="Calibri" w:hAnsi="Calibri" w:eastAsia="宋体" w:cs="Calibri"/>
                <w:bCs/>
                <w:color w:val="auto"/>
                <w:sz w:val="21"/>
                <w:szCs w:val="21"/>
                <w:lang w:val="en-US" w:eastAsia="zh-CN"/>
              </w:rPr>
            </w:pPr>
            <w:r>
              <w:rPr>
                <w:rFonts w:hint="eastAsia" w:ascii="Calibri" w:hAnsi="Calibri" w:eastAsia="宋体" w:cs="Calibri"/>
                <w:bCs/>
                <w:color w:val="auto"/>
                <w:sz w:val="21"/>
                <w:szCs w:val="21"/>
                <w:lang w:val="en-US" w:eastAsia="zh-CN"/>
              </w:rPr>
              <w:t>制定实施方案合理、科学、完整、贴近项目需求的得4分；方案实施较合理、较科学、较完整、比较贴近项目需求的得2分；方案实施合理性一般、完整性一般、和项目需求有偏差较大的得1分；未提供不得分。</w:t>
            </w:r>
          </w:p>
        </w:tc>
        <w:tc>
          <w:tcPr>
            <w:tcW w:w="704" w:type="dxa"/>
            <w:tcBorders>
              <w:top w:val="single" w:color="000000" w:sz="2" w:space="0"/>
              <w:left w:val="single" w:color="auto" w:sz="4" w:space="0"/>
              <w:bottom w:val="single" w:color="000000" w:sz="2" w:space="0"/>
              <w:right w:val="single" w:color="000000" w:sz="2" w:space="0"/>
            </w:tcBorders>
            <w:vAlign w:val="center"/>
          </w:tcPr>
          <w:p w14:paraId="43870C49">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4分</w:t>
            </w:r>
          </w:p>
        </w:tc>
      </w:tr>
      <w:tr w14:paraId="4D36422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134" w:type="dxa"/>
            <w:vMerge w:val="continue"/>
            <w:tcBorders>
              <w:top w:val="single" w:color="auto" w:sz="4" w:space="0"/>
              <w:left w:val="single" w:color="auto" w:sz="4" w:space="0"/>
              <w:bottom w:val="single" w:color="auto" w:sz="4" w:space="0"/>
              <w:right w:val="single" w:color="auto" w:sz="4" w:space="0"/>
            </w:tcBorders>
            <w:vAlign w:val="center"/>
          </w:tcPr>
          <w:p w14:paraId="7D14D5C1">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微软雅黑" w:hAnsi="微软雅黑" w:eastAsia="微软雅黑" w:cs="微软雅黑"/>
                <w:color w:val="auto"/>
                <w:sz w:val="20"/>
                <w:szCs w:val="20"/>
                <w:highlight w:val="none"/>
              </w:rPr>
            </w:pPr>
          </w:p>
        </w:tc>
        <w:tc>
          <w:tcPr>
            <w:tcW w:w="7160" w:type="dxa"/>
            <w:tcBorders>
              <w:top w:val="single" w:color="auto" w:sz="4" w:space="0"/>
              <w:left w:val="single" w:color="auto" w:sz="4" w:space="0"/>
              <w:bottom w:val="single" w:color="auto" w:sz="4" w:space="0"/>
              <w:right w:val="single" w:color="auto" w:sz="4" w:space="0"/>
            </w:tcBorders>
            <w:vAlign w:val="center"/>
          </w:tcPr>
          <w:p w14:paraId="000156EC">
            <w:pPr>
              <w:pStyle w:val="17"/>
              <w:keepNext w:val="0"/>
              <w:keepLines w:val="0"/>
              <w:numPr>
                <w:ilvl w:val="0"/>
                <w:numId w:val="0"/>
              </w:numPr>
              <w:suppressLineNumbers w:val="0"/>
              <w:snapToGrid w:val="0"/>
              <w:spacing w:before="0" w:beforeAutospacing="0" w:after="0" w:afterAutospacing="0" w:line="400" w:lineRule="exact"/>
              <w:ind w:left="105" w:leftChars="50" w:right="0" w:rightChars="0"/>
              <w:jc w:val="left"/>
              <w:rPr>
                <w:rFonts w:hint="eastAsia" w:ascii="Calibri" w:hAnsi="Calibri" w:eastAsia="宋体" w:cs="Calibri"/>
                <w:bCs/>
                <w:color w:val="auto"/>
                <w:sz w:val="21"/>
                <w:szCs w:val="21"/>
                <w:lang w:val="en-US" w:eastAsia="zh-CN"/>
              </w:rPr>
            </w:pPr>
            <w:r>
              <w:rPr>
                <w:rFonts w:hint="eastAsia" w:ascii="Calibri" w:hAnsi="Calibri" w:eastAsia="宋体" w:cs="Calibri"/>
                <w:bCs/>
                <w:color w:val="auto"/>
                <w:sz w:val="21"/>
                <w:szCs w:val="21"/>
                <w:lang w:val="en-US" w:eastAsia="zh-CN"/>
              </w:rPr>
              <w:t>4、根据投标人提供的“已调查未登记”数据处理实施方案进行评议：</w:t>
            </w:r>
          </w:p>
          <w:p w14:paraId="7C4CD60C">
            <w:pPr>
              <w:pStyle w:val="17"/>
              <w:keepNext w:val="0"/>
              <w:keepLines w:val="0"/>
              <w:numPr>
                <w:ilvl w:val="0"/>
                <w:numId w:val="0"/>
              </w:numPr>
              <w:suppressLineNumbers w:val="0"/>
              <w:snapToGrid w:val="0"/>
              <w:spacing w:before="0" w:beforeAutospacing="0" w:after="0" w:afterAutospacing="0" w:line="400" w:lineRule="exact"/>
              <w:ind w:left="105" w:leftChars="50" w:right="0" w:rightChars="0"/>
              <w:jc w:val="left"/>
              <w:rPr>
                <w:rFonts w:hint="eastAsia" w:ascii="Calibri" w:hAnsi="Calibri" w:eastAsia="宋体" w:cs="Calibri"/>
                <w:bCs/>
                <w:color w:val="auto"/>
                <w:sz w:val="21"/>
                <w:szCs w:val="21"/>
                <w:lang w:val="en-US" w:eastAsia="zh-CN"/>
              </w:rPr>
            </w:pPr>
            <w:r>
              <w:rPr>
                <w:rFonts w:hint="eastAsia" w:ascii="Calibri" w:hAnsi="Calibri" w:eastAsia="宋体" w:cs="Calibri"/>
                <w:bCs/>
                <w:color w:val="auto"/>
                <w:sz w:val="21"/>
                <w:szCs w:val="21"/>
                <w:lang w:val="en-US" w:eastAsia="zh-CN"/>
              </w:rPr>
              <w:t>制定实施方案合理、科学、完整、贴近项目需求的得4分；方案实施较合理、较科学、较完整、比较贴近项目需求的得2分；方案实施合理性一般、完整性一般、和项目需求有偏差较大的得1分；未提供不得分。</w:t>
            </w:r>
          </w:p>
        </w:tc>
        <w:tc>
          <w:tcPr>
            <w:tcW w:w="704" w:type="dxa"/>
            <w:tcBorders>
              <w:top w:val="single" w:color="000000" w:sz="2" w:space="0"/>
              <w:left w:val="single" w:color="auto" w:sz="4" w:space="0"/>
              <w:bottom w:val="single" w:color="000000" w:sz="2" w:space="0"/>
              <w:right w:val="single" w:color="000000" w:sz="2" w:space="0"/>
            </w:tcBorders>
            <w:vAlign w:val="center"/>
          </w:tcPr>
          <w:p w14:paraId="1C5CC43F">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4分</w:t>
            </w:r>
          </w:p>
        </w:tc>
      </w:tr>
      <w:tr w14:paraId="26FB3F2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134" w:type="dxa"/>
            <w:vMerge w:val="continue"/>
            <w:tcBorders>
              <w:top w:val="single" w:color="auto" w:sz="4" w:space="0"/>
              <w:left w:val="single" w:color="auto" w:sz="4" w:space="0"/>
              <w:bottom w:val="single" w:color="auto" w:sz="4" w:space="0"/>
              <w:right w:val="single" w:color="auto" w:sz="4" w:space="0"/>
            </w:tcBorders>
            <w:vAlign w:val="center"/>
          </w:tcPr>
          <w:p w14:paraId="758D0BB9">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微软雅黑" w:hAnsi="微软雅黑" w:eastAsia="微软雅黑" w:cs="微软雅黑"/>
                <w:color w:val="auto"/>
                <w:sz w:val="20"/>
                <w:szCs w:val="20"/>
                <w:highlight w:val="none"/>
              </w:rPr>
            </w:pPr>
          </w:p>
        </w:tc>
        <w:tc>
          <w:tcPr>
            <w:tcW w:w="7160" w:type="dxa"/>
            <w:tcBorders>
              <w:top w:val="single" w:color="auto" w:sz="4" w:space="0"/>
              <w:left w:val="single" w:color="auto" w:sz="4" w:space="0"/>
              <w:bottom w:val="single" w:color="auto" w:sz="4" w:space="0"/>
              <w:right w:val="single" w:color="auto" w:sz="4" w:space="0"/>
            </w:tcBorders>
            <w:vAlign w:val="center"/>
          </w:tcPr>
          <w:p w14:paraId="197FD403">
            <w:pPr>
              <w:pStyle w:val="17"/>
              <w:keepNext w:val="0"/>
              <w:keepLines w:val="0"/>
              <w:numPr>
                <w:ilvl w:val="0"/>
                <w:numId w:val="0"/>
              </w:numPr>
              <w:suppressLineNumbers w:val="0"/>
              <w:snapToGrid w:val="0"/>
              <w:spacing w:before="0" w:beforeAutospacing="0" w:after="0" w:afterAutospacing="0" w:line="400" w:lineRule="exact"/>
              <w:ind w:left="105" w:leftChars="50" w:right="0" w:rightChars="0"/>
              <w:jc w:val="left"/>
              <w:rPr>
                <w:rFonts w:hint="eastAsia" w:ascii="Calibri" w:hAnsi="Calibri" w:eastAsia="宋体" w:cs="Calibri"/>
                <w:bCs/>
                <w:color w:val="auto"/>
                <w:sz w:val="21"/>
                <w:szCs w:val="21"/>
                <w:lang w:val="en-US" w:eastAsia="zh-CN"/>
              </w:rPr>
            </w:pPr>
            <w:r>
              <w:rPr>
                <w:rFonts w:hint="eastAsia" w:ascii="Calibri" w:hAnsi="Calibri" w:eastAsia="宋体" w:cs="Calibri"/>
                <w:bCs/>
                <w:color w:val="auto"/>
                <w:sz w:val="21"/>
                <w:szCs w:val="21"/>
                <w:lang w:val="en-US" w:eastAsia="zh-CN"/>
              </w:rPr>
              <w:t>5、根据投标人提供的“未登记未调查”数据处理实施方案进行评议：制定实施方案合理、科学、完整、贴近项目需求的得3分；方案实施较合理、较科学、较完整、比较贴近项目需求的得2分；方案实施合理性一般、完整性一般、和项目需求有偏差较大的得1分；未提供不得分。</w:t>
            </w:r>
          </w:p>
        </w:tc>
        <w:tc>
          <w:tcPr>
            <w:tcW w:w="704" w:type="dxa"/>
            <w:tcBorders>
              <w:top w:val="single" w:color="000000" w:sz="2" w:space="0"/>
              <w:left w:val="single" w:color="auto" w:sz="4" w:space="0"/>
              <w:bottom w:val="single" w:color="000000" w:sz="2" w:space="0"/>
              <w:right w:val="single" w:color="000000" w:sz="2" w:space="0"/>
            </w:tcBorders>
            <w:vAlign w:val="center"/>
          </w:tcPr>
          <w:p w14:paraId="071724D7">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4分</w:t>
            </w:r>
          </w:p>
        </w:tc>
      </w:tr>
      <w:tr w14:paraId="6376012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134" w:type="dxa"/>
            <w:vMerge w:val="continue"/>
            <w:tcBorders>
              <w:top w:val="single" w:color="auto" w:sz="4" w:space="0"/>
              <w:left w:val="single" w:color="auto" w:sz="4" w:space="0"/>
              <w:bottom w:val="single" w:color="auto" w:sz="4" w:space="0"/>
              <w:right w:val="single" w:color="auto" w:sz="4" w:space="0"/>
            </w:tcBorders>
            <w:vAlign w:val="center"/>
          </w:tcPr>
          <w:p w14:paraId="0D00D60E">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微软雅黑" w:hAnsi="微软雅黑" w:eastAsia="微软雅黑" w:cs="微软雅黑"/>
                <w:color w:val="auto"/>
                <w:sz w:val="20"/>
                <w:szCs w:val="20"/>
                <w:highlight w:val="none"/>
              </w:rPr>
            </w:pPr>
          </w:p>
        </w:tc>
        <w:tc>
          <w:tcPr>
            <w:tcW w:w="7160" w:type="dxa"/>
            <w:tcBorders>
              <w:top w:val="single" w:color="auto" w:sz="4" w:space="0"/>
              <w:left w:val="single" w:color="auto" w:sz="4" w:space="0"/>
              <w:bottom w:val="single" w:color="auto" w:sz="4" w:space="0"/>
              <w:right w:val="single" w:color="auto" w:sz="4" w:space="0"/>
            </w:tcBorders>
            <w:vAlign w:val="center"/>
          </w:tcPr>
          <w:p w14:paraId="008F82FF">
            <w:pPr>
              <w:pStyle w:val="17"/>
              <w:keepNext w:val="0"/>
              <w:keepLines w:val="0"/>
              <w:numPr>
                <w:ilvl w:val="0"/>
                <w:numId w:val="12"/>
              </w:numPr>
              <w:suppressLineNumbers w:val="0"/>
              <w:snapToGrid w:val="0"/>
              <w:spacing w:before="0" w:beforeAutospacing="0" w:after="0" w:afterAutospacing="0" w:line="400" w:lineRule="exact"/>
              <w:ind w:left="105" w:leftChars="50" w:right="0" w:rightChars="0"/>
              <w:jc w:val="left"/>
              <w:rPr>
                <w:rFonts w:hint="eastAsia" w:ascii="Calibri" w:hAnsi="Calibri" w:eastAsia="宋体" w:cs="Calibri"/>
                <w:bCs/>
                <w:color w:val="auto"/>
                <w:sz w:val="21"/>
                <w:szCs w:val="21"/>
                <w:lang w:val="en-US" w:eastAsia="zh-CN"/>
              </w:rPr>
            </w:pPr>
            <w:r>
              <w:rPr>
                <w:rFonts w:hint="eastAsia" w:ascii="Calibri" w:hAnsi="Calibri" w:eastAsia="宋体" w:cs="Calibri"/>
                <w:bCs/>
                <w:color w:val="auto"/>
                <w:sz w:val="21"/>
                <w:szCs w:val="21"/>
                <w:lang w:val="en-US" w:eastAsia="zh-CN"/>
              </w:rPr>
              <w:t>根据投标人提供的成果检查与入库实施方案进行评议：</w:t>
            </w:r>
          </w:p>
          <w:p w14:paraId="423560E0">
            <w:pPr>
              <w:pStyle w:val="17"/>
              <w:keepNext w:val="0"/>
              <w:keepLines w:val="0"/>
              <w:numPr>
                <w:ilvl w:val="0"/>
                <w:numId w:val="0"/>
              </w:numPr>
              <w:suppressLineNumbers w:val="0"/>
              <w:snapToGrid w:val="0"/>
              <w:spacing w:before="0" w:beforeAutospacing="0" w:after="0" w:afterAutospacing="0" w:line="400" w:lineRule="exact"/>
              <w:ind w:left="105" w:leftChars="50" w:right="0" w:rightChars="0"/>
              <w:jc w:val="left"/>
              <w:rPr>
                <w:rFonts w:hint="eastAsia" w:ascii="Calibri" w:hAnsi="Calibri" w:eastAsia="宋体" w:cs="Calibri"/>
                <w:bCs/>
                <w:color w:val="auto"/>
                <w:sz w:val="21"/>
                <w:szCs w:val="21"/>
                <w:lang w:val="en-US" w:eastAsia="zh-CN"/>
              </w:rPr>
            </w:pPr>
            <w:r>
              <w:rPr>
                <w:rFonts w:hint="eastAsia" w:ascii="Calibri" w:hAnsi="Calibri" w:eastAsia="宋体" w:cs="Calibri"/>
                <w:bCs/>
                <w:color w:val="auto"/>
                <w:sz w:val="21"/>
                <w:szCs w:val="21"/>
                <w:lang w:val="en-US" w:eastAsia="zh-CN"/>
              </w:rPr>
              <w:t>制定实施方案合理、科学、完整、贴近项目需求的得4分；方案实施较合理、较科学、较完整、比较贴近项目需求的得2分；方案实施合理性一般、完整性一般、和项目需求有偏差较大的得1分；未提供不得分。</w:t>
            </w:r>
          </w:p>
        </w:tc>
        <w:tc>
          <w:tcPr>
            <w:tcW w:w="704" w:type="dxa"/>
            <w:tcBorders>
              <w:top w:val="single" w:color="000000" w:sz="2" w:space="0"/>
              <w:left w:val="single" w:color="auto" w:sz="4" w:space="0"/>
              <w:bottom w:val="single" w:color="000000" w:sz="2" w:space="0"/>
              <w:right w:val="single" w:color="000000" w:sz="2" w:space="0"/>
            </w:tcBorders>
            <w:vAlign w:val="center"/>
          </w:tcPr>
          <w:p w14:paraId="23017636">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4分</w:t>
            </w:r>
          </w:p>
        </w:tc>
      </w:tr>
      <w:tr w14:paraId="1C8E8C5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134" w:type="dxa"/>
            <w:vMerge w:val="continue"/>
            <w:tcBorders>
              <w:top w:val="single" w:color="auto" w:sz="4" w:space="0"/>
              <w:left w:val="single" w:color="auto" w:sz="4" w:space="0"/>
              <w:bottom w:val="single" w:color="auto" w:sz="4" w:space="0"/>
              <w:right w:val="single" w:color="auto" w:sz="4" w:space="0"/>
            </w:tcBorders>
            <w:vAlign w:val="center"/>
          </w:tcPr>
          <w:p w14:paraId="411B12CA">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微软雅黑" w:hAnsi="微软雅黑" w:eastAsia="微软雅黑" w:cs="微软雅黑"/>
                <w:color w:val="auto"/>
                <w:sz w:val="20"/>
                <w:szCs w:val="20"/>
                <w:highlight w:val="none"/>
              </w:rPr>
            </w:pPr>
          </w:p>
        </w:tc>
        <w:tc>
          <w:tcPr>
            <w:tcW w:w="7160" w:type="dxa"/>
            <w:tcBorders>
              <w:top w:val="single" w:color="auto" w:sz="4" w:space="0"/>
              <w:left w:val="single" w:color="auto" w:sz="4" w:space="0"/>
              <w:bottom w:val="single" w:color="auto" w:sz="4" w:space="0"/>
              <w:right w:val="single" w:color="auto" w:sz="4" w:space="0"/>
            </w:tcBorders>
            <w:vAlign w:val="center"/>
          </w:tcPr>
          <w:p w14:paraId="5DD1CCB1">
            <w:pPr>
              <w:pStyle w:val="17"/>
              <w:keepNext w:val="0"/>
              <w:keepLines w:val="0"/>
              <w:numPr>
                <w:ilvl w:val="0"/>
                <w:numId w:val="12"/>
              </w:numPr>
              <w:suppressLineNumbers w:val="0"/>
              <w:snapToGrid w:val="0"/>
              <w:spacing w:before="0" w:beforeAutospacing="0" w:after="0" w:afterAutospacing="0" w:line="400" w:lineRule="exact"/>
              <w:ind w:left="105" w:leftChars="50" w:right="0" w:rightChars="0" w:firstLine="0" w:firstLineChars="0"/>
              <w:jc w:val="left"/>
              <w:rPr>
                <w:rFonts w:hint="eastAsia" w:ascii="Calibri" w:hAnsi="Calibri" w:eastAsia="宋体" w:cs="Calibri"/>
                <w:bCs/>
                <w:color w:val="auto"/>
                <w:sz w:val="21"/>
                <w:szCs w:val="21"/>
                <w:lang w:val="en-US" w:eastAsia="zh-CN"/>
              </w:rPr>
            </w:pPr>
            <w:r>
              <w:rPr>
                <w:rFonts w:hint="eastAsia" w:ascii="Calibri" w:hAnsi="Calibri" w:eastAsia="宋体" w:cs="Calibri"/>
                <w:bCs/>
                <w:color w:val="auto"/>
                <w:sz w:val="21"/>
                <w:szCs w:val="21"/>
                <w:lang w:val="en-US" w:eastAsia="zh-CN"/>
              </w:rPr>
              <w:t>根据投标人提供的地籍图编制方案进行评议：</w:t>
            </w:r>
          </w:p>
          <w:p w14:paraId="57195FB9">
            <w:pPr>
              <w:pStyle w:val="17"/>
              <w:keepNext w:val="0"/>
              <w:keepLines w:val="0"/>
              <w:numPr>
                <w:ilvl w:val="0"/>
                <w:numId w:val="0"/>
              </w:numPr>
              <w:suppressLineNumbers w:val="0"/>
              <w:snapToGrid w:val="0"/>
              <w:spacing w:before="0" w:beforeAutospacing="0" w:after="0" w:afterAutospacing="0" w:line="400" w:lineRule="exact"/>
              <w:ind w:left="105" w:leftChars="50" w:right="0" w:rightChars="0"/>
              <w:jc w:val="left"/>
              <w:rPr>
                <w:rFonts w:hint="eastAsia" w:ascii="Calibri" w:hAnsi="Calibri" w:eastAsia="宋体" w:cs="Calibri"/>
                <w:bCs/>
                <w:color w:val="auto"/>
                <w:sz w:val="21"/>
                <w:szCs w:val="21"/>
                <w:lang w:val="en-US" w:eastAsia="zh-CN"/>
              </w:rPr>
            </w:pPr>
            <w:r>
              <w:rPr>
                <w:rFonts w:hint="eastAsia" w:ascii="Calibri" w:hAnsi="Calibri" w:eastAsia="宋体" w:cs="Calibri"/>
                <w:bCs/>
                <w:color w:val="auto"/>
                <w:sz w:val="21"/>
                <w:szCs w:val="21"/>
                <w:lang w:val="en-US" w:eastAsia="zh-CN"/>
              </w:rPr>
              <w:t>实施方案合理、科学、完整、贴近项目需求的得4分；方案实施较合理、较科学、较完整、比较贴近项目需求的得2分；方案实施合理性一般、完整性一般、和项目需求有偏差较大的得1分；未提供不得分。</w:t>
            </w:r>
          </w:p>
        </w:tc>
        <w:tc>
          <w:tcPr>
            <w:tcW w:w="704" w:type="dxa"/>
            <w:tcBorders>
              <w:top w:val="single" w:color="000000" w:sz="2" w:space="0"/>
              <w:left w:val="single" w:color="auto" w:sz="4" w:space="0"/>
              <w:bottom w:val="single" w:color="000000" w:sz="2" w:space="0"/>
              <w:right w:val="single" w:color="000000" w:sz="2" w:space="0"/>
            </w:tcBorders>
            <w:vAlign w:val="center"/>
          </w:tcPr>
          <w:p w14:paraId="5A0B8308">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4分</w:t>
            </w:r>
          </w:p>
        </w:tc>
      </w:tr>
      <w:tr w14:paraId="5DECC56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134" w:type="dxa"/>
            <w:vMerge w:val="continue"/>
            <w:tcBorders>
              <w:top w:val="single" w:color="auto" w:sz="4" w:space="0"/>
              <w:left w:val="single" w:color="auto" w:sz="4" w:space="0"/>
              <w:bottom w:val="single" w:color="auto" w:sz="4" w:space="0"/>
              <w:right w:val="single" w:color="auto" w:sz="4" w:space="0"/>
            </w:tcBorders>
            <w:vAlign w:val="center"/>
          </w:tcPr>
          <w:p w14:paraId="6FFF3FF5">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微软雅黑" w:hAnsi="微软雅黑" w:eastAsia="微软雅黑" w:cs="微软雅黑"/>
                <w:color w:val="auto"/>
                <w:sz w:val="20"/>
                <w:szCs w:val="20"/>
                <w:highlight w:val="none"/>
              </w:rPr>
            </w:pPr>
          </w:p>
        </w:tc>
        <w:tc>
          <w:tcPr>
            <w:tcW w:w="7160" w:type="dxa"/>
            <w:tcBorders>
              <w:top w:val="single" w:color="auto" w:sz="4" w:space="0"/>
              <w:left w:val="single" w:color="auto" w:sz="4" w:space="0"/>
              <w:bottom w:val="single" w:color="auto" w:sz="4" w:space="0"/>
              <w:right w:val="single" w:color="auto" w:sz="4" w:space="0"/>
            </w:tcBorders>
            <w:vAlign w:val="center"/>
          </w:tcPr>
          <w:p w14:paraId="64E3765B">
            <w:pPr>
              <w:pStyle w:val="17"/>
              <w:keepNext w:val="0"/>
              <w:keepLines w:val="0"/>
              <w:numPr>
                <w:ilvl w:val="0"/>
                <w:numId w:val="0"/>
              </w:numPr>
              <w:suppressLineNumbers w:val="0"/>
              <w:snapToGrid w:val="0"/>
              <w:spacing w:before="0" w:beforeAutospacing="0" w:after="0" w:afterAutospacing="0" w:line="400" w:lineRule="exact"/>
              <w:ind w:left="105" w:leftChars="50" w:right="0" w:rightChars="0"/>
              <w:jc w:val="left"/>
              <w:rPr>
                <w:rFonts w:hint="eastAsia" w:ascii="Calibri" w:hAnsi="Calibri" w:eastAsia="宋体" w:cs="Calibri"/>
                <w:bCs/>
                <w:color w:val="auto"/>
                <w:sz w:val="21"/>
                <w:szCs w:val="21"/>
                <w:lang w:val="en-US" w:eastAsia="zh-CN"/>
              </w:rPr>
            </w:pPr>
            <w:r>
              <w:rPr>
                <w:rFonts w:hint="eastAsia" w:ascii="Calibri" w:hAnsi="Calibri" w:eastAsia="宋体" w:cs="Calibri"/>
                <w:bCs/>
                <w:color w:val="auto"/>
                <w:sz w:val="21"/>
                <w:szCs w:val="21"/>
                <w:lang w:val="en-US" w:eastAsia="zh-CN"/>
              </w:rPr>
              <w:t>8、工作进度计划</w:t>
            </w:r>
          </w:p>
          <w:p w14:paraId="56003DA6">
            <w:pPr>
              <w:pStyle w:val="17"/>
              <w:keepNext w:val="0"/>
              <w:keepLines w:val="0"/>
              <w:numPr>
                <w:ilvl w:val="0"/>
                <w:numId w:val="0"/>
              </w:numPr>
              <w:suppressLineNumbers w:val="0"/>
              <w:snapToGrid w:val="0"/>
              <w:spacing w:before="0" w:beforeAutospacing="0" w:after="0" w:afterAutospacing="0" w:line="400" w:lineRule="exact"/>
              <w:ind w:left="105" w:leftChars="50" w:right="0" w:rightChars="0"/>
              <w:jc w:val="left"/>
              <w:rPr>
                <w:rFonts w:hint="eastAsia" w:ascii="Calibri" w:hAnsi="Calibri" w:eastAsia="宋体" w:cs="Calibri"/>
                <w:bCs/>
                <w:color w:val="auto"/>
                <w:sz w:val="21"/>
                <w:szCs w:val="21"/>
                <w:lang w:val="en-US" w:eastAsia="zh-CN"/>
              </w:rPr>
            </w:pPr>
            <w:r>
              <w:rPr>
                <w:rFonts w:hint="eastAsia" w:ascii="Calibri" w:hAnsi="Calibri" w:eastAsia="宋体" w:cs="Calibri"/>
                <w:bCs/>
                <w:color w:val="auto"/>
                <w:sz w:val="21"/>
                <w:szCs w:val="21"/>
                <w:lang w:val="en-US" w:eastAsia="zh-CN"/>
              </w:rPr>
              <w:t>时间进度安排合理、可行性强，工作内容划分明确、责任到人，得4分；时间进度安排基本合理，工作内容及责任划分较为明确，具备一定可行性的，得2分；时间进度安排不合理，工作内容划分不明确、未责任到人，可行性差的，得1分；未提供不得分。</w:t>
            </w:r>
          </w:p>
        </w:tc>
        <w:tc>
          <w:tcPr>
            <w:tcW w:w="704" w:type="dxa"/>
            <w:tcBorders>
              <w:top w:val="single" w:color="000000" w:sz="2" w:space="0"/>
              <w:left w:val="single" w:color="auto" w:sz="4" w:space="0"/>
              <w:bottom w:val="single" w:color="000000" w:sz="2" w:space="0"/>
              <w:right w:val="single" w:color="000000" w:sz="2" w:space="0"/>
            </w:tcBorders>
            <w:vAlign w:val="center"/>
          </w:tcPr>
          <w:p w14:paraId="630FB679">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4分</w:t>
            </w:r>
          </w:p>
        </w:tc>
      </w:tr>
      <w:tr w14:paraId="7E3A70A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134" w:type="dxa"/>
            <w:vMerge w:val="continue"/>
            <w:tcBorders>
              <w:top w:val="single" w:color="auto" w:sz="4" w:space="0"/>
              <w:left w:val="single" w:color="auto" w:sz="4" w:space="0"/>
              <w:bottom w:val="single" w:color="auto" w:sz="4" w:space="0"/>
              <w:right w:val="single" w:color="auto" w:sz="4" w:space="0"/>
            </w:tcBorders>
            <w:vAlign w:val="center"/>
          </w:tcPr>
          <w:p w14:paraId="1F07B977">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微软雅黑" w:hAnsi="微软雅黑" w:eastAsia="微软雅黑" w:cs="微软雅黑"/>
                <w:color w:val="auto"/>
                <w:sz w:val="20"/>
                <w:szCs w:val="20"/>
                <w:highlight w:val="none"/>
              </w:rPr>
            </w:pPr>
          </w:p>
        </w:tc>
        <w:tc>
          <w:tcPr>
            <w:tcW w:w="7160" w:type="dxa"/>
            <w:tcBorders>
              <w:top w:val="single" w:color="auto" w:sz="4" w:space="0"/>
              <w:left w:val="single" w:color="auto" w:sz="4" w:space="0"/>
              <w:bottom w:val="single" w:color="auto" w:sz="4" w:space="0"/>
              <w:right w:val="single" w:color="auto" w:sz="4" w:space="0"/>
            </w:tcBorders>
            <w:vAlign w:val="center"/>
          </w:tcPr>
          <w:p w14:paraId="7BF2F81F">
            <w:pPr>
              <w:pStyle w:val="17"/>
              <w:keepNext w:val="0"/>
              <w:keepLines w:val="0"/>
              <w:numPr>
                <w:ilvl w:val="0"/>
                <w:numId w:val="0"/>
              </w:numPr>
              <w:suppressLineNumbers w:val="0"/>
              <w:snapToGrid w:val="0"/>
              <w:spacing w:before="0" w:beforeAutospacing="0" w:after="0" w:afterAutospacing="0" w:line="400" w:lineRule="exact"/>
              <w:ind w:left="105" w:leftChars="50" w:right="0" w:rightChars="0"/>
              <w:jc w:val="left"/>
              <w:rPr>
                <w:rFonts w:hint="eastAsia" w:ascii="Calibri" w:hAnsi="Calibri" w:eastAsia="宋体" w:cs="Calibri"/>
                <w:bCs/>
                <w:color w:val="auto"/>
                <w:sz w:val="21"/>
                <w:szCs w:val="21"/>
                <w:lang w:val="en-US" w:eastAsia="zh-CN"/>
              </w:rPr>
            </w:pPr>
            <w:r>
              <w:rPr>
                <w:rFonts w:hint="eastAsia" w:ascii="Calibri" w:hAnsi="Calibri" w:eastAsia="宋体" w:cs="Calibri"/>
                <w:bCs/>
                <w:color w:val="auto"/>
                <w:sz w:val="21"/>
                <w:szCs w:val="21"/>
                <w:lang w:val="en-US" w:eastAsia="zh-CN"/>
              </w:rPr>
              <w:t>9、项目管理措施</w:t>
            </w:r>
          </w:p>
          <w:p w14:paraId="407CB2C7">
            <w:pPr>
              <w:pStyle w:val="17"/>
              <w:keepNext w:val="0"/>
              <w:keepLines w:val="0"/>
              <w:numPr>
                <w:ilvl w:val="0"/>
                <w:numId w:val="0"/>
              </w:numPr>
              <w:suppressLineNumbers w:val="0"/>
              <w:snapToGrid w:val="0"/>
              <w:spacing w:before="0" w:beforeAutospacing="0" w:after="0" w:afterAutospacing="0" w:line="400" w:lineRule="exact"/>
              <w:ind w:left="105" w:leftChars="50" w:right="0" w:rightChars="0"/>
              <w:jc w:val="left"/>
              <w:rPr>
                <w:rFonts w:hint="eastAsia" w:ascii="Calibri" w:hAnsi="Calibri" w:eastAsia="宋体" w:cs="Calibri"/>
                <w:bCs/>
                <w:color w:val="auto"/>
                <w:sz w:val="21"/>
                <w:szCs w:val="21"/>
                <w:lang w:val="en-US" w:eastAsia="zh-CN"/>
              </w:rPr>
            </w:pPr>
            <w:r>
              <w:rPr>
                <w:rFonts w:hint="eastAsia" w:ascii="Calibri" w:hAnsi="Calibri" w:eastAsia="宋体" w:cs="Calibri"/>
                <w:bCs/>
                <w:color w:val="auto"/>
                <w:sz w:val="21"/>
                <w:szCs w:val="21"/>
                <w:lang w:val="en-US" w:eastAsia="zh-CN"/>
              </w:rPr>
              <w:t>供应商项目管理机构齐全，制度完整、科学合理，可行性强，满足采购需求，有利于项目实施的得3分；方案基本完整可行的得2分；方案简单，可行性较差，内容明显欠缺不足的得1分，未提供不得分。</w:t>
            </w:r>
          </w:p>
        </w:tc>
        <w:tc>
          <w:tcPr>
            <w:tcW w:w="704" w:type="dxa"/>
            <w:tcBorders>
              <w:top w:val="single" w:color="000000" w:sz="2" w:space="0"/>
              <w:left w:val="single" w:color="auto" w:sz="4" w:space="0"/>
              <w:bottom w:val="single" w:color="000000" w:sz="2" w:space="0"/>
              <w:right w:val="single" w:color="000000" w:sz="2" w:space="0"/>
            </w:tcBorders>
            <w:vAlign w:val="center"/>
          </w:tcPr>
          <w:p w14:paraId="7122C70D">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3分</w:t>
            </w:r>
          </w:p>
        </w:tc>
      </w:tr>
      <w:tr w14:paraId="5C4D628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134" w:type="dxa"/>
            <w:vMerge w:val="continue"/>
            <w:tcBorders>
              <w:top w:val="single" w:color="auto" w:sz="4" w:space="0"/>
              <w:left w:val="single" w:color="auto" w:sz="4" w:space="0"/>
              <w:bottom w:val="single" w:color="auto" w:sz="4" w:space="0"/>
              <w:right w:val="single" w:color="auto" w:sz="4" w:space="0"/>
            </w:tcBorders>
            <w:vAlign w:val="center"/>
          </w:tcPr>
          <w:p w14:paraId="6883E904">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微软雅黑" w:hAnsi="微软雅黑" w:eastAsia="微软雅黑" w:cs="微软雅黑"/>
                <w:color w:val="auto"/>
                <w:sz w:val="20"/>
                <w:szCs w:val="20"/>
                <w:highlight w:val="none"/>
              </w:rPr>
            </w:pPr>
          </w:p>
        </w:tc>
        <w:tc>
          <w:tcPr>
            <w:tcW w:w="7160" w:type="dxa"/>
            <w:tcBorders>
              <w:top w:val="single" w:color="auto" w:sz="4" w:space="0"/>
              <w:left w:val="single" w:color="auto" w:sz="4" w:space="0"/>
              <w:bottom w:val="single" w:color="auto" w:sz="4" w:space="0"/>
              <w:right w:val="single" w:color="auto" w:sz="4" w:space="0"/>
            </w:tcBorders>
            <w:vAlign w:val="center"/>
          </w:tcPr>
          <w:p w14:paraId="168C7B74">
            <w:pPr>
              <w:pStyle w:val="17"/>
              <w:keepNext w:val="0"/>
              <w:keepLines w:val="0"/>
              <w:numPr>
                <w:ilvl w:val="0"/>
                <w:numId w:val="0"/>
              </w:numPr>
              <w:suppressLineNumbers w:val="0"/>
              <w:snapToGrid w:val="0"/>
              <w:spacing w:before="0" w:beforeAutospacing="0" w:after="0" w:afterAutospacing="0" w:line="400" w:lineRule="exact"/>
              <w:ind w:left="105" w:leftChars="50" w:right="0" w:rightChars="0"/>
              <w:jc w:val="left"/>
              <w:rPr>
                <w:rFonts w:hint="eastAsia" w:ascii="Calibri" w:hAnsi="Calibri" w:eastAsia="宋体" w:cs="Calibri"/>
                <w:bCs/>
                <w:color w:val="auto"/>
                <w:sz w:val="21"/>
                <w:szCs w:val="21"/>
                <w:lang w:val="en-US" w:eastAsia="zh-CN"/>
              </w:rPr>
            </w:pPr>
            <w:r>
              <w:rPr>
                <w:rFonts w:hint="eastAsia" w:ascii="Calibri" w:hAnsi="Calibri" w:eastAsia="宋体" w:cs="Calibri"/>
                <w:bCs/>
                <w:color w:val="auto"/>
                <w:sz w:val="21"/>
                <w:szCs w:val="21"/>
                <w:lang w:val="en-US" w:eastAsia="zh-CN"/>
              </w:rPr>
              <w:t>10、质量控制措施</w:t>
            </w:r>
          </w:p>
          <w:p w14:paraId="07728ED2">
            <w:pPr>
              <w:pStyle w:val="17"/>
              <w:keepNext w:val="0"/>
              <w:keepLines w:val="0"/>
              <w:numPr>
                <w:ilvl w:val="0"/>
                <w:numId w:val="0"/>
              </w:numPr>
              <w:suppressLineNumbers w:val="0"/>
              <w:snapToGrid w:val="0"/>
              <w:spacing w:before="0" w:beforeAutospacing="0" w:after="0" w:afterAutospacing="0" w:line="400" w:lineRule="exact"/>
              <w:ind w:left="105" w:leftChars="50" w:right="0" w:rightChars="0"/>
              <w:jc w:val="left"/>
              <w:rPr>
                <w:rFonts w:hint="eastAsia" w:ascii="Calibri" w:hAnsi="Calibri" w:eastAsia="宋体" w:cs="Calibri"/>
                <w:bCs/>
                <w:color w:val="auto"/>
                <w:sz w:val="21"/>
                <w:szCs w:val="21"/>
                <w:lang w:val="en-US" w:eastAsia="zh-CN"/>
              </w:rPr>
            </w:pPr>
            <w:r>
              <w:rPr>
                <w:rFonts w:hint="eastAsia" w:ascii="Calibri" w:hAnsi="Calibri" w:eastAsia="宋体" w:cs="Calibri"/>
                <w:bCs/>
                <w:color w:val="auto"/>
                <w:sz w:val="21"/>
                <w:szCs w:val="21"/>
                <w:lang w:val="en-US" w:eastAsia="zh-CN"/>
              </w:rPr>
              <w:t>供应商质量控制制度齐全，实现项目全流程质量管控，保证措施得力的得3分；质量控制制度及保障措施基本完整、可行的得2分；质量控制制度及保障措施简单，明显欠缺不足的得1分；未提供不得分。</w:t>
            </w:r>
          </w:p>
        </w:tc>
        <w:tc>
          <w:tcPr>
            <w:tcW w:w="704" w:type="dxa"/>
            <w:tcBorders>
              <w:top w:val="single" w:color="000000" w:sz="2" w:space="0"/>
              <w:left w:val="single" w:color="auto" w:sz="4" w:space="0"/>
              <w:bottom w:val="single" w:color="000000" w:sz="2" w:space="0"/>
              <w:right w:val="single" w:color="000000" w:sz="2" w:space="0"/>
            </w:tcBorders>
            <w:vAlign w:val="center"/>
          </w:tcPr>
          <w:p w14:paraId="0C2B7022">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3分</w:t>
            </w:r>
          </w:p>
        </w:tc>
      </w:tr>
      <w:tr w14:paraId="7371764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134" w:type="dxa"/>
            <w:vMerge w:val="continue"/>
            <w:tcBorders>
              <w:top w:val="single" w:color="auto" w:sz="4" w:space="0"/>
              <w:left w:val="single" w:color="auto" w:sz="4" w:space="0"/>
              <w:bottom w:val="single" w:color="auto" w:sz="4" w:space="0"/>
              <w:right w:val="single" w:color="auto" w:sz="4" w:space="0"/>
            </w:tcBorders>
            <w:vAlign w:val="center"/>
          </w:tcPr>
          <w:p w14:paraId="3D44D9E0">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微软雅黑" w:hAnsi="微软雅黑" w:eastAsia="微软雅黑" w:cs="微软雅黑"/>
                <w:color w:val="auto"/>
                <w:sz w:val="20"/>
                <w:szCs w:val="20"/>
                <w:highlight w:val="none"/>
              </w:rPr>
            </w:pPr>
          </w:p>
        </w:tc>
        <w:tc>
          <w:tcPr>
            <w:tcW w:w="7160" w:type="dxa"/>
            <w:tcBorders>
              <w:top w:val="single" w:color="auto" w:sz="4" w:space="0"/>
              <w:left w:val="single" w:color="auto" w:sz="4" w:space="0"/>
              <w:bottom w:val="single" w:color="auto" w:sz="4" w:space="0"/>
              <w:right w:val="single" w:color="auto" w:sz="4" w:space="0"/>
            </w:tcBorders>
            <w:vAlign w:val="center"/>
          </w:tcPr>
          <w:p w14:paraId="5A828250">
            <w:pPr>
              <w:pStyle w:val="17"/>
              <w:keepNext w:val="0"/>
              <w:keepLines w:val="0"/>
              <w:numPr>
                <w:ilvl w:val="0"/>
                <w:numId w:val="0"/>
              </w:numPr>
              <w:suppressLineNumbers w:val="0"/>
              <w:snapToGrid w:val="0"/>
              <w:spacing w:before="0" w:beforeAutospacing="0" w:after="0" w:afterAutospacing="0" w:line="400" w:lineRule="exact"/>
              <w:ind w:left="105" w:leftChars="50" w:right="0" w:rightChars="0"/>
              <w:jc w:val="left"/>
              <w:rPr>
                <w:rFonts w:hint="eastAsia" w:ascii="Calibri" w:hAnsi="Calibri" w:eastAsia="宋体" w:cs="Calibri"/>
                <w:bCs/>
                <w:color w:val="auto"/>
                <w:sz w:val="21"/>
                <w:szCs w:val="21"/>
                <w:lang w:val="en-US" w:eastAsia="zh-CN"/>
              </w:rPr>
            </w:pPr>
            <w:r>
              <w:rPr>
                <w:rFonts w:hint="eastAsia" w:ascii="Calibri" w:hAnsi="Calibri" w:eastAsia="宋体" w:cs="Calibri"/>
                <w:bCs/>
                <w:color w:val="auto"/>
                <w:sz w:val="21"/>
                <w:szCs w:val="21"/>
                <w:lang w:val="en-US" w:eastAsia="zh-CN"/>
              </w:rPr>
              <w:t>11、安全生产管理措施</w:t>
            </w:r>
          </w:p>
          <w:p w14:paraId="6D4D75C4">
            <w:pPr>
              <w:pStyle w:val="17"/>
              <w:keepNext w:val="0"/>
              <w:keepLines w:val="0"/>
              <w:numPr>
                <w:ilvl w:val="0"/>
                <w:numId w:val="0"/>
              </w:numPr>
              <w:suppressLineNumbers w:val="0"/>
              <w:snapToGrid w:val="0"/>
              <w:spacing w:before="0" w:beforeAutospacing="0" w:after="0" w:afterAutospacing="0" w:line="400" w:lineRule="exact"/>
              <w:ind w:left="105" w:leftChars="50" w:right="0" w:rightChars="0"/>
              <w:jc w:val="left"/>
              <w:rPr>
                <w:rFonts w:hint="eastAsia" w:ascii="Calibri" w:hAnsi="Calibri" w:eastAsia="宋体" w:cs="Calibri"/>
                <w:bCs/>
                <w:color w:val="auto"/>
                <w:sz w:val="21"/>
                <w:szCs w:val="21"/>
                <w:lang w:val="en-US" w:eastAsia="zh-CN"/>
              </w:rPr>
            </w:pPr>
            <w:r>
              <w:rPr>
                <w:rFonts w:hint="eastAsia" w:ascii="Calibri" w:hAnsi="Calibri" w:eastAsia="宋体" w:cs="Calibri"/>
                <w:bCs/>
                <w:color w:val="auto"/>
                <w:sz w:val="21"/>
                <w:szCs w:val="21"/>
                <w:lang w:val="en-US" w:eastAsia="zh-CN"/>
              </w:rPr>
              <w:t xml:space="preserve">供应商建立完善的安全生产与设备管理制度的得3分；安全生产管理措施及管理制度基本完整、合理、可行的得2分；安全生产管理措施及管理制度简单，内容明显欠缺不足的得1分，未提供的不得分。 </w:t>
            </w:r>
          </w:p>
        </w:tc>
        <w:tc>
          <w:tcPr>
            <w:tcW w:w="704" w:type="dxa"/>
            <w:tcBorders>
              <w:top w:val="single" w:color="000000" w:sz="2" w:space="0"/>
              <w:left w:val="single" w:color="auto" w:sz="4" w:space="0"/>
              <w:bottom w:val="single" w:color="000000" w:sz="2" w:space="0"/>
              <w:right w:val="single" w:color="000000" w:sz="2" w:space="0"/>
            </w:tcBorders>
            <w:vAlign w:val="center"/>
          </w:tcPr>
          <w:p w14:paraId="2664FA18">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3分</w:t>
            </w:r>
          </w:p>
        </w:tc>
      </w:tr>
      <w:tr w14:paraId="0251B81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134" w:type="dxa"/>
            <w:vMerge w:val="continue"/>
            <w:tcBorders>
              <w:top w:val="single" w:color="auto" w:sz="4" w:space="0"/>
              <w:left w:val="single" w:color="auto" w:sz="4" w:space="0"/>
              <w:bottom w:val="single" w:color="auto" w:sz="4" w:space="0"/>
              <w:right w:val="single" w:color="auto" w:sz="4" w:space="0"/>
            </w:tcBorders>
            <w:vAlign w:val="center"/>
          </w:tcPr>
          <w:p w14:paraId="6807AAAA">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微软雅黑" w:hAnsi="微软雅黑" w:eastAsia="微软雅黑" w:cs="微软雅黑"/>
                <w:color w:val="auto"/>
                <w:sz w:val="20"/>
                <w:szCs w:val="20"/>
                <w:highlight w:val="none"/>
              </w:rPr>
            </w:pPr>
          </w:p>
        </w:tc>
        <w:tc>
          <w:tcPr>
            <w:tcW w:w="7160" w:type="dxa"/>
            <w:tcBorders>
              <w:top w:val="single" w:color="auto" w:sz="4" w:space="0"/>
              <w:left w:val="single" w:color="auto" w:sz="4" w:space="0"/>
              <w:bottom w:val="single" w:color="auto" w:sz="4" w:space="0"/>
              <w:right w:val="single" w:color="auto" w:sz="4" w:space="0"/>
            </w:tcBorders>
            <w:vAlign w:val="center"/>
          </w:tcPr>
          <w:p w14:paraId="08A25D5E">
            <w:pPr>
              <w:pStyle w:val="17"/>
              <w:keepNext w:val="0"/>
              <w:keepLines w:val="0"/>
              <w:numPr>
                <w:ilvl w:val="0"/>
                <w:numId w:val="0"/>
              </w:numPr>
              <w:suppressLineNumbers w:val="0"/>
              <w:snapToGrid w:val="0"/>
              <w:spacing w:before="0" w:beforeAutospacing="0" w:after="0" w:afterAutospacing="0" w:line="400" w:lineRule="exact"/>
              <w:ind w:left="105" w:leftChars="50" w:right="0" w:rightChars="0"/>
              <w:jc w:val="left"/>
              <w:rPr>
                <w:rFonts w:hint="eastAsia" w:ascii="Calibri" w:hAnsi="Calibri" w:eastAsia="宋体" w:cs="Calibri"/>
                <w:bCs/>
                <w:color w:val="auto"/>
                <w:sz w:val="21"/>
                <w:szCs w:val="21"/>
                <w:lang w:val="en-US" w:eastAsia="zh-CN"/>
              </w:rPr>
            </w:pPr>
            <w:r>
              <w:rPr>
                <w:rFonts w:hint="eastAsia" w:ascii="Calibri" w:hAnsi="Calibri" w:eastAsia="宋体" w:cs="Calibri"/>
                <w:bCs/>
                <w:color w:val="auto"/>
                <w:sz w:val="21"/>
                <w:szCs w:val="21"/>
                <w:lang w:val="en-US" w:eastAsia="zh-CN"/>
              </w:rPr>
              <w:t>12、数据资料安全保密措施</w:t>
            </w:r>
          </w:p>
          <w:p w14:paraId="5A6AACA9">
            <w:pPr>
              <w:pStyle w:val="17"/>
              <w:keepNext w:val="0"/>
              <w:keepLines w:val="0"/>
              <w:numPr>
                <w:ilvl w:val="0"/>
                <w:numId w:val="0"/>
              </w:numPr>
              <w:suppressLineNumbers w:val="0"/>
              <w:snapToGrid w:val="0"/>
              <w:spacing w:before="0" w:beforeAutospacing="0" w:after="0" w:afterAutospacing="0" w:line="400" w:lineRule="exact"/>
              <w:ind w:left="105" w:leftChars="50" w:right="0" w:rightChars="0"/>
              <w:jc w:val="left"/>
              <w:rPr>
                <w:rFonts w:hint="eastAsia" w:ascii="Calibri" w:hAnsi="Calibri" w:eastAsia="宋体" w:cs="Calibri"/>
                <w:bCs/>
                <w:color w:val="auto"/>
                <w:sz w:val="21"/>
                <w:szCs w:val="21"/>
                <w:lang w:val="en-US" w:eastAsia="zh-CN"/>
              </w:rPr>
            </w:pPr>
            <w:r>
              <w:rPr>
                <w:rFonts w:hint="eastAsia" w:ascii="Calibri" w:hAnsi="Calibri" w:eastAsia="宋体" w:cs="Calibri"/>
                <w:bCs/>
                <w:color w:val="auto"/>
                <w:sz w:val="21"/>
                <w:szCs w:val="21"/>
                <w:lang w:val="en-US" w:eastAsia="zh-CN"/>
              </w:rPr>
              <w:t xml:space="preserve">供应商数据资料安全保密措施完善、科学合理，在本项目生产各阶段均能做好保密措施的得3分；保密措施基本完整、合理、可行的得2分；保密措施简单，内容明显欠缺不足的得1分；未提供的不得分。 </w:t>
            </w:r>
          </w:p>
        </w:tc>
        <w:tc>
          <w:tcPr>
            <w:tcW w:w="704" w:type="dxa"/>
            <w:tcBorders>
              <w:top w:val="single" w:color="000000" w:sz="2" w:space="0"/>
              <w:left w:val="single" w:color="auto" w:sz="4" w:space="0"/>
              <w:bottom w:val="single" w:color="000000" w:sz="2" w:space="0"/>
              <w:right w:val="single" w:color="000000" w:sz="2" w:space="0"/>
            </w:tcBorders>
            <w:vAlign w:val="center"/>
          </w:tcPr>
          <w:p w14:paraId="6345234B">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3分</w:t>
            </w:r>
          </w:p>
        </w:tc>
      </w:tr>
      <w:tr w14:paraId="2844926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134" w:type="dxa"/>
            <w:vMerge w:val="restart"/>
            <w:tcBorders>
              <w:top w:val="single" w:color="auto" w:sz="4" w:space="0"/>
              <w:left w:val="single" w:color="auto" w:sz="4" w:space="0"/>
              <w:right w:val="single" w:color="auto" w:sz="4" w:space="0"/>
            </w:tcBorders>
            <w:vAlign w:val="center"/>
          </w:tcPr>
          <w:p w14:paraId="12189AAB">
            <w:pPr>
              <w:pStyle w:val="17"/>
              <w:keepNext w:val="0"/>
              <w:keepLines w:val="0"/>
              <w:suppressLineNumbers w:val="0"/>
              <w:snapToGrid w:val="0"/>
              <w:spacing w:before="0" w:beforeAutospacing="0" w:after="0" w:afterAutospacing="0" w:line="440" w:lineRule="exact"/>
              <w:ind w:left="0" w:right="0"/>
              <w:jc w:val="center"/>
              <w:rPr>
                <w:rFonts w:hint="eastAsia" w:ascii="微软雅黑" w:hAnsi="微软雅黑" w:eastAsia="微软雅黑" w:cs="微软雅黑"/>
                <w:color w:val="auto"/>
                <w:sz w:val="20"/>
                <w:szCs w:val="20"/>
                <w:highlight w:val="none"/>
              </w:rPr>
            </w:pPr>
            <w:r>
              <w:rPr>
                <w:rFonts w:hint="eastAsia" w:ascii="Times New Roman" w:hAnsi="Times New Roman" w:eastAsia="宋体" w:cs="Times New Roman"/>
                <w:bCs/>
                <w:color w:val="auto"/>
                <w:kern w:val="0"/>
                <w:sz w:val="21"/>
                <w:szCs w:val="21"/>
                <w:lang w:val="en-US" w:eastAsia="zh-CN" w:bidi="ar-SA"/>
              </w:rPr>
              <w:t>重点难点及解决方案</w:t>
            </w:r>
            <w:r>
              <w:rPr>
                <w:rFonts w:hint="eastAsia" w:ascii="Times New Roman" w:hAnsi="Times New Roman" w:eastAsia="宋体" w:cs="Times New Roman"/>
                <w:bCs/>
                <w:color w:val="auto"/>
                <w:kern w:val="0"/>
                <w:sz w:val="21"/>
                <w:szCs w:val="21"/>
                <w:lang w:val="zh-CN" w:eastAsia="zh-CN" w:bidi="ar-SA"/>
              </w:rPr>
              <w:t>（主观）</w:t>
            </w:r>
          </w:p>
        </w:tc>
        <w:tc>
          <w:tcPr>
            <w:tcW w:w="7160" w:type="dxa"/>
            <w:tcBorders>
              <w:top w:val="single" w:color="auto" w:sz="4" w:space="0"/>
              <w:left w:val="single" w:color="auto" w:sz="4" w:space="0"/>
              <w:bottom w:val="single" w:color="auto" w:sz="4" w:space="0"/>
              <w:right w:val="single" w:color="auto" w:sz="4" w:space="0"/>
            </w:tcBorders>
            <w:vAlign w:val="center"/>
          </w:tcPr>
          <w:p w14:paraId="2CDE21A6">
            <w:pPr>
              <w:pStyle w:val="17"/>
              <w:keepNext w:val="0"/>
              <w:keepLines w:val="0"/>
              <w:numPr>
                <w:ilvl w:val="0"/>
                <w:numId w:val="0"/>
              </w:numPr>
              <w:suppressLineNumbers w:val="0"/>
              <w:snapToGrid w:val="0"/>
              <w:spacing w:before="0" w:beforeAutospacing="0" w:after="0" w:afterAutospacing="0" w:line="400" w:lineRule="exact"/>
              <w:ind w:left="105" w:leftChars="50" w:right="0" w:rightChars="0"/>
              <w:jc w:val="left"/>
              <w:rPr>
                <w:rFonts w:hint="eastAsia" w:ascii="Calibri" w:hAnsi="Calibri" w:eastAsia="宋体" w:cs="Calibri"/>
                <w:bCs/>
                <w:color w:val="auto"/>
                <w:sz w:val="21"/>
                <w:szCs w:val="21"/>
                <w:lang w:val="en-US" w:eastAsia="zh-CN"/>
              </w:rPr>
            </w:pPr>
            <w:r>
              <w:rPr>
                <w:rFonts w:hint="eastAsia" w:ascii="Calibri" w:hAnsi="Calibri" w:eastAsia="宋体" w:cs="Calibri"/>
                <w:bCs/>
                <w:color w:val="auto"/>
                <w:sz w:val="21"/>
                <w:szCs w:val="21"/>
                <w:lang w:val="en-US" w:eastAsia="zh-CN"/>
              </w:rPr>
              <w:t>1、针对本项目内容结合地籍数据补充调查提出重点、难点分析，</w:t>
            </w:r>
          </w:p>
          <w:p w14:paraId="03E6E656">
            <w:pPr>
              <w:pStyle w:val="17"/>
              <w:keepNext w:val="0"/>
              <w:keepLines w:val="0"/>
              <w:numPr>
                <w:ilvl w:val="0"/>
                <w:numId w:val="0"/>
              </w:numPr>
              <w:suppressLineNumbers w:val="0"/>
              <w:snapToGrid w:val="0"/>
              <w:spacing w:before="0" w:beforeAutospacing="0" w:after="0" w:afterAutospacing="0" w:line="400" w:lineRule="exact"/>
              <w:ind w:left="105" w:leftChars="50" w:right="0" w:rightChars="0"/>
              <w:jc w:val="left"/>
              <w:rPr>
                <w:rFonts w:hint="eastAsia" w:ascii="Calibri" w:hAnsi="Calibri" w:eastAsia="宋体" w:cs="Calibri"/>
                <w:bCs/>
                <w:color w:val="auto"/>
                <w:sz w:val="21"/>
                <w:szCs w:val="21"/>
                <w:lang w:val="en-US" w:eastAsia="zh-CN"/>
              </w:rPr>
            </w:pPr>
            <w:r>
              <w:rPr>
                <w:rFonts w:hint="eastAsia" w:ascii="Calibri" w:hAnsi="Calibri" w:eastAsia="宋体" w:cs="Calibri"/>
                <w:bCs/>
                <w:color w:val="auto"/>
                <w:sz w:val="21"/>
                <w:szCs w:val="21"/>
                <w:lang w:val="en-US" w:eastAsia="zh-CN"/>
              </w:rPr>
              <w:t>针对本项目特点，分析科学合理、描述准确到位的得4分；部分合理，描述基本准确的得2分；基本太不合理，描述较模糊的得1分；未提供不得分。</w:t>
            </w:r>
          </w:p>
        </w:tc>
        <w:tc>
          <w:tcPr>
            <w:tcW w:w="704" w:type="dxa"/>
            <w:tcBorders>
              <w:top w:val="single" w:color="000000" w:sz="2" w:space="0"/>
              <w:left w:val="single" w:color="auto" w:sz="4" w:space="0"/>
              <w:bottom w:val="single" w:color="000000" w:sz="2" w:space="0"/>
              <w:right w:val="single" w:color="000000" w:sz="2" w:space="0"/>
            </w:tcBorders>
            <w:vAlign w:val="center"/>
          </w:tcPr>
          <w:p w14:paraId="10DA4F59">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4分</w:t>
            </w:r>
          </w:p>
        </w:tc>
      </w:tr>
      <w:tr w14:paraId="6C5CC00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134" w:type="dxa"/>
            <w:vMerge w:val="continue"/>
            <w:tcBorders>
              <w:left w:val="single" w:color="auto" w:sz="4" w:space="0"/>
              <w:bottom w:val="single" w:color="auto" w:sz="4" w:space="0"/>
              <w:right w:val="single" w:color="auto" w:sz="4" w:space="0"/>
            </w:tcBorders>
            <w:vAlign w:val="center"/>
          </w:tcPr>
          <w:p w14:paraId="780AC466">
            <w:pPr>
              <w:keepNext w:val="0"/>
              <w:keepLines w:val="0"/>
              <w:widowControl/>
              <w:suppressLineNumbers w:val="0"/>
              <w:spacing w:before="0" w:beforeAutospacing="0" w:after="0" w:afterAutospacing="0"/>
              <w:ind w:left="0" w:right="0"/>
              <w:jc w:val="center"/>
              <w:rPr>
                <w:rFonts w:hint="default" w:ascii="Times New Roman" w:hAnsi="Times New Roman" w:cs="Times New Roman"/>
                <w:b w:val="0"/>
                <w:bCs w:val="0"/>
                <w:color w:val="auto"/>
                <w:sz w:val="21"/>
                <w:szCs w:val="21"/>
              </w:rPr>
            </w:pPr>
          </w:p>
        </w:tc>
        <w:tc>
          <w:tcPr>
            <w:tcW w:w="7160" w:type="dxa"/>
            <w:tcBorders>
              <w:top w:val="single" w:color="auto" w:sz="4" w:space="0"/>
              <w:left w:val="single" w:color="000000" w:sz="2" w:space="0"/>
              <w:bottom w:val="single" w:color="auto" w:sz="4" w:space="0"/>
              <w:right w:val="single" w:color="000000" w:sz="2" w:space="0"/>
            </w:tcBorders>
            <w:vAlign w:val="center"/>
          </w:tcPr>
          <w:p w14:paraId="22755927">
            <w:pPr>
              <w:pStyle w:val="17"/>
              <w:keepNext w:val="0"/>
              <w:keepLines w:val="0"/>
              <w:numPr>
                <w:ilvl w:val="0"/>
                <w:numId w:val="0"/>
              </w:numPr>
              <w:suppressLineNumbers w:val="0"/>
              <w:snapToGrid w:val="0"/>
              <w:spacing w:before="0" w:beforeAutospacing="0" w:after="0" w:afterAutospacing="0" w:line="400" w:lineRule="exact"/>
              <w:ind w:left="105" w:leftChars="50" w:right="0" w:rightChars="0"/>
              <w:jc w:val="left"/>
              <w:rPr>
                <w:rFonts w:hint="default"/>
                <w:color w:val="auto"/>
                <w:lang w:val="en-US" w:eastAsia="zh-CN"/>
              </w:rPr>
            </w:pPr>
            <w:r>
              <w:rPr>
                <w:rFonts w:hint="eastAsia" w:ascii="Times New Roman" w:hAnsi="Times New Roman" w:eastAsia="宋体" w:cs="Times New Roman"/>
                <w:bCs/>
                <w:color w:val="auto"/>
                <w:sz w:val="21"/>
                <w:szCs w:val="21"/>
                <w:lang w:val="en-US" w:eastAsia="zh-CN"/>
              </w:rPr>
              <w:t>2、针对本项目特点提出的解决问题的对策与方案建议能实际解决项目所要解决的问题，具有可操作性和实用性而且能获得村级积极配合。</w:t>
            </w:r>
          </w:p>
          <w:p w14:paraId="37108E85">
            <w:pPr>
              <w:pStyle w:val="17"/>
              <w:keepNext w:val="0"/>
              <w:keepLines w:val="0"/>
              <w:numPr>
                <w:ilvl w:val="0"/>
                <w:numId w:val="0"/>
              </w:numPr>
              <w:suppressLineNumbers w:val="0"/>
              <w:snapToGrid w:val="0"/>
              <w:spacing w:before="0" w:beforeAutospacing="0" w:after="0" w:afterAutospacing="0" w:line="400" w:lineRule="exact"/>
              <w:ind w:left="105" w:leftChars="50" w:right="0" w:rightChars="0"/>
              <w:jc w:val="left"/>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每提出一个实际解决项目所要解决的问题并且能获得村级积极配合响应的得2分，本项最高得6分。</w:t>
            </w:r>
          </w:p>
        </w:tc>
        <w:tc>
          <w:tcPr>
            <w:tcW w:w="704" w:type="dxa"/>
            <w:tcBorders>
              <w:top w:val="single" w:color="000000" w:sz="2" w:space="0"/>
              <w:left w:val="single" w:color="000000" w:sz="2" w:space="0"/>
              <w:bottom w:val="single" w:color="000000" w:sz="2" w:space="0"/>
              <w:right w:val="single" w:color="000000" w:sz="2" w:space="0"/>
            </w:tcBorders>
            <w:vAlign w:val="center"/>
          </w:tcPr>
          <w:p w14:paraId="6081BD23">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6分</w:t>
            </w:r>
          </w:p>
        </w:tc>
      </w:tr>
      <w:tr w14:paraId="2032CA7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134" w:type="dxa"/>
            <w:tcBorders>
              <w:top w:val="single" w:color="auto" w:sz="4" w:space="0"/>
              <w:left w:val="single" w:color="000000" w:sz="2" w:space="0"/>
              <w:bottom w:val="single" w:color="auto" w:sz="4" w:space="0"/>
              <w:right w:val="single" w:color="000000" w:sz="2" w:space="0"/>
            </w:tcBorders>
            <w:vAlign w:val="center"/>
          </w:tcPr>
          <w:p w14:paraId="448407A3">
            <w:pPr>
              <w:pStyle w:val="17"/>
              <w:keepNext w:val="0"/>
              <w:keepLines w:val="0"/>
              <w:pageBreakBefore w:val="0"/>
              <w:suppressLineNumbers w:val="0"/>
              <w:kinsoku/>
              <w:wordWrap/>
              <w:overflowPunct/>
              <w:topLinePunct w:val="0"/>
              <w:autoSpaceDE/>
              <w:autoSpaceDN/>
              <w:bidi w:val="0"/>
              <w:snapToGrid w:val="0"/>
              <w:spacing w:before="0" w:beforeAutospacing="0" w:after="0" w:afterAutospacing="0" w:line="400" w:lineRule="exact"/>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zh-CN"/>
              </w:rPr>
              <w:t>售后服务及</w:t>
            </w:r>
            <w:r>
              <w:rPr>
                <w:rFonts w:hint="default" w:ascii="Times New Roman" w:hAnsi="Times New Roman" w:eastAsia="宋体" w:cs="Times New Roman"/>
                <w:color w:val="auto"/>
                <w:sz w:val="21"/>
                <w:szCs w:val="21"/>
                <w:lang w:val="en-US" w:eastAsia="zh-CN"/>
              </w:rPr>
              <w:t>服务响应</w:t>
            </w:r>
          </w:p>
          <w:p w14:paraId="7BA42C65">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主观</w:t>
            </w:r>
            <w:r>
              <w:rPr>
                <w:rFonts w:hint="default" w:ascii="Times New Roman" w:hAnsi="Times New Roman" w:eastAsia="宋体" w:cs="Times New Roman"/>
                <w:color w:val="auto"/>
                <w:sz w:val="21"/>
                <w:szCs w:val="21"/>
                <w:lang w:eastAsia="zh-CN"/>
              </w:rPr>
              <w:t>）</w:t>
            </w:r>
          </w:p>
        </w:tc>
        <w:tc>
          <w:tcPr>
            <w:tcW w:w="7160" w:type="dxa"/>
            <w:tcBorders>
              <w:top w:val="single" w:color="auto" w:sz="4" w:space="0"/>
              <w:left w:val="single" w:color="000000" w:sz="2" w:space="0"/>
              <w:bottom w:val="single" w:color="auto" w:sz="4" w:space="0"/>
              <w:right w:val="single" w:color="000000" w:sz="2" w:space="0"/>
            </w:tcBorders>
            <w:vAlign w:val="center"/>
          </w:tcPr>
          <w:p w14:paraId="67F5AD0D">
            <w:pPr>
              <w:pStyle w:val="17"/>
              <w:keepNext w:val="0"/>
              <w:keepLines w:val="0"/>
              <w:suppressLineNumbers w:val="0"/>
              <w:snapToGrid w:val="0"/>
              <w:spacing w:before="0" w:beforeAutospacing="0" w:after="0" w:afterAutospacing="0" w:line="400" w:lineRule="exact"/>
              <w:ind w:left="105" w:leftChars="50" w:right="0"/>
              <w:jc w:val="left"/>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根据投标人提供的售后服务方案，服务响应时间，售后服务承诺的可行性、完整性，服务承诺落实的保障措施是否满足采购人的要求等进行综合评定给分。</w:t>
            </w:r>
          </w:p>
          <w:p w14:paraId="79C9D8B7">
            <w:pPr>
              <w:pStyle w:val="17"/>
              <w:keepNext w:val="0"/>
              <w:keepLines w:val="0"/>
              <w:suppressLineNumbers w:val="0"/>
              <w:snapToGrid w:val="0"/>
              <w:spacing w:before="0" w:beforeAutospacing="0" w:after="0" w:afterAutospacing="0" w:line="400" w:lineRule="exact"/>
              <w:ind w:left="105" w:leftChars="50" w:right="0"/>
              <w:jc w:val="left"/>
              <w:rPr>
                <w:rFonts w:hint="eastAsia"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后续服务保障体系健全，应对措施科学，与采购人配合能高效落实的</w:t>
            </w:r>
            <w:r>
              <w:rPr>
                <w:rFonts w:hint="eastAsia" w:ascii="Times New Roman" w:hAnsi="Times New Roman" w:eastAsia="宋体" w:cs="Times New Roman"/>
                <w:bCs/>
                <w:color w:val="auto"/>
                <w:sz w:val="21"/>
                <w:szCs w:val="21"/>
                <w:lang w:val="en-US" w:eastAsia="zh-CN"/>
              </w:rPr>
              <w:t>4</w:t>
            </w:r>
            <w:r>
              <w:rPr>
                <w:rFonts w:hint="default" w:ascii="Times New Roman" w:hAnsi="Times New Roman" w:eastAsia="宋体" w:cs="Times New Roman"/>
                <w:bCs/>
                <w:color w:val="auto"/>
                <w:sz w:val="21"/>
                <w:szCs w:val="21"/>
                <w:lang w:val="en-US" w:eastAsia="zh-CN"/>
              </w:rPr>
              <w:t>分；后续服务保障体能效一般的得</w:t>
            </w:r>
            <w:r>
              <w:rPr>
                <w:rFonts w:hint="eastAsia" w:ascii="Times New Roman" w:hAnsi="Times New Roman" w:eastAsia="宋体" w:cs="Times New Roman"/>
                <w:bCs/>
                <w:color w:val="auto"/>
                <w:sz w:val="21"/>
                <w:szCs w:val="21"/>
                <w:lang w:val="en-US" w:eastAsia="zh-CN"/>
              </w:rPr>
              <w:t>2</w:t>
            </w:r>
            <w:r>
              <w:rPr>
                <w:rFonts w:hint="default" w:ascii="Times New Roman" w:hAnsi="Times New Roman" w:eastAsia="宋体" w:cs="Times New Roman"/>
                <w:bCs/>
                <w:color w:val="auto"/>
                <w:sz w:val="21"/>
                <w:szCs w:val="21"/>
                <w:lang w:val="en-US" w:eastAsia="zh-CN"/>
              </w:rPr>
              <w:t>分；保障体系欠缺不能配合采购人落实后续保障服务的</w:t>
            </w:r>
            <w:r>
              <w:rPr>
                <w:rFonts w:hint="eastAsia" w:ascii="Times New Roman" w:hAnsi="Times New Roman" w:eastAsia="宋体" w:cs="Times New Roman"/>
                <w:bCs/>
                <w:color w:val="auto"/>
                <w:sz w:val="21"/>
                <w:szCs w:val="21"/>
                <w:lang w:val="en-US" w:eastAsia="zh-CN"/>
              </w:rPr>
              <w:t>1</w:t>
            </w:r>
            <w:r>
              <w:rPr>
                <w:rFonts w:hint="default" w:ascii="Times New Roman" w:hAnsi="Times New Roman" w:eastAsia="宋体" w:cs="Times New Roman"/>
                <w:bCs/>
                <w:color w:val="auto"/>
                <w:sz w:val="21"/>
                <w:szCs w:val="21"/>
                <w:lang w:val="en-US" w:eastAsia="zh-CN"/>
              </w:rPr>
              <w:t>分，未提供不得分。</w:t>
            </w:r>
          </w:p>
        </w:tc>
        <w:tc>
          <w:tcPr>
            <w:tcW w:w="704" w:type="dxa"/>
            <w:tcBorders>
              <w:top w:val="single" w:color="000000" w:sz="2" w:space="0"/>
              <w:left w:val="single" w:color="000000" w:sz="2" w:space="0"/>
              <w:bottom w:val="single" w:color="000000" w:sz="2" w:space="0"/>
              <w:right w:val="single" w:color="000000" w:sz="2" w:space="0"/>
            </w:tcBorders>
            <w:vAlign w:val="center"/>
          </w:tcPr>
          <w:p w14:paraId="73182C41">
            <w:pPr>
              <w:pStyle w:val="17"/>
              <w:keepNext w:val="0"/>
              <w:keepLines w:val="0"/>
              <w:suppressLineNumbers w:val="0"/>
              <w:snapToGrid w:val="0"/>
              <w:spacing w:before="0" w:beforeAutospacing="0" w:after="0" w:afterAutospacing="0" w:line="400" w:lineRule="exact"/>
              <w:ind w:left="105" w:leftChars="50" w:right="0"/>
              <w:jc w:val="center"/>
              <w:rPr>
                <w:rFonts w:hint="default" w:ascii="Times New Roman" w:hAnsi="Times New Roman" w:eastAsia="宋体" w:cs="Times New Roman"/>
                <w:b/>
                <w:color w:val="auto"/>
                <w:sz w:val="21"/>
                <w:szCs w:val="21"/>
                <w:lang w:val="en-US" w:eastAsia="zh-CN"/>
              </w:rPr>
            </w:pPr>
            <w:r>
              <w:rPr>
                <w:rFonts w:hint="eastAsia" w:ascii="Times New Roman" w:hAnsi="Times New Roman" w:eastAsia="宋体" w:cs="Times New Roman"/>
                <w:b/>
                <w:color w:val="auto"/>
                <w:sz w:val="21"/>
                <w:szCs w:val="21"/>
                <w:lang w:val="en-US" w:eastAsia="zh-CN"/>
              </w:rPr>
              <w:t>4分</w:t>
            </w:r>
          </w:p>
        </w:tc>
      </w:tr>
    </w:tbl>
    <w:p w14:paraId="7017ED65">
      <w:pPr>
        <w:jc w:val="left"/>
        <w:rPr>
          <w:rFonts w:ascii="Times New Roman" w:hAnsi="Times New Roman"/>
          <w:b/>
          <w:bCs/>
          <w:color w:val="auto"/>
          <w:sz w:val="32"/>
          <w:szCs w:val="32"/>
        </w:rPr>
      </w:pPr>
      <w:r>
        <w:rPr>
          <w:rFonts w:ascii="Times New Roman" w:hAnsi="Times New Roman"/>
          <w:b/>
          <w:bCs/>
          <w:color w:val="auto"/>
          <w:sz w:val="32"/>
          <w:szCs w:val="32"/>
        </w:rPr>
        <w:br w:type="page"/>
      </w:r>
    </w:p>
    <w:p w14:paraId="4D895741">
      <w:pPr>
        <w:jc w:val="center"/>
        <w:rPr>
          <w:rFonts w:ascii="Times New Roman" w:hAnsi="Times New Roman"/>
          <w:color w:val="auto"/>
          <w:sz w:val="32"/>
          <w:szCs w:val="32"/>
        </w:rPr>
      </w:pPr>
      <w:r>
        <w:rPr>
          <w:rFonts w:ascii="Times New Roman" w:hAnsi="Times New Roman"/>
          <w:b/>
          <w:bCs/>
          <w:color w:val="auto"/>
          <w:sz w:val="32"/>
          <w:szCs w:val="32"/>
        </w:rPr>
        <w:t>第五章  合同主要条款</w:t>
      </w:r>
    </w:p>
    <w:p w14:paraId="242B6F21">
      <w:pPr>
        <w:pStyle w:val="20"/>
        <w:spacing w:line="360" w:lineRule="auto"/>
        <w:ind w:right="-341" w:firstLine="0" w:firstLineChars="0"/>
        <w:jc w:val="left"/>
        <w:rPr>
          <w:rFonts w:ascii="Times New Roman" w:hAnsi="Times New Roman"/>
          <w:color w:val="auto"/>
        </w:rPr>
      </w:pPr>
    </w:p>
    <w:p w14:paraId="5DBE84F9">
      <w:pPr>
        <w:pStyle w:val="20"/>
        <w:spacing w:line="360" w:lineRule="auto"/>
        <w:ind w:right="-341" w:firstLine="0" w:firstLineChars="0"/>
        <w:jc w:val="center"/>
        <w:rPr>
          <w:rFonts w:ascii="Times New Roman" w:hAnsi="Times New Roman"/>
          <w:color w:val="auto"/>
        </w:rPr>
      </w:pPr>
      <w:r>
        <w:rPr>
          <w:rFonts w:ascii="Times New Roman" w:hAnsi="Times New Roman"/>
          <w:color w:val="auto"/>
        </w:rPr>
        <w:t>（注：</w:t>
      </w:r>
      <w:r>
        <w:rPr>
          <w:rFonts w:ascii="Times New Roman" w:hAnsi="Times New Roman"/>
          <w:color w:val="auto"/>
          <w:szCs w:val="22"/>
        </w:rPr>
        <w:t>1、此合同仅供参考</w:t>
      </w:r>
      <w:r>
        <w:rPr>
          <w:rFonts w:hint="eastAsia" w:ascii="Times New Roman" w:hAnsi="Times New Roman"/>
          <w:color w:val="auto"/>
          <w:szCs w:val="22"/>
          <w:lang w:eastAsia="zh-CN"/>
        </w:rPr>
        <w:t>，</w:t>
      </w:r>
      <w:r>
        <w:rPr>
          <w:rFonts w:ascii="Times New Roman" w:hAnsi="Times New Roman"/>
          <w:color w:val="auto"/>
          <w:szCs w:val="22"/>
        </w:rPr>
        <w:t>以最终双方签订的合同为准。）</w:t>
      </w:r>
    </w:p>
    <w:p w14:paraId="29D047E6">
      <w:pPr>
        <w:spacing w:after="31" w:afterLines="10" w:line="360" w:lineRule="auto"/>
        <w:ind w:firstLine="2088" w:firstLineChars="400"/>
        <w:rPr>
          <w:rFonts w:ascii="Times New Roman" w:hAnsi="Times New Roman"/>
          <w:b/>
          <w:bCs/>
          <w:color w:val="auto"/>
          <w:sz w:val="52"/>
        </w:rPr>
      </w:pPr>
    </w:p>
    <w:p w14:paraId="00C7BB75">
      <w:pPr>
        <w:pStyle w:val="16"/>
        <w:rPr>
          <w:rFonts w:ascii="Times New Roman" w:hAnsi="Times New Roman"/>
          <w:b/>
          <w:bCs/>
          <w:color w:val="auto"/>
          <w:sz w:val="52"/>
        </w:rPr>
      </w:pPr>
    </w:p>
    <w:p w14:paraId="210B2622">
      <w:pPr>
        <w:pStyle w:val="16"/>
        <w:rPr>
          <w:rFonts w:ascii="Times New Roman" w:hAnsi="Times New Roman"/>
          <w:b/>
          <w:bCs/>
          <w:color w:val="auto"/>
          <w:sz w:val="52"/>
        </w:rPr>
      </w:pPr>
    </w:p>
    <w:p w14:paraId="780622FA">
      <w:pPr>
        <w:spacing w:after="31" w:afterLines="10" w:line="360" w:lineRule="auto"/>
        <w:ind w:firstLine="2088" w:firstLineChars="400"/>
        <w:rPr>
          <w:rFonts w:ascii="Times New Roman" w:hAnsi="Times New Roman"/>
          <w:b/>
          <w:bCs/>
          <w:color w:val="auto"/>
          <w:sz w:val="52"/>
        </w:rPr>
      </w:pPr>
    </w:p>
    <w:p w14:paraId="518EEE85">
      <w:pPr>
        <w:spacing w:after="31" w:afterLines="10" w:line="360" w:lineRule="auto"/>
        <w:ind w:firstLine="2088" w:firstLineChars="400"/>
        <w:rPr>
          <w:rFonts w:ascii="Times New Roman" w:hAnsi="Times New Roman"/>
          <w:b/>
          <w:bCs/>
          <w:color w:val="auto"/>
          <w:sz w:val="52"/>
        </w:rPr>
      </w:pPr>
    </w:p>
    <w:p w14:paraId="7BE3F618">
      <w:pPr>
        <w:spacing w:after="31" w:afterLines="10" w:line="360" w:lineRule="auto"/>
        <w:ind w:firstLine="2088" w:firstLineChars="400"/>
        <w:rPr>
          <w:rFonts w:ascii="Times New Roman" w:hAnsi="Times New Roman"/>
          <w:b/>
          <w:bCs/>
          <w:color w:val="auto"/>
          <w:sz w:val="52"/>
        </w:rPr>
      </w:pPr>
    </w:p>
    <w:tbl>
      <w:tblPr>
        <w:tblStyle w:val="33"/>
        <w:tblW w:w="77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2"/>
        <w:gridCol w:w="5907"/>
      </w:tblGrid>
      <w:tr w14:paraId="21A3D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842" w:type="dxa"/>
            <w:tcBorders>
              <w:top w:val="nil"/>
              <w:left w:val="nil"/>
              <w:bottom w:val="nil"/>
              <w:right w:val="nil"/>
            </w:tcBorders>
            <w:vAlign w:val="center"/>
          </w:tcPr>
          <w:p w14:paraId="5D729565">
            <w:pPr>
              <w:keepNext w:val="0"/>
              <w:keepLines w:val="0"/>
              <w:suppressLineNumbers w:val="0"/>
              <w:spacing w:before="0" w:beforeAutospacing="0" w:after="31" w:afterLines="10" w:afterAutospacing="0" w:line="360" w:lineRule="auto"/>
              <w:ind w:left="0" w:right="150"/>
              <w:jc w:val="center"/>
              <w:rPr>
                <w:rFonts w:hint="default" w:ascii="Times New Roman" w:hAnsi="Times New Roman"/>
                <w:b/>
                <w:bCs/>
                <w:color w:val="auto"/>
                <w:sz w:val="52"/>
              </w:rPr>
            </w:pPr>
            <w:r>
              <w:rPr>
                <w:rFonts w:hint="default" w:ascii="Times New Roman" w:hAnsi="Times New Roman"/>
                <w:color w:val="auto"/>
                <w:sz w:val="30"/>
              </w:rPr>
              <w:t>项目名称</w:t>
            </w:r>
            <w:r>
              <w:rPr>
                <w:rFonts w:hint="default" w:ascii="Times New Roman" w:hAnsi="Times New Roman"/>
                <w:color w:val="auto"/>
                <w:sz w:val="28"/>
              </w:rPr>
              <w:t>：</w:t>
            </w:r>
          </w:p>
        </w:tc>
        <w:tc>
          <w:tcPr>
            <w:tcW w:w="5907" w:type="dxa"/>
            <w:tcBorders>
              <w:top w:val="nil"/>
              <w:left w:val="nil"/>
              <w:right w:val="nil"/>
            </w:tcBorders>
            <w:vAlign w:val="bottom"/>
          </w:tcPr>
          <w:p w14:paraId="3D9CCEAD">
            <w:pPr>
              <w:keepNext w:val="0"/>
              <w:keepLines w:val="0"/>
              <w:suppressLineNumbers w:val="0"/>
              <w:spacing w:before="0" w:beforeAutospacing="0" w:after="31" w:afterLines="10" w:afterAutospacing="0" w:line="360" w:lineRule="auto"/>
              <w:ind w:left="0" w:right="0"/>
              <w:jc w:val="center"/>
              <w:rPr>
                <w:rFonts w:hint="default" w:ascii="Times New Roman" w:hAnsi="Times New Roman"/>
                <w:b/>
                <w:color w:val="auto"/>
                <w:sz w:val="28"/>
                <w:szCs w:val="28"/>
              </w:rPr>
            </w:pPr>
          </w:p>
        </w:tc>
      </w:tr>
      <w:tr w14:paraId="36FAC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842" w:type="dxa"/>
            <w:tcBorders>
              <w:top w:val="nil"/>
              <w:left w:val="nil"/>
              <w:bottom w:val="nil"/>
              <w:right w:val="nil"/>
            </w:tcBorders>
            <w:vAlign w:val="bottom"/>
          </w:tcPr>
          <w:p w14:paraId="58FB7278">
            <w:pPr>
              <w:keepNext w:val="0"/>
              <w:keepLines w:val="0"/>
              <w:suppressLineNumbers w:val="0"/>
              <w:spacing w:before="0" w:beforeAutospacing="0" w:after="31" w:afterLines="10" w:afterAutospacing="0" w:line="360" w:lineRule="auto"/>
              <w:ind w:left="0" w:right="150"/>
              <w:jc w:val="right"/>
              <w:rPr>
                <w:rFonts w:hint="default" w:ascii="Times New Roman" w:hAnsi="Times New Roman"/>
                <w:b/>
                <w:bCs/>
                <w:color w:val="auto"/>
                <w:sz w:val="52"/>
              </w:rPr>
            </w:pPr>
            <w:r>
              <w:rPr>
                <w:rFonts w:hint="default" w:ascii="Times New Roman" w:hAnsi="Times New Roman"/>
                <w:color w:val="auto"/>
                <w:sz w:val="30"/>
              </w:rPr>
              <w:t>甲    方：</w:t>
            </w:r>
          </w:p>
        </w:tc>
        <w:tc>
          <w:tcPr>
            <w:tcW w:w="5907" w:type="dxa"/>
            <w:tcBorders>
              <w:left w:val="nil"/>
              <w:right w:val="nil"/>
            </w:tcBorders>
            <w:vAlign w:val="bottom"/>
          </w:tcPr>
          <w:p w14:paraId="6524CBD2">
            <w:pPr>
              <w:keepNext w:val="0"/>
              <w:keepLines w:val="0"/>
              <w:suppressLineNumbers w:val="0"/>
              <w:spacing w:before="0" w:beforeAutospacing="0" w:after="31" w:afterLines="10" w:afterAutospacing="0" w:line="360" w:lineRule="auto"/>
              <w:ind w:left="0" w:right="0"/>
              <w:jc w:val="center"/>
              <w:rPr>
                <w:rFonts w:hint="default" w:ascii="Times New Roman" w:hAnsi="Times New Roman"/>
                <w:b/>
                <w:color w:val="auto"/>
                <w:sz w:val="30"/>
                <w:szCs w:val="30"/>
              </w:rPr>
            </w:pPr>
          </w:p>
        </w:tc>
      </w:tr>
      <w:tr w14:paraId="346EE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842" w:type="dxa"/>
            <w:tcBorders>
              <w:top w:val="nil"/>
              <w:left w:val="nil"/>
              <w:bottom w:val="nil"/>
              <w:right w:val="nil"/>
            </w:tcBorders>
            <w:vAlign w:val="bottom"/>
          </w:tcPr>
          <w:p w14:paraId="61602B31">
            <w:pPr>
              <w:keepNext w:val="0"/>
              <w:keepLines w:val="0"/>
              <w:suppressLineNumbers w:val="0"/>
              <w:spacing w:before="0" w:beforeAutospacing="0" w:after="31" w:afterLines="10" w:afterAutospacing="0" w:line="360" w:lineRule="auto"/>
              <w:ind w:left="0" w:right="280"/>
              <w:jc w:val="right"/>
              <w:rPr>
                <w:rFonts w:hint="default" w:ascii="Times New Roman" w:hAnsi="Times New Roman"/>
                <w:b/>
                <w:bCs/>
                <w:color w:val="auto"/>
                <w:sz w:val="52"/>
              </w:rPr>
            </w:pPr>
            <w:r>
              <w:rPr>
                <w:rFonts w:hint="default" w:ascii="Times New Roman" w:hAnsi="Times New Roman"/>
                <w:color w:val="auto"/>
                <w:sz w:val="28"/>
              </w:rPr>
              <w:t>乙    方：</w:t>
            </w:r>
          </w:p>
        </w:tc>
        <w:tc>
          <w:tcPr>
            <w:tcW w:w="5907" w:type="dxa"/>
            <w:tcBorders>
              <w:left w:val="nil"/>
              <w:right w:val="nil"/>
            </w:tcBorders>
            <w:vAlign w:val="bottom"/>
          </w:tcPr>
          <w:p w14:paraId="1159D55D">
            <w:pPr>
              <w:keepNext w:val="0"/>
              <w:keepLines w:val="0"/>
              <w:suppressLineNumbers w:val="0"/>
              <w:spacing w:before="0" w:beforeAutospacing="0" w:after="31" w:afterLines="10" w:afterAutospacing="0" w:line="360" w:lineRule="auto"/>
              <w:ind w:left="0" w:right="0"/>
              <w:jc w:val="center"/>
              <w:rPr>
                <w:rFonts w:hint="default" w:ascii="Times New Roman" w:hAnsi="Times New Roman"/>
                <w:b/>
                <w:color w:val="auto"/>
                <w:sz w:val="30"/>
                <w:szCs w:val="30"/>
              </w:rPr>
            </w:pPr>
          </w:p>
        </w:tc>
      </w:tr>
    </w:tbl>
    <w:p w14:paraId="2A5ADFCB">
      <w:pPr>
        <w:rPr>
          <w:rFonts w:ascii="Times New Roman" w:hAnsi="Times New Roman"/>
          <w:color w:val="auto"/>
          <w:szCs w:val="21"/>
        </w:rPr>
      </w:pPr>
      <w:r>
        <w:rPr>
          <w:rFonts w:ascii="Times New Roman" w:hAnsi="Times New Roman"/>
          <w:color w:val="auto"/>
          <w:szCs w:val="21"/>
        </w:rPr>
        <w:br w:type="page"/>
      </w:r>
    </w:p>
    <w:tbl>
      <w:tblPr>
        <w:tblStyle w:val="33"/>
        <w:tblW w:w="9117" w:type="dxa"/>
        <w:tblInd w:w="0" w:type="dxa"/>
        <w:tblLayout w:type="fixed"/>
        <w:tblCellMar>
          <w:top w:w="0" w:type="dxa"/>
          <w:left w:w="108" w:type="dxa"/>
          <w:bottom w:w="0" w:type="dxa"/>
          <w:right w:w="108" w:type="dxa"/>
        </w:tblCellMar>
      </w:tblPr>
      <w:tblGrid>
        <w:gridCol w:w="5637"/>
        <w:gridCol w:w="3480"/>
      </w:tblGrid>
      <w:tr w14:paraId="0F00E2F1">
        <w:tblPrEx>
          <w:tblCellMar>
            <w:top w:w="0" w:type="dxa"/>
            <w:left w:w="108" w:type="dxa"/>
            <w:bottom w:w="0" w:type="dxa"/>
            <w:right w:w="108" w:type="dxa"/>
          </w:tblCellMar>
        </w:tblPrEx>
        <w:trPr>
          <w:trHeight w:val="567" w:hRule="atLeast"/>
        </w:trPr>
        <w:tc>
          <w:tcPr>
            <w:tcW w:w="5637" w:type="dxa"/>
          </w:tcPr>
          <w:p w14:paraId="44199C49">
            <w:pPr>
              <w:keepNext w:val="0"/>
              <w:keepLines w:val="0"/>
              <w:suppressLineNumbers w:val="0"/>
              <w:spacing w:before="0" w:beforeAutospacing="0" w:after="31" w:afterLines="10" w:afterAutospacing="0" w:line="440" w:lineRule="exact"/>
              <w:ind w:left="0" w:right="0"/>
              <w:rPr>
                <w:rFonts w:hint="default" w:ascii="Times New Roman" w:hAnsi="Times New Roman"/>
                <w:color w:val="auto"/>
                <w:szCs w:val="21"/>
              </w:rPr>
            </w:pPr>
            <w:r>
              <w:rPr>
                <w:rFonts w:hint="default" w:ascii="Times New Roman" w:hAnsi="Times New Roman"/>
                <w:color w:val="auto"/>
                <w:szCs w:val="21"/>
              </w:rPr>
              <w:t>委托方（甲方）：</w:t>
            </w:r>
          </w:p>
        </w:tc>
        <w:tc>
          <w:tcPr>
            <w:tcW w:w="3480" w:type="dxa"/>
          </w:tcPr>
          <w:p w14:paraId="0FC7D2B2">
            <w:pPr>
              <w:keepNext w:val="0"/>
              <w:keepLines w:val="0"/>
              <w:suppressLineNumbers w:val="0"/>
              <w:spacing w:before="0" w:beforeAutospacing="0" w:after="31" w:afterLines="10" w:afterAutospacing="0" w:line="440" w:lineRule="exact"/>
              <w:ind w:left="0" w:right="0" w:firstLine="210" w:firstLineChars="100"/>
              <w:rPr>
                <w:rFonts w:hint="default" w:ascii="Times New Roman" w:hAnsi="Times New Roman"/>
                <w:color w:val="auto"/>
                <w:szCs w:val="21"/>
              </w:rPr>
            </w:pPr>
            <w:r>
              <w:rPr>
                <w:rFonts w:hint="default" w:ascii="Times New Roman" w:hAnsi="Times New Roman"/>
                <w:color w:val="auto"/>
                <w:szCs w:val="21"/>
              </w:rPr>
              <w:t>合同编号：</w:t>
            </w:r>
          </w:p>
        </w:tc>
      </w:tr>
      <w:tr w14:paraId="296BDD86">
        <w:tblPrEx>
          <w:tblCellMar>
            <w:top w:w="0" w:type="dxa"/>
            <w:left w:w="108" w:type="dxa"/>
            <w:bottom w:w="0" w:type="dxa"/>
            <w:right w:w="108" w:type="dxa"/>
          </w:tblCellMar>
        </w:tblPrEx>
        <w:trPr>
          <w:trHeight w:val="567" w:hRule="atLeast"/>
        </w:trPr>
        <w:tc>
          <w:tcPr>
            <w:tcW w:w="9117" w:type="dxa"/>
            <w:gridSpan w:val="2"/>
          </w:tcPr>
          <w:p w14:paraId="55F899ED">
            <w:pPr>
              <w:keepNext w:val="0"/>
              <w:keepLines w:val="0"/>
              <w:suppressLineNumbers w:val="0"/>
              <w:spacing w:before="0" w:beforeAutospacing="0" w:after="31" w:afterLines="10" w:afterAutospacing="0" w:line="440" w:lineRule="exact"/>
              <w:ind w:left="0" w:right="0"/>
              <w:rPr>
                <w:rFonts w:hint="default" w:ascii="Times New Roman" w:hAnsi="Times New Roman"/>
                <w:color w:val="auto"/>
                <w:szCs w:val="21"/>
              </w:rPr>
            </w:pPr>
            <w:r>
              <w:rPr>
                <w:rFonts w:hint="default" w:ascii="Times New Roman" w:hAnsi="Times New Roman"/>
                <w:color w:val="auto"/>
                <w:szCs w:val="21"/>
              </w:rPr>
              <w:t xml:space="preserve">承揽方（乙方）：                     </w:t>
            </w:r>
            <w:r>
              <w:rPr>
                <w:rFonts w:hint="default" w:ascii="Times New Roman" w:hAnsi="Times New Roman"/>
                <w:b/>
                <w:bCs/>
                <w:color w:val="auto"/>
                <w:szCs w:val="21"/>
              </w:rPr>
              <w:t xml:space="preserve">                   </w:t>
            </w:r>
            <w:r>
              <w:rPr>
                <w:rFonts w:hint="default" w:ascii="Times New Roman" w:hAnsi="Times New Roman"/>
                <w:color w:val="auto"/>
                <w:szCs w:val="21"/>
              </w:rPr>
              <w:t>签订地点：</w:t>
            </w:r>
            <w:r>
              <w:rPr>
                <w:rFonts w:hint="default" w:ascii="Times New Roman" w:hAnsi="Times New Roman"/>
                <w:b/>
                <w:bCs/>
                <w:color w:val="auto"/>
                <w:szCs w:val="21"/>
              </w:rPr>
              <w:t>舟山市</w:t>
            </w:r>
          </w:p>
        </w:tc>
      </w:tr>
      <w:tr w14:paraId="35503B58">
        <w:tblPrEx>
          <w:tblCellMar>
            <w:top w:w="0" w:type="dxa"/>
            <w:left w:w="108" w:type="dxa"/>
            <w:bottom w:w="0" w:type="dxa"/>
            <w:right w:w="108" w:type="dxa"/>
          </w:tblCellMar>
        </w:tblPrEx>
        <w:trPr>
          <w:trHeight w:val="567" w:hRule="atLeast"/>
        </w:trPr>
        <w:tc>
          <w:tcPr>
            <w:tcW w:w="5637" w:type="dxa"/>
          </w:tcPr>
          <w:p w14:paraId="291E204B">
            <w:pPr>
              <w:keepNext w:val="0"/>
              <w:keepLines w:val="0"/>
              <w:suppressLineNumbers w:val="0"/>
              <w:spacing w:before="0" w:beforeAutospacing="0" w:after="31" w:afterLines="10" w:afterAutospacing="0" w:line="440" w:lineRule="exact"/>
              <w:ind w:left="0" w:right="0"/>
              <w:rPr>
                <w:rFonts w:hint="default" w:ascii="Times New Roman" w:hAnsi="Times New Roman"/>
                <w:color w:val="auto"/>
                <w:szCs w:val="21"/>
              </w:rPr>
            </w:pPr>
            <w:r>
              <w:rPr>
                <w:rFonts w:hint="default" w:ascii="Times New Roman" w:hAnsi="Times New Roman"/>
                <w:color w:val="auto"/>
                <w:szCs w:val="21"/>
              </w:rPr>
              <w:t>承揽方测绘资质：</w:t>
            </w:r>
          </w:p>
        </w:tc>
        <w:tc>
          <w:tcPr>
            <w:tcW w:w="3480" w:type="dxa"/>
          </w:tcPr>
          <w:p w14:paraId="0AB9690F">
            <w:pPr>
              <w:keepNext w:val="0"/>
              <w:keepLines w:val="0"/>
              <w:suppressLineNumbers w:val="0"/>
              <w:spacing w:before="0" w:beforeAutospacing="0" w:after="31" w:afterLines="10" w:afterAutospacing="0" w:line="440" w:lineRule="exact"/>
              <w:ind w:left="0" w:right="0"/>
              <w:rPr>
                <w:rFonts w:hint="default" w:ascii="Times New Roman" w:hAnsi="Times New Roman"/>
                <w:color w:val="auto"/>
                <w:szCs w:val="21"/>
              </w:rPr>
            </w:pPr>
          </w:p>
        </w:tc>
      </w:tr>
    </w:tbl>
    <w:p w14:paraId="70A54D99">
      <w:pPr>
        <w:pStyle w:val="28"/>
        <w:spacing w:line="440" w:lineRule="exact"/>
        <w:ind w:firstLine="420" w:firstLineChars="200"/>
        <w:rPr>
          <w:rFonts w:ascii="Times New Roman" w:hAnsi="Times New Roman"/>
          <w:color w:val="auto"/>
          <w:sz w:val="21"/>
          <w:szCs w:val="21"/>
        </w:rPr>
      </w:pPr>
      <w:r>
        <w:rPr>
          <w:rFonts w:ascii="Times New Roman" w:hAnsi="Times New Roman"/>
          <w:color w:val="auto"/>
          <w:sz w:val="21"/>
          <w:szCs w:val="21"/>
        </w:rPr>
        <w:t>根据</w:t>
      </w:r>
      <w:r>
        <w:rPr>
          <w:rFonts w:ascii="Times New Roman" w:hAnsi="Times New Roman"/>
          <w:color w:val="auto"/>
          <w:sz w:val="21"/>
          <w:szCs w:val="21"/>
          <w:u w:val="single"/>
        </w:rPr>
        <w:t xml:space="preserve">                                           </w:t>
      </w:r>
      <w:r>
        <w:rPr>
          <w:rFonts w:ascii="Times New Roman" w:hAnsi="Times New Roman"/>
          <w:color w:val="auto"/>
          <w:sz w:val="21"/>
          <w:szCs w:val="21"/>
        </w:rPr>
        <w:t>公开招标（项目编号：       ）的结果以及《中华人民共和国</w:t>
      </w:r>
      <w:r>
        <w:rPr>
          <w:rFonts w:hint="eastAsia" w:ascii="Times New Roman" w:hAnsi="Times New Roman"/>
          <w:color w:val="auto"/>
          <w:sz w:val="21"/>
          <w:szCs w:val="21"/>
        </w:rPr>
        <w:t>民</w:t>
      </w:r>
      <w:r>
        <w:rPr>
          <w:rFonts w:ascii="Times New Roman" w:hAnsi="Times New Roman"/>
          <w:color w:val="auto"/>
          <w:sz w:val="21"/>
          <w:szCs w:val="21"/>
        </w:rPr>
        <w:t>法典》</w:t>
      </w:r>
      <w:r>
        <w:rPr>
          <w:rFonts w:hint="eastAsia" w:ascii="Times New Roman" w:hAnsi="Times New Roman"/>
          <w:color w:val="auto"/>
          <w:sz w:val="21"/>
          <w:szCs w:val="21"/>
          <w:lang w:val="en-US" w:eastAsia="zh-CN"/>
        </w:rPr>
        <w:t xml:space="preserve"> </w:t>
      </w:r>
      <w:r>
        <w:rPr>
          <w:rFonts w:ascii="Times New Roman" w:hAnsi="Times New Roman"/>
          <w:color w:val="auto"/>
          <w:sz w:val="21"/>
          <w:szCs w:val="21"/>
        </w:rPr>
        <w:t>《中华人民共和国测绘法》和有关法律法规，经双方协商一致签订本合同。</w:t>
      </w:r>
    </w:p>
    <w:p w14:paraId="5CA37C9F">
      <w:pPr>
        <w:pStyle w:val="28"/>
        <w:numPr>
          <w:ilvl w:val="0"/>
          <w:numId w:val="13"/>
        </w:numPr>
        <w:tabs>
          <w:tab w:val="center" w:pos="4252"/>
        </w:tabs>
        <w:spacing w:before="0" w:beforeAutospacing="0" w:after="0" w:afterAutospacing="0" w:line="440" w:lineRule="exact"/>
        <w:ind w:firstLine="422" w:firstLineChars="200"/>
        <w:rPr>
          <w:rFonts w:ascii="Times New Roman" w:hAnsi="Times New Roman"/>
          <w:b/>
          <w:color w:val="auto"/>
          <w:sz w:val="21"/>
          <w:szCs w:val="21"/>
        </w:rPr>
      </w:pPr>
      <w:r>
        <w:rPr>
          <w:rFonts w:ascii="Times New Roman" w:hAnsi="Times New Roman"/>
          <w:b/>
          <w:color w:val="auto"/>
          <w:sz w:val="21"/>
          <w:szCs w:val="21"/>
        </w:rPr>
        <w:t xml:space="preserve"> </w:t>
      </w:r>
      <w:r>
        <w:rPr>
          <w:rFonts w:hint="eastAsia" w:ascii="Times New Roman" w:hAnsi="Times New Roman"/>
          <w:b/>
          <w:color w:val="auto"/>
          <w:sz w:val="21"/>
          <w:szCs w:val="21"/>
          <w:lang w:val="en-US" w:eastAsia="zh-CN"/>
        </w:rPr>
        <w:t>项目</w:t>
      </w:r>
      <w:r>
        <w:rPr>
          <w:rFonts w:ascii="Times New Roman" w:hAnsi="Times New Roman"/>
          <w:b/>
          <w:color w:val="auto"/>
          <w:sz w:val="21"/>
          <w:szCs w:val="21"/>
        </w:rPr>
        <w:t>内容</w:t>
      </w:r>
      <w:r>
        <w:rPr>
          <w:rFonts w:hint="eastAsia" w:ascii="Times New Roman" w:hAnsi="Times New Roman"/>
          <w:b/>
          <w:color w:val="auto"/>
          <w:sz w:val="21"/>
          <w:szCs w:val="21"/>
        </w:rPr>
        <w:tab/>
      </w:r>
    </w:p>
    <w:p w14:paraId="71AAFEBC">
      <w:pPr>
        <w:pStyle w:val="28"/>
        <w:numPr>
          <w:ilvl w:val="-1"/>
          <w:numId w:val="0"/>
        </w:numPr>
        <w:tabs>
          <w:tab w:val="center" w:pos="4252"/>
        </w:tabs>
        <w:spacing w:before="0" w:beforeAutospacing="0" w:after="0" w:afterAutospacing="0" w:line="440" w:lineRule="exact"/>
        <w:ind w:firstLine="0" w:firstLineChars="0"/>
        <w:rPr>
          <w:rFonts w:hint="default" w:ascii="Times New Roman" w:hAnsi="Times New Roman" w:eastAsia="宋体"/>
          <w:b/>
          <w:color w:val="auto"/>
          <w:sz w:val="21"/>
          <w:szCs w:val="21"/>
          <w:lang w:val="en-US" w:eastAsia="zh-CN"/>
        </w:rPr>
      </w:pPr>
      <w:r>
        <w:rPr>
          <w:rFonts w:hint="eastAsia" w:ascii="Times New Roman" w:hAnsi="Times New Roman"/>
          <w:b/>
          <w:color w:val="auto"/>
          <w:sz w:val="21"/>
          <w:szCs w:val="21"/>
          <w:lang w:val="en-US" w:eastAsia="zh-CN"/>
        </w:rPr>
        <w:t xml:space="preserve">    </w:t>
      </w:r>
    </w:p>
    <w:p w14:paraId="616A5A32">
      <w:pPr>
        <w:pStyle w:val="28"/>
        <w:numPr>
          <w:ilvl w:val="0"/>
          <w:numId w:val="13"/>
        </w:numPr>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 xml:space="preserve"> </w:t>
      </w:r>
      <w:r>
        <w:rPr>
          <w:rFonts w:hint="eastAsia" w:ascii="Times New Roman" w:hAnsi="Times New Roman"/>
          <w:b/>
          <w:color w:val="auto"/>
          <w:sz w:val="21"/>
          <w:szCs w:val="21"/>
          <w:lang w:val="en-US" w:eastAsia="zh-CN"/>
        </w:rPr>
        <w:t>项目费用</w:t>
      </w:r>
      <w:r>
        <w:rPr>
          <w:rFonts w:ascii="Times New Roman" w:hAnsi="Times New Roman"/>
          <w:b/>
          <w:color w:val="auto"/>
          <w:sz w:val="21"/>
          <w:szCs w:val="21"/>
        </w:rPr>
        <w:t xml:space="preserve"> </w:t>
      </w:r>
    </w:p>
    <w:p w14:paraId="4B2E4CC8">
      <w:pPr>
        <w:pStyle w:val="28"/>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 xml:space="preserve">  </w:t>
      </w:r>
    </w:p>
    <w:p w14:paraId="60F16123">
      <w:pPr>
        <w:pStyle w:val="28"/>
        <w:numPr>
          <w:ilvl w:val="0"/>
          <w:numId w:val="13"/>
        </w:numPr>
        <w:spacing w:before="0" w:beforeAutospacing="0" w:after="0" w:afterAutospacing="0" w:line="360" w:lineRule="auto"/>
        <w:ind w:firstLine="422" w:firstLineChars="200"/>
        <w:rPr>
          <w:rFonts w:ascii="Times New Roman" w:hAnsi="Times New Roman"/>
          <w:b/>
          <w:color w:val="auto"/>
          <w:sz w:val="21"/>
          <w:szCs w:val="21"/>
        </w:rPr>
      </w:pPr>
      <w:r>
        <w:rPr>
          <w:rFonts w:hint="eastAsia" w:ascii="Times New Roman" w:hAnsi="Times New Roman"/>
          <w:b/>
          <w:color w:val="auto"/>
          <w:sz w:val="21"/>
          <w:szCs w:val="21"/>
          <w:lang w:val="en-US" w:eastAsia="zh-CN"/>
        </w:rPr>
        <w:t>服务期限、进度要求及服务质保</w:t>
      </w:r>
    </w:p>
    <w:p w14:paraId="6E887D34">
      <w:pPr>
        <w:numPr>
          <w:ilvl w:val="-1"/>
          <w:numId w:val="0"/>
        </w:numPr>
        <w:spacing w:before="0" w:beforeAutospacing="0" w:after="0" w:afterAutospacing="0" w:line="360" w:lineRule="auto"/>
        <w:ind w:firstLine="420" w:firstLineChars="200"/>
        <w:rPr>
          <w:rFonts w:hint="default" w:ascii="Times New Roman" w:hAnsi="Times New Roman"/>
          <w:b w:val="0"/>
          <w:color w:val="auto"/>
          <w:sz w:val="21"/>
          <w:szCs w:val="21"/>
          <w:lang w:val="en-US" w:eastAsia="zh-CN"/>
        </w:rPr>
      </w:pPr>
      <w:r>
        <w:rPr>
          <w:rFonts w:hint="eastAsia" w:ascii="Times New Roman" w:hAnsi="Times New Roman"/>
          <w:b w:val="0"/>
          <w:color w:val="auto"/>
          <w:sz w:val="21"/>
          <w:szCs w:val="21"/>
          <w:lang w:val="en-US" w:eastAsia="zh-CN"/>
        </w:rPr>
        <w:t>1、服务期限：</w:t>
      </w:r>
    </w:p>
    <w:p w14:paraId="305700F4">
      <w:pPr>
        <w:numPr>
          <w:ilvl w:val="-1"/>
          <w:numId w:val="0"/>
        </w:numPr>
        <w:spacing w:before="0" w:beforeAutospacing="0" w:after="0" w:afterAutospacing="0" w:line="360" w:lineRule="auto"/>
        <w:ind w:firstLine="420" w:firstLineChars="200"/>
        <w:rPr>
          <w:rFonts w:hint="default" w:ascii="Times New Roman" w:hAnsi="Times New Roman"/>
          <w:b w:val="0"/>
          <w:color w:val="auto"/>
          <w:sz w:val="21"/>
          <w:szCs w:val="21"/>
          <w:lang w:val="en-US"/>
        </w:rPr>
      </w:pPr>
      <w:r>
        <w:rPr>
          <w:rFonts w:hint="eastAsia" w:ascii="Times New Roman" w:hAnsi="Times New Roman"/>
          <w:b w:val="0"/>
          <w:color w:val="auto"/>
          <w:sz w:val="21"/>
          <w:szCs w:val="21"/>
          <w:lang w:val="en-US" w:eastAsia="zh-CN"/>
        </w:rPr>
        <w:t>2</w:t>
      </w:r>
      <w:r>
        <w:rPr>
          <w:rFonts w:hint="default" w:ascii="Times New Roman" w:hAnsi="Times New Roman"/>
          <w:b w:val="0"/>
          <w:color w:val="auto"/>
          <w:sz w:val="21"/>
          <w:szCs w:val="21"/>
          <w:lang w:val="en-US" w:eastAsia="zh-CN"/>
        </w:rPr>
        <w:t>、</w:t>
      </w:r>
      <w:r>
        <w:rPr>
          <w:rFonts w:hint="default" w:ascii="Times New Roman" w:hAnsi="Times New Roman" w:eastAsia="宋体" w:cs="Times New Roman"/>
          <w:color w:val="auto"/>
          <w:kern w:val="2"/>
          <w:sz w:val="21"/>
          <w:szCs w:val="21"/>
          <w:lang w:val="en-US" w:eastAsia="zh-CN"/>
        </w:rPr>
        <w:t>进度要求：</w:t>
      </w:r>
      <w:r>
        <w:rPr>
          <w:rFonts w:hint="default" w:ascii="Times New Roman" w:hAnsi="Times New Roman" w:eastAsia="宋体" w:cs="Times New Roman"/>
          <w:color w:val="auto"/>
          <w:kern w:val="2"/>
          <w:sz w:val="21"/>
          <w:szCs w:val="21"/>
        </w:rPr>
        <w:t>2025年</w:t>
      </w:r>
      <w:r>
        <w:rPr>
          <w:rFonts w:hint="default" w:ascii="Times New Roman" w:hAnsi="Times New Roman" w:eastAsia="宋体" w:cs="Times New Roman"/>
          <w:color w:val="auto"/>
          <w:kern w:val="2"/>
          <w:sz w:val="21"/>
          <w:szCs w:val="21"/>
          <w:lang w:val="en-US" w:eastAsia="zh-CN"/>
        </w:rPr>
        <w:t>10</w:t>
      </w:r>
      <w:r>
        <w:rPr>
          <w:rFonts w:hint="default" w:ascii="Times New Roman" w:hAnsi="Times New Roman" w:eastAsia="宋体" w:cs="Times New Roman"/>
          <w:color w:val="auto"/>
          <w:kern w:val="2"/>
          <w:sz w:val="21"/>
          <w:szCs w:val="21"/>
        </w:rPr>
        <w:t>月底前完成宅基地及集体建设用地地籍补充调查并</w:t>
      </w:r>
      <w:r>
        <w:rPr>
          <w:rFonts w:hint="default" w:ascii="Times New Roman" w:hAnsi="Times New Roman" w:eastAsia="宋体" w:cs="Times New Roman"/>
          <w:color w:val="auto"/>
          <w:kern w:val="2"/>
          <w:sz w:val="21"/>
          <w:szCs w:val="21"/>
          <w:lang w:val="en-US" w:eastAsia="zh-CN"/>
        </w:rPr>
        <w:t>完成数据汇交准备工作；2025年11月底前通过市级质检，并</w:t>
      </w:r>
      <w:r>
        <w:rPr>
          <w:rFonts w:hint="default" w:ascii="Times New Roman" w:hAnsi="Times New Roman" w:eastAsia="宋体" w:cs="Times New Roman"/>
          <w:color w:val="auto"/>
          <w:kern w:val="2"/>
          <w:sz w:val="21"/>
          <w:szCs w:val="21"/>
        </w:rPr>
        <w:t>将成果汇交至省厅； 2025年1</w:t>
      </w:r>
      <w:r>
        <w:rPr>
          <w:rFonts w:hint="default" w:ascii="Times New Roman" w:hAnsi="Times New Roman" w:eastAsia="宋体" w:cs="Times New Roman"/>
          <w:color w:val="auto"/>
          <w:kern w:val="2"/>
          <w:sz w:val="21"/>
          <w:szCs w:val="21"/>
          <w:lang w:val="en-US" w:eastAsia="zh-CN"/>
        </w:rPr>
        <w:t>2</w:t>
      </w:r>
      <w:r>
        <w:rPr>
          <w:rFonts w:hint="default" w:ascii="Times New Roman" w:hAnsi="Times New Roman" w:eastAsia="宋体" w:cs="Times New Roman"/>
          <w:color w:val="auto"/>
          <w:kern w:val="2"/>
          <w:sz w:val="21"/>
          <w:szCs w:val="21"/>
        </w:rPr>
        <w:t>月底前完成项目验收。</w:t>
      </w:r>
      <w:r>
        <w:rPr>
          <w:rFonts w:hint="default" w:ascii="Times New Roman" w:hAnsi="Times New Roman" w:eastAsia="宋体" w:cs="Times New Roman"/>
          <w:color w:val="auto"/>
          <w:kern w:val="2"/>
          <w:sz w:val="21"/>
          <w:szCs w:val="21"/>
          <w:lang w:val="en-US" w:eastAsia="zh-CN"/>
        </w:rPr>
        <w:t>（具体进度可以按照省市工作部署要求进行适当调整）。</w:t>
      </w:r>
    </w:p>
    <w:p w14:paraId="13BF5BC4">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olor w:val="auto"/>
          <w:szCs w:val="21"/>
          <w:lang w:val="en-US" w:eastAsia="zh-CN"/>
        </w:rPr>
      </w:pPr>
      <w:r>
        <w:rPr>
          <w:rFonts w:hint="eastAsia" w:ascii="Times New Roman" w:hAnsi="Times New Roman"/>
          <w:b w:val="0"/>
          <w:color w:val="auto"/>
          <w:sz w:val="21"/>
          <w:szCs w:val="21"/>
          <w:lang w:val="en-US" w:eastAsia="zh-CN"/>
        </w:rPr>
        <w:t>3</w:t>
      </w:r>
      <w:r>
        <w:rPr>
          <w:rFonts w:hint="default" w:ascii="Times New Roman" w:hAnsi="Times New Roman"/>
          <w:b w:val="0"/>
          <w:color w:val="auto"/>
          <w:sz w:val="21"/>
          <w:szCs w:val="21"/>
          <w:lang w:val="en-US" w:eastAsia="zh-CN"/>
        </w:rPr>
        <w:t>、</w:t>
      </w:r>
      <w:r>
        <w:rPr>
          <w:rFonts w:hint="default" w:ascii="Times New Roman" w:hAnsi="Times New Roman" w:eastAsia="宋体" w:cs="Times New Roman"/>
          <w:b w:val="0"/>
          <w:bCs w:val="0"/>
          <w:color w:val="auto"/>
          <w:sz w:val="21"/>
          <w:szCs w:val="21"/>
          <w:highlight w:val="none"/>
        </w:rPr>
        <w:t>服务</w:t>
      </w:r>
      <w:r>
        <w:rPr>
          <w:rFonts w:hint="default" w:ascii="Times New Roman" w:hAnsi="Times New Roman" w:eastAsia="宋体" w:cs="Times New Roman"/>
          <w:b w:val="0"/>
          <w:bCs w:val="0"/>
          <w:color w:val="auto"/>
          <w:sz w:val="21"/>
          <w:szCs w:val="21"/>
          <w:highlight w:val="none"/>
          <w:lang w:val="en-US" w:eastAsia="zh-CN"/>
        </w:rPr>
        <w:t>质保</w:t>
      </w:r>
      <w:r>
        <w:rPr>
          <w:rFonts w:hint="default" w:ascii="Times New Roman" w:hAnsi="Times New Roman" w:cs="Times New Roman"/>
          <w:b w:val="0"/>
          <w:bCs w:val="0"/>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rPr>
        <w:t>为保障登记系统正常运转、提高登记数据的质量，需</w:t>
      </w:r>
      <w:r>
        <w:rPr>
          <w:rFonts w:hint="default" w:ascii="Times New Roman" w:hAnsi="Times New Roman" w:eastAsia="宋体" w:cs="Times New Roman"/>
          <w:b w:val="0"/>
          <w:bCs w:val="0"/>
          <w:color w:val="auto"/>
          <w:sz w:val="21"/>
          <w:szCs w:val="21"/>
          <w:highlight w:val="none"/>
          <w:lang w:val="en-US" w:eastAsia="zh-CN"/>
        </w:rPr>
        <w:t>提供</w:t>
      </w:r>
      <w:r>
        <w:rPr>
          <w:rFonts w:hint="default" w:ascii="Times New Roman" w:hAnsi="Times New Roman" w:eastAsia="宋体" w:cs="Times New Roman"/>
          <w:b w:val="0"/>
          <w:bCs w:val="0"/>
          <w:color w:val="auto"/>
          <w:sz w:val="21"/>
          <w:szCs w:val="21"/>
          <w:highlight w:val="none"/>
        </w:rPr>
        <w:t>服务</w:t>
      </w:r>
      <w:r>
        <w:rPr>
          <w:rFonts w:hint="default" w:ascii="Times New Roman" w:hAnsi="Times New Roman" w:eastAsia="宋体" w:cs="Times New Roman"/>
          <w:b w:val="0"/>
          <w:bCs w:val="0"/>
          <w:color w:val="auto"/>
          <w:sz w:val="21"/>
          <w:szCs w:val="21"/>
          <w:highlight w:val="none"/>
          <w:lang w:val="en-US" w:eastAsia="zh-CN"/>
        </w:rPr>
        <w:t>质保</w:t>
      </w:r>
      <w:r>
        <w:rPr>
          <w:rFonts w:hint="default" w:ascii="Times New Roman" w:hAnsi="Times New Roman" w:eastAsia="宋体" w:cs="Times New Roman"/>
          <w:b w:val="0"/>
          <w:bCs w:val="0"/>
          <w:color w:val="auto"/>
          <w:sz w:val="21"/>
          <w:szCs w:val="21"/>
          <w:highlight w:val="none"/>
        </w:rPr>
        <w:t>1年</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cs="Times New Roman"/>
          <w:color w:val="auto"/>
          <w:kern w:val="2"/>
          <w:sz w:val="21"/>
          <w:szCs w:val="21"/>
          <w:highlight w:val="none"/>
        </w:rPr>
        <w:t>自验收合格次日起计算</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，提供</w:t>
      </w:r>
      <w:r>
        <w:rPr>
          <w:rFonts w:hint="default" w:ascii="Times New Roman" w:hAnsi="Times New Roman" w:eastAsia="宋体" w:cs="Times New Roman"/>
          <w:b w:val="0"/>
          <w:bCs w:val="0"/>
          <w:color w:val="auto"/>
          <w:sz w:val="21"/>
          <w:szCs w:val="21"/>
          <w:highlight w:val="none"/>
          <w:lang w:val="en-US" w:eastAsia="zh-CN"/>
        </w:rPr>
        <w:t>相关</w:t>
      </w:r>
      <w:r>
        <w:rPr>
          <w:rFonts w:hint="default" w:ascii="Times New Roman" w:hAnsi="Times New Roman" w:eastAsia="宋体" w:cs="Times New Roman"/>
          <w:b w:val="0"/>
          <w:bCs w:val="0"/>
          <w:color w:val="auto"/>
          <w:sz w:val="21"/>
          <w:szCs w:val="21"/>
          <w:highlight w:val="none"/>
        </w:rPr>
        <w:t>技术支持、问题解决和咨询等服务。</w:t>
      </w:r>
    </w:p>
    <w:p w14:paraId="762B81CE">
      <w:pPr>
        <w:pStyle w:val="28"/>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第</w:t>
      </w:r>
      <w:r>
        <w:rPr>
          <w:rFonts w:hint="eastAsia" w:ascii="Times New Roman" w:hAnsi="Times New Roman"/>
          <w:b/>
          <w:color w:val="auto"/>
          <w:sz w:val="21"/>
          <w:szCs w:val="21"/>
          <w:lang w:val="en-US" w:eastAsia="zh-CN"/>
        </w:rPr>
        <w:t>四</w:t>
      </w:r>
      <w:r>
        <w:rPr>
          <w:rFonts w:ascii="Times New Roman" w:hAnsi="Times New Roman"/>
          <w:b/>
          <w:color w:val="auto"/>
          <w:sz w:val="21"/>
          <w:szCs w:val="21"/>
        </w:rPr>
        <w:t>条  甲方的义务</w:t>
      </w:r>
    </w:p>
    <w:p w14:paraId="234EA2F5">
      <w:pPr>
        <w:spacing w:line="360" w:lineRule="auto"/>
        <w:ind w:firstLine="420" w:firstLineChars="200"/>
        <w:rPr>
          <w:rFonts w:ascii="Times New Roman" w:hAnsi="Times New Roman"/>
          <w:color w:val="auto"/>
          <w:szCs w:val="21"/>
        </w:rPr>
      </w:pPr>
      <w:r>
        <w:rPr>
          <w:rFonts w:ascii="Times New Roman" w:hAnsi="Times New Roman"/>
          <w:color w:val="auto"/>
          <w:szCs w:val="21"/>
        </w:rPr>
        <w:t>1、自本合同签订之日起7日内向乙方提交有关资料和提出技术要求。</w:t>
      </w:r>
    </w:p>
    <w:p w14:paraId="5CDCDAD6">
      <w:pPr>
        <w:spacing w:line="360" w:lineRule="auto"/>
        <w:ind w:firstLine="420" w:firstLineChars="200"/>
        <w:rPr>
          <w:rFonts w:ascii="Times New Roman" w:hAnsi="Times New Roman"/>
          <w:color w:val="auto"/>
          <w:szCs w:val="21"/>
        </w:rPr>
      </w:pPr>
      <w:r>
        <w:rPr>
          <w:rFonts w:ascii="Times New Roman" w:hAnsi="Times New Roman"/>
          <w:color w:val="auto"/>
          <w:szCs w:val="21"/>
        </w:rPr>
        <w:t>2、自接到乙方编制的技术设计书之日起7日内完成技术设计书的审核备案工作。</w:t>
      </w:r>
    </w:p>
    <w:p w14:paraId="3A00D859">
      <w:pPr>
        <w:spacing w:line="360" w:lineRule="auto"/>
        <w:ind w:firstLine="420" w:firstLineChars="200"/>
        <w:rPr>
          <w:rFonts w:ascii="Times New Roman" w:hAnsi="Times New Roman"/>
          <w:color w:val="auto"/>
          <w:szCs w:val="21"/>
        </w:rPr>
      </w:pPr>
      <w:r>
        <w:rPr>
          <w:rFonts w:ascii="Times New Roman" w:hAnsi="Times New Roman"/>
          <w:color w:val="auto"/>
          <w:szCs w:val="21"/>
        </w:rPr>
        <w:t>3、甲方应当保证工程款按时到位，以保证工程的顺利进行。</w:t>
      </w:r>
    </w:p>
    <w:p w14:paraId="6DC32FAE">
      <w:pPr>
        <w:spacing w:line="360" w:lineRule="auto"/>
        <w:ind w:firstLine="420" w:firstLineChars="200"/>
        <w:rPr>
          <w:rFonts w:ascii="Times New Roman" w:hAnsi="Times New Roman"/>
          <w:color w:val="auto"/>
          <w:szCs w:val="21"/>
        </w:rPr>
      </w:pPr>
      <w:r>
        <w:rPr>
          <w:rFonts w:ascii="Times New Roman" w:hAnsi="Times New Roman"/>
          <w:color w:val="auto"/>
          <w:szCs w:val="21"/>
        </w:rPr>
        <w:t>4、甲方应当为乙方提供必要的技术支持及工作联系事宜。</w:t>
      </w:r>
    </w:p>
    <w:p w14:paraId="26038BB5">
      <w:pPr>
        <w:spacing w:line="360" w:lineRule="auto"/>
        <w:ind w:firstLine="420" w:firstLineChars="200"/>
        <w:rPr>
          <w:rFonts w:ascii="Times New Roman" w:hAnsi="Times New Roman"/>
          <w:color w:val="auto"/>
          <w:szCs w:val="21"/>
        </w:rPr>
      </w:pPr>
      <w:r>
        <w:rPr>
          <w:rFonts w:ascii="Times New Roman" w:hAnsi="Times New Roman"/>
          <w:color w:val="auto"/>
          <w:szCs w:val="21"/>
        </w:rPr>
        <w:t>5、乙方提供给甲方的过程成果或最终成果，按照测绘成果保密管理有关法律法规要求已涉密的，甲方应严格按相应的保密要求进行管理，如对存放本项目涉密数据的计算机应进行涉密标识等。</w:t>
      </w:r>
    </w:p>
    <w:p w14:paraId="14BB7EB6">
      <w:pPr>
        <w:pStyle w:val="28"/>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第</w:t>
      </w:r>
      <w:r>
        <w:rPr>
          <w:rFonts w:hint="eastAsia" w:ascii="Times New Roman" w:hAnsi="Times New Roman"/>
          <w:b/>
          <w:color w:val="auto"/>
          <w:sz w:val="21"/>
          <w:szCs w:val="21"/>
          <w:lang w:val="en-US" w:eastAsia="zh-CN"/>
        </w:rPr>
        <w:t>五</w:t>
      </w:r>
      <w:r>
        <w:rPr>
          <w:rFonts w:ascii="Times New Roman" w:hAnsi="Times New Roman"/>
          <w:b/>
          <w:color w:val="auto"/>
          <w:sz w:val="21"/>
          <w:szCs w:val="21"/>
        </w:rPr>
        <w:t>条  乙方的义务</w:t>
      </w:r>
    </w:p>
    <w:p w14:paraId="53EED1F4">
      <w:pPr>
        <w:spacing w:line="360" w:lineRule="auto"/>
        <w:ind w:firstLine="420" w:firstLineChars="200"/>
        <w:rPr>
          <w:rFonts w:ascii="Times New Roman" w:hAnsi="Times New Roman"/>
          <w:color w:val="auto"/>
          <w:szCs w:val="21"/>
        </w:rPr>
      </w:pPr>
      <w:r>
        <w:rPr>
          <w:rFonts w:ascii="Times New Roman" w:hAnsi="Times New Roman"/>
          <w:color w:val="auto"/>
          <w:szCs w:val="21"/>
        </w:rPr>
        <w:t>1、自收到甲方的有关资料之日起，根据甲方的有关资料和本合同的技术要求，</w:t>
      </w:r>
      <w:r>
        <w:rPr>
          <w:rFonts w:ascii="Times New Roman" w:hAnsi="Times New Roman"/>
          <w:color w:val="auto"/>
          <w:szCs w:val="21"/>
          <w:u w:val="single"/>
        </w:rPr>
        <w:t>7</w:t>
      </w:r>
      <w:r>
        <w:rPr>
          <w:rFonts w:ascii="Times New Roman" w:hAnsi="Times New Roman"/>
          <w:color w:val="auto"/>
          <w:szCs w:val="21"/>
        </w:rPr>
        <w:t>日内完成技术设计书的编制，并交甲方审核与备案。</w:t>
      </w:r>
    </w:p>
    <w:p w14:paraId="206BCBC7">
      <w:pPr>
        <w:spacing w:line="360" w:lineRule="auto"/>
        <w:ind w:firstLine="420" w:firstLineChars="200"/>
        <w:rPr>
          <w:rFonts w:ascii="Times New Roman" w:hAnsi="Times New Roman"/>
          <w:color w:val="auto"/>
          <w:szCs w:val="21"/>
        </w:rPr>
      </w:pPr>
      <w:r>
        <w:rPr>
          <w:rFonts w:ascii="Times New Roman" w:hAnsi="Times New Roman"/>
          <w:color w:val="auto"/>
          <w:szCs w:val="21"/>
        </w:rPr>
        <w:t>2、自收到甲方对技术设计书同意实施的审定意见之日起</w:t>
      </w:r>
      <w:r>
        <w:rPr>
          <w:rFonts w:ascii="Times New Roman" w:hAnsi="Times New Roman"/>
          <w:color w:val="auto"/>
          <w:szCs w:val="21"/>
          <w:u w:val="single"/>
        </w:rPr>
        <w:t xml:space="preserve"> 15 </w:t>
      </w:r>
      <w:r>
        <w:rPr>
          <w:rFonts w:ascii="Times New Roman" w:hAnsi="Times New Roman"/>
          <w:color w:val="auto"/>
          <w:szCs w:val="21"/>
        </w:rPr>
        <w:t>日内组织测绘队伍进场作业。</w:t>
      </w:r>
    </w:p>
    <w:p w14:paraId="17D1B78B">
      <w:pPr>
        <w:spacing w:line="360" w:lineRule="auto"/>
        <w:ind w:firstLine="420" w:firstLineChars="200"/>
        <w:rPr>
          <w:rFonts w:ascii="Times New Roman" w:hAnsi="Times New Roman"/>
          <w:color w:val="auto"/>
          <w:szCs w:val="21"/>
        </w:rPr>
      </w:pPr>
      <w:r>
        <w:rPr>
          <w:rFonts w:ascii="Times New Roman" w:hAnsi="Times New Roman"/>
          <w:color w:val="auto"/>
          <w:szCs w:val="21"/>
        </w:rPr>
        <w:t>3、乙方应当根据合同与技术设计书要求确保测绘项目如期完成。</w:t>
      </w:r>
    </w:p>
    <w:p w14:paraId="6A5F2042">
      <w:pPr>
        <w:spacing w:line="360" w:lineRule="auto"/>
        <w:ind w:firstLine="420" w:firstLineChars="200"/>
        <w:rPr>
          <w:rFonts w:ascii="Times New Roman" w:hAnsi="Times New Roman"/>
          <w:color w:val="auto"/>
          <w:szCs w:val="21"/>
        </w:rPr>
      </w:pPr>
      <w:r>
        <w:rPr>
          <w:rFonts w:ascii="Times New Roman" w:hAnsi="Times New Roman"/>
          <w:color w:val="auto"/>
          <w:szCs w:val="21"/>
        </w:rPr>
        <w:t>4、坚持《中华人民共和国保守国家秘密法》及其实施办法和相关保密法律法规，确保国家秘密和甲方及其下属单位工作秘密的安全，杜绝失、泄密事件的发生。</w:t>
      </w:r>
    </w:p>
    <w:p w14:paraId="495D65DD">
      <w:pPr>
        <w:numPr>
          <w:ilvl w:val="0"/>
          <w:numId w:val="14"/>
        </w:numPr>
        <w:tabs>
          <w:tab w:val="left" w:pos="1134"/>
        </w:tabs>
        <w:spacing w:line="360" w:lineRule="auto"/>
        <w:ind w:left="0" w:firstLine="709"/>
        <w:rPr>
          <w:rFonts w:ascii="Times New Roman" w:hAnsi="Times New Roman"/>
          <w:color w:val="auto"/>
          <w:szCs w:val="21"/>
        </w:rPr>
      </w:pPr>
      <w:r>
        <w:rPr>
          <w:rFonts w:ascii="Times New Roman" w:hAnsi="Times New Roman"/>
          <w:color w:val="auto"/>
          <w:szCs w:val="21"/>
        </w:rPr>
        <w:t>本项目的所有成果的知识产权均属于甲方，乙方保证在未征得甲方许可情况下，绝不将本项目的任何成果透露给第三方。</w:t>
      </w:r>
    </w:p>
    <w:p w14:paraId="6BA24D40">
      <w:pPr>
        <w:numPr>
          <w:ilvl w:val="0"/>
          <w:numId w:val="14"/>
        </w:numPr>
        <w:tabs>
          <w:tab w:val="left" w:pos="1134"/>
        </w:tabs>
        <w:spacing w:line="360" w:lineRule="auto"/>
        <w:ind w:left="0" w:firstLine="709"/>
        <w:rPr>
          <w:rFonts w:ascii="Times New Roman" w:hAnsi="Times New Roman"/>
          <w:color w:val="auto"/>
          <w:szCs w:val="21"/>
        </w:rPr>
      </w:pPr>
      <w:r>
        <w:rPr>
          <w:rFonts w:ascii="Times New Roman" w:hAnsi="Times New Roman"/>
          <w:color w:val="auto"/>
          <w:szCs w:val="21"/>
        </w:rPr>
        <w:t>在本项目工作过程中的任意阶段，无条件接受甲方对项目成果保密等各方面的监督检查，接受甲方提出的合理整改要求。</w:t>
      </w:r>
    </w:p>
    <w:p w14:paraId="359B957F">
      <w:pPr>
        <w:numPr>
          <w:ilvl w:val="0"/>
          <w:numId w:val="14"/>
        </w:numPr>
        <w:tabs>
          <w:tab w:val="left" w:pos="1134"/>
        </w:tabs>
        <w:spacing w:line="360" w:lineRule="auto"/>
        <w:ind w:left="0" w:firstLine="709"/>
        <w:rPr>
          <w:rFonts w:ascii="Times New Roman" w:hAnsi="Times New Roman"/>
          <w:b/>
          <w:color w:val="auto"/>
          <w:szCs w:val="21"/>
        </w:rPr>
      </w:pPr>
      <w:r>
        <w:rPr>
          <w:rFonts w:ascii="Times New Roman" w:hAnsi="Times New Roman"/>
          <w:color w:val="auto"/>
          <w:szCs w:val="21"/>
        </w:rPr>
        <w:t>保密范围：项目所涉及的所有属于国家秘密的资料或数据、项目过程中由甲方或其下属单位提供的各类业务资料及电子数据、各类测绘资料及空间数据、项目产生的所有成果，包括各类文字报告、文档资料、电子数据和软件程序等、与双方合作有关的计划、规范、制度、会议纪要及其他应予以保密的情报或资料。</w:t>
      </w:r>
    </w:p>
    <w:p w14:paraId="23C996D4">
      <w:pPr>
        <w:pStyle w:val="28"/>
        <w:spacing w:before="0" w:beforeAutospacing="0" w:after="0" w:afterAutospacing="0" w:line="360" w:lineRule="auto"/>
        <w:ind w:firstLine="420" w:firstLineChars="199"/>
        <w:rPr>
          <w:rFonts w:hint="eastAsia" w:ascii="Times New Roman" w:hAnsi="Times New Roman" w:eastAsia="宋体"/>
          <w:b/>
          <w:color w:val="auto"/>
          <w:sz w:val="21"/>
          <w:szCs w:val="21"/>
          <w:lang w:val="en-US" w:eastAsia="zh-CN"/>
        </w:rPr>
      </w:pPr>
      <w:r>
        <w:rPr>
          <w:rFonts w:hint="default" w:ascii="Times New Roman" w:hAnsi="Times New Roman"/>
          <w:b/>
          <w:color w:val="auto"/>
          <w:sz w:val="21"/>
          <w:szCs w:val="21"/>
          <w:lang w:val="en-US" w:eastAsia="zh-CN"/>
        </w:rPr>
        <w:t>第</w:t>
      </w:r>
      <w:r>
        <w:rPr>
          <w:rFonts w:hint="eastAsia" w:ascii="Times New Roman" w:hAnsi="Times New Roman"/>
          <w:b/>
          <w:color w:val="auto"/>
          <w:sz w:val="21"/>
          <w:szCs w:val="21"/>
          <w:lang w:val="en-US" w:eastAsia="zh-CN"/>
        </w:rPr>
        <w:t xml:space="preserve">六条 </w:t>
      </w:r>
      <w:r>
        <w:rPr>
          <w:rFonts w:ascii="Times New Roman" w:hAnsi="Times New Roman"/>
          <w:b/>
          <w:color w:val="auto"/>
          <w:sz w:val="21"/>
          <w:szCs w:val="21"/>
        </w:rPr>
        <w:t xml:space="preserve"> 验收</w:t>
      </w:r>
      <w:r>
        <w:rPr>
          <w:rFonts w:hint="eastAsia" w:ascii="Times New Roman" w:hAnsi="Times New Roman"/>
          <w:b/>
          <w:color w:val="auto"/>
          <w:sz w:val="21"/>
          <w:szCs w:val="21"/>
          <w:lang w:val="en-US" w:eastAsia="zh-CN"/>
        </w:rPr>
        <w:t>要求</w:t>
      </w:r>
    </w:p>
    <w:p w14:paraId="326FFB89">
      <w:pPr>
        <w:pStyle w:val="28"/>
        <w:spacing w:before="0" w:beforeAutospacing="0" w:after="0" w:afterAutospacing="0" w:line="360" w:lineRule="auto"/>
        <w:ind w:firstLine="417" w:firstLineChars="199"/>
        <w:rPr>
          <w:rFonts w:hint="default" w:ascii="Times New Roman" w:hAnsi="Times New Roman" w:eastAsia="宋体" w:cs="Times New Roman"/>
          <w:color w:val="auto"/>
          <w:kern w:val="0"/>
          <w:sz w:val="21"/>
          <w:szCs w:val="21"/>
          <w:lang w:val="en-US" w:eastAsia="zh-CN"/>
        </w:rPr>
      </w:pPr>
    </w:p>
    <w:p w14:paraId="26CAF670">
      <w:pPr>
        <w:pStyle w:val="28"/>
        <w:spacing w:before="0" w:beforeAutospacing="0" w:after="0" w:afterAutospacing="0" w:line="360" w:lineRule="auto"/>
        <w:ind w:firstLine="420" w:firstLineChars="199"/>
        <w:rPr>
          <w:rFonts w:ascii="Times New Roman" w:hAnsi="Times New Roman"/>
          <w:b/>
          <w:color w:val="auto"/>
          <w:sz w:val="21"/>
          <w:szCs w:val="21"/>
        </w:rPr>
      </w:pPr>
      <w:r>
        <w:rPr>
          <w:rFonts w:ascii="Times New Roman" w:hAnsi="Times New Roman"/>
          <w:b/>
          <w:color w:val="auto"/>
          <w:sz w:val="21"/>
          <w:szCs w:val="21"/>
        </w:rPr>
        <w:t>第</w:t>
      </w:r>
      <w:r>
        <w:rPr>
          <w:rFonts w:hint="eastAsia" w:ascii="Times New Roman" w:hAnsi="Times New Roman"/>
          <w:b/>
          <w:color w:val="auto"/>
          <w:sz w:val="21"/>
          <w:szCs w:val="21"/>
          <w:lang w:val="en-US" w:eastAsia="zh-CN"/>
        </w:rPr>
        <w:t>七</w:t>
      </w:r>
      <w:r>
        <w:rPr>
          <w:rFonts w:ascii="Times New Roman" w:hAnsi="Times New Roman"/>
          <w:b/>
          <w:color w:val="auto"/>
          <w:sz w:val="21"/>
          <w:szCs w:val="21"/>
        </w:rPr>
        <w:t>条  对乙方成果的所有权、使用权和著作权归属的约定</w:t>
      </w:r>
    </w:p>
    <w:p w14:paraId="4FA541DD">
      <w:pPr>
        <w:pStyle w:val="28"/>
        <w:spacing w:before="0" w:beforeAutospacing="0" w:after="0" w:afterAutospacing="0" w:line="360" w:lineRule="auto"/>
        <w:ind w:firstLine="420" w:firstLineChars="200"/>
        <w:rPr>
          <w:rFonts w:ascii="Times New Roman" w:hAnsi="Times New Roman"/>
          <w:color w:val="auto"/>
          <w:sz w:val="21"/>
          <w:szCs w:val="21"/>
        </w:rPr>
      </w:pPr>
      <w:r>
        <w:rPr>
          <w:rFonts w:ascii="Times New Roman" w:hAnsi="Times New Roman"/>
          <w:color w:val="auto"/>
          <w:sz w:val="21"/>
          <w:szCs w:val="21"/>
        </w:rPr>
        <w:t>1、乙方保证提供服务过程中不会侵犯任何第三方的知识产权。</w:t>
      </w:r>
    </w:p>
    <w:p w14:paraId="4F7A3616">
      <w:pPr>
        <w:pStyle w:val="28"/>
        <w:spacing w:before="0" w:beforeAutospacing="0" w:after="0" w:afterAutospacing="0" w:line="360" w:lineRule="auto"/>
        <w:ind w:firstLine="420" w:firstLineChars="200"/>
        <w:rPr>
          <w:rFonts w:ascii="Times New Roman" w:hAnsi="Times New Roman"/>
          <w:color w:val="auto"/>
          <w:sz w:val="21"/>
          <w:szCs w:val="21"/>
        </w:rPr>
      </w:pPr>
      <w:r>
        <w:rPr>
          <w:rFonts w:ascii="Times New Roman" w:hAnsi="Times New Roman"/>
          <w:color w:val="auto"/>
          <w:sz w:val="21"/>
          <w:szCs w:val="21"/>
        </w:rPr>
        <w:t>2、本项目所有成果的版权属甲方所有，乙方不得以任何形式向第三方提供。否则，甲方将按国家法律和有关规定及项目合同追究乙方的一切责任。</w:t>
      </w:r>
    </w:p>
    <w:p w14:paraId="5339E4FE">
      <w:pPr>
        <w:pStyle w:val="28"/>
        <w:spacing w:before="0" w:beforeAutospacing="0" w:after="0" w:afterAutospacing="0" w:line="360" w:lineRule="auto"/>
        <w:ind w:firstLine="420" w:firstLineChars="200"/>
        <w:rPr>
          <w:rFonts w:ascii="Times New Roman" w:hAnsi="Times New Roman"/>
          <w:color w:val="auto"/>
          <w:sz w:val="21"/>
          <w:szCs w:val="21"/>
        </w:rPr>
      </w:pPr>
      <w:r>
        <w:rPr>
          <w:rFonts w:ascii="Times New Roman" w:hAnsi="Times New Roman"/>
          <w:color w:val="auto"/>
          <w:sz w:val="21"/>
          <w:szCs w:val="21"/>
        </w:rPr>
        <w:t>3、本项目作业过程中由甲方提供的所有资料或数据均属甲方所有，中标单位不得在合同规定之外自行处置数据，不得自行删除、复制、修改、转移数据，不得以任何形式向第三方提供。</w:t>
      </w:r>
    </w:p>
    <w:p w14:paraId="2742D730">
      <w:pPr>
        <w:pStyle w:val="28"/>
        <w:spacing w:before="0" w:beforeAutospacing="0" w:after="0" w:afterAutospacing="0" w:line="360" w:lineRule="auto"/>
        <w:ind w:firstLine="420" w:firstLineChars="200"/>
        <w:rPr>
          <w:rFonts w:ascii="Times New Roman" w:hAnsi="Times New Roman"/>
          <w:color w:val="auto"/>
          <w:sz w:val="21"/>
          <w:szCs w:val="21"/>
        </w:rPr>
      </w:pPr>
      <w:r>
        <w:rPr>
          <w:rFonts w:ascii="Times New Roman" w:hAnsi="Times New Roman"/>
          <w:color w:val="auto"/>
          <w:sz w:val="21"/>
          <w:szCs w:val="21"/>
        </w:rPr>
        <w:t>4、甲方允许乙方内部使用本合同生产的测绘成果，不得用于营利性项目。</w:t>
      </w:r>
    </w:p>
    <w:p w14:paraId="3E5FD71F">
      <w:pPr>
        <w:pStyle w:val="28"/>
        <w:spacing w:before="0" w:beforeAutospacing="0" w:after="0" w:afterAutospacing="0" w:line="360" w:lineRule="auto"/>
        <w:ind w:firstLine="420" w:firstLineChars="199"/>
        <w:rPr>
          <w:rFonts w:ascii="Times New Roman" w:hAnsi="Times New Roman"/>
          <w:b/>
          <w:color w:val="auto"/>
          <w:sz w:val="21"/>
          <w:szCs w:val="21"/>
        </w:rPr>
      </w:pPr>
      <w:r>
        <w:rPr>
          <w:rFonts w:ascii="Times New Roman" w:hAnsi="Times New Roman"/>
          <w:b/>
          <w:color w:val="auto"/>
          <w:sz w:val="21"/>
          <w:szCs w:val="21"/>
        </w:rPr>
        <w:t>第</w:t>
      </w:r>
      <w:r>
        <w:rPr>
          <w:rFonts w:hint="eastAsia" w:ascii="Times New Roman" w:hAnsi="Times New Roman"/>
          <w:b/>
          <w:color w:val="auto"/>
          <w:sz w:val="21"/>
          <w:szCs w:val="21"/>
          <w:lang w:val="en-US" w:eastAsia="zh-CN"/>
        </w:rPr>
        <w:t>八</w:t>
      </w:r>
      <w:r>
        <w:rPr>
          <w:rFonts w:ascii="Times New Roman" w:hAnsi="Times New Roman"/>
          <w:b/>
          <w:color w:val="auto"/>
          <w:sz w:val="21"/>
          <w:szCs w:val="21"/>
        </w:rPr>
        <w:t>条  付款方式</w:t>
      </w:r>
    </w:p>
    <w:p w14:paraId="64D4BCBC">
      <w:pPr>
        <w:pStyle w:val="28"/>
        <w:spacing w:before="0" w:beforeAutospacing="0" w:after="0" w:afterAutospacing="0" w:line="360" w:lineRule="auto"/>
        <w:ind w:firstLine="420" w:firstLineChars="200"/>
        <w:rPr>
          <w:rFonts w:ascii="Times New Roman" w:hAnsi="Times New Roman"/>
          <w:b/>
          <w:color w:val="auto"/>
          <w:sz w:val="21"/>
          <w:szCs w:val="21"/>
        </w:rPr>
      </w:pPr>
      <w:r>
        <w:rPr>
          <w:rFonts w:hint="eastAsia" w:ascii="Times New Roman" w:hAnsi="Times New Roman" w:eastAsia="宋体" w:cs="Times New Roman"/>
          <w:color w:val="auto"/>
          <w:sz w:val="21"/>
          <w:szCs w:val="21"/>
          <w:lang w:val="en-US" w:eastAsia="zh-CN"/>
        </w:rPr>
        <w:t>详见合同。</w:t>
      </w:r>
    </w:p>
    <w:p w14:paraId="4F7A70F4">
      <w:pPr>
        <w:pStyle w:val="28"/>
        <w:numPr>
          <w:ilvl w:val="-1"/>
          <w:numId w:val="0"/>
        </w:numPr>
        <w:spacing w:before="0" w:beforeAutospacing="0" w:after="0" w:afterAutospacing="0" w:line="360" w:lineRule="auto"/>
        <w:ind w:firstLine="420" w:firstLineChars="199"/>
        <w:rPr>
          <w:rFonts w:ascii="Times New Roman" w:hAnsi="Times New Roman"/>
          <w:b/>
          <w:color w:val="auto"/>
          <w:sz w:val="21"/>
          <w:szCs w:val="21"/>
        </w:rPr>
      </w:pPr>
      <w:r>
        <w:rPr>
          <w:rFonts w:hint="eastAsia" w:ascii="Times New Roman" w:hAnsi="Times New Roman"/>
          <w:b/>
          <w:color w:val="auto"/>
          <w:sz w:val="21"/>
          <w:szCs w:val="21"/>
          <w:lang w:val="en-US" w:eastAsia="zh-CN"/>
        </w:rPr>
        <w:t>第九条</w:t>
      </w:r>
      <w:r>
        <w:rPr>
          <w:rFonts w:ascii="Times New Roman" w:hAnsi="Times New Roman"/>
          <w:b/>
          <w:color w:val="auto"/>
          <w:sz w:val="21"/>
          <w:szCs w:val="21"/>
        </w:rPr>
        <w:t xml:space="preserve"> 提交成果</w:t>
      </w:r>
    </w:p>
    <w:p w14:paraId="44F02D68">
      <w:pPr>
        <w:pStyle w:val="28"/>
        <w:spacing w:before="0" w:beforeAutospacing="0" w:after="0" w:afterAutospacing="0" w:line="360" w:lineRule="auto"/>
        <w:ind w:firstLine="420" w:firstLineChars="200"/>
        <w:outlineLvl w:val="0"/>
        <w:rPr>
          <w:rFonts w:ascii="Times New Roman" w:hAnsi="Times New Roman"/>
          <w:b w:val="0"/>
          <w:color w:val="auto"/>
          <w:sz w:val="21"/>
          <w:szCs w:val="21"/>
        </w:rPr>
      </w:pPr>
      <w:r>
        <w:rPr>
          <w:rStyle w:val="35"/>
          <w:rFonts w:hint="default" w:ascii="Times New Roman" w:hAnsi="Times New Roman" w:eastAsia="宋体" w:cs="Times New Roman"/>
          <w:color w:val="auto"/>
          <w:sz w:val="21"/>
          <w:szCs w:val="21"/>
          <w:highlight w:val="none"/>
          <w:lang w:val="en-US" w:eastAsia="zh-CN"/>
        </w:rPr>
        <w:t xml:space="preserve"> </w:t>
      </w:r>
      <w:r>
        <w:rPr>
          <w:rStyle w:val="35"/>
          <w:rFonts w:hint="default" w:ascii="Times New Roman" w:hAnsi="Times New Roman" w:eastAsia="宋体" w:cs="Times New Roman"/>
          <w:color w:val="auto"/>
          <w:sz w:val="21"/>
          <w:szCs w:val="21"/>
          <w:highlight w:val="none"/>
        </w:rPr>
        <w:t>项目成果包括数据库及相关文档资料。数据库即宅基地及集体建设用地地籍调查成果数据库；文档包括技术方案、项目总结报告、</w:t>
      </w:r>
      <w:r>
        <w:rPr>
          <w:rStyle w:val="35"/>
          <w:rFonts w:hint="default" w:ascii="Times New Roman" w:hAnsi="Times New Roman" w:eastAsia="宋体" w:cs="Times New Roman"/>
          <w:color w:val="auto"/>
          <w:sz w:val="21"/>
          <w:szCs w:val="21"/>
          <w:highlight w:val="none"/>
          <w:lang w:val="en-US" w:eastAsia="zh-CN"/>
        </w:rPr>
        <w:t>检查</w:t>
      </w:r>
      <w:r>
        <w:rPr>
          <w:rStyle w:val="35"/>
          <w:rFonts w:hint="default" w:ascii="Times New Roman" w:hAnsi="Times New Roman" w:eastAsia="宋体" w:cs="Times New Roman"/>
          <w:color w:val="auto"/>
          <w:sz w:val="21"/>
          <w:szCs w:val="21"/>
          <w:highlight w:val="none"/>
        </w:rPr>
        <w:t>报告等。</w:t>
      </w:r>
    </w:p>
    <w:p w14:paraId="7AAC38E9">
      <w:pPr>
        <w:pStyle w:val="28"/>
        <w:spacing w:before="0" w:beforeAutospacing="0" w:after="0" w:afterAutospacing="0" w:line="360" w:lineRule="auto"/>
        <w:ind w:firstLine="413" w:firstLineChars="196"/>
        <w:rPr>
          <w:rFonts w:ascii="Times New Roman" w:hAnsi="Times New Roman"/>
          <w:b/>
          <w:color w:val="auto"/>
          <w:sz w:val="21"/>
          <w:szCs w:val="21"/>
        </w:rPr>
      </w:pPr>
      <w:r>
        <w:rPr>
          <w:rFonts w:ascii="Times New Roman" w:hAnsi="Times New Roman"/>
          <w:b/>
          <w:color w:val="auto"/>
          <w:sz w:val="21"/>
          <w:szCs w:val="21"/>
        </w:rPr>
        <w:t>第十条  甲方违约责任</w:t>
      </w:r>
    </w:p>
    <w:p w14:paraId="3C1D9E8D">
      <w:pPr>
        <w:spacing w:line="360" w:lineRule="auto"/>
        <w:ind w:firstLine="420" w:firstLineChars="200"/>
        <w:outlineLvl w:val="0"/>
        <w:rPr>
          <w:rStyle w:val="113"/>
          <w:rFonts w:ascii="Times New Roman" w:hAnsi="Times New Roman"/>
          <w:color w:val="auto"/>
          <w:szCs w:val="21"/>
        </w:rPr>
      </w:pPr>
      <w:r>
        <w:rPr>
          <w:rStyle w:val="113"/>
          <w:rFonts w:ascii="Times New Roman" w:hAnsi="Times New Roman"/>
          <w:color w:val="auto"/>
          <w:szCs w:val="21"/>
        </w:rPr>
        <w:t>1、在合同履行期间，甲方要求终止或解除合同，乙方已进入现场开始工作的，甲方应根据乙方已进行的实际工作量，不足一半时，按项目工程费的一半支付；超过一半时，按项目工程费的全额支付。</w:t>
      </w:r>
    </w:p>
    <w:p w14:paraId="56CC5302">
      <w:pPr>
        <w:spacing w:line="360" w:lineRule="auto"/>
        <w:ind w:firstLine="420" w:firstLineChars="200"/>
        <w:outlineLvl w:val="0"/>
        <w:rPr>
          <w:rStyle w:val="113"/>
          <w:rFonts w:ascii="Times New Roman" w:hAnsi="Times New Roman"/>
          <w:color w:val="auto"/>
          <w:szCs w:val="21"/>
        </w:rPr>
      </w:pPr>
      <w:r>
        <w:rPr>
          <w:rStyle w:val="113"/>
          <w:rFonts w:ascii="Times New Roman" w:hAnsi="Times New Roman"/>
          <w:color w:val="auto"/>
          <w:szCs w:val="21"/>
        </w:rPr>
        <w:t>2、甲方由于财政支付时间计划发生变更而未按要求时间支付乙方工程费的，甲方不承担工程延期的责任。</w:t>
      </w:r>
    </w:p>
    <w:p w14:paraId="0280899B">
      <w:pPr>
        <w:spacing w:line="360" w:lineRule="auto"/>
        <w:ind w:firstLine="420" w:firstLineChars="200"/>
        <w:outlineLvl w:val="0"/>
        <w:rPr>
          <w:rStyle w:val="113"/>
          <w:rFonts w:ascii="Times New Roman" w:hAnsi="Times New Roman"/>
          <w:color w:val="auto"/>
          <w:szCs w:val="21"/>
        </w:rPr>
      </w:pPr>
      <w:r>
        <w:rPr>
          <w:rStyle w:val="113"/>
          <w:rFonts w:ascii="Times New Roman" w:hAnsi="Times New Roman"/>
          <w:color w:val="auto"/>
          <w:szCs w:val="21"/>
        </w:rPr>
        <w:t>3、甲方按本合同规定的金额和日期支付乙方项目费每逾期支付一天（财政拨款方式原因影响除外），应承担支付金额千分之一的逾期违约金。</w:t>
      </w:r>
    </w:p>
    <w:p w14:paraId="0C2B7DE2">
      <w:pPr>
        <w:spacing w:line="360" w:lineRule="auto"/>
        <w:ind w:firstLine="420" w:firstLineChars="200"/>
        <w:outlineLvl w:val="0"/>
        <w:rPr>
          <w:rStyle w:val="113"/>
          <w:rFonts w:ascii="Times New Roman" w:hAnsi="Times New Roman"/>
          <w:color w:val="auto"/>
          <w:szCs w:val="21"/>
        </w:rPr>
      </w:pPr>
      <w:r>
        <w:rPr>
          <w:rStyle w:val="113"/>
          <w:rFonts w:ascii="Times New Roman" w:hAnsi="Times New Roman"/>
          <w:color w:val="auto"/>
          <w:szCs w:val="21"/>
        </w:rPr>
        <w:t>4、因甲方原因而造成</w:t>
      </w:r>
      <w:r>
        <w:rPr>
          <w:rStyle w:val="113"/>
          <w:rFonts w:hint="eastAsia" w:ascii="Times New Roman" w:hAnsi="Times New Roman"/>
          <w:color w:val="auto"/>
          <w:szCs w:val="21"/>
          <w:lang w:eastAsia="zh-CN"/>
        </w:rPr>
        <w:t>停工</w:t>
      </w:r>
      <w:r>
        <w:rPr>
          <w:rStyle w:val="113"/>
          <w:rFonts w:ascii="Times New Roman" w:hAnsi="Times New Roman"/>
          <w:color w:val="auto"/>
          <w:szCs w:val="21"/>
        </w:rPr>
        <w:t>的，项目工期顺延。</w:t>
      </w:r>
    </w:p>
    <w:p w14:paraId="4FD691FD">
      <w:pPr>
        <w:spacing w:line="360" w:lineRule="auto"/>
        <w:ind w:firstLine="420" w:firstLineChars="200"/>
        <w:outlineLvl w:val="0"/>
        <w:rPr>
          <w:rFonts w:ascii="Times New Roman" w:hAnsi="Times New Roman"/>
          <w:color w:val="auto"/>
          <w:szCs w:val="21"/>
        </w:rPr>
      </w:pPr>
      <w:r>
        <w:rPr>
          <w:rStyle w:val="113"/>
          <w:rFonts w:ascii="Times New Roman" w:hAnsi="Times New Roman"/>
          <w:color w:val="auto"/>
          <w:szCs w:val="21"/>
        </w:rPr>
        <w:t>5、对于乙方提供的图纸等资料以及属于乙方的测绘成果，甲方有义务保密，不得向第三方提供或用于本合同以外的项目，否则乙方有权对因此造成的损失追究甲方责任。</w:t>
      </w:r>
    </w:p>
    <w:p w14:paraId="1F600480">
      <w:pPr>
        <w:pStyle w:val="28"/>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第十</w:t>
      </w:r>
      <w:r>
        <w:rPr>
          <w:rFonts w:hint="eastAsia" w:ascii="Times New Roman" w:hAnsi="Times New Roman"/>
          <w:b/>
          <w:color w:val="auto"/>
          <w:sz w:val="21"/>
          <w:szCs w:val="21"/>
          <w:lang w:val="en-US" w:eastAsia="zh-CN"/>
        </w:rPr>
        <w:t>一</w:t>
      </w:r>
      <w:r>
        <w:rPr>
          <w:rFonts w:ascii="Times New Roman" w:hAnsi="Times New Roman"/>
          <w:b/>
          <w:color w:val="auto"/>
          <w:sz w:val="21"/>
          <w:szCs w:val="21"/>
        </w:rPr>
        <w:t>条  乙方违约责任</w:t>
      </w:r>
    </w:p>
    <w:p w14:paraId="75965FF5">
      <w:pPr>
        <w:spacing w:line="360" w:lineRule="auto"/>
        <w:ind w:firstLine="420" w:firstLineChars="200"/>
        <w:outlineLvl w:val="0"/>
        <w:rPr>
          <w:rStyle w:val="113"/>
          <w:rFonts w:ascii="Times New Roman" w:hAnsi="Times New Roman"/>
          <w:color w:val="auto"/>
          <w:szCs w:val="21"/>
        </w:rPr>
      </w:pPr>
      <w:r>
        <w:rPr>
          <w:rStyle w:val="113"/>
          <w:rFonts w:ascii="Times New Roman" w:hAnsi="Times New Roman"/>
          <w:color w:val="auto"/>
          <w:szCs w:val="21"/>
        </w:rPr>
        <w:t>1、</w:t>
      </w:r>
      <w:r>
        <w:rPr>
          <w:rStyle w:val="113"/>
          <w:rFonts w:hint="eastAsia" w:ascii="Times New Roman" w:hAnsi="Times New Roman"/>
          <w:color w:val="auto"/>
          <w:szCs w:val="21"/>
          <w:lang w:eastAsia="zh-CN"/>
        </w:rPr>
        <w:t>合同签订后</w:t>
      </w:r>
      <w:r>
        <w:rPr>
          <w:rStyle w:val="113"/>
          <w:rFonts w:ascii="Times New Roman" w:hAnsi="Times New Roman"/>
          <w:color w:val="auto"/>
          <w:szCs w:val="21"/>
        </w:rPr>
        <w:t>，如乙方擅自中途停止或解除合同。双方没有约定定金的，乙方应向甲方返回已付工程价款，并赔偿由此引起的损失。</w:t>
      </w:r>
    </w:p>
    <w:p w14:paraId="6D44230F">
      <w:pPr>
        <w:spacing w:line="360" w:lineRule="auto"/>
        <w:ind w:firstLine="420" w:firstLineChars="200"/>
        <w:outlineLvl w:val="0"/>
        <w:rPr>
          <w:rStyle w:val="113"/>
          <w:rFonts w:ascii="Times New Roman" w:hAnsi="Times New Roman"/>
          <w:color w:val="auto"/>
          <w:szCs w:val="21"/>
        </w:rPr>
      </w:pPr>
      <w:r>
        <w:rPr>
          <w:rStyle w:val="113"/>
          <w:rFonts w:ascii="Times New Roman" w:hAnsi="Times New Roman"/>
          <w:color w:val="auto"/>
          <w:szCs w:val="21"/>
        </w:rPr>
        <w:t>2、乙方未能按合同规定的日期提交测绘成果时，应向甲方偿付拖期损失费，每天的拖期损失费按本合同约定的工程总价款的千分之一计算。</w:t>
      </w:r>
    </w:p>
    <w:p w14:paraId="40D3FF28">
      <w:pPr>
        <w:spacing w:line="360" w:lineRule="auto"/>
        <w:ind w:firstLine="420" w:firstLineChars="200"/>
        <w:outlineLvl w:val="0"/>
        <w:rPr>
          <w:rStyle w:val="113"/>
          <w:rFonts w:ascii="Times New Roman" w:hAnsi="Times New Roman"/>
          <w:color w:val="auto"/>
          <w:szCs w:val="21"/>
        </w:rPr>
      </w:pPr>
      <w:r>
        <w:rPr>
          <w:rStyle w:val="113"/>
          <w:rFonts w:ascii="Times New Roman" w:hAnsi="Times New Roman"/>
          <w:color w:val="auto"/>
          <w:szCs w:val="21"/>
        </w:rPr>
        <w:t>3、乙方提供的成果质量不合格，乙方应采取补救措施以达到质量要求。因成果质量不符合合同约定的要求</w:t>
      </w:r>
      <w:r>
        <w:rPr>
          <w:rFonts w:ascii="Times New Roman" w:hAnsi="Times New Roman"/>
          <w:color w:val="auto"/>
          <w:szCs w:val="21"/>
        </w:rPr>
        <w:t>（而又非甲方提供的图纸资料原因所致）</w:t>
      </w:r>
      <w:r>
        <w:rPr>
          <w:rStyle w:val="113"/>
          <w:rFonts w:ascii="Times New Roman" w:hAnsi="Times New Roman"/>
          <w:color w:val="auto"/>
          <w:szCs w:val="21"/>
        </w:rPr>
        <w:t>造成后果时，乙方应对因此造成的损失负赔偿责任，并承担相应的法律责任；</w:t>
      </w:r>
      <w:r>
        <w:rPr>
          <w:rFonts w:ascii="Times New Roman" w:hAnsi="Times New Roman"/>
          <w:color w:val="auto"/>
          <w:szCs w:val="21"/>
        </w:rPr>
        <w:t>由于甲方提供的图纸资料原因产生的责任由甲方自己负责；</w:t>
      </w:r>
    </w:p>
    <w:p w14:paraId="5E5728BB">
      <w:pPr>
        <w:spacing w:line="360" w:lineRule="auto"/>
        <w:ind w:firstLine="420" w:firstLineChars="200"/>
        <w:rPr>
          <w:rFonts w:ascii="Times New Roman" w:hAnsi="Times New Roman"/>
          <w:color w:val="auto"/>
          <w:szCs w:val="21"/>
        </w:rPr>
      </w:pPr>
      <w:r>
        <w:rPr>
          <w:rFonts w:ascii="Times New Roman" w:hAnsi="Times New Roman"/>
          <w:color w:val="auto"/>
          <w:szCs w:val="21"/>
        </w:rPr>
        <w:t>4、对于甲方提供的图纸和技术资料以及属于甲方的测绘成果，乙方有义务保密，不得向第三方转让，否则，甲方有权对因此造成的损失追究责任。</w:t>
      </w:r>
    </w:p>
    <w:p w14:paraId="72B9A75B">
      <w:pPr>
        <w:pStyle w:val="28"/>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第十</w:t>
      </w:r>
      <w:r>
        <w:rPr>
          <w:rFonts w:hint="eastAsia" w:ascii="Times New Roman" w:hAnsi="Times New Roman"/>
          <w:b/>
          <w:color w:val="auto"/>
          <w:sz w:val="21"/>
          <w:szCs w:val="21"/>
          <w:lang w:val="en-US" w:eastAsia="zh-CN"/>
        </w:rPr>
        <w:t>二</w:t>
      </w:r>
      <w:r>
        <w:rPr>
          <w:rFonts w:ascii="Times New Roman" w:hAnsi="Times New Roman"/>
          <w:b/>
          <w:color w:val="auto"/>
          <w:sz w:val="21"/>
          <w:szCs w:val="21"/>
        </w:rPr>
        <w:t>条  其他约定</w:t>
      </w:r>
    </w:p>
    <w:p w14:paraId="3D814558">
      <w:pPr>
        <w:spacing w:line="360" w:lineRule="auto"/>
        <w:ind w:firstLine="420" w:firstLineChars="200"/>
        <w:rPr>
          <w:rFonts w:ascii="Times New Roman" w:hAnsi="Times New Roman"/>
          <w:color w:val="auto"/>
          <w:szCs w:val="21"/>
        </w:rPr>
      </w:pPr>
      <w:r>
        <w:rPr>
          <w:rFonts w:ascii="Times New Roman" w:hAnsi="Times New Roman"/>
          <w:color w:val="auto"/>
          <w:szCs w:val="21"/>
        </w:rPr>
        <w:t>1、在合同有效期内，任何一方因不可抗力事件导致不能履行合同，则合同履约执行期可延长，其延长期与不可抗力影响期相同。</w:t>
      </w:r>
    </w:p>
    <w:p w14:paraId="262F3A3A">
      <w:pPr>
        <w:spacing w:line="360" w:lineRule="auto"/>
        <w:ind w:firstLine="420" w:firstLineChars="200"/>
        <w:rPr>
          <w:rFonts w:ascii="Times New Roman" w:hAnsi="Times New Roman"/>
          <w:color w:val="auto"/>
          <w:szCs w:val="21"/>
        </w:rPr>
      </w:pPr>
      <w:r>
        <w:rPr>
          <w:rFonts w:ascii="Times New Roman" w:hAnsi="Times New Roman"/>
          <w:color w:val="auto"/>
          <w:szCs w:val="21"/>
        </w:rPr>
        <w:t>2、不可抗力事件发生后，应立即通知对方，并寄送有关权威机构出具的证明。</w:t>
      </w:r>
    </w:p>
    <w:p w14:paraId="46BCF91D">
      <w:pPr>
        <w:spacing w:line="360" w:lineRule="auto"/>
        <w:ind w:firstLine="420" w:firstLineChars="200"/>
        <w:rPr>
          <w:rFonts w:ascii="Times New Roman" w:hAnsi="Times New Roman"/>
          <w:color w:val="auto"/>
          <w:szCs w:val="21"/>
        </w:rPr>
      </w:pPr>
      <w:r>
        <w:rPr>
          <w:rFonts w:ascii="Times New Roman" w:hAnsi="Times New Roman"/>
          <w:color w:val="auto"/>
          <w:szCs w:val="21"/>
        </w:rPr>
        <w:t>3、不可抗力事件延续120天以上，双方应通过友好协商，确定是否继续履行合同。</w:t>
      </w:r>
    </w:p>
    <w:p w14:paraId="28B9D18F">
      <w:pPr>
        <w:pStyle w:val="28"/>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第十</w:t>
      </w:r>
      <w:r>
        <w:rPr>
          <w:rFonts w:hint="eastAsia" w:ascii="Times New Roman" w:hAnsi="Times New Roman"/>
          <w:b/>
          <w:color w:val="auto"/>
          <w:sz w:val="21"/>
          <w:szCs w:val="21"/>
          <w:lang w:val="en-US" w:eastAsia="zh-CN"/>
        </w:rPr>
        <w:t>三</w:t>
      </w:r>
      <w:r>
        <w:rPr>
          <w:rFonts w:ascii="Times New Roman" w:hAnsi="Times New Roman"/>
          <w:b/>
          <w:color w:val="auto"/>
          <w:sz w:val="21"/>
          <w:szCs w:val="21"/>
        </w:rPr>
        <w:t>条  关于补充协议</w:t>
      </w:r>
    </w:p>
    <w:p w14:paraId="723958D9">
      <w:pPr>
        <w:pStyle w:val="28"/>
        <w:spacing w:before="0" w:beforeAutospacing="0" w:afterAutospacing="0" w:line="360" w:lineRule="auto"/>
        <w:ind w:firstLine="417" w:firstLineChars="199"/>
        <w:rPr>
          <w:rFonts w:ascii="Times New Roman" w:hAnsi="Times New Roman"/>
          <w:color w:val="auto"/>
          <w:sz w:val="21"/>
          <w:szCs w:val="21"/>
        </w:rPr>
      </w:pPr>
      <w:r>
        <w:rPr>
          <w:rFonts w:ascii="Times New Roman" w:hAnsi="Times New Roman"/>
          <w:color w:val="auto"/>
          <w:sz w:val="21"/>
          <w:szCs w:val="21"/>
        </w:rPr>
        <w:t>本合同执行过程中的未尽事宜，双方应本着实事求是、友好协商的态度加以解决。双方协商一致的，签订补充协议。补充协议与本合同具有同等效力。</w:t>
      </w:r>
    </w:p>
    <w:p w14:paraId="4740E5C9">
      <w:pPr>
        <w:pStyle w:val="28"/>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第十</w:t>
      </w:r>
      <w:r>
        <w:rPr>
          <w:rFonts w:hint="eastAsia" w:ascii="Times New Roman" w:hAnsi="Times New Roman"/>
          <w:b/>
          <w:color w:val="auto"/>
          <w:sz w:val="21"/>
          <w:szCs w:val="21"/>
          <w:lang w:val="en-US" w:eastAsia="zh-CN"/>
        </w:rPr>
        <w:t>四</w:t>
      </w:r>
      <w:r>
        <w:rPr>
          <w:rFonts w:ascii="Times New Roman" w:hAnsi="Times New Roman"/>
          <w:b/>
          <w:color w:val="auto"/>
          <w:sz w:val="21"/>
          <w:szCs w:val="21"/>
        </w:rPr>
        <w:t xml:space="preserve">条  </w:t>
      </w:r>
      <w:r>
        <w:rPr>
          <w:rFonts w:hint="eastAsia" w:ascii="Times New Roman" w:hAnsi="Times New Roman"/>
          <w:b/>
          <w:color w:val="auto"/>
          <w:sz w:val="21"/>
          <w:szCs w:val="21"/>
        </w:rPr>
        <w:t>诉讼</w:t>
      </w:r>
      <w:r>
        <w:rPr>
          <w:rFonts w:ascii="Times New Roman" w:hAnsi="Times New Roman"/>
          <w:b/>
          <w:color w:val="auto"/>
          <w:sz w:val="21"/>
          <w:szCs w:val="21"/>
        </w:rPr>
        <w:t>与争议</w:t>
      </w:r>
    </w:p>
    <w:p w14:paraId="204477F1">
      <w:pPr>
        <w:pStyle w:val="28"/>
        <w:spacing w:before="0" w:beforeAutospacing="0" w:afterAutospacing="0" w:line="360" w:lineRule="auto"/>
        <w:ind w:firstLine="417" w:firstLineChars="199"/>
        <w:rPr>
          <w:rFonts w:ascii="Times New Roman" w:hAnsi="Times New Roman"/>
          <w:color w:val="auto"/>
          <w:sz w:val="21"/>
          <w:szCs w:val="21"/>
        </w:rPr>
      </w:pPr>
      <w:r>
        <w:rPr>
          <w:rFonts w:ascii="Times New Roman" w:hAnsi="Times New Roman"/>
          <w:color w:val="auto"/>
          <w:sz w:val="21"/>
          <w:szCs w:val="21"/>
        </w:rPr>
        <w:t>双方因履行本合同而发生的争议，应协商、调解解决。</w:t>
      </w:r>
    </w:p>
    <w:p w14:paraId="3E066ECB">
      <w:pPr>
        <w:pStyle w:val="28"/>
        <w:spacing w:before="0" w:beforeAutospacing="0" w:afterAutospacing="0" w:line="360" w:lineRule="auto"/>
        <w:ind w:firstLine="417" w:firstLineChars="199"/>
        <w:rPr>
          <w:rFonts w:ascii="Times New Roman" w:hAnsi="Times New Roman"/>
          <w:color w:val="auto"/>
          <w:sz w:val="21"/>
          <w:szCs w:val="21"/>
        </w:rPr>
      </w:pPr>
      <w:r>
        <w:rPr>
          <w:rFonts w:ascii="Times New Roman" w:hAnsi="Times New Roman"/>
          <w:color w:val="auto"/>
          <w:sz w:val="21"/>
          <w:szCs w:val="21"/>
        </w:rPr>
        <w:t>协商、调解不成的，确定按以下第</w:t>
      </w:r>
      <w:r>
        <w:rPr>
          <w:rFonts w:ascii="Times New Roman" w:hAnsi="Times New Roman"/>
          <w:color w:val="auto"/>
          <w:sz w:val="21"/>
          <w:szCs w:val="21"/>
          <w:u w:val="single"/>
        </w:rPr>
        <w:t xml:space="preserve"> 2 </w:t>
      </w:r>
      <w:r>
        <w:rPr>
          <w:rFonts w:ascii="Times New Roman" w:hAnsi="Times New Roman"/>
          <w:color w:val="auto"/>
          <w:sz w:val="21"/>
          <w:szCs w:val="21"/>
        </w:rPr>
        <w:t>种方式处理：</w:t>
      </w:r>
    </w:p>
    <w:p w14:paraId="4A31698D">
      <w:pPr>
        <w:pStyle w:val="28"/>
        <w:spacing w:before="0" w:beforeAutospacing="0" w:afterAutospacing="0" w:line="360" w:lineRule="auto"/>
        <w:ind w:firstLine="417" w:firstLineChars="199"/>
        <w:rPr>
          <w:rFonts w:ascii="Times New Roman" w:hAnsi="Times New Roman"/>
          <w:color w:val="auto"/>
          <w:sz w:val="21"/>
          <w:szCs w:val="21"/>
        </w:rPr>
      </w:pPr>
      <w:r>
        <w:rPr>
          <w:rFonts w:ascii="Times New Roman" w:hAnsi="Times New Roman"/>
          <w:color w:val="auto"/>
          <w:sz w:val="21"/>
          <w:szCs w:val="21"/>
        </w:rPr>
        <w:t xml:space="preserve">     1．提交</w:t>
      </w:r>
      <w:r>
        <w:rPr>
          <w:rFonts w:ascii="Times New Roman" w:hAnsi="Times New Roman"/>
          <w:color w:val="auto"/>
          <w:sz w:val="21"/>
          <w:szCs w:val="21"/>
          <w:u w:val="single"/>
        </w:rPr>
        <w:t xml:space="preserve">     /    </w:t>
      </w:r>
      <w:r>
        <w:rPr>
          <w:rFonts w:ascii="Times New Roman" w:hAnsi="Times New Roman"/>
          <w:color w:val="auto"/>
          <w:sz w:val="21"/>
          <w:szCs w:val="21"/>
        </w:rPr>
        <w:t>仲裁委员会仲裁；</w:t>
      </w:r>
    </w:p>
    <w:p w14:paraId="4D16F4B8">
      <w:pPr>
        <w:pStyle w:val="28"/>
        <w:spacing w:before="0" w:beforeAutospacing="0" w:afterAutospacing="0" w:line="360" w:lineRule="auto"/>
        <w:ind w:firstLine="417" w:firstLineChars="199"/>
        <w:rPr>
          <w:rFonts w:ascii="Times New Roman" w:hAnsi="Times New Roman"/>
          <w:color w:val="auto"/>
          <w:szCs w:val="21"/>
        </w:rPr>
      </w:pPr>
      <w:r>
        <w:rPr>
          <w:rFonts w:ascii="Times New Roman" w:hAnsi="Times New Roman"/>
          <w:color w:val="auto"/>
          <w:sz w:val="21"/>
          <w:szCs w:val="21"/>
        </w:rPr>
        <w:t xml:space="preserve">     2．依法向委托方所在地的人民法院起诉。</w:t>
      </w:r>
    </w:p>
    <w:p w14:paraId="7A4F75DF">
      <w:pPr>
        <w:pStyle w:val="28"/>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第十</w:t>
      </w:r>
      <w:r>
        <w:rPr>
          <w:rFonts w:hint="eastAsia" w:ascii="Times New Roman" w:hAnsi="Times New Roman"/>
          <w:b/>
          <w:color w:val="auto"/>
          <w:sz w:val="21"/>
          <w:szCs w:val="21"/>
          <w:lang w:val="en-US" w:eastAsia="zh-CN"/>
        </w:rPr>
        <w:t>五</w:t>
      </w:r>
      <w:r>
        <w:rPr>
          <w:rFonts w:ascii="Times New Roman" w:hAnsi="Times New Roman"/>
          <w:b/>
          <w:color w:val="auto"/>
          <w:sz w:val="21"/>
          <w:szCs w:val="21"/>
        </w:rPr>
        <w:t>条  政府采购合同贷款</w:t>
      </w:r>
      <w:r>
        <w:rPr>
          <w:rFonts w:hint="eastAsia" w:ascii="Times New Roman" w:hAnsi="Times New Roman"/>
          <w:b/>
          <w:color w:val="auto"/>
          <w:sz w:val="21"/>
          <w:szCs w:val="21"/>
        </w:rPr>
        <w:t>（本条款适用于政府信用融资的政府采购合同，如是）</w:t>
      </w:r>
    </w:p>
    <w:p w14:paraId="48A07D93">
      <w:pPr>
        <w:spacing w:line="360" w:lineRule="auto"/>
        <w:ind w:firstLine="482"/>
        <w:rPr>
          <w:rFonts w:ascii="Times New Roman" w:hAnsi="Times New Roman"/>
          <w:color w:val="auto"/>
          <w:szCs w:val="21"/>
        </w:rPr>
      </w:pPr>
      <w:r>
        <w:rPr>
          <w:rFonts w:ascii="Times New Roman" w:hAnsi="Times New Roman"/>
          <w:color w:val="auto"/>
          <w:szCs w:val="21"/>
        </w:rPr>
        <w:t>本合同（</w:t>
      </w:r>
      <w:r>
        <w:rPr>
          <w:rFonts w:ascii="Times New Roman" w:hAnsi="Times New Roman"/>
          <w:color w:val="auto"/>
          <w:szCs w:val="21"/>
        </w:rPr>
        <w:sym w:font="Wingdings" w:char="00A8"/>
      </w:r>
      <w:r>
        <w:rPr>
          <w:rFonts w:ascii="Times New Roman" w:hAnsi="Times New Roman"/>
          <w:color w:val="auto"/>
          <w:szCs w:val="21"/>
        </w:rPr>
        <w:t xml:space="preserve">是  </w:t>
      </w:r>
      <w:r>
        <w:rPr>
          <w:rFonts w:ascii="Times New Roman" w:hAnsi="Times New Roman"/>
          <w:color w:val="auto"/>
          <w:szCs w:val="21"/>
        </w:rPr>
        <w:sym w:font="Wingdings" w:char="00A8"/>
      </w:r>
      <w:r>
        <w:rPr>
          <w:rFonts w:ascii="Times New Roman" w:hAnsi="Times New Roman"/>
          <w:color w:val="auto"/>
          <w:szCs w:val="21"/>
        </w:rPr>
        <w:t>否）为政府采购信用融资的政府采购合同，本合同同时用于乙方向</w:t>
      </w:r>
    </w:p>
    <w:p w14:paraId="169557F7">
      <w:pPr>
        <w:spacing w:line="360" w:lineRule="auto"/>
        <w:rPr>
          <w:rFonts w:ascii="Times New Roman" w:hAnsi="Times New Roman"/>
          <w:color w:val="auto"/>
          <w:szCs w:val="21"/>
        </w:rPr>
      </w:pPr>
      <w:r>
        <w:rPr>
          <w:rFonts w:ascii="Times New Roman" w:hAnsi="Times New Roman"/>
          <w:color w:val="auto"/>
          <w:szCs w:val="21"/>
          <w:u w:val="single"/>
        </w:rPr>
        <w:t xml:space="preserve">         </w:t>
      </w:r>
      <w:r>
        <w:rPr>
          <w:rFonts w:ascii="Times New Roman" w:hAnsi="Times New Roman"/>
          <w:color w:val="auto"/>
          <w:szCs w:val="21"/>
        </w:rPr>
        <w:t>银行（金融机构）申请政府采购信用贷款。</w:t>
      </w:r>
    </w:p>
    <w:p w14:paraId="2B9EFF48">
      <w:pPr>
        <w:spacing w:line="360" w:lineRule="auto"/>
        <w:ind w:firstLine="482"/>
        <w:rPr>
          <w:rFonts w:ascii="Times New Roman" w:hAnsi="Times New Roman"/>
          <w:color w:val="auto"/>
          <w:szCs w:val="21"/>
        </w:rPr>
      </w:pPr>
      <w:r>
        <w:rPr>
          <w:rFonts w:ascii="Times New Roman" w:hAnsi="Times New Roman"/>
          <w:color w:val="auto"/>
          <w:szCs w:val="21"/>
        </w:rPr>
        <w:t>本合同一经签订，原则上不得更改乙方收款账户信息。</w:t>
      </w:r>
      <w:r>
        <w:rPr>
          <w:rFonts w:hint="eastAsia" w:ascii="Times New Roman" w:hAnsi="Times New Roman"/>
          <w:color w:val="auto"/>
          <w:szCs w:val="21"/>
          <w:lang w:eastAsia="zh-CN"/>
        </w:rPr>
        <w:t>确需</w:t>
      </w:r>
      <w:r>
        <w:rPr>
          <w:rFonts w:ascii="Times New Roman" w:hAnsi="Times New Roman"/>
          <w:color w:val="auto"/>
          <w:szCs w:val="21"/>
        </w:rPr>
        <w:t>更改的，乙方应取得原合同收款账户开户银行书面同意，否则修改后的合同不予备案，采购资金不予支付。</w:t>
      </w:r>
    </w:p>
    <w:p w14:paraId="359D3B62">
      <w:pPr>
        <w:spacing w:line="360" w:lineRule="auto"/>
        <w:ind w:firstLine="482"/>
        <w:rPr>
          <w:rFonts w:ascii="Times New Roman" w:hAnsi="Times New Roman"/>
          <w:b/>
          <w:color w:val="auto"/>
          <w:szCs w:val="21"/>
        </w:rPr>
      </w:pPr>
      <w:r>
        <w:rPr>
          <w:rFonts w:ascii="Times New Roman" w:hAnsi="Times New Roman"/>
          <w:color w:val="auto"/>
          <w:szCs w:val="21"/>
        </w:rPr>
        <w:t>中标供应商需确保政府采购合同的收款账户与融资银行开户账户一致。</w:t>
      </w:r>
    </w:p>
    <w:p w14:paraId="731B41E4">
      <w:pPr>
        <w:pStyle w:val="28"/>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第十</w:t>
      </w:r>
      <w:r>
        <w:rPr>
          <w:rFonts w:hint="eastAsia" w:ascii="Times New Roman" w:hAnsi="Times New Roman"/>
          <w:b/>
          <w:color w:val="auto"/>
          <w:sz w:val="21"/>
          <w:szCs w:val="21"/>
          <w:lang w:val="en-US" w:eastAsia="zh-CN"/>
        </w:rPr>
        <w:t>六</w:t>
      </w:r>
      <w:r>
        <w:rPr>
          <w:rFonts w:ascii="Times New Roman" w:hAnsi="Times New Roman"/>
          <w:b/>
          <w:color w:val="auto"/>
          <w:sz w:val="21"/>
          <w:szCs w:val="21"/>
        </w:rPr>
        <w:t>条  附则：</w:t>
      </w:r>
    </w:p>
    <w:p w14:paraId="32E9EB1E">
      <w:pPr>
        <w:pStyle w:val="28"/>
        <w:spacing w:before="0" w:beforeAutospacing="0" w:afterAutospacing="0" w:line="360" w:lineRule="auto"/>
        <w:ind w:firstLine="420" w:firstLineChars="200"/>
        <w:rPr>
          <w:rFonts w:ascii="Times New Roman" w:hAnsi="Times New Roman"/>
          <w:color w:val="auto"/>
          <w:sz w:val="21"/>
          <w:szCs w:val="21"/>
        </w:rPr>
      </w:pPr>
      <w:r>
        <w:rPr>
          <w:rFonts w:ascii="Times New Roman" w:hAnsi="Times New Roman"/>
          <w:color w:val="auto"/>
          <w:sz w:val="21"/>
          <w:szCs w:val="21"/>
        </w:rPr>
        <w:t>1、本合同由双方代表签字，加盖双方公章或合同专用章即生效。全部成果交接完毕完成后，本合同终止。</w:t>
      </w:r>
    </w:p>
    <w:p w14:paraId="2617FA6A">
      <w:pPr>
        <w:pStyle w:val="28"/>
        <w:spacing w:before="0" w:beforeAutospacing="0" w:afterAutospacing="0" w:line="360" w:lineRule="auto"/>
        <w:ind w:firstLine="420" w:firstLineChars="200"/>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2、合同执行中涉及采购资金和采购内容修改或补充的，须经财政部门审批，并签订书面补充协议报财政部门备案，方可作为主合同不可分割的一部分。</w:t>
      </w:r>
    </w:p>
    <w:p w14:paraId="3A0CCD58">
      <w:pPr>
        <w:pStyle w:val="28"/>
        <w:spacing w:before="0" w:beforeAutospacing="0" w:afterAutospacing="0" w:line="360" w:lineRule="auto"/>
        <w:ind w:firstLine="420" w:firstLineChars="200"/>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3、本合同未尽事宜，遵照《中华人民共和国民法典》有关条文执行。</w:t>
      </w:r>
    </w:p>
    <w:p w14:paraId="7624FD89">
      <w:pPr>
        <w:spacing w:line="360" w:lineRule="auto"/>
        <w:ind w:firstLine="420" w:firstLineChars="200"/>
        <w:rPr>
          <w:rFonts w:ascii="Times New Roman" w:hAnsi="Times New Roman"/>
          <w:color w:val="auto"/>
          <w:szCs w:val="21"/>
        </w:rPr>
      </w:pPr>
      <w:r>
        <w:rPr>
          <w:rFonts w:hint="eastAsia" w:ascii="Times New Roman" w:hAnsi="Times New Roman"/>
          <w:color w:val="auto"/>
          <w:szCs w:val="21"/>
          <w:lang w:val="en-US" w:eastAsia="zh-CN"/>
        </w:rPr>
        <w:t>4</w:t>
      </w:r>
      <w:r>
        <w:rPr>
          <w:rFonts w:ascii="Times New Roman" w:hAnsi="Times New Roman"/>
          <w:color w:val="auto"/>
          <w:szCs w:val="21"/>
        </w:rPr>
        <w:t>、</w:t>
      </w:r>
      <w:r>
        <w:rPr>
          <w:rFonts w:hint="eastAsia" w:ascii="Times New Roman" w:hAnsi="Times New Roman"/>
          <w:color w:val="auto"/>
          <w:szCs w:val="21"/>
          <w:lang w:eastAsia="zh-CN"/>
        </w:rPr>
        <w:t>本合同一式四份</w:t>
      </w:r>
      <w:r>
        <w:rPr>
          <w:rFonts w:ascii="Times New Roman" w:hAnsi="Times New Roman"/>
          <w:color w:val="auto"/>
          <w:szCs w:val="21"/>
        </w:rPr>
        <w:t>，甲方贰份，乙方贰份。</w:t>
      </w:r>
    </w:p>
    <w:p w14:paraId="6A14D52D">
      <w:pPr>
        <w:snapToGrid w:val="0"/>
        <w:spacing w:line="360" w:lineRule="auto"/>
        <w:ind w:firstLine="420" w:firstLineChars="200"/>
        <w:textAlignment w:val="baseline"/>
        <w:rPr>
          <w:rFonts w:ascii="宋体" w:hAnsi="宋体" w:cs="宋体"/>
          <w:color w:val="auto"/>
          <w:sz w:val="20"/>
          <w:szCs w:val="21"/>
        </w:rPr>
      </w:pPr>
      <w:r>
        <w:rPr>
          <w:rFonts w:hint="eastAsia" w:ascii="宋体" w:hAnsi="宋体" w:cs="宋体"/>
          <w:color w:val="auto"/>
          <w:szCs w:val="21"/>
        </w:rPr>
        <w:t xml:space="preserve">甲方：（盖章）                             乙方：（盖章） </w:t>
      </w:r>
    </w:p>
    <w:p w14:paraId="3CBED00A">
      <w:pPr>
        <w:snapToGrid w:val="0"/>
        <w:spacing w:line="360" w:lineRule="auto"/>
        <w:ind w:firstLine="420" w:firstLineChars="200"/>
        <w:textAlignment w:val="baseline"/>
        <w:rPr>
          <w:rFonts w:ascii="宋体" w:hAnsi="宋体" w:cs="宋体"/>
          <w:color w:val="auto"/>
          <w:sz w:val="20"/>
          <w:szCs w:val="21"/>
        </w:rPr>
      </w:pPr>
      <w:r>
        <w:rPr>
          <w:rFonts w:hint="eastAsia" w:ascii="宋体" w:hAnsi="宋体" w:cs="宋体"/>
          <w:color w:val="auto"/>
          <w:szCs w:val="21"/>
        </w:rPr>
        <w:t xml:space="preserve">地址：                                     地址： </w:t>
      </w:r>
    </w:p>
    <w:p w14:paraId="7EF20EBC">
      <w:pPr>
        <w:snapToGrid w:val="0"/>
        <w:spacing w:line="360" w:lineRule="auto"/>
        <w:ind w:firstLine="420" w:firstLineChars="200"/>
        <w:textAlignment w:val="baseline"/>
        <w:rPr>
          <w:rFonts w:ascii="宋体" w:hAnsi="宋体" w:cs="宋体"/>
          <w:color w:val="auto"/>
          <w:sz w:val="20"/>
          <w:szCs w:val="21"/>
        </w:rPr>
      </w:pPr>
      <w:r>
        <w:rPr>
          <w:rFonts w:hint="eastAsia" w:ascii="宋体" w:hAnsi="宋体" w:cs="宋体"/>
          <w:color w:val="auto"/>
          <w:szCs w:val="21"/>
        </w:rPr>
        <w:t>法定代表人或授权签字代表：                 法定代表人或授权签字代表：</w:t>
      </w:r>
    </w:p>
    <w:p w14:paraId="4000E70F">
      <w:pPr>
        <w:snapToGrid w:val="0"/>
        <w:spacing w:line="360" w:lineRule="auto"/>
        <w:ind w:firstLine="420" w:firstLineChars="200"/>
        <w:textAlignment w:val="baseline"/>
        <w:rPr>
          <w:rFonts w:ascii="宋体" w:hAnsi="宋体" w:cs="宋体"/>
          <w:color w:val="auto"/>
          <w:sz w:val="20"/>
          <w:szCs w:val="21"/>
        </w:rPr>
      </w:pPr>
      <w:r>
        <w:rPr>
          <w:rFonts w:hint="eastAsia" w:ascii="宋体" w:hAnsi="宋体" w:cs="宋体"/>
          <w:color w:val="auto"/>
          <w:szCs w:val="21"/>
        </w:rPr>
        <w:t>签订日期：   年  月  日                    签订日期：   年  月  日</w:t>
      </w:r>
    </w:p>
    <w:p w14:paraId="54CFD52D">
      <w:pPr>
        <w:snapToGrid w:val="0"/>
        <w:spacing w:line="360" w:lineRule="auto"/>
        <w:ind w:firstLine="400" w:firstLineChars="200"/>
        <w:textAlignment w:val="baseline"/>
        <w:rPr>
          <w:rFonts w:ascii="宋体" w:hAnsi="宋体" w:cs="宋体"/>
          <w:color w:val="auto"/>
          <w:sz w:val="20"/>
          <w:szCs w:val="21"/>
        </w:rPr>
      </w:pPr>
    </w:p>
    <w:p w14:paraId="533C482D">
      <w:pPr>
        <w:snapToGrid w:val="0"/>
        <w:spacing w:line="360" w:lineRule="auto"/>
        <w:ind w:firstLine="420" w:firstLineChars="200"/>
        <w:textAlignment w:val="baseline"/>
        <w:rPr>
          <w:rFonts w:ascii="宋体" w:hAnsi="宋体" w:cs="宋体"/>
          <w:color w:val="auto"/>
          <w:sz w:val="20"/>
          <w:szCs w:val="21"/>
        </w:rPr>
      </w:pPr>
      <w:r>
        <w:rPr>
          <w:rFonts w:hint="eastAsia" w:ascii="宋体" w:hAnsi="宋体" w:cs="宋体"/>
          <w:color w:val="auto"/>
          <w:szCs w:val="21"/>
        </w:rPr>
        <w:t>甲方收款银行：                             乙方收款银行：</w:t>
      </w:r>
    </w:p>
    <w:p w14:paraId="7712121A">
      <w:pPr>
        <w:snapToGrid w:val="0"/>
        <w:spacing w:line="360" w:lineRule="auto"/>
        <w:ind w:firstLine="420" w:firstLineChars="200"/>
        <w:textAlignment w:val="baseline"/>
        <w:rPr>
          <w:rFonts w:hint="eastAsia" w:ascii="宋体" w:hAnsi="宋体" w:cs="宋体"/>
          <w:color w:val="auto"/>
          <w:szCs w:val="21"/>
        </w:rPr>
      </w:pPr>
      <w:r>
        <w:rPr>
          <w:rFonts w:hint="eastAsia" w:ascii="宋体" w:hAnsi="宋体" w:cs="宋体"/>
          <w:color w:val="auto"/>
          <w:szCs w:val="21"/>
        </w:rPr>
        <w:t>甲方收款开户账号：                         乙方收款开户账号：</w:t>
      </w:r>
    </w:p>
    <w:p w14:paraId="3E1C894E">
      <w:pPr>
        <w:rPr>
          <w:color w:val="auto"/>
        </w:rPr>
      </w:pPr>
    </w:p>
    <w:p w14:paraId="1EFD65BA">
      <w:pPr>
        <w:pStyle w:val="28"/>
        <w:spacing w:before="0" w:beforeAutospacing="0" w:after="0" w:afterAutospacing="0" w:line="360" w:lineRule="auto"/>
        <w:ind w:firstLine="422" w:firstLineChars="200"/>
        <w:rPr>
          <w:rFonts w:ascii="Times New Roman" w:hAnsi="Times New Roman"/>
          <w:b/>
          <w:color w:val="auto"/>
          <w:sz w:val="21"/>
          <w:szCs w:val="21"/>
        </w:rPr>
      </w:pPr>
    </w:p>
    <w:p w14:paraId="3E9CCED1">
      <w:pPr>
        <w:pStyle w:val="17"/>
        <w:snapToGrid w:val="0"/>
        <w:spacing w:before="120" w:after="120" w:line="320" w:lineRule="exact"/>
        <w:rPr>
          <w:rFonts w:ascii="Times New Roman" w:hAnsi="Times New Roman"/>
          <w:color w:val="auto"/>
          <w:sz w:val="21"/>
          <w:szCs w:val="21"/>
        </w:rPr>
      </w:pPr>
    </w:p>
    <w:p w14:paraId="6EEB96AC">
      <w:pPr>
        <w:spacing w:line="440" w:lineRule="exact"/>
        <w:rPr>
          <w:rFonts w:ascii="Times New Roman" w:hAnsi="Times New Roman" w:eastAsia="黑体"/>
          <w:color w:val="auto"/>
          <w:sz w:val="22"/>
          <w:szCs w:val="16"/>
        </w:rPr>
      </w:pPr>
      <w:r>
        <w:rPr>
          <w:rFonts w:ascii="Times New Roman" w:hAnsi="Times New Roman" w:eastAsia="黑体"/>
          <w:color w:val="auto"/>
          <w:sz w:val="22"/>
          <w:szCs w:val="16"/>
        </w:rPr>
        <w:br w:type="page"/>
      </w:r>
    </w:p>
    <w:p w14:paraId="43202E81">
      <w:pPr>
        <w:numPr>
          <w:ilvl w:val="0"/>
          <w:numId w:val="15"/>
        </w:numPr>
        <w:spacing w:line="360" w:lineRule="auto"/>
        <w:jc w:val="center"/>
        <w:rPr>
          <w:rFonts w:ascii="Times New Roman" w:hAnsi="Times New Roman"/>
          <w:b/>
          <w:color w:val="auto"/>
          <w:sz w:val="30"/>
        </w:rPr>
      </w:pPr>
      <w:r>
        <w:rPr>
          <w:rFonts w:ascii="Times New Roman" w:hAnsi="Times New Roman"/>
          <w:b/>
          <w:color w:val="auto"/>
          <w:sz w:val="30"/>
        </w:rPr>
        <w:t xml:space="preserve"> 投标文件相关格式</w:t>
      </w:r>
    </w:p>
    <w:p w14:paraId="568CA4C9">
      <w:pPr>
        <w:pStyle w:val="57"/>
        <w:numPr>
          <w:ilvl w:val="255"/>
          <w:numId w:val="0"/>
        </w:numPr>
        <w:spacing w:before="159" w:after="159"/>
        <w:ind w:right="-506" w:rightChars="-241" w:firstLine="420" w:firstLineChars="200"/>
        <w:rPr>
          <w:rFonts w:ascii="Times New Roman" w:hAnsi="Times New Roman" w:cs="Times New Roman"/>
          <w:b/>
          <w:color w:val="auto"/>
          <w:szCs w:val="21"/>
        </w:rPr>
      </w:pPr>
      <w:r>
        <w:rPr>
          <w:rFonts w:ascii="Times New Roman" w:hAnsi="Times New Roman" w:cs="Times New Roman"/>
          <w:color w:val="auto"/>
          <w:sz w:val="21"/>
        </w:rPr>
        <w:t>投标文件由</w:t>
      </w:r>
      <w:r>
        <w:rPr>
          <w:rFonts w:ascii="Times New Roman" w:hAnsi="Times New Roman" w:eastAsia="宋体" w:cs="Times New Roman"/>
          <w:color w:val="auto"/>
          <w:sz w:val="21"/>
        </w:rPr>
        <w:t>资格响应文件、商务及技术响应文件、报价文件三部分组成</w:t>
      </w:r>
      <w:r>
        <w:rPr>
          <w:rFonts w:ascii="Times New Roman" w:hAnsi="Times New Roman" w:eastAsia="宋体" w:cs="Times New Roman"/>
          <w:color w:val="auto"/>
          <w:sz w:val="21"/>
          <w:szCs w:val="21"/>
        </w:rPr>
        <w:t>。</w:t>
      </w:r>
      <w:r>
        <w:rPr>
          <w:rFonts w:ascii="Times New Roman" w:hAnsi="Times New Roman" w:cs="Times New Roman"/>
          <w:b/>
          <w:color w:val="auto"/>
          <w:sz w:val="21"/>
          <w:szCs w:val="21"/>
        </w:rPr>
        <w:t>投标文件中涉及的有关内容均须提供合法有效的证明材料扫描</w:t>
      </w:r>
      <w:r>
        <w:rPr>
          <w:rFonts w:ascii="Times New Roman" w:hAnsi="Times New Roman" w:eastAsia="宋体" w:cs="Times New Roman"/>
          <w:b/>
          <w:color w:val="auto"/>
          <w:sz w:val="21"/>
          <w:szCs w:val="21"/>
        </w:rPr>
        <w:t>件</w:t>
      </w:r>
      <w:r>
        <w:rPr>
          <w:rFonts w:ascii="Times New Roman" w:hAnsi="Times New Roman" w:cs="Times New Roman"/>
          <w:b/>
          <w:color w:val="auto"/>
          <w:sz w:val="21"/>
          <w:szCs w:val="21"/>
        </w:rPr>
        <w:t>。</w:t>
      </w:r>
      <w:r>
        <w:rPr>
          <w:rFonts w:ascii="Times New Roman" w:hAnsi="Times New Roman" w:eastAsia="宋体" w:cs="Times New Roman"/>
          <w:color w:val="auto"/>
          <w:sz w:val="21"/>
          <w:szCs w:val="21"/>
        </w:rPr>
        <w:t>电子投标文件中所须加盖公章部分均采用CA签章。</w:t>
      </w:r>
      <w:r>
        <w:rPr>
          <w:rFonts w:ascii="Times New Roman" w:hAnsi="Times New Roman" w:cs="Times New Roman"/>
          <w:b/>
          <w:color w:val="auto"/>
          <w:sz w:val="21"/>
          <w:szCs w:val="21"/>
        </w:rPr>
        <w:t>有▲标识的条款为必须提交的资料</w:t>
      </w:r>
      <w:r>
        <w:rPr>
          <w:rFonts w:ascii="Times New Roman" w:hAnsi="Times New Roman" w:eastAsia="宋体" w:cs="Times New Roman"/>
          <w:b/>
          <w:color w:val="auto"/>
          <w:sz w:val="21"/>
          <w:szCs w:val="21"/>
        </w:rPr>
        <w:t>。</w:t>
      </w:r>
    </w:p>
    <w:p w14:paraId="4AAA830D">
      <w:pPr>
        <w:spacing w:line="360" w:lineRule="auto"/>
        <w:ind w:left="417"/>
        <w:jc w:val="left"/>
        <w:rPr>
          <w:rFonts w:ascii="Times New Roman" w:hAnsi="Times New Roman"/>
          <w:b/>
          <w:color w:val="auto"/>
          <w:sz w:val="24"/>
          <w:szCs w:val="24"/>
        </w:rPr>
      </w:pPr>
      <w:r>
        <w:rPr>
          <w:rFonts w:ascii="Times New Roman" w:hAnsi="Times New Roman"/>
          <w:b/>
          <w:color w:val="auto"/>
          <w:sz w:val="24"/>
          <w:szCs w:val="24"/>
        </w:rPr>
        <w:t>▲1、资格响应部分：</w:t>
      </w:r>
    </w:p>
    <w:p w14:paraId="1DA05496">
      <w:pPr>
        <w:spacing w:line="360" w:lineRule="auto"/>
        <w:ind w:firstLine="420" w:firstLineChars="200"/>
        <w:rPr>
          <w:rFonts w:ascii="Times New Roman" w:hAnsi="Times New Roman"/>
          <w:color w:val="auto"/>
        </w:rPr>
      </w:pPr>
      <w:r>
        <w:rPr>
          <w:rFonts w:hint="eastAsia" w:ascii="Times New Roman" w:hAnsi="Times New Roman"/>
          <w:color w:val="auto"/>
          <w:lang w:val="en-US" w:eastAsia="zh-CN"/>
        </w:rPr>
        <w:t>1.1</w:t>
      </w:r>
      <w:r>
        <w:rPr>
          <w:rFonts w:ascii="Times New Roman" w:hAnsi="Times New Roman"/>
          <w:color w:val="auto"/>
        </w:rPr>
        <w:t>营业执照复印件；【①如投标人是企业（包括合伙企业），提供在工商部门注册的有效“企业法人营业执照”或“营业执照”；</w:t>
      </w:r>
      <w:r>
        <w:rPr>
          <w:rFonts w:ascii="Times New Roman" w:hAnsi="Times New Roman"/>
          <w:color w:val="auto"/>
        </w:rPr>
        <w:fldChar w:fldCharType="begin"/>
      </w:r>
      <w:r>
        <w:rPr>
          <w:rFonts w:ascii="Times New Roman" w:hAnsi="Times New Roman"/>
          <w:color w:val="auto"/>
        </w:rPr>
        <w:instrText xml:space="preserve"> = 2 \* GB3 \* MERGEFORMAT </w:instrText>
      </w:r>
      <w:r>
        <w:rPr>
          <w:rFonts w:ascii="Times New Roman" w:hAnsi="Times New Roman"/>
          <w:color w:val="auto"/>
        </w:rPr>
        <w:fldChar w:fldCharType="separate"/>
      </w:r>
      <w:r>
        <w:rPr>
          <w:rFonts w:ascii="Times New Roman" w:hAnsi="Times New Roman"/>
          <w:color w:val="auto"/>
        </w:rPr>
        <w:t>②</w:t>
      </w:r>
      <w:r>
        <w:rPr>
          <w:rFonts w:ascii="Times New Roman" w:hAnsi="Times New Roman"/>
          <w:color w:val="auto"/>
        </w:rPr>
        <w:fldChar w:fldCharType="end"/>
      </w:r>
      <w:r>
        <w:rPr>
          <w:rFonts w:ascii="Times New Roman" w:hAnsi="Times New Roman"/>
          <w:color w:val="auto"/>
        </w:rPr>
        <w:t>如投标人是事业单位， 提供有效的“事业单位法人证书”；</w:t>
      </w:r>
      <w:r>
        <w:rPr>
          <w:rFonts w:ascii="Times New Roman" w:hAnsi="Times New Roman"/>
          <w:color w:val="auto"/>
        </w:rPr>
        <w:fldChar w:fldCharType="begin"/>
      </w:r>
      <w:r>
        <w:rPr>
          <w:rFonts w:ascii="Times New Roman" w:hAnsi="Times New Roman"/>
          <w:color w:val="auto"/>
        </w:rPr>
        <w:instrText xml:space="preserve"> = 3 \* GB3 \* MERGEFORMAT </w:instrText>
      </w:r>
      <w:r>
        <w:rPr>
          <w:rFonts w:ascii="Times New Roman" w:hAnsi="Times New Roman"/>
          <w:color w:val="auto"/>
        </w:rPr>
        <w:fldChar w:fldCharType="separate"/>
      </w:r>
      <w:r>
        <w:rPr>
          <w:rFonts w:ascii="Times New Roman" w:hAnsi="Times New Roman"/>
          <w:color w:val="auto"/>
        </w:rPr>
        <w:t>③</w:t>
      </w:r>
      <w:r>
        <w:rPr>
          <w:rFonts w:ascii="Times New Roman" w:hAnsi="Times New Roman"/>
          <w:color w:val="auto"/>
        </w:rPr>
        <w:fldChar w:fldCharType="end"/>
      </w:r>
      <w:r>
        <w:rPr>
          <w:rFonts w:ascii="Times New Roman" w:hAnsi="Times New Roman"/>
          <w:color w:val="auto"/>
        </w:rPr>
        <w:t>如投标人是非企业专业服务机构的，提供执业许可证等证明文件；</w:t>
      </w:r>
      <w:r>
        <w:rPr>
          <w:rFonts w:ascii="Times New Roman" w:hAnsi="Times New Roman"/>
          <w:color w:val="auto"/>
        </w:rPr>
        <w:fldChar w:fldCharType="begin"/>
      </w:r>
      <w:r>
        <w:rPr>
          <w:rFonts w:ascii="Times New Roman" w:hAnsi="Times New Roman"/>
          <w:color w:val="auto"/>
        </w:rPr>
        <w:instrText xml:space="preserve"> = 4 \* GB3 \* MERGEFORMAT </w:instrText>
      </w:r>
      <w:r>
        <w:rPr>
          <w:rFonts w:ascii="Times New Roman" w:hAnsi="Times New Roman"/>
          <w:color w:val="auto"/>
        </w:rPr>
        <w:fldChar w:fldCharType="separate"/>
      </w:r>
      <w:r>
        <w:rPr>
          <w:rFonts w:ascii="Times New Roman" w:hAnsi="Times New Roman"/>
          <w:color w:val="auto"/>
        </w:rPr>
        <w:t>④</w:t>
      </w:r>
      <w:r>
        <w:rPr>
          <w:rFonts w:ascii="Times New Roman" w:hAnsi="Times New Roman"/>
          <w:color w:val="auto"/>
        </w:rPr>
        <w:fldChar w:fldCharType="end"/>
      </w:r>
      <w:r>
        <w:rPr>
          <w:rFonts w:ascii="Times New Roman" w:hAnsi="Times New Roman"/>
          <w:color w:val="auto"/>
        </w:rPr>
        <w:t>如投标人是个体工商户，提供有效的“个体工商户营业执照”；</w:t>
      </w:r>
      <w:r>
        <w:rPr>
          <w:rFonts w:ascii="Times New Roman" w:hAnsi="Times New Roman"/>
          <w:color w:val="auto"/>
        </w:rPr>
        <w:fldChar w:fldCharType="begin"/>
      </w:r>
      <w:r>
        <w:rPr>
          <w:rFonts w:ascii="Times New Roman" w:hAnsi="Times New Roman"/>
          <w:color w:val="auto"/>
        </w:rPr>
        <w:instrText xml:space="preserve"> = 5 \* GB3 \* MERGEFORMAT </w:instrText>
      </w:r>
      <w:r>
        <w:rPr>
          <w:rFonts w:ascii="Times New Roman" w:hAnsi="Times New Roman"/>
          <w:color w:val="auto"/>
        </w:rPr>
        <w:fldChar w:fldCharType="separate"/>
      </w:r>
      <w:r>
        <w:rPr>
          <w:rFonts w:ascii="Times New Roman" w:hAnsi="Times New Roman"/>
          <w:color w:val="auto"/>
        </w:rPr>
        <w:t>⑤</w:t>
      </w:r>
      <w:r>
        <w:rPr>
          <w:rFonts w:ascii="Times New Roman" w:hAnsi="Times New Roman"/>
          <w:color w:val="auto"/>
        </w:rPr>
        <w:fldChar w:fldCharType="end"/>
      </w:r>
      <w:r>
        <w:rPr>
          <w:rFonts w:ascii="Times New Roman" w:hAnsi="Times New Roman"/>
          <w:color w:val="auto"/>
        </w:rPr>
        <w:t>如投标人是自然人，提供有效的自然人身份证明（居民身份证正反面或公安机关出具的临时居民身份证正反面或港澳台胞证或证照）】</w:t>
      </w:r>
    </w:p>
    <w:p w14:paraId="550AA8B2">
      <w:pPr>
        <w:spacing w:line="360" w:lineRule="auto"/>
        <w:ind w:firstLine="420" w:firstLineChars="200"/>
        <w:rPr>
          <w:rFonts w:ascii="Times New Roman" w:hAnsi="Times New Roman"/>
          <w:color w:val="auto"/>
        </w:rPr>
      </w:pPr>
      <w:r>
        <w:rPr>
          <w:rFonts w:ascii="Times New Roman" w:hAnsi="Times New Roman"/>
          <w:color w:val="auto"/>
          <w:u w:val="single"/>
        </w:rPr>
        <w:t>特定行业（</w:t>
      </w:r>
      <w:r>
        <w:rPr>
          <w:rFonts w:ascii="Times New Roman" w:hAnsi="Times New Roman"/>
          <w:color w:val="auto"/>
          <w:szCs w:val="21"/>
          <w:u w:val="single"/>
        </w:rPr>
        <w:t>银行、保险、石油石化、电力、电信、移动、联通等行业</w:t>
      </w:r>
      <w:r>
        <w:rPr>
          <w:rFonts w:ascii="Times New Roman" w:hAnsi="Times New Roman"/>
          <w:color w:val="auto"/>
          <w:u w:val="single"/>
        </w:rPr>
        <w:t>）供应商为区域性分支机构的</w:t>
      </w:r>
      <w:r>
        <w:rPr>
          <w:rFonts w:hint="eastAsia" w:ascii="Times New Roman" w:hAnsi="Times New Roman"/>
          <w:color w:val="auto"/>
          <w:u w:val="single"/>
          <w:lang w:eastAsia="zh-CN"/>
        </w:rPr>
        <w:t>，</w:t>
      </w:r>
      <w:r>
        <w:rPr>
          <w:rFonts w:ascii="Times New Roman" w:hAnsi="Times New Roman"/>
          <w:color w:val="auto"/>
          <w:u w:val="single"/>
        </w:rPr>
        <w:t>提供总公司（总机构）授权书。（如是）</w:t>
      </w:r>
    </w:p>
    <w:p w14:paraId="20772DBB">
      <w:pPr>
        <w:spacing w:line="360" w:lineRule="auto"/>
        <w:ind w:firstLine="420" w:firstLineChars="200"/>
        <w:jc w:val="left"/>
        <w:rPr>
          <w:rFonts w:ascii="Times New Roman" w:hAnsi="Times New Roman"/>
          <w:color w:val="auto"/>
        </w:rPr>
      </w:pPr>
      <w:r>
        <w:rPr>
          <w:rFonts w:hint="eastAsia" w:ascii="Times New Roman" w:hAnsi="Times New Roman"/>
          <w:color w:val="auto"/>
          <w:lang w:val="en-US" w:eastAsia="zh-CN"/>
        </w:rPr>
        <w:t>1.2</w:t>
      </w:r>
      <w:r>
        <w:rPr>
          <w:rFonts w:ascii="Times New Roman" w:hAnsi="Times New Roman"/>
          <w:color w:val="auto"/>
        </w:rPr>
        <w:t>《投标函》（格式见附件）；</w:t>
      </w:r>
    </w:p>
    <w:p w14:paraId="4CBB8F14">
      <w:pPr>
        <w:spacing w:line="360" w:lineRule="auto"/>
        <w:ind w:firstLine="420" w:firstLineChars="200"/>
        <w:jc w:val="left"/>
        <w:rPr>
          <w:rFonts w:ascii="Times New Roman" w:hAnsi="Times New Roman"/>
          <w:b/>
          <w:bCs/>
          <w:color w:val="auto"/>
        </w:rPr>
      </w:pPr>
      <w:r>
        <w:rPr>
          <w:rFonts w:ascii="Times New Roman" w:hAnsi="Times New Roman"/>
          <w:color w:val="auto"/>
        </w:rPr>
        <w:t>1.</w:t>
      </w:r>
      <w:r>
        <w:rPr>
          <w:rFonts w:hint="eastAsia" w:ascii="Times New Roman" w:hAnsi="Times New Roman"/>
          <w:color w:val="auto"/>
          <w:lang w:val="en-US" w:eastAsia="zh-CN"/>
        </w:rPr>
        <w:t>3</w:t>
      </w:r>
      <w:r>
        <w:rPr>
          <w:rFonts w:ascii="Times New Roman" w:hAnsi="Times New Roman"/>
          <w:b w:val="0"/>
          <w:bCs w:val="0"/>
          <w:color w:val="auto"/>
          <w:szCs w:val="21"/>
        </w:rPr>
        <w:t>《</w:t>
      </w:r>
      <w:r>
        <w:rPr>
          <w:rFonts w:ascii="Times New Roman" w:hAnsi="Times New Roman"/>
          <w:b w:val="0"/>
          <w:bCs w:val="0"/>
          <w:color w:val="auto"/>
          <w:lang w:val="zh-CN"/>
        </w:rPr>
        <w:t>联合体协议书</w:t>
      </w:r>
      <w:r>
        <w:rPr>
          <w:rFonts w:ascii="Times New Roman" w:hAnsi="Times New Roman"/>
          <w:b w:val="0"/>
          <w:bCs w:val="0"/>
          <w:color w:val="auto"/>
          <w:szCs w:val="21"/>
        </w:rPr>
        <w:t>》</w:t>
      </w:r>
      <w:r>
        <w:rPr>
          <w:rFonts w:ascii="Times New Roman" w:hAnsi="Times New Roman"/>
          <w:b w:val="0"/>
          <w:bCs w:val="0"/>
          <w:color w:val="auto"/>
          <w:lang w:val="zh-CN"/>
        </w:rPr>
        <w:t>（</w:t>
      </w:r>
      <w:r>
        <w:rPr>
          <w:rFonts w:ascii="Times New Roman" w:hAnsi="Times New Roman"/>
          <w:b w:val="0"/>
          <w:bCs w:val="0"/>
          <w:color w:val="auto"/>
        </w:rPr>
        <w:t>本项目不适用</w:t>
      </w:r>
      <w:r>
        <w:rPr>
          <w:rFonts w:ascii="Times New Roman" w:hAnsi="Times New Roman"/>
          <w:b w:val="0"/>
          <w:bCs w:val="0"/>
          <w:color w:val="auto"/>
          <w:lang w:val="zh-CN"/>
        </w:rPr>
        <w:t>）</w:t>
      </w:r>
      <w:r>
        <w:rPr>
          <w:rFonts w:ascii="Times New Roman" w:hAnsi="Times New Roman"/>
          <w:b w:val="0"/>
          <w:bCs w:val="0"/>
          <w:color w:val="auto"/>
          <w:szCs w:val="21"/>
        </w:rPr>
        <w:t>；</w:t>
      </w:r>
    </w:p>
    <w:p w14:paraId="4AD91184">
      <w:pPr>
        <w:pStyle w:val="28"/>
        <w:widowControl/>
        <w:spacing w:before="0" w:beforeAutospacing="0" w:after="0" w:afterAutospacing="0" w:line="360" w:lineRule="auto"/>
        <w:ind w:firstLine="420" w:firstLineChars="200"/>
        <w:jc w:val="both"/>
        <w:rPr>
          <w:rFonts w:ascii="Times New Roman" w:hAnsi="Times New Roman"/>
          <w:b/>
          <w:bCs/>
          <w:color w:val="auto"/>
          <w:sz w:val="21"/>
          <w:szCs w:val="21"/>
        </w:rPr>
      </w:pPr>
      <w:r>
        <w:rPr>
          <w:rFonts w:ascii="Times New Roman" w:hAnsi="Times New Roman"/>
          <w:color w:val="auto"/>
          <w:kern w:val="2"/>
          <w:sz w:val="21"/>
        </w:rPr>
        <w:t>1.</w:t>
      </w:r>
      <w:r>
        <w:rPr>
          <w:rFonts w:hint="eastAsia" w:ascii="Times New Roman" w:hAnsi="Times New Roman"/>
          <w:color w:val="auto"/>
          <w:kern w:val="2"/>
          <w:sz w:val="21"/>
          <w:lang w:val="en-US" w:eastAsia="zh-CN"/>
        </w:rPr>
        <w:t>4</w:t>
      </w:r>
      <w:r>
        <w:rPr>
          <w:rFonts w:ascii="Times New Roman" w:hAnsi="Times New Roman"/>
          <w:b/>
          <w:bCs/>
          <w:color w:val="auto"/>
          <w:kern w:val="2"/>
          <w:sz w:val="21"/>
        </w:rPr>
        <w:t>本项目的特定资格要求</w:t>
      </w:r>
      <w:r>
        <w:rPr>
          <w:rFonts w:ascii="Times New Roman" w:hAnsi="Times New Roman"/>
          <w:b/>
          <w:bCs/>
          <w:color w:val="auto"/>
          <w:kern w:val="2"/>
          <w:sz w:val="21"/>
          <w:lang w:val="zh-CN"/>
        </w:rPr>
        <w:t>：</w:t>
      </w:r>
      <w:r>
        <w:rPr>
          <w:rFonts w:hint="eastAsia" w:ascii="Times New Roman" w:hAnsi="Times New Roman"/>
          <w:color w:val="auto"/>
          <w:sz w:val="21"/>
          <w:szCs w:val="21"/>
          <w:lang w:val="en-US" w:eastAsia="zh-CN"/>
        </w:rPr>
        <w:t>具备乙级及以上测绘资质（包含界限与不动产测绘）</w:t>
      </w:r>
      <w:r>
        <w:rPr>
          <w:rFonts w:hint="eastAsia" w:ascii="Times New Roman" w:hAnsi="Times New Roman"/>
          <w:color w:val="auto"/>
          <w:sz w:val="21"/>
          <w:szCs w:val="21"/>
        </w:rPr>
        <w:t>。</w:t>
      </w:r>
    </w:p>
    <w:p w14:paraId="0F7822CE">
      <w:pPr>
        <w:spacing w:line="360" w:lineRule="auto"/>
        <w:ind w:firstLine="422" w:firstLineChars="200"/>
        <w:rPr>
          <w:rFonts w:ascii="Times New Roman" w:hAnsi="Times New Roman"/>
          <w:b/>
          <w:bCs/>
          <w:color w:val="auto"/>
          <w:szCs w:val="21"/>
        </w:rPr>
      </w:pPr>
      <w:r>
        <w:rPr>
          <w:rFonts w:ascii="Times New Roman" w:hAnsi="Times New Roman"/>
          <w:b/>
          <w:bCs/>
          <w:color w:val="auto"/>
          <w:szCs w:val="21"/>
        </w:rPr>
        <w:t>注：证明材料均需加盖</w:t>
      </w:r>
      <w:r>
        <w:rPr>
          <w:rFonts w:hint="eastAsia" w:ascii="Times New Roman" w:hAnsi="Times New Roman"/>
          <w:b/>
          <w:bCs/>
          <w:color w:val="auto"/>
          <w:szCs w:val="21"/>
          <w:lang w:eastAsia="zh-CN"/>
        </w:rPr>
        <w:t>公章</w:t>
      </w:r>
      <w:r>
        <w:rPr>
          <w:rFonts w:ascii="Times New Roman" w:hAnsi="Times New Roman"/>
          <w:b/>
          <w:bCs/>
          <w:color w:val="auto"/>
          <w:szCs w:val="21"/>
        </w:rPr>
        <w:t>。</w:t>
      </w:r>
    </w:p>
    <w:p w14:paraId="51738188">
      <w:pPr>
        <w:pStyle w:val="57"/>
        <w:spacing w:beforeLines="0" w:afterLines="0" w:line="360" w:lineRule="auto"/>
        <w:ind w:right="-506" w:rightChars="-241" w:firstLine="422" w:firstLineChars="200"/>
        <w:rPr>
          <w:rFonts w:ascii="Times New Roman" w:hAnsi="Times New Roman" w:eastAsia="宋体" w:cs="Times New Roman"/>
          <w:b/>
          <w:color w:val="auto"/>
          <w:sz w:val="21"/>
          <w:szCs w:val="21"/>
        </w:rPr>
      </w:pPr>
    </w:p>
    <w:p w14:paraId="2779AE49">
      <w:pPr>
        <w:spacing w:line="360" w:lineRule="auto"/>
        <w:ind w:left="417"/>
        <w:jc w:val="left"/>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2、商务及技术部分：</w:t>
      </w:r>
    </w:p>
    <w:p w14:paraId="5044A332">
      <w:pPr>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2.1供应商自评表（格式见附件）</w:t>
      </w:r>
    </w:p>
    <w:p w14:paraId="7A753B90">
      <w:pPr>
        <w:snapToGrid w:val="0"/>
        <w:spacing w:line="360" w:lineRule="auto"/>
        <w:ind w:firstLine="420" w:firstLineChars="200"/>
        <w:jc w:val="left"/>
        <w:rPr>
          <w:rFonts w:ascii="Times New Roman" w:hAnsi="Times New Roman"/>
          <w:color w:val="auto"/>
        </w:rPr>
      </w:pPr>
      <w:r>
        <w:rPr>
          <w:rFonts w:ascii="Times New Roman" w:hAnsi="Times New Roman"/>
          <w:color w:val="auto"/>
        </w:rPr>
        <w:t>2.2投标人基本情况表（如有）</w:t>
      </w:r>
      <w:r>
        <w:rPr>
          <w:rFonts w:hint="eastAsia" w:ascii="Times New Roman" w:hAnsi="Times New Roman"/>
          <w:color w:val="auto"/>
        </w:rPr>
        <w:t>；</w:t>
      </w:r>
    </w:p>
    <w:p w14:paraId="0A2E79E6">
      <w:pPr>
        <w:snapToGrid w:val="0"/>
        <w:spacing w:line="360" w:lineRule="auto"/>
        <w:ind w:firstLine="420" w:firstLineChars="200"/>
        <w:jc w:val="left"/>
        <w:rPr>
          <w:rFonts w:ascii="Times New Roman" w:hAnsi="Times New Roman"/>
          <w:color w:val="auto"/>
        </w:rPr>
      </w:pPr>
      <w:r>
        <w:rPr>
          <w:rFonts w:ascii="Times New Roman" w:hAnsi="Times New Roman"/>
          <w:color w:val="auto"/>
        </w:rPr>
        <w:t>2.</w:t>
      </w:r>
      <w:r>
        <w:rPr>
          <w:rFonts w:hint="eastAsia" w:ascii="Times New Roman" w:hAnsi="Times New Roman"/>
          <w:color w:val="auto"/>
          <w:lang w:val="en-US" w:eastAsia="zh-CN"/>
        </w:rPr>
        <w:t>3</w:t>
      </w:r>
      <w:r>
        <w:rPr>
          <w:rFonts w:ascii="Times New Roman" w:hAnsi="Times New Roman"/>
          <w:color w:val="auto"/>
        </w:rPr>
        <w:t>类似业绩（格式见附件）；</w:t>
      </w:r>
    </w:p>
    <w:p w14:paraId="4D3F4156">
      <w:pPr>
        <w:snapToGrid w:val="0"/>
        <w:spacing w:line="360" w:lineRule="auto"/>
        <w:ind w:firstLine="420" w:firstLineChars="200"/>
        <w:jc w:val="left"/>
        <w:rPr>
          <w:rFonts w:ascii="Times New Roman" w:hAnsi="Times New Roman"/>
          <w:color w:val="auto"/>
        </w:rPr>
      </w:pPr>
      <w:r>
        <w:rPr>
          <w:rFonts w:ascii="Times New Roman" w:hAnsi="Times New Roman"/>
          <w:color w:val="auto"/>
        </w:rPr>
        <w:t>2.</w:t>
      </w:r>
      <w:r>
        <w:rPr>
          <w:rFonts w:hint="eastAsia" w:ascii="Times New Roman" w:hAnsi="Times New Roman"/>
          <w:color w:val="auto"/>
          <w:lang w:val="en-US" w:eastAsia="zh-CN"/>
        </w:rPr>
        <w:t>4</w:t>
      </w:r>
      <w:r>
        <w:rPr>
          <w:rFonts w:hint="eastAsia" w:ascii="宋体" w:hAnsi="宋体" w:cs="宋体"/>
          <w:color w:val="auto"/>
        </w:rPr>
        <w:t>项目组成</w:t>
      </w:r>
      <w:r>
        <w:rPr>
          <w:rFonts w:hint="eastAsia" w:ascii="Times New Roman" w:hAnsi="Times New Roman"/>
          <w:color w:val="auto"/>
        </w:rPr>
        <w:t>人员情况表；（格式见附件）</w:t>
      </w:r>
      <w:r>
        <w:rPr>
          <w:rFonts w:ascii="Times New Roman" w:hAnsi="Times New Roman"/>
          <w:color w:val="auto"/>
        </w:rPr>
        <w:t>（项目负责人及其他主要管理人员须提供有效证件/证书、社保等，中标后</w:t>
      </w:r>
      <w:r>
        <w:rPr>
          <w:rFonts w:hint="eastAsia" w:ascii="Times New Roman" w:hAnsi="Times New Roman"/>
          <w:color w:val="auto"/>
        </w:rPr>
        <w:t>人员不得随意更换，更换需采购人书面同意）；</w:t>
      </w:r>
    </w:p>
    <w:p w14:paraId="54B26EBC">
      <w:pPr>
        <w:snapToGrid w:val="0"/>
        <w:spacing w:line="360" w:lineRule="auto"/>
        <w:ind w:firstLine="420" w:firstLineChars="200"/>
        <w:jc w:val="left"/>
        <w:rPr>
          <w:rFonts w:ascii="Times New Roman" w:hAnsi="Times New Roman"/>
          <w:color w:val="auto"/>
        </w:rPr>
      </w:pPr>
      <w:r>
        <w:rPr>
          <w:rFonts w:hint="eastAsia" w:ascii="Times New Roman" w:hAnsi="Times New Roman"/>
          <w:color w:val="auto"/>
        </w:rPr>
        <w:t>2.</w:t>
      </w:r>
      <w:r>
        <w:rPr>
          <w:rFonts w:hint="eastAsia" w:ascii="Times New Roman" w:hAnsi="Times New Roman"/>
          <w:color w:val="auto"/>
          <w:lang w:val="en-US" w:eastAsia="zh-CN"/>
        </w:rPr>
        <w:t>5</w:t>
      </w:r>
      <w:r>
        <w:rPr>
          <w:rFonts w:hint="eastAsia" w:ascii="Times New Roman" w:hAnsi="Times New Roman"/>
          <w:color w:val="auto"/>
        </w:rPr>
        <w:t>按评分标准依序提供相关材料、方案；</w:t>
      </w:r>
    </w:p>
    <w:p w14:paraId="5BAA2D88">
      <w:pPr>
        <w:snapToGrid w:val="0"/>
        <w:spacing w:line="360" w:lineRule="auto"/>
        <w:ind w:firstLine="210" w:firstLineChars="100"/>
        <w:jc w:val="left"/>
        <w:rPr>
          <w:rFonts w:ascii="Times New Roman" w:hAnsi="Times New Roman"/>
          <w:color w:val="auto"/>
        </w:rPr>
      </w:pPr>
      <w:r>
        <w:rPr>
          <w:rFonts w:ascii="Times New Roman" w:hAnsi="Times New Roman"/>
          <w:color w:val="auto"/>
        </w:rPr>
        <w:t>▲2.</w:t>
      </w:r>
      <w:r>
        <w:rPr>
          <w:rFonts w:hint="eastAsia" w:ascii="Times New Roman" w:hAnsi="Times New Roman"/>
          <w:color w:val="auto"/>
          <w:lang w:val="en-US" w:eastAsia="zh-CN"/>
        </w:rPr>
        <w:t>6</w:t>
      </w:r>
      <w:r>
        <w:rPr>
          <w:rFonts w:ascii="Times New Roman" w:hAnsi="Times New Roman"/>
          <w:color w:val="auto"/>
        </w:rPr>
        <w:t>商务条款响应表；（格式见附件）</w:t>
      </w:r>
    </w:p>
    <w:p w14:paraId="20E4186E">
      <w:pPr>
        <w:snapToGrid w:val="0"/>
        <w:spacing w:line="360" w:lineRule="auto"/>
        <w:ind w:firstLine="420" w:firstLineChars="200"/>
        <w:jc w:val="left"/>
        <w:rPr>
          <w:rFonts w:ascii="Times New Roman" w:hAnsi="Times New Roman"/>
          <w:color w:val="auto"/>
        </w:rPr>
      </w:pPr>
      <w:r>
        <w:rPr>
          <w:rFonts w:ascii="Times New Roman" w:hAnsi="Times New Roman"/>
          <w:color w:val="auto"/>
        </w:rPr>
        <w:t>2.</w:t>
      </w:r>
      <w:r>
        <w:rPr>
          <w:rFonts w:hint="eastAsia" w:ascii="Times New Roman" w:hAnsi="Times New Roman"/>
          <w:color w:val="auto"/>
          <w:lang w:val="en-US" w:eastAsia="zh-CN"/>
        </w:rPr>
        <w:t>7</w:t>
      </w:r>
      <w:r>
        <w:rPr>
          <w:rFonts w:ascii="Times New Roman" w:hAnsi="Times New Roman"/>
          <w:color w:val="auto"/>
        </w:rPr>
        <w:t>本采购文件要求提供的和投标人认为需要提供</w:t>
      </w:r>
      <w:r>
        <w:rPr>
          <w:rFonts w:hint="eastAsia" w:ascii="Times New Roman" w:hAnsi="Times New Roman"/>
          <w:color w:val="auto"/>
        </w:rPr>
        <w:t>的其他</w:t>
      </w:r>
      <w:r>
        <w:rPr>
          <w:rFonts w:ascii="Times New Roman" w:hAnsi="Times New Roman"/>
          <w:color w:val="auto"/>
        </w:rPr>
        <w:t>说明和资料/文件。</w:t>
      </w:r>
    </w:p>
    <w:p w14:paraId="4EB82019">
      <w:pPr>
        <w:adjustRightInd w:val="0"/>
        <w:snapToGrid w:val="0"/>
        <w:spacing w:line="360" w:lineRule="auto"/>
        <w:ind w:firstLine="420" w:firstLineChars="200"/>
        <w:rPr>
          <w:rFonts w:ascii="Times New Roman" w:hAnsi="Times New Roman"/>
          <w:b/>
          <w:bCs/>
          <w:color w:val="auto"/>
          <w:highlight w:val="yellow"/>
          <w:u w:val="single"/>
        </w:rPr>
      </w:pPr>
      <w:r>
        <w:rPr>
          <w:rFonts w:ascii="Times New Roman" w:hAnsi="Times New Roman"/>
          <w:color w:val="auto"/>
          <w:highlight w:val="yellow"/>
          <w:u w:val="single"/>
        </w:rPr>
        <w:t>2.</w:t>
      </w:r>
      <w:r>
        <w:rPr>
          <w:rFonts w:hint="eastAsia" w:ascii="Times New Roman" w:hAnsi="Times New Roman"/>
          <w:color w:val="auto"/>
          <w:highlight w:val="yellow"/>
          <w:u w:val="single"/>
          <w:lang w:val="en-US" w:eastAsia="zh-CN"/>
        </w:rPr>
        <w:t>8</w:t>
      </w:r>
      <w:r>
        <w:rPr>
          <w:rFonts w:ascii="Times New Roman" w:hAnsi="Times New Roman"/>
          <w:color w:val="auto"/>
          <w:highlight w:val="yellow"/>
          <w:u w:val="single"/>
        </w:rPr>
        <w:t>政府采购活动现场确认声明书（</w:t>
      </w:r>
      <w:r>
        <w:rPr>
          <w:rFonts w:ascii="Times New Roman" w:hAnsi="Times New Roman"/>
          <w:b/>
          <w:bCs/>
          <w:color w:val="auto"/>
          <w:highlight w:val="yellow"/>
          <w:u w:val="single"/>
        </w:rPr>
        <w:t>本表在开标截止时间后</w:t>
      </w:r>
      <w:r>
        <w:rPr>
          <w:rFonts w:hint="eastAsia" w:ascii="Times New Roman" w:hAnsi="Times New Roman"/>
          <w:b/>
          <w:bCs/>
          <w:color w:val="auto"/>
          <w:highlight w:val="yellow"/>
          <w:u w:val="single"/>
        </w:rPr>
        <w:t>，</w:t>
      </w:r>
      <w:r>
        <w:rPr>
          <w:rFonts w:ascii="Times New Roman" w:hAnsi="Times New Roman"/>
          <w:b/>
          <w:bCs/>
          <w:color w:val="auto"/>
          <w:highlight w:val="yellow"/>
          <w:u w:val="single"/>
        </w:rPr>
        <w:t>尽快填写</w:t>
      </w:r>
      <w:r>
        <w:rPr>
          <w:rFonts w:hint="eastAsia" w:ascii="Times New Roman" w:hAnsi="Times New Roman"/>
          <w:b/>
          <w:bCs/>
          <w:color w:val="auto"/>
          <w:highlight w:val="yellow"/>
          <w:u w:val="single"/>
        </w:rPr>
        <w:t>完毕</w:t>
      </w:r>
      <w:r>
        <w:rPr>
          <w:rFonts w:ascii="Times New Roman" w:hAnsi="Times New Roman"/>
          <w:b/>
          <w:bCs/>
          <w:color w:val="auto"/>
          <w:highlight w:val="yellow"/>
          <w:u w:val="single"/>
        </w:rPr>
        <w:t>并加盖公章传至576646218@qq.com）</w:t>
      </w:r>
    </w:p>
    <w:p w14:paraId="2702D03E">
      <w:pPr>
        <w:spacing w:line="360" w:lineRule="auto"/>
        <w:ind w:left="417"/>
        <w:jc w:val="left"/>
        <w:rPr>
          <w:rFonts w:ascii="Times New Roman" w:hAnsi="Times New Roman" w:eastAsia="宋体" w:cs="Times New Roman"/>
          <w:b/>
          <w:color w:val="auto"/>
          <w:sz w:val="24"/>
          <w:szCs w:val="24"/>
        </w:rPr>
      </w:pPr>
    </w:p>
    <w:p w14:paraId="32AB7EBD">
      <w:pPr>
        <w:spacing w:line="360" w:lineRule="auto"/>
        <w:ind w:left="417"/>
        <w:jc w:val="left"/>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3、报价部分：</w:t>
      </w:r>
    </w:p>
    <w:p w14:paraId="35563D14">
      <w:pPr>
        <w:spacing w:line="360" w:lineRule="auto"/>
        <w:ind w:firstLine="422" w:firstLineChars="200"/>
        <w:jc w:val="left"/>
        <w:rPr>
          <w:rFonts w:ascii="Times New Roman" w:hAnsi="Times New Roman"/>
          <w:color w:val="auto"/>
          <w:szCs w:val="21"/>
        </w:rPr>
      </w:pPr>
      <w:r>
        <w:rPr>
          <w:rFonts w:ascii="Times New Roman" w:hAnsi="Times New Roman"/>
          <w:b/>
          <w:color w:val="auto"/>
          <w:szCs w:val="21"/>
        </w:rPr>
        <w:t>▲</w:t>
      </w:r>
      <w:r>
        <w:rPr>
          <w:rFonts w:ascii="Times New Roman" w:hAnsi="Times New Roman"/>
          <w:color w:val="auto"/>
          <w:szCs w:val="21"/>
        </w:rPr>
        <w:t>3.1投标报价一览表（格式见附件）；</w:t>
      </w:r>
    </w:p>
    <w:p w14:paraId="5C5D1B31">
      <w:pPr>
        <w:spacing w:line="360" w:lineRule="auto"/>
        <w:ind w:firstLine="422" w:firstLineChars="200"/>
        <w:jc w:val="left"/>
        <w:rPr>
          <w:rFonts w:ascii="Times New Roman" w:hAnsi="Times New Roman"/>
          <w:color w:val="auto"/>
          <w:szCs w:val="21"/>
        </w:rPr>
      </w:pPr>
      <w:r>
        <w:rPr>
          <w:rFonts w:ascii="Times New Roman" w:hAnsi="Times New Roman"/>
          <w:b/>
          <w:color w:val="auto"/>
          <w:szCs w:val="21"/>
        </w:rPr>
        <w:t>▲</w:t>
      </w:r>
      <w:r>
        <w:rPr>
          <w:rFonts w:ascii="Times New Roman" w:hAnsi="Times New Roman"/>
          <w:color w:val="auto"/>
          <w:szCs w:val="21"/>
        </w:rPr>
        <w:t>3.2报价明细表（格式见附件）；</w:t>
      </w:r>
    </w:p>
    <w:p w14:paraId="61EB431B">
      <w:pPr>
        <w:spacing w:line="360" w:lineRule="auto"/>
        <w:ind w:firstLine="422" w:firstLineChars="200"/>
        <w:jc w:val="left"/>
        <w:rPr>
          <w:rFonts w:ascii="Times New Roman" w:hAnsi="Times New Roman"/>
          <w:b/>
          <w:bCs/>
          <w:color w:val="auto"/>
          <w:szCs w:val="21"/>
        </w:rPr>
      </w:pPr>
      <w:r>
        <w:rPr>
          <w:rFonts w:ascii="Times New Roman" w:hAnsi="Times New Roman"/>
          <w:b/>
          <w:bCs/>
          <w:color w:val="auto"/>
          <w:szCs w:val="21"/>
        </w:rPr>
        <w:t>3.3享受中小企业政策扶持的相关证明：</w:t>
      </w:r>
    </w:p>
    <w:p w14:paraId="5365E6D0">
      <w:pPr>
        <w:spacing w:line="360" w:lineRule="auto"/>
        <w:ind w:firstLine="420" w:firstLineChars="200"/>
        <w:jc w:val="left"/>
        <w:rPr>
          <w:rFonts w:ascii="Times New Roman" w:hAnsi="Times New Roman"/>
          <w:color w:val="auto"/>
          <w:szCs w:val="21"/>
        </w:rPr>
      </w:pPr>
      <w:r>
        <w:rPr>
          <w:rFonts w:ascii="Times New Roman" w:hAnsi="Times New Roman"/>
          <w:color w:val="auto"/>
          <w:szCs w:val="21"/>
        </w:rPr>
        <w:t>3.3.1中小企业</w:t>
      </w:r>
      <w:r>
        <w:rPr>
          <w:rFonts w:hint="eastAsia" w:ascii="Times New Roman" w:hAnsi="Times New Roman"/>
          <w:color w:val="auto"/>
          <w:szCs w:val="21"/>
        </w:rPr>
        <w:t>声明</w:t>
      </w:r>
      <w:r>
        <w:rPr>
          <w:rFonts w:ascii="Times New Roman" w:hAnsi="Times New Roman"/>
          <w:color w:val="auto"/>
          <w:szCs w:val="21"/>
        </w:rPr>
        <w:t>函（如是）；</w:t>
      </w:r>
    </w:p>
    <w:p w14:paraId="410E798C">
      <w:pPr>
        <w:spacing w:line="360" w:lineRule="auto"/>
        <w:ind w:firstLine="420" w:firstLineChars="200"/>
        <w:jc w:val="left"/>
        <w:rPr>
          <w:rFonts w:ascii="Times New Roman" w:hAnsi="Times New Roman"/>
          <w:color w:val="auto"/>
          <w:szCs w:val="21"/>
        </w:rPr>
      </w:pPr>
      <w:r>
        <w:rPr>
          <w:rFonts w:ascii="Times New Roman" w:hAnsi="Times New Roman"/>
          <w:color w:val="auto"/>
          <w:szCs w:val="21"/>
        </w:rPr>
        <w:t>3.3.2监狱企业声明函（如是）；</w:t>
      </w:r>
    </w:p>
    <w:p w14:paraId="03A1DB8D">
      <w:pPr>
        <w:spacing w:line="360" w:lineRule="auto"/>
        <w:ind w:firstLine="420" w:firstLineChars="200"/>
        <w:jc w:val="left"/>
        <w:rPr>
          <w:rFonts w:ascii="Times New Roman" w:hAnsi="Times New Roman"/>
          <w:color w:val="auto"/>
          <w:szCs w:val="21"/>
        </w:rPr>
      </w:pPr>
      <w:r>
        <w:rPr>
          <w:rFonts w:ascii="Times New Roman" w:hAnsi="Times New Roman"/>
          <w:color w:val="auto"/>
          <w:szCs w:val="21"/>
        </w:rPr>
        <w:t>3.3.3残疾人福利性单位声明函（如是）；</w:t>
      </w:r>
    </w:p>
    <w:p w14:paraId="0956AB00">
      <w:pPr>
        <w:spacing w:line="360" w:lineRule="auto"/>
        <w:ind w:firstLine="420" w:firstLineChars="200"/>
        <w:jc w:val="left"/>
        <w:rPr>
          <w:rFonts w:ascii="Times New Roman" w:hAnsi="Times New Roman"/>
          <w:color w:val="auto"/>
          <w:szCs w:val="21"/>
        </w:rPr>
      </w:pPr>
      <w:r>
        <w:rPr>
          <w:rFonts w:ascii="Times New Roman" w:hAnsi="Times New Roman"/>
          <w:color w:val="auto"/>
          <w:szCs w:val="21"/>
        </w:rPr>
        <w:t>3.4投标人针对报价需要说明的其他文件和说明（如有，格式自拟）。</w:t>
      </w:r>
    </w:p>
    <w:p w14:paraId="4C70C677">
      <w:pPr>
        <w:pStyle w:val="4"/>
        <w:rPr>
          <w:rFonts w:ascii="Times New Roman" w:hAnsi="Times New Roman"/>
          <w:color w:val="auto"/>
        </w:rPr>
      </w:pPr>
    </w:p>
    <w:bookmarkEnd w:id="2"/>
    <w:bookmarkEnd w:id="3"/>
    <w:p w14:paraId="460F56B6">
      <w:pPr>
        <w:autoSpaceDE w:val="0"/>
        <w:autoSpaceDN w:val="0"/>
        <w:adjustRightInd w:val="0"/>
        <w:spacing w:line="360" w:lineRule="auto"/>
        <w:outlineLvl w:val="1"/>
        <w:rPr>
          <w:rFonts w:ascii="Times New Roman" w:hAnsi="Times New Roman"/>
          <w:b/>
          <w:bCs/>
          <w:color w:val="auto"/>
          <w:sz w:val="24"/>
        </w:rPr>
      </w:pPr>
    </w:p>
    <w:p w14:paraId="191C91E3">
      <w:pPr>
        <w:rPr>
          <w:rFonts w:ascii="Times New Roman" w:hAnsi="Times New Roman"/>
          <w:b/>
          <w:bCs/>
          <w:color w:val="auto"/>
          <w:sz w:val="24"/>
        </w:rPr>
      </w:pPr>
      <w:r>
        <w:rPr>
          <w:rFonts w:ascii="Times New Roman" w:hAnsi="Times New Roman"/>
          <w:b/>
          <w:bCs/>
          <w:color w:val="auto"/>
          <w:sz w:val="24"/>
        </w:rPr>
        <w:br w:type="page"/>
      </w:r>
    </w:p>
    <w:p w14:paraId="35DFD7E7">
      <w:pPr>
        <w:autoSpaceDE w:val="0"/>
        <w:autoSpaceDN w:val="0"/>
        <w:adjustRightInd w:val="0"/>
        <w:spacing w:line="360" w:lineRule="auto"/>
        <w:outlineLvl w:val="1"/>
        <w:rPr>
          <w:rFonts w:ascii="宋体"/>
          <w:b/>
          <w:bCs/>
          <w:color w:val="auto"/>
          <w:sz w:val="24"/>
        </w:rPr>
      </w:pPr>
      <w:r>
        <w:rPr>
          <w:rFonts w:hint="eastAsia" w:ascii="宋体" w:hAnsi="宋体" w:cs="宋体"/>
          <w:b/>
          <w:bCs/>
          <w:color w:val="auto"/>
          <w:sz w:val="24"/>
          <w:szCs w:val="24"/>
        </w:rPr>
        <w:t>一、</w:t>
      </w:r>
      <w:r>
        <w:rPr>
          <w:rFonts w:hint="eastAsia" w:ascii="宋体" w:hAnsi="宋体" w:cs="宋体"/>
          <w:b/>
          <w:color w:val="auto"/>
          <w:sz w:val="30"/>
        </w:rPr>
        <w:t>投标文件封面</w:t>
      </w:r>
    </w:p>
    <w:p w14:paraId="1A611661">
      <w:pPr>
        <w:autoSpaceDE w:val="0"/>
        <w:autoSpaceDN w:val="0"/>
        <w:adjustRightInd w:val="0"/>
        <w:spacing w:line="360" w:lineRule="auto"/>
        <w:jc w:val="center"/>
        <w:rPr>
          <w:rFonts w:ascii="宋体"/>
          <w:b/>
          <w:color w:val="auto"/>
          <w:sz w:val="32"/>
          <w:szCs w:val="32"/>
        </w:rPr>
      </w:pPr>
    </w:p>
    <w:p w14:paraId="5C61B9D3">
      <w:pPr>
        <w:pStyle w:val="2"/>
        <w:rPr>
          <w:color w:val="auto"/>
        </w:rPr>
      </w:pPr>
    </w:p>
    <w:p w14:paraId="1F11618A">
      <w:pPr>
        <w:pStyle w:val="2"/>
        <w:jc w:val="center"/>
        <w:rPr>
          <w:rFonts w:ascii="宋体"/>
          <w:b/>
          <w:color w:val="auto"/>
          <w:sz w:val="44"/>
          <w:szCs w:val="44"/>
        </w:rPr>
      </w:pPr>
      <w:r>
        <w:rPr>
          <w:rFonts w:hint="eastAsia" w:ascii="宋体" w:hAnsi="宋体"/>
          <w:b/>
          <w:color w:val="auto"/>
          <w:sz w:val="44"/>
          <w:szCs w:val="44"/>
        </w:rPr>
        <w:t>项目名称</w:t>
      </w:r>
    </w:p>
    <w:p w14:paraId="6B2D5853">
      <w:pPr>
        <w:pStyle w:val="2"/>
        <w:rPr>
          <w:rFonts w:ascii="宋体"/>
          <w:b/>
          <w:color w:val="auto"/>
          <w:sz w:val="32"/>
          <w:szCs w:val="32"/>
        </w:rPr>
      </w:pPr>
    </w:p>
    <w:p w14:paraId="7AC5EF5E">
      <w:pPr>
        <w:pStyle w:val="2"/>
        <w:rPr>
          <w:rFonts w:ascii="宋体"/>
          <w:b/>
          <w:color w:val="auto"/>
          <w:sz w:val="32"/>
          <w:szCs w:val="32"/>
        </w:rPr>
      </w:pPr>
    </w:p>
    <w:p w14:paraId="1A4D3AFD">
      <w:pPr>
        <w:spacing w:line="360" w:lineRule="auto"/>
        <w:jc w:val="center"/>
        <w:rPr>
          <w:rFonts w:ascii="宋体"/>
          <w:color w:val="auto"/>
          <w:spacing w:val="40"/>
          <w:w w:val="90"/>
          <w:sz w:val="96"/>
          <w:szCs w:val="96"/>
        </w:rPr>
      </w:pPr>
      <w:r>
        <w:rPr>
          <w:rFonts w:hint="eastAsia" w:ascii="宋体" w:hAnsi="宋体"/>
          <w:color w:val="auto"/>
          <w:spacing w:val="40"/>
          <w:w w:val="90"/>
          <w:sz w:val="96"/>
          <w:szCs w:val="96"/>
        </w:rPr>
        <w:t>投标文件</w:t>
      </w:r>
    </w:p>
    <w:p w14:paraId="48CB93CC">
      <w:pPr>
        <w:autoSpaceDE w:val="0"/>
        <w:autoSpaceDN w:val="0"/>
        <w:adjustRightInd w:val="0"/>
        <w:spacing w:line="360" w:lineRule="auto"/>
        <w:rPr>
          <w:rFonts w:ascii="宋体"/>
          <w:b/>
          <w:color w:val="auto"/>
          <w:sz w:val="32"/>
          <w:szCs w:val="32"/>
        </w:rPr>
      </w:pPr>
    </w:p>
    <w:p w14:paraId="43C8A8AC">
      <w:pPr>
        <w:autoSpaceDE w:val="0"/>
        <w:autoSpaceDN w:val="0"/>
        <w:adjustRightInd w:val="0"/>
        <w:spacing w:line="360" w:lineRule="auto"/>
        <w:rPr>
          <w:rFonts w:ascii="宋体"/>
          <w:b/>
          <w:color w:val="auto"/>
          <w:sz w:val="32"/>
          <w:szCs w:val="32"/>
        </w:rPr>
      </w:pPr>
    </w:p>
    <w:p w14:paraId="22171B13">
      <w:pPr>
        <w:pStyle w:val="2"/>
        <w:rPr>
          <w:color w:val="auto"/>
        </w:rPr>
      </w:pPr>
    </w:p>
    <w:p w14:paraId="398522E7">
      <w:pPr>
        <w:autoSpaceDE w:val="0"/>
        <w:autoSpaceDN w:val="0"/>
        <w:adjustRightInd w:val="0"/>
        <w:spacing w:line="360" w:lineRule="auto"/>
        <w:rPr>
          <w:rFonts w:ascii="宋体"/>
          <w:b/>
          <w:color w:val="auto"/>
          <w:sz w:val="32"/>
          <w:szCs w:val="32"/>
        </w:rPr>
      </w:pPr>
    </w:p>
    <w:p w14:paraId="5D7E21C5">
      <w:pPr>
        <w:spacing w:before="159" w:beforeLines="50" w:line="360" w:lineRule="auto"/>
        <w:ind w:left="897" w:leftChars="284" w:hanging="301" w:hangingChars="100"/>
        <w:rPr>
          <w:rFonts w:ascii="宋体" w:hAnsi="宋体"/>
          <w:b/>
          <w:color w:val="auto"/>
          <w:sz w:val="30"/>
          <w:szCs w:val="72"/>
        </w:rPr>
      </w:pPr>
      <w:r>
        <w:rPr>
          <w:rFonts w:hint="eastAsia" w:ascii="宋体" w:hAnsi="宋体"/>
          <w:b/>
          <w:color w:val="auto"/>
          <w:sz w:val="30"/>
          <w:szCs w:val="72"/>
        </w:rPr>
        <w:t xml:space="preserve">项目编号： </w:t>
      </w:r>
    </w:p>
    <w:p w14:paraId="2582548F">
      <w:pPr>
        <w:spacing w:before="159" w:beforeLines="50" w:line="360" w:lineRule="auto"/>
        <w:ind w:left="897" w:leftChars="284" w:hanging="301" w:hangingChars="100"/>
        <w:rPr>
          <w:rFonts w:ascii="宋体" w:hAnsi="宋体"/>
          <w:b/>
          <w:color w:val="auto"/>
          <w:sz w:val="30"/>
          <w:szCs w:val="72"/>
        </w:rPr>
      </w:pPr>
      <w:r>
        <w:rPr>
          <w:rFonts w:hint="eastAsia" w:ascii="宋体" w:hAnsi="宋体"/>
          <w:b/>
          <w:color w:val="auto"/>
          <w:sz w:val="30"/>
          <w:szCs w:val="72"/>
        </w:rPr>
        <w:t xml:space="preserve">项目名称： </w:t>
      </w:r>
    </w:p>
    <w:p w14:paraId="3CB39F0C">
      <w:pPr>
        <w:spacing w:before="159" w:beforeLines="50" w:line="360" w:lineRule="auto"/>
        <w:ind w:left="897" w:leftChars="284" w:hanging="301" w:hangingChars="100"/>
        <w:rPr>
          <w:rFonts w:ascii="宋体" w:hAnsi="宋体"/>
          <w:b/>
          <w:color w:val="auto"/>
          <w:sz w:val="30"/>
          <w:szCs w:val="72"/>
        </w:rPr>
      </w:pPr>
      <w:r>
        <w:rPr>
          <w:rFonts w:hint="eastAsia" w:ascii="宋体" w:hAnsi="宋体"/>
          <w:b/>
          <w:color w:val="auto"/>
          <w:sz w:val="30"/>
          <w:szCs w:val="72"/>
        </w:rPr>
        <w:t xml:space="preserve">采购人： </w:t>
      </w:r>
    </w:p>
    <w:p w14:paraId="37F29E11">
      <w:pPr>
        <w:spacing w:before="159" w:beforeLines="50" w:line="360" w:lineRule="auto"/>
        <w:ind w:left="897" w:leftChars="284" w:hanging="301" w:hangingChars="100"/>
        <w:rPr>
          <w:rFonts w:ascii="宋体" w:hAnsi="宋体"/>
          <w:b/>
          <w:color w:val="auto"/>
          <w:sz w:val="30"/>
          <w:szCs w:val="72"/>
        </w:rPr>
      </w:pPr>
      <w:r>
        <w:rPr>
          <w:rFonts w:hint="eastAsia" w:ascii="宋体" w:hAnsi="宋体"/>
          <w:b/>
          <w:color w:val="auto"/>
          <w:sz w:val="30"/>
          <w:szCs w:val="72"/>
        </w:rPr>
        <w:t xml:space="preserve">供应商： </w:t>
      </w:r>
    </w:p>
    <w:p w14:paraId="1A226752">
      <w:pPr>
        <w:spacing w:before="159" w:beforeLines="50" w:line="360" w:lineRule="auto"/>
        <w:ind w:left="897" w:leftChars="284" w:hanging="301" w:hangingChars="100"/>
        <w:rPr>
          <w:rFonts w:ascii="宋体" w:hAnsi="宋体"/>
          <w:b/>
          <w:color w:val="auto"/>
          <w:sz w:val="30"/>
          <w:szCs w:val="72"/>
        </w:rPr>
      </w:pPr>
      <w:r>
        <w:rPr>
          <w:rFonts w:hint="eastAsia" w:ascii="宋体" w:hAnsi="宋体"/>
          <w:b/>
          <w:color w:val="auto"/>
          <w:sz w:val="30"/>
          <w:szCs w:val="72"/>
        </w:rPr>
        <w:t>时    间： 年  月  日</w:t>
      </w:r>
    </w:p>
    <w:p w14:paraId="545DAA5A">
      <w:pPr>
        <w:autoSpaceDE w:val="0"/>
        <w:autoSpaceDN w:val="0"/>
        <w:adjustRightInd w:val="0"/>
        <w:spacing w:line="360" w:lineRule="auto"/>
        <w:outlineLvl w:val="1"/>
        <w:rPr>
          <w:rFonts w:ascii="Times New Roman" w:hAnsi="Times New Roman"/>
          <w:b/>
          <w:bCs/>
          <w:color w:val="auto"/>
          <w:sz w:val="24"/>
        </w:rPr>
      </w:pPr>
    </w:p>
    <w:p w14:paraId="53EAE68E">
      <w:pPr>
        <w:autoSpaceDE w:val="0"/>
        <w:autoSpaceDN w:val="0"/>
        <w:adjustRightInd w:val="0"/>
        <w:spacing w:line="360" w:lineRule="auto"/>
        <w:outlineLvl w:val="1"/>
        <w:rPr>
          <w:rFonts w:ascii="Times New Roman" w:hAnsi="Times New Roman"/>
          <w:b/>
          <w:bCs/>
          <w:color w:val="auto"/>
          <w:sz w:val="24"/>
        </w:rPr>
      </w:pPr>
    </w:p>
    <w:p w14:paraId="5617C8FF">
      <w:pPr>
        <w:autoSpaceDE/>
        <w:autoSpaceDN/>
        <w:adjustRightInd/>
        <w:spacing w:line="240" w:lineRule="auto"/>
        <w:outlineLvl w:val="9"/>
        <w:rPr>
          <w:rFonts w:ascii="Times New Roman" w:hAnsi="Times New Roman"/>
          <w:b/>
          <w:bCs/>
          <w:color w:val="auto"/>
          <w:sz w:val="24"/>
        </w:rPr>
      </w:pPr>
      <w:r>
        <w:rPr>
          <w:rFonts w:ascii="Times New Roman" w:hAnsi="Times New Roman"/>
          <w:b/>
          <w:bCs/>
          <w:color w:val="auto"/>
          <w:sz w:val="24"/>
        </w:rPr>
        <w:br w:type="page"/>
      </w:r>
    </w:p>
    <w:p w14:paraId="3DC3573E">
      <w:pPr>
        <w:autoSpaceDE w:val="0"/>
        <w:autoSpaceDN w:val="0"/>
        <w:adjustRightInd w:val="0"/>
        <w:spacing w:line="360" w:lineRule="auto"/>
        <w:outlineLvl w:val="1"/>
        <w:rPr>
          <w:rFonts w:ascii="Times New Roman" w:hAnsi="Times New Roman"/>
          <w:b/>
          <w:bCs/>
          <w:color w:val="auto"/>
          <w:sz w:val="24"/>
        </w:rPr>
      </w:pPr>
      <w:r>
        <w:rPr>
          <w:rFonts w:hint="eastAsia" w:ascii="Times New Roman" w:hAnsi="Times New Roman"/>
          <w:b/>
          <w:bCs/>
          <w:color w:val="auto"/>
          <w:sz w:val="24"/>
          <w:lang w:val="en-US" w:eastAsia="zh-CN"/>
        </w:rPr>
        <w:t>二</w:t>
      </w:r>
      <w:r>
        <w:rPr>
          <w:rFonts w:ascii="Times New Roman" w:hAnsi="Times New Roman"/>
          <w:b/>
          <w:bCs/>
          <w:color w:val="auto"/>
          <w:sz w:val="24"/>
        </w:rPr>
        <w:t>、备份电子文件包装封面（格式供参考）</w:t>
      </w:r>
    </w:p>
    <w:p w14:paraId="7DB4900C">
      <w:pPr>
        <w:autoSpaceDE w:val="0"/>
        <w:autoSpaceDN w:val="0"/>
        <w:adjustRightInd w:val="0"/>
        <w:spacing w:line="360" w:lineRule="auto"/>
        <w:jc w:val="center"/>
        <w:rPr>
          <w:rFonts w:ascii="Times New Roman" w:hAnsi="Times New Roman"/>
          <w:b/>
          <w:color w:val="auto"/>
          <w:sz w:val="32"/>
          <w:szCs w:val="32"/>
        </w:rPr>
      </w:pPr>
      <w:bookmarkStart w:id="4" w:name="_Toc297472068"/>
    </w:p>
    <w:p w14:paraId="0D8924DB">
      <w:pPr>
        <w:pStyle w:val="2"/>
        <w:rPr>
          <w:rFonts w:ascii="Times New Roman" w:hAnsi="Times New Roman"/>
          <w:color w:val="auto"/>
        </w:rPr>
      </w:pPr>
    </w:p>
    <w:p w14:paraId="01D77259">
      <w:pPr>
        <w:pStyle w:val="2"/>
        <w:jc w:val="center"/>
        <w:rPr>
          <w:rFonts w:ascii="Times New Roman" w:hAnsi="Times New Roman"/>
          <w:b/>
          <w:color w:val="auto"/>
          <w:sz w:val="44"/>
          <w:szCs w:val="44"/>
        </w:rPr>
      </w:pPr>
      <w:r>
        <w:rPr>
          <w:rFonts w:ascii="Times New Roman" w:hAnsi="Times New Roman"/>
          <w:b/>
          <w:color w:val="auto"/>
          <w:sz w:val="44"/>
          <w:szCs w:val="44"/>
        </w:rPr>
        <w:t>项目名称</w:t>
      </w:r>
    </w:p>
    <w:p w14:paraId="00FE34B2">
      <w:pPr>
        <w:pStyle w:val="2"/>
        <w:rPr>
          <w:rFonts w:ascii="Times New Roman" w:hAnsi="Times New Roman"/>
          <w:b/>
          <w:color w:val="auto"/>
          <w:sz w:val="32"/>
          <w:szCs w:val="32"/>
        </w:rPr>
      </w:pPr>
    </w:p>
    <w:p w14:paraId="56099EB8">
      <w:pPr>
        <w:pStyle w:val="2"/>
        <w:rPr>
          <w:rFonts w:ascii="Times New Roman" w:hAnsi="Times New Roman"/>
          <w:b/>
          <w:color w:val="auto"/>
          <w:sz w:val="32"/>
          <w:szCs w:val="32"/>
        </w:rPr>
      </w:pPr>
    </w:p>
    <w:p w14:paraId="08BD81D0">
      <w:pPr>
        <w:spacing w:line="360" w:lineRule="auto"/>
        <w:jc w:val="center"/>
        <w:rPr>
          <w:rFonts w:ascii="Times New Roman" w:hAnsi="Times New Roman"/>
          <w:color w:val="auto"/>
          <w:spacing w:val="40"/>
          <w:w w:val="90"/>
          <w:sz w:val="96"/>
          <w:szCs w:val="96"/>
        </w:rPr>
      </w:pPr>
      <w:r>
        <w:rPr>
          <w:rFonts w:ascii="Times New Roman" w:hAnsi="Times New Roman"/>
          <w:color w:val="auto"/>
          <w:spacing w:val="40"/>
          <w:w w:val="90"/>
          <w:sz w:val="96"/>
          <w:szCs w:val="96"/>
        </w:rPr>
        <w:t>投 标 文 件</w:t>
      </w:r>
    </w:p>
    <w:p w14:paraId="6EFCBB95">
      <w:pPr>
        <w:autoSpaceDE w:val="0"/>
        <w:autoSpaceDN w:val="0"/>
        <w:adjustRightInd w:val="0"/>
        <w:spacing w:line="360" w:lineRule="auto"/>
        <w:rPr>
          <w:rFonts w:ascii="Times New Roman" w:hAnsi="Times New Roman"/>
          <w:b/>
          <w:color w:val="auto"/>
          <w:sz w:val="32"/>
          <w:szCs w:val="32"/>
        </w:rPr>
      </w:pPr>
    </w:p>
    <w:p w14:paraId="05D7D9A3">
      <w:pPr>
        <w:autoSpaceDE w:val="0"/>
        <w:autoSpaceDN w:val="0"/>
        <w:adjustRightInd w:val="0"/>
        <w:spacing w:line="360" w:lineRule="auto"/>
        <w:rPr>
          <w:rFonts w:ascii="Times New Roman" w:hAnsi="Times New Roman"/>
          <w:b/>
          <w:color w:val="auto"/>
          <w:sz w:val="32"/>
          <w:szCs w:val="32"/>
        </w:rPr>
      </w:pPr>
    </w:p>
    <w:p w14:paraId="026C9E34">
      <w:pPr>
        <w:pStyle w:val="2"/>
        <w:rPr>
          <w:rFonts w:ascii="Times New Roman" w:hAnsi="Times New Roman"/>
          <w:color w:val="auto"/>
        </w:rPr>
      </w:pPr>
    </w:p>
    <w:p w14:paraId="087A1113">
      <w:pPr>
        <w:autoSpaceDE w:val="0"/>
        <w:autoSpaceDN w:val="0"/>
        <w:adjustRightInd w:val="0"/>
        <w:spacing w:line="360" w:lineRule="auto"/>
        <w:rPr>
          <w:rFonts w:ascii="Times New Roman" w:hAnsi="Times New Roman"/>
          <w:b/>
          <w:color w:val="auto"/>
          <w:sz w:val="32"/>
          <w:szCs w:val="32"/>
        </w:rPr>
      </w:pPr>
    </w:p>
    <w:p w14:paraId="5D288B2A">
      <w:pPr>
        <w:pStyle w:val="89"/>
        <w:spacing w:line="360" w:lineRule="auto"/>
        <w:ind w:left="0" w:right="-252"/>
        <w:rPr>
          <w:rFonts w:ascii="Times New Roman" w:hAnsi="Times New Roman"/>
          <w:color w:val="auto"/>
          <w:sz w:val="32"/>
          <w:szCs w:val="32"/>
          <w:u w:val="single"/>
        </w:rPr>
      </w:pPr>
      <w:r>
        <w:rPr>
          <w:rFonts w:ascii="Times New Roman" w:hAnsi="Times New Roman"/>
          <w:color w:val="auto"/>
          <w:sz w:val="32"/>
          <w:szCs w:val="32"/>
        </w:rPr>
        <w:t>投标人名称：                           （公章）</w:t>
      </w:r>
    </w:p>
    <w:p w14:paraId="34C2C4B4">
      <w:pPr>
        <w:autoSpaceDE w:val="0"/>
        <w:autoSpaceDN w:val="0"/>
        <w:adjustRightInd w:val="0"/>
        <w:spacing w:line="360" w:lineRule="auto"/>
        <w:rPr>
          <w:rFonts w:ascii="Times New Roman" w:hAnsi="Times New Roman"/>
          <w:b/>
          <w:color w:val="auto"/>
          <w:sz w:val="32"/>
          <w:szCs w:val="32"/>
        </w:rPr>
      </w:pPr>
    </w:p>
    <w:p w14:paraId="4E53F363">
      <w:pPr>
        <w:pStyle w:val="2"/>
        <w:rPr>
          <w:rFonts w:ascii="Times New Roman" w:hAnsi="Times New Roman"/>
          <w:b/>
          <w:color w:val="auto"/>
          <w:sz w:val="32"/>
          <w:szCs w:val="32"/>
        </w:rPr>
      </w:pPr>
    </w:p>
    <w:p w14:paraId="28897C60">
      <w:pPr>
        <w:pStyle w:val="2"/>
        <w:rPr>
          <w:rFonts w:ascii="Times New Roman" w:hAnsi="Times New Roman"/>
          <w:b/>
          <w:color w:val="auto"/>
          <w:sz w:val="32"/>
          <w:szCs w:val="32"/>
        </w:rPr>
      </w:pPr>
    </w:p>
    <w:p w14:paraId="37E0E1E0">
      <w:pPr>
        <w:spacing w:line="360" w:lineRule="auto"/>
        <w:jc w:val="center"/>
        <w:rPr>
          <w:rFonts w:ascii="Times New Roman" w:hAnsi="Times New Roman"/>
          <w:b/>
          <w:color w:val="auto"/>
          <w:sz w:val="30"/>
          <w:szCs w:val="30"/>
        </w:rPr>
      </w:pPr>
      <w:r>
        <w:rPr>
          <w:rFonts w:ascii="Times New Roman" w:hAnsi="Times New Roman"/>
          <w:b/>
          <w:color w:val="auto"/>
          <w:sz w:val="30"/>
          <w:szCs w:val="30"/>
        </w:rPr>
        <w:t>在年月日之前不得启封</w:t>
      </w:r>
      <w:bookmarkEnd w:id="4"/>
    </w:p>
    <w:p w14:paraId="6148FC5B">
      <w:pPr>
        <w:pStyle w:val="2"/>
        <w:rPr>
          <w:rFonts w:ascii="Times New Roman" w:hAnsi="Times New Roman"/>
          <w:b/>
          <w:bCs/>
          <w:color w:val="auto"/>
        </w:rPr>
      </w:pPr>
      <w:r>
        <w:rPr>
          <w:rFonts w:ascii="Times New Roman" w:hAnsi="Times New Roman"/>
          <w:b/>
          <w:bCs/>
          <w:color w:val="auto"/>
          <w:szCs w:val="21"/>
        </w:rPr>
        <w:br w:type="page"/>
      </w:r>
    </w:p>
    <w:p w14:paraId="64E6B088">
      <w:pPr>
        <w:snapToGrid w:val="0"/>
        <w:spacing w:before="159" w:beforeLines="50" w:after="50"/>
        <w:ind w:firstLine="371"/>
        <w:jc w:val="left"/>
        <w:rPr>
          <w:rFonts w:ascii="Times New Roman" w:hAnsi="Times New Roman"/>
          <w:b/>
          <w:bCs/>
          <w:color w:val="auto"/>
        </w:rPr>
      </w:pPr>
      <w:r>
        <w:rPr>
          <w:rFonts w:hint="eastAsia" w:ascii="Times New Roman" w:hAnsi="Times New Roman"/>
          <w:b/>
          <w:bCs/>
          <w:color w:val="auto"/>
          <w:lang w:val="en-US" w:eastAsia="zh-CN"/>
        </w:rPr>
        <w:t>三</w:t>
      </w:r>
      <w:r>
        <w:rPr>
          <w:rFonts w:hint="eastAsia" w:ascii="Times New Roman" w:hAnsi="Times New Roman"/>
          <w:b/>
          <w:bCs/>
          <w:color w:val="auto"/>
        </w:rPr>
        <w:t>、投标函</w:t>
      </w:r>
      <w:r>
        <w:rPr>
          <w:rFonts w:ascii="Times New Roman" w:hAnsi="Times New Roman"/>
          <w:b/>
          <w:bCs/>
          <w:color w:val="auto"/>
        </w:rPr>
        <w:t>：</w:t>
      </w:r>
    </w:p>
    <w:p w14:paraId="5D8FEA28">
      <w:pPr>
        <w:snapToGrid w:val="0"/>
        <w:spacing w:before="159" w:beforeLines="50" w:after="50"/>
        <w:ind w:firstLine="424"/>
        <w:jc w:val="center"/>
        <w:rPr>
          <w:rFonts w:ascii="Times New Roman" w:hAnsi="Times New Roman"/>
          <w:b/>
          <w:color w:val="auto"/>
          <w:sz w:val="24"/>
        </w:rPr>
      </w:pPr>
      <w:r>
        <w:rPr>
          <w:rFonts w:ascii="Times New Roman" w:hAnsi="Times New Roman"/>
          <w:b/>
          <w:color w:val="auto"/>
          <w:sz w:val="24"/>
        </w:rPr>
        <w:t>投标函</w:t>
      </w:r>
    </w:p>
    <w:p w14:paraId="68A0F8AC">
      <w:pPr>
        <w:snapToGrid w:val="0"/>
        <w:spacing w:line="360" w:lineRule="auto"/>
        <w:rPr>
          <w:rFonts w:ascii="Times New Roman" w:hAnsi="Times New Roman"/>
          <w:color w:val="auto"/>
        </w:rPr>
      </w:pPr>
      <w:r>
        <w:rPr>
          <w:rFonts w:ascii="Times New Roman" w:hAnsi="Times New Roman"/>
          <w:color w:val="auto"/>
        </w:rPr>
        <w:t>致：</w:t>
      </w:r>
      <w:r>
        <w:rPr>
          <w:rFonts w:ascii="Times New Roman" w:hAnsi="Times New Roman"/>
          <w:color w:val="auto"/>
          <w:u w:val="single"/>
        </w:rPr>
        <w:t>（采购人）</w:t>
      </w:r>
      <w:r>
        <w:rPr>
          <w:rFonts w:ascii="Times New Roman" w:hAnsi="Times New Roman"/>
          <w:color w:val="auto"/>
        </w:rPr>
        <w:t>：</w:t>
      </w:r>
    </w:p>
    <w:p w14:paraId="6888DD02">
      <w:pPr>
        <w:pStyle w:val="92"/>
        <w:spacing w:line="360" w:lineRule="auto"/>
        <w:ind w:right="-91" w:firstLine="404" w:firstLineChars="200"/>
        <w:rPr>
          <w:rFonts w:ascii="Times New Roman" w:hAnsi="Times New Roman"/>
          <w:color w:val="auto"/>
          <w:sz w:val="21"/>
          <w:szCs w:val="21"/>
        </w:rPr>
      </w:pPr>
      <w:r>
        <w:rPr>
          <w:rFonts w:ascii="Times New Roman" w:hAnsi="Times New Roman"/>
          <w:color w:val="auto"/>
          <w:sz w:val="21"/>
          <w:szCs w:val="21"/>
        </w:rPr>
        <w:t>我方</w:t>
      </w:r>
      <w:r>
        <w:rPr>
          <w:rFonts w:ascii="Times New Roman" w:hAnsi="Times New Roman"/>
          <w:b/>
          <w:color w:val="auto"/>
          <w:sz w:val="21"/>
          <w:szCs w:val="21"/>
          <w:u w:val="single"/>
        </w:rPr>
        <w:t>（</w:t>
      </w:r>
      <w:r>
        <w:rPr>
          <w:rFonts w:ascii="Times New Roman" w:hAnsi="Times New Roman"/>
          <w:color w:val="auto"/>
          <w:sz w:val="21"/>
          <w:szCs w:val="21"/>
          <w:u w:val="single"/>
        </w:rPr>
        <w:t>响应人名称）</w:t>
      </w:r>
      <w:r>
        <w:rPr>
          <w:rFonts w:ascii="Times New Roman" w:hAnsi="Times New Roman"/>
          <w:color w:val="auto"/>
          <w:sz w:val="21"/>
          <w:szCs w:val="21"/>
        </w:rPr>
        <w:t>已详细审查了贵方采购编号为</w:t>
      </w:r>
      <w:r>
        <w:rPr>
          <w:rFonts w:ascii="Times New Roman" w:hAnsi="Times New Roman"/>
          <w:b/>
          <w:color w:val="auto"/>
          <w:spacing w:val="20"/>
          <w:sz w:val="21"/>
          <w:szCs w:val="21"/>
          <w:u w:val="single"/>
        </w:rPr>
        <w:t>（</w:t>
      </w:r>
      <w:r>
        <w:rPr>
          <w:rFonts w:ascii="Times New Roman" w:hAnsi="Times New Roman"/>
          <w:b/>
          <w:color w:val="auto"/>
          <w:sz w:val="21"/>
          <w:szCs w:val="21"/>
          <w:u w:val="single"/>
        </w:rPr>
        <w:t>采购编号）</w:t>
      </w:r>
      <w:r>
        <w:rPr>
          <w:rFonts w:ascii="Times New Roman" w:hAnsi="Times New Roman"/>
          <w:color w:val="auto"/>
          <w:sz w:val="21"/>
          <w:szCs w:val="21"/>
        </w:rPr>
        <w:t>的</w:t>
      </w:r>
      <w:r>
        <w:rPr>
          <w:rFonts w:ascii="Times New Roman" w:hAnsi="Times New Roman"/>
          <w:b/>
          <w:color w:val="auto"/>
          <w:sz w:val="21"/>
          <w:szCs w:val="21"/>
          <w:u w:val="single"/>
        </w:rPr>
        <w:t>（项目名称）</w:t>
      </w:r>
      <w:r>
        <w:rPr>
          <w:rFonts w:ascii="Times New Roman" w:hAnsi="Times New Roman"/>
          <w:color w:val="auto"/>
          <w:sz w:val="21"/>
          <w:szCs w:val="21"/>
        </w:rPr>
        <w:t>采购项目的采购文件及其相关补充文件</w:t>
      </w:r>
      <w:r>
        <w:rPr>
          <w:rFonts w:ascii="Times New Roman" w:hAnsi="Times New Roman"/>
          <w:b/>
          <w:color w:val="auto"/>
          <w:sz w:val="21"/>
          <w:szCs w:val="21"/>
        </w:rPr>
        <w:t>（若有）</w:t>
      </w:r>
      <w:r>
        <w:rPr>
          <w:rFonts w:ascii="Times New Roman" w:hAnsi="Times New Roman"/>
          <w:color w:val="auto"/>
          <w:sz w:val="21"/>
          <w:szCs w:val="21"/>
        </w:rPr>
        <w:t>，现就有关事项向采购代理机构郑重承诺如下：</w:t>
      </w:r>
    </w:p>
    <w:p w14:paraId="244B5AA7">
      <w:pPr>
        <w:pStyle w:val="92"/>
        <w:spacing w:line="360" w:lineRule="auto"/>
        <w:ind w:right="-91" w:firstLine="404" w:firstLineChars="200"/>
        <w:rPr>
          <w:rFonts w:ascii="Times New Roman" w:hAnsi="Times New Roman"/>
          <w:color w:val="auto"/>
          <w:sz w:val="21"/>
          <w:szCs w:val="21"/>
        </w:rPr>
      </w:pPr>
      <w:r>
        <w:rPr>
          <w:rFonts w:ascii="Times New Roman" w:hAnsi="Times New Roman"/>
          <w:color w:val="auto"/>
          <w:sz w:val="21"/>
          <w:szCs w:val="21"/>
        </w:rPr>
        <w:t>一、具备《中华人民共和国政府采购法》第二十二条第一款规定的条件：</w:t>
      </w:r>
    </w:p>
    <w:p w14:paraId="58D8C564">
      <w:pPr>
        <w:pStyle w:val="92"/>
        <w:spacing w:line="360" w:lineRule="auto"/>
        <w:ind w:right="-91" w:firstLine="404" w:firstLineChars="200"/>
        <w:rPr>
          <w:rFonts w:ascii="Times New Roman" w:hAnsi="Times New Roman"/>
          <w:color w:val="auto"/>
          <w:sz w:val="21"/>
          <w:szCs w:val="21"/>
        </w:rPr>
      </w:pPr>
      <w:r>
        <w:rPr>
          <w:rFonts w:ascii="Times New Roman" w:hAnsi="Times New Roman"/>
          <w:color w:val="auto"/>
          <w:sz w:val="21"/>
          <w:szCs w:val="21"/>
        </w:rPr>
        <w:t>1、具有独立承担民事责任的能力；</w:t>
      </w:r>
    </w:p>
    <w:p w14:paraId="7A34C154">
      <w:pPr>
        <w:pStyle w:val="92"/>
        <w:spacing w:line="360" w:lineRule="auto"/>
        <w:ind w:right="-91" w:firstLine="404" w:firstLineChars="200"/>
        <w:rPr>
          <w:rFonts w:ascii="Times New Roman" w:hAnsi="Times New Roman"/>
          <w:color w:val="auto"/>
          <w:sz w:val="21"/>
          <w:szCs w:val="21"/>
        </w:rPr>
      </w:pPr>
      <w:r>
        <w:rPr>
          <w:rFonts w:ascii="Times New Roman" w:hAnsi="Times New Roman"/>
          <w:color w:val="auto"/>
          <w:sz w:val="21"/>
          <w:szCs w:val="21"/>
        </w:rPr>
        <w:t>2、具有良好的商业信誉和健全的财务会计制度；</w:t>
      </w:r>
    </w:p>
    <w:p w14:paraId="13221B47">
      <w:pPr>
        <w:pStyle w:val="92"/>
        <w:spacing w:line="360" w:lineRule="auto"/>
        <w:ind w:right="-91" w:firstLine="404" w:firstLineChars="200"/>
        <w:rPr>
          <w:rFonts w:ascii="Times New Roman" w:hAnsi="Times New Roman"/>
          <w:color w:val="auto"/>
          <w:sz w:val="21"/>
          <w:szCs w:val="21"/>
        </w:rPr>
      </w:pPr>
      <w:r>
        <w:rPr>
          <w:rFonts w:ascii="Times New Roman" w:hAnsi="Times New Roman"/>
          <w:color w:val="auto"/>
          <w:sz w:val="21"/>
          <w:szCs w:val="21"/>
        </w:rPr>
        <w:t>3、具有履行合同所必需的设备和专业技术能力；</w:t>
      </w:r>
    </w:p>
    <w:p w14:paraId="5371E533">
      <w:pPr>
        <w:pStyle w:val="92"/>
        <w:spacing w:line="360" w:lineRule="auto"/>
        <w:ind w:right="-91" w:firstLine="404" w:firstLineChars="200"/>
        <w:rPr>
          <w:rFonts w:ascii="Times New Roman" w:hAnsi="Times New Roman"/>
          <w:color w:val="auto"/>
          <w:sz w:val="21"/>
          <w:szCs w:val="21"/>
        </w:rPr>
      </w:pPr>
      <w:r>
        <w:rPr>
          <w:rFonts w:ascii="Times New Roman" w:hAnsi="Times New Roman"/>
          <w:color w:val="auto"/>
          <w:sz w:val="21"/>
          <w:szCs w:val="21"/>
        </w:rPr>
        <w:t>4、有依法缴纳税收和社会保障资金的良好记录；</w:t>
      </w:r>
    </w:p>
    <w:p w14:paraId="7EB38ED8">
      <w:pPr>
        <w:pStyle w:val="92"/>
        <w:spacing w:line="360" w:lineRule="auto"/>
        <w:ind w:right="-91" w:firstLine="404" w:firstLineChars="200"/>
        <w:rPr>
          <w:rFonts w:ascii="Times New Roman" w:hAnsi="Times New Roman"/>
          <w:color w:val="auto"/>
          <w:sz w:val="21"/>
          <w:szCs w:val="21"/>
        </w:rPr>
      </w:pPr>
      <w:r>
        <w:rPr>
          <w:rFonts w:ascii="Times New Roman" w:hAnsi="Times New Roman"/>
          <w:color w:val="auto"/>
          <w:sz w:val="21"/>
          <w:szCs w:val="21"/>
        </w:rPr>
        <w:t>5、参加政府采购活动前三年内，在经营活动中没有重大违法记录；</w:t>
      </w:r>
    </w:p>
    <w:p w14:paraId="6E3A93FC">
      <w:pPr>
        <w:pStyle w:val="92"/>
        <w:spacing w:line="360" w:lineRule="auto"/>
        <w:ind w:right="-91" w:firstLine="404" w:firstLineChars="200"/>
        <w:rPr>
          <w:rFonts w:ascii="Times New Roman" w:hAnsi="Times New Roman"/>
          <w:color w:val="auto"/>
          <w:sz w:val="21"/>
          <w:szCs w:val="21"/>
        </w:rPr>
      </w:pPr>
      <w:r>
        <w:rPr>
          <w:rFonts w:ascii="Times New Roman" w:hAnsi="Times New Roman"/>
          <w:color w:val="auto"/>
          <w:sz w:val="21"/>
          <w:szCs w:val="21"/>
        </w:rPr>
        <w:t>6、法律、行政法规规定的其他条件</w:t>
      </w:r>
    </w:p>
    <w:p w14:paraId="48347043">
      <w:pPr>
        <w:pStyle w:val="92"/>
        <w:spacing w:line="360" w:lineRule="auto"/>
        <w:ind w:right="-91" w:firstLine="404" w:firstLineChars="200"/>
        <w:rPr>
          <w:rFonts w:ascii="Times New Roman" w:hAnsi="Times New Roman"/>
          <w:color w:val="auto"/>
          <w:sz w:val="21"/>
          <w:szCs w:val="21"/>
        </w:rPr>
      </w:pPr>
      <w:r>
        <w:rPr>
          <w:rFonts w:ascii="Times New Roman" w:hAnsi="Times New Roman"/>
          <w:color w:val="auto"/>
          <w:sz w:val="21"/>
          <w:szCs w:val="21"/>
        </w:rPr>
        <w:t>二、未被“信用中国”（www.creditchina.gov.cn）、“中国政府采购网”（www.ccgp.gov.cn）列入失信被执行人、重大税收违法案件当事人名单、政府采购严重违法失信行为记录名单。</w:t>
      </w:r>
    </w:p>
    <w:p w14:paraId="13F14AAD">
      <w:pPr>
        <w:pStyle w:val="92"/>
        <w:spacing w:line="360" w:lineRule="auto"/>
        <w:ind w:right="-91" w:firstLine="404" w:firstLineChars="200"/>
        <w:rPr>
          <w:rFonts w:ascii="Times New Roman" w:hAnsi="Times New Roman"/>
          <w:color w:val="auto"/>
          <w:sz w:val="21"/>
          <w:szCs w:val="21"/>
        </w:rPr>
      </w:pPr>
      <w:r>
        <w:rPr>
          <w:rFonts w:ascii="Times New Roman" w:hAnsi="Times New Roman"/>
          <w:color w:val="auto"/>
          <w:sz w:val="21"/>
          <w:szCs w:val="21"/>
        </w:rPr>
        <w:t>三、其他</w:t>
      </w:r>
    </w:p>
    <w:p w14:paraId="550D0E97">
      <w:pPr>
        <w:spacing w:line="360" w:lineRule="auto"/>
        <w:ind w:firstLine="420" w:firstLineChars="200"/>
        <w:jc w:val="left"/>
        <w:rPr>
          <w:rFonts w:ascii="Times New Roman" w:hAnsi="Times New Roman"/>
          <w:color w:val="auto"/>
        </w:rPr>
      </w:pPr>
      <w:r>
        <w:rPr>
          <w:rFonts w:ascii="Times New Roman" w:hAnsi="Times New Roman"/>
          <w:color w:val="auto"/>
        </w:rPr>
        <w:t>1、我方已详细审查了采购文件的全部内容及其相关补充文件（若有），并完全清晰理解全部内容及相关的补充文件（若有），不存在任何误解之处，同意放弃提出异议和质疑的权利。</w:t>
      </w:r>
    </w:p>
    <w:p w14:paraId="1BADD562">
      <w:pPr>
        <w:spacing w:line="360" w:lineRule="auto"/>
        <w:ind w:firstLine="420" w:firstLineChars="200"/>
        <w:jc w:val="left"/>
        <w:rPr>
          <w:rFonts w:ascii="Times New Roman" w:hAnsi="Times New Roman"/>
          <w:color w:val="auto"/>
        </w:rPr>
      </w:pPr>
      <w:r>
        <w:rPr>
          <w:rFonts w:ascii="Times New Roman" w:hAnsi="Times New Roman"/>
          <w:color w:val="auto"/>
        </w:rPr>
        <w:t>2、我方遵守《中华人民共和国政府采购法》及相关法律法规的规定。同意采购文件中所提到的无效标条款。否则，同意被废除投标资格。</w:t>
      </w:r>
    </w:p>
    <w:p w14:paraId="4AEB9E32">
      <w:pPr>
        <w:spacing w:line="360" w:lineRule="auto"/>
        <w:ind w:firstLine="420" w:firstLineChars="200"/>
        <w:jc w:val="left"/>
        <w:rPr>
          <w:rFonts w:ascii="Times New Roman" w:hAnsi="Times New Roman"/>
          <w:color w:val="auto"/>
        </w:rPr>
      </w:pPr>
      <w:r>
        <w:rPr>
          <w:rFonts w:ascii="Times New Roman" w:hAnsi="Times New Roman"/>
          <w:color w:val="auto"/>
        </w:rPr>
        <w:t>3、投标有效期为自开标之日起90天内，如在投标有效期内撤回投标，我方同意被废除投标资格。</w:t>
      </w:r>
    </w:p>
    <w:p w14:paraId="5A22DE88">
      <w:pPr>
        <w:spacing w:line="360" w:lineRule="auto"/>
        <w:ind w:firstLine="420" w:firstLineChars="200"/>
        <w:jc w:val="left"/>
        <w:rPr>
          <w:rFonts w:ascii="Times New Roman" w:hAnsi="Times New Roman"/>
          <w:color w:val="auto"/>
        </w:rPr>
      </w:pPr>
      <w:r>
        <w:rPr>
          <w:rFonts w:ascii="Times New Roman" w:hAnsi="Times New Roman"/>
          <w:color w:val="auto"/>
        </w:rPr>
        <w:t>4、我方承诺所提供的一切投标文件</w:t>
      </w:r>
      <w:r>
        <w:rPr>
          <w:rFonts w:hint="eastAsia" w:ascii="Times New Roman" w:hAnsi="Times New Roman"/>
          <w:color w:val="auto"/>
        </w:rPr>
        <w:t>已经</w:t>
      </w:r>
      <w:r>
        <w:rPr>
          <w:rFonts w:ascii="Times New Roman" w:hAnsi="Times New Roman"/>
          <w:color w:val="auto"/>
        </w:rPr>
        <w:t>认真严格审核，内容均为全面真实、准确有效且毫无保留，绝无任何遗漏、虚假、伪造和夸大</w:t>
      </w:r>
      <w:r>
        <w:rPr>
          <w:rFonts w:hint="eastAsia" w:ascii="Times New Roman" w:hAnsi="Times New Roman"/>
          <w:color w:val="auto"/>
        </w:rPr>
        <w:t>的成分</w:t>
      </w:r>
      <w:r>
        <w:rPr>
          <w:rFonts w:ascii="Times New Roman" w:hAnsi="Times New Roman"/>
          <w:color w:val="auto"/>
        </w:rPr>
        <w:t>，若出现违背诚实信用和无如实告知之处，同意被废除投标资格和相关的处罚。</w:t>
      </w:r>
    </w:p>
    <w:p w14:paraId="1EF253E2">
      <w:pPr>
        <w:pStyle w:val="2"/>
        <w:ind w:firstLine="422"/>
        <w:jc w:val="right"/>
        <w:rPr>
          <w:rFonts w:ascii="Times New Roman" w:hAnsi="Times New Roman"/>
          <w:color w:val="auto"/>
          <w:szCs w:val="21"/>
        </w:rPr>
      </w:pPr>
    </w:p>
    <w:p w14:paraId="649C6525">
      <w:pPr>
        <w:pStyle w:val="2"/>
        <w:ind w:firstLine="422"/>
        <w:rPr>
          <w:rFonts w:ascii="Times New Roman" w:hAnsi="Times New Roman"/>
          <w:color w:val="auto"/>
        </w:rPr>
      </w:pPr>
    </w:p>
    <w:p w14:paraId="0368A2A9">
      <w:pPr>
        <w:snapToGrid w:val="0"/>
        <w:spacing w:line="360" w:lineRule="auto"/>
        <w:rPr>
          <w:rFonts w:ascii="Times New Roman" w:hAnsi="Times New Roman"/>
          <w:color w:val="auto"/>
        </w:rPr>
      </w:pPr>
      <w:r>
        <w:rPr>
          <w:rFonts w:ascii="Times New Roman" w:hAnsi="Times New Roman"/>
          <w:color w:val="auto"/>
        </w:rPr>
        <w:t>地址：邮编：__________   电话：______________</w:t>
      </w:r>
    </w:p>
    <w:p w14:paraId="502E7C8E">
      <w:pPr>
        <w:snapToGrid w:val="0"/>
        <w:spacing w:line="360" w:lineRule="auto"/>
        <w:rPr>
          <w:rFonts w:ascii="Times New Roman" w:hAnsi="Times New Roman"/>
          <w:color w:val="auto"/>
        </w:rPr>
      </w:pPr>
      <w:r>
        <w:rPr>
          <w:rFonts w:ascii="Times New Roman" w:hAnsi="Times New Roman"/>
          <w:color w:val="auto"/>
        </w:rPr>
        <w:t>传真：______________投标人名称</w:t>
      </w:r>
      <w:r>
        <w:rPr>
          <w:rFonts w:hint="eastAsia" w:ascii="Times New Roman" w:hAnsi="Times New Roman"/>
          <w:color w:val="auto"/>
        </w:rPr>
        <w:t>（</w:t>
      </w:r>
      <w:r>
        <w:rPr>
          <w:rFonts w:ascii="Times New Roman" w:hAnsi="Times New Roman"/>
          <w:color w:val="auto"/>
        </w:rPr>
        <w:t>公章):___________________</w:t>
      </w:r>
    </w:p>
    <w:p w14:paraId="4628EAB4">
      <w:pPr>
        <w:rPr>
          <w:rFonts w:ascii="Times New Roman" w:hAnsi="Times New Roman"/>
          <w:color w:val="auto"/>
        </w:rPr>
      </w:pPr>
      <w:r>
        <w:rPr>
          <w:rFonts w:ascii="Times New Roman" w:hAnsi="Times New Roman"/>
          <w:color w:val="auto"/>
        </w:rPr>
        <w:t>法定代表人（签字或盖章）</w:t>
      </w:r>
      <w:r>
        <w:rPr>
          <w:rFonts w:hint="eastAsia" w:ascii="Times New Roman" w:hAnsi="Times New Roman"/>
          <w:color w:val="auto"/>
        </w:rPr>
        <w:t>：</w:t>
      </w:r>
      <w:r>
        <w:rPr>
          <w:rFonts w:ascii="Times New Roman" w:hAnsi="Times New Roman"/>
          <w:color w:val="auto"/>
        </w:rPr>
        <w:t>___________        日期</w:t>
      </w:r>
      <w:r>
        <w:rPr>
          <w:rFonts w:hint="eastAsia" w:ascii="Times New Roman" w:hAnsi="Times New Roman"/>
          <w:color w:val="auto"/>
        </w:rPr>
        <w:t>：</w:t>
      </w:r>
      <w:r>
        <w:rPr>
          <w:rFonts w:ascii="Times New Roman" w:hAnsi="Times New Roman"/>
          <w:color w:val="auto"/>
        </w:rPr>
        <w:t>_____年___月___日</w:t>
      </w:r>
    </w:p>
    <w:p w14:paraId="11592978">
      <w:pPr>
        <w:autoSpaceDE w:val="0"/>
        <w:autoSpaceDN w:val="0"/>
        <w:adjustRightInd w:val="0"/>
        <w:spacing w:line="360" w:lineRule="auto"/>
        <w:rPr>
          <w:rFonts w:ascii="Times New Roman" w:hAnsi="Times New Roman"/>
          <w:b/>
          <w:bCs/>
          <w:color w:val="auto"/>
        </w:rPr>
      </w:pPr>
    </w:p>
    <w:p w14:paraId="2DF66648">
      <w:pPr>
        <w:rPr>
          <w:rFonts w:ascii="Times New Roman" w:hAnsi="Times New Roman"/>
          <w:b/>
          <w:bCs/>
          <w:color w:val="auto"/>
        </w:rPr>
      </w:pPr>
      <w:r>
        <w:rPr>
          <w:rFonts w:ascii="Times New Roman" w:hAnsi="Times New Roman"/>
          <w:b/>
          <w:bCs/>
          <w:color w:val="auto"/>
        </w:rPr>
        <w:br w:type="page"/>
      </w:r>
    </w:p>
    <w:p w14:paraId="5A3479E9">
      <w:pPr>
        <w:rPr>
          <w:rFonts w:ascii="Times New Roman" w:hAnsi="Times New Roman"/>
          <w:b/>
          <w:color w:val="auto"/>
        </w:rPr>
      </w:pPr>
      <w:r>
        <w:rPr>
          <w:rFonts w:hint="eastAsia" w:ascii="Times New Roman" w:hAnsi="Times New Roman"/>
          <w:b/>
          <w:bCs/>
          <w:color w:val="auto"/>
          <w:szCs w:val="21"/>
          <w:lang w:val="en-US" w:eastAsia="zh-CN"/>
        </w:rPr>
        <w:t>四</w:t>
      </w:r>
      <w:r>
        <w:rPr>
          <w:rFonts w:ascii="Times New Roman" w:hAnsi="Times New Roman"/>
          <w:b/>
          <w:bCs/>
          <w:color w:val="auto"/>
          <w:szCs w:val="21"/>
        </w:rPr>
        <w:t>、联合体协议书格式</w:t>
      </w:r>
      <w:r>
        <w:rPr>
          <w:rFonts w:ascii="Times New Roman" w:hAnsi="Times New Roman"/>
          <w:b/>
          <w:color w:val="auto"/>
        </w:rPr>
        <w:t>（本项目不适用）</w:t>
      </w:r>
    </w:p>
    <w:p w14:paraId="50A690B6">
      <w:pPr>
        <w:rPr>
          <w:color w:val="auto"/>
        </w:rPr>
      </w:pPr>
      <w:r>
        <w:rPr>
          <w:color w:val="auto"/>
        </w:rPr>
        <w:br w:type="page"/>
      </w:r>
    </w:p>
    <w:p w14:paraId="54967A81">
      <w:pPr>
        <w:pStyle w:val="31"/>
        <w:rPr>
          <w:color w:val="auto"/>
        </w:rPr>
      </w:pPr>
    </w:p>
    <w:p w14:paraId="55DA4856">
      <w:pPr>
        <w:autoSpaceDE/>
        <w:autoSpaceDN/>
        <w:adjustRightInd/>
        <w:spacing w:line="240" w:lineRule="auto"/>
        <w:ind w:left="0" w:leftChars="0"/>
        <w:outlineLvl w:val="9"/>
        <w:rPr>
          <w:rFonts w:ascii="Times New Roman" w:hAnsi="Times New Roman"/>
          <w:b/>
          <w:bCs/>
          <w:color w:val="auto"/>
          <w:sz w:val="24"/>
        </w:rPr>
      </w:pPr>
      <w:r>
        <w:rPr>
          <w:rFonts w:hint="eastAsia" w:ascii="Times New Roman" w:hAnsi="Times New Roman"/>
          <w:b/>
          <w:bCs/>
          <w:color w:val="auto"/>
          <w:lang w:val="en-US" w:eastAsia="zh-CN"/>
        </w:rPr>
        <w:t>五</w:t>
      </w:r>
      <w:r>
        <w:rPr>
          <w:rFonts w:ascii="Times New Roman" w:hAnsi="Times New Roman"/>
          <w:b/>
          <w:bCs/>
          <w:color w:val="auto"/>
        </w:rPr>
        <w:t>、</w:t>
      </w:r>
      <w:r>
        <w:rPr>
          <w:rFonts w:ascii="Times New Roman" w:hAnsi="Times New Roman"/>
          <w:b/>
          <w:bCs/>
          <w:color w:val="auto"/>
          <w:sz w:val="24"/>
        </w:rPr>
        <w:t>本项目的特定资格要求</w:t>
      </w:r>
    </w:p>
    <w:p w14:paraId="74942369">
      <w:pPr>
        <w:pStyle w:val="40"/>
        <w:spacing w:line="360" w:lineRule="auto"/>
        <w:ind w:firstLine="420" w:firstLineChars="200"/>
        <w:rPr>
          <w:rFonts w:ascii="Times New Roman" w:hAnsi="Times New Roman"/>
          <w:color w:val="auto"/>
          <w:sz w:val="21"/>
        </w:rPr>
      </w:pPr>
      <w:r>
        <w:rPr>
          <w:rFonts w:ascii="Times New Roman" w:hAnsi="Times New Roman"/>
          <w:color w:val="auto"/>
          <w:sz w:val="21"/>
        </w:rPr>
        <w:t>（根据招标公告项目的特定资格要求提供相应的材料；未要求的，无需提供）</w:t>
      </w:r>
    </w:p>
    <w:p w14:paraId="782FF914">
      <w:pPr>
        <w:rPr>
          <w:rFonts w:ascii="Times New Roman" w:hAnsi="Times New Roman"/>
          <w:b/>
          <w:bCs/>
          <w:color w:val="auto"/>
        </w:rPr>
      </w:pPr>
    </w:p>
    <w:p w14:paraId="43D5EF56">
      <w:pPr>
        <w:autoSpaceDE/>
        <w:autoSpaceDN/>
        <w:adjustRightInd/>
        <w:spacing w:line="240" w:lineRule="auto"/>
        <w:outlineLvl w:val="9"/>
        <w:rPr>
          <w:rFonts w:hint="eastAsia" w:ascii="Times New Roman" w:hAnsi="Times New Roman"/>
          <w:b/>
          <w:bCs/>
          <w:color w:val="auto"/>
          <w:sz w:val="24"/>
          <w:lang w:val="en-US" w:eastAsia="zh-CN"/>
        </w:rPr>
      </w:pPr>
      <w:r>
        <w:rPr>
          <w:rFonts w:hint="eastAsia" w:ascii="Times New Roman" w:hAnsi="Times New Roman"/>
          <w:b/>
          <w:bCs/>
          <w:color w:val="auto"/>
          <w:sz w:val="24"/>
          <w:lang w:val="en-US" w:eastAsia="zh-CN"/>
        </w:rPr>
        <w:br w:type="page"/>
      </w:r>
    </w:p>
    <w:p w14:paraId="5C876C5B">
      <w:pPr>
        <w:rPr>
          <w:rFonts w:ascii="Times New Roman" w:hAnsi="Times New Roman"/>
          <w:b/>
          <w:bCs/>
          <w:color w:val="auto"/>
          <w:szCs w:val="21"/>
          <w:lang w:val="zh-CN"/>
        </w:rPr>
      </w:pPr>
      <w:r>
        <w:rPr>
          <w:rFonts w:hint="eastAsia" w:ascii="Times New Roman" w:hAnsi="Times New Roman"/>
          <w:b/>
          <w:bCs/>
          <w:color w:val="auto"/>
          <w:szCs w:val="21"/>
          <w:lang w:val="en-US" w:eastAsia="zh-CN"/>
        </w:rPr>
        <w:t>六</w:t>
      </w:r>
      <w:r>
        <w:rPr>
          <w:rFonts w:ascii="Times New Roman" w:hAnsi="Times New Roman"/>
          <w:b/>
          <w:bCs/>
          <w:color w:val="auto"/>
          <w:szCs w:val="21"/>
        </w:rPr>
        <w:t>、供应商自评表</w:t>
      </w:r>
    </w:p>
    <w:p w14:paraId="73AFCE82">
      <w:pPr>
        <w:pStyle w:val="2"/>
        <w:rPr>
          <w:rFonts w:ascii="Times New Roman" w:hAnsi="Times New Roman"/>
          <w:b/>
          <w:bCs/>
          <w:color w:val="auto"/>
          <w:sz w:val="21"/>
          <w:szCs w:val="21"/>
        </w:rPr>
      </w:pPr>
    </w:p>
    <w:tbl>
      <w:tblPr>
        <w:tblStyle w:val="33"/>
        <w:tblW w:w="9024" w:type="dxa"/>
        <w:tblInd w:w="0" w:type="dxa"/>
        <w:tblLayout w:type="fixed"/>
        <w:tblCellMar>
          <w:top w:w="0" w:type="dxa"/>
          <w:left w:w="108" w:type="dxa"/>
          <w:bottom w:w="0" w:type="dxa"/>
          <w:right w:w="108" w:type="dxa"/>
        </w:tblCellMar>
      </w:tblPr>
      <w:tblGrid>
        <w:gridCol w:w="708"/>
        <w:gridCol w:w="1609"/>
        <w:gridCol w:w="5012"/>
        <w:gridCol w:w="795"/>
        <w:gridCol w:w="900"/>
      </w:tblGrid>
      <w:tr w14:paraId="2581772F">
        <w:tblPrEx>
          <w:tblCellMar>
            <w:top w:w="0" w:type="dxa"/>
            <w:left w:w="108" w:type="dxa"/>
            <w:bottom w:w="0" w:type="dxa"/>
            <w:right w:w="108" w:type="dxa"/>
          </w:tblCellMar>
        </w:tblPrEx>
        <w:trPr>
          <w:trHeight w:val="270"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14:paraId="03FD49D3">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r>
              <w:rPr>
                <w:rFonts w:hint="default" w:ascii="Times New Roman" w:hAnsi="Times New Roman"/>
                <w:color w:val="auto"/>
                <w:kern w:val="0"/>
                <w:sz w:val="18"/>
                <w:szCs w:val="18"/>
              </w:rPr>
              <w:t>序号</w:t>
            </w:r>
          </w:p>
        </w:tc>
        <w:tc>
          <w:tcPr>
            <w:tcW w:w="1609" w:type="dxa"/>
            <w:tcBorders>
              <w:top w:val="single" w:color="auto" w:sz="8" w:space="0"/>
              <w:left w:val="nil"/>
              <w:bottom w:val="nil"/>
              <w:right w:val="single" w:color="auto" w:sz="8" w:space="0"/>
            </w:tcBorders>
            <w:shd w:val="clear" w:color="000000" w:fill="FFFFFF"/>
            <w:vAlign w:val="center"/>
          </w:tcPr>
          <w:p w14:paraId="4F92777C">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r>
              <w:rPr>
                <w:rFonts w:hint="default" w:ascii="Times New Roman" w:hAnsi="Times New Roman"/>
                <w:color w:val="auto"/>
                <w:kern w:val="0"/>
                <w:sz w:val="18"/>
                <w:szCs w:val="18"/>
              </w:rPr>
              <w:t>评分</w:t>
            </w:r>
          </w:p>
          <w:p w14:paraId="5384D557">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r>
              <w:rPr>
                <w:rFonts w:hint="default" w:ascii="Times New Roman" w:hAnsi="Times New Roman"/>
                <w:color w:val="auto"/>
                <w:kern w:val="0"/>
                <w:sz w:val="18"/>
                <w:szCs w:val="18"/>
              </w:rPr>
              <w:t>内容</w:t>
            </w:r>
          </w:p>
        </w:tc>
        <w:tc>
          <w:tcPr>
            <w:tcW w:w="5012" w:type="dxa"/>
            <w:tcBorders>
              <w:top w:val="single" w:color="auto" w:sz="8" w:space="0"/>
              <w:left w:val="nil"/>
              <w:bottom w:val="nil"/>
              <w:right w:val="single" w:color="auto" w:sz="4" w:space="0"/>
            </w:tcBorders>
            <w:shd w:val="clear" w:color="000000" w:fill="FFFFFF"/>
            <w:vAlign w:val="center"/>
          </w:tcPr>
          <w:p w14:paraId="0E8CD9E4">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r>
              <w:rPr>
                <w:rFonts w:hint="default" w:ascii="Times New Roman" w:hAnsi="Times New Roman"/>
                <w:color w:val="auto"/>
                <w:kern w:val="0"/>
                <w:sz w:val="18"/>
                <w:szCs w:val="18"/>
              </w:rPr>
              <w:t>评分原则</w:t>
            </w:r>
          </w:p>
        </w:tc>
        <w:tc>
          <w:tcPr>
            <w:tcW w:w="795" w:type="dxa"/>
            <w:tcBorders>
              <w:top w:val="single" w:color="auto" w:sz="4" w:space="0"/>
              <w:left w:val="single" w:color="auto" w:sz="4" w:space="0"/>
              <w:bottom w:val="single" w:color="auto" w:sz="4" w:space="0"/>
              <w:right w:val="single" w:color="auto" w:sz="4" w:space="0"/>
            </w:tcBorders>
            <w:shd w:val="clear" w:color="000000" w:fill="FFFFFF"/>
            <w:vAlign w:val="center"/>
          </w:tcPr>
          <w:p w14:paraId="06C6CE77">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r>
              <w:rPr>
                <w:rFonts w:hint="default" w:ascii="Times New Roman" w:hAnsi="Times New Roman"/>
                <w:color w:val="auto"/>
                <w:kern w:val="0"/>
                <w:sz w:val="18"/>
                <w:szCs w:val="18"/>
              </w:rPr>
              <w:t>自评分</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6AF92232">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r>
              <w:rPr>
                <w:rFonts w:hint="default" w:ascii="Times New Roman" w:hAnsi="Times New Roman"/>
                <w:color w:val="auto"/>
                <w:kern w:val="0"/>
                <w:sz w:val="18"/>
                <w:szCs w:val="18"/>
              </w:rPr>
              <w:t>投标文件页码</w:t>
            </w:r>
          </w:p>
        </w:tc>
      </w:tr>
      <w:tr w14:paraId="08A5E08F">
        <w:tblPrEx>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14:paraId="10AF8658">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r>
              <w:rPr>
                <w:rFonts w:hint="default" w:ascii="Times New Roman" w:hAnsi="Times New Roman"/>
                <w:color w:val="auto"/>
                <w:kern w:val="0"/>
                <w:sz w:val="18"/>
                <w:szCs w:val="18"/>
              </w:rPr>
              <w:t>1</w:t>
            </w:r>
          </w:p>
        </w:tc>
        <w:tc>
          <w:tcPr>
            <w:tcW w:w="1609" w:type="dxa"/>
            <w:vMerge w:val="restart"/>
            <w:tcBorders>
              <w:top w:val="single" w:color="auto" w:sz="4" w:space="0"/>
              <w:left w:val="single" w:color="auto" w:sz="4" w:space="0"/>
              <w:right w:val="single" w:color="auto" w:sz="4" w:space="0"/>
            </w:tcBorders>
            <w:shd w:val="clear" w:color="000000" w:fill="FFFFFF"/>
            <w:vAlign w:val="center"/>
          </w:tcPr>
          <w:p w14:paraId="5F3F2EE1">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r>
              <w:rPr>
                <w:rFonts w:hint="default" w:ascii="Times New Roman" w:hAnsi="Times New Roman"/>
                <w:color w:val="auto"/>
                <w:kern w:val="0"/>
                <w:sz w:val="18"/>
                <w:szCs w:val="18"/>
              </w:rPr>
              <w:t>商务分</w:t>
            </w:r>
          </w:p>
        </w:tc>
        <w:tc>
          <w:tcPr>
            <w:tcW w:w="5012" w:type="dxa"/>
            <w:tcBorders>
              <w:top w:val="single" w:color="auto" w:sz="4" w:space="0"/>
              <w:left w:val="nil"/>
              <w:bottom w:val="single" w:color="auto" w:sz="4" w:space="0"/>
              <w:right w:val="single" w:color="auto" w:sz="4" w:space="0"/>
            </w:tcBorders>
            <w:shd w:val="clear" w:color="000000" w:fill="FFFFFF"/>
            <w:vAlign w:val="center"/>
          </w:tcPr>
          <w:p w14:paraId="392AFA2C">
            <w:pPr>
              <w:keepNext w:val="0"/>
              <w:keepLines w:val="0"/>
              <w:suppressLineNumbers w:val="0"/>
              <w:spacing w:before="0" w:beforeAutospacing="0" w:after="0" w:afterAutospacing="0" w:line="400" w:lineRule="exact"/>
              <w:ind w:left="0" w:right="0"/>
              <w:rPr>
                <w:rFonts w:hint="default" w:ascii="Times New Roman" w:hAnsi="Times New Roman"/>
                <w:color w:val="auto"/>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1C9C2CF3">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2E9585D0">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r>
      <w:tr w14:paraId="376D3935">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shd w:val="clear" w:color="000000" w:fill="FFFFFF"/>
            <w:vAlign w:val="center"/>
          </w:tcPr>
          <w:p w14:paraId="43417414">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28994B97">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0BE9B101">
            <w:pPr>
              <w:keepNext w:val="0"/>
              <w:keepLines w:val="0"/>
              <w:suppressLineNumbers w:val="0"/>
              <w:spacing w:before="0" w:beforeAutospacing="0" w:after="0" w:afterAutospacing="0" w:line="400" w:lineRule="exact"/>
              <w:ind w:left="0" w:right="0"/>
              <w:rPr>
                <w:rFonts w:hint="default" w:ascii="Times New Roman" w:hAnsi="Times New Roman"/>
                <w:color w:val="auto"/>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21983FC2">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1F6C339A">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r>
      <w:tr w14:paraId="6F2F08B6">
        <w:tblPrEx>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shd w:val="clear" w:color="000000" w:fill="FFFFFF"/>
            <w:vAlign w:val="center"/>
          </w:tcPr>
          <w:p w14:paraId="6FFB0A90">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1609" w:type="dxa"/>
            <w:vMerge w:val="continue"/>
            <w:tcBorders>
              <w:left w:val="single" w:color="auto" w:sz="4" w:space="0"/>
              <w:bottom w:val="single" w:color="auto" w:sz="4" w:space="0"/>
              <w:right w:val="single" w:color="auto" w:sz="4" w:space="0"/>
            </w:tcBorders>
            <w:shd w:val="clear" w:color="000000" w:fill="FFFFFF"/>
            <w:vAlign w:val="center"/>
          </w:tcPr>
          <w:p w14:paraId="32EBE936">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58B55FCE">
            <w:pPr>
              <w:keepNext w:val="0"/>
              <w:keepLines w:val="0"/>
              <w:suppressLineNumbers w:val="0"/>
              <w:spacing w:before="0" w:beforeAutospacing="0" w:after="0" w:afterAutospacing="0" w:line="400" w:lineRule="exact"/>
              <w:ind w:left="0" w:right="0"/>
              <w:rPr>
                <w:rFonts w:hint="default" w:ascii="Times New Roman" w:hAnsi="Times New Roman"/>
                <w:color w:val="auto"/>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7FEC6020">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6CDD9812">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r>
      <w:tr w14:paraId="5AB5CCEA">
        <w:tblPrEx>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14:paraId="059797D0">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r>
              <w:rPr>
                <w:rFonts w:hint="default" w:ascii="Times New Roman" w:hAnsi="Times New Roman"/>
                <w:color w:val="auto"/>
                <w:kern w:val="0"/>
                <w:sz w:val="18"/>
                <w:szCs w:val="18"/>
              </w:rPr>
              <w:t>2</w:t>
            </w:r>
          </w:p>
        </w:tc>
        <w:tc>
          <w:tcPr>
            <w:tcW w:w="1609" w:type="dxa"/>
            <w:vMerge w:val="restart"/>
            <w:tcBorders>
              <w:top w:val="single" w:color="auto" w:sz="4" w:space="0"/>
              <w:left w:val="single" w:color="auto" w:sz="4" w:space="0"/>
              <w:right w:val="single" w:color="auto" w:sz="4" w:space="0"/>
            </w:tcBorders>
            <w:shd w:val="clear" w:color="000000" w:fill="FFFFFF"/>
            <w:vAlign w:val="center"/>
          </w:tcPr>
          <w:p w14:paraId="1D109089">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r>
              <w:rPr>
                <w:rFonts w:hint="default" w:ascii="Times New Roman" w:hAnsi="Times New Roman"/>
                <w:color w:val="auto"/>
                <w:kern w:val="0"/>
                <w:sz w:val="18"/>
                <w:szCs w:val="18"/>
              </w:rPr>
              <w:t>技术分</w:t>
            </w:r>
          </w:p>
          <w:p w14:paraId="7072FB55">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16354BC3">
            <w:pPr>
              <w:keepNext w:val="0"/>
              <w:keepLines w:val="0"/>
              <w:suppressLineNumbers w:val="0"/>
              <w:spacing w:before="0" w:beforeAutospacing="0" w:after="0" w:afterAutospacing="0" w:line="400" w:lineRule="exact"/>
              <w:ind w:left="0" w:right="0"/>
              <w:rPr>
                <w:rFonts w:hint="default"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572BC428">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60F7F26F">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r>
      <w:tr w14:paraId="7D9DC8A8">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2D492D80">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3B3AAAB8">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515C6F44">
            <w:pPr>
              <w:keepNext w:val="0"/>
              <w:keepLines w:val="0"/>
              <w:suppressLineNumbers w:val="0"/>
              <w:spacing w:before="0" w:beforeAutospacing="0" w:after="0" w:afterAutospacing="0" w:line="400" w:lineRule="exact"/>
              <w:ind w:left="0" w:right="0"/>
              <w:rPr>
                <w:rFonts w:hint="default"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682F6345">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3DDE5B8D">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r>
      <w:tr w14:paraId="42C98323">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66A65B90">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600AF073">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22C7F321">
            <w:pPr>
              <w:keepNext w:val="0"/>
              <w:keepLines w:val="0"/>
              <w:suppressLineNumbers w:val="0"/>
              <w:spacing w:before="0" w:beforeAutospacing="0" w:after="0" w:afterAutospacing="0" w:line="400" w:lineRule="exact"/>
              <w:ind w:left="0" w:right="0"/>
              <w:rPr>
                <w:rFonts w:hint="default"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242F0160">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177B792B">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r>
      <w:tr w14:paraId="081CD3E9">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291D491D">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1B71D1A2">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55BE88A1">
            <w:pPr>
              <w:keepNext w:val="0"/>
              <w:keepLines w:val="0"/>
              <w:suppressLineNumbers w:val="0"/>
              <w:spacing w:before="0" w:beforeAutospacing="0" w:after="0" w:afterAutospacing="0" w:line="400" w:lineRule="exact"/>
              <w:ind w:left="0" w:right="0"/>
              <w:rPr>
                <w:rFonts w:hint="default"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5FEAD64C">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70D9DFDE">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r>
      <w:tr w14:paraId="2707AD01">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1ECE8463">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2C0B55CD">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6854CCD6">
            <w:pPr>
              <w:keepNext w:val="0"/>
              <w:keepLines w:val="0"/>
              <w:suppressLineNumbers w:val="0"/>
              <w:spacing w:before="0" w:beforeAutospacing="0" w:after="0" w:afterAutospacing="0" w:line="400" w:lineRule="exact"/>
              <w:ind w:left="0" w:right="0"/>
              <w:rPr>
                <w:rFonts w:hint="default"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2FA56DBC">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357A6E39">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r>
      <w:tr w14:paraId="75ED81DD">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098A8F4B">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7B6BB0B1">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7B539C11">
            <w:pPr>
              <w:keepNext w:val="0"/>
              <w:keepLines w:val="0"/>
              <w:suppressLineNumbers w:val="0"/>
              <w:spacing w:before="0" w:beforeAutospacing="0" w:after="0" w:afterAutospacing="0" w:line="400" w:lineRule="exact"/>
              <w:ind w:left="0" w:right="0"/>
              <w:rPr>
                <w:rFonts w:hint="default"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650D0D58">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78CBF421">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r>
      <w:tr w14:paraId="5593527F">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vAlign w:val="center"/>
          </w:tcPr>
          <w:p w14:paraId="76E31AA7">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1609" w:type="dxa"/>
            <w:vMerge w:val="continue"/>
            <w:tcBorders>
              <w:left w:val="single" w:color="auto" w:sz="4" w:space="0"/>
              <w:right w:val="single" w:color="auto" w:sz="4" w:space="0"/>
            </w:tcBorders>
            <w:vAlign w:val="center"/>
          </w:tcPr>
          <w:p w14:paraId="7F22BF72">
            <w:pPr>
              <w:keepNext w:val="0"/>
              <w:keepLines w:val="0"/>
              <w:suppressLineNumbers w:val="0"/>
              <w:spacing w:before="0" w:beforeAutospacing="0" w:after="0" w:afterAutospacing="0" w:line="300" w:lineRule="exact"/>
              <w:ind w:left="0" w:right="0"/>
              <w:jc w:val="center"/>
              <w:rPr>
                <w:rFonts w:hint="default"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2C521DEB">
            <w:pPr>
              <w:keepNext w:val="0"/>
              <w:keepLines w:val="0"/>
              <w:suppressLineNumbers w:val="0"/>
              <w:spacing w:before="0" w:beforeAutospacing="0" w:after="0" w:afterAutospacing="0" w:line="400" w:lineRule="exact"/>
              <w:ind w:left="0" w:right="0"/>
              <w:rPr>
                <w:rFonts w:hint="default"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3853F8A5">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1E0D7DF9">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r>
      <w:tr w14:paraId="3016CD98">
        <w:tblPrEx>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vAlign w:val="center"/>
          </w:tcPr>
          <w:p w14:paraId="335A238A">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1609" w:type="dxa"/>
            <w:vMerge w:val="continue"/>
            <w:tcBorders>
              <w:left w:val="single" w:color="auto" w:sz="4" w:space="0"/>
              <w:bottom w:val="single" w:color="auto" w:sz="4" w:space="0"/>
              <w:right w:val="single" w:color="auto" w:sz="4" w:space="0"/>
            </w:tcBorders>
            <w:vAlign w:val="center"/>
          </w:tcPr>
          <w:p w14:paraId="5C02B9EE">
            <w:pPr>
              <w:keepNext w:val="0"/>
              <w:keepLines w:val="0"/>
              <w:suppressLineNumbers w:val="0"/>
              <w:autoSpaceDE w:val="0"/>
              <w:autoSpaceDN w:val="0"/>
              <w:adjustRightInd w:val="0"/>
              <w:snapToGrid w:val="0"/>
              <w:spacing w:before="0" w:beforeAutospacing="0" w:after="0" w:afterAutospacing="0" w:line="300" w:lineRule="exact"/>
              <w:ind w:left="0" w:right="0"/>
              <w:jc w:val="center"/>
              <w:rPr>
                <w:rFonts w:hint="default"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4601C629">
            <w:pPr>
              <w:keepNext w:val="0"/>
              <w:keepLines w:val="0"/>
              <w:suppressLineNumbers w:val="0"/>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before="0" w:beforeAutospacing="0" w:after="0" w:afterAutospacing="0" w:line="400" w:lineRule="exact"/>
              <w:ind w:left="0" w:right="25"/>
              <w:jc w:val="left"/>
              <w:rPr>
                <w:rFonts w:hint="default"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7B48A301">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2EE35E08">
            <w:pPr>
              <w:keepNext w:val="0"/>
              <w:keepLines w:val="0"/>
              <w:suppressLineNumbers w:val="0"/>
              <w:spacing w:before="0" w:beforeAutospacing="0" w:after="0" w:afterAutospacing="0"/>
              <w:ind w:left="0" w:right="0"/>
              <w:jc w:val="center"/>
              <w:rPr>
                <w:rFonts w:hint="default" w:ascii="Times New Roman" w:hAnsi="Times New Roman"/>
                <w:color w:val="auto"/>
                <w:kern w:val="0"/>
                <w:sz w:val="18"/>
                <w:szCs w:val="18"/>
              </w:rPr>
            </w:pPr>
          </w:p>
        </w:tc>
      </w:tr>
    </w:tbl>
    <w:p w14:paraId="246086DD">
      <w:pPr>
        <w:pStyle w:val="2"/>
        <w:rPr>
          <w:rFonts w:ascii="Times New Roman" w:hAnsi="Times New Roman"/>
          <w:b/>
          <w:bCs/>
          <w:color w:val="auto"/>
          <w:sz w:val="21"/>
          <w:szCs w:val="21"/>
          <w:lang w:val="zh-CN"/>
        </w:rPr>
      </w:pPr>
    </w:p>
    <w:p w14:paraId="33DCEE51">
      <w:pPr>
        <w:pStyle w:val="2"/>
        <w:rPr>
          <w:rFonts w:ascii="Times New Roman" w:hAnsi="Times New Roman"/>
          <w:b/>
          <w:color w:val="auto"/>
        </w:rPr>
      </w:pPr>
    </w:p>
    <w:p w14:paraId="2DE2D3B6">
      <w:pPr>
        <w:spacing w:line="360" w:lineRule="auto"/>
        <w:rPr>
          <w:rFonts w:ascii="Times New Roman" w:hAnsi="Times New Roman"/>
          <w:b/>
          <w:color w:val="auto"/>
          <w:sz w:val="22"/>
          <w:szCs w:val="22"/>
        </w:rPr>
      </w:pPr>
      <w:r>
        <w:rPr>
          <w:rFonts w:ascii="Times New Roman" w:hAnsi="Times New Roman"/>
          <w:b/>
          <w:color w:val="auto"/>
          <w:sz w:val="22"/>
          <w:szCs w:val="22"/>
        </w:rPr>
        <w:t>注：根据评标办法制作本表格，评分标准为客观分的投标人需填写得分情况以及证明材料所在页码。为主观分的填写“专家自主评分”。</w:t>
      </w:r>
    </w:p>
    <w:p w14:paraId="57CD68A2">
      <w:pPr>
        <w:spacing w:line="360" w:lineRule="auto"/>
        <w:rPr>
          <w:rFonts w:ascii="Times New Roman" w:hAnsi="Times New Roman"/>
          <w:b/>
          <w:color w:val="auto"/>
          <w:sz w:val="24"/>
        </w:rPr>
      </w:pPr>
    </w:p>
    <w:p w14:paraId="067C7AA2">
      <w:pPr>
        <w:pStyle w:val="41"/>
        <w:rPr>
          <w:rFonts w:ascii="Times New Roman" w:hAnsi="Times New Roman"/>
          <w:color w:val="auto"/>
        </w:rPr>
      </w:pPr>
    </w:p>
    <w:p w14:paraId="5B09B1F1">
      <w:pPr>
        <w:snapToGrid/>
        <w:spacing w:before="0" w:beforeAutospacing="0" w:after="0" w:afterAutospacing="0" w:line="240" w:lineRule="auto"/>
        <w:jc w:val="left"/>
        <w:rPr>
          <w:rFonts w:ascii="Times New Roman" w:hAnsi="Times New Roman"/>
          <w:b/>
          <w:bCs/>
          <w:color w:val="auto"/>
        </w:rPr>
      </w:pPr>
      <w:r>
        <w:rPr>
          <w:rFonts w:ascii="Times New Roman" w:hAnsi="Times New Roman"/>
          <w:color w:val="auto"/>
        </w:rPr>
        <w:br w:type="page"/>
      </w:r>
    </w:p>
    <w:p w14:paraId="33AE2BA3">
      <w:pPr>
        <w:snapToGrid w:val="0"/>
        <w:spacing w:before="100" w:beforeAutospacing="1" w:after="100" w:afterAutospacing="1" w:line="360" w:lineRule="exact"/>
        <w:jc w:val="left"/>
        <w:rPr>
          <w:rFonts w:ascii="Times New Roman" w:hAnsi="Times New Roman"/>
          <w:color w:val="auto"/>
          <w:szCs w:val="21"/>
        </w:rPr>
      </w:pPr>
      <w:r>
        <w:rPr>
          <w:rFonts w:hint="eastAsia" w:ascii="Times New Roman" w:hAnsi="Times New Roman"/>
          <w:b/>
          <w:bCs/>
          <w:color w:val="auto"/>
          <w:lang w:val="en-US" w:eastAsia="zh-CN"/>
        </w:rPr>
        <w:t>七</w:t>
      </w:r>
      <w:r>
        <w:rPr>
          <w:rFonts w:ascii="Times New Roman" w:hAnsi="Times New Roman"/>
          <w:b/>
          <w:bCs/>
          <w:color w:val="auto"/>
        </w:rPr>
        <w:t>、投标人基本情况表 （如有）</w:t>
      </w:r>
    </w:p>
    <w:p w14:paraId="7F7AB3AF">
      <w:pPr>
        <w:snapToGrid w:val="0"/>
        <w:spacing w:before="50" w:after="50"/>
        <w:jc w:val="center"/>
        <w:textAlignment w:val="baseline"/>
        <w:rPr>
          <w:rFonts w:ascii="Times New Roman" w:hAnsi="Times New Roman"/>
          <w:color w:val="auto"/>
          <w:sz w:val="20"/>
        </w:rPr>
      </w:pPr>
      <w:r>
        <w:rPr>
          <w:rFonts w:ascii="Times New Roman" w:hAnsi="Times New Roman"/>
          <w:b/>
          <w:bCs/>
          <w:color w:val="auto"/>
        </w:rPr>
        <w:t>投标人基本情况表</w:t>
      </w:r>
    </w:p>
    <w:p w14:paraId="6E91A564">
      <w:pPr>
        <w:snapToGrid w:val="0"/>
        <w:spacing w:before="50" w:after="50"/>
        <w:ind w:firstLine="600" w:firstLineChars="300"/>
        <w:textAlignment w:val="baseline"/>
        <w:rPr>
          <w:rFonts w:ascii="Times New Roman" w:hAnsi="Times New Roman"/>
          <w:color w:val="auto"/>
          <w:sz w:val="20"/>
        </w:rPr>
      </w:pPr>
    </w:p>
    <w:p w14:paraId="5ADD3337">
      <w:pPr>
        <w:snapToGrid w:val="0"/>
        <w:spacing w:before="50" w:after="50"/>
        <w:ind w:firstLine="630" w:firstLineChars="300"/>
        <w:textAlignment w:val="baseline"/>
        <w:rPr>
          <w:rFonts w:ascii="Times New Roman" w:hAnsi="Times New Roman"/>
          <w:color w:val="auto"/>
          <w:sz w:val="20"/>
        </w:rPr>
      </w:pPr>
      <w:r>
        <w:rPr>
          <w:rFonts w:ascii="Times New Roman" w:hAnsi="Times New Roman"/>
          <w:color w:val="auto"/>
        </w:rPr>
        <w:t>招标编号：</w:t>
      </w:r>
      <w:r>
        <w:rPr>
          <w:rFonts w:ascii="Times New Roman" w:hAnsi="Times New Roman"/>
          <w:color w:val="auto"/>
          <w:u w:val="single" w:color="000000"/>
        </w:rPr>
        <w:t xml:space="preserve">                </w:t>
      </w:r>
      <w:r>
        <w:rPr>
          <w:rFonts w:ascii="Times New Roman" w:hAnsi="Times New Roman"/>
          <w:color w:val="auto"/>
        </w:rPr>
        <w:t>项目名称：</w:t>
      </w:r>
      <w:r>
        <w:rPr>
          <w:rFonts w:ascii="Times New Roman" w:hAnsi="Times New Roman"/>
          <w:color w:val="auto"/>
          <w:u w:val="single" w:color="000000"/>
        </w:rPr>
        <w:t xml:space="preserve">                    </w:t>
      </w:r>
    </w:p>
    <w:tbl>
      <w:tblPr>
        <w:tblStyle w:val="33"/>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916"/>
        <w:gridCol w:w="290"/>
        <w:gridCol w:w="1272"/>
        <w:gridCol w:w="952"/>
        <w:gridCol w:w="327"/>
        <w:gridCol w:w="1010"/>
        <w:gridCol w:w="170"/>
        <w:gridCol w:w="331"/>
        <w:gridCol w:w="267"/>
        <w:gridCol w:w="1332"/>
      </w:tblGrid>
      <w:tr w14:paraId="58DF2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38EC3F37">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申请人名称</w:t>
            </w:r>
          </w:p>
        </w:tc>
        <w:tc>
          <w:tcPr>
            <w:tcW w:w="6867" w:type="dxa"/>
            <w:gridSpan w:val="10"/>
            <w:vAlign w:val="center"/>
          </w:tcPr>
          <w:p w14:paraId="23F114E4">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r>
      <w:tr w14:paraId="53038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11FDE730">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注册地址</w:t>
            </w:r>
          </w:p>
        </w:tc>
        <w:tc>
          <w:tcPr>
            <w:tcW w:w="3430" w:type="dxa"/>
            <w:gridSpan w:val="4"/>
            <w:vAlign w:val="center"/>
          </w:tcPr>
          <w:p w14:paraId="3672F3F1">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c>
          <w:tcPr>
            <w:tcW w:w="1507" w:type="dxa"/>
            <w:gridSpan w:val="3"/>
            <w:vAlign w:val="center"/>
          </w:tcPr>
          <w:p w14:paraId="25243032">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邮政编码</w:t>
            </w:r>
          </w:p>
        </w:tc>
        <w:tc>
          <w:tcPr>
            <w:tcW w:w="1930" w:type="dxa"/>
            <w:gridSpan w:val="3"/>
            <w:vAlign w:val="center"/>
          </w:tcPr>
          <w:p w14:paraId="5C615632">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r>
      <w:tr w14:paraId="10D86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Merge w:val="restart"/>
            <w:vAlign w:val="center"/>
          </w:tcPr>
          <w:p w14:paraId="6EAA0043">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联系方式</w:t>
            </w:r>
          </w:p>
        </w:tc>
        <w:tc>
          <w:tcPr>
            <w:tcW w:w="1206" w:type="dxa"/>
            <w:gridSpan w:val="2"/>
            <w:vAlign w:val="center"/>
          </w:tcPr>
          <w:p w14:paraId="2040AA0A">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联系人</w:t>
            </w:r>
          </w:p>
        </w:tc>
        <w:tc>
          <w:tcPr>
            <w:tcW w:w="2224" w:type="dxa"/>
            <w:gridSpan w:val="2"/>
            <w:vAlign w:val="center"/>
          </w:tcPr>
          <w:p w14:paraId="49C3D93A">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c>
          <w:tcPr>
            <w:tcW w:w="1507" w:type="dxa"/>
            <w:gridSpan w:val="3"/>
            <w:vAlign w:val="center"/>
          </w:tcPr>
          <w:p w14:paraId="30D73BEA">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电话</w:t>
            </w:r>
          </w:p>
        </w:tc>
        <w:tc>
          <w:tcPr>
            <w:tcW w:w="1930" w:type="dxa"/>
            <w:gridSpan w:val="3"/>
            <w:vAlign w:val="center"/>
          </w:tcPr>
          <w:p w14:paraId="05088200">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r>
      <w:tr w14:paraId="2A007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665" w:type="dxa"/>
            <w:vMerge w:val="continue"/>
            <w:vAlign w:val="center"/>
          </w:tcPr>
          <w:p w14:paraId="40D0847C">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c>
          <w:tcPr>
            <w:tcW w:w="1206" w:type="dxa"/>
            <w:gridSpan w:val="2"/>
            <w:vAlign w:val="center"/>
          </w:tcPr>
          <w:p w14:paraId="6EEF26B0">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传真</w:t>
            </w:r>
          </w:p>
        </w:tc>
        <w:tc>
          <w:tcPr>
            <w:tcW w:w="2224" w:type="dxa"/>
            <w:gridSpan w:val="2"/>
            <w:vAlign w:val="center"/>
          </w:tcPr>
          <w:p w14:paraId="70D5A45B">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c>
          <w:tcPr>
            <w:tcW w:w="1507" w:type="dxa"/>
            <w:gridSpan w:val="3"/>
            <w:vAlign w:val="center"/>
          </w:tcPr>
          <w:p w14:paraId="5C5729E8">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网址</w:t>
            </w:r>
          </w:p>
        </w:tc>
        <w:tc>
          <w:tcPr>
            <w:tcW w:w="1930" w:type="dxa"/>
            <w:gridSpan w:val="3"/>
            <w:vAlign w:val="center"/>
          </w:tcPr>
          <w:p w14:paraId="72B7E7CA">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r>
      <w:tr w14:paraId="3A631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1075B347">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组织结构</w:t>
            </w:r>
          </w:p>
        </w:tc>
        <w:tc>
          <w:tcPr>
            <w:tcW w:w="6867" w:type="dxa"/>
            <w:gridSpan w:val="10"/>
            <w:vAlign w:val="center"/>
          </w:tcPr>
          <w:p w14:paraId="087009E1">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r>
      <w:tr w14:paraId="233F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722554CB">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法定代表人</w:t>
            </w:r>
          </w:p>
        </w:tc>
        <w:tc>
          <w:tcPr>
            <w:tcW w:w="916" w:type="dxa"/>
            <w:vAlign w:val="center"/>
          </w:tcPr>
          <w:p w14:paraId="3B189218">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姓名</w:t>
            </w:r>
          </w:p>
        </w:tc>
        <w:tc>
          <w:tcPr>
            <w:tcW w:w="1562" w:type="dxa"/>
            <w:gridSpan w:val="2"/>
            <w:vAlign w:val="center"/>
          </w:tcPr>
          <w:p w14:paraId="31ACA64B">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c>
          <w:tcPr>
            <w:tcW w:w="1279" w:type="dxa"/>
            <w:gridSpan w:val="2"/>
            <w:vAlign w:val="center"/>
          </w:tcPr>
          <w:p w14:paraId="0BEABE05">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技术职称</w:t>
            </w:r>
          </w:p>
        </w:tc>
        <w:tc>
          <w:tcPr>
            <w:tcW w:w="1010" w:type="dxa"/>
            <w:vAlign w:val="center"/>
          </w:tcPr>
          <w:p w14:paraId="2ADE1F75">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c>
          <w:tcPr>
            <w:tcW w:w="768" w:type="dxa"/>
            <w:gridSpan w:val="3"/>
            <w:vAlign w:val="center"/>
          </w:tcPr>
          <w:p w14:paraId="4DBC6C23">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电话</w:t>
            </w:r>
          </w:p>
        </w:tc>
        <w:tc>
          <w:tcPr>
            <w:tcW w:w="1332" w:type="dxa"/>
            <w:vAlign w:val="center"/>
          </w:tcPr>
          <w:p w14:paraId="3699334D">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r>
      <w:tr w14:paraId="78C9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563194D9">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技术负责人</w:t>
            </w:r>
          </w:p>
        </w:tc>
        <w:tc>
          <w:tcPr>
            <w:tcW w:w="916" w:type="dxa"/>
            <w:vAlign w:val="center"/>
          </w:tcPr>
          <w:p w14:paraId="622E0540">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姓名</w:t>
            </w:r>
          </w:p>
        </w:tc>
        <w:tc>
          <w:tcPr>
            <w:tcW w:w="1562" w:type="dxa"/>
            <w:gridSpan w:val="2"/>
            <w:vAlign w:val="center"/>
          </w:tcPr>
          <w:p w14:paraId="4C5E97B2">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c>
          <w:tcPr>
            <w:tcW w:w="1279" w:type="dxa"/>
            <w:gridSpan w:val="2"/>
            <w:vAlign w:val="center"/>
          </w:tcPr>
          <w:p w14:paraId="1297F177">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技术职称</w:t>
            </w:r>
          </w:p>
        </w:tc>
        <w:tc>
          <w:tcPr>
            <w:tcW w:w="1010" w:type="dxa"/>
            <w:vAlign w:val="center"/>
          </w:tcPr>
          <w:p w14:paraId="29EB0C4D">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c>
          <w:tcPr>
            <w:tcW w:w="768" w:type="dxa"/>
            <w:gridSpan w:val="3"/>
            <w:vAlign w:val="center"/>
          </w:tcPr>
          <w:p w14:paraId="006F8C53">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电话</w:t>
            </w:r>
          </w:p>
        </w:tc>
        <w:tc>
          <w:tcPr>
            <w:tcW w:w="1332" w:type="dxa"/>
            <w:vAlign w:val="center"/>
          </w:tcPr>
          <w:p w14:paraId="4AA4FE84">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r>
      <w:tr w14:paraId="7CB39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665" w:type="dxa"/>
            <w:vAlign w:val="center"/>
          </w:tcPr>
          <w:p w14:paraId="4772374E">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成立时间</w:t>
            </w:r>
          </w:p>
        </w:tc>
        <w:tc>
          <w:tcPr>
            <w:tcW w:w="2478" w:type="dxa"/>
            <w:gridSpan w:val="3"/>
            <w:vAlign w:val="center"/>
          </w:tcPr>
          <w:p w14:paraId="0087F825">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c>
          <w:tcPr>
            <w:tcW w:w="4389" w:type="dxa"/>
            <w:gridSpan w:val="7"/>
            <w:vAlign w:val="center"/>
          </w:tcPr>
          <w:p w14:paraId="1A6A712E">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员工总人数：</w:t>
            </w:r>
          </w:p>
        </w:tc>
      </w:tr>
      <w:tr w14:paraId="386DE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428FDC21">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企业资质等级</w:t>
            </w:r>
          </w:p>
        </w:tc>
        <w:tc>
          <w:tcPr>
            <w:tcW w:w="2478" w:type="dxa"/>
            <w:gridSpan w:val="3"/>
            <w:vAlign w:val="center"/>
          </w:tcPr>
          <w:p w14:paraId="0B2D6145">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c>
          <w:tcPr>
            <w:tcW w:w="952" w:type="dxa"/>
            <w:vMerge w:val="restart"/>
            <w:vAlign w:val="center"/>
          </w:tcPr>
          <w:p w14:paraId="707E1A5B">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其中技术人员：   人</w:t>
            </w:r>
          </w:p>
        </w:tc>
        <w:tc>
          <w:tcPr>
            <w:tcW w:w="1838" w:type="dxa"/>
            <w:gridSpan w:val="4"/>
            <w:vAlign w:val="center"/>
          </w:tcPr>
          <w:p w14:paraId="4A927411">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高级职称人员</w:t>
            </w:r>
          </w:p>
        </w:tc>
        <w:tc>
          <w:tcPr>
            <w:tcW w:w="1599" w:type="dxa"/>
            <w:gridSpan w:val="2"/>
            <w:vAlign w:val="center"/>
          </w:tcPr>
          <w:p w14:paraId="663F1247">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r>
      <w:tr w14:paraId="357FC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64CF5256">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营业执照号</w:t>
            </w:r>
          </w:p>
        </w:tc>
        <w:tc>
          <w:tcPr>
            <w:tcW w:w="2478" w:type="dxa"/>
            <w:gridSpan w:val="3"/>
            <w:vAlign w:val="center"/>
          </w:tcPr>
          <w:p w14:paraId="3111974B">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c>
          <w:tcPr>
            <w:tcW w:w="952" w:type="dxa"/>
            <w:vMerge w:val="continue"/>
            <w:vAlign w:val="center"/>
          </w:tcPr>
          <w:p w14:paraId="7416876F">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c>
          <w:tcPr>
            <w:tcW w:w="1838" w:type="dxa"/>
            <w:gridSpan w:val="4"/>
            <w:vAlign w:val="center"/>
          </w:tcPr>
          <w:p w14:paraId="0E394A4F">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中级职称人员</w:t>
            </w:r>
          </w:p>
        </w:tc>
        <w:tc>
          <w:tcPr>
            <w:tcW w:w="1599" w:type="dxa"/>
            <w:gridSpan w:val="2"/>
            <w:vAlign w:val="center"/>
          </w:tcPr>
          <w:p w14:paraId="512EADD7">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r>
      <w:tr w14:paraId="4B8C1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13106B80">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注册资金</w:t>
            </w:r>
          </w:p>
        </w:tc>
        <w:tc>
          <w:tcPr>
            <w:tcW w:w="2478" w:type="dxa"/>
            <w:gridSpan w:val="3"/>
            <w:vAlign w:val="center"/>
          </w:tcPr>
          <w:p w14:paraId="20F0FA2D">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c>
          <w:tcPr>
            <w:tcW w:w="952" w:type="dxa"/>
            <w:vMerge w:val="continue"/>
            <w:vAlign w:val="center"/>
          </w:tcPr>
          <w:p w14:paraId="491E6D33">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c>
          <w:tcPr>
            <w:tcW w:w="1838" w:type="dxa"/>
            <w:gridSpan w:val="4"/>
            <w:vAlign w:val="center"/>
          </w:tcPr>
          <w:p w14:paraId="445D0D2B">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初级职称人员</w:t>
            </w:r>
          </w:p>
        </w:tc>
        <w:tc>
          <w:tcPr>
            <w:tcW w:w="1599" w:type="dxa"/>
            <w:gridSpan w:val="2"/>
            <w:vAlign w:val="center"/>
          </w:tcPr>
          <w:p w14:paraId="7CD7ADC3">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r>
      <w:tr w14:paraId="7C73D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0756522E">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开户银行</w:t>
            </w:r>
          </w:p>
        </w:tc>
        <w:tc>
          <w:tcPr>
            <w:tcW w:w="2478" w:type="dxa"/>
            <w:gridSpan w:val="3"/>
            <w:vAlign w:val="center"/>
          </w:tcPr>
          <w:p w14:paraId="2C200EFB">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c>
          <w:tcPr>
            <w:tcW w:w="952" w:type="dxa"/>
            <w:vMerge w:val="continue"/>
            <w:vAlign w:val="center"/>
          </w:tcPr>
          <w:p w14:paraId="25B3C61C">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c>
          <w:tcPr>
            <w:tcW w:w="1838" w:type="dxa"/>
            <w:gridSpan w:val="4"/>
            <w:vAlign w:val="center"/>
          </w:tcPr>
          <w:p w14:paraId="0EE9BAAC">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其他技术人员</w:t>
            </w:r>
          </w:p>
        </w:tc>
        <w:tc>
          <w:tcPr>
            <w:tcW w:w="1599" w:type="dxa"/>
            <w:gridSpan w:val="2"/>
            <w:vAlign w:val="center"/>
          </w:tcPr>
          <w:p w14:paraId="652AC076">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r>
      <w:tr w14:paraId="0FB2A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589B631F">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账号</w:t>
            </w:r>
          </w:p>
        </w:tc>
        <w:tc>
          <w:tcPr>
            <w:tcW w:w="2478" w:type="dxa"/>
            <w:gridSpan w:val="3"/>
            <w:vAlign w:val="center"/>
          </w:tcPr>
          <w:p w14:paraId="618CF8D6">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c>
          <w:tcPr>
            <w:tcW w:w="952" w:type="dxa"/>
            <w:vMerge w:val="continue"/>
            <w:vAlign w:val="center"/>
          </w:tcPr>
          <w:p w14:paraId="34C75717">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c>
          <w:tcPr>
            <w:tcW w:w="1838" w:type="dxa"/>
            <w:gridSpan w:val="4"/>
            <w:vAlign w:val="center"/>
          </w:tcPr>
          <w:p w14:paraId="158D47C0">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c>
          <w:tcPr>
            <w:tcW w:w="1599" w:type="dxa"/>
            <w:gridSpan w:val="2"/>
            <w:vAlign w:val="center"/>
          </w:tcPr>
          <w:p w14:paraId="5E274567">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r>
      <w:tr w14:paraId="289B8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0" w:hRule="atLeast"/>
          <w:jc w:val="center"/>
        </w:trPr>
        <w:tc>
          <w:tcPr>
            <w:tcW w:w="1665" w:type="dxa"/>
            <w:vAlign w:val="center"/>
          </w:tcPr>
          <w:p w14:paraId="2F5332D1">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经营范围</w:t>
            </w:r>
          </w:p>
        </w:tc>
        <w:tc>
          <w:tcPr>
            <w:tcW w:w="6867" w:type="dxa"/>
            <w:gridSpan w:val="10"/>
            <w:vAlign w:val="center"/>
          </w:tcPr>
          <w:p w14:paraId="0505FD3E">
            <w:pPr>
              <w:keepNext w:val="0"/>
              <w:keepLines w:val="0"/>
              <w:suppressLineNumbers w:val="0"/>
              <w:snapToGrid w:val="0"/>
              <w:spacing w:before="0" w:beforeAutospacing="0" w:after="0" w:afterAutospacing="0"/>
              <w:ind w:left="0" w:right="0"/>
              <w:textAlignment w:val="baseline"/>
              <w:rPr>
                <w:rFonts w:hint="default" w:ascii="Times New Roman" w:hAnsi="Times New Roman"/>
                <w:color w:val="auto"/>
                <w:sz w:val="20"/>
              </w:rPr>
            </w:pPr>
          </w:p>
        </w:tc>
      </w:tr>
      <w:tr w14:paraId="689B4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665" w:type="dxa"/>
            <w:vAlign w:val="center"/>
          </w:tcPr>
          <w:p w14:paraId="0C796579">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r>
              <w:rPr>
                <w:rFonts w:hint="default" w:ascii="Times New Roman" w:hAnsi="Times New Roman"/>
                <w:color w:val="auto"/>
              </w:rPr>
              <w:t>备注</w:t>
            </w:r>
          </w:p>
        </w:tc>
        <w:tc>
          <w:tcPr>
            <w:tcW w:w="6867" w:type="dxa"/>
            <w:gridSpan w:val="10"/>
            <w:vAlign w:val="center"/>
          </w:tcPr>
          <w:p w14:paraId="20BE1897">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olor w:val="auto"/>
                <w:sz w:val="20"/>
              </w:rPr>
            </w:pPr>
          </w:p>
        </w:tc>
      </w:tr>
    </w:tbl>
    <w:p w14:paraId="4E14F9FA">
      <w:pPr>
        <w:pStyle w:val="2"/>
        <w:spacing w:line="360" w:lineRule="auto"/>
        <w:ind w:firstLine="315" w:firstLineChars="150"/>
        <w:rPr>
          <w:rFonts w:ascii="Times New Roman" w:hAnsi="Times New Roman"/>
          <w:color w:val="auto"/>
          <w:sz w:val="21"/>
          <w:szCs w:val="21"/>
        </w:rPr>
      </w:pPr>
    </w:p>
    <w:p w14:paraId="2916E359">
      <w:pPr>
        <w:spacing w:line="380" w:lineRule="exact"/>
        <w:rPr>
          <w:rFonts w:ascii="Times New Roman" w:hAnsi="Times New Roman"/>
          <w:b/>
          <w:bCs/>
          <w:color w:val="auto"/>
          <w:sz w:val="24"/>
        </w:rPr>
      </w:pPr>
    </w:p>
    <w:p w14:paraId="1EEF9243">
      <w:pPr>
        <w:pStyle w:val="90"/>
        <w:spacing w:line="360" w:lineRule="auto"/>
        <w:ind w:firstLine="0"/>
        <w:jc w:val="left"/>
        <w:rPr>
          <w:rFonts w:ascii="Times New Roman" w:hAnsi="Times New Roman"/>
          <w:b/>
          <w:bCs/>
          <w:color w:val="auto"/>
          <w:sz w:val="21"/>
          <w:szCs w:val="21"/>
        </w:rPr>
      </w:pPr>
    </w:p>
    <w:p w14:paraId="3678C526">
      <w:pPr>
        <w:rPr>
          <w:rFonts w:hint="eastAsia" w:ascii="Times New Roman" w:hAnsi="Times New Roman"/>
          <w:b/>
          <w:bCs/>
          <w:color w:val="auto"/>
          <w:szCs w:val="21"/>
          <w:lang w:val="en-US" w:eastAsia="zh-CN"/>
        </w:rPr>
      </w:pPr>
      <w:r>
        <w:rPr>
          <w:rFonts w:hint="eastAsia" w:ascii="Times New Roman" w:hAnsi="Times New Roman"/>
          <w:b/>
          <w:bCs/>
          <w:color w:val="auto"/>
          <w:szCs w:val="21"/>
          <w:lang w:val="en-US" w:eastAsia="zh-CN"/>
        </w:rPr>
        <w:br w:type="page"/>
      </w:r>
    </w:p>
    <w:p w14:paraId="10AA9A03">
      <w:pPr>
        <w:rPr>
          <w:rFonts w:ascii="Times New Roman" w:hAnsi="Times New Roman"/>
          <w:b/>
          <w:color w:val="auto"/>
          <w:szCs w:val="21"/>
        </w:rPr>
      </w:pPr>
      <w:r>
        <w:rPr>
          <w:rFonts w:hint="eastAsia" w:ascii="Times New Roman" w:hAnsi="Times New Roman"/>
          <w:b/>
          <w:bCs/>
          <w:color w:val="auto"/>
          <w:szCs w:val="21"/>
          <w:lang w:val="en-US" w:eastAsia="zh-CN"/>
        </w:rPr>
        <w:t>八</w:t>
      </w:r>
      <w:r>
        <w:rPr>
          <w:rFonts w:ascii="Times New Roman" w:hAnsi="Times New Roman"/>
          <w:b/>
          <w:bCs/>
          <w:color w:val="auto"/>
          <w:szCs w:val="21"/>
        </w:rPr>
        <w:t>、项目类似业绩表</w:t>
      </w:r>
    </w:p>
    <w:p w14:paraId="778605F7">
      <w:pPr>
        <w:pStyle w:val="90"/>
        <w:spacing w:line="360" w:lineRule="auto"/>
        <w:ind w:firstLine="0"/>
        <w:jc w:val="center"/>
        <w:rPr>
          <w:rFonts w:ascii="Times New Roman" w:hAnsi="Times New Roman"/>
          <w:b/>
          <w:color w:val="auto"/>
          <w:spacing w:val="0"/>
          <w:sz w:val="21"/>
          <w:szCs w:val="21"/>
        </w:rPr>
      </w:pPr>
    </w:p>
    <w:p w14:paraId="70480F0B">
      <w:pPr>
        <w:pStyle w:val="2"/>
        <w:jc w:val="center"/>
        <w:rPr>
          <w:rFonts w:ascii="Times New Roman" w:hAnsi="Times New Roman"/>
          <w:color w:val="auto"/>
        </w:rPr>
      </w:pPr>
      <w:r>
        <w:rPr>
          <w:rFonts w:ascii="Times New Roman" w:hAnsi="Times New Roman"/>
          <w:b/>
          <w:color w:val="auto"/>
        </w:rPr>
        <w:t>类似业绩一览表</w:t>
      </w:r>
    </w:p>
    <w:p w14:paraId="43BB27D0">
      <w:pPr>
        <w:snapToGrid w:val="0"/>
        <w:jc w:val="left"/>
        <w:rPr>
          <w:rFonts w:ascii="Times New Roman" w:hAnsi="Times New Roman"/>
          <w:color w:val="auto"/>
          <w:sz w:val="24"/>
        </w:rPr>
      </w:pPr>
    </w:p>
    <w:tbl>
      <w:tblPr>
        <w:tblStyle w:val="33"/>
        <w:tblW w:w="9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59"/>
        <w:gridCol w:w="2627"/>
        <w:gridCol w:w="1260"/>
        <w:gridCol w:w="1088"/>
        <w:gridCol w:w="1559"/>
      </w:tblGrid>
      <w:tr w14:paraId="211C2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674EE130">
            <w:pPr>
              <w:keepNext w:val="0"/>
              <w:keepLines w:val="0"/>
              <w:suppressLineNumbers w:val="0"/>
              <w:spacing w:before="0" w:beforeAutospacing="0" w:after="0" w:afterAutospacing="0" w:line="360" w:lineRule="auto"/>
              <w:ind w:left="0" w:right="0"/>
              <w:jc w:val="center"/>
              <w:rPr>
                <w:rFonts w:hint="default" w:ascii="Times New Roman" w:hAnsi="Times New Roman"/>
                <w:b/>
                <w:color w:val="auto"/>
                <w:szCs w:val="21"/>
              </w:rPr>
            </w:pPr>
            <w:r>
              <w:rPr>
                <w:rFonts w:hint="default" w:ascii="Times New Roman" w:hAnsi="Times New Roman"/>
                <w:b/>
                <w:color w:val="auto"/>
                <w:szCs w:val="21"/>
              </w:rPr>
              <w:t>序号</w:t>
            </w:r>
          </w:p>
        </w:tc>
        <w:tc>
          <w:tcPr>
            <w:tcW w:w="1559" w:type="dxa"/>
            <w:vAlign w:val="center"/>
          </w:tcPr>
          <w:p w14:paraId="57C589A4">
            <w:pPr>
              <w:keepNext w:val="0"/>
              <w:keepLines w:val="0"/>
              <w:suppressLineNumbers w:val="0"/>
              <w:spacing w:before="0" w:beforeAutospacing="0" w:after="0" w:afterAutospacing="0" w:line="360" w:lineRule="auto"/>
              <w:ind w:left="0" w:right="0"/>
              <w:jc w:val="center"/>
              <w:rPr>
                <w:rFonts w:hint="default" w:ascii="Times New Roman" w:hAnsi="Times New Roman"/>
                <w:b/>
                <w:color w:val="auto"/>
                <w:szCs w:val="21"/>
              </w:rPr>
            </w:pPr>
            <w:r>
              <w:rPr>
                <w:rFonts w:hint="default" w:ascii="Times New Roman" w:hAnsi="Times New Roman"/>
                <w:b/>
                <w:color w:val="auto"/>
                <w:szCs w:val="21"/>
              </w:rPr>
              <w:t>采购人名称</w:t>
            </w:r>
          </w:p>
        </w:tc>
        <w:tc>
          <w:tcPr>
            <w:tcW w:w="2627" w:type="dxa"/>
            <w:vAlign w:val="center"/>
          </w:tcPr>
          <w:p w14:paraId="0BA79C84">
            <w:pPr>
              <w:keepNext w:val="0"/>
              <w:keepLines w:val="0"/>
              <w:suppressLineNumbers w:val="0"/>
              <w:spacing w:before="0" w:beforeAutospacing="0" w:after="0" w:afterAutospacing="0" w:line="360" w:lineRule="auto"/>
              <w:ind w:left="0" w:right="0"/>
              <w:jc w:val="center"/>
              <w:rPr>
                <w:rFonts w:hint="default" w:ascii="Times New Roman" w:hAnsi="Times New Roman"/>
                <w:b/>
                <w:color w:val="auto"/>
                <w:szCs w:val="21"/>
              </w:rPr>
            </w:pPr>
            <w:r>
              <w:rPr>
                <w:rFonts w:hint="default" w:ascii="Times New Roman" w:hAnsi="Times New Roman"/>
                <w:b/>
                <w:color w:val="auto"/>
                <w:szCs w:val="21"/>
              </w:rPr>
              <w:t>项目名称</w:t>
            </w:r>
          </w:p>
        </w:tc>
        <w:tc>
          <w:tcPr>
            <w:tcW w:w="1260" w:type="dxa"/>
            <w:vAlign w:val="center"/>
          </w:tcPr>
          <w:p w14:paraId="2A2117AF">
            <w:pPr>
              <w:keepNext w:val="0"/>
              <w:keepLines w:val="0"/>
              <w:suppressLineNumbers w:val="0"/>
              <w:spacing w:before="0" w:beforeAutospacing="0" w:after="0" w:afterAutospacing="0" w:line="360" w:lineRule="auto"/>
              <w:ind w:left="0" w:right="0"/>
              <w:jc w:val="center"/>
              <w:rPr>
                <w:rFonts w:hint="default" w:ascii="Times New Roman" w:hAnsi="Times New Roman"/>
                <w:b/>
                <w:color w:val="auto"/>
                <w:szCs w:val="21"/>
              </w:rPr>
            </w:pPr>
            <w:r>
              <w:rPr>
                <w:rFonts w:hint="default" w:ascii="Times New Roman" w:hAnsi="Times New Roman"/>
                <w:b/>
                <w:color w:val="auto"/>
                <w:szCs w:val="21"/>
              </w:rPr>
              <w:t>合同签订时间</w:t>
            </w:r>
          </w:p>
        </w:tc>
        <w:tc>
          <w:tcPr>
            <w:tcW w:w="1088" w:type="dxa"/>
            <w:vAlign w:val="center"/>
          </w:tcPr>
          <w:p w14:paraId="1EA03D28">
            <w:pPr>
              <w:keepNext w:val="0"/>
              <w:keepLines w:val="0"/>
              <w:suppressLineNumbers w:val="0"/>
              <w:spacing w:before="0" w:beforeAutospacing="0" w:after="0" w:afterAutospacing="0" w:line="360" w:lineRule="auto"/>
              <w:ind w:left="0" w:right="0"/>
              <w:jc w:val="center"/>
              <w:rPr>
                <w:rFonts w:hint="default" w:ascii="Times New Roman" w:hAnsi="Times New Roman"/>
                <w:b/>
                <w:color w:val="auto"/>
                <w:szCs w:val="21"/>
              </w:rPr>
            </w:pPr>
            <w:r>
              <w:rPr>
                <w:rFonts w:hint="default" w:ascii="Times New Roman" w:hAnsi="Times New Roman"/>
                <w:b/>
                <w:color w:val="auto"/>
                <w:szCs w:val="21"/>
              </w:rPr>
              <w:t>合同金额</w:t>
            </w:r>
          </w:p>
        </w:tc>
        <w:tc>
          <w:tcPr>
            <w:tcW w:w="1559" w:type="dxa"/>
            <w:vAlign w:val="center"/>
          </w:tcPr>
          <w:p w14:paraId="5AF14DA8">
            <w:pPr>
              <w:keepNext w:val="0"/>
              <w:keepLines w:val="0"/>
              <w:suppressLineNumbers w:val="0"/>
              <w:spacing w:before="0" w:beforeAutospacing="0" w:after="0" w:afterAutospacing="0" w:line="360" w:lineRule="auto"/>
              <w:ind w:left="0" w:right="0"/>
              <w:jc w:val="center"/>
              <w:rPr>
                <w:rFonts w:hint="default" w:ascii="Times New Roman" w:hAnsi="Times New Roman"/>
                <w:b/>
                <w:color w:val="auto"/>
                <w:szCs w:val="21"/>
              </w:rPr>
            </w:pPr>
            <w:r>
              <w:rPr>
                <w:rFonts w:hint="default" w:ascii="Times New Roman" w:hAnsi="Times New Roman"/>
                <w:b/>
                <w:color w:val="auto"/>
                <w:szCs w:val="21"/>
              </w:rPr>
              <w:t>采购人联系人及联系方式</w:t>
            </w:r>
          </w:p>
        </w:tc>
      </w:tr>
      <w:tr w14:paraId="24B19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073D303">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1559" w:type="dxa"/>
          </w:tcPr>
          <w:p w14:paraId="1E67776C">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2627" w:type="dxa"/>
          </w:tcPr>
          <w:p w14:paraId="302219AB">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1260" w:type="dxa"/>
          </w:tcPr>
          <w:p w14:paraId="38F59874">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1088" w:type="dxa"/>
          </w:tcPr>
          <w:p w14:paraId="1D3C68E5">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1559" w:type="dxa"/>
          </w:tcPr>
          <w:p w14:paraId="1F65B399">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r>
      <w:tr w14:paraId="293A0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8E28C24">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1559" w:type="dxa"/>
          </w:tcPr>
          <w:p w14:paraId="2A040122">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2627" w:type="dxa"/>
          </w:tcPr>
          <w:p w14:paraId="4F3C7283">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1260" w:type="dxa"/>
          </w:tcPr>
          <w:p w14:paraId="4AC56569">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1088" w:type="dxa"/>
          </w:tcPr>
          <w:p w14:paraId="6C5351FB">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1559" w:type="dxa"/>
          </w:tcPr>
          <w:p w14:paraId="54F027A6">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r>
      <w:tr w14:paraId="7C567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801DB31">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1559" w:type="dxa"/>
          </w:tcPr>
          <w:p w14:paraId="378D6736">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2627" w:type="dxa"/>
          </w:tcPr>
          <w:p w14:paraId="0A3DD916">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1260" w:type="dxa"/>
          </w:tcPr>
          <w:p w14:paraId="36ADDC2C">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1088" w:type="dxa"/>
          </w:tcPr>
          <w:p w14:paraId="675B3128">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1559" w:type="dxa"/>
          </w:tcPr>
          <w:p w14:paraId="7B585D95">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r>
      <w:tr w14:paraId="46032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B658F74">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1559" w:type="dxa"/>
          </w:tcPr>
          <w:p w14:paraId="7F6C67FC">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2627" w:type="dxa"/>
          </w:tcPr>
          <w:p w14:paraId="0F9A2375">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1260" w:type="dxa"/>
          </w:tcPr>
          <w:p w14:paraId="47DC36C6">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1088" w:type="dxa"/>
          </w:tcPr>
          <w:p w14:paraId="1596B42B">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1559" w:type="dxa"/>
          </w:tcPr>
          <w:p w14:paraId="3717A3B5">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r>
      <w:tr w14:paraId="25E8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AA53B43">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1559" w:type="dxa"/>
          </w:tcPr>
          <w:p w14:paraId="2E6FB447">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2627" w:type="dxa"/>
          </w:tcPr>
          <w:p w14:paraId="2E5812B0">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1260" w:type="dxa"/>
          </w:tcPr>
          <w:p w14:paraId="05538EFC">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1088" w:type="dxa"/>
          </w:tcPr>
          <w:p w14:paraId="566988DA">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1559" w:type="dxa"/>
          </w:tcPr>
          <w:p w14:paraId="095069D2">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r>
      <w:tr w14:paraId="16D35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636B7D5">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1559" w:type="dxa"/>
          </w:tcPr>
          <w:p w14:paraId="6E402D35">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2627" w:type="dxa"/>
          </w:tcPr>
          <w:p w14:paraId="4AAD4663">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1260" w:type="dxa"/>
          </w:tcPr>
          <w:p w14:paraId="561CF373">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1088" w:type="dxa"/>
          </w:tcPr>
          <w:p w14:paraId="6A95CECB">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c>
          <w:tcPr>
            <w:tcW w:w="1559" w:type="dxa"/>
          </w:tcPr>
          <w:p w14:paraId="24013760">
            <w:pPr>
              <w:keepNext w:val="0"/>
              <w:keepLines w:val="0"/>
              <w:suppressLineNumbers w:val="0"/>
              <w:spacing w:before="0" w:beforeAutospacing="0" w:after="0" w:afterAutospacing="0" w:line="360" w:lineRule="auto"/>
              <w:ind w:left="0" w:right="0"/>
              <w:rPr>
                <w:rFonts w:hint="default" w:ascii="Times New Roman" w:hAnsi="Times New Roman"/>
                <w:b/>
                <w:color w:val="auto"/>
                <w:sz w:val="24"/>
              </w:rPr>
            </w:pPr>
          </w:p>
        </w:tc>
      </w:tr>
    </w:tbl>
    <w:p w14:paraId="41FE5DEE">
      <w:pPr>
        <w:pStyle w:val="2"/>
        <w:rPr>
          <w:rFonts w:ascii="Times New Roman" w:hAnsi="Times New Roman"/>
          <w:color w:val="auto"/>
        </w:rPr>
      </w:pPr>
    </w:p>
    <w:p w14:paraId="0B5F3166">
      <w:pPr>
        <w:ind w:firstLine="210" w:firstLineChars="100"/>
        <w:jc w:val="left"/>
        <w:rPr>
          <w:rFonts w:ascii="Times New Roman" w:hAnsi="Times New Roman"/>
          <w:color w:val="auto"/>
        </w:rPr>
      </w:pPr>
      <w:r>
        <w:rPr>
          <w:rFonts w:ascii="Times New Roman" w:hAnsi="Times New Roman"/>
          <w:color w:val="auto"/>
        </w:rPr>
        <w:t xml:space="preserve">投标人（盖章）：                        </w:t>
      </w:r>
    </w:p>
    <w:p w14:paraId="72840243">
      <w:pPr>
        <w:ind w:firstLine="199" w:firstLineChars="95"/>
        <w:jc w:val="left"/>
        <w:rPr>
          <w:rFonts w:ascii="Times New Roman" w:hAnsi="Times New Roman"/>
          <w:color w:val="auto"/>
        </w:rPr>
      </w:pPr>
      <w:r>
        <w:rPr>
          <w:rFonts w:ascii="Times New Roman" w:hAnsi="Times New Roman"/>
          <w:color w:val="auto"/>
        </w:rPr>
        <w:t>日期：</w:t>
      </w:r>
    </w:p>
    <w:p w14:paraId="7A96A0E4">
      <w:pPr>
        <w:rPr>
          <w:rFonts w:ascii="Times New Roman" w:hAnsi="Times New Roman"/>
          <w:b/>
          <w:color w:val="auto"/>
        </w:rPr>
      </w:pPr>
      <w:r>
        <w:rPr>
          <w:rFonts w:ascii="Times New Roman" w:hAnsi="Times New Roman"/>
          <w:b/>
          <w:color w:val="auto"/>
        </w:rPr>
        <w:br w:type="page"/>
      </w:r>
    </w:p>
    <w:p w14:paraId="0D227E7F">
      <w:pPr>
        <w:pStyle w:val="90"/>
        <w:spacing w:line="360" w:lineRule="auto"/>
        <w:ind w:firstLine="0"/>
        <w:jc w:val="left"/>
        <w:rPr>
          <w:rFonts w:ascii="Times New Roman" w:hAnsi="Times New Roman"/>
          <w:b/>
          <w:color w:val="auto"/>
          <w:spacing w:val="0"/>
          <w:sz w:val="21"/>
        </w:rPr>
      </w:pPr>
      <w:r>
        <w:rPr>
          <w:rFonts w:hint="eastAsia" w:ascii="Times New Roman" w:hAnsi="Times New Roman"/>
          <w:b/>
          <w:color w:val="auto"/>
          <w:spacing w:val="0"/>
          <w:sz w:val="21"/>
          <w:lang w:val="en-US" w:eastAsia="zh-CN"/>
        </w:rPr>
        <w:t>九</w:t>
      </w:r>
      <w:r>
        <w:rPr>
          <w:rFonts w:ascii="Times New Roman" w:hAnsi="Times New Roman"/>
          <w:b/>
          <w:color w:val="auto"/>
          <w:spacing w:val="0"/>
          <w:sz w:val="21"/>
        </w:rPr>
        <w:t>、项目组成人员情况表</w:t>
      </w:r>
    </w:p>
    <w:p w14:paraId="34841DE5">
      <w:pPr>
        <w:pStyle w:val="88"/>
        <w:adjustRightInd w:val="0"/>
        <w:spacing w:before="120" w:after="120" w:line="360" w:lineRule="auto"/>
        <w:jc w:val="center"/>
        <w:textAlignment w:val="baseline"/>
        <w:rPr>
          <w:rFonts w:ascii="Times New Roman" w:hAnsi="Times New Roman" w:eastAsia="宋体"/>
          <w:color w:val="auto"/>
          <w:sz w:val="21"/>
          <w:szCs w:val="21"/>
        </w:rPr>
      </w:pPr>
      <w:r>
        <w:rPr>
          <w:rFonts w:ascii="Times New Roman" w:hAnsi="Times New Roman" w:eastAsia="宋体"/>
          <w:b/>
          <w:color w:val="auto"/>
          <w:sz w:val="21"/>
          <w:szCs w:val="21"/>
        </w:rPr>
        <w:t>项目实施人员一览表</w:t>
      </w:r>
    </w:p>
    <w:tbl>
      <w:tblPr>
        <w:tblStyle w:val="33"/>
        <w:tblW w:w="86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8"/>
        <w:gridCol w:w="1557"/>
        <w:gridCol w:w="1052"/>
        <w:gridCol w:w="1066"/>
        <w:gridCol w:w="1271"/>
        <w:gridCol w:w="1483"/>
        <w:gridCol w:w="1580"/>
      </w:tblGrid>
      <w:tr w14:paraId="1C3DA5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88" w:type="dxa"/>
            <w:tcBorders>
              <w:top w:val="single" w:color="auto" w:sz="4" w:space="0"/>
              <w:bottom w:val="single" w:color="auto" w:sz="4" w:space="0"/>
              <w:right w:val="single" w:color="auto" w:sz="4" w:space="0"/>
            </w:tcBorders>
            <w:vAlign w:val="center"/>
          </w:tcPr>
          <w:p w14:paraId="6EE33C9C">
            <w:pPr>
              <w:pStyle w:val="60"/>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r>
              <w:rPr>
                <w:rFonts w:hint="default" w:ascii="Times New Roman" w:hAnsi="Times New Roman"/>
                <w:color w:val="auto"/>
                <w:sz w:val="21"/>
                <w:szCs w:val="21"/>
              </w:rPr>
              <w:t>序号</w:t>
            </w:r>
          </w:p>
        </w:tc>
        <w:tc>
          <w:tcPr>
            <w:tcW w:w="1557" w:type="dxa"/>
            <w:tcBorders>
              <w:top w:val="single" w:color="auto" w:sz="4" w:space="0"/>
              <w:left w:val="single" w:color="auto" w:sz="4" w:space="0"/>
              <w:bottom w:val="single" w:color="auto" w:sz="4" w:space="0"/>
              <w:right w:val="single" w:color="auto" w:sz="4" w:space="0"/>
            </w:tcBorders>
            <w:vAlign w:val="center"/>
          </w:tcPr>
          <w:p w14:paraId="63ABCFE3">
            <w:pPr>
              <w:pStyle w:val="60"/>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r>
              <w:rPr>
                <w:rFonts w:hint="default" w:ascii="Times New Roman" w:hAnsi="Times New Roman"/>
                <w:color w:val="auto"/>
                <w:sz w:val="21"/>
                <w:szCs w:val="21"/>
              </w:rPr>
              <w:t>项目组所任职务</w:t>
            </w:r>
          </w:p>
        </w:tc>
        <w:tc>
          <w:tcPr>
            <w:tcW w:w="1052" w:type="dxa"/>
            <w:tcBorders>
              <w:top w:val="single" w:color="auto" w:sz="4" w:space="0"/>
              <w:left w:val="single" w:color="auto" w:sz="4" w:space="0"/>
              <w:bottom w:val="single" w:color="auto" w:sz="4" w:space="0"/>
              <w:right w:val="single" w:color="auto" w:sz="4" w:space="0"/>
            </w:tcBorders>
            <w:vAlign w:val="center"/>
          </w:tcPr>
          <w:p w14:paraId="12859F98">
            <w:pPr>
              <w:keepNext w:val="0"/>
              <w:keepLines w:val="0"/>
              <w:suppressLineNumbers w:val="0"/>
              <w:snapToGrid w:val="0"/>
              <w:spacing w:before="159" w:beforeLines="50" w:beforeAutospacing="0" w:after="0" w:afterAutospacing="0" w:line="400" w:lineRule="exact"/>
              <w:ind w:left="0" w:right="0"/>
              <w:jc w:val="center"/>
              <w:rPr>
                <w:rFonts w:hint="default" w:ascii="Times New Roman" w:hAnsi="Times New Roman"/>
                <w:color w:val="auto"/>
                <w:szCs w:val="21"/>
              </w:rPr>
            </w:pPr>
            <w:r>
              <w:rPr>
                <w:rFonts w:hint="default" w:ascii="Times New Roman" w:hAnsi="Times New Roman"/>
                <w:color w:val="auto"/>
                <w:szCs w:val="21"/>
              </w:rPr>
              <w:t>姓名</w:t>
            </w:r>
          </w:p>
        </w:tc>
        <w:tc>
          <w:tcPr>
            <w:tcW w:w="1066" w:type="dxa"/>
            <w:tcBorders>
              <w:top w:val="single" w:color="auto" w:sz="4" w:space="0"/>
              <w:left w:val="single" w:color="auto" w:sz="4" w:space="0"/>
              <w:bottom w:val="single" w:color="auto" w:sz="4" w:space="0"/>
              <w:right w:val="single" w:color="auto" w:sz="4" w:space="0"/>
            </w:tcBorders>
            <w:vAlign w:val="center"/>
          </w:tcPr>
          <w:p w14:paraId="7F4C2C89">
            <w:pPr>
              <w:keepNext w:val="0"/>
              <w:keepLines w:val="0"/>
              <w:suppressLineNumbers w:val="0"/>
              <w:snapToGrid w:val="0"/>
              <w:spacing w:before="159" w:beforeLines="50" w:beforeAutospacing="0" w:after="0" w:afterAutospacing="0" w:line="400" w:lineRule="exact"/>
              <w:ind w:left="0" w:right="0"/>
              <w:jc w:val="center"/>
              <w:rPr>
                <w:rFonts w:hint="default" w:ascii="Times New Roman" w:hAnsi="Times New Roman"/>
                <w:color w:val="auto"/>
                <w:szCs w:val="21"/>
              </w:rPr>
            </w:pPr>
            <w:r>
              <w:rPr>
                <w:rFonts w:hint="default" w:ascii="Times New Roman" w:hAnsi="Times New Roman"/>
                <w:color w:val="auto"/>
                <w:szCs w:val="21"/>
              </w:rPr>
              <w:t>职务</w:t>
            </w:r>
          </w:p>
        </w:tc>
        <w:tc>
          <w:tcPr>
            <w:tcW w:w="1271" w:type="dxa"/>
            <w:tcBorders>
              <w:top w:val="single" w:color="auto" w:sz="4" w:space="0"/>
              <w:left w:val="single" w:color="auto" w:sz="4" w:space="0"/>
              <w:bottom w:val="single" w:color="auto" w:sz="4" w:space="0"/>
              <w:right w:val="single" w:color="auto" w:sz="4" w:space="0"/>
            </w:tcBorders>
            <w:vAlign w:val="center"/>
          </w:tcPr>
          <w:p w14:paraId="1A232A4F">
            <w:pPr>
              <w:keepNext w:val="0"/>
              <w:keepLines w:val="0"/>
              <w:suppressLineNumbers w:val="0"/>
              <w:snapToGrid w:val="0"/>
              <w:spacing w:before="159" w:beforeLines="50" w:beforeAutospacing="0" w:after="0" w:afterAutospacing="0" w:line="400" w:lineRule="exact"/>
              <w:ind w:left="0" w:right="0"/>
              <w:jc w:val="center"/>
              <w:rPr>
                <w:rFonts w:hint="default" w:ascii="Times New Roman" w:hAnsi="Times New Roman"/>
                <w:color w:val="auto"/>
                <w:szCs w:val="21"/>
              </w:rPr>
            </w:pPr>
            <w:r>
              <w:rPr>
                <w:rFonts w:hint="default" w:ascii="Times New Roman" w:hAnsi="Times New Roman"/>
                <w:color w:val="auto"/>
                <w:szCs w:val="21"/>
              </w:rPr>
              <w:t>专业技术资格</w:t>
            </w:r>
          </w:p>
        </w:tc>
        <w:tc>
          <w:tcPr>
            <w:tcW w:w="1483" w:type="dxa"/>
            <w:tcBorders>
              <w:top w:val="single" w:color="auto" w:sz="4" w:space="0"/>
              <w:left w:val="single" w:color="auto" w:sz="4" w:space="0"/>
              <w:bottom w:val="single" w:color="auto" w:sz="4" w:space="0"/>
              <w:right w:val="single" w:color="auto" w:sz="4" w:space="0"/>
            </w:tcBorders>
            <w:vAlign w:val="center"/>
          </w:tcPr>
          <w:p w14:paraId="1A8992D0">
            <w:pPr>
              <w:keepNext w:val="0"/>
              <w:keepLines w:val="0"/>
              <w:suppressLineNumbers w:val="0"/>
              <w:snapToGrid w:val="0"/>
              <w:spacing w:before="159" w:beforeLines="50" w:beforeAutospacing="0" w:after="0" w:afterAutospacing="0" w:line="400" w:lineRule="exact"/>
              <w:ind w:left="0" w:right="0"/>
              <w:jc w:val="center"/>
              <w:rPr>
                <w:rFonts w:hint="default" w:ascii="Times New Roman" w:hAnsi="Times New Roman"/>
                <w:color w:val="auto"/>
                <w:szCs w:val="21"/>
              </w:rPr>
            </w:pPr>
            <w:r>
              <w:rPr>
                <w:rFonts w:hint="default" w:ascii="Times New Roman" w:hAnsi="Times New Roman"/>
                <w:color w:val="auto"/>
                <w:szCs w:val="21"/>
              </w:rPr>
              <w:t>证书编号</w:t>
            </w:r>
          </w:p>
        </w:tc>
        <w:tc>
          <w:tcPr>
            <w:tcW w:w="1580" w:type="dxa"/>
            <w:tcBorders>
              <w:top w:val="single" w:color="auto" w:sz="4" w:space="0"/>
              <w:left w:val="single" w:color="auto" w:sz="4" w:space="0"/>
              <w:bottom w:val="single" w:color="auto" w:sz="4" w:space="0"/>
              <w:right w:val="single" w:color="auto" w:sz="4" w:space="0"/>
            </w:tcBorders>
            <w:vAlign w:val="center"/>
          </w:tcPr>
          <w:p w14:paraId="15368E51">
            <w:pPr>
              <w:keepNext w:val="0"/>
              <w:keepLines w:val="0"/>
              <w:suppressLineNumbers w:val="0"/>
              <w:snapToGrid w:val="0"/>
              <w:spacing w:before="159" w:beforeLines="50" w:beforeAutospacing="0" w:after="0" w:afterAutospacing="0" w:line="400" w:lineRule="exact"/>
              <w:ind w:left="0" w:right="0"/>
              <w:jc w:val="center"/>
              <w:rPr>
                <w:rFonts w:hint="default" w:ascii="Times New Roman" w:hAnsi="Times New Roman"/>
                <w:color w:val="auto"/>
                <w:szCs w:val="21"/>
              </w:rPr>
            </w:pPr>
            <w:r>
              <w:rPr>
                <w:rFonts w:hint="default" w:ascii="Times New Roman" w:hAnsi="Times New Roman"/>
                <w:color w:val="auto"/>
                <w:szCs w:val="21"/>
              </w:rPr>
              <w:t>参加本单位工作时间</w:t>
            </w:r>
          </w:p>
        </w:tc>
      </w:tr>
      <w:tr w14:paraId="467E91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688" w:type="dxa"/>
            <w:tcBorders>
              <w:top w:val="single" w:color="auto" w:sz="4" w:space="0"/>
              <w:bottom w:val="single" w:color="auto" w:sz="4" w:space="0"/>
              <w:right w:val="single" w:color="auto" w:sz="4" w:space="0"/>
            </w:tcBorders>
            <w:vAlign w:val="center"/>
          </w:tcPr>
          <w:p w14:paraId="13CBAB2F">
            <w:pPr>
              <w:pStyle w:val="60"/>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r>
              <w:rPr>
                <w:rFonts w:hint="default" w:ascii="Times New Roman" w:hAnsi="Times New Roman"/>
                <w:color w:val="auto"/>
                <w:sz w:val="21"/>
                <w:szCs w:val="21"/>
              </w:rPr>
              <w:t>1</w:t>
            </w:r>
          </w:p>
        </w:tc>
        <w:tc>
          <w:tcPr>
            <w:tcW w:w="1557" w:type="dxa"/>
            <w:tcBorders>
              <w:top w:val="single" w:color="auto" w:sz="4" w:space="0"/>
              <w:left w:val="single" w:color="auto" w:sz="4" w:space="0"/>
              <w:bottom w:val="single" w:color="auto" w:sz="4" w:space="0"/>
              <w:right w:val="single" w:color="auto" w:sz="4" w:space="0"/>
            </w:tcBorders>
            <w:vAlign w:val="center"/>
          </w:tcPr>
          <w:p w14:paraId="0122D8EF">
            <w:pPr>
              <w:keepNext w:val="0"/>
              <w:keepLines w:val="0"/>
              <w:suppressLineNumbers w:val="0"/>
              <w:tabs>
                <w:tab w:val="left" w:pos="2340"/>
                <w:tab w:val="left" w:pos="2520"/>
                <w:tab w:val="left" w:pos="2700"/>
                <w:tab w:val="left" w:pos="3060"/>
              </w:tabs>
              <w:spacing w:before="0" w:beforeAutospacing="0" w:after="0" w:afterAutospacing="0" w:line="360" w:lineRule="auto"/>
              <w:ind w:left="0" w:right="0"/>
              <w:jc w:val="center"/>
              <w:rPr>
                <w:rFonts w:hint="default" w:ascii="Times New Roman" w:hAnsi="Times New Roman"/>
                <w:color w:val="auto"/>
                <w:szCs w:val="21"/>
              </w:rPr>
            </w:pPr>
            <w:r>
              <w:rPr>
                <w:rFonts w:hint="default" w:ascii="Times New Roman" w:hAnsi="Times New Roman"/>
                <w:color w:val="auto"/>
                <w:szCs w:val="21"/>
              </w:rPr>
              <w:t>项目负责人</w:t>
            </w:r>
          </w:p>
        </w:tc>
        <w:tc>
          <w:tcPr>
            <w:tcW w:w="1052" w:type="dxa"/>
            <w:tcBorders>
              <w:top w:val="single" w:color="auto" w:sz="4" w:space="0"/>
              <w:left w:val="single" w:color="auto" w:sz="4" w:space="0"/>
              <w:bottom w:val="single" w:color="auto" w:sz="4" w:space="0"/>
              <w:right w:val="single" w:color="auto" w:sz="4" w:space="0"/>
            </w:tcBorders>
            <w:vAlign w:val="center"/>
          </w:tcPr>
          <w:p w14:paraId="6F6A8CD9">
            <w:pPr>
              <w:pStyle w:val="60"/>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4767055C">
            <w:pPr>
              <w:pStyle w:val="60"/>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p>
        </w:tc>
        <w:tc>
          <w:tcPr>
            <w:tcW w:w="1271" w:type="dxa"/>
            <w:tcBorders>
              <w:top w:val="single" w:color="auto" w:sz="4" w:space="0"/>
              <w:left w:val="single" w:color="auto" w:sz="4" w:space="0"/>
              <w:bottom w:val="single" w:color="auto" w:sz="4" w:space="0"/>
              <w:right w:val="single" w:color="auto" w:sz="4" w:space="0"/>
            </w:tcBorders>
          </w:tcPr>
          <w:p w14:paraId="67C9848D">
            <w:pPr>
              <w:pStyle w:val="60"/>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p>
        </w:tc>
        <w:tc>
          <w:tcPr>
            <w:tcW w:w="1483" w:type="dxa"/>
            <w:tcBorders>
              <w:top w:val="single" w:color="auto" w:sz="4" w:space="0"/>
              <w:left w:val="single" w:color="auto" w:sz="4" w:space="0"/>
              <w:bottom w:val="single" w:color="auto" w:sz="4" w:space="0"/>
              <w:right w:val="single" w:color="auto" w:sz="4" w:space="0"/>
            </w:tcBorders>
          </w:tcPr>
          <w:p w14:paraId="68DC8913">
            <w:pPr>
              <w:pStyle w:val="60"/>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p>
        </w:tc>
        <w:tc>
          <w:tcPr>
            <w:tcW w:w="1580" w:type="dxa"/>
            <w:tcBorders>
              <w:top w:val="single" w:color="auto" w:sz="4" w:space="0"/>
              <w:left w:val="single" w:color="auto" w:sz="4" w:space="0"/>
              <w:bottom w:val="single" w:color="auto" w:sz="4" w:space="0"/>
              <w:right w:val="single" w:color="auto" w:sz="4" w:space="0"/>
            </w:tcBorders>
            <w:vAlign w:val="center"/>
          </w:tcPr>
          <w:p w14:paraId="202688C6">
            <w:pPr>
              <w:pStyle w:val="60"/>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p>
        </w:tc>
      </w:tr>
      <w:tr w14:paraId="5255BE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88" w:type="dxa"/>
            <w:tcBorders>
              <w:top w:val="single" w:color="auto" w:sz="4" w:space="0"/>
              <w:bottom w:val="single" w:color="auto" w:sz="4" w:space="0"/>
              <w:right w:val="single" w:color="auto" w:sz="4" w:space="0"/>
            </w:tcBorders>
            <w:vAlign w:val="center"/>
          </w:tcPr>
          <w:p w14:paraId="08DE43E2">
            <w:pPr>
              <w:pStyle w:val="60"/>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r>
              <w:rPr>
                <w:rFonts w:hint="default" w:ascii="Times New Roman" w:hAnsi="Times New Roman"/>
                <w:color w:val="auto"/>
                <w:sz w:val="21"/>
                <w:szCs w:val="21"/>
              </w:rPr>
              <w:t>2</w:t>
            </w:r>
          </w:p>
        </w:tc>
        <w:tc>
          <w:tcPr>
            <w:tcW w:w="1557" w:type="dxa"/>
            <w:tcBorders>
              <w:top w:val="single" w:color="auto" w:sz="4" w:space="0"/>
              <w:left w:val="single" w:color="auto" w:sz="4" w:space="0"/>
              <w:bottom w:val="single" w:color="auto" w:sz="4" w:space="0"/>
              <w:right w:val="single" w:color="auto" w:sz="4" w:space="0"/>
            </w:tcBorders>
            <w:vAlign w:val="center"/>
          </w:tcPr>
          <w:p w14:paraId="7ECAD037">
            <w:pPr>
              <w:keepNext w:val="0"/>
              <w:keepLines w:val="0"/>
              <w:suppressLineNumbers w:val="0"/>
              <w:tabs>
                <w:tab w:val="left" w:pos="2340"/>
                <w:tab w:val="left" w:pos="2520"/>
                <w:tab w:val="left" w:pos="2700"/>
                <w:tab w:val="left" w:pos="3060"/>
              </w:tabs>
              <w:spacing w:before="0" w:beforeAutospacing="0" w:after="0" w:afterAutospacing="0" w:line="360" w:lineRule="auto"/>
              <w:ind w:left="0" w:right="0"/>
              <w:jc w:val="center"/>
              <w:rPr>
                <w:rFonts w:hint="default" w:ascii="Times New Roman" w:hAnsi="Times New Roman"/>
                <w:color w:val="auto"/>
                <w:szCs w:val="21"/>
              </w:rPr>
            </w:pPr>
            <w:r>
              <w:rPr>
                <w:rFonts w:hint="default" w:ascii="Times New Roman" w:hAnsi="Times New Roman"/>
                <w:color w:val="auto"/>
                <w:szCs w:val="21"/>
              </w:rPr>
              <w:t>…</w:t>
            </w:r>
          </w:p>
        </w:tc>
        <w:tc>
          <w:tcPr>
            <w:tcW w:w="1052" w:type="dxa"/>
            <w:tcBorders>
              <w:top w:val="single" w:color="auto" w:sz="4" w:space="0"/>
              <w:left w:val="single" w:color="auto" w:sz="4" w:space="0"/>
              <w:bottom w:val="single" w:color="auto" w:sz="4" w:space="0"/>
              <w:right w:val="single" w:color="auto" w:sz="4" w:space="0"/>
            </w:tcBorders>
            <w:vAlign w:val="center"/>
          </w:tcPr>
          <w:p w14:paraId="419E00D4">
            <w:pPr>
              <w:pStyle w:val="60"/>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7CB6F3B0">
            <w:pPr>
              <w:pStyle w:val="60"/>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p>
        </w:tc>
        <w:tc>
          <w:tcPr>
            <w:tcW w:w="1271" w:type="dxa"/>
            <w:tcBorders>
              <w:top w:val="single" w:color="auto" w:sz="4" w:space="0"/>
              <w:left w:val="single" w:color="auto" w:sz="4" w:space="0"/>
              <w:bottom w:val="single" w:color="auto" w:sz="4" w:space="0"/>
              <w:right w:val="single" w:color="auto" w:sz="4" w:space="0"/>
            </w:tcBorders>
          </w:tcPr>
          <w:p w14:paraId="71153946">
            <w:pPr>
              <w:pStyle w:val="60"/>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p>
        </w:tc>
        <w:tc>
          <w:tcPr>
            <w:tcW w:w="1483" w:type="dxa"/>
            <w:tcBorders>
              <w:top w:val="single" w:color="auto" w:sz="4" w:space="0"/>
              <w:left w:val="single" w:color="auto" w:sz="4" w:space="0"/>
              <w:bottom w:val="single" w:color="auto" w:sz="4" w:space="0"/>
              <w:right w:val="single" w:color="auto" w:sz="4" w:space="0"/>
            </w:tcBorders>
          </w:tcPr>
          <w:p w14:paraId="33B6A11A">
            <w:pPr>
              <w:pStyle w:val="60"/>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p>
        </w:tc>
        <w:tc>
          <w:tcPr>
            <w:tcW w:w="1580" w:type="dxa"/>
            <w:tcBorders>
              <w:top w:val="single" w:color="auto" w:sz="4" w:space="0"/>
              <w:left w:val="single" w:color="auto" w:sz="4" w:space="0"/>
              <w:bottom w:val="single" w:color="auto" w:sz="4" w:space="0"/>
              <w:right w:val="single" w:color="auto" w:sz="4" w:space="0"/>
            </w:tcBorders>
            <w:vAlign w:val="center"/>
          </w:tcPr>
          <w:p w14:paraId="621FC5D8">
            <w:pPr>
              <w:pStyle w:val="60"/>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p>
        </w:tc>
      </w:tr>
      <w:tr w14:paraId="74D4B6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88" w:type="dxa"/>
            <w:tcBorders>
              <w:top w:val="single" w:color="auto" w:sz="4" w:space="0"/>
              <w:bottom w:val="single" w:color="auto" w:sz="4" w:space="0"/>
              <w:right w:val="single" w:color="auto" w:sz="4" w:space="0"/>
            </w:tcBorders>
            <w:vAlign w:val="center"/>
          </w:tcPr>
          <w:p w14:paraId="5D00C9D1">
            <w:pPr>
              <w:pStyle w:val="60"/>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r>
              <w:rPr>
                <w:rFonts w:hint="default" w:ascii="Times New Roman" w:hAnsi="Times New Roman"/>
                <w:color w:val="auto"/>
                <w:sz w:val="21"/>
                <w:szCs w:val="21"/>
              </w:rPr>
              <w:t>3</w:t>
            </w:r>
          </w:p>
        </w:tc>
        <w:tc>
          <w:tcPr>
            <w:tcW w:w="1557" w:type="dxa"/>
            <w:tcBorders>
              <w:top w:val="single" w:color="auto" w:sz="4" w:space="0"/>
              <w:left w:val="single" w:color="auto" w:sz="4" w:space="0"/>
              <w:bottom w:val="single" w:color="auto" w:sz="4" w:space="0"/>
              <w:right w:val="single" w:color="auto" w:sz="4" w:space="0"/>
            </w:tcBorders>
            <w:vAlign w:val="center"/>
          </w:tcPr>
          <w:p w14:paraId="0D71CF7B">
            <w:pPr>
              <w:keepNext w:val="0"/>
              <w:keepLines w:val="0"/>
              <w:suppressLineNumbers w:val="0"/>
              <w:tabs>
                <w:tab w:val="left" w:pos="2340"/>
                <w:tab w:val="left" w:pos="2520"/>
                <w:tab w:val="left" w:pos="2700"/>
                <w:tab w:val="left" w:pos="3060"/>
              </w:tabs>
              <w:spacing w:before="0" w:beforeAutospacing="0" w:after="0" w:afterAutospacing="0" w:line="360" w:lineRule="auto"/>
              <w:ind w:left="0" w:right="0"/>
              <w:jc w:val="center"/>
              <w:rPr>
                <w:rFonts w:hint="default" w:ascii="Times New Roman" w:hAnsi="Times New Roman"/>
                <w:color w:val="auto"/>
                <w:szCs w:val="21"/>
              </w:rPr>
            </w:pPr>
          </w:p>
        </w:tc>
        <w:tc>
          <w:tcPr>
            <w:tcW w:w="1052" w:type="dxa"/>
            <w:tcBorders>
              <w:top w:val="single" w:color="auto" w:sz="4" w:space="0"/>
              <w:left w:val="single" w:color="auto" w:sz="4" w:space="0"/>
              <w:bottom w:val="single" w:color="auto" w:sz="4" w:space="0"/>
              <w:right w:val="single" w:color="auto" w:sz="4" w:space="0"/>
            </w:tcBorders>
            <w:vAlign w:val="center"/>
          </w:tcPr>
          <w:p w14:paraId="615D3800">
            <w:pPr>
              <w:pStyle w:val="60"/>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103E01B1">
            <w:pPr>
              <w:pStyle w:val="60"/>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p>
        </w:tc>
        <w:tc>
          <w:tcPr>
            <w:tcW w:w="1271" w:type="dxa"/>
            <w:tcBorders>
              <w:top w:val="single" w:color="auto" w:sz="4" w:space="0"/>
              <w:left w:val="single" w:color="auto" w:sz="4" w:space="0"/>
              <w:bottom w:val="single" w:color="auto" w:sz="4" w:space="0"/>
              <w:right w:val="single" w:color="auto" w:sz="4" w:space="0"/>
            </w:tcBorders>
          </w:tcPr>
          <w:p w14:paraId="694E6633">
            <w:pPr>
              <w:pStyle w:val="60"/>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p>
        </w:tc>
        <w:tc>
          <w:tcPr>
            <w:tcW w:w="1483" w:type="dxa"/>
            <w:tcBorders>
              <w:top w:val="single" w:color="auto" w:sz="4" w:space="0"/>
              <w:left w:val="single" w:color="auto" w:sz="4" w:space="0"/>
              <w:bottom w:val="single" w:color="auto" w:sz="4" w:space="0"/>
              <w:right w:val="single" w:color="auto" w:sz="4" w:space="0"/>
            </w:tcBorders>
          </w:tcPr>
          <w:p w14:paraId="7908392B">
            <w:pPr>
              <w:pStyle w:val="60"/>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p>
        </w:tc>
        <w:tc>
          <w:tcPr>
            <w:tcW w:w="1580" w:type="dxa"/>
            <w:tcBorders>
              <w:top w:val="single" w:color="auto" w:sz="4" w:space="0"/>
              <w:left w:val="single" w:color="auto" w:sz="4" w:space="0"/>
              <w:bottom w:val="single" w:color="auto" w:sz="4" w:space="0"/>
              <w:right w:val="single" w:color="auto" w:sz="4" w:space="0"/>
            </w:tcBorders>
            <w:vAlign w:val="center"/>
          </w:tcPr>
          <w:p w14:paraId="0D35327A">
            <w:pPr>
              <w:pStyle w:val="60"/>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p>
        </w:tc>
      </w:tr>
      <w:tr w14:paraId="4971FB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88" w:type="dxa"/>
            <w:tcBorders>
              <w:top w:val="single" w:color="auto" w:sz="4" w:space="0"/>
              <w:bottom w:val="single" w:color="auto" w:sz="4" w:space="0"/>
              <w:right w:val="single" w:color="auto" w:sz="4" w:space="0"/>
            </w:tcBorders>
            <w:vAlign w:val="center"/>
          </w:tcPr>
          <w:p w14:paraId="2541DB8E">
            <w:pPr>
              <w:pStyle w:val="60"/>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r>
              <w:rPr>
                <w:rFonts w:hint="default" w:ascii="Times New Roman" w:hAnsi="Times New Roman"/>
                <w:color w:val="auto"/>
                <w:sz w:val="21"/>
                <w:szCs w:val="21"/>
              </w:rPr>
              <w:t>4</w:t>
            </w:r>
          </w:p>
        </w:tc>
        <w:tc>
          <w:tcPr>
            <w:tcW w:w="1557" w:type="dxa"/>
            <w:tcBorders>
              <w:top w:val="single" w:color="auto" w:sz="4" w:space="0"/>
              <w:left w:val="single" w:color="auto" w:sz="4" w:space="0"/>
              <w:bottom w:val="single" w:color="auto" w:sz="4" w:space="0"/>
              <w:right w:val="single" w:color="auto" w:sz="4" w:space="0"/>
            </w:tcBorders>
            <w:vAlign w:val="center"/>
          </w:tcPr>
          <w:p w14:paraId="2D3C9A16">
            <w:pPr>
              <w:pStyle w:val="60"/>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p>
        </w:tc>
        <w:tc>
          <w:tcPr>
            <w:tcW w:w="1052" w:type="dxa"/>
            <w:tcBorders>
              <w:top w:val="single" w:color="auto" w:sz="4" w:space="0"/>
              <w:left w:val="single" w:color="auto" w:sz="4" w:space="0"/>
              <w:bottom w:val="single" w:color="auto" w:sz="4" w:space="0"/>
              <w:right w:val="single" w:color="auto" w:sz="4" w:space="0"/>
            </w:tcBorders>
            <w:vAlign w:val="center"/>
          </w:tcPr>
          <w:p w14:paraId="7631DF45">
            <w:pPr>
              <w:pStyle w:val="60"/>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17FA7C46">
            <w:pPr>
              <w:pStyle w:val="60"/>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p>
        </w:tc>
        <w:tc>
          <w:tcPr>
            <w:tcW w:w="1271" w:type="dxa"/>
            <w:tcBorders>
              <w:top w:val="single" w:color="auto" w:sz="4" w:space="0"/>
              <w:left w:val="single" w:color="auto" w:sz="4" w:space="0"/>
              <w:bottom w:val="single" w:color="auto" w:sz="4" w:space="0"/>
              <w:right w:val="single" w:color="auto" w:sz="4" w:space="0"/>
            </w:tcBorders>
          </w:tcPr>
          <w:p w14:paraId="3CF69FC3">
            <w:pPr>
              <w:pStyle w:val="60"/>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p>
        </w:tc>
        <w:tc>
          <w:tcPr>
            <w:tcW w:w="1483" w:type="dxa"/>
            <w:tcBorders>
              <w:top w:val="single" w:color="auto" w:sz="4" w:space="0"/>
              <w:left w:val="single" w:color="auto" w:sz="4" w:space="0"/>
              <w:bottom w:val="single" w:color="auto" w:sz="4" w:space="0"/>
              <w:right w:val="single" w:color="auto" w:sz="4" w:space="0"/>
            </w:tcBorders>
          </w:tcPr>
          <w:p w14:paraId="1A7694A9">
            <w:pPr>
              <w:pStyle w:val="60"/>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p>
        </w:tc>
        <w:tc>
          <w:tcPr>
            <w:tcW w:w="1580" w:type="dxa"/>
            <w:tcBorders>
              <w:top w:val="single" w:color="auto" w:sz="4" w:space="0"/>
              <w:left w:val="single" w:color="auto" w:sz="4" w:space="0"/>
              <w:bottom w:val="single" w:color="auto" w:sz="4" w:space="0"/>
              <w:right w:val="single" w:color="auto" w:sz="4" w:space="0"/>
            </w:tcBorders>
            <w:vAlign w:val="center"/>
          </w:tcPr>
          <w:p w14:paraId="1431CE26">
            <w:pPr>
              <w:pStyle w:val="60"/>
              <w:keepNext w:val="0"/>
              <w:keepLines w:val="0"/>
              <w:suppressLineNumbers w:val="0"/>
              <w:spacing w:before="0" w:beforeAutospacing="0" w:after="0" w:afterAutospacing="0"/>
              <w:ind w:left="0" w:right="0"/>
              <w:jc w:val="center"/>
              <w:rPr>
                <w:rFonts w:hint="default" w:ascii="Times New Roman" w:hAnsi="Times New Roman"/>
                <w:color w:val="auto"/>
                <w:sz w:val="21"/>
                <w:szCs w:val="21"/>
              </w:rPr>
            </w:pPr>
          </w:p>
        </w:tc>
      </w:tr>
      <w:tr w14:paraId="061E72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688" w:type="dxa"/>
            <w:tcBorders>
              <w:top w:val="single" w:color="auto" w:sz="4" w:space="0"/>
              <w:bottom w:val="single" w:color="auto" w:sz="4" w:space="0"/>
              <w:right w:val="single" w:color="auto" w:sz="4" w:space="0"/>
            </w:tcBorders>
            <w:vAlign w:val="center"/>
          </w:tcPr>
          <w:p w14:paraId="608B5AB9">
            <w:pPr>
              <w:keepNext w:val="0"/>
              <w:keepLines w:val="0"/>
              <w:suppressLineNumbers w:val="0"/>
              <w:spacing w:before="0" w:beforeAutospacing="0" w:after="0" w:afterAutospacing="0"/>
              <w:ind w:left="0" w:right="0"/>
              <w:rPr>
                <w:rFonts w:hint="default" w:ascii="Times New Roman" w:hAnsi="Times New Roman"/>
                <w:color w:val="auto"/>
                <w:szCs w:val="21"/>
              </w:rPr>
            </w:pPr>
            <w:r>
              <w:rPr>
                <w:rFonts w:hint="default" w:ascii="Times New Roman" w:hAnsi="Times New Roman"/>
                <w:color w:val="auto"/>
                <w:szCs w:val="21"/>
              </w:rPr>
              <w:t>…</w:t>
            </w:r>
          </w:p>
        </w:tc>
        <w:tc>
          <w:tcPr>
            <w:tcW w:w="1557" w:type="dxa"/>
            <w:tcBorders>
              <w:top w:val="single" w:color="auto" w:sz="4" w:space="0"/>
              <w:left w:val="single" w:color="auto" w:sz="4" w:space="0"/>
              <w:bottom w:val="single" w:color="auto" w:sz="4" w:space="0"/>
              <w:right w:val="single" w:color="auto" w:sz="4" w:space="0"/>
            </w:tcBorders>
            <w:vAlign w:val="center"/>
          </w:tcPr>
          <w:p w14:paraId="1910CD09">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052" w:type="dxa"/>
            <w:tcBorders>
              <w:top w:val="single" w:color="auto" w:sz="4" w:space="0"/>
              <w:left w:val="single" w:color="auto" w:sz="4" w:space="0"/>
              <w:bottom w:val="single" w:color="auto" w:sz="4" w:space="0"/>
              <w:right w:val="single" w:color="auto" w:sz="4" w:space="0"/>
            </w:tcBorders>
            <w:vAlign w:val="center"/>
          </w:tcPr>
          <w:p w14:paraId="79D843AE">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60EE9D69">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271" w:type="dxa"/>
            <w:tcBorders>
              <w:top w:val="single" w:color="auto" w:sz="4" w:space="0"/>
              <w:left w:val="single" w:color="auto" w:sz="4" w:space="0"/>
              <w:bottom w:val="single" w:color="auto" w:sz="4" w:space="0"/>
              <w:right w:val="single" w:color="auto" w:sz="4" w:space="0"/>
            </w:tcBorders>
          </w:tcPr>
          <w:p w14:paraId="0AED5E0E">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483" w:type="dxa"/>
            <w:tcBorders>
              <w:top w:val="single" w:color="auto" w:sz="4" w:space="0"/>
              <w:left w:val="single" w:color="auto" w:sz="4" w:space="0"/>
              <w:bottom w:val="single" w:color="auto" w:sz="4" w:space="0"/>
              <w:right w:val="single" w:color="auto" w:sz="4" w:space="0"/>
            </w:tcBorders>
          </w:tcPr>
          <w:p w14:paraId="7B2D5595">
            <w:pPr>
              <w:keepNext w:val="0"/>
              <w:keepLines w:val="0"/>
              <w:suppressLineNumbers w:val="0"/>
              <w:spacing w:before="0" w:beforeAutospacing="0" w:after="0" w:afterAutospacing="0"/>
              <w:ind w:left="0" w:right="0"/>
              <w:rPr>
                <w:rFonts w:hint="default" w:ascii="Times New Roman" w:hAnsi="Times New Roman"/>
                <w:color w:val="auto"/>
                <w:szCs w:val="21"/>
              </w:rPr>
            </w:pPr>
          </w:p>
        </w:tc>
        <w:tc>
          <w:tcPr>
            <w:tcW w:w="1580" w:type="dxa"/>
            <w:tcBorders>
              <w:top w:val="single" w:color="auto" w:sz="4" w:space="0"/>
              <w:left w:val="single" w:color="auto" w:sz="4" w:space="0"/>
              <w:bottom w:val="single" w:color="auto" w:sz="4" w:space="0"/>
              <w:right w:val="single" w:color="auto" w:sz="4" w:space="0"/>
            </w:tcBorders>
            <w:vAlign w:val="center"/>
          </w:tcPr>
          <w:p w14:paraId="534A1B67">
            <w:pPr>
              <w:keepNext w:val="0"/>
              <w:keepLines w:val="0"/>
              <w:suppressLineNumbers w:val="0"/>
              <w:spacing w:before="0" w:beforeAutospacing="0" w:after="0" w:afterAutospacing="0"/>
              <w:ind w:left="0" w:right="0"/>
              <w:rPr>
                <w:rFonts w:hint="default" w:ascii="Times New Roman" w:hAnsi="Times New Roman"/>
                <w:color w:val="auto"/>
                <w:szCs w:val="21"/>
              </w:rPr>
            </w:pPr>
          </w:p>
        </w:tc>
      </w:tr>
    </w:tbl>
    <w:p w14:paraId="1958EA9D">
      <w:pPr>
        <w:spacing w:line="360" w:lineRule="auto"/>
        <w:ind w:firstLine="840" w:firstLineChars="400"/>
        <w:rPr>
          <w:rFonts w:ascii="Times New Roman" w:hAnsi="Times New Roman"/>
          <w:color w:val="auto"/>
        </w:rPr>
      </w:pPr>
    </w:p>
    <w:p w14:paraId="1B5C5DDF">
      <w:pPr>
        <w:spacing w:line="360" w:lineRule="auto"/>
        <w:rPr>
          <w:rFonts w:ascii="Times New Roman" w:hAnsi="Times New Roman"/>
          <w:color w:val="auto"/>
        </w:rPr>
      </w:pPr>
      <w:r>
        <w:rPr>
          <w:rFonts w:ascii="Times New Roman" w:hAnsi="Times New Roman"/>
          <w:color w:val="auto"/>
        </w:rPr>
        <w:t>注：1、在填写时，如本表格不适合投标单位的实际情况，可根据本表格自行划表填写。</w:t>
      </w:r>
    </w:p>
    <w:p w14:paraId="78129101">
      <w:pPr>
        <w:spacing w:line="360" w:lineRule="auto"/>
        <w:ind w:firstLine="420" w:firstLineChars="200"/>
        <w:rPr>
          <w:rFonts w:ascii="Times New Roman" w:hAnsi="Times New Roman"/>
          <w:color w:val="auto"/>
        </w:rPr>
      </w:pPr>
      <w:r>
        <w:rPr>
          <w:rFonts w:ascii="Times New Roman" w:hAnsi="Times New Roman"/>
          <w:color w:val="auto"/>
        </w:rPr>
        <w:t>2、请附相关证明材料，如职称、证书（加盖公章），</w:t>
      </w:r>
      <w:r>
        <w:rPr>
          <w:rFonts w:ascii="Times New Roman" w:hAnsi="Times New Roman"/>
          <w:color w:val="auto"/>
          <w:szCs w:val="21"/>
        </w:rPr>
        <w:t>中标后人员不得随意更换，更换需采购人书面同意</w:t>
      </w:r>
      <w:r>
        <w:rPr>
          <w:rFonts w:ascii="Times New Roman" w:hAnsi="Times New Roman"/>
          <w:color w:val="auto"/>
        </w:rPr>
        <w:t>。上述人员提供</w:t>
      </w:r>
      <w:r>
        <w:rPr>
          <w:rFonts w:ascii="Times New Roman" w:hAnsi="Times New Roman"/>
          <w:color w:val="auto"/>
          <w:szCs w:val="21"/>
        </w:rPr>
        <w:t>近三个月内任意一个月的</w:t>
      </w:r>
      <w:r>
        <w:rPr>
          <w:rFonts w:ascii="Times New Roman" w:hAnsi="Times New Roman"/>
          <w:color w:val="auto"/>
        </w:rPr>
        <w:t>社保证明材料。</w:t>
      </w:r>
    </w:p>
    <w:p w14:paraId="1E4A5A6E">
      <w:pPr>
        <w:jc w:val="right"/>
        <w:rPr>
          <w:rFonts w:ascii="Times New Roman" w:hAnsi="Times New Roman"/>
          <w:color w:val="auto"/>
        </w:rPr>
      </w:pPr>
    </w:p>
    <w:p w14:paraId="045075CE">
      <w:pPr>
        <w:jc w:val="right"/>
        <w:rPr>
          <w:rFonts w:ascii="Times New Roman" w:hAnsi="Times New Roman"/>
          <w:color w:val="auto"/>
          <w:u w:val="single"/>
        </w:rPr>
      </w:pPr>
    </w:p>
    <w:p w14:paraId="7CC3EA64">
      <w:pPr>
        <w:ind w:firstLine="210" w:firstLineChars="100"/>
        <w:jc w:val="left"/>
        <w:rPr>
          <w:rFonts w:ascii="Times New Roman" w:hAnsi="Times New Roman"/>
          <w:color w:val="auto"/>
        </w:rPr>
      </w:pPr>
      <w:r>
        <w:rPr>
          <w:rFonts w:ascii="Times New Roman" w:hAnsi="Times New Roman"/>
          <w:color w:val="auto"/>
        </w:rPr>
        <w:t xml:space="preserve">投标人（盖章）：                        </w:t>
      </w:r>
    </w:p>
    <w:p w14:paraId="142D9F4D">
      <w:pPr>
        <w:ind w:firstLine="199" w:firstLineChars="95"/>
        <w:jc w:val="left"/>
        <w:rPr>
          <w:rFonts w:ascii="Times New Roman" w:hAnsi="Times New Roman"/>
          <w:color w:val="auto"/>
        </w:rPr>
      </w:pPr>
      <w:r>
        <w:rPr>
          <w:rFonts w:ascii="Times New Roman" w:hAnsi="Times New Roman"/>
          <w:color w:val="auto"/>
        </w:rPr>
        <w:t>日期：</w:t>
      </w:r>
    </w:p>
    <w:p w14:paraId="2DFD354D">
      <w:pPr>
        <w:pStyle w:val="57"/>
        <w:snapToGrid w:val="0"/>
        <w:spacing w:before="159" w:after="159" w:line="500" w:lineRule="exact"/>
        <w:jc w:val="left"/>
        <w:rPr>
          <w:rFonts w:ascii="Times New Roman" w:hAnsi="Times New Roman" w:eastAsia="宋体" w:cs="Times New Roman"/>
          <w:b/>
          <w:bCs/>
          <w:color w:val="auto"/>
          <w:spacing w:val="-4"/>
          <w:sz w:val="21"/>
          <w:szCs w:val="21"/>
        </w:rPr>
      </w:pPr>
    </w:p>
    <w:p w14:paraId="3D013229">
      <w:pPr>
        <w:pStyle w:val="57"/>
        <w:snapToGrid w:val="0"/>
        <w:spacing w:before="159" w:after="159" w:line="500" w:lineRule="exact"/>
        <w:jc w:val="left"/>
        <w:rPr>
          <w:rFonts w:ascii="Times New Roman" w:hAnsi="Times New Roman" w:eastAsia="宋体" w:cs="Times New Roman"/>
          <w:b/>
          <w:bCs/>
          <w:color w:val="auto"/>
          <w:spacing w:val="-4"/>
          <w:sz w:val="21"/>
          <w:szCs w:val="21"/>
        </w:rPr>
      </w:pPr>
    </w:p>
    <w:p w14:paraId="4F265FA5">
      <w:pPr>
        <w:pStyle w:val="57"/>
        <w:snapToGrid w:val="0"/>
        <w:spacing w:before="159" w:after="159" w:line="500" w:lineRule="exact"/>
        <w:jc w:val="left"/>
        <w:rPr>
          <w:rFonts w:ascii="Times New Roman" w:hAnsi="Times New Roman" w:eastAsia="宋体" w:cs="Times New Roman"/>
          <w:b/>
          <w:bCs/>
          <w:color w:val="auto"/>
          <w:spacing w:val="-4"/>
          <w:sz w:val="21"/>
          <w:szCs w:val="21"/>
        </w:rPr>
      </w:pPr>
    </w:p>
    <w:p w14:paraId="064169FC">
      <w:pPr>
        <w:pStyle w:val="57"/>
        <w:snapToGrid w:val="0"/>
        <w:spacing w:before="159" w:after="159" w:line="500" w:lineRule="exact"/>
        <w:jc w:val="left"/>
        <w:rPr>
          <w:rFonts w:ascii="Times New Roman" w:hAnsi="Times New Roman" w:eastAsia="宋体" w:cs="Times New Roman"/>
          <w:b/>
          <w:bCs/>
          <w:color w:val="auto"/>
          <w:spacing w:val="-4"/>
          <w:sz w:val="21"/>
          <w:szCs w:val="21"/>
        </w:rPr>
      </w:pPr>
    </w:p>
    <w:p w14:paraId="6ED50654">
      <w:pPr>
        <w:pStyle w:val="57"/>
        <w:snapToGrid w:val="0"/>
        <w:spacing w:before="159" w:after="159" w:line="500" w:lineRule="exact"/>
        <w:jc w:val="left"/>
        <w:rPr>
          <w:rFonts w:ascii="Times New Roman" w:hAnsi="Times New Roman" w:eastAsia="宋体" w:cs="Times New Roman"/>
          <w:b/>
          <w:bCs/>
          <w:color w:val="auto"/>
          <w:spacing w:val="-4"/>
          <w:sz w:val="21"/>
          <w:szCs w:val="21"/>
        </w:rPr>
      </w:pPr>
    </w:p>
    <w:p w14:paraId="27252D5B">
      <w:pPr>
        <w:pStyle w:val="57"/>
        <w:snapToGrid w:val="0"/>
        <w:spacing w:before="159" w:after="159" w:line="500" w:lineRule="exact"/>
        <w:jc w:val="left"/>
        <w:rPr>
          <w:rFonts w:ascii="Times New Roman" w:hAnsi="Times New Roman" w:eastAsia="宋体" w:cs="Times New Roman"/>
          <w:b/>
          <w:bCs/>
          <w:color w:val="auto"/>
          <w:spacing w:val="-4"/>
          <w:sz w:val="21"/>
          <w:szCs w:val="21"/>
        </w:rPr>
      </w:pPr>
    </w:p>
    <w:p w14:paraId="4A0E21C5">
      <w:pPr>
        <w:pStyle w:val="57"/>
        <w:snapToGrid w:val="0"/>
        <w:spacing w:before="159" w:after="159" w:line="500" w:lineRule="exact"/>
        <w:jc w:val="left"/>
        <w:rPr>
          <w:rFonts w:ascii="Times New Roman" w:hAnsi="Times New Roman" w:eastAsia="宋体" w:cs="Times New Roman"/>
          <w:b/>
          <w:bCs/>
          <w:color w:val="auto"/>
          <w:spacing w:val="-4"/>
          <w:sz w:val="21"/>
          <w:szCs w:val="21"/>
        </w:rPr>
      </w:pPr>
    </w:p>
    <w:p w14:paraId="258F38E9">
      <w:pPr>
        <w:rPr>
          <w:rFonts w:ascii="Times New Roman" w:hAnsi="Times New Roman"/>
          <w:b/>
          <w:bCs/>
          <w:color w:val="auto"/>
          <w:spacing w:val="-4"/>
          <w:szCs w:val="21"/>
        </w:rPr>
      </w:pPr>
      <w:r>
        <w:rPr>
          <w:rFonts w:ascii="Times New Roman" w:hAnsi="Times New Roman"/>
          <w:b/>
          <w:bCs/>
          <w:color w:val="auto"/>
          <w:spacing w:val="-4"/>
          <w:szCs w:val="21"/>
        </w:rPr>
        <w:br w:type="page"/>
      </w:r>
    </w:p>
    <w:p w14:paraId="5ED86E5F">
      <w:pPr>
        <w:rPr>
          <w:rFonts w:ascii="Times New Roman" w:hAnsi="Times New Roman"/>
          <w:color w:val="auto"/>
          <w:szCs w:val="21"/>
        </w:rPr>
      </w:pPr>
      <w:r>
        <w:rPr>
          <w:rFonts w:ascii="Times New Roman" w:hAnsi="Times New Roman"/>
          <w:b/>
          <w:bCs/>
          <w:color w:val="auto"/>
          <w:szCs w:val="21"/>
        </w:rPr>
        <w:t>十</w:t>
      </w:r>
      <w:r>
        <w:rPr>
          <w:rFonts w:ascii="Times New Roman" w:hAnsi="Times New Roman"/>
          <w:b/>
          <w:bCs/>
          <w:color w:val="auto"/>
          <w:kern w:val="0"/>
          <w:szCs w:val="21"/>
          <w:lang w:val="zh-CN"/>
        </w:rPr>
        <w:t>、</w:t>
      </w:r>
      <w:r>
        <w:rPr>
          <w:rFonts w:ascii="Times New Roman" w:hAnsi="Times New Roman"/>
          <w:b/>
          <w:bCs/>
          <w:color w:val="auto"/>
          <w:kern w:val="0"/>
          <w:szCs w:val="21"/>
        </w:rPr>
        <w:t>投标人为本项目承诺提供的设备一览表</w:t>
      </w:r>
    </w:p>
    <w:p w14:paraId="14646AAB">
      <w:pPr>
        <w:pStyle w:val="2"/>
        <w:spacing w:line="360" w:lineRule="auto"/>
        <w:jc w:val="center"/>
        <w:rPr>
          <w:rFonts w:ascii="Times New Roman" w:hAnsi="Times New Roman"/>
          <w:b/>
          <w:bCs/>
          <w:color w:val="auto"/>
          <w:spacing w:val="-4"/>
          <w:sz w:val="21"/>
          <w:szCs w:val="21"/>
        </w:rPr>
      </w:pPr>
    </w:p>
    <w:p w14:paraId="14022A79">
      <w:pPr>
        <w:pStyle w:val="2"/>
        <w:spacing w:line="360" w:lineRule="auto"/>
        <w:jc w:val="center"/>
        <w:rPr>
          <w:rFonts w:ascii="Times New Roman" w:hAnsi="Times New Roman"/>
          <w:b/>
          <w:bCs/>
          <w:color w:val="auto"/>
          <w:sz w:val="21"/>
          <w:szCs w:val="21"/>
          <w:lang w:val="zh-CN"/>
        </w:rPr>
      </w:pPr>
      <w:r>
        <w:rPr>
          <w:rFonts w:ascii="Times New Roman" w:hAnsi="Times New Roman"/>
          <w:b/>
          <w:bCs/>
          <w:color w:val="auto"/>
          <w:kern w:val="0"/>
          <w:szCs w:val="21"/>
        </w:rPr>
        <w:t>投标人为本项目承诺提供的设备一览表</w:t>
      </w:r>
    </w:p>
    <w:tbl>
      <w:tblPr>
        <w:tblStyle w:val="33"/>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1388"/>
        <w:gridCol w:w="1163"/>
        <w:gridCol w:w="1704"/>
        <w:gridCol w:w="2199"/>
      </w:tblGrid>
      <w:tr w14:paraId="7BFFD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vAlign w:val="center"/>
          </w:tcPr>
          <w:p w14:paraId="63CA3B84">
            <w:pPr>
              <w:keepNext w:val="0"/>
              <w:keepLines w:val="0"/>
              <w:suppressLineNumbers w:val="0"/>
              <w:adjustRightInd w:val="0"/>
              <w:snapToGrid w:val="0"/>
              <w:spacing w:before="0" w:beforeAutospacing="0" w:after="0" w:afterAutospacing="0" w:line="400" w:lineRule="atLeast"/>
              <w:ind w:left="0" w:right="0"/>
              <w:jc w:val="center"/>
              <w:rPr>
                <w:rFonts w:hint="default" w:ascii="Times New Roman" w:hAnsi="Times New Roman"/>
                <w:color w:val="auto"/>
                <w:szCs w:val="21"/>
              </w:rPr>
            </w:pPr>
            <w:r>
              <w:rPr>
                <w:rFonts w:hint="default" w:ascii="Times New Roman" w:hAnsi="Times New Roman"/>
                <w:color w:val="auto"/>
                <w:szCs w:val="21"/>
              </w:rPr>
              <w:t>名称</w:t>
            </w:r>
          </w:p>
        </w:tc>
        <w:tc>
          <w:tcPr>
            <w:tcW w:w="1388" w:type="dxa"/>
            <w:vAlign w:val="center"/>
          </w:tcPr>
          <w:p w14:paraId="33AB25C3">
            <w:pPr>
              <w:keepNext w:val="0"/>
              <w:keepLines w:val="0"/>
              <w:suppressLineNumbers w:val="0"/>
              <w:adjustRightInd w:val="0"/>
              <w:snapToGrid w:val="0"/>
              <w:spacing w:before="0" w:beforeAutospacing="0" w:after="0" w:afterAutospacing="0" w:line="400" w:lineRule="atLeast"/>
              <w:ind w:left="0" w:right="0"/>
              <w:jc w:val="center"/>
              <w:rPr>
                <w:rFonts w:hint="default" w:ascii="Times New Roman" w:hAnsi="Times New Roman"/>
                <w:color w:val="auto"/>
                <w:szCs w:val="21"/>
              </w:rPr>
            </w:pPr>
            <w:r>
              <w:rPr>
                <w:rFonts w:hint="default" w:ascii="Times New Roman" w:hAnsi="Times New Roman"/>
                <w:color w:val="auto"/>
                <w:szCs w:val="21"/>
              </w:rPr>
              <w:t>规格</w:t>
            </w:r>
          </w:p>
        </w:tc>
        <w:tc>
          <w:tcPr>
            <w:tcW w:w="1163" w:type="dxa"/>
            <w:vAlign w:val="center"/>
          </w:tcPr>
          <w:p w14:paraId="1F3FC699">
            <w:pPr>
              <w:keepNext w:val="0"/>
              <w:keepLines w:val="0"/>
              <w:suppressLineNumbers w:val="0"/>
              <w:adjustRightInd w:val="0"/>
              <w:snapToGrid w:val="0"/>
              <w:spacing w:before="0" w:beforeAutospacing="0" w:after="0" w:afterAutospacing="0" w:line="400" w:lineRule="atLeast"/>
              <w:ind w:left="0" w:right="0"/>
              <w:jc w:val="center"/>
              <w:rPr>
                <w:rFonts w:hint="default" w:ascii="Times New Roman" w:hAnsi="Times New Roman"/>
                <w:color w:val="auto"/>
                <w:szCs w:val="21"/>
              </w:rPr>
            </w:pPr>
            <w:r>
              <w:rPr>
                <w:rFonts w:hint="default" w:ascii="Times New Roman" w:hAnsi="Times New Roman"/>
                <w:color w:val="auto"/>
                <w:szCs w:val="21"/>
              </w:rPr>
              <w:t>数量</w:t>
            </w:r>
          </w:p>
        </w:tc>
        <w:tc>
          <w:tcPr>
            <w:tcW w:w="1704" w:type="dxa"/>
            <w:vAlign w:val="center"/>
          </w:tcPr>
          <w:p w14:paraId="4BD47586">
            <w:pPr>
              <w:keepNext w:val="0"/>
              <w:keepLines w:val="0"/>
              <w:suppressLineNumbers w:val="0"/>
              <w:adjustRightInd w:val="0"/>
              <w:snapToGrid w:val="0"/>
              <w:spacing w:before="0" w:beforeAutospacing="0" w:after="0" w:afterAutospacing="0" w:line="400" w:lineRule="atLeast"/>
              <w:ind w:left="0" w:right="0"/>
              <w:jc w:val="center"/>
              <w:rPr>
                <w:rFonts w:hint="default" w:ascii="Times New Roman" w:hAnsi="Times New Roman"/>
                <w:color w:val="auto"/>
                <w:szCs w:val="21"/>
              </w:rPr>
            </w:pPr>
            <w:r>
              <w:rPr>
                <w:rFonts w:hint="default" w:ascii="Times New Roman" w:hAnsi="Times New Roman"/>
                <w:color w:val="auto"/>
                <w:szCs w:val="21"/>
              </w:rPr>
              <w:t>产地</w:t>
            </w:r>
          </w:p>
        </w:tc>
        <w:tc>
          <w:tcPr>
            <w:tcW w:w="2199" w:type="dxa"/>
            <w:vAlign w:val="center"/>
          </w:tcPr>
          <w:p w14:paraId="432DDD32">
            <w:pPr>
              <w:keepNext w:val="0"/>
              <w:keepLines w:val="0"/>
              <w:suppressLineNumbers w:val="0"/>
              <w:adjustRightInd w:val="0"/>
              <w:snapToGrid w:val="0"/>
              <w:spacing w:before="0" w:beforeAutospacing="0" w:after="0" w:afterAutospacing="0" w:line="400" w:lineRule="atLeast"/>
              <w:ind w:left="0" w:right="0"/>
              <w:jc w:val="center"/>
              <w:rPr>
                <w:rFonts w:hint="default" w:ascii="Times New Roman" w:hAnsi="Times New Roman"/>
                <w:color w:val="auto"/>
                <w:szCs w:val="21"/>
              </w:rPr>
            </w:pPr>
            <w:r>
              <w:rPr>
                <w:rFonts w:hint="default" w:ascii="Times New Roman" w:hAnsi="Times New Roman"/>
                <w:color w:val="auto"/>
                <w:szCs w:val="21"/>
              </w:rPr>
              <w:t>备注</w:t>
            </w:r>
          </w:p>
        </w:tc>
      </w:tr>
      <w:tr w14:paraId="5763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602" w:type="dxa"/>
          </w:tcPr>
          <w:p w14:paraId="36CD53EA">
            <w:pPr>
              <w:keepNext w:val="0"/>
              <w:keepLines w:val="0"/>
              <w:suppressLineNumbers w:val="0"/>
              <w:adjustRightInd w:val="0"/>
              <w:snapToGrid w:val="0"/>
              <w:spacing w:before="0" w:beforeAutospacing="0" w:after="0" w:afterAutospacing="0" w:line="400" w:lineRule="atLeast"/>
              <w:ind w:left="0" w:right="0" w:firstLine="420"/>
              <w:jc w:val="center"/>
              <w:rPr>
                <w:rFonts w:hint="default" w:ascii="Times New Roman" w:hAnsi="Times New Roman"/>
                <w:color w:val="auto"/>
                <w:szCs w:val="21"/>
              </w:rPr>
            </w:pPr>
          </w:p>
        </w:tc>
        <w:tc>
          <w:tcPr>
            <w:tcW w:w="1388" w:type="dxa"/>
          </w:tcPr>
          <w:p w14:paraId="1ECF99E4">
            <w:pPr>
              <w:keepNext w:val="0"/>
              <w:keepLines w:val="0"/>
              <w:suppressLineNumbers w:val="0"/>
              <w:adjustRightInd w:val="0"/>
              <w:snapToGrid w:val="0"/>
              <w:spacing w:before="0" w:beforeAutospacing="0" w:after="0" w:afterAutospacing="0" w:line="400" w:lineRule="atLeast"/>
              <w:ind w:left="0" w:right="0" w:firstLine="420"/>
              <w:jc w:val="center"/>
              <w:rPr>
                <w:rFonts w:hint="default" w:ascii="Times New Roman" w:hAnsi="Times New Roman"/>
                <w:color w:val="auto"/>
                <w:szCs w:val="21"/>
              </w:rPr>
            </w:pPr>
          </w:p>
        </w:tc>
        <w:tc>
          <w:tcPr>
            <w:tcW w:w="1163" w:type="dxa"/>
          </w:tcPr>
          <w:p w14:paraId="35335F88">
            <w:pPr>
              <w:keepNext w:val="0"/>
              <w:keepLines w:val="0"/>
              <w:suppressLineNumbers w:val="0"/>
              <w:adjustRightInd w:val="0"/>
              <w:snapToGrid w:val="0"/>
              <w:spacing w:before="0" w:beforeAutospacing="0" w:after="0" w:afterAutospacing="0" w:line="400" w:lineRule="atLeast"/>
              <w:ind w:left="0" w:right="0" w:firstLine="420"/>
              <w:jc w:val="center"/>
              <w:rPr>
                <w:rFonts w:hint="default" w:ascii="Times New Roman" w:hAnsi="Times New Roman"/>
                <w:color w:val="auto"/>
                <w:szCs w:val="21"/>
              </w:rPr>
            </w:pPr>
          </w:p>
        </w:tc>
        <w:tc>
          <w:tcPr>
            <w:tcW w:w="1704" w:type="dxa"/>
          </w:tcPr>
          <w:p w14:paraId="7CA05638">
            <w:pPr>
              <w:keepNext w:val="0"/>
              <w:keepLines w:val="0"/>
              <w:suppressLineNumbers w:val="0"/>
              <w:adjustRightInd w:val="0"/>
              <w:snapToGrid w:val="0"/>
              <w:spacing w:before="0" w:beforeAutospacing="0" w:after="0" w:afterAutospacing="0" w:line="400" w:lineRule="atLeast"/>
              <w:ind w:left="0" w:right="0" w:firstLine="420"/>
              <w:jc w:val="center"/>
              <w:rPr>
                <w:rFonts w:hint="default" w:ascii="Times New Roman" w:hAnsi="Times New Roman"/>
                <w:color w:val="auto"/>
                <w:szCs w:val="21"/>
              </w:rPr>
            </w:pPr>
          </w:p>
        </w:tc>
        <w:tc>
          <w:tcPr>
            <w:tcW w:w="2199" w:type="dxa"/>
          </w:tcPr>
          <w:p w14:paraId="176BB2DF">
            <w:pPr>
              <w:keepNext w:val="0"/>
              <w:keepLines w:val="0"/>
              <w:suppressLineNumbers w:val="0"/>
              <w:adjustRightInd w:val="0"/>
              <w:snapToGrid w:val="0"/>
              <w:spacing w:before="0" w:beforeAutospacing="0" w:after="0" w:afterAutospacing="0" w:line="400" w:lineRule="atLeast"/>
              <w:ind w:left="0" w:right="0" w:firstLine="420"/>
              <w:jc w:val="center"/>
              <w:rPr>
                <w:rFonts w:hint="default" w:ascii="Times New Roman" w:hAnsi="Times New Roman"/>
                <w:color w:val="auto"/>
                <w:szCs w:val="21"/>
              </w:rPr>
            </w:pPr>
          </w:p>
        </w:tc>
      </w:tr>
      <w:tr w14:paraId="24027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65DD418F">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c>
          <w:tcPr>
            <w:tcW w:w="1388" w:type="dxa"/>
          </w:tcPr>
          <w:p w14:paraId="59847BB4">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c>
          <w:tcPr>
            <w:tcW w:w="1163" w:type="dxa"/>
          </w:tcPr>
          <w:p w14:paraId="1222C2CB">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c>
          <w:tcPr>
            <w:tcW w:w="1704" w:type="dxa"/>
          </w:tcPr>
          <w:p w14:paraId="599305C1">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c>
          <w:tcPr>
            <w:tcW w:w="2199" w:type="dxa"/>
          </w:tcPr>
          <w:p w14:paraId="609ECEB2">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r>
      <w:tr w14:paraId="25481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54C54540">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c>
          <w:tcPr>
            <w:tcW w:w="1388" w:type="dxa"/>
          </w:tcPr>
          <w:p w14:paraId="30137461">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c>
          <w:tcPr>
            <w:tcW w:w="1163" w:type="dxa"/>
          </w:tcPr>
          <w:p w14:paraId="4376A083">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c>
          <w:tcPr>
            <w:tcW w:w="1704" w:type="dxa"/>
          </w:tcPr>
          <w:p w14:paraId="77B53A89">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c>
          <w:tcPr>
            <w:tcW w:w="2199" w:type="dxa"/>
          </w:tcPr>
          <w:p w14:paraId="0514EFF9">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r>
      <w:tr w14:paraId="2AF47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55D48755">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c>
          <w:tcPr>
            <w:tcW w:w="1388" w:type="dxa"/>
          </w:tcPr>
          <w:p w14:paraId="668288EC">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c>
          <w:tcPr>
            <w:tcW w:w="1163" w:type="dxa"/>
          </w:tcPr>
          <w:p w14:paraId="76D0CA0E">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c>
          <w:tcPr>
            <w:tcW w:w="1704" w:type="dxa"/>
          </w:tcPr>
          <w:p w14:paraId="32E04D30">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c>
          <w:tcPr>
            <w:tcW w:w="2199" w:type="dxa"/>
          </w:tcPr>
          <w:p w14:paraId="512E2C28">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r>
      <w:tr w14:paraId="3E46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297C0E62">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c>
          <w:tcPr>
            <w:tcW w:w="1388" w:type="dxa"/>
          </w:tcPr>
          <w:p w14:paraId="7081EB59">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c>
          <w:tcPr>
            <w:tcW w:w="1163" w:type="dxa"/>
          </w:tcPr>
          <w:p w14:paraId="3B13D38D">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c>
          <w:tcPr>
            <w:tcW w:w="1704" w:type="dxa"/>
          </w:tcPr>
          <w:p w14:paraId="47EAF166">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c>
          <w:tcPr>
            <w:tcW w:w="2199" w:type="dxa"/>
          </w:tcPr>
          <w:p w14:paraId="403859A1">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r>
      <w:tr w14:paraId="4A4D9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36AB422B">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c>
          <w:tcPr>
            <w:tcW w:w="1388" w:type="dxa"/>
          </w:tcPr>
          <w:p w14:paraId="62DD9B8C">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c>
          <w:tcPr>
            <w:tcW w:w="1163" w:type="dxa"/>
          </w:tcPr>
          <w:p w14:paraId="6101E8D7">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c>
          <w:tcPr>
            <w:tcW w:w="1704" w:type="dxa"/>
          </w:tcPr>
          <w:p w14:paraId="5D6907C8">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c>
          <w:tcPr>
            <w:tcW w:w="2199" w:type="dxa"/>
          </w:tcPr>
          <w:p w14:paraId="0242CDA4">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r>
      <w:tr w14:paraId="52738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5B8592C5">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c>
          <w:tcPr>
            <w:tcW w:w="1388" w:type="dxa"/>
          </w:tcPr>
          <w:p w14:paraId="0536EF23">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c>
          <w:tcPr>
            <w:tcW w:w="1163" w:type="dxa"/>
          </w:tcPr>
          <w:p w14:paraId="74F9ED47">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c>
          <w:tcPr>
            <w:tcW w:w="1704" w:type="dxa"/>
          </w:tcPr>
          <w:p w14:paraId="5CBCFFA7">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c>
          <w:tcPr>
            <w:tcW w:w="2199" w:type="dxa"/>
          </w:tcPr>
          <w:p w14:paraId="22A3D28E">
            <w:pPr>
              <w:keepNext w:val="0"/>
              <w:keepLines w:val="0"/>
              <w:suppressLineNumbers w:val="0"/>
              <w:adjustRightInd w:val="0"/>
              <w:snapToGrid w:val="0"/>
              <w:spacing w:before="0" w:beforeAutospacing="0" w:after="0" w:afterAutospacing="0" w:line="400" w:lineRule="atLeast"/>
              <w:ind w:left="0" w:right="0" w:firstLine="480"/>
              <w:jc w:val="center"/>
              <w:rPr>
                <w:rFonts w:hint="default" w:ascii="Times New Roman" w:hAnsi="Times New Roman"/>
                <w:color w:val="auto"/>
                <w:sz w:val="24"/>
              </w:rPr>
            </w:pPr>
          </w:p>
        </w:tc>
      </w:tr>
    </w:tbl>
    <w:p w14:paraId="6D489768">
      <w:pPr>
        <w:rPr>
          <w:rFonts w:ascii="Times New Roman" w:hAnsi="Times New Roman"/>
          <w:b/>
          <w:color w:val="auto"/>
          <w:kern w:val="0"/>
        </w:rPr>
      </w:pPr>
    </w:p>
    <w:p w14:paraId="371C1602">
      <w:pPr>
        <w:rPr>
          <w:rFonts w:ascii="Times New Roman" w:hAnsi="Times New Roman"/>
          <w:b/>
          <w:color w:val="auto"/>
          <w:kern w:val="0"/>
        </w:rPr>
      </w:pPr>
    </w:p>
    <w:p w14:paraId="2FDAA821">
      <w:pPr>
        <w:ind w:firstLine="210" w:firstLineChars="100"/>
        <w:rPr>
          <w:rFonts w:ascii="Times New Roman" w:hAnsi="Times New Roman"/>
          <w:color w:val="auto"/>
        </w:rPr>
      </w:pPr>
      <w:r>
        <w:rPr>
          <w:rFonts w:ascii="Times New Roman" w:hAnsi="Times New Roman"/>
          <w:color w:val="auto"/>
        </w:rPr>
        <w:t xml:space="preserve">投标人（盖章）：                        </w:t>
      </w:r>
    </w:p>
    <w:p w14:paraId="3DF5EE5F">
      <w:pPr>
        <w:ind w:firstLine="199" w:firstLineChars="95"/>
        <w:jc w:val="left"/>
        <w:rPr>
          <w:rFonts w:ascii="Times New Roman" w:hAnsi="Times New Roman"/>
          <w:color w:val="auto"/>
        </w:rPr>
      </w:pPr>
      <w:r>
        <w:rPr>
          <w:rFonts w:ascii="Times New Roman" w:hAnsi="Times New Roman"/>
          <w:color w:val="auto"/>
        </w:rPr>
        <w:t>日期：</w:t>
      </w:r>
    </w:p>
    <w:p w14:paraId="0ABB2238">
      <w:pPr>
        <w:pStyle w:val="74"/>
        <w:snapToGrid w:val="0"/>
        <w:spacing w:before="159" w:beforeLines="50"/>
        <w:ind w:right="502" w:rightChars="239"/>
        <w:jc w:val="right"/>
        <w:rPr>
          <w:rFonts w:ascii="Times New Roman" w:hAnsi="Times New Roman"/>
          <w:color w:val="auto"/>
          <w:sz w:val="21"/>
          <w:szCs w:val="24"/>
        </w:rPr>
      </w:pPr>
    </w:p>
    <w:p w14:paraId="632ED6FA">
      <w:pPr>
        <w:pStyle w:val="57"/>
        <w:snapToGrid w:val="0"/>
        <w:spacing w:before="159" w:after="159" w:line="500" w:lineRule="exact"/>
        <w:jc w:val="left"/>
        <w:rPr>
          <w:rFonts w:ascii="Times New Roman" w:hAnsi="Times New Roman" w:eastAsia="宋体" w:cs="Times New Roman"/>
          <w:b/>
          <w:bCs/>
          <w:color w:val="auto"/>
          <w:spacing w:val="-4"/>
          <w:sz w:val="21"/>
          <w:szCs w:val="21"/>
        </w:rPr>
      </w:pPr>
    </w:p>
    <w:p w14:paraId="353BF8CC">
      <w:pPr>
        <w:rPr>
          <w:rFonts w:ascii="Times New Roman" w:hAnsi="Times New Roman"/>
          <w:b/>
          <w:bCs/>
          <w:color w:val="auto"/>
          <w:sz w:val="28"/>
          <w:szCs w:val="28"/>
        </w:rPr>
      </w:pPr>
      <w:r>
        <w:rPr>
          <w:rFonts w:ascii="Times New Roman" w:hAnsi="Times New Roman"/>
          <w:b/>
          <w:bCs/>
          <w:color w:val="auto"/>
          <w:spacing w:val="-4"/>
          <w:szCs w:val="21"/>
        </w:rPr>
        <w:br w:type="page"/>
      </w:r>
      <w:r>
        <w:rPr>
          <w:rFonts w:ascii="Times New Roman" w:hAnsi="Times New Roman"/>
          <w:b/>
          <w:bCs/>
          <w:color w:val="auto"/>
          <w:spacing w:val="-4"/>
          <w:szCs w:val="21"/>
        </w:rPr>
        <w:t>十</w:t>
      </w:r>
      <w:r>
        <w:rPr>
          <w:rFonts w:hint="eastAsia" w:ascii="Times New Roman" w:hAnsi="Times New Roman"/>
          <w:b/>
          <w:bCs/>
          <w:color w:val="auto"/>
          <w:spacing w:val="-4"/>
          <w:szCs w:val="21"/>
          <w:lang w:val="en-US" w:eastAsia="zh-CN"/>
        </w:rPr>
        <w:t>一</w:t>
      </w:r>
      <w:r>
        <w:rPr>
          <w:rFonts w:ascii="Times New Roman" w:hAnsi="Times New Roman"/>
          <w:b/>
          <w:bCs/>
          <w:color w:val="auto"/>
          <w:spacing w:val="-4"/>
          <w:szCs w:val="21"/>
        </w:rPr>
        <w:t>、</w:t>
      </w:r>
      <w:r>
        <w:rPr>
          <w:rFonts w:ascii="Times New Roman" w:hAnsi="Times New Roman"/>
          <w:b/>
          <w:color w:val="auto"/>
          <w:kern w:val="0"/>
        </w:rPr>
        <w:t>商务偏离表</w:t>
      </w:r>
    </w:p>
    <w:p w14:paraId="502A24FE">
      <w:pPr>
        <w:snapToGrid w:val="0"/>
        <w:spacing w:before="50" w:line="360" w:lineRule="exact"/>
        <w:jc w:val="center"/>
        <w:rPr>
          <w:rFonts w:ascii="Times New Roman" w:hAnsi="Times New Roman"/>
          <w:color w:val="auto"/>
        </w:rPr>
      </w:pPr>
      <w:r>
        <w:rPr>
          <w:rFonts w:ascii="Times New Roman" w:hAnsi="Times New Roman"/>
          <w:b/>
          <w:bCs/>
          <w:color w:val="auto"/>
        </w:rPr>
        <w:t>商务条款响应表</w:t>
      </w:r>
    </w:p>
    <w:p w14:paraId="5129836F">
      <w:pPr>
        <w:snapToGrid w:val="0"/>
        <w:spacing w:before="50" w:after="50" w:line="360" w:lineRule="exact"/>
        <w:rPr>
          <w:rFonts w:ascii="Times New Roman" w:hAnsi="Times New Roman"/>
          <w:color w:val="auto"/>
        </w:rPr>
      </w:pPr>
      <w:r>
        <w:rPr>
          <w:rFonts w:ascii="Times New Roman" w:hAnsi="Times New Roman"/>
          <w:color w:val="auto"/>
        </w:rPr>
        <w:t>招标编号：项目名称：</w:t>
      </w:r>
    </w:p>
    <w:tbl>
      <w:tblPr>
        <w:tblStyle w:val="33"/>
        <w:tblW w:w="9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5110"/>
        <w:gridCol w:w="1140"/>
        <w:gridCol w:w="699"/>
        <w:gridCol w:w="980"/>
      </w:tblGrid>
      <w:tr w14:paraId="6078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088" w:type="dxa"/>
            <w:vAlign w:val="center"/>
          </w:tcPr>
          <w:p w14:paraId="200878F9">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r>
              <w:rPr>
                <w:rFonts w:hint="default" w:ascii="Times New Roman" w:hAnsi="Times New Roman"/>
                <w:bCs/>
                <w:color w:val="auto"/>
                <w:szCs w:val="21"/>
              </w:rPr>
              <w:t>内   容</w:t>
            </w:r>
          </w:p>
        </w:tc>
        <w:tc>
          <w:tcPr>
            <w:tcW w:w="5110" w:type="dxa"/>
            <w:vAlign w:val="center"/>
          </w:tcPr>
          <w:p w14:paraId="57370D9F">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r>
              <w:rPr>
                <w:rFonts w:hint="default" w:ascii="Times New Roman" w:hAnsi="Times New Roman"/>
                <w:bCs/>
                <w:color w:val="auto"/>
                <w:szCs w:val="21"/>
              </w:rPr>
              <w:t>采购要求</w:t>
            </w:r>
          </w:p>
        </w:tc>
        <w:tc>
          <w:tcPr>
            <w:tcW w:w="1140" w:type="dxa"/>
            <w:vAlign w:val="center"/>
          </w:tcPr>
          <w:p w14:paraId="6BEB53CD">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r>
              <w:rPr>
                <w:rFonts w:hint="default" w:ascii="Times New Roman" w:hAnsi="Times New Roman"/>
                <w:bCs/>
                <w:color w:val="auto"/>
                <w:szCs w:val="21"/>
              </w:rPr>
              <w:t>投标响应</w:t>
            </w:r>
          </w:p>
        </w:tc>
        <w:tc>
          <w:tcPr>
            <w:tcW w:w="699" w:type="dxa"/>
            <w:vAlign w:val="center"/>
          </w:tcPr>
          <w:p w14:paraId="225C97FF">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r>
              <w:rPr>
                <w:rFonts w:hint="default" w:ascii="Times New Roman" w:hAnsi="Times New Roman"/>
                <w:bCs/>
                <w:color w:val="auto"/>
                <w:szCs w:val="21"/>
              </w:rPr>
              <w:t>偏离</w:t>
            </w:r>
          </w:p>
        </w:tc>
        <w:tc>
          <w:tcPr>
            <w:tcW w:w="980" w:type="dxa"/>
            <w:vAlign w:val="center"/>
          </w:tcPr>
          <w:p w14:paraId="007A158A">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r>
              <w:rPr>
                <w:rFonts w:hint="default" w:ascii="Times New Roman" w:hAnsi="Times New Roman"/>
                <w:bCs/>
                <w:color w:val="auto"/>
                <w:szCs w:val="21"/>
              </w:rPr>
              <w:t>说   明</w:t>
            </w:r>
          </w:p>
        </w:tc>
      </w:tr>
      <w:tr w14:paraId="29F24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088" w:type="dxa"/>
            <w:vMerge w:val="restart"/>
            <w:vAlign w:val="center"/>
          </w:tcPr>
          <w:p w14:paraId="0BF8B937">
            <w:pPr>
              <w:keepNext w:val="0"/>
              <w:keepLines w:val="0"/>
              <w:suppressLineNumbers w:val="0"/>
              <w:spacing w:before="0" w:beforeAutospacing="0" w:after="0" w:afterAutospacing="0" w:line="360" w:lineRule="auto"/>
              <w:ind w:left="0" w:right="0"/>
              <w:rPr>
                <w:rFonts w:hint="default" w:ascii="Times New Roman" w:hAnsi="Times New Roman"/>
                <w:color w:val="auto"/>
                <w:szCs w:val="21"/>
              </w:rPr>
            </w:pPr>
            <w:r>
              <w:rPr>
                <w:rFonts w:hint="default" w:ascii="Times New Roman" w:hAnsi="Times New Roman"/>
                <w:color w:val="auto"/>
                <w:szCs w:val="21"/>
              </w:rPr>
              <w:t>商务条款</w:t>
            </w:r>
          </w:p>
        </w:tc>
        <w:tc>
          <w:tcPr>
            <w:tcW w:w="5110" w:type="dxa"/>
            <w:vAlign w:val="center"/>
          </w:tcPr>
          <w:p w14:paraId="07CA1844">
            <w:pPr>
              <w:keepNext w:val="0"/>
              <w:keepLines w:val="0"/>
              <w:suppressLineNumbers w:val="0"/>
              <w:spacing w:before="0" w:beforeAutospacing="0" w:after="0" w:afterAutospacing="0" w:line="360" w:lineRule="auto"/>
              <w:ind w:left="0" w:right="0"/>
              <w:jc w:val="left"/>
              <w:rPr>
                <w:rFonts w:hint="default" w:ascii="Times New Roman" w:hAnsi="Times New Roman"/>
                <w:color w:val="auto"/>
              </w:rPr>
            </w:pPr>
            <w:r>
              <w:rPr>
                <w:rFonts w:hint="default" w:ascii="Times New Roman" w:hAnsi="Times New Roman"/>
                <w:b/>
                <w:bCs/>
                <w:color w:val="auto"/>
                <w:szCs w:val="21"/>
              </w:rPr>
              <w:t>服务期限</w:t>
            </w:r>
            <w:r>
              <w:rPr>
                <w:rFonts w:hint="default" w:ascii="Times New Roman" w:hAnsi="Times New Roman"/>
                <w:color w:val="auto"/>
                <w:szCs w:val="21"/>
              </w:rPr>
              <w:t>：</w:t>
            </w:r>
            <w:r>
              <w:rPr>
                <w:rFonts w:hint="eastAsia" w:ascii="宋体" w:hAnsi="宋体" w:cs="Times New Roman"/>
                <w:color w:val="auto"/>
                <w:kern w:val="0"/>
                <w:sz w:val="21"/>
                <w:szCs w:val="21"/>
                <w:lang w:val="en-US" w:eastAsia="zh-CN"/>
              </w:rPr>
              <w:t>2025年12月底前完成项目验收</w:t>
            </w:r>
            <w:r>
              <w:rPr>
                <w:rFonts w:hint="eastAsia" w:ascii="宋体" w:hAnsi="宋体" w:eastAsia="宋体" w:cs="Times New Roman"/>
                <w:color w:val="auto"/>
                <w:kern w:val="0"/>
                <w:sz w:val="21"/>
                <w:szCs w:val="21"/>
                <w:lang w:val="en-US" w:eastAsia="zh-CN"/>
              </w:rPr>
              <w:t>。</w:t>
            </w:r>
          </w:p>
        </w:tc>
        <w:tc>
          <w:tcPr>
            <w:tcW w:w="1140" w:type="dxa"/>
            <w:vAlign w:val="center"/>
          </w:tcPr>
          <w:p w14:paraId="493AF119">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c>
          <w:tcPr>
            <w:tcW w:w="699" w:type="dxa"/>
            <w:vAlign w:val="center"/>
          </w:tcPr>
          <w:p w14:paraId="4407896D">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c>
          <w:tcPr>
            <w:tcW w:w="980" w:type="dxa"/>
            <w:vAlign w:val="center"/>
          </w:tcPr>
          <w:p w14:paraId="11A1A2EE">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r>
      <w:tr w14:paraId="7848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trPr>
        <w:tc>
          <w:tcPr>
            <w:tcW w:w="1088" w:type="dxa"/>
            <w:vMerge w:val="continue"/>
            <w:vAlign w:val="center"/>
          </w:tcPr>
          <w:p w14:paraId="2C09CC05">
            <w:pPr>
              <w:keepNext w:val="0"/>
              <w:keepLines w:val="0"/>
              <w:suppressLineNumbers w:val="0"/>
              <w:spacing w:before="0" w:beforeAutospacing="0" w:after="0" w:afterAutospacing="0" w:line="360" w:lineRule="auto"/>
              <w:ind w:left="0" w:right="0"/>
              <w:rPr>
                <w:rFonts w:hint="default" w:ascii="Times New Roman" w:hAnsi="Times New Roman"/>
                <w:color w:val="auto"/>
                <w:szCs w:val="21"/>
              </w:rPr>
            </w:pPr>
          </w:p>
        </w:tc>
        <w:tc>
          <w:tcPr>
            <w:tcW w:w="5110" w:type="dxa"/>
            <w:vAlign w:val="center"/>
          </w:tcPr>
          <w:p w14:paraId="317DA3A6">
            <w:pPr>
              <w:keepNext w:val="0"/>
              <w:keepLines w:val="0"/>
              <w:numPr>
                <w:ilvl w:val="0"/>
                <w:numId w:val="0"/>
              </w:numPr>
              <w:suppressLineNumbers w:val="0"/>
              <w:spacing w:before="0" w:beforeAutospacing="0" w:after="0" w:afterAutospacing="0" w:line="360" w:lineRule="auto"/>
              <w:ind w:left="0" w:right="0" w:firstLine="0" w:firstLineChars="0"/>
              <w:jc w:val="left"/>
              <w:rPr>
                <w:rFonts w:hint="default" w:ascii="Times New Roman" w:hAnsi="Times New Roman"/>
                <w:color w:val="auto"/>
              </w:rPr>
            </w:pPr>
            <w:r>
              <w:rPr>
                <w:rFonts w:hint="default" w:ascii="Times New Roman" w:hAnsi="Times New Roman" w:eastAsia="宋体" w:cs="Times New Roman"/>
                <w:b/>
                <w:bCs/>
                <w:color w:val="auto"/>
                <w:kern w:val="0"/>
                <w:sz w:val="21"/>
                <w:szCs w:val="21"/>
                <w:lang w:val="en-US" w:eastAsia="zh-CN"/>
              </w:rPr>
              <w:t>进度要求</w:t>
            </w:r>
            <w:r>
              <w:rPr>
                <w:rFonts w:hint="default" w:ascii="Times New Roman" w:hAnsi="Times New Roman" w:eastAsia="宋体" w:cs="Times New Roman"/>
                <w:color w:val="auto"/>
                <w:kern w:val="0"/>
                <w:sz w:val="21"/>
                <w:szCs w:val="21"/>
                <w:lang w:val="en-US" w:eastAsia="zh-CN"/>
              </w:rPr>
              <w:t>：</w:t>
            </w:r>
            <w:r>
              <w:rPr>
                <w:rFonts w:hint="default" w:ascii="Times New Roman" w:hAnsi="Times New Roman" w:eastAsia="宋体" w:cs="Times New Roman"/>
                <w:color w:val="auto"/>
                <w:kern w:val="0"/>
                <w:sz w:val="21"/>
                <w:szCs w:val="21"/>
              </w:rPr>
              <w:t>2025年</w:t>
            </w:r>
            <w:r>
              <w:rPr>
                <w:rFonts w:hint="default" w:ascii="Times New Roman" w:hAnsi="Times New Roman" w:eastAsia="宋体" w:cs="Times New Roman"/>
                <w:color w:val="auto"/>
                <w:kern w:val="0"/>
                <w:sz w:val="21"/>
                <w:szCs w:val="21"/>
                <w:lang w:val="en-US" w:eastAsia="zh-CN"/>
              </w:rPr>
              <w:t>10</w:t>
            </w:r>
            <w:r>
              <w:rPr>
                <w:rFonts w:hint="default" w:ascii="Times New Roman" w:hAnsi="Times New Roman" w:eastAsia="宋体" w:cs="Times New Roman"/>
                <w:color w:val="auto"/>
                <w:kern w:val="0"/>
                <w:sz w:val="21"/>
                <w:szCs w:val="21"/>
              </w:rPr>
              <w:t>月底前完成宅基地及集体建设用地地籍补充调查并</w:t>
            </w:r>
            <w:r>
              <w:rPr>
                <w:rFonts w:hint="default" w:ascii="Times New Roman" w:hAnsi="Times New Roman" w:eastAsia="宋体" w:cs="Times New Roman"/>
                <w:color w:val="auto"/>
                <w:kern w:val="0"/>
                <w:sz w:val="21"/>
                <w:szCs w:val="21"/>
                <w:lang w:val="en-US" w:eastAsia="zh-CN"/>
              </w:rPr>
              <w:t>完成数据汇交准备工作；2025年11月底前通过市级质检，并</w:t>
            </w:r>
            <w:r>
              <w:rPr>
                <w:rFonts w:hint="default" w:ascii="Times New Roman" w:hAnsi="Times New Roman" w:eastAsia="宋体" w:cs="Times New Roman"/>
                <w:color w:val="auto"/>
                <w:kern w:val="0"/>
                <w:sz w:val="21"/>
                <w:szCs w:val="21"/>
              </w:rPr>
              <w:t>将成果汇交至省厅； 2025年1</w:t>
            </w:r>
            <w:r>
              <w:rPr>
                <w:rFonts w:hint="default" w:ascii="Times New Roman" w:hAnsi="Times New Roman" w:eastAsia="宋体" w:cs="Times New Roman"/>
                <w:color w:val="auto"/>
                <w:kern w:val="0"/>
                <w:sz w:val="21"/>
                <w:szCs w:val="21"/>
                <w:lang w:val="en-US" w:eastAsia="zh-CN"/>
              </w:rPr>
              <w:t>2</w:t>
            </w:r>
            <w:r>
              <w:rPr>
                <w:rFonts w:hint="default" w:ascii="Times New Roman" w:hAnsi="Times New Roman" w:eastAsia="宋体" w:cs="Times New Roman"/>
                <w:color w:val="auto"/>
                <w:kern w:val="0"/>
                <w:sz w:val="21"/>
                <w:szCs w:val="21"/>
              </w:rPr>
              <w:t>月底前完成项目验收。</w:t>
            </w:r>
            <w:r>
              <w:rPr>
                <w:rFonts w:hint="default" w:ascii="Times New Roman" w:hAnsi="Times New Roman" w:eastAsia="宋体" w:cs="Times New Roman"/>
                <w:color w:val="auto"/>
                <w:kern w:val="0"/>
                <w:sz w:val="21"/>
                <w:szCs w:val="21"/>
                <w:lang w:val="en-US" w:eastAsia="zh-CN"/>
              </w:rPr>
              <w:t>（具体进度可以按照省市工作部署要求进行适当调整）。</w:t>
            </w:r>
          </w:p>
        </w:tc>
        <w:tc>
          <w:tcPr>
            <w:tcW w:w="1140" w:type="dxa"/>
            <w:vAlign w:val="center"/>
          </w:tcPr>
          <w:p w14:paraId="6358D768">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c>
          <w:tcPr>
            <w:tcW w:w="699" w:type="dxa"/>
            <w:vAlign w:val="center"/>
          </w:tcPr>
          <w:p w14:paraId="5AE1A728">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c>
          <w:tcPr>
            <w:tcW w:w="980" w:type="dxa"/>
            <w:vAlign w:val="center"/>
          </w:tcPr>
          <w:p w14:paraId="5C83918B">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r>
      <w:tr w14:paraId="5004B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trPr>
        <w:tc>
          <w:tcPr>
            <w:tcW w:w="1088" w:type="dxa"/>
            <w:vMerge w:val="continue"/>
            <w:vAlign w:val="center"/>
          </w:tcPr>
          <w:p w14:paraId="3F67F404">
            <w:pPr>
              <w:keepNext w:val="0"/>
              <w:keepLines w:val="0"/>
              <w:suppressLineNumbers w:val="0"/>
              <w:spacing w:before="0" w:beforeAutospacing="0" w:after="0" w:afterAutospacing="0" w:line="360" w:lineRule="auto"/>
              <w:ind w:left="0" w:right="0"/>
              <w:rPr>
                <w:rFonts w:hint="default" w:ascii="Times New Roman" w:hAnsi="Times New Roman"/>
                <w:color w:val="auto"/>
                <w:szCs w:val="21"/>
              </w:rPr>
            </w:pPr>
          </w:p>
        </w:tc>
        <w:tc>
          <w:tcPr>
            <w:tcW w:w="5110" w:type="dxa"/>
            <w:vAlign w:val="center"/>
          </w:tcPr>
          <w:p w14:paraId="0FAACC6D">
            <w:pPr>
              <w:keepNext w:val="0"/>
              <w:keepLines w:val="0"/>
              <w:numPr>
                <w:ilvl w:val="0"/>
                <w:numId w:val="0"/>
              </w:numPr>
              <w:suppressLineNumbers w:val="0"/>
              <w:spacing w:before="0" w:beforeAutospacing="0" w:after="0" w:afterAutospacing="0" w:line="360" w:lineRule="auto"/>
              <w:ind w:left="0" w:right="0" w:firstLine="0" w:firstLineChars="0"/>
              <w:jc w:val="left"/>
              <w:rPr>
                <w:rFonts w:hint="default" w:ascii="Times New Roman" w:hAnsi="Times New Roman" w:eastAsia="宋体" w:cs="Times New Roman"/>
                <w:color w:val="auto"/>
                <w:kern w:val="0"/>
                <w:sz w:val="21"/>
                <w:szCs w:val="21"/>
                <w:lang w:val="en-US" w:eastAsia="zh-CN"/>
              </w:rPr>
            </w:pPr>
            <w:r>
              <w:rPr>
                <w:rFonts w:hint="eastAsia" w:ascii="宋体" w:hAnsi="宋体" w:eastAsia="宋体" w:cs="宋体"/>
                <w:b/>
                <w:bCs/>
                <w:color w:val="auto"/>
                <w:sz w:val="21"/>
                <w:szCs w:val="21"/>
                <w:highlight w:val="none"/>
              </w:rPr>
              <w:t>服务</w:t>
            </w:r>
            <w:r>
              <w:rPr>
                <w:rFonts w:hint="eastAsia" w:ascii="宋体" w:hAnsi="宋体" w:eastAsia="宋体" w:cs="宋体"/>
                <w:b/>
                <w:bCs/>
                <w:color w:val="auto"/>
                <w:sz w:val="21"/>
                <w:szCs w:val="21"/>
                <w:highlight w:val="none"/>
                <w:lang w:val="en-US" w:eastAsia="zh-CN"/>
              </w:rPr>
              <w:t>质保</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为保障登记系统正常运转、提高登记数据的质量，需</w:t>
            </w:r>
            <w:r>
              <w:rPr>
                <w:rFonts w:hint="eastAsia" w:ascii="宋体" w:hAnsi="宋体" w:eastAsia="宋体" w:cs="宋体"/>
                <w:b w:val="0"/>
                <w:bCs w:val="0"/>
                <w:color w:val="auto"/>
                <w:sz w:val="21"/>
                <w:szCs w:val="21"/>
                <w:highlight w:val="none"/>
                <w:lang w:val="en-US" w:eastAsia="zh-CN"/>
              </w:rPr>
              <w:t>提供</w:t>
            </w:r>
            <w:r>
              <w:rPr>
                <w:rFonts w:hint="eastAsia" w:ascii="宋体" w:hAnsi="宋体" w:eastAsia="宋体" w:cs="宋体"/>
                <w:b w:val="0"/>
                <w:bCs w:val="0"/>
                <w:color w:val="auto"/>
                <w:sz w:val="21"/>
                <w:szCs w:val="21"/>
                <w:highlight w:val="none"/>
              </w:rPr>
              <w:t>服务</w:t>
            </w:r>
            <w:r>
              <w:rPr>
                <w:rFonts w:hint="eastAsia" w:ascii="宋体" w:hAnsi="宋体" w:eastAsia="宋体" w:cs="宋体"/>
                <w:b w:val="0"/>
                <w:bCs w:val="0"/>
                <w:color w:val="auto"/>
                <w:sz w:val="21"/>
                <w:szCs w:val="21"/>
                <w:highlight w:val="none"/>
                <w:lang w:val="en-US" w:eastAsia="zh-CN"/>
              </w:rPr>
              <w:t>质保</w:t>
            </w:r>
            <w:r>
              <w:rPr>
                <w:rFonts w:hint="eastAsia" w:ascii="宋体" w:hAnsi="宋体" w:eastAsia="宋体" w:cs="宋体"/>
                <w:b w:val="0"/>
                <w:bCs w:val="0"/>
                <w:color w:val="auto"/>
                <w:sz w:val="21"/>
                <w:szCs w:val="21"/>
                <w:highlight w:val="none"/>
              </w:rPr>
              <w:t>1年</w:t>
            </w:r>
            <w:r>
              <w:rPr>
                <w:rFonts w:hint="eastAsia" w:ascii="宋体" w:hAnsi="宋体" w:eastAsia="宋体" w:cs="宋体"/>
                <w:b w:val="0"/>
                <w:bCs w:val="0"/>
                <w:color w:val="auto"/>
                <w:sz w:val="21"/>
                <w:szCs w:val="21"/>
                <w:highlight w:val="none"/>
                <w:lang w:eastAsia="zh-CN"/>
              </w:rPr>
              <w:t>（</w:t>
            </w:r>
            <w:r>
              <w:rPr>
                <w:rFonts w:hint="eastAsia" w:ascii="宋体" w:hAnsi="宋体" w:cs="宋体"/>
                <w:color w:val="auto"/>
                <w:kern w:val="2"/>
                <w:sz w:val="21"/>
                <w:szCs w:val="21"/>
                <w:highlight w:val="none"/>
              </w:rPr>
              <w:t>自验收合格次日起计算</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，提供</w:t>
            </w:r>
            <w:r>
              <w:rPr>
                <w:rFonts w:hint="eastAsia" w:ascii="宋体" w:hAnsi="宋体" w:eastAsia="宋体" w:cs="宋体"/>
                <w:b w:val="0"/>
                <w:bCs w:val="0"/>
                <w:color w:val="auto"/>
                <w:sz w:val="21"/>
                <w:szCs w:val="21"/>
                <w:highlight w:val="none"/>
                <w:lang w:val="en-US" w:eastAsia="zh-CN"/>
              </w:rPr>
              <w:t>相关</w:t>
            </w:r>
            <w:r>
              <w:rPr>
                <w:rFonts w:hint="eastAsia" w:ascii="宋体" w:hAnsi="宋体" w:eastAsia="宋体" w:cs="宋体"/>
                <w:b w:val="0"/>
                <w:bCs w:val="0"/>
                <w:color w:val="auto"/>
                <w:sz w:val="21"/>
                <w:szCs w:val="21"/>
                <w:highlight w:val="none"/>
              </w:rPr>
              <w:t>技术支持、问题解决和咨询等服务。</w:t>
            </w:r>
          </w:p>
        </w:tc>
        <w:tc>
          <w:tcPr>
            <w:tcW w:w="1140" w:type="dxa"/>
            <w:vAlign w:val="center"/>
          </w:tcPr>
          <w:p w14:paraId="7D642D79">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c>
          <w:tcPr>
            <w:tcW w:w="699" w:type="dxa"/>
            <w:vAlign w:val="center"/>
          </w:tcPr>
          <w:p w14:paraId="721E2C73">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c>
          <w:tcPr>
            <w:tcW w:w="980" w:type="dxa"/>
            <w:vAlign w:val="center"/>
          </w:tcPr>
          <w:p w14:paraId="03BB4CB3">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r>
      <w:tr w14:paraId="5A023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088" w:type="dxa"/>
            <w:vMerge w:val="continue"/>
            <w:vAlign w:val="center"/>
          </w:tcPr>
          <w:p w14:paraId="2C4DB1DF">
            <w:pPr>
              <w:keepNext w:val="0"/>
              <w:keepLines w:val="0"/>
              <w:suppressLineNumbers w:val="0"/>
              <w:spacing w:before="0" w:beforeAutospacing="0" w:after="0" w:afterAutospacing="0" w:line="360" w:lineRule="auto"/>
              <w:ind w:left="0" w:right="0"/>
              <w:rPr>
                <w:rFonts w:hint="default" w:ascii="Times New Roman" w:hAnsi="Times New Roman"/>
                <w:bCs/>
                <w:color w:val="auto"/>
                <w:szCs w:val="21"/>
              </w:rPr>
            </w:pPr>
          </w:p>
        </w:tc>
        <w:tc>
          <w:tcPr>
            <w:tcW w:w="5110" w:type="dxa"/>
            <w:vAlign w:val="center"/>
          </w:tcPr>
          <w:p w14:paraId="72C0335D">
            <w:pPr>
              <w:keepNext w:val="0"/>
              <w:keepLines w:val="0"/>
              <w:suppressLineNumbers w:val="0"/>
              <w:spacing w:before="0" w:beforeAutospacing="0" w:after="0" w:afterAutospacing="0" w:line="360" w:lineRule="auto"/>
              <w:ind w:left="0" w:right="0"/>
              <w:rPr>
                <w:rFonts w:hint="default" w:ascii="Times New Roman" w:hAnsi="Times New Roman"/>
                <w:color w:val="auto"/>
                <w:szCs w:val="21"/>
              </w:rPr>
            </w:pPr>
            <w:r>
              <w:rPr>
                <w:rFonts w:hint="default" w:ascii="Times New Roman" w:hAnsi="Times New Roman"/>
                <w:b/>
                <w:bCs/>
                <w:color w:val="auto"/>
                <w:szCs w:val="21"/>
              </w:rPr>
              <w:t>资金结算</w:t>
            </w:r>
            <w:r>
              <w:rPr>
                <w:rFonts w:hint="default" w:ascii="Times New Roman" w:hAnsi="Times New Roman"/>
                <w:color w:val="auto"/>
                <w:szCs w:val="21"/>
              </w:rPr>
              <w:t>：</w:t>
            </w:r>
          </w:p>
          <w:p w14:paraId="7F23DE65">
            <w:pPr>
              <w:keepNext w:val="0"/>
              <w:keepLines w:val="0"/>
              <w:suppressLineNumbers w:val="0"/>
              <w:spacing w:before="0" w:beforeAutospacing="0" w:after="0" w:afterAutospacing="0" w:line="360" w:lineRule="auto"/>
              <w:ind w:left="0" w:leftChars="0" w:right="0" w:firstLine="0" w:firstLineChars="0"/>
              <w:rPr>
                <w:rFonts w:hint="eastAsia" w:ascii="Times New Roman" w:hAnsi="Times New Roman"/>
                <w:color w:val="auto"/>
                <w:szCs w:val="21"/>
              </w:rPr>
            </w:pPr>
            <w:r>
              <w:rPr>
                <w:rFonts w:hint="eastAsia" w:ascii="Times New Roman" w:hAnsi="Times New Roman"/>
                <w:color w:val="auto"/>
                <w:szCs w:val="21"/>
                <w:lang w:val="zh-CN"/>
              </w:rPr>
              <w:t>（1）第一阶段：</w:t>
            </w:r>
            <w:r>
              <w:rPr>
                <w:rFonts w:hint="eastAsia" w:ascii="Times New Roman" w:hAnsi="Times New Roman"/>
                <w:color w:val="auto"/>
                <w:szCs w:val="21"/>
                <w:lang w:val="en-US" w:eastAsia="zh-CN"/>
              </w:rPr>
              <w:t>在合同生效以及具备实施条件后7个工作日内</w:t>
            </w:r>
            <w:r>
              <w:rPr>
                <w:rFonts w:hint="eastAsia" w:ascii="Times New Roman" w:hAnsi="Times New Roman"/>
                <w:color w:val="auto"/>
                <w:szCs w:val="21"/>
                <w:lang w:val="zh-CN"/>
              </w:rPr>
              <w:t>，甲方向乙方支付合同款的40%作为</w:t>
            </w:r>
            <w:r>
              <w:rPr>
                <w:rFonts w:hint="eastAsia" w:ascii="Times New Roman" w:hAnsi="Times New Roman"/>
                <w:color w:val="auto"/>
                <w:szCs w:val="21"/>
                <w:lang w:val="en-US" w:eastAsia="zh-CN"/>
              </w:rPr>
              <w:t>预付款</w:t>
            </w:r>
            <w:r>
              <w:rPr>
                <w:rFonts w:hint="eastAsia" w:ascii="Times New Roman" w:hAnsi="Times New Roman"/>
                <w:color w:val="auto"/>
                <w:szCs w:val="21"/>
                <w:lang w:val="zh-CN"/>
              </w:rPr>
              <w:t>。</w:t>
            </w:r>
          </w:p>
          <w:p w14:paraId="6CCD6F8D">
            <w:pPr>
              <w:keepNext w:val="0"/>
              <w:keepLines w:val="0"/>
              <w:suppressLineNumbers w:val="0"/>
              <w:spacing w:before="0" w:beforeAutospacing="0" w:after="0" w:afterAutospacing="0" w:line="360" w:lineRule="auto"/>
              <w:ind w:left="0" w:leftChars="0" w:right="0" w:firstLine="0" w:firstLineChars="0"/>
              <w:rPr>
                <w:rFonts w:hint="eastAsia" w:ascii="Times New Roman" w:hAnsi="Times New Roman"/>
                <w:color w:val="auto"/>
                <w:szCs w:val="21"/>
                <w:lang w:eastAsia="zh-CN"/>
              </w:rPr>
            </w:pPr>
            <w:r>
              <w:rPr>
                <w:rFonts w:hint="eastAsia" w:ascii="Times New Roman" w:hAnsi="Times New Roman"/>
                <w:color w:val="auto"/>
                <w:szCs w:val="21"/>
              </w:rPr>
              <w:t>（</w:t>
            </w:r>
            <w:r>
              <w:rPr>
                <w:rFonts w:hint="eastAsia" w:ascii="Times New Roman" w:hAnsi="Times New Roman"/>
                <w:color w:val="auto"/>
                <w:szCs w:val="21"/>
                <w:lang w:val="en-US" w:eastAsia="zh-CN"/>
              </w:rPr>
              <w:t>2）第二</w:t>
            </w:r>
            <w:r>
              <w:rPr>
                <w:rFonts w:hint="eastAsia" w:ascii="Times New Roman" w:hAnsi="Times New Roman"/>
                <w:color w:val="auto"/>
                <w:szCs w:val="21"/>
                <w:lang w:val="zh-CN" w:eastAsia="zh-CN"/>
              </w:rPr>
              <w:t>阶段：项</w:t>
            </w:r>
            <w:r>
              <w:rPr>
                <w:rFonts w:hint="eastAsia" w:ascii="Times New Roman" w:hAnsi="Times New Roman" w:eastAsia="宋体" w:cs="Times New Roman"/>
                <w:color w:val="auto"/>
                <w:kern w:val="2"/>
                <w:szCs w:val="21"/>
                <w:lang w:val="zh-CN"/>
              </w:rPr>
              <w:t>目</w:t>
            </w:r>
            <w:r>
              <w:rPr>
                <w:rFonts w:hint="eastAsia" w:ascii="Times New Roman" w:hAnsi="Times New Roman" w:eastAsia="宋体" w:cs="Times New Roman"/>
                <w:color w:val="auto"/>
                <w:sz w:val="21"/>
                <w:szCs w:val="21"/>
                <w:highlight w:val="none"/>
                <w:lang w:val="zh-CN" w:eastAsia="zh-CN"/>
              </w:rPr>
              <w:t>通过</w:t>
            </w:r>
            <w:r>
              <w:rPr>
                <w:rFonts w:hint="eastAsia" w:ascii="Times New Roman" w:hAnsi="Times New Roman" w:cs="Times New Roman"/>
                <w:color w:val="auto"/>
                <w:sz w:val="21"/>
                <w:szCs w:val="21"/>
                <w:highlight w:val="none"/>
                <w:lang w:val="en-US" w:eastAsia="zh-CN"/>
              </w:rPr>
              <w:t>市级</w:t>
            </w:r>
            <w:r>
              <w:rPr>
                <w:rFonts w:hint="eastAsia" w:ascii="Times New Roman" w:hAnsi="Times New Roman" w:eastAsia="宋体" w:cs="Times New Roman"/>
                <w:color w:val="auto"/>
                <w:sz w:val="21"/>
                <w:szCs w:val="21"/>
                <w:highlight w:val="none"/>
                <w:lang w:val="zh-CN" w:eastAsia="zh-CN"/>
              </w:rPr>
              <w:t>质检</w:t>
            </w:r>
            <w:r>
              <w:rPr>
                <w:rFonts w:hint="eastAsia" w:ascii="Times New Roman" w:hAnsi="Times New Roman" w:cs="Times New Roman"/>
                <w:color w:val="auto"/>
                <w:sz w:val="21"/>
                <w:szCs w:val="21"/>
                <w:highlight w:val="none"/>
                <w:lang w:val="en-US" w:eastAsia="zh-CN"/>
              </w:rPr>
              <w:t>汇交省厅</w:t>
            </w:r>
            <w:r>
              <w:rPr>
                <w:rFonts w:hint="eastAsia" w:ascii="Times New Roman" w:hAnsi="Times New Roman" w:eastAsia="宋体" w:cs="Times New Roman"/>
                <w:color w:val="auto"/>
                <w:sz w:val="21"/>
                <w:szCs w:val="21"/>
                <w:highlight w:val="none"/>
                <w:lang w:val="zh-CN" w:eastAsia="zh-CN"/>
              </w:rPr>
              <w:t>后7</w:t>
            </w:r>
            <w:r>
              <w:rPr>
                <w:rFonts w:hint="eastAsia" w:ascii="Times New Roman" w:hAnsi="Times New Roman" w:eastAsia="宋体" w:cs="Times New Roman"/>
                <w:color w:val="auto"/>
                <w:kern w:val="2"/>
                <w:szCs w:val="21"/>
                <w:lang w:val="zh-CN"/>
              </w:rPr>
              <w:t>个工作日内，甲方向乙方支付合同款的40%。</w:t>
            </w:r>
          </w:p>
          <w:p w14:paraId="2AE499E6">
            <w:pPr>
              <w:keepNext w:val="0"/>
              <w:keepLines w:val="0"/>
              <w:suppressLineNumbers w:val="0"/>
              <w:spacing w:before="0" w:beforeAutospacing="0" w:after="0" w:afterAutospacing="0" w:line="360" w:lineRule="auto"/>
              <w:ind w:left="0" w:leftChars="0" w:right="0" w:firstLine="0" w:firstLineChars="0"/>
              <w:rPr>
                <w:rFonts w:hint="eastAsia" w:ascii="Times New Roman" w:hAnsi="Times New Roman"/>
                <w:color w:val="auto"/>
                <w:szCs w:val="21"/>
              </w:rPr>
            </w:pPr>
            <w:r>
              <w:rPr>
                <w:rFonts w:hint="eastAsia" w:ascii="Times New Roman" w:hAnsi="Times New Roman"/>
                <w:color w:val="auto"/>
                <w:szCs w:val="21"/>
                <w:lang w:eastAsia="zh-CN"/>
              </w:rPr>
              <w:t>（</w:t>
            </w:r>
            <w:r>
              <w:rPr>
                <w:rFonts w:hint="eastAsia" w:ascii="Times New Roman" w:hAnsi="Times New Roman"/>
                <w:color w:val="auto"/>
                <w:szCs w:val="21"/>
                <w:lang w:val="en-US" w:eastAsia="zh-CN"/>
              </w:rPr>
              <w:t>3</w:t>
            </w:r>
            <w:r>
              <w:rPr>
                <w:rFonts w:hint="eastAsia" w:ascii="Times New Roman" w:hAnsi="Times New Roman"/>
                <w:color w:val="auto"/>
                <w:szCs w:val="21"/>
                <w:lang w:eastAsia="zh-CN"/>
              </w:rPr>
              <w:t>）</w:t>
            </w:r>
            <w:r>
              <w:rPr>
                <w:rFonts w:hint="eastAsia" w:ascii="Times New Roman" w:hAnsi="Times New Roman"/>
                <w:color w:val="auto"/>
                <w:szCs w:val="21"/>
              </w:rPr>
              <w:t>第</w:t>
            </w:r>
            <w:r>
              <w:rPr>
                <w:rFonts w:hint="eastAsia" w:ascii="Times New Roman" w:hAnsi="Times New Roman"/>
                <w:color w:val="auto"/>
                <w:szCs w:val="21"/>
                <w:lang w:val="en-US" w:eastAsia="zh-CN"/>
              </w:rPr>
              <w:t>三</w:t>
            </w:r>
            <w:r>
              <w:rPr>
                <w:rFonts w:hint="eastAsia" w:ascii="Times New Roman" w:hAnsi="Times New Roman"/>
                <w:color w:val="auto"/>
                <w:szCs w:val="21"/>
              </w:rPr>
              <w:t>阶段：</w:t>
            </w:r>
            <w:r>
              <w:rPr>
                <w:rFonts w:hint="eastAsia" w:ascii="Times New Roman" w:hAnsi="Times New Roman" w:eastAsia="宋体" w:cs="Times New Roman"/>
                <w:color w:val="auto"/>
                <w:sz w:val="21"/>
                <w:szCs w:val="21"/>
                <w:highlight w:val="none"/>
              </w:rPr>
              <w:t>完成项目验收</w:t>
            </w:r>
            <w:r>
              <w:rPr>
                <w:rFonts w:hint="eastAsia" w:ascii="Times New Roman" w:hAnsi="Times New Roman"/>
                <w:color w:val="auto"/>
                <w:szCs w:val="21"/>
                <w:lang w:val="en-US" w:eastAsia="zh-CN"/>
              </w:rPr>
              <w:t>7</w:t>
            </w:r>
            <w:r>
              <w:rPr>
                <w:rFonts w:hint="eastAsia" w:ascii="Times New Roman" w:hAnsi="Times New Roman"/>
                <w:color w:val="auto"/>
                <w:szCs w:val="21"/>
              </w:rPr>
              <w:t>个工作日内，甲方向乙方支付合同剩余款项。</w:t>
            </w:r>
          </w:p>
          <w:p w14:paraId="5703080B">
            <w:pPr>
              <w:keepNext w:val="0"/>
              <w:keepLines w:val="0"/>
              <w:suppressLineNumbers w:val="0"/>
              <w:spacing w:before="0" w:beforeAutospacing="0" w:after="0" w:afterAutospacing="0" w:line="360" w:lineRule="auto"/>
              <w:ind w:left="0" w:right="0"/>
              <w:jc w:val="left"/>
              <w:rPr>
                <w:rFonts w:hint="default" w:ascii="Times New Roman" w:hAnsi="Times New Roman"/>
                <w:color w:val="auto"/>
                <w:szCs w:val="21"/>
              </w:rPr>
            </w:pPr>
            <w:r>
              <w:rPr>
                <w:rFonts w:hint="default" w:ascii="Times New Roman" w:hAnsi="Times New Roman"/>
                <w:b/>
                <w:bCs/>
                <w:color w:val="auto"/>
              </w:rPr>
              <w:t>注：付款前中标单位应按规定向采购人开具正规发票。</w:t>
            </w:r>
          </w:p>
        </w:tc>
        <w:tc>
          <w:tcPr>
            <w:tcW w:w="1140" w:type="dxa"/>
            <w:vAlign w:val="center"/>
          </w:tcPr>
          <w:p w14:paraId="2EDC8352">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c>
          <w:tcPr>
            <w:tcW w:w="699" w:type="dxa"/>
            <w:vAlign w:val="center"/>
          </w:tcPr>
          <w:p w14:paraId="49AD4DA2">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c>
          <w:tcPr>
            <w:tcW w:w="980" w:type="dxa"/>
            <w:vAlign w:val="center"/>
          </w:tcPr>
          <w:p w14:paraId="5363DA1D">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r>
      <w:tr w14:paraId="0AA17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1088" w:type="dxa"/>
            <w:vMerge w:val="continue"/>
            <w:vAlign w:val="center"/>
          </w:tcPr>
          <w:p w14:paraId="436841F1">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c>
          <w:tcPr>
            <w:tcW w:w="5110" w:type="dxa"/>
            <w:vAlign w:val="center"/>
          </w:tcPr>
          <w:p w14:paraId="41DE9EDC">
            <w:pPr>
              <w:keepNext w:val="0"/>
              <w:keepLines w:val="0"/>
              <w:suppressLineNumbers w:val="0"/>
              <w:spacing w:before="0" w:beforeAutospacing="0" w:after="0" w:afterAutospacing="0" w:line="360" w:lineRule="auto"/>
              <w:ind w:left="0" w:right="0"/>
              <w:jc w:val="left"/>
              <w:rPr>
                <w:rFonts w:hint="default" w:ascii="Times New Roman" w:hAnsi="Times New Roman"/>
                <w:bCs/>
                <w:color w:val="auto"/>
                <w:szCs w:val="21"/>
              </w:rPr>
            </w:pPr>
            <w:r>
              <w:rPr>
                <w:rFonts w:hint="default" w:ascii="Times New Roman" w:hAnsi="Times New Roman"/>
                <w:bCs/>
                <w:color w:val="auto"/>
                <w:szCs w:val="21"/>
              </w:rPr>
              <w:t>投标有效期：不少于90日历天</w:t>
            </w:r>
          </w:p>
        </w:tc>
        <w:tc>
          <w:tcPr>
            <w:tcW w:w="1140" w:type="dxa"/>
            <w:vAlign w:val="center"/>
          </w:tcPr>
          <w:p w14:paraId="7D13F5AF">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c>
          <w:tcPr>
            <w:tcW w:w="699" w:type="dxa"/>
            <w:vAlign w:val="center"/>
          </w:tcPr>
          <w:p w14:paraId="184C171D">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c>
          <w:tcPr>
            <w:tcW w:w="980" w:type="dxa"/>
            <w:vAlign w:val="center"/>
          </w:tcPr>
          <w:p w14:paraId="55724726">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r>
      <w:tr w14:paraId="4C8AB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 w:hRule="atLeast"/>
        </w:trPr>
        <w:tc>
          <w:tcPr>
            <w:tcW w:w="1088" w:type="dxa"/>
            <w:vMerge w:val="continue"/>
            <w:vAlign w:val="center"/>
          </w:tcPr>
          <w:p w14:paraId="3D4920B5">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c>
          <w:tcPr>
            <w:tcW w:w="5110" w:type="dxa"/>
            <w:vAlign w:val="center"/>
          </w:tcPr>
          <w:p w14:paraId="45CA3BA0">
            <w:pPr>
              <w:keepNext w:val="0"/>
              <w:keepLines w:val="0"/>
              <w:suppressLineNumbers w:val="0"/>
              <w:spacing w:before="0" w:beforeAutospacing="0" w:after="0" w:afterAutospacing="0" w:line="360" w:lineRule="auto"/>
              <w:ind w:left="0" w:right="0"/>
              <w:jc w:val="left"/>
              <w:rPr>
                <w:rFonts w:hint="default" w:ascii="Times New Roman" w:hAnsi="Times New Roman"/>
                <w:bCs/>
                <w:color w:val="auto"/>
                <w:szCs w:val="21"/>
              </w:rPr>
            </w:pPr>
            <w:r>
              <w:rPr>
                <w:rFonts w:hint="default" w:ascii="Times New Roman" w:hAnsi="Times New Roman"/>
                <w:bCs/>
                <w:color w:val="auto"/>
                <w:szCs w:val="21"/>
              </w:rPr>
              <w:t>合同条款要求</w:t>
            </w:r>
          </w:p>
        </w:tc>
        <w:tc>
          <w:tcPr>
            <w:tcW w:w="1140" w:type="dxa"/>
            <w:vAlign w:val="center"/>
          </w:tcPr>
          <w:p w14:paraId="09C65079">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c>
          <w:tcPr>
            <w:tcW w:w="699" w:type="dxa"/>
            <w:vAlign w:val="center"/>
          </w:tcPr>
          <w:p w14:paraId="59C2BA75">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c>
          <w:tcPr>
            <w:tcW w:w="980" w:type="dxa"/>
            <w:vAlign w:val="center"/>
          </w:tcPr>
          <w:p w14:paraId="1BF1DA94">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r>
      <w:tr w14:paraId="316B0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1088" w:type="dxa"/>
            <w:vMerge w:val="continue"/>
            <w:vAlign w:val="center"/>
          </w:tcPr>
          <w:p w14:paraId="2411B5AF">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c>
          <w:tcPr>
            <w:tcW w:w="5110" w:type="dxa"/>
            <w:vAlign w:val="center"/>
          </w:tcPr>
          <w:p w14:paraId="027D8F1A">
            <w:pPr>
              <w:keepNext w:val="0"/>
              <w:keepLines w:val="0"/>
              <w:suppressLineNumbers w:val="0"/>
              <w:spacing w:before="0" w:beforeAutospacing="0" w:after="0" w:afterAutospacing="0" w:line="360" w:lineRule="auto"/>
              <w:ind w:left="0" w:right="0"/>
              <w:jc w:val="left"/>
              <w:rPr>
                <w:rFonts w:hint="default" w:ascii="Times New Roman" w:hAnsi="Times New Roman"/>
                <w:bCs/>
                <w:color w:val="auto"/>
                <w:szCs w:val="21"/>
              </w:rPr>
            </w:pPr>
            <w:r>
              <w:rPr>
                <w:rFonts w:hint="default" w:ascii="Times New Roman" w:hAnsi="Times New Roman"/>
                <w:bCs/>
                <w:color w:val="auto"/>
                <w:szCs w:val="21"/>
              </w:rPr>
              <w:t>报价内容涵盖报价要求之一切费用和伴随服务</w:t>
            </w:r>
          </w:p>
        </w:tc>
        <w:tc>
          <w:tcPr>
            <w:tcW w:w="1140" w:type="dxa"/>
            <w:vAlign w:val="center"/>
          </w:tcPr>
          <w:p w14:paraId="6F6A7A1A">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c>
          <w:tcPr>
            <w:tcW w:w="699" w:type="dxa"/>
            <w:vAlign w:val="center"/>
          </w:tcPr>
          <w:p w14:paraId="6B968BE7">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c>
          <w:tcPr>
            <w:tcW w:w="980" w:type="dxa"/>
            <w:vAlign w:val="center"/>
          </w:tcPr>
          <w:p w14:paraId="2CB58F87">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r>
      <w:tr w14:paraId="4089F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1088" w:type="dxa"/>
            <w:vMerge w:val="continue"/>
            <w:vAlign w:val="center"/>
          </w:tcPr>
          <w:p w14:paraId="638F89C5">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c>
          <w:tcPr>
            <w:tcW w:w="5110" w:type="dxa"/>
            <w:vAlign w:val="center"/>
          </w:tcPr>
          <w:p w14:paraId="7E6CEFF1">
            <w:pPr>
              <w:keepNext w:val="0"/>
              <w:keepLines w:val="0"/>
              <w:suppressLineNumbers w:val="0"/>
              <w:spacing w:before="0" w:beforeAutospacing="0" w:after="0" w:afterAutospacing="0" w:line="360" w:lineRule="auto"/>
              <w:ind w:left="0" w:right="0"/>
              <w:jc w:val="left"/>
              <w:rPr>
                <w:rFonts w:hint="default" w:ascii="Times New Roman" w:hAnsi="Times New Roman"/>
                <w:bCs/>
                <w:color w:val="auto"/>
                <w:szCs w:val="21"/>
              </w:rPr>
            </w:pPr>
            <w:r>
              <w:rPr>
                <w:rFonts w:hint="default" w:ascii="Times New Roman" w:hAnsi="Times New Roman"/>
                <w:bCs/>
                <w:color w:val="auto"/>
                <w:szCs w:val="21"/>
              </w:rPr>
              <w:t>其他商务条款偏离情况</w:t>
            </w:r>
          </w:p>
        </w:tc>
        <w:tc>
          <w:tcPr>
            <w:tcW w:w="1140" w:type="dxa"/>
            <w:vAlign w:val="center"/>
          </w:tcPr>
          <w:p w14:paraId="75DF9EC4">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c>
          <w:tcPr>
            <w:tcW w:w="699" w:type="dxa"/>
            <w:vAlign w:val="center"/>
          </w:tcPr>
          <w:p w14:paraId="338B205A">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c>
          <w:tcPr>
            <w:tcW w:w="980" w:type="dxa"/>
            <w:vAlign w:val="center"/>
          </w:tcPr>
          <w:p w14:paraId="70DA1668">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r>
      <w:tr w14:paraId="16FA3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trPr>
        <w:tc>
          <w:tcPr>
            <w:tcW w:w="1088" w:type="dxa"/>
            <w:vMerge w:val="continue"/>
            <w:vAlign w:val="center"/>
          </w:tcPr>
          <w:p w14:paraId="6A1731A2">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c>
          <w:tcPr>
            <w:tcW w:w="5110" w:type="dxa"/>
            <w:vAlign w:val="center"/>
          </w:tcPr>
          <w:p w14:paraId="70C27BD1">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r>
              <w:rPr>
                <w:rFonts w:hint="default" w:ascii="Times New Roman" w:hAnsi="Times New Roman"/>
                <w:bCs/>
                <w:color w:val="auto"/>
                <w:szCs w:val="21"/>
              </w:rPr>
              <w:t>……</w:t>
            </w:r>
          </w:p>
        </w:tc>
        <w:tc>
          <w:tcPr>
            <w:tcW w:w="1140" w:type="dxa"/>
            <w:vAlign w:val="center"/>
          </w:tcPr>
          <w:p w14:paraId="5D9CCA7F">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c>
          <w:tcPr>
            <w:tcW w:w="699" w:type="dxa"/>
            <w:vAlign w:val="center"/>
          </w:tcPr>
          <w:p w14:paraId="0A0A883F">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c>
          <w:tcPr>
            <w:tcW w:w="980" w:type="dxa"/>
            <w:vAlign w:val="center"/>
          </w:tcPr>
          <w:p w14:paraId="62AFE645">
            <w:pPr>
              <w:keepNext w:val="0"/>
              <w:keepLines w:val="0"/>
              <w:suppressLineNumbers w:val="0"/>
              <w:spacing w:before="0" w:beforeAutospacing="0" w:after="0" w:afterAutospacing="0" w:line="360" w:lineRule="auto"/>
              <w:ind w:left="0" w:right="0"/>
              <w:jc w:val="center"/>
              <w:rPr>
                <w:rFonts w:hint="default" w:ascii="Times New Roman" w:hAnsi="Times New Roman"/>
                <w:bCs/>
                <w:color w:val="auto"/>
                <w:szCs w:val="21"/>
              </w:rPr>
            </w:pPr>
          </w:p>
        </w:tc>
      </w:tr>
    </w:tbl>
    <w:p w14:paraId="049AE54D">
      <w:pPr>
        <w:ind w:firstLine="210" w:firstLineChars="100"/>
        <w:jc w:val="left"/>
        <w:rPr>
          <w:rFonts w:ascii="Times New Roman" w:hAnsi="Times New Roman"/>
          <w:color w:val="auto"/>
        </w:rPr>
      </w:pPr>
    </w:p>
    <w:p w14:paraId="79470664">
      <w:pPr>
        <w:ind w:firstLine="210" w:firstLineChars="100"/>
        <w:jc w:val="left"/>
        <w:rPr>
          <w:rFonts w:ascii="Times New Roman" w:hAnsi="Times New Roman"/>
          <w:color w:val="auto"/>
        </w:rPr>
      </w:pPr>
      <w:r>
        <w:rPr>
          <w:rFonts w:ascii="Times New Roman" w:hAnsi="Times New Roman"/>
          <w:color w:val="auto"/>
        </w:rPr>
        <w:t xml:space="preserve">投标人（盖章）：                        </w:t>
      </w:r>
    </w:p>
    <w:p w14:paraId="790D13CE">
      <w:pPr>
        <w:ind w:firstLine="199" w:firstLineChars="95"/>
        <w:jc w:val="left"/>
        <w:rPr>
          <w:rFonts w:ascii="Times New Roman" w:hAnsi="Times New Roman"/>
          <w:color w:val="auto"/>
        </w:rPr>
      </w:pPr>
      <w:r>
        <w:rPr>
          <w:rFonts w:ascii="Times New Roman" w:hAnsi="Times New Roman"/>
          <w:color w:val="auto"/>
        </w:rPr>
        <w:t>日期：</w:t>
      </w:r>
    </w:p>
    <w:p w14:paraId="53D3315D">
      <w:pPr>
        <w:rPr>
          <w:rFonts w:ascii="Times New Roman" w:hAnsi="Times New Roman"/>
          <w:b/>
          <w:bCs/>
          <w:color w:val="auto"/>
          <w:spacing w:val="-4"/>
          <w:szCs w:val="21"/>
        </w:rPr>
      </w:pPr>
      <w:r>
        <w:rPr>
          <w:rFonts w:ascii="Times New Roman" w:hAnsi="Times New Roman"/>
          <w:b/>
          <w:bCs/>
          <w:color w:val="auto"/>
          <w:spacing w:val="-4"/>
          <w:szCs w:val="21"/>
        </w:rPr>
        <w:br w:type="page"/>
      </w:r>
    </w:p>
    <w:p w14:paraId="2C052062">
      <w:pPr>
        <w:rPr>
          <w:rFonts w:ascii="Times New Roman" w:hAnsi="Times New Roman"/>
          <w:color w:val="auto"/>
          <w:kern w:val="0"/>
          <w:sz w:val="28"/>
          <w:szCs w:val="28"/>
        </w:rPr>
      </w:pPr>
      <w:r>
        <w:rPr>
          <w:rFonts w:ascii="Times New Roman" w:hAnsi="Times New Roman"/>
          <w:b/>
          <w:bCs/>
          <w:color w:val="auto"/>
          <w:spacing w:val="-4"/>
          <w:szCs w:val="21"/>
        </w:rPr>
        <w:t>十</w:t>
      </w:r>
      <w:r>
        <w:rPr>
          <w:rFonts w:hint="eastAsia" w:ascii="Times New Roman" w:hAnsi="Times New Roman"/>
          <w:b/>
          <w:bCs/>
          <w:color w:val="auto"/>
          <w:spacing w:val="-4"/>
          <w:szCs w:val="21"/>
          <w:lang w:val="en-US" w:eastAsia="zh-CN"/>
        </w:rPr>
        <w:t>二</w:t>
      </w:r>
      <w:r>
        <w:rPr>
          <w:rFonts w:ascii="Times New Roman" w:hAnsi="Times New Roman"/>
          <w:b/>
          <w:bCs/>
          <w:color w:val="auto"/>
          <w:spacing w:val="-4"/>
          <w:szCs w:val="21"/>
        </w:rPr>
        <w:t>、政府采购活动现场确认声明书</w:t>
      </w:r>
    </w:p>
    <w:p w14:paraId="1AF966AF">
      <w:pPr>
        <w:pStyle w:val="57"/>
        <w:snapToGrid w:val="0"/>
        <w:spacing w:before="159" w:after="159" w:line="440" w:lineRule="exact"/>
        <w:rPr>
          <w:rFonts w:ascii="Times New Roman" w:hAnsi="Times New Roman" w:eastAsia="宋体" w:cs="Times New Roman"/>
          <w:color w:val="auto"/>
          <w:spacing w:val="6"/>
          <w:sz w:val="21"/>
          <w:szCs w:val="21"/>
        </w:rPr>
      </w:pPr>
      <w:r>
        <w:rPr>
          <w:rFonts w:ascii="Times New Roman" w:hAnsi="Times New Roman" w:eastAsia="宋体" w:cs="Times New Roman"/>
          <w:color w:val="auto"/>
          <w:spacing w:val="6"/>
          <w:sz w:val="21"/>
          <w:szCs w:val="21"/>
        </w:rPr>
        <w:t>浙江自贸区中昊工程管理有限公司：</w:t>
      </w:r>
    </w:p>
    <w:p w14:paraId="4E045922">
      <w:pPr>
        <w:pStyle w:val="57"/>
        <w:snapToGrid w:val="0"/>
        <w:spacing w:before="159" w:after="159" w:line="440" w:lineRule="exact"/>
        <w:ind w:firstLine="444" w:firstLineChars="200"/>
        <w:rPr>
          <w:rFonts w:ascii="Times New Roman" w:hAnsi="Times New Roman" w:eastAsia="宋体" w:cs="Times New Roman"/>
          <w:color w:val="auto"/>
          <w:spacing w:val="6"/>
          <w:sz w:val="21"/>
          <w:szCs w:val="21"/>
        </w:rPr>
      </w:pPr>
      <w:r>
        <w:rPr>
          <w:rFonts w:ascii="Times New Roman" w:hAnsi="Times New Roman" w:eastAsia="宋体" w:cs="Times New Roman"/>
          <w:color w:val="auto"/>
          <w:spacing w:val="6"/>
          <w:sz w:val="21"/>
          <w:szCs w:val="21"/>
        </w:rPr>
        <w:t>本人（授权代表姓名），经由（单位）（法定代表人姓名）合法授权参加</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pacing w:val="6"/>
          <w:sz w:val="21"/>
          <w:szCs w:val="21"/>
        </w:rPr>
        <w:t>（编号：</w:t>
      </w:r>
      <w:r>
        <w:rPr>
          <w:rFonts w:hint="eastAsia" w:ascii="Times New Roman" w:hAnsi="Times New Roman" w:eastAsia="宋体" w:cs="Times New Roman"/>
          <w:color w:val="auto"/>
          <w:spacing w:val="6"/>
          <w:sz w:val="21"/>
          <w:szCs w:val="21"/>
          <w:lang w:val="en-US" w:eastAsia="zh-CN"/>
        </w:rPr>
        <w:t xml:space="preserve">     </w:t>
      </w:r>
      <w:r>
        <w:rPr>
          <w:rFonts w:ascii="Times New Roman" w:hAnsi="Times New Roman" w:eastAsia="宋体" w:cs="Times New Roman"/>
          <w:color w:val="auto"/>
          <w:spacing w:val="6"/>
          <w:sz w:val="21"/>
          <w:szCs w:val="21"/>
          <w:u w:val="none"/>
        </w:rPr>
        <w:t>）</w:t>
      </w:r>
      <w:r>
        <w:rPr>
          <w:rFonts w:ascii="Times New Roman" w:hAnsi="Times New Roman" w:eastAsia="宋体" w:cs="Times New Roman"/>
          <w:color w:val="auto"/>
          <w:spacing w:val="6"/>
          <w:sz w:val="21"/>
          <w:szCs w:val="21"/>
        </w:rPr>
        <w:t xml:space="preserve">政府采购活动，经与本单位法人代表（负责人）联系确认，现就有关公平竞争事项郑重声明如下： </w:t>
      </w:r>
    </w:p>
    <w:p w14:paraId="0499BCC9">
      <w:pPr>
        <w:pStyle w:val="58"/>
        <w:widowControl/>
        <w:numPr>
          <w:ilvl w:val="0"/>
          <w:numId w:val="16"/>
        </w:numPr>
        <w:snapToGrid w:val="0"/>
        <w:spacing w:line="440" w:lineRule="exact"/>
        <w:ind w:firstLine="396" w:firstLineChars="189"/>
        <w:rPr>
          <w:rFonts w:ascii="Times New Roman" w:hAnsi="Times New Roman" w:cs="Times New Roman"/>
          <w:color w:val="auto"/>
          <w:kern w:val="0"/>
        </w:rPr>
      </w:pPr>
      <w:r>
        <w:rPr>
          <w:rFonts w:ascii="Times New Roman" w:hAnsi="Times New Roman" w:cs="Times New Roman"/>
          <w:color w:val="auto"/>
          <w:kern w:val="0"/>
        </w:rPr>
        <w:t>本单位与采购人之间 □不存在利害关系 □存在下列利害关系：</w:t>
      </w:r>
    </w:p>
    <w:p w14:paraId="7CF6C019">
      <w:pPr>
        <w:pStyle w:val="58"/>
        <w:widowControl/>
        <w:snapToGrid w:val="0"/>
        <w:spacing w:line="440" w:lineRule="exact"/>
        <w:rPr>
          <w:rFonts w:ascii="Times New Roman" w:hAnsi="Times New Roman" w:cs="Times New Roman"/>
          <w:color w:val="auto"/>
          <w:kern w:val="0"/>
        </w:rPr>
      </w:pPr>
      <w:r>
        <w:rPr>
          <w:rFonts w:ascii="Times New Roman" w:hAnsi="Times New Roman" w:cs="Times New Roman"/>
          <w:color w:val="auto"/>
          <w:kern w:val="0"/>
        </w:rPr>
        <w:t xml:space="preserve">  A.投资关系    B.行政隶属关系    C.业务指导关系</w:t>
      </w:r>
    </w:p>
    <w:p w14:paraId="64BAE671">
      <w:pPr>
        <w:pStyle w:val="58"/>
        <w:widowControl/>
        <w:snapToGrid w:val="0"/>
        <w:spacing w:line="440" w:lineRule="exact"/>
        <w:rPr>
          <w:rFonts w:ascii="Times New Roman" w:hAnsi="Times New Roman" w:cs="Times New Roman"/>
          <w:color w:val="auto"/>
          <w:kern w:val="0"/>
        </w:rPr>
      </w:pPr>
      <w:r>
        <w:rPr>
          <w:rFonts w:ascii="Times New Roman" w:hAnsi="Times New Roman" w:cs="Times New Roman"/>
          <w:color w:val="auto"/>
          <w:kern w:val="0"/>
        </w:rPr>
        <w:t xml:space="preserve">  D.其他可能</w:t>
      </w:r>
      <w:r>
        <w:rPr>
          <w:rFonts w:ascii="Times New Roman" w:hAnsi="Times New Roman" w:cs="Times New Roman"/>
          <w:color w:val="auto"/>
        </w:rPr>
        <w:t>影响采购公正的</w:t>
      </w:r>
      <w:r>
        <w:rPr>
          <w:rFonts w:ascii="Times New Roman" w:hAnsi="Times New Roman" w:cs="Times New Roman"/>
          <w:color w:val="auto"/>
          <w:kern w:val="0"/>
        </w:rPr>
        <w:t>利害关系（如有，请如实说明） 。</w:t>
      </w:r>
    </w:p>
    <w:p w14:paraId="1012929E">
      <w:pPr>
        <w:pStyle w:val="58"/>
        <w:widowControl/>
        <w:numPr>
          <w:ilvl w:val="0"/>
          <w:numId w:val="16"/>
        </w:numPr>
        <w:snapToGrid w:val="0"/>
        <w:spacing w:line="440" w:lineRule="exact"/>
        <w:ind w:firstLine="396" w:firstLineChars="189"/>
        <w:rPr>
          <w:rFonts w:ascii="Times New Roman" w:hAnsi="Times New Roman" w:cs="Times New Roman"/>
          <w:color w:val="auto"/>
          <w:kern w:val="0"/>
        </w:rPr>
      </w:pPr>
      <w:r>
        <w:rPr>
          <w:rFonts w:ascii="Times New Roman" w:hAnsi="Times New Roman" w:cs="Times New Roman"/>
          <w:color w:val="auto"/>
          <w:kern w:val="0"/>
        </w:rPr>
        <w:t>现已清楚知道参加本项目采购活动的其他所有供应商名称，本单位 □与其他所有供应商之间均不存在利害关系 □与 （供应商名称）之间存在下列利害关系：</w:t>
      </w:r>
    </w:p>
    <w:p w14:paraId="6FF1A7A6">
      <w:pPr>
        <w:pStyle w:val="57"/>
        <w:snapToGrid w:val="0"/>
        <w:spacing w:before="159" w:after="159" w:line="360" w:lineRule="exac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 xml:space="preserve">  A.法定代表人或负责人或实际控制人是同一人</w:t>
      </w:r>
    </w:p>
    <w:p w14:paraId="7D488060">
      <w:pPr>
        <w:pStyle w:val="57"/>
        <w:snapToGrid w:val="0"/>
        <w:spacing w:before="159" w:after="159" w:line="360" w:lineRule="exact"/>
        <w:rPr>
          <w:rFonts w:ascii="Times New Roman" w:hAnsi="Times New Roman" w:eastAsia="宋体" w:cs="Times New Roman"/>
          <w:color w:val="auto"/>
          <w:spacing w:val="6"/>
          <w:sz w:val="21"/>
          <w:szCs w:val="21"/>
        </w:rPr>
      </w:pPr>
      <w:r>
        <w:rPr>
          <w:rFonts w:ascii="Times New Roman" w:hAnsi="Times New Roman" w:eastAsia="宋体" w:cs="Times New Roman"/>
          <w:color w:val="auto"/>
          <w:kern w:val="0"/>
          <w:sz w:val="21"/>
          <w:szCs w:val="21"/>
        </w:rPr>
        <w:t xml:space="preserve">  B.法定代表人或负责人或实际控制人是夫妻关系</w:t>
      </w:r>
    </w:p>
    <w:p w14:paraId="10ED63B0">
      <w:pPr>
        <w:pStyle w:val="57"/>
        <w:snapToGrid w:val="0"/>
        <w:spacing w:before="159" w:after="159" w:line="360" w:lineRule="exact"/>
        <w:rPr>
          <w:rFonts w:ascii="Times New Roman" w:hAnsi="Times New Roman" w:eastAsia="宋体" w:cs="Times New Roman"/>
          <w:color w:val="auto"/>
          <w:spacing w:val="6"/>
          <w:sz w:val="21"/>
          <w:szCs w:val="21"/>
        </w:rPr>
      </w:pPr>
      <w:r>
        <w:rPr>
          <w:rFonts w:ascii="Times New Roman" w:hAnsi="Times New Roman" w:eastAsia="宋体" w:cs="Times New Roman"/>
          <w:color w:val="auto"/>
          <w:kern w:val="0"/>
          <w:sz w:val="21"/>
          <w:szCs w:val="21"/>
        </w:rPr>
        <w:t xml:space="preserve">  C.法定代表人或负责人或实际控制人是直系血亲关系</w:t>
      </w:r>
    </w:p>
    <w:p w14:paraId="2D2201EE">
      <w:pPr>
        <w:pStyle w:val="57"/>
        <w:snapToGrid w:val="0"/>
        <w:spacing w:before="159" w:after="159" w:line="360" w:lineRule="exact"/>
        <w:rPr>
          <w:rFonts w:ascii="Times New Roman" w:hAnsi="Times New Roman" w:eastAsia="宋体" w:cs="Times New Roman"/>
          <w:color w:val="auto"/>
          <w:spacing w:val="6"/>
          <w:sz w:val="21"/>
          <w:szCs w:val="21"/>
        </w:rPr>
      </w:pPr>
      <w:r>
        <w:rPr>
          <w:rFonts w:ascii="Times New Roman" w:hAnsi="Times New Roman" w:eastAsia="宋体" w:cs="Times New Roman"/>
          <w:color w:val="auto"/>
          <w:kern w:val="0"/>
          <w:sz w:val="21"/>
          <w:szCs w:val="21"/>
        </w:rPr>
        <w:t xml:space="preserve">  D.法定代表人或负责人或实际控制人存在三代以内旁系血亲关系</w:t>
      </w:r>
    </w:p>
    <w:p w14:paraId="18649DBA">
      <w:pPr>
        <w:pStyle w:val="57"/>
        <w:snapToGrid w:val="0"/>
        <w:spacing w:before="159" w:after="159" w:line="360" w:lineRule="exac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 xml:space="preserve">  E.法定代表人或负责人或实际控制人存在近姻亲关系</w:t>
      </w:r>
    </w:p>
    <w:p w14:paraId="28A89E86">
      <w:pPr>
        <w:pStyle w:val="57"/>
        <w:snapToGrid w:val="0"/>
        <w:spacing w:before="159" w:after="159" w:line="360" w:lineRule="exac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 xml:space="preserve">  F.法定代表人或负责人或实际控制人存在股份控制或实际控制关系</w:t>
      </w:r>
    </w:p>
    <w:p w14:paraId="16DBA61B">
      <w:pPr>
        <w:pStyle w:val="57"/>
        <w:snapToGrid w:val="0"/>
        <w:spacing w:before="159" w:after="159" w:line="360" w:lineRule="exac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 xml:space="preserve">  G.存在共同直接或间接投资设立子公司、联营企业和合营企业情况</w:t>
      </w:r>
    </w:p>
    <w:p w14:paraId="4DA2A1B6">
      <w:pPr>
        <w:pStyle w:val="57"/>
        <w:snapToGrid w:val="0"/>
        <w:spacing w:before="159" w:after="159" w:line="360" w:lineRule="exact"/>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rPr>
        <w:t xml:space="preserve">  H.存在分级代理或代销关系、同一生产制造商关系、</w:t>
      </w:r>
      <w:r>
        <w:rPr>
          <w:rFonts w:ascii="Times New Roman" w:hAnsi="Times New Roman" w:eastAsia="宋体" w:cs="Times New Roman"/>
          <w:color w:val="auto"/>
          <w:sz w:val="21"/>
          <w:szCs w:val="21"/>
        </w:rPr>
        <w:t>管理关系、重要业务（占主营业务收入50%以上）或重要财务往来关系（如融资）等其他实质性控制关系</w:t>
      </w:r>
    </w:p>
    <w:p w14:paraId="0754FDDD">
      <w:pPr>
        <w:pStyle w:val="57"/>
        <w:snapToGrid w:val="0"/>
        <w:spacing w:before="159" w:after="159" w:line="440" w:lineRule="exact"/>
        <w:rPr>
          <w:rFonts w:ascii="Times New Roman" w:hAnsi="Times New Roman" w:eastAsia="宋体" w:cs="Times New Roman"/>
          <w:color w:val="auto"/>
          <w:spacing w:val="6"/>
          <w:sz w:val="21"/>
          <w:szCs w:val="21"/>
        </w:rPr>
      </w:pPr>
      <w:r>
        <w:rPr>
          <w:rFonts w:ascii="Times New Roman" w:hAnsi="Times New Roman" w:eastAsia="宋体" w:cs="Times New Roman"/>
          <w:color w:val="auto"/>
          <w:sz w:val="21"/>
          <w:szCs w:val="21"/>
        </w:rPr>
        <w:t xml:space="preserve">  I</w:t>
      </w:r>
      <w:r>
        <w:rPr>
          <w:rFonts w:ascii="Times New Roman" w:hAnsi="Times New Roman" w:eastAsia="宋体" w:cs="Times New Roman"/>
          <w:color w:val="auto"/>
          <w:kern w:val="0"/>
          <w:sz w:val="21"/>
          <w:szCs w:val="21"/>
        </w:rPr>
        <w:t>.</w:t>
      </w:r>
      <w:r>
        <w:rPr>
          <w:rFonts w:ascii="Times New Roman" w:hAnsi="Times New Roman" w:eastAsia="宋体" w:cs="Times New Roman"/>
          <w:color w:val="auto"/>
          <w:sz w:val="21"/>
          <w:szCs w:val="21"/>
        </w:rPr>
        <w:t>其他利害关系情况</w:t>
      </w:r>
      <w:r>
        <w:rPr>
          <w:rFonts w:ascii="Times New Roman" w:hAnsi="Times New Roman" w:eastAsia="宋体" w:cs="Times New Roman"/>
          <w:color w:val="auto"/>
          <w:kern w:val="0"/>
          <w:sz w:val="21"/>
          <w:szCs w:val="21"/>
        </w:rPr>
        <w:t>。</w:t>
      </w:r>
    </w:p>
    <w:p w14:paraId="49BAED51">
      <w:pPr>
        <w:pStyle w:val="58"/>
        <w:widowControl/>
        <w:numPr>
          <w:ilvl w:val="0"/>
          <w:numId w:val="17"/>
        </w:numPr>
        <w:snapToGrid w:val="0"/>
        <w:spacing w:line="440" w:lineRule="exact"/>
        <w:ind w:firstLine="396" w:firstLineChars="189"/>
        <w:rPr>
          <w:rFonts w:ascii="Times New Roman" w:hAnsi="Times New Roman" w:cs="Times New Roman"/>
          <w:color w:val="auto"/>
          <w:kern w:val="0"/>
        </w:rPr>
      </w:pPr>
      <w:r>
        <w:rPr>
          <w:rFonts w:ascii="Times New Roman" w:hAnsi="Times New Roman" w:cs="Times New Roman"/>
          <w:color w:val="auto"/>
        </w:rPr>
        <w:t>现已清楚知道并</w:t>
      </w:r>
      <w:r>
        <w:rPr>
          <w:rFonts w:ascii="Times New Roman" w:hAnsi="Times New Roman" w:cs="Times New Roman"/>
          <w:color w:val="auto"/>
          <w:kern w:val="0"/>
        </w:rPr>
        <w:t>严格遵守政府采购法律法规和现场纪律。</w:t>
      </w:r>
    </w:p>
    <w:p w14:paraId="40DA03B5">
      <w:pPr>
        <w:pStyle w:val="58"/>
        <w:widowControl/>
        <w:numPr>
          <w:ilvl w:val="0"/>
          <w:numId w:val="17"/>
        </w:numPr>
        <w:snapToGrid w:val="0"/>
        <w:spacing w:line="440" w:lineRule="exact"/>
        <w:ind w:firstLine="396" w:firstLineChars="189"/>
        <w:rPr>
          <w:rFonts w:ascii="Times New Roman" w:hAnsi="Times New Roman" w:cs="Times New Roman"/>
          <w:color w:val="auto"/>
          <w:kern w:val="0"/>
        </w:rPr>
      </w:pPr>
      <w:r>
        <w:rPr>
          <w:rFonts w:ascii="Times New Roman" w:hAnsi="Times New Roman" w:cs="Times New Roman"/>
          <w:color w:val="auto"/>
          <w:kern w:val="0"/>
        </w:rPr>
        <w:t>我发现</w:t>
      </w:r>
      <w:r>
        <w:rPr>
          <w:rFonts w:ascii="Times New Roman" w:hAnsi="Times New Roman" w:cs="Times New Roman"/>
          <w:color w:val="auto"/>
          <w:kern w:val="0"/>
          <w:u w:val="single"/>
        </w:rPr>
        <w:t xml:space="preserve">    </w:t>
      </w:r>
      <w:r>
        <w:rPr>
          <w:rFonts w:ascii="Times New Roman" w:hAnsi="Times New Roman" w:cs="Times New Roman"/>
          <w:color w:val="auto"/>
          <w:kern w:val="0"/>
        </w:rPr>
        <w:t xml:space="preserve">供应商之间存在或可能存在上述第二条第项利害关系。   </w:t>
      </w:r>
    </w:p>
    <w:p w14:paraId="04E2253D">
      <w:pPr>
        <w:pStyle w:val="58"/>
        <w:widowControl/>
        <w:snapToGrid w:val="0"/>
        <w:spacing w:line="440" w:lineRule="exact"/>
        <w:rPr>
          <w:rFonts w:ascii="Times New Roman" w:hAnsi="Times New Roman" w:cs="Times New Roman"/>
          <w:color w:val="auto"/>
          <w:kern w:val="0"/>
        </w:rPr>
      </w:pPr>
    </w:p>
    <w:p w14:paraId="1850D070">
      <w:pPr>
        <w:pStyle w:val="58"/>
        <w:widowControl/>
        <w:snapToGrid w:val="0"/>
        <w:spacing w:line="440" w:lineRule="exact"/>
        <w:rPr>
          <w:rFonts w:ascii="Times New Roman" w:hAnsi="Times New Roman" w:cs="Times New Roman"/>
          <w:color w:val="auto"/>
          <w:kern w:val="0"/>
        </w:rPr>
      </w:pPr>
    </w:p>
    <w:p w14:paraId="29FE3A19">
      <w:pPr>
        <w:pStyle w:val="58"/>
        <w:widowControl/>
        <w:snapToGrid w:val="0"/>
        <w:spacing w:line="440" w:lineRule="exact"/>
        <w:jc w:val="center"/>
        <w:rPr>
          <w:rFonts w:ascii="Times New Roman" w:hAnsi="Times New Roman" w:cs="Times New Roman"/>
          <w:color w:val="auto"/>
          <w:kern w:val="0"/>
        </w:rPr>
      </w:pPr>
      <w:r>
        <w:rPr>
          <w:rFonts w:ascii="Times New Roman" w:hAnsi="Times New Roman" w:cs="Times New Roman"/>
          <w:color w:val="auto"/>
          <w:kern w:val="0"/>
        </w:rPr>
        <w:t xml:space="preserve">                                               供应商：（盖章）</w:t>
      </w:r>
    </w:p>
    <w:p w14:paraId="541950E7">
      <w:pPr>
        <w:pStyle w:val="57"/>
        <w:snapToGrid w:val="0"/>
        <w:spacing w:before="159" w:after="159" w:line="440" w:lineRule="exact"/>
        <w:ind w:firstLine="420" w:firstLineChars="200"/>
        <w:rPr>
          <w:rFonts w:ascii="Times New Roman" w:hAnsi="Times New Roman" w:cs="Times New Roman"/>
          <w:color w:val="auto"/>
        </w:rPr>
      </w:pPr>
      <w:r>
        <w:rPr>
          <w:rFonts w:ascii="Times New Roman" w:hAnsi="Times New Roman" w:eastAsia="宋体" w:cs="Times New Roman"/>
          <w:color w:val="auto"/>
          <w:kern w:val="0"/>
          <w:sz w:val="21"/>
          <w:szCs w:val="21"/>
        </w:rPr>
        <w:t xml:space="preserve">                                                           年   月   日</w:t>
      </w:r>
    </w:p>
    <w:p w14:paraId="24D6F51A">
      <w:pPr>
        <w:ind w:firstLine="420"/>
        <w:jc w:val="left"/>
        <w:rPr>
          <w:rFonts w:ascii="Times New Roman" w:hAnsi="Times New Roman"/>
          <w:b/>
          <w:bCs/>
          <w:color w:val="auto"/>
          <w:spacing w:val="-4"/>
        </w:rPr>
      </w:pPr>
    </w:p>
    <w:p w14:paraId="7067B7C2">
      <w:pPr>
        <w:shd w:val="clear" w:color="auto" w:fill="FFC000"/>
        <w:rPr>
          <w:rFonts w:ascii="Times New Roman" w:hAnsi="Times New Roman"/>
          <w:b/>
          <w:bCs/>
          <w:color w:val="auto"/>
          <w:spacing w:val="-4"/>
        </w:rPr>
      </w:pPr>
      <w:r>
        <w:rPr>
          <w:rFonts w:ascii="Times New Roman" w:hAnsi="Times New Roman"/>
          <w:b/>
          <w:bCs/>
          <w:color w:val="auto"/>
        </w:rPr>
        <w:t>注：解密完成后，填写本确认书后扫描件回传至代理机构576646218@qq.com，投标文件里无需放入。</w:t>
      </w:r>
    </w:p>
    <w:p w14:paraId="540EA4AE">
      <w:pPr>
        <w:rPr>
          <w:rFonts w:ascii="Times New Roman" w:hAnsi="Times New Roman"/>
          <w:b/>
          <w:bCs/>
          <w:color w:val="auto"/>
        </w:rPr>
      </w:pPr>
      <w:r>
        <w:rPr>
          <w:rFonts w:ascii="Times New Roman" w:hAnsi="Times New Roman"/>
          <w:b/>
          <w:bCs/>
          <w:color w:val="auto"/>
        </w:rPr>
        <w:br w:type="page"/>
      </w:r>
    </w:p>
    <w:p w14:paraId="7BA8BEA5">
      <w:pPr>
        <w:autoSpaceDE w:val="0"/>
        <w:autoSpaceDN w:val="0"/>
        <w:adjustRightInd w:val="0"/>
        <w:spacing w:line="360" w:lineRule="auto"/>
        <w:rPr>
          <w:rFonts w:ascii="Times New Roman" w:hAnsi="Times New Roman"/>
          <w:b/>
          <w:bCs/>
          <w:color w:val="auto"/>
        </w:rPr>
      </w:pPr>
      <w:r>
        <w:rPr>
          <w:rFonts w:ascii="Times New Roman" w:hAnsi="Times New Roman"/>
          <w:b/>
          <w:bCs/>
          <w:color w:val="auto"/>
        </w:rPr>
        <w:t>十</w:t>
      </w:r>
      <w:r>
        <w:rPr>
          <w:rFonts w:hint="eastAsia" w:ascii="Times New Roman" w:hAnsi="Times New Roman"/>
          <w:b/>
          <w:bCs/>
          <w:color w:val="auto"/>
          <w:lang w:val="en-US" w:eastAsia="zh-CN"/>
        </w:rPr>
        <w:t>三</w:t>
      </w:r>
      <w:r>
        <w:rPr>
          <w:rFonts w:ascii="Times New Roman" w:hAnsi="Times New Roman"/>
          <w:b/>
          <w:bCs/>
          <w:color w:val="auto"/>
        </w:rPr>
        <w:t>、投标报价一览表</w:t>
      </w:r>
    </w:p>
    <w:p w14:paraId="7B78A593">
      <w:pPr>
        <w:snapToGrid w:val="0"/>
        <w:spacing w:before="50" w:after="50" w:line="360" w:lineRule="exact"/>
        <w:jc w:val="center"/>
        <w:rPr>
          <w:rFonts w:ascii="Times New Roman" w:hAnsi="Times New Roman" w:eastAsia="仿宋_GB2312"/>
          <w:b/>
          <w:color w:val="auto"/>
          <w:sz w:val="28"/>
          <w:szCs w:val="28"/>
        </w:rPr>
      </w:pPr>
      <w:r>
        <w:rPr>
          <w:rFonts w:ascii="Times New Roman" w:hAnsi="Times New Roman" w:eastAsia="仿宋_GB2312"/>
          <w:b/>
          <w:color w:val="auto"/>
          <w:sz w:val="28"/>
          <w:szCs w:val="28"/>
        </w:rPr>
        <w:t>报价一览表</w:t>
      </w:r>
    </w:p>
    <w:p w14:paraId="5F264E53">
      <w:pPr>
        <w:snapToGrid w:val="0"/>
        <w:spacing w:before="50" w:after="50"/>
        <w:jc w:val="left"/>
        <w:rPr>
          <w:rFonts w:ascii="Times New Roman" w:hAnsi="Times New Roman"/>
          <w:b/>
          <w:bCs/>
          <w:color w:val="auto"/>
        </w:rPr>
      </w:pPr>
    </w:p>
    <w:p w14:paraId="2A36ED48">
      <w:pPr>
        <w:snapToGrid w:val="0"/>
        <w:spacing w:before="50" w:after="50"/>
        <w:ind w:firstLine="630" w:firstLineChars="300"/>
        <w:rPr>
          <w:rFonts w:ascii="Times New Roman" w:hAnsi="Times New Roman"/>
          <w:color w:val="auto"/>
          <w:u w:val="single"/>
        </w:rPr>
      </w:pPr>
      <w:r>
        <w:rPr>
          <w:rFonts w:ascii="Times New Roman" w:hAnsi="Times New Roman"/>
          <w:color w:val="auto"/>
        </w:rPr>
        <w:t>招标编号：</w:t>
      </w:r>
    </w:p>
    <w:p w14:paraId="1EA93305">
      <w:pPr>
        <w:snapToGrid w:val="0"/>
        <w:spacing w:before="50" w:after="50"/>
        <w:ind w:right="480" w:firstLine="630" w:firstLineChars="300"/>
        <w:rPr>
          <w:rFonts w:ascii="Times New Roman" w:hAnsi="Times New Roman"/>
          <w:color w:val="auto"/>
        </w:rPr>
      </w:pPr>
      <w:r>
        <w:rPr>
          <w:rFonts w:ascii="Times New Roman" w:hAnsi="Times New Roman"/>
          <w:color w:val="auto"/>
        </w:rPr>
        <w:t>投标人名称：                         金额单位：人民币（元）</w:t>
      </w:r>
    </w:p>
    <w:p w14:paraId="534F51B4">
      <w:pPr>
        <w:snapToGrid w:val="0"/>
        <w:spacing w:before="50" w:after="50"/>
        <w:jc w:val="left"/>
        <w:rPr>
          <w:rFonts w:ascii="Times New Roman" w:hAnsi="Times New Roman"/>
          <w:b/>
          <w:bCs/>
          <w:color w:val="auto"/>
        </w:rPr>
      </w:pPr>
    </w:p>
    <w:tbl>
      <w:tblPr>
        <w:tblStyle w:val="33"/>
        <w:tblpPr w:leftFromText="180" w:rightFromText="180" w:vertAnchor="text" w:horzAnchor="page" w:tblpX="1725" w:tblpY="58"/>
        <w:tblOverlap w:val="never"/>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6996"/>
      </w:tblGrid>
      <w:tr w14:paraId="0B27A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84" w:type="dxa"/>
            <w:vAlign w:val="center"/>
          </w:tcPr>
          <w:p w14:paraId="042C0C4A">
            <w:pPr>
              <w:keepNext w:val="0"/>
              <w:keepLines w:val="0"/>
              <w:suppressLineNumbers w:val="0"/>
              <w:spacing w:before="0" w:beforeAutospacing="0" w:after="0" w:afterAutospacing="0"/>
              <w:ind w:left="0" w:right="0"/>
              <w:jc w:val="center"/>
              <w:rPr>
                <w:rFonts w:hint="default" w:ascii="Times New Roman" w:hAnsi="Times New Roman"/>
                <w:color w:val="auto"/>
                <w:sz w:val="24"/>
              </w:rPr>
            </w:pPr>
            <w:r>
              <w:rPr>
                <w:rFonts w:hint="default" w:ascii="Times New Roman" w:hAnsi="Times New Roman"/>
                <w:color w:val="auto"/>
                <w:sz w:val="24"/>
              </w:rPr>
              <w:t>项目名称</w:t>
            </w:r>
          </w:p>
        </w:tc>
        <w:tc>
          <w:tcPr>
            <w:tcW w:w="6996" w:type="dxa"/>
            <w:vAlign w:val="center"/>
          </w:tcPr>
          <w:p w14:paraId="5BC5383F">
            <w:pPr>
              <w:keepNext w:val="0"/>
              <w:keepLines w:val="0"/>
              <w:suppressLineNumbers w:val="0"/>
              <w:spacing w:before="0" w:beforeAutospacing="0" w:after="0" w:afterAutospacing="0"/>
              <w:ind w:left="0" w:right="0"/>
              <w:jc w:val="center"/>
              <w:rPr>
                <w:rFonts w:hint="default" w:ascii="Times New Roman" w:hAnsi="Times New Roman"/>
                <w:color w:val="auto"/>
                <w:sz w:val="24"/>
              </w:rPr>
            </w:pPr>
          </w:p>
        </w:tc>
      </w:tr>
      <w:tr w14:paraId="67B45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84" w:type="dxa"/>
            <w:vAlign w:val="center"/>
          </w:tcPr>
          <w:p w14:paraId="104B26F2">
            <w:pPr>
              <w:keepNext w:val="0"/>
              <w:keepLines w:val="0"/>
              <w:suppressLineNumbers w:val="0"/>
              <w:spacing w:before="0" w:beforeAutospacing="0" w:after="0" w:afterAutospacing="0"/>
              <w:ind w:left="0" w:right="0"/>
              <w:jc w:val="center"/>
              <w:rPr>
                <w:rFonts w:hint="default" w:ascii="Times New Roman" w:hAnsi="Times New Roman"/>
                <w:color w:val="auto"/>
                <w:sz w:val="24"/>
              </w:rPr>
            </w:pPr>
            <w:r>
              <w:rPr>
                <w:rFonts w:hint="default" w:ascii="Times New Roman" w:hAnsi="Times New Roman"/>
                <w:color w:val="auto"/>
                <w:sz w:val="24"/>
              </w:rPr>
              <w:t>项目编号</w:t>
            </w:r>
          </w:p>
        </w:tc>
        <w:tc>
          <w:tcPr>
            <w:tcW w:w="6996" w:type="dxa"/>
            <w:vAlign w:val="center"/>
          </w:tcPr>
          <w:p w14:paraId="79006943">
            <w:pPr>
              <w:keepNext w:val="0"/>
              <w:keepLines w:val="0"/>
              <w:suppressLineNumbers w:val="0"/>
              <w:spacing w:before="0" w:beforeAutospacing="0" w:after="0" w:afterAutospacing="0"/>
              <w:ind w:left="0" w:right="0"/>
              <w:jc w:val="center"/>
              <w:rPr>
                <w:rFonts w:hint="default" w:ascii="Times New Roman" w:hAnsi="Times New Roman"/>
                <w:color w:val="auto"/>
                <w:sz w:val="24"/>
              </w:rPr>
            </w:pPr>
          </w:p>
        </w:tc>
      </w:tr>
      <w:tr w14:paraId="63751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1584" w:type="dxa"/>
            <w:vAlign w:val="center"/>
          </w:tcPr>
          <w:p w14:paraId="7E23555D">
            <w:pPr>
              <w:keepNext w:val="0"/>
              <w:keepLines w:val="0"/>
              <w:suppressLineNumbers w:val="0"/>
              <w:spacing w:before="0" w:beforeAutospacing="0" w:after="0" w:afterAutospacing="0"/>
              <w:ind w:left="0" w:right="0"/>
              <w:jc w:val="center"/>
              <w:rPr>
                <w:rFonts w:hint="default" w:ascii="Times New Roman" w:hAnsi="Times New Roman"/>
                <w:color w:val="auto"/>
                <w:sz w:val="24"/>
              </w:rPr>
            </w:pPr>
            <w:r>
              <w:rPr>
                <w:rFonts w:hint="default" w:ascii="Times New Roman" w:hAnsi="Times New Roman"/>
                <w:color w:val="auto"/>
                <w:sz w:val="24"/>
              </w:rPr>
              <w:t>投标报价</w:t>
            </w:r>
          </w:p>
        </w:tc>
        <w:tc>
          <w:tcPr>
            <w:tcW w:w="6996" w:type="dxa"/>
            <w:vAlign w:val="center"/>
          </w:tcPr>
          <w:p w14:paraId="604387E8">
            <w:pPr>
              <w:keepNext w:val="0"/>
              <w:keepLines w:val="0"/>
              <w:suppressLineNumbers w:val="0"/>
              <w:spacing w:before="0" w:beforeAutospacing="0" w:after="0" w:afterAutospacing="0" w:line="360" w:lineRule="auto"/>
              <w:ind w:left="0" w:right="0"/>
              <w:rPr>
                <w:rFonts w:hint="default" w:ascii="Times New Roman" w:hAnsi="Times New Roman"/>
                <w:color w:val="auto"/>
                <w:sz w:val="24"/>
              </w:rPr>
            </w:pPr>
            <w:r>
              <w:rPr>
                <w:rFonts w:hint="default" w:ascii="Times New Roman" w:hAnsi="Times New Roman"/>
                <w:color w:val="auto"/>
                <w:sz w:val="24"/>
              </w:rPr>
              <w:t>（大写）人民币元</w:t>
            </w:r>
          </w:p>
          <w:p w14:paraId="76DF4B86">
            <w:pPr>
              <w:keepNext w:val="0"/>
              <w:keepLines w:val="0"/>
              <w:suppressLineNumbers w:val="0"/>
              <w:spacing w:before="0" w:beforeAutospacing="0" w:after="0" w:afterAutospacing="0" w:line="360" w:lineRule="auto"/>
              <w:ind w:left="0" w:right="0"/>
              <w:rPr>
                <w:rFonts w:hint="default" w:ascii="Times New Roman" w:hAnsi="Times New Roman"/>
                <w:color w:val="auto"/>
                <w:sz w:val="24"/>
              </w:rPr>
            </w:pPr>
            <w:r>
              <w:rPr>
                <w:rFonts w:hint="default" w:ascii="Times New Roman" w:hAnsi="Times New Roman"/>
                <w:color w:val="auto"/>
                <w:sz w:val="24"/>
              </w:rPr>
              <w:t>（小写）人民币元</w:t>
            </w:r>
          </w:p>
        </w:tc>
      </w:tr>
      <w:tr w14:paraId="08086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8580" w:type="dxa"/>
            <w:gridSpan w:val="2"/>
            <w:vAlign w:val="center"/>
          </w:tcPr>
          <w:p w14:paraId="30CE7C1B">
            <w:pPr>
              <w:pStyle w:val="79"/>
              <w:keepNext w:val="0"/>
              <w:keepLines w:val="0"/>
              <w:suppressLineNumbers w:val="0"/>
              <w:spacing w:before="0" w:beforeAutospacing="0" w:after="0" w:afterAutospacing="0"/>
              <w:ind w:left="0" w:right="0"/>
              <w:jc w:val="center"/>
              <w:rPr>
                <w:rFonts w:hint="default" w:ascii="Times New Roman" w:hAnsi="Times New Roman"/>
                <w:color w:val="auto"/>
                <w:sz w:val="28"/>
                <w:szCs w:val="28"/>
              </w:rPr>
            </w:pPr>
            <w:r>
              <w:rPr>
                <w:rFonts w:hint="default" w:ascii="Times New Roman" w:hAnsi="Times New Roman" w:eastAsia="宋体"/>
                <w:color w:val="auto"/>
                <w:sz w:val="24"/>
                <w:szCs w:val="24"/>
              </w:rPr>
              <w:t>备注：详细内容见《投标报价明细表》</w:t>
            </w:r>
          </w:p>
        </w:tc>
      </w:tr>
    </w:tbl>
    <w:p w14:paraId="541A10BD">
      <w:pPr>
        <w:snapToGrid w:val="0"/>
        <w:spacing w:before="50" w:after="50"/>
        <w:jc w:val="left"/>
        <w:rPr>
          <w:rFonts w:ascii="Times New Roman" w:hAnsi="Times New Roman"/>
          <w:b/>
          <w:bCs/>
          <w:color w:val="auto"/>
        </w:rPr>
      </w:pPr>
    </w:p>
    <w:p w14:paraId="0A360DE0">
      <w:pPr>
        <w:pStyle w:val="2"/>
        <w:rPr>
          <w:rFonts w:ascii="Times New Roman" w:hAnsi="Times New Roman"/>
          <w:color w:val="auto"/>
        </w:rPr>
      </w:pPr>
    </w:p>
    <w:p w14:paraId="5531509A">
      <w:pPr>
        <w:pStyle w:val="31"/>
        <w:ind w:firstLine="210"/>
        <w:rPr>
          <w:color w:val="auto"/>
        </w:rPr>
      </w:pPr>
    </w:p>
    <w:p w14:paraId="171EB7AB">
      <w:pPr>
        <w:snapToGrid w:val="0"/>
        <w:spacing w:before="50" w:after="50"/>
        <w:ind w:left="-23" w:leftChars="-11" w:right="-817" w:rightChars="-389"/>
        <w:jc w:val="left"/>
        <w:rPr>
          <w:rFonts w:ascii="Times New Roman" w:hAnsi="Times New Roman"/>
          <w:color w:val="auto"/>
        </w:rPr>
      </w:pPr>
      <w:r>
        <w:rPr>
          <w:rFonts w:ascii="Times New Roman" w:hAnsi="Times New Roman"/>
          <w:color w:val="auto"/>
        </w:rPr>
        <w:t>法定代表人</w:t>
      </w:r>
      <w:r>
        <w:rPr>
          <w:rFonts w:hint="eastAsia" w:ascii="Times New Roman" w:hAnsi="Times New Roman"/>
          <w:color w:val="auto"/>
        </w:rPr>
        <w:t>或授权委托人</w:t>
      </w:r>
      <w:r>
        <w:rPr>
          <w:rFonts w:ascii="Times New Roman" w:hAnsi="Times New Roman"/>
          <w:color w:val="auto"/>
        </w:rPr>
        <w:t>（</w:t>
      </w:r>
      <w:r>
        <w:rPr>
          <w:rFonts w:ascii="Times New Roman" w:hAnsi="Times New Roman"/>
          <w:color w:val="auto"/>
          <w:szCs w:val="21"/>
        </w:rPr>
        <w:t>签字或盖章</w:t>
      </w:r>
      <w:r>
        <w:rPr>
          <w:rFonts w:ascii="Times New Roman" w:hAnsi="Times New Roman"/>
          <w:color w:val="auto"/>
        </w:rPr>
        <w:t>）：</w:t>
      </w:r>
    </w:p>
    <w:p w14:paraId="11309E65">
      <w:pPr>
        <w:snapToGrid w:val="0"/>
        <w:spacing w:before="50" w:after="50"/>
        <w:ind w:left="-23" w:leftChars="-11" w:right="-817" w:rightChars="-389"/>
        <w:jc w:val="left"/>
        <w:rPr>
          <w:rFonts w:ascii="Times New Roman" w:hAnsi="Times New Roman"/>
          <w:color w:val="auto"/>
        </w:rPr>
      </w:pPr>
      <w:r>
        <w:rPr>
          <w:rFonts w:ascii="Times New Roman" w:hAnsi="Times New Roman"/>
          <w:color w:val="auto"/>
        </w:rPr>
        <w:t>投标人名称（盖章）：</w:t>
      </w:r>
    </w:p>
    <w:p w14:paraId="79A3B64C">
      <w:pPr>
        <w:snapToGrid w:val="0"/>
        <w:spacing w:before="50" w:after="50"/>
        <w:ind w:left="-23" w:leftChars="-11" w:right="-817" w:rightChars="-389"/>
        <w:jc w:val="left"/>
        <w:rPr>
          <w:rFonts w:ascii="Times New Roman" w:hAnsi="Times New Roman"/>
          <w:color w:val="auto"/>
        </w:rPr>
      </w:pPr>
    </w:p>
    <w:p w14:paraId="16517AD0">
      <w:pPr>
        <w:snapToGrid w:val="0"/>
        <w:spacing w:before="50" w:after="50"/>
        <w:jc w:val="left"/>
        <w:rPr>
          <w:rFonts w:ascii="Times New Roman" w:hAnsi="Times New Roman"/>
          <w:color w:val="auto"/>
        </w:rPr>
      </w:pPr>
      <w:r>
        <w:rPr>
          <w:rFonts w:ascii="Times New Roman" w:hAnsi="Times New Roman"/>
          <w:color w:val="auto"/>
        </w:rPr>
        <w:t>日期：</w:t>
      </w:r>
    </w:p>
    <w:p w14:paraId="70CE1847">
      <w:pPr>
        <w:pStyle w:val="2"/>
        <w:rPr>
          <w:rFonts w:ascii="Times New Roman" w:hAnsi="Times New Roman"/>
          <w:color w:val="auto"/>
        </w:rPr>
      </w:pPr>
    </w:p>
    <w:p w14:paraId="5D81F515">
      <w:pPr>
        <w:rPr>
          <w:rFonts w:ascii="Times New Roman" w:hAnsi="Times New Roman"/>
          <w:color w:val="auto"/>
        </w:rPr>
      </w:pPr>
    </w:p>
    <w:p w14:paraId="00CE4385">
      <w:pPr>
        <w:pStyle w:val="2"/>
        <w:rPr>
          <w:rFonts w:ascii="Times New Roman" w:hAnsi="Times New Roman"/>
          <w:color w:val="auto"/>
        </w:rPr>
      </w:pPr>
    </w:p>
    <w:p w14:paraId="0138ED0F">
      <w:pPr>
        <w:rPr>
          <w:rFonts w:ascii="Times New Roman" w:hAnsi="Times New Roman"/>
          <w:color w:val="auto"/>
        </w:rPr>
      </w:pPr>
    </w:p>
    <w:p w14:paraId="71B215F2">
      <w:pPr>
        <w:rPr>
          <w:rFonts w:ascii="Times New Roman" w:hAnsi="Times New Roman"/>
          <w:color w:val="auto"/>
        </w:rPr>
      </w:pPr>
    </w:p>
    <w:p w14:paraId="49240FFA">
      <w:pPr>
        <w:pStyle w:val="2"/>
        <w:rPr>
          <w:rFonts w:ascii="Times New Roman" w:hAnsi="Times New Roman"/>
          <w:color w:val="auto"/>
        </w:rPr>
      </w:pPr>
    </w:p>
    <w:p w14:paraId="77C3CAD5">
      <w:pPr>
        <w:rPr>
          <w:rFonts w:ascii="Times New Roman" w:hAnsi="Times New Roman"/>
          <w:color w:val="auto"/>
        </w:rPr>
      </w:pPr>
    </w:p>
    <w:p w14:paraId="6953A02B">
      <w:pPr>
        <w:pStyle w:val="2"/>
        <w:rPr>
          <w:rFonts w:ascii="Times New Roman" w:hAnsi="Times New Roman"/>
          <w:color w:val="auto"/>
        </w:rPr>
      </w:pPr>
    </w:p>
    <w:p w14:paraId="3D6B2BFA">
      <w:pPr>
        <w:spacing w:line="360" w:lineRule="auto"/>
        <w:rPr>
          <w:rFonts w:ascii="Times New Roman" w:hAnsi="Times New Roman"/>
          <w:color w:val="auto"/>
        </w:rPr>
        <w:sectPr>
          <w:pgSz w:w="11906" w:h="16838"/>
          <w:pgMar w:top="1134" w:right="1701" w:bottom="1134" w:left="1701" w:header="851" w:footer="992" w:gutter="0"/>
          <w:cols w:space="0" w:num="1"/>
          <w:docGrid w:type="lines" w:linePitch="319" w:charSpace="0"/>
        </w:sectPr>
      </w:pPr>
    </w:p>
    <w:p w14:paraId="1517DEAF">
      <w:pPr>
        <w:autoSpaceDE w:val="0"/>
        <w:autoSpaceDN w:val="0"/>
        <w:adjustRightInd w:val="0"/>
        <w:rPr>
          <w:rFonts w:ascii="Times New Roman" w:hAnsi="Times New Roman"/>
          <w:bCs/>
          <w:color w:val="auto"/>
        </w:rPr>
      </w:pPr>
      <w:r>
        <w:rPr>
          <w:rFonts w:ascii="Times New Roman" w:hAnsi="Times New Roman"/>
          <w:b/>
          <w:bCs/>
          <w:color w:val="auto"/>
        </w:rPr>
        <w:t>投标报价明细表</w:t>
      </w:r>
    </w:p>
    <w:p w14:paraId="305553A5">
      <w:pPr>
        <w:pStyle w:val="17"/>
        <w:snapToGrid w:val="0"/>
        <w:spacing w:line="360" w:lineRule="auto"/>
        <w:rPr>
          <w:rFonts w:ascii="Times New Roman" w:hAnsi="Times New Roman" w:eastAsia="宋体"/>
          <w:color w:val="auto"/>
          <w:sz w:val="24"/>
        </w:rPr>
      </w:pPr>
    </w:p>
    <w:p w14:paraId="24B48419">
      <w:pPr>
        <w:pStyle w:val="17"/>
        <w:snapToGrid w:val="0"/>
        <w:spacing w:before="156" w:after="156"/>
        <w:jc w:val="center"/>
        <w:rPr>
          <w:rFonts w:ascii="Times New Roman" w:hAnsi="Times New Roman" w:eastAsia="宋体"/>
          <w:b/>
          <w:color w:val="auto"/>
          <w:sz w:val="28"/>
          <w:szCs w:val="28"/>
        </w:rPr>
      </w:pPr>
      <w:r>
        <w:rPr>
          <w:rFonts w:ascii="Times New Roman" w:hAnsi="Times New Roman" w:eastAsia="宋体"/>
          <w:b/>
          <w:color w:val="auto"/>
          <w:sz w:val="28"/>
          <w:szCs w:val="28"/>
        </w:rPr>
        <w:t>投标报价明细表</w:t>
      </w:r>
    </w:p>
    <w:p w14:paraId="06BD4FA1">
      <w:pPr>
        <w:pStyle w:val="17"/>
        <w:snapToGrid w:val="0"/>
        <w:spacing w:before="156" w:after="156"/>
        <w:rPr>
          <w:rFonts w:ascii="Times New Roman" w:hAnsi="Times New Roman" w:eastAsia="宋体"/>
          <w:color w:val="auto"/>
          <w:sz w:val="21"/>
          <w:szCs w:val="21"/>
        </w:rPr>
      </w:pPr>
      <w:r>
        <w:rPr>
          <w:rFonts w:ascii="Times New Roman" w:hAnsi="Times New Roman" w:eastAsia="宋体"/>
          <w:color w:val="auto"/>
          <w:sz w:val="21"/>
          <w:szCs w:val="21"/>
        </w:rPr>
        <w:t xml:space="preserve">  项目名称：</w:t>
      </w:r>
    </w:p>
    <w:p w14:paraId="4AC55ED3">
      <w:pPr>
        <w:pStyle w:val="17"/>
        <w:snapToGrid w:val="0"/>
        <w:spacing w:before="156" w:after="156"/>
        <w:ind w:firstLine="210" w:firstLineChars="100"/>
        <w:rPr>
          <w:rFonts w:ascii="Times New Roman" w:hAnsi="Times New Roman" w:eastAsia="宋体"/>
          <w:color w:val="auto"/>
          <w:spacing w:val="20"/>
          <w:sz w:val="21"/>
          <w:szCs w:val="21"/>
        </w:rPr>
      </w:pPr>
      <w:r>
        <w:rPr>
          <w:rFonts w:ascii="Times New Roman" w:hAnsi="Times New Roman" w:eastAsia="宋体"/>
          <w:color w:val="auto"/>
          <w:sz w:val="21"/>
          <w:szCs w:val="21"/>
        </w:rPr>
        <w:t>项目编号：                          金额单位：人民币（元）</w:t>
      </w:r>
    </w:p>
    <w:tbl>
      <w:tblPr>
        <w:tblStyle w:val="33"/>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
      <w:tblGrid>
        <w:gridCol w:w="1157"/>
        <w:gridCol w:w="2526"/>
        <w:gridCol w:w="1788"/>
        <w:gridCol w:w="1725"/>
        <w:gridCol w:w="1624"/>
      </w:tblGrid>
      <w:tr w14:paraId="23ABA7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20" w:hRule="atLeast"/>
        </w:trPr>
        <w:tc>
          <w:tcPr>
            <w:tcW w:w="1157" w:type="dxa"/>
            <w:tcBorders>
              <w:top w:val="single" w:color="auto" w:sz="4" w:space="0"/>
              <w:left w:val="single" w:color="auto" w:sz="4" w:space="0"/>
              <w:bottom w:val="single" w:color="auto" w:sz="4" w:space="0"/>
              <w:right w:val="single" w:color="auto" w:sz="4" w:space="0"/>
            </w:tcBorders>
            <w:vAlign w:val="center"/>
          </w:tcPr>
          <w:p w14:paraId="634677F5">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r>
              <w:rPr>
                <w:rFonts w:hint="default" w:ascii="Times New Roman" w:hAnsi="Times New Roman"/>
                <w:color w:val="auto"/>
                <w:szCs w:val="21"/>
              </w:rPr>
              <w:t>序号</w:t>
            </w:r>
          </w:p>
        </w:tc>
        <w:tc>
          <w:tcPr>
            <w:tcW w:w="2526" w:type="dxa"/>
            <w:tcBorders>
              <w:top w:val="single" w:color="auto" w:sz="4" w:space="0"/>
              <w:left w:val="single" w:color="auto" w:sz="4" w:space="0"/>
              <w:bottom w:val="single" w:color="auto" w:sz="4" w:space="0"/>
              <w:right w:val="single" w:color="auto" w:sz="4" w:space="0"/>
            </w:tcBorders>
            <w:vAlign w:val="center"/>
          </w:tcPr>
          <w:p w14:paraId="60DA5D98">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r>
              <w:rPr>
                <w:rFonts w:hint="default" w:ascii="Times New Roman" w:hAnsi="Times New Roman"/>
                <w:color w:val="auto"/>
                <w:szCs w:val="21"/>
              </w:rPr>
              <w:t>内容</w:t>
            </w:r>
          </w:p>
        </w:tc>
        <w:tc>
          <w:tcPr>
            <w:tcW w:w="1788" w:type="dxa"/>
            <w:tcBorders>
              <w:top w:val="single" w:color="auto" w:sz="4" w:space="0"/>
              <w:left w:val="single" w:color="auto" w:sz="4" w:space="0"/>
              <w:bottom w:val="single" w:color="auto" w:sz="4" w:space="0"/>
              <w:right w:val="single" w:color="auto" w:sz="4" w:space="0"/>
            </w:tcBorders>
            <w:vAlign w:val="center"/>
          </w:tcPr>
          <w:p w14:paraId="3C5A2DD8">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r>
              <w:rPr>
                <w:rFonts w:hint="default" w:ascii="Times New Roman" w:hAnsi="Times New Roman"/>
                <w:color w:val="auto"/>
                <w:spacing w:val="20"/>
                <w:szCs w:val="21"/>
              </w:rPr>
              <w:t>单价</w:t>
            </w:r>
          </w:p>
        </w:tc>
        <w:tc>
          <w:tcPr>
            <w:tcW w:w="1725" w:type="dxa"/>
            <w:tcBorders>
              <w:top w:val="single" w:color="auto" w:sz="4" w:space="0"/>
              <w:left w:val="single" w:color="auto" w:sz="4" w:space="0"/>
              <w:bottom w:val="single" w:color="auto" w:sz="4" w:space="0"/>
              <w:right w:val="single" w:color="auto" w:sz="4" w:space="0"/>
            </w:tcBorders>
            <w:vAlign w:val="center"/>
          </w:tcPr>
          <w:p w14:paraId="6913C897">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r>
              <w:rPr>
                <w:rFonts w:hint="default" w:ascii="Times New Roman" w:hAnsi="Times New Roman"/>
                <w:color w:val="auto"/>
                <w:szCs w:val="21"/>
              </w:rPr>
              <w:t>合价</w:t>
            </w:r>
          </w:p>
        </w:tc>
        <w:tc>
          <w:tcPr>
            <w:tcW w:w="1624" w:type="dxa"/>
            <w:tcBorders>
              <w:top w:val="single" w:color="auto" w:sz="4" w:space="0"/>
              <w:left w:val="single" w:color="auto" w:sz="4" w:space="0"/>
              <w:bottom w:val="single" w:color="auto" w:sz="4" w:space="0"/>
              <w:right w:val="single" w:color="auto" w:sz="4" w:space="0"/>
            </w:tcBorders>
            <w:vAlign w:val="center"/>
          </w:tcPr>
          <w:p w14:paraId="075181E1">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r>
              <w:rPr>
                <w:rFonts w:hint="default" w:ascii="Times New Roman" w:hAnsi="Times New Roman"/>
                <w:color w:val="auto"/>
                <w:szCs w:val="21"/>
              </w:rPr>
              <w:t>备注</w:t>
            </w:r>
          </w:p>
        </w:tc>
      </w:tr>
      <w:tr w14:paraId="0E7BE2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20" w:hRule="atLeast"/>
        </w:trPr>
        <w:tc>
          <w:tcPr>
            <w:tcW w:w="1157" w:type="dxa"/>
            <w:tcBorders>
              <w:top w:val="single" w:color="auto" w:sz="4" w:space="0"/>
              <w:left w:val="single" w:color="auto" w:sz="4" w:space="0"/>
              <w:bottom w:val="single" w:color="auto" w:sz="4" w:space="0"/>
              <w:right w:val="single" w:color="auto" w:sz="4" w:space="0"/>
            </w:tcBorders>
            <w:vAlign w:val="center"/>
          </w:tcPr>
          <w:p w14:paraId="05DAEE2B">
            <w:pPr>
              <w:pStyle w:val="2"/>
              <w:keepNext w:val="0"/>
              <w:keepLines w:val="0"/>
              <w:suppressLineNumbers w:val="0"/>
              <w:spacing w:before="0" w:beforeAutospacing="0" w:afterAutospacing="0"/>
              <w:ind w:left="0" w:right="0"/>
              <w:jc w:val="center"/>
              <w:rPr>
                <w:rFonts w:hint="default" w:ascii="Times New Roman" w:hAnsi="Times New Roman"/>
                <w:color w:val="auto"/>
                <w:spacing w:val="20"/>
                <w:szCs w:val="21"/>
              </w:rPr>
            </w:pPr>
            <w:r>
              <w:rPr>
                <w:rFonts w:hint="default" w:ascii="Times New Roman" w:hAnsi="Times New Roman"/>
                <w:color w:val="auto"/>
                <w:szCs w:val="21"/>
              </w:rPr>
              <w:t>1</w:t>
            </w:r>
          </w:p>
        </w:tc>
        <w:tc>
          <w:tcPr>
            <w:tcW w:w="2526" w:type="dxa"/>
            <w:tcBorders>
              <w:top w:val="single" w:color="auto" w:sz="4" w:space="0"/>
              <w:left w:val="single" w:color="auto" w:sz="4" w:space="0"/>
              <w:bottom w:val="single" w:color="auto" w:sz="4" w:space="0"/>
              <w:right w:val="single" w:color="auto" w:sz="4" w:space="0"/>
            </w:tcBorders>
            <w:vAlign w:val="center"/>
          </w:tcPr>
          <w:p w14:paraId="3442C2D5">
            <w:pPr>
              <w:pStyle w:val="2"/>
              <w:keepNext w:val="0"/>
              <w:keepLines w:val="0"/>
              <w:suppressLineNumbers w:val="0"/>
              <w:spacing w:before="0" w:beforeAutospacing="0" w:afterAutospacing="0"/>
              <w:ind w:left="0" w:right="0"/>
              <w:jc w:val="center"/>
              <w:rPr>
                <w:rFonts w:hint="default" w:ascii="Times New Roman" w:hAnsi="Times New Roman"/>
                <w:color w:val="auto"/>
                <w:sz w:val="21"/>
                <w:szCs w:val="21"/>
              </w:rPr>
            </w:pPr>
          </w:p>
        </w:tc>
        <w:tc>
          <w:tcPr>
            <w:tcW w:w="1788" w:type="dxa"/>
            <w:tcBorders>
              <w:top w:val="single" w:color="auto" w:sz="4" w:space="0"/>
              <w:left w:val="single" w:color="auto" w:sz="4" w:space="0"/>
              <w:bottom w:val="single" w:color="auto" w:sz="4" w:space="0"/>
              <w:right w:val="single" w:color="auto" w:sz="4" w:space="0"/>
            </w:tcBorders>
            <w:vAlign w:val="center"/>
          </w:tcPr>
          <w:p w14:paraId="47772E7E">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3396BDE8">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4FA14CA6">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r>
      <w:tr w14:paraId="2B732A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20" w:hRule="atLeast"/>
        </w:trPr>
        <w:tc>
          <w:tcPr>
            <w:tcW w:w="1157" w:type="dxa"/>
            <w:tcBorders>
              <w:top w:val="single" w:color="auto" w:sz="4" w:space="0"/>
              <w:left w:val="single" w:color="auto" w:sz="4" w:space="0"/>
              <w:bottom w:val="single" w:color="auto" w:sz="4" w:space="0"/>
              <w:right w:val="single" w:color="auto" w:sz="4" w:space="0"/>
            </w:tcBorders>
            <w:vAlign w:val="center"/>
          </w:tcPr>
          <w:p w14:paraId="3F25AC3E">
            <w:pPr>
              <w:pStyle w:val="2"/>
              <w:keepNext w:val="0"/>
              <w:keepLines w:val="0"/>
              <w:suppressLineNumbers w:val="0"/>
              <w:spacing w:before="0" w:beforeAutospacing="0" w:afterAutospacing="0"/>
              <w:ind w:left="0" w:right="0"/>
              <w:jc w:val="center"/>
              <w:rPr>
                <w:rFonts w:hint="default" w:ascii="Times New Roman" w:hAnsi="Times New Roman"/>
                <w:color w:val="auto"/>
                <w:spacing w:val="20"/>
                <w:szCs w:val="21"/>
              </w:rPr>
            </w:pPr>
            <w:r>
              <w:rPr>
                <w:rFonts w:hint="default" w:ascii="Times New Roman" w:hAnsi="Times New Roman"/>
                <w:color w:val="auto"/>
                <w:szCs w:val="21"/>
              </w:rPr>
              <w:t>2</w:t>
            </w:r>
          </w:p>
        </w:tc>
        <w:tc>
          <w:tcPr>
            <w:tcW w:w="2526" w:type="dxa"/>
            <w:tcBorders>
              <w:top w:val="single" w:color="auto" w:sz="4" w:space="0"/>
              <w:left w:val="single" w:color="auto" w:sz="4" w:space="0"/>
              <w:bottom w:val="single" w:color="auto" w:sz="4" w:space="0"/>
              <w:right w:val="single" w:color="auto" w:sz="4" w:space="0"/>
            </w:tcBorders>
            <w:vAlign w:val="center"/>
          </w:tcPr>
          <w:p w14:paraId="5002E526">
            <w:pPr>
              <w:pStyle w:val="2"/>
              <w:keepNext w:val="0"/>
              <w:keepLines w:val="0"/>
              <w:suppressLineNumbers w:val="0"/>
              <w:spacing w:before="0" w:beforeAutospacing="0" w:afterAutospacing="0"/>
              <w:ind w:left="0" w:right="0"/>
              <w:jc w:val="center"/>
              <w:rPr>
                <w:rFonts w:hint="default" w:ascii="Times New Roman" w:hAnsi="Times New Roman"/>
                <w:color w:val="auto"/>
                <w:sz w:val="21"/>
                <w:szCs w:val="21"/>
              </w:rPr>
            </w:pPr>
          </w:p>
        </w:tc>
        <w:tc>
          <w:tcPr>
            <w:tcW w:w="1788" w:type="dxa"/>
            <w:tcBorders>
              <w:top w:val="single" w:color="auto" w:sz="4" w:space="0"/>
              <w:left w:val="single" w:color="auto" w:sz="4" w:space="0"/>
              <w:bottom w:val="single" w:color="auto" w:sz="4" w:space="0"/>
              <w:right w:val="single" w:color="auto" w:sz="4" w:space="0"/>
            </w:tcBorders>
            <w:vAlign w:val="center"/>
          </w:tcPr>
          <w:p w14:paraId="45D5A69B">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04A1359C">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52505EF3">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r>
      <w:tr w14:paraId="334D8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90" w:hRule="atLeast"/>
        </w:trPr>
        <w:tc>
          <w:tcPr>
            <w:tcW w:w="1157" w:type="dxa"/>
            <w:tcBorders>
              <w:top w:val="single" w:color="auto" w:sz="4" w:space="0"/>
              <w:left w:val="single" w:color="auto" w:sz="4" w:space="0"/>
              <w:bottom w:val="single" w:color="auto" w:sz="4" w:space="0"/>
              <w:right w:val="single" w:color="auto" w:sz="4" w:space="0"/>
            </w:tcBorders>
            <w:vAlign w:val="center"/>
          </w:tcPr>
          <w:p w14:paraId="7EB1BB2B">
            <w:pPr>
              <w:pStyle w:val="2"/>
              <w:keepNext w:val="0"/>
              <w:keepLines w:val="0"/>
              <w:suppressLineNumbers w:val="0"/>
              <w:spacing w:before="0" w:beforeAutospacing="0" w:afterAutospacing="0"/>
              <w:ind w:left="0" w:right="0"/>
              <w:jc w:val="center"/>
              <w:rPr>
                <w:rFonts w:hint="default" w:ascii="Times New Roman" w:hAnsi="Times New Roman"/>
                <w:color w:val="auto"/>
                <w:spacing w:val="20"/>
                <w:szCs w:val="21"/>
              </w:rPr>
            </w:pPr>
            <w:r>
              <w:rPr>
                <w:rFonts w:hint="default" w:ascii="Times New Roman" w:hAnsi="Times New Roman"/>
                <w:color w:val="auto"/>
                <w:szCs w:val="21"/>
              </w:rPr>
              <w:t>3</w:t>
            </w:r>
          </w:p>
        </w:tc>
        <w:tc>
          <w:tcPr>
            <w:tcW w:w="2526" w:type="dxa"/>
            <w:tcBorders>
              <w:top w:val="single" w:color="auto" w:sz="4" w:space="0"/>
              <w:left w:val="single" w:color="auto" w:sz="4" w:space="0"/>
              <w:bottom w:val="single" w:color="auto" w:sz="4" w:space="0"/>
              <w:right w:val="single" w:color="auto" w:sz="4" w:space="0"/>
            </w:tcBorders>
            <w:vAlign w:val="center"/>
          </w:tcPr>
          <w:p w14:paraId="49E3504D">
            <w:pPr>
              <w:pStyle w:val="2"/>
              <w:keepNext w:val="0"/>
              <w:keepLines w:val="0"/>
              <w:suppressLineNumbers w:val="0"/>
              <w:spacing w:before="0" w:beforeAutospacing="0" w:afterAutospacing="0"/>
              <w:ind w:left="0" w:right="0"/>
              <w:jc w:val="center"/>
              <w:rPr>
                <w:rFonts w:hint="default" w:ascii="Times New Roman" w:hAnsi="Times New Roman"/>
                <w:color w:val="auto"/>
                <w:sz w:val="21"/>
                <w:szCs w:val="21"/>
              </w:rPr>
            </w:pPr>
          </w:p>
        </w:tc>
        <w:tc>
          <w:tcPr>
            <w:tcW w:w="1788" w:type="dxa"/>
            <w:tcBorders>
              <w:top w:val="single" w:color="auto" w:sz="4" w:space="0"/>
              <w:left w:val="single" w:color="auto" w:sz="4" w:space="0"/>
              <w:bottom w:val="single" w:color="auto" w:sz="4" w:space="0"/>
              <w:right w:val="single" w:color="auto" w:sz="4" w:space="0"/>
            </w:tcBorders>
            <w:vAlign w:val="center"/>
          </w:tcPr>
          <w:p w14:paraId="012582CF">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0717DD3A">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09F443A5">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r>
      <w:tr w14:paraId="221F8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20" w:hRule="atLeast"/>
        </w:trPr>
        <w:tc>
          <w:tcPr>
            <w:tcW w:w="1157" w:type="dxa"/>
            <w:tcBorders>
              <w:top w:val="single" w:color="auto" w:sz="4" w:space="0"/>
              <w:left w:val="single" w:color="auto" w:sz="4" w:space="0"/>
              <w:bottom w:val="single" w:color="auto" w:sz="4" w:space="0"/>
              <w:right w:val="single" w:color="auto" w:sz="4" w:space="0"/>
            </w:tcBorders>
            <w:vAlign w:val="center"/>
          </w:tcPr>
          <w:p w14:paraId="3CB74181">
            <w:pPr>
              <w:pStyle w:val="2"/>
              <w:keepNext w:val="0"/>
              <w:keepLines w:val="0"/>
              <w:suppressLineNumbers w:val="0"/>
              <w:spacing w:before="0" w:beforeAutospacing="0" w:afterAutospacing="0"/>
              <w:ind w:left="0" w:right="0"/>
              <w:jc w:val="center"/>
              <w:rPr>
                <w:rFonts w:hint="default" w:ascii="Times New Roman" w:hAnsi="Times New Roman"/>
                <w:color w:val="auto"/>
                <w:spacing w:val="20"/>
                <w:szCs w:val="21"/>
              </w:rPr>
            </w:pPr>
            <w:r>
              <w:rPr>
                <w:rFonts w:hint="default" w:ascii="Times New Roman" w:hAnsi="Times New Roman"/>
                <w:color w:val="auto"/>
                <w:szCs w:val="21"/>
              </w:rPr>
              <w:t>4</w:t>
            </w:r>
          </w:p>
        </w:tc>
        <w:tc>
          <w:tcPr>
            <w:tcW w:w="2526" w:type="dxa"/>
            <w:tcBorders>
              <w:top w:val="single" w:color="auto" w:sz="4" w:space="0"/>
              <w:left w:val="single" w:color="auto" w:sz="4" w:space="0"/>
              <w:bottom w:val="single" w:color="auto" w:sz="4" w:space="0"/>
              <w:right w:val="single" w:color="auto" w:sz="4" w:space="0"/>
            </w:tcBorders>
            <w:vAlign w:val="center"/>
          </w:tcPr>
          <w:p w14:paraId="193F0AA7">
            <w:pPr>
              <w:pStyle w:val="2"/>
              <w:keepNext w:val="0"/>
              <w:keepLines w:val="0"/>
              <w:suppressLineNumbers w:val="0"/>
              <w:spacing w:before="0" w:beforeAutospacing="0" w:afterAutospacing="0"/>
              <w:ind w:left="0" w:right="0"/>
              <w:jc w:val="center"/>
              <w:rPr>
                <w:rFonts w:hint="default" w:ascii="Times New Roman" w:hAnsi="Times New Roman"/>
                <w:color w:val="auto"/>
                <w:sz w:val="21"/>
                <w:szCs w:val="21"/>
              </w:rPr>
            </w:pPr>
          </w:p>
        </w:tc>
        <w:tc>
          <w:tcPr>
            <w:tcW w:w="1788" w:type="dxa"/>
            <w:tcBorders>
              <w:top w:val="single" w:color="auto" w:sz="4" w:space="0"/>
              <w:left w:val="single" w:color="auto" w:sz="4" w:space="0"/>
              <w:bottom w:val="single" w:color="auto" w:sz="4" w:space="0"/>
              <w:right w:val="single" w:color="auto" w:sz="4" w:space="0"/>
            </w:tcBorders>
            <w:vAlign w:val="center"/>
          </w:tcPr>
          <w:p w14:paraId="3797C665">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17565E71">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437EA025">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r>
      <w:tr w14:paraId="2C911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20" w:hRule="atLeast"/>
        </w:trPr>
        <w:tc>
          <w:tcPr>
            <w:tcW w:w="1157" w:type="dxa"/>
            <w:tcBorders>
              <w:top w:val="single" w:color="auto" w:sz="4" w:space="0"/>
              <w:left w:val="single" w:color="auto" w:sz="4" w:space="0"/>
              <w:bottom w:val="single" w:color="auto" w:sz="4" w:space="0"/>
              <w:right w:val="single" w:color="auto" w:sz="4" w:space="0"/>
            </w:tcBorders>
            <w:vAlign w:val="center"/>
          </w:tcPr>
          <w:p w14:paraId="3C1F5018">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r>
              <w:rPr>
                <w:rFonts w:hint="default" w:ascii="Times New Roman" w:hAnsi="Times New Roman"/>
                <w:color w:val="auto"/>
                <w:spacing w:val="20"/>
                <w:szCs w:val="21"/>
              </w:rPr>
              <w:t>5</w:t>
            </w:r>
          </w:p>
        </w:tc>
        <w:tc>
          <w:tcPr>
            <w:tcW w:w="2526" w:type="dxa"/>
            <w:tcBorders>
              <w:top w:val="single" w:color="auto" w:sz="4" w:space="0"/>
              <w:left w:val="single" w:color="auto" w:sz="4" w:space="0"/>
              <w:bottom w:val="single" w:color="auto" w:sz="4" w:space="0"/>
              <w:right w:val="single" w:color="auto" w:sz="4" w:space="0"/>
            </w:tcBorders>
            <w:vAlign w:val="center"/>
          </w:tcPr>
          <w:p w14:paraId="7D71DD3F">
            <w:pPr>
              <w:pStyle w:val="2"/>
              <w:keepNext w:val="0"/>
              <w:keepLines w:val="0"/>
              <w:suppressLineNumbers w:val="0"/>
              <w:spacing w:before="0" w:beforeAutospacing="0" w:afterAutospacing="0"/>
              <w:ind w:left="0" w:right="0"/>
              <w:jc w:val="center"/>
              <w:rPr>
                <w:rFonts w:hint="default" w:ascii="Times New Roman" w:hAnsi="Times New Roman"/>
                <w:color w:val="auto"/>
                <w:sz w:val="21"/>
                <w:szCs w:val="21"/>
              </w:rPr>
            </w:pPr>
          </w:p>
        </w:tc>
        <w:tc>
          <w:tcPr>
            <w:tcW w:w="1788" w:type="dxa"/>
            <w:tcBorders>
              <w:top w:val="single" w:color="auto" w:sz="4" w:space="0"/>
              <w:left w:val="single" w:color="auto" w:sz="4" w:space="0"/>
              <w:bottom w:val="single" w:color="auto" w:sz="4" w:space="0"/>
              <w:right w:val="single" w:color="auto" w:sz="4" w:space="0"/>
            </w:tcBorders>
            <w:vAlign w:val="center"/>
          </w:tcPr>
          <w:p w14:paraId="4E7E89F9">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03934A94">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65B0917C">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r>
      <w:tr w14:paraId="2BE709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01" w:hRule="atLeast"/>
        </w:trPr>
        <w:tc>
          <w:tcPr>
            <w:tcW w:w="1157" w:type="dxa"/>
            <w:tcBorders>
              <w:top w:val="single" w:color="auto" w:sz="4" w:space="0"/>
              <w:left w:val="single" w:color="auto" w:sz="4" w:space="0"/>
              <w:bottom w:val="single" w:color="auto" w:sz="4" w:space="0"/>
              <w:right w:val="single" w:color="auto" w:sz="4" w:space="0"/>
            </w:tcBorders>
            <w:vAlign w:val="center"/>
          </w:tcPr>
          <w:p w14:paraId="5967E82D">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r>
              <w:rPr>
                <w:rFonts w:hint="default" w:ascii="Times New Roman" w:hAnsi="Times New Roman" w:eastAsia="微软雅黑"/>
                <w:color w:val="auto"/>
                <w:spacing w:val="20"/>
                <w:szCs w:val="21"/>
              </w:rPr>
              <w:t>……</w:t>
            </w:r>
          </w:p>
        </w:tc>
        <w:tc>
          <w:tcPr>
            <w:tcW w:w="2526" w:type="dxa"/>
            <w:tcBorders>
              <w:top w:val="single" w:color="auto" w:sz="4" w:space="0"/>
              <w:left w:val="single" w:color="auto" w:sz="4" w:space="0"/>
              <w:bottom w:val="single" w:color="auto" w:sz="4" w:space="0"/>
              <w:right w:val="single" w:color="auto" w:sz="4" w:space="0"/>
            </w:tcBorders>
            <w:vAlign w:val="center"/>
          </w:tcPr>
          <w:p w14:paraId="6A81B5ED">
            <w:pPr>
              <w:pStyle w:val="74"/>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 w:val="21"/>
                <w:szCs w:val="21"/>
              </w:rPr>
            </w:pPr>
          </w:p>
        </w:tc>
        <w:tc>
          <w:tcPr>
            <w:tcW w:w="3513" w:type="dxa"/>
            <w:gridSpan w:val="2"/>
            <w:tcBorders>
              <w:top w:val="single" w:color="auto" w:sz="4" w:space="0"/>
              <w:left w:val="single" w:color="auto" w:sz="4" w:space="0"/>
              <w:bottom w:val="single" w:color="auto" w:sz="4" w:space="0"/>
              <w:right w:val="single" w:color="auto" w:sz="4" w:space="0"/>
            </w:tcBorders>
            <w:vAlign w:val="center"/>
          </w:tcPr>
          <w:p w14:paraId="3EBE935F">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3D88493B">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r>
      <w:tr w14:paraId="62D438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941" w:hRule="atLeast"/>
        </w:trPr>
        <w:tc>
          <w:tcPr>
            <w:tcW w:w="1157" w:type="dxa"/>
            <w:tcBorders>
              <w:top w:val="single" w:color="auto" w:sz="4" w:space="0"/>
              <w:left w:val="single" w:color="auto" w:sz="4" w:space="0"/>
              <w:bottom w:val="single" w:color="auto" w:sz="4" w:space="0"/>
              <w:right w:val="single" w:color="auto" w:sz="4" w:space="0"/>
            </w:tcBorders>
            <w:vAlign w:val="center"/>
          </w:tcPr>
          <w:p w14:paraId="5F391493">
            <w:pPr>
              <w:keepNext w:val="0"/>
              <w:keepLines w:val="0"/>
              <w:suppressLineNumbers w:val="0"/>
              <w:tabs>
                <w:tab w:val="left" w:pos="1418"/>
              </w:tabs>
              <w:snapToGrid w:val="0"/>
              <w:spacing w:before="0" w:beforeAutospacing="0" w:after="0" w:afterAutospacing="0"/>
              <w:ind w:left="0" w:right="0"/>
              <w:jc w:val="left"/>
              <w:rPr>
                <w:rFonts w:hint="default" w:ascii="Times New Roman" w:hAnsi="Times New Roman"/>
                <w:color w:val="auto"/>
                <w:spacing w:val="20"/>
                <w:szCs w:val="21"/>
              </w:rPr>
            </w:pPr>
            <w:r>
              <w:rPr>
                <w:rFonts w:hint="default" w:ascii="Times New Roman" w:hAnsi="Times New Roman"/>
                <w:color w:val="auto"/>
                <w:spacing w:val="20"/>
                <w:szCs w:val="21"/>
              </w:rPr>
              <w:t>投标总价</w:t>
            </w:r>
          </w:p>
        </w:tc>
        <w:tc>
          <w:tcPr>
            <w:tcW w:w="7663" w:type="dxa"/>
            <w:gridSpan w:val="4"/>
            <w:tcBorders>
              <w:top w:val="single" w:color="auto" w:sz="4" w:space="0"/>
              <w:left w:val="single" w:color="auto" w:sz="4" w:space="0"/>
              <w:bottom w:val="single" w:color="auto" w:sz="4" w:space="0"/>
              <w:right w:val="single" w:color="auto" w:sz="4" w:space="0"/>
            </w:tcBorders>
            <w:vAlign w:val="center"/>
          </w:tcPr>
          <w:p w14:paraId="3F8BCA4D">
            <w:pPr>
              <w:keepNext w:val="0"/>
              <w:keepLines w:val="0"/>
              <w:suppressLineNumbers w:val="0"/>
              <w:tabs>
                <w:tab w:val="left" w:pos="1418"/>
              </w:tabs>
              <w:snapToGrid w:val="0"/>
              <w:spacing w:before="0" w:beforeAutospacing="0" w:after="0" w:afterAutospacing="0"/>
              <w:ind w:left="0" w:right="0"/>
              <w:jc w:val="left"/>
              <w:rPr>
                <w:rFonts w:hint="default" w:ascii="Times New Roman" w:hAnsi="Times New Roman"/>
                <w:color w:val="auto"/>
                <w:szCs w:val="21"/>
              </w:rPr>
            </w:pPr>
            <w:r>
              <w:rPr>
                <w:rFonts w:hint="default" w:ascii="Times New Roman" w:hAnsi="Times New Roman"/>
                <w:color w:val="auto"/>
                <w:szCs w:val="21"/>
              </w:rPr>
              <w:t>（小写）人民币          元</w:t>
            </w:r>
          </w:p>
          <w:p w14:paraId="4E8CB02D">
            <w:pPr>
              <w:pStyle w:val="4"/>
              <w:suppressLineNumbers w:val="0"/>
              <w:spacing w:before="0" w:beforeAutospacing="0" w:after="0" w:afterAutospacing="0"/>
              <w:ind w:left="0" w:right="0"/>
              <w:jc w:val="left"/>
              <w:rPr>
                <w:rFonts w:hint="default" w:ascii="Times New Roman" w:hAnsi="Times New Roman"/>
                <w:b w:val="0"/>
                <w:bCs w:val="0"/>
                <w:color w:val="auto"/>
                <w:szCs w:val="21"/>
              </w:rPr>
            </w:pPr>
            <w:r>
              <w:rPr>
                <w:rFonts w:hint="default" w:ascii="Times New Roman" w:hAnsi="Times New Roman"/>
                <w:b w:val="0"/>
                <w:bCs w:val="0"/>
                <w:color w:val="auto"/>
                <w:szCs w:val="21"/>
              </w:rPr>
              <w:t>（大写）人民币           元</w:t>
            </w:r>
          </w:p>
        </w:tc>
      </w:tr>
    </w:tbl>
    <w:p w14:paraId="62CEE4C5">
      <w:pPr>
        <w:pStyle w:val="2"/>
        <w:rPr>
          <w:rFonts w:ascii="Times New Roman" w:hAnsi="Times New Roman"/>
          <w:color w:val="auto"/>
        </w:rPr>
      </w:pPr>
    </w:p>
    <w:p w14:paraId="6DFF1A1C">
      <w:pPr>
        <w:pStyle w:val="31"/>
        <w:ind w:firstLine="210"/>
        <w:rPr>
          <w:color w:val="auto"/>
        </w:rPr>
      </w:pPr>
      <w:r>
        <w:rPr>
          <w:color w:val="auto"/>
        </w:rPr>
        <w:t>注：1、合计价格应与开标一览表报价一致。</w:t>
      </w:r>
    </w:p>
    <w:p w14:paraId="0310EC2C">
      <w:pPr>
        <w:pStyle w:val="31"/>
        <w:ind w:firstLine="210"/>
        <w:rPr>
          <w:color w:val="auto"/>
        </w:rPr>
      </w:pPr>
      <w:r>
        <w:rPr>
          <w:color w:val="auto"/>
        </w:rPr>
        <w:t xml:space="preserve">   2、要求细化以上各项费用的构成，根据实际需要可增删项目。</w:t>
      </w:r>
    </w:p>
    <w:p w14:paraId="320CBA9B">
      <w:pPr>
        <w:snapToGrid w:val="0"/>
        <w:spacing w:before="50" w:after="50" w:line="360" w:lineRule="auto"/>
        <w:rPr>
          <w:rFonts w:ascii="Times New Roman" w:hAnsi="Times New Roman"/>
          <w:color w:val="auto"/>
          <w:szCs w:val="21"/>
        </w:rPr>
      </w:pPr>
    </w:p>
    <w:p w14:paraId="5BD42D4F">
      <w:pPr>
        <w:snapToGrid w:val="0"/>
        <w:spacing w:before="50" w:after="50" w:line="360" w:lineRule="auto"/>
        <w:rPr>
          <w:rFonts w:ascii="Times New Roman" w:hAnsi="Times New Roman"/>
          <w:color w:val="auto"/>
          <w:spacing w:val="20"/>
          <w:szCs w:val="21"/>
        </w:rPr>
      </w:pPr>
      <w:r>
        <w:rPr>
          <w:rFonts w:ascii="Times New Roman" w:hAnsi="Times New Roman"/>
          <w:color w:val="auto"/>
          <w:szCs w:val="21"/>
        </w:rPr>
        <w:t>法定代表人</w:t>
      </w:r>
      <w:r>
        <w:rPr>
          <w:rFonts w:hint="eastAsia" w:ascii="Times New Roman" w:hAnsi="Times New Roman"/>
          <w:color w:val="auto"/>
        </w:rPr>
        <w:t>或授权委托人</w:t>
      </w:r>
      <w:r>
        <w:rPr>
          <w:rFonts w:ascii="Times New Roman" w:hAnsi="Times New Roman"/>
          <w:color w:val="auto"/>
          <w:szCs w:val="21"/>
        </w:rPr>
        <w:t>（签字或盖章）：</w:t>
      </w:r>
      <w:r>
        <w:rPr>
          <w:rFonts w:ascii="Times New Roman" w:hAnsi="Times New Roman"/>
          <w:color w:val="auto"/>
          <w:spacing w:val="20"/>
          <w:szCs w:val="21"/>
          <w:u w:val="single"/>
        </w:rPr>
        <w:t xml:space="preserve">               </w:t>
      </w:r>
    </w:p>
    <w:p w14:paraId="2AFB1A40">
      <w:pPr>
        <w:snapToGrid w:val="0"/>
        <w:spacing w:before="50" w:after="50" w:line="360" w:lineRule="auto"/>
        <w:rPr>
          <w:rFonts w:ascii="Times New Roman" w:hAnsi="Times New Roman"/>
          <w:color w:val="auto"/>
          <w:spacing w:val="20"/>
          <w:szCs w:val="21"/>
        </w:rPr>
      </w:pPr>
      <w:r>
        <w:rPr>
          <w:rFonts w:ascii="Times New Roman" w:hAnsi="Times New Roman"/>
          <w:color w:val="auto"/>
          <w:spacing w:val="20"/>
          <w:szCs w:val="21"/>
        </w:rPr>
        <w:t>投标人盖章：</w:t>
      </w:r>
      <w:r>
        <w:rPr>
          <w:rFonts w:ascii="Times New Roman" w:hAnsi="Times New Roman"/>
          <w:color w:val="auto"/>
          <w:spacing w:val="20"/>
          <w:szCs w:val="21"/>
          <w:u w:val="single"/>
        </w:rPr>
        <w:t xml:space="preserve">            </w:t>
      </w:r>
      <w:r>
        <w:rPr>
          <w:rFonts w:ascii="Times New Roman" w:hAnsi="Times New Roman"/>
          <w:color w:val="auto"/>
          <w:spacing w:val="20"/>
          <w:szCs w:val="21"/>
        </w:rPr>
        <w:t xml:space="preserve">                 </w:t>
      </w:r>
    </w:p>
    <w:p w14:paraId="1425775A">
      <w:pPr>
        <w:rPr>
          <w:rFonts w:ascii="Times New Roman" w:hAnsi="Times New Roman"/>
          <w:color w:val="auto"/>
        </w:rPr>
      </w:pPr>
      <w:r>
        <w:rPr>
          <w:rFonts w:ascii="Times New Roman" w:hAnsi="Times New Roman"/>
          <w:color w:val="auto"/>
          <w:spacing w:val="20"/>
          <w:szCs w:val="21"/>
        </w:rPr>
        <w:t>日 期：</w:t>
      </w:r>
      <w:r>
        <w:rPr>
          <w:rFonts w:ascii="Times New Roman" w:hAnsi="Times New Roman"/>
          <w:color w:val="auto"/>
          <w:spacing w:val="20"/>
          <w:szCs w:val="21"/>
          <w:u w:val="single"/>
        </w:rPr>
        <w:t xml:space="preserve"> </w:t>
      </w:r>
      <w:r>
        <w:rPr>
          <w:rFonts w:ascii="Times New Roman" w:hAnsi="Times New Roman"/>
          <w:b/>
          <w:bCs/>
          <w:color w:val="auto"/>
        </w:rPr>
        <w:br w:type="page"/>
      </w:r>
    </w:p>
    <w:p w14:paraId="7A4C13C6">
      <w:pPr>
        <w:autoSpaceDE w:val="0"/>
        <w:autoSpaceDN w:val="0"/>
        <w:adjustRightInd w:val="0"/>
        <w:spacing w:line="360" w:lineRule="auto"/>
        <w:jc w:val="left"/>
        <w:rPr>
          <w:rFonts w:ascii="Times New Roman" w:hAnsi="Times New Roman"/>
          <w:color w:val="auto"/>
        </w:rPr>
      </w:pPr>
      <w:r>
        <w:rPr>
          <w:rFonts w:ascii="Times New Roman" w:hAnsi="Times New Roman"/>
          <w:b/>
          <w:bCs/>
          <w:color w:val="auto"/>
        </w:rPr>
        <w:t>十</w:t>
      </w:r>
      <w:r>
        <w:rPr>
          <w:rFonts w:hint="eastAsia" w:ascii="Times New Roman" w:hAnsi="Times New Roman"/>
          <w:b/>
          <w:bCs/>
          <w:color w:val="auto"/>
          <w:lang w:val="en-US" w:eastAsia="zh-CN"/>
        </w:rPr>
        <w:t>四</w:t>
      </w:r>
      <w:r>
        <w:rPr>
          <w:rFonts w:ascii="Times New Roman" w:hAnsi="Times New Roman"/>
          <w:b/>
          <w:bCs/>
          <w:color w:val="auto"/>
        </w:rPr>
        <w:t>、中小企业声明函</w:t>
      </w:r>
    </w:p>
    <w:p w14:paraId="445C9D78">
      <w:pPr>
        <w:widowControl/>
        <w:jc w:val="center"/>
        <w:rPr>
          <w:rFonts w:ascii="Times New Roman" w:hAnsi="Times New Roman"/>
          <w:b/>
          <w:color w:val="auto"/>
          <w:kern w:val="0"/>
          <w:sz w:val="22"/>
          <w:szCs w:val="22"/>
        </w:rPr>
      </w:pPr>
      <w:r>
        <w:rPr>
          <w:rFonts w:ascii="Times New Roman" w:hAnsi="Times New Roman"/>
          <w:b/>
          <w:color w:val="auto"/>
          <w:kern w:val="0"/>
          <w:sz w:val="22"/>
          <w:szCs w:val="22"/>
        </w:rPr>
        <w:t>中小企业声明函</w:t>
      </w:r>
    </w:p>
    <w:p w14:paraId="26444FCF">
      <w:pPr>
        <w:pStyle w:val="2"/>
        <w:rPr>
          <w:rFonts w:ascii="Times New Roman" w:hAnsi="Times New Roman"/>
          <w:color w:val="auto"/>
        </w:rPr>
      </w:pPr>
    </w:p>
    <w:p w14:paraId="71D50F34">
      <w:pPr>
        <w:widowControl/>
        <w:spacing w:line="360" w:lineRule="auto"/>
        <w:ind w:firstLine="420" w:firstLineChars="200"/>
        <w:rPr>
          <w:rFonts w:ascii="Times New Roman" w:hAnsi="Times New Roman"/>
          <w:color w:val="auto"/>
          <w:szCs w:val="21"/>
        </w:rPr>
      </w:pPr>
      <w:r>
        <w:rPr>
          <w:rFonts w:ascii="Times New Roman" w:hAnsi="Times New Roman"/>
          <w:color w:val="auto"/>
          <w:kern w:val="0"/>
          <w:szCs w:val="21"/>
        </w:rPr>
        <w:t>本公司（联合体）郑重声明，根据《政府采购促进中小企业发展管理办法》（财库﹝2020﹞46号）的规定，本公司（联合体）参加</w:t>
      </w:r>
      <w:r>
        <w:rPr>
          <w:rFonts w:ascii="Times New Roman" w:hAnsi="Times New Roman"/>
          <w:color w:val="auto"/>
          <w:kern w:val="0"/>
          <w:szCs w:val="21"/>
          <w:u w:val="single"/>
        </w:rPr>
        <w:t xml:space="preserve">        （单位名称）的         （项目名称）</w:t>
      </w:r>
      <w:r>
        <w:rPr>
          <w:rFonts w:ascii="Times New Roman" w:hAnsi="Times New Roman"/>
          <w:color w:val="auto"/>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463CB4B3">
      <w:pPr>
        <w:widowControl/>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 xml:space="preserve">1. </w:t>
      </w:r>
      <w:r>
        <w:rPr>
          <w:rFonts w:ascii="Times New Roman" w:hAnsi="Times New Roman"/>
          <w:color w:val="auto"/>
          <w:kern w:val="0"/>
          <w:szCs w:val="21"/>
          <w:u w:val="single"/>
        </w:rPr>
        <w:t>（标的名称）</w:t>
      </w:r>
      <w:r>
        <w:rPr>
          <w:rFonts w:ascii="Times New Roman" w:hAnsi="Times New Roman"/>
          <w:color w:val="auto"/>
          <w:kern w:val="0"/>
          <w:szCs w:val="21"/>
        </w:rPr>
        <w:t xml:space="preserve"> ，属于</w:t>
      </w:r>
      <w:r>
        <w:rPr>
          <w:rFonts w:ascii="Times New Roman" w:hAnsi="Times New Roman"/>
          <w:color w:val="auto"/>
          <w:kern w:val="0"/>
          <w:szCs w:val="21"/>
          <w:u w:val="single"/>
        </w:rPr>
        <w:t>（采购文件中明确的所属行业）</w:t>
      </w:r>
      <w:r>
        <w:rPr>
          <w:rFonts w:ascii="Times New Roman" w:hAnsi="Times New Roman"/>
          <w:color w:val="auto"/>
          <w:kern w:val="0"/>
          <w:szCs w:val="21"/>
        </w:rPr>
        <w:t>； 承建（承接）企业为</w:t>
      </w:r>
      <w:r>
        <w:rPr>
          <w:rFonts w:ascii="Times New Roman" w:hAnsi="Times New Roman"/>
          <w:color w:val="auto"/>
          <w:kern w:val="0"/>
          <w:szCs w:val="21"/>
          <w:u w:val="single"/>
        </w:rPr>
        <w:t>（企业名称）</w:t>
      </w:r>
      <w:r>
        <w:rPr>
          <w:rFonts w:ascii="Times New Roman" w:hAnsi="Times New Roman"/>
          <w:color w:val="auto"/>
          <w:kern w:val="0"/>
          <w:szCs w:val="21"/>
        </w:rPr>
        <w:t>，从业人员人，营业收入为万元，资产总额为万元，属于</w:t>
      </w:r>
      <w:r>
        <w:rPr>
          <w:rFonts w:ascii="Times New Roman" w:hAnsi="Times New Roman"/>
          <w:color w:val="auto"/>
          <w:kern w:val="0"/>
          <w:szCs w:val="21"/>
          <w:u w:val="single"/>
        </w:rPr>
        <w:t>（中型企业、小型企业、微型企业）；</w:t>
      </w:r>
    </w:p>
    <w:p w14:paraId="20A030FF">
      <w:pPr>
        <w:widowControl/>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 xml:space="preserve">2. </w:t>
      </w:r>
      <w:r>
        <w:rPr>
          <w:rFonts w:ascii="Times New Roman" w:hAnsi="Times New Roman"/>
          <w:color w:val="auto"/>
          <w:kern w:val="0"/>
          <w:szCs w:val="21"/>
          <w:u w:val="single"/>
        </w:rPr>
        <w:t>（标的名称）</w:t>
      </w:r>
      <w:r>
        <w:rPr>
          <w:rFonts w:ascii="Times New Roman" w:hAnsi="Times New Roman"/>
          <w:color w:val="auto"/>
          <w:kern w:val="0"/>
          <w:szCs w:val="21"/>
        </w:rPr>
        <w:t xml:space="preserve"> ，属于</w:t>
      </w:r>
      <w:r>
        <w:rPr>
          <w:rFonts w:ascii="Times New Roman" w:hAnsi="Times New Roman"/>
          <w:color w:val="auto"/>
          <w:kern w:val="0"/>
          <w:szCs w:val="21"/>
          <w:u w:val="single"/>
        </w:rPr>
        <w:t>（采购文件中明确的所属行业）</w:t>
      </w:r>
      <w:r>
        <w:rPr>
          <w:rFonts w:ascii="Times New Roman" w:hAnsi="Times New Roman"/>
          <w:color w:val="auto"/>
          <w:kern w:val="0"/>
          <w:szCs w:val="21"/>
        </w:rPr>
        <w:t>； 承建（承接）企业为</w:t>
      </w:r>
      <w:r>
        <w:rPr>
          <w:rFonts w:ascii="Times New Roman" w:hAnsi="Times New Roman"/>
          <w:color w:val="auto"/>
          <w:kern w:val="0"/>
          <w:szCs w:val="21"/>
          <w:u w:val="single"/>
        </w:rPr>
        <w:t>（企业名称）</w:t>
      </w:r>
      <w:r>
        <w:rPr>
          <w:rFonts w:ascii="Times New Roman" w:hAnsi="Times New Roman"/>
          <w:color w:val="auto"/>
          <w:kern w:val="0"/>
          <w:szCs w:val="21"/>
        </w:rPr>
        <w:t>，从业人员人，营业收入为万元，资产总额为万元，属于</w:t>
      </w:r>
      <w:r>
        <w:rPr>
          <w:rFonts w:ascii="Times New Roman" w:hAnsi="Times New Roman"/>
          <w:color w:val="auto"/>
          <w:kern w:val="0"/>
          <w:szCs w:val="21"/>
          <w:u w:val="single"/>
        </w:rPr>
        <w:t>（中型企业、小型企业、微型企业）；</w:t>
      </w:r>
    </w:p>
    <w:p w14:paraId="18AD6F55">
      <w:pPr>
        <w:widowControl/>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w:t>
      </w:r>
    </w:p>
    <w:p w14:paraId="5A0BF3EF">
      <w:pPr>
        <w:widowControl/>
        <w:spacing w:line="360" w:lineRule="auto"/>
        <w:ind w:firstLine="420" w:firstLineChars="200"/>
        <w:rPr>
          <w:rFonts w:ascii="Times New Roman" w:hAnsi="Times New Roman"/>
          <w:color w:val="auto"/>
          <w:szCs w:val="21"/>
        </w:rPr>
      </w:pPr>
      <w:r>
        <w:rPr>
          <w:rFonts w:ascii="Times New Roman" w:hAnsi="Times New Roman"/>
          <w:color w:val="auto"/>
          <w:kern w:val="0"/>
          <w:szCs w:val="21"/>
        </w:rPr>
        <w:t>以上企业，不属于大企业的分支机构，不存在控股股东为大企业的情形，也不存在与大企业的负责人为同一人的情形。</w:t>
      </w:r>
    </w:p>
    <w:p w14:paraId="4E7B9F36">
      <w:pPr>
        <w:widowControl/>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 xml:space="preserve">本企业对上述声明内容的真实性负责。如有虚假，将依法承担相应责任。 </w:t>
      </w:r>
    </w:p>
    <w:p w14:paraId="259F0F13">
      <w:pPr>
        <w:widowControl/>
        <w:spacing w:line="360" w:lineRule="auto"/>
        <w:jc w:val="right"/>
        <w:rPr>
          <w:rFonts w:ascii="Times New Roman" w:hAnsi="Times New Roman"/>
          <w:color w:val="auto"/>
          <w:szCs w:val="21"/>
        </w:rPr>
      </w:pPr>
      <w:r>
        <w:rPr>
          <w:rFonts w:ascii="Times New Roman" w:hAnsi="Times New Roman"/>
          <w:color w:val="auto"/>
          <w:kern w:val="0"/>
          <w:szCs w:val="21"/>
        </w:rPr>
        <w:t xml:space="preserve">企业名称（盖章）： </w:t>
      </w:r>
    </w:p>
    <w:p w14:paraId="284A4B9D">
      <w:pPr>
        <w:widowControl/>
        <w:spacing w:line="360" w:lineRule="auto"/>
        <w:jc w:val="right"/>
        <w:rPr>
          <w:rFonts w:ascii="Times New Roman" w:hAnsi="Times New Roman"/>
          <w:b/>
          <w:color w:val="auto"/>
          <w:szCs w:val="21"/>
        </w:rPr>
      </w:pPr>
      <w:r>
        <w:rPr>
          <w:rFonts w:ascii="Times New Roman" w:hAnsi="Times New Roman"/>
          <w:color w:val="auto"/>
          <w:kern w:val="0"/>
          <w:szCs w:val="21"/>
        </w:rPr>
        <w:t xml:space="preserve">日 期： </w:t>
      </w:r>
    </w:p>
    <w:p w14:paraId="60A20EBD">
      <w:pPr>
        <w:spacing w:line="400" w:lineRule="exact"/>
        <w:rPr>
          <w:rFonts w:ascii="Times New Roman" w:hAnsi="Times New Roman"/>
          <w:color w:val="auto"/>
        </w:rPr>
      </w:pPr>
      <w:r>
        <w:rPr>
          <w:rFonts w:ascii="Times New Roman" w:hAnsi="Times New Roman"/>
          <w:color w:val="auto"/>
        </w:rPr>
        <w:t>注：</w:t>
      </w:r>
    </w:p>
    <w:p w14:paraId="5D124BDE">
      <w:pPr>
        <w:spacing w:line="400" w:lineRule="exact"/>
        <w:rPr>
          <w:rFonts w:ascii="Times New Roman" w:hAnsi="Times New Roman"/>
          <w:color w:val="auto"/>
        </w:rPr>
      </w:pPr>
      <w:r>
        <w:rPr>
          <w:rFonts w:hint="eastAsia" w:ascii="Times New Roman" w:hAnsi="Times New Roman"/>
          <w:color w:val="auto"/>
          <w:lang w:eastAsia="zh-CN"/>
        </w:rPr>
        <w:t>（</w:t>
      </w:r>
      <w:r>
        <w:rPr>
          <w:rFonts w:ascii="Times New Roman" w:hAnsi="Times New Roman"/>
          <w:color w:val="auto"/>
        </w:rPr>
        <w:t>1）从业人员、营业收入、资产总额填报上一年度数据。无上一年度数据的新成立企业可不填报。</w:t>
      </w:r>
    </w:p>
    <w:p w14:paraId="0C80B674">
      <w:pPr>
        <w:spacing w:line="400" w:lineRule="exact"/>
        <w:rPr>
          <w:rFonts w:ascii="Times New Roman" w:hAnsi="Times New Roman"/>
          <w:b/>
          <w:color w:val="auto"/>
        </w:rPr>
      </w:pPr>
      <w:r>
        <w:rPr>
          <w:rFonts w:hint="eastAsia" w:ascii="Times New Roman" w:hAnsi="Times New Roman"/>
          <w:color w:val="auto"/>
          <w:lang w:eastAsia="zh-CN"/>
        </w:rPr>
        <w:t>（</w:t>
      </w:r>
      <w:r>
        <w:rPr>
          <w:rFonts w:ascii="Times New Roman" w:hAnsi="Times New Roman"/>
          <w:color w:val="auto"/>
        </w:rPr>
        <w:t>2）中小企业划型标准按</w:t>
      </w:r>
      <w:bookmarkStart w:id="5" w:name="OLE_LINK11"/>
      <w:bookmarkStart w:id="6" w:name="OLE_LINK12"/>
      <w:r>
        <w:rPr>
          <w:rFonts w:ascii="Times New Roman" w:hAnsi="Times New Roman"/>
          <w:color w:val="auto"/>
        </w:rPr>
        <w:t>工信部联企业〔2011〕300号</w:t>
      </w:r>
      <w:bookmarkEnd w:id="5"/>
      <w:bookmarkEnd w:id="6"/>
      <w:r>
        <w:rPr>
          <w:rFonts w:ascii="Times New Roman" w:hAnsi="Times New Roman"/>
          <w:color w:val="auto"/>
        </w:rPr>
        <w:t>文件。</w:t>
      </w:r>
      <w:r>
        <w:rPr>
          <w:rFonts w:ascii="Times New Roman" w:hAnsi="Times New Roman"/>
          <w:b/>
          <w:color w:val="auto"/>
        </w:rPr>
        <w:t>中标单位的《中小企业声明函》将依法公示，提供虚假资料者取消中标资格，并承担一切责任。</w:t>
      </w:r>
    </w:p>
    <w:p w14:paraId="3A2E509B">
      <w:pPr>
        <w:pStyle w:val="2"/>
        <w:rPr>
          <w:rFonts w:ascii="Times New Roman" w:hAnsi="Times New Roman"/>
          <w:color w:val="auto"/>
          <w:sz w:val="21"/>
        </w:rPr>
      </w:pPr>
      <w:r>
        <w:rPr>
          <w:rFonts w:hint="eastAsia" w:ascii="Times New Roman" w:hAnsi="Times New Roman"/>
          <w:color w:val="auto"/>
          <w:sz w:val="21"/>
          <w:lang w:eastAsia="zh-CN"/>
        </w:rPr>
        <w:t>（</w:t>
      </w:r>
      <w:r>
        <w:rPr>
          <w:rFonts w:ascii="Times New Roman" w:hAnsi="Times New Roman"/>
          <w:color w:val="auto"/>
          <w:sz w:val="21"/>
        </w:rPr>
        <w:t>3）大型、中型和小型企业须同时满足所列指标的下限，否则下划一档；微型企业</w:t>
      </w:r>
      <w:r>
        <w:rPr>
          <w:rFonts w:hint="eastAsia" w:ascii="Times New Roman" w:hAnsi="Times New Roman"/>
          <w:color w:val="auto"/>
          <w:sz w:val="21"/>
        </w:rPr>
        <w:t>只须</w:t>
      </w:r>
      <w:r>
        <w:rPr>
          <w:rFonts w:ascii="Times New Roman" w:hAnsi="Times New Roman"/>
          <w:color w:val="auto"/>
          <w:sz w:val="21"/>
        </w:rPr>
        <w:t>满足所列指标中的一项即可。</w:t>
      </w:r>
    </w:p>
    <w:p w14:paraId="2CC517BD">
      <w:pPr>
        <w:pStyle w:val="2"/>
        <w:rPr>
          <w:rFonts w:ascii="Times New Roman" w:hAnsi="Times New Roman"/>
          <w:color w:val="auto"/>
        </w:rPr>
      </w:pPr>
    </w:p>
    <w:p w14:paraId="246C0456">
      <w:pPr>
        <w:pStyle w:val="2"/>
        <w:rPr>
          <w:rFonts w:ascii="Times New Roman" w:hAnsi="Times New Roman"/>
          <w:color w:val="auto"/>
        </w:rPr>
      </w:pPr>
    </w:p>
    <w:p w14:paraId="1C84584F">
      <w:pPr>
        <w:pStyle w:val="2"/>
        <w:rPr>
          <w:rFonts w:ascii="Times New Roman" w:hAnsi="Times New Roman"/>
          <w:color w:val="auto"/>
        </w:rPr>
      </w:pPr>
    </w:p>
    <w:p w14:paraId="21831A85">
      <w:pPr>
        <w:pStyle w:val="31"/>
        <w:ind w:firstLine="210"/>
        <w:rPr>
          <w:color w:val="auto"/>
        </w:rPr>
      </w:pPr>
    </w:p>
    <w:p w14:paraId="63DC3141">
      <w:pPr>
        <w:rPr>
          <w:rFonts w:ascii="Times New Roman" w:hAnsi="Times New Roman"/>
          <w:b/>
          <w:bCs/>
          <w:color w:val="auto"/>
        </w:rPr>
      </w:pPr>
      <w:r>
        <w:rPr>
          <w:rFonts w:ascii="Times New Roman" w:hAnsi="Times New Roman"/>
          <w:b/>
          <w:bCs/>
          <w:color w:val="auto"/>
        </w:rPr>
        <w:br w:type="page"/>
      </w:r>
    </w:p>
    <w:p w14:paraId="2B6BA900">
      <w:pPr>
        <w:autoSpaceDE w:val="0"/>
        <w:autoSpaceDN w:val="0"/>
        <w:adjustRightInd w:val="0"/>
        <w:spacing w:line="360" w:lineRule="auto"/>
        <w:ind w:right="-341"/>
        <w:jc w:val="left"/>
        <w:rPr>
          <w:rFonts w:ascii="Times New Roman" w:hAnsi="Times New Roman"/>
          <w:color w:val="auto"/>
          <w:kern w:val="0"/>
        </w:rPr>
      </w:pPr>
      <w:r>
        <w:rPr>
          <w:rFonts w:ascii="Times New Roman" w:hAnsi="Times New Roman"/>
          <w:b/>
          <w:bCs/>
          <w:color w:val="auto"/>
        </w:rPr>
        <w:t>十</w:t>
      </w:r>
      <w:r>
        <w:rPr>
          <w:rFonts w:hint="eastAsia" w:ascii="Times New Roman" w:hAnsi="Times New Roman"/>
          <w:b/>
          <w:bCs/>
          <w:color w:val="auto"/>
          <w:lang w:val="en-US" w:eastAsia="zh-CN"/>
        </w:rPr>
        <w:t>五</w:t>
      </w:r>
      <w:r>
        <w:rPr>
          <w:rFonts w:ascii="Times New Roman" w:hAnsi="Times New Roman"/>
          <w:b/>
          <w:bCs/>
          <w:color w:val="auto"/>
        </w:rPr>
        <w:t>、监狱企业声明函</w:t>
      </w:r>
    </w:p>
    <w:p w14:paraId="07339783">
      <w:pPr>
        <w:ind w:firstLine="3373" w:firstLineChars="1400"/>
        <w:rPr>
          <w:rFonts w:ascii="Times New Roman" w:hAnsi="Times New Roman"/>
          <w:b/>
          <w:color w:val="auto"/>
          <w:sz w:val="24"/>
        </w:rPr>
      </w:pPr>
    </w:p>
    <w:p w14:paraId="5A2B4064">
      <w:pPr>
        <w:jc w:val="left"/>
        <w:rPr>
          <w:rFonts w:ascii="Times New Roman" w:hAnsi="Times New Roman"/>
          <w:color w:val="auto"/>
          <w:kern w:val="0"/>
        </w:rPr>
      </w:pPr>
    </w:p>
    <w:p w14:paraId="63038E24">
      <w:pPr>
        <w:ind w:firstLine="3373" w:firstLineChars="1400"/>
        <w:rPr>
          <w:rFonts w:ascii="Times New Roman" w:hAnsi="Times New Roman"/>
          <w:b/>
          <w:color w:val="auto"/>
          <w:sz w:val="24"/>
        </w:rPr>
      </w:pPr>
      <w:r>
        <w:rPr>
          <w:rFonts w:ascii="Times New Roman" w:hAnsi="Times New Roman"/>
          <w:b/>
          <w:color w:val="auto"/>
          <w:sz w:val="24"/>
        </w:rPr>
        <w:t>监狱企业声明函</w:t>
      </w:r>
    </w:p>
    <w:p w14:paraId="646DCD5A">
      <w:pPr>
        <w:ind w:firstLine="2835" w:firstLineChars="1350"/>
        <w:rPr>
          <w:rFonts w:ascii="Times New Roman" w:hAnsi="Times New Roman"/>
          <w:color w:val="auto"/>
        </w:rPr>
      </w:pPr>
      <w:r>
        <w:rPr>
          <w:rFonts w:ascii="Times New Roman" w:hAnsi="Times New Roman"/>
          <w:color w:val="auto"/>
        </w:rPr>
        <w:t>【非监狱企业不用提供】</w:t>
      </w:r>
    </w:p>
    <w:p w14:paraId="0DACCB24">
      <w:pPr>
        <w:ind w:firstLine="480"/>
        <w:rPr>
          <w:rFonts w:ascii="Times New Roman" w:hAnsi="Times New Roman"/>
          <w:color w:val="auto"/>
        </w:rPr>
      </w:pPr>
    </w:p>
    <w:p w14:paraId="09D9B7E3">
      <w:pPr>
        <w:spacing w:line="360" w:lineRule="auto"/>
        <w:ind w:firstLine="525" w:firstLineChars="250"/>
        <w:rPr>
          <w:rFonts w:ascii="Times New Roman" w:hAnsi="Times New Roman"/>
          <w:color w:val="auto"/>
        </w:rPr>
      </w:pPr>
    </w:p>
    <w:p w14:paraId="4A670C18">
      <w:pPr>
        <w:spacing w:line="360" w:lineRule="auto"/>
        <w:ind w:firstLine="525" w:firstLineChars="250"/>
        <w:rPr>
          <w:rFonts w:ascii="Times New Roman" w:hAnsi="Times New Roman"/>
          <w:color w:val="auto"/>
        </w:rPr>
      </w:pPr>
      <w:r>
        <w:rPr>
          <w:rFonts w:ascii="Times New Roman" w:hAnsi="Times New Roman"/>
          <w:color w:val="auto"/>
        </w:rPr>
        <w:t>监狱企业参加政府采购活动时，应当提供由省级以上监狱管理本企业郑重声明，根据《关于政府采购支持监狱企业发展有关问题的通知》（财库</w:t>
      </w:r>
      <w:r>
        <w:rPr>
          <w:rFonts w:hint="eastAsia" w:ascii="Times New Roman" w:hAnsi="Times New Roman"/>
          <w:color w:val="auto"/>
          <w:lang w:eastAsia="zh-CN"/>
        </w:rPr>
        <w:t>〔2014〕68号</w:t>
      </w:r>
      <w:r>
        <w:rPr>
          <w:rFonts w:ascii="Times New Roman" w:hAnsi="Times New Roman"/>
          <w:color w:val="auto"/>
        </w:rPr>
        <w:t>）的规定，本企业为监狱企业。</w:t>
      </w:r>
    </w:p>
    <w:p w14:paraId="06B85797">
      <w:pPr>
        <w:spacing w:line="360" w:lineRule="auto"/>
        <w:ind w:firstLine="480"/>
        <w:rPr>
          <w:rFonts w:ascii="Times New Roman" w:hAnsi="Times New Roman"/>
          <w:color w:val="auto"/>
        </w:rPr>
      </w:pPr>
      <w:r>
        <w:rPr>
          <w:rFonts w:ascii="Times New Roman" w:hAnsi="Times New Roman"/>
          <w:color w:val="auto"/>
        </w:rPr>
        <w:t>根据上述标准，我企业属于监狱企业的理由为：</w:t>
      </w:r>
    </w:p>
    <w:p w14:paraId="6F4A2507">
      <w:pPr>
        <w:spacing w:line="360" w:lineRule="auto"/>
        <w:ind w:firstLine="480"/>
        <w:rPr>
          <w:rFonts w:ascii="Times New Roman" w:hAnsi="Times New Roman"/>
          <w:color w:val="auto"/>
        </w:rPr>
      </w:pPr>
      <w:r>
        <w:rPr>
          <w:rFonts w:ascii="Times New Roman" w:hAnsi="Times New Roman"/>
          <w:color w:val="auto"/>
        </w:rPr>
        <w:t>本企业为参加（项目名称： ）（项目编号： ）采购活动提供本企业的产品。</w:t>
      </w:r>
    </w:p>
    <w:p w14:paraId="4CF4D7F2">
      <w:pPr>
        <w:spacing w:line="360" w:lineRule="auto"/>
        <w:ind w:firstLine="480"/>
        <w:rPr>
          <w:rFonts w:ascii="Times New Roman" w:hAnsi="Times New Roman"/>
          <w:color w:val="auto"/>
        </w:rPr>
      </w:pPr>
      <w:r>
        <w:rPr>
          <w:rFonts w:ascii="Times New Roman" w:hAnsi="Times New Roman"/>
          <w:color w:val="auto"/>
        </w:rPr>
        <w:t>本企业对上述声明的真实性负责。如有虚假，将依法承担相应责任。</w:t>
      </w:r>
    </w:p>
    <w:p w14:paraId="59AE58F3">
      <w:pPr>
        <w:spacing w:line="360" w:lineRule="auto"/>
        <w:ind w:firstLine="480"/>
        <w:rPr>
          <w:rFonts w:ascii="Times New Roman" w:hAnsi="Times New Roman"/>
          <w:color w:val="auto"/>
        </w:rPr>
      </w:pPr>
    </w:p>
    <w:p w14:paraId="5F3BDA81">
      <w:pPr>
        <w:spacing w:line="360" w:lineRule="auto"/>
        <w:ind w:firstLine="480"/>
        <w:jc w:val="right"/>
        <w:rPr>
          <w:rFonts w:ascii="Times New Roman" w:hAnsi="Times New Roman"/>
          <w:color w:val="auto"/>
        </w:rPr>
      </w:pPr>
      <w:r>
        <w:rPr>
          <w:rFonts w:ascii="Times New Roman" w:hAnsi="Times New Roman"/>
          <w:color w:val="auto"/>
        </w:rPr>
        <w:t>投标人名称（盖章）：</w:t>
      </w:r>
    </w:p>
    <w:p w14:paraId="0B29AF6B">
      <w:pPr>
        <w:spacing w:line="360" w:lineRule="auto"/>
        <w:ind w:firstLine="480"/>
        <w:jc w:val="right"/>
        <w:rPr>
          <w:rFonts w:ascii="Times New Roman" w:hAnsi="Times New Roman"/>
          <w:color w:val="auto"/>
        </w:rPr>
      </w:pPr>
      <w:r>
        <w:rPr>
          <w:rFonts w:ascii="Times New Roman" w:hAnsi="Times New Roman"/>
          <w:color w:val="auto"/>
        </w:rPr>
        <w:t>日期： 年 月 日</w:t>
      </w:r>
    </w:p>
    <w:p w14:paraId="18472812">
      <w:pPr>
        <w:spacing w:line="360" w:lineRule="auto"/>
        <w:ind w:firstLine="480"/>
        <w:rPr>
          <w:rFonts w:ascii="Times New Roman" w:hAnsi="Times New Roman"/>
          <w:color w:val="auto"/>
        </w:rPr>
      </w:pPr>
    </w:p>
    <w:p w14:paraId="0ED0AF0E">
      <w:pPr>
        <w:spacing w:line="360" w:lineRule="auto"/>
        <w:ind w:firstLine="480"/>
        <w:rPr>
          <w:rFonts w:ascii="Times New Roman" w:hAnsi="Times New Roman"/>
          <w:color w:val="auto"/>
        </w:rPr>
      </w:pPr>
    </w:p>
    <w:p w14:paraId="21EB2AB5">
      <w:pPr>
        <w:spacing w:line="360" w:lineRule="auto"/>
        <w:ind w:firstLine="480"/>
        <w:rPr>
          <w:rFonts w:ascii="Times New Roman" w:hAnsi="Times New Roman"/>
          <w:color w:val="auto"/>
        </w:rPr>
      </w:pPr>
      <w:r>
        <w:rPr>
          <w:rFonts w:ascii="Times New Roman" w:hAnsi="Times New Roman"/>
          <w:color w:val="auto"/>
        </w:rPr>
        <w:t>投标人为监狱企业的提供此函。</w:t>
      </w:r>
    </w:p>
    <w:p w14:paraId="473521CE">
      <w:pPr>
        <w:spacing w:line="360" w:lineRule="auto"/>
        <w:ind w:firstLine="480"/>
        <w:rPr>
          <w:rFonts w:ascii="Times New Roman" w:hAnsi="Times New Roman"/>
          <w:color w:val="auto"/>
        </w:rPr>
      </w:pPr>
      <w:r>
        <w:rPr>
          <w:rFonts w:ascii="Times New Roman" w:hAnsi="Times New Roman"/>
          <w:color w:val="auto"/>
        </w:rPr>
        <w:t>局、戒毒管理局（含新疆生产建设兵团）出具的属于监狱企业的证明文件。</w:t>
      </w:r>
    </w:p>
    <w:p w14:paraId="23F82CB7">
      <w:pPr>
        <w:spacing w:line="360" w:lineRule="auto"/>
        <w:ind w:firstLine="480"/>
        <w:rPr>
          <w:rFonts w:ascii="Times New Roman" w:hAnsi="Times New Roman"/>
          <w:color w:val="auto"/>
        </w:rPr>
      </w:pPr>
      <w:r>
        <w:rPr>
          <w:rFonts w:ascii="Times New Roman" w:hAnsi="Times New Roman"/>
          <w:color w:val="auto"/>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5562363">
      <w:pPr>
        <w:spacing w:line="360" w:lineRule="auto"/>
        <w:ind w:firstLine="480"/>
        <w:rPr>
          <w:rFonts w:ascii="Times New Roman" w:hAnsi="Times New Roman"/>
          <w:color w:val="auto"/>
        </w:rPr>
      </w:pPr>
    </w:p>
    <w:p w14:paraId="18A8D91A">
      <w:pPr>
        <w:autoSpaceDN w:val="0"/>
        <w:spacing w:line="360" w:lineRule="auto"/>
        <w:rPr>
          <w:rFonts w:ascii="Times New Roman" w:hAnsi="Times New Roman"/>
          <w:b/>
          <w:bCs/>
          <w:color w:val="auto"/>
          <w:sz w:val="24"/>
        </w:rPr>
      </w:pPr>
    </w:p>
    <w:p w14:paraId="0E81D100">
      <w:pPr>
        <w:jc w:val="left"/>
        <w:rPr>
          <w:rFonts w:ascii="Times New Roman" w:hAnsi="Times New Roman"/>
          <w:b/>
          <w:color w:val="auto"/>
          <w:sz w:val="24"/>
        </w:rPr>
      </w:pPr>
      <w:r>
        <w:rPr>
          <w:rFonts w:ascii="Times New Roman" w:hAnsi="Times New Roman"/>
          <w:color w:val="auto"/>
          <w:sz w:val="24"/>
        </w:rPr>
        <w:br w:type="page"/>
      </w:r>
      <w:r>
        <w:rPr>
          <w:rFonts w:ascii="Times New Roman" w:hAnsi="Times New Roman"/>
          <w:b/>
          <w:bCs/>
          <w:color w:val="auto"/>
        </w:rPr>
        <w:t>十</w:t>
      </w:r>
      <w:r>
        <w:rPr>
          <w:rFonts w:hint="eastAsia" w:ascii="Times New Roman" w:hAnsi="Times New Roman"/>
          <w:b/>
          <w:bCs/>
          <w:color w:val="auto"/>
          <w:lang w:val="en-US" w:eastAsia="zh-CN"/>
        </w:rPr>
        <w:t>六</w:t>
      </w:r>
      <w:r>
        <w:rPr>
          <w:rFonts w:ascii="Times New Roman" w:hAnsi="Times New Roman"/>
          <w:b/>
          <w:bCs/>
          <w:color w:val="auto"/>
        </w:rPr>
        <w:t>、残疾人福利性单位声明函</w:t>
      </w:r>
    </w:p>
    <w:p w14:paraId="58B9F3CC">
      <w:pPr>
        <w:jc w:val="left"/>
        <w:rPr>
          <w:rFonts w:ascii="Times New Roman" w:hAnsi="Times New Roman"/>
          <w:color w:val="auto"/>
          <w:sz w:val="24"/>
        </w:rPr>
      </w:pPr>
    </w:p>
    <w:p w14:paraId="1F2C214A">
      <w:pPr>
        <w:jc w:val="center"/>
        <w:rPr>
          <w:rFonts w:ascii="Times New Roman" w:hAnsi="Times New Roman"/>
          <w:color w:val="auto"/>
          <w:sz w:val="24"/>
        </w:rPr>
      </w:pPr>
    </w:p>
    <w:p w14:paraId="467C1C4F">
      <w:pPr>
        <w:jc w:val="center"/>
        <w:rPr>
          <w:rFonts w:ascii="Times New Roman" w:hAnsi="Times New Roman"/>
          <w:b/>
          <w:color w:val="auto"/>
          <w:sz w:val="24"/>
        </w:rPr>
      </w:pPr>
      <w:r>
        <w:rPr>
          <w:rFonts w:ascii="Times New Roman" w:hAnsi="Times New Roman"/>
          <w:b/>
          <w:color w:val="auto"/>
          <w:sz w:val="24"/>
        </w:rPr>
        <w:t>残疾人福利性单位声明函</w:t>
      </w:r>
    </w:p>
    <w:p w14:paraId="6C6345B4">
      <w:pPr>
        <w:pStyle w:val="2"/>
        <w:jc w:val="center"/>
        <w:rPr>
          <w:rFonts w:ascii="Times New Roman" w:hAnsi="Times New Roman"/>
          <w:color w:val="auto"/>
          <w:sz w:val="21"/>
          <w:szCs w:val="21"/>
        </w:rPr>
      </w:pPr>
      <w:r>
        <w:rPr>
          <w:rFonts w:ascii="Times New Roman" w:hAnsi="Times New Roman"/>
          <w:color w:val="auto"/>
          <w:sz w:val="21"/>
          <w:szCs w:val="21"/>
        </w:rPr>
        <w:t xml:space="preserve">  【非残疾人福利性单位不用提供】</w:t>
      </w:r>
    </w:p>
    <w:p w14:paraId="4E2EF995">
      <w:pPr>
        <w:spacing w:line="588" w:lineRule="exact"/>
        <w:rPr>
          <w:rFonts w:ascii="Times New Roman" w:hAnsi="Times New Roman"/>
          <w:b/>
          <w:color w:val="auto"/>
          <w:spacing w:val="6"/>
        </w:rPr>
      </w:pPr>
    </w:p>
    <w:p w14:paraId="5CB31769">
      <w:pPr>
        <w:snapToGrid w:val="0"/>
        <w:spacing w:line="360" w:lineRule="auto"/>
        <w:ind w:firstLine="420" w:firstLineChars="200"/>
        <w:rPr>
          <w:rFonts w:ascii="Times New Roman" w:hAnsi="Times New Roman"/>
          <w:color w:val="auto"/>
        </w:rPr>
      </w:pPr>
      <w:r>
        <w:rPr>
          <w:rFonts w:ascii="Times New Roman" w:hAnsi="Times New Roman"/>
          <w:color w:val="auto"/>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71571A0">
      <w:pPr>
        <w:snapToGrid w:val="0"/>
        <w:spacing w:line="360" w:lineRule="auto"/>
        <w:ind w:firstLine="420" w:firstLineChars="200"/>
        <w:rPr>
          <w:rFonts w:ascii="Times New Roman" w:hAnsi="Times New Roman"/>
          <w:color w:val="auto"/>
        </w:rPr>
      </w:pPr>
      <w:r>
        <w:rPr>
          <w:rFonts w:ascii="Times New Roman" w:hAnsi="Times New Roman"/>
          <w:color w:val="auto"/>
        </w:rPr>
        <w:t>本单位对上述声明的真实性负责。如有虚假，将依法承担相应责任。</w:t>
      </w:r>
    </w:p>
    <w:p w14:paraId="4F0865A0">
      <w:pPr>
        <w:snapToGrid w:val="0"/>
        <w:spacing w:line="360" w:lineRule="auto"/>
        <w:ind w:firstLine="420" w:firstLineChars="200"/>
        <w:rPr>
          <w:rFonts w:ascii="Times New Roman" w:hAnsi="Times New Roman"/>
          <w:color w:val="auto"/>
        </w:rPr>
      </w:pPr>
    </w:p>
    <w:p w14:paraId="00A8854E">
      <w:pPr>
        <w:snapToGrid w:val="0"/>
        <w:spacing w:line="360" w:lineRule="auto"/>
        <w:ind w:firstLine="420" w:firstLineChars="200"/>
        <w:rPr>
          <w:rFonts w:ascii="Times New Roman" w:hAnsi="Times New Roman"/>
          <w:color w:val="auto"/>
        </w:rPr>
      </w:pPr>
    </w:p>
    <w:p w14:paraId="59322D4E">
      <w:pPr>
        <w:snapToGrid w:val="0"/>
        <w:spacing w:line="360" w:lineRule="auto"/>
        <w:ind w:firstLine="420" w:firstLineChars="200"/>
        <w:jc w:val="right"/>
        <w:rPr>
          <w:rFonts w:ascii="Times New Roman" w:hAnsi="Times New Roman"/>
          <w:color w:val="auto"/>
        </w:rPr>
      </w:pPr>
      <w:r>
        <w:rPr>
          <w:rFonts w:ascii="Times New Roman" w:hAnsi="Times New Roman"/>
          <w:color w:val="auto"/>
        </w:rPr>
        <w:t>投标人名称：</w:t>
      </w:r>
    </w:p>
    <w:p w14:paraId="485124A5">
      <w:pPr>
        <w:snapToGrid w:val="0"/>
        <w:spacing w:line="360" w:lineRule="auto"/>
        <w:ind w:firstLine="420" w:firstLineChars="200"/>
        <w:jc w:val="right"/>
        <w:rPr>
          <w:rFonts w:ascii="Times New Roman" w:hAnsi="Times New Roman"/>
          <w:color w:val="auto"/>
        </w:rPr>
      </w:pPr>
    </w:p>
    <w:p w14:paraId="7C7C34F1">
      <w:pPr>
        <w:snapToGrid w:val="0"/>
        <w:spacing w:line="360" w:lineRule="auto"/>
        <w:ind w:firstLine="420" w:firstLineChars="200"/>
        <w:jc w:val="right"/>
        <w:rPr>
          <w:rFonts w:ascii="Times New Roman" w:hAnsi="Times New Roman"/>
          <w:color w:val="auto"/>
        </w:rPr>
      </w:pPr>
      <w:r>
        <w:rPr>
          <w:rFonts w:ascii="Times New Roman" w:hAnsi="Times New Roman"/>
          <w:color w:val="auto"/>
        </w:rPr>
        <w:t>日期：   年   月   日</w:t>
      </w:r>
    </w:p>
    <w:p w14:paraId="1633D83F">
      <w:pPr>
        <w:snapToGrid w:val="0"/>
        <w:spacing w:line="360" w:lineRule="auto"/>
        <w:ind w:firstLine="422" w:firstLineChars="200"/>
        <w:rPr>
          <w:rFonts w:ascii="Times New Roman" w:hAnsi="Times New Roman"/>
          <w:b/>
          <w:color w:val="auto"/>
        </w:rPr>
      </w:pPr>
      <w:r>
        <w:rPr>
          <w:rFonts w:ascii="Times New Roman" w:hAnsi="Times New Roman"/>
          <w:b/>
          <w:color w:val="auto"/>
        </w:rPr>
        <w:t>注： 中标投标人为残疾人福利性单位的，将随中标结果同时公告其《残疾人福利性单位声明函》，接受社会监督。</w:t>
      </w:r>
    </w:p>
    <w:p w14:paraId="3F595FA3">
      <w:pPr>
        <w:autoSpaceDE w:val="0"/>
        <w:autoSpaceDN w:val="0"/>
        <w:adjustRightInd w:val="0"/>
        <w:spacing w:line="360" w:lineRule="auto"/>
        <w:ind w:right="-341" w:firstLine="420" w:firstLineChars="200"/>
        <w:jc w:val="left"/>
        <w:rPr>
          <w:rFonts w:ascii="Times New Roman" w:hAnsi="Times New Roman"/>
          <w:color w:val="auto"/>
          <w:kern w:val="0"/>
        </w:rPr>
      </w:pPr>
    </w:p>
    <w:p w14:paraId="2B6AC193">
      <w:pPr>
        <w:pStyle w:val="90"/>
        <w:spacing w:line="360" w:lineRule="auto"/>
        <w:ind w:firstLine="0"/>
        <w:jc w:val="left"/>
        <w:rPr>
          <w:rFonts w:ascii="Times New Roman" w:hAnsi="Times New Roman"/>
          <w:b/>
          <w:bCs/>
          <w:color w:val="auto"/>
          <w:kern w:val="2"/>
          <w:sz w:val="21"/>
          <w:szCs w:val="21"/>
        </w:rPr>
      </w:pPr>
    </w:p>
    <w:p w14:paraId="7041E040">
      <w:pPr>
        <w:pStyle w:val="90"/>
        <w:spacing w:line="360" w:lineRule="auto"/>
        <w:ind w:firstLine="0"/>
        <w:jc w:val="left"/>
        <w:rPr>
          <w:rFonts w:ascii="Times New Roman" w:hAnsi="Times New Roman"/>
          <w:b/>
          <w:bCs/>
          <w:color w:val="auto"/>
          <w:kern w:val="2"/>
          <w:sz w:val="21"/>
          <w:szCs w:val="21"/>
        </w:rPr>
      </w:pPr>
    </w:p>
    <w:p w14:paraId="05A5F826">
      <w:pPr>
        <w:pStyle w:val="90"/>
        <w:spacing w:line="360" w:lineRule="auto"/>
        <w:ind w:firstLine="0"/>
        <w:jc w:val="left"/>
        <w:rPr>
          <w:rFonts w:ascii="Times New Roman" w:hAnsi="Times New Roman"/>
          <w:b/>
          <w:bCs/>
          <w:color w:val="auto"/>
          <w:kern w:val="2"/>
          <w:sz w:val="21"/>
          <w:szCs w:val="21"/>
        </w:rPr>
      </w:pPr>
    </w:p>
    <w:p w14:paraId="69E389CA">
      <w:pPr>
        <w:pStyle w:val="90"/>
        <w:spacing w:line="360" w:lineRule="auto"/>
        <w:ind w:firstLine="0"/>
        <w:jc w:val="left"/>
        <w:rPr>
          <w:rFonts w:ascii="Times New Roman" w:hAnsi="Times New Roman"/>
          <w:b/>
          <w:bCs/>
          <w:color w:val="auto"/>
          <w:kern w:val="2"/>
          <w:sz w:val="21"/>
          <w:szCs w:val="21"/>
        </w:rPr>
      </w:pPr>
    </w:p>
    <w:p w14:paraId="390214C5">
      <w:pPr>
        <w:pStyle w:val="90"/>
        <w:spacing w:line="360" w:lineRule="auto"/>
        <w:ind w:firstLine="0"/>
        <w:jc w:val="left"/>
        <w:rPr>
          <w:rFonts w:ascii="Times New Roman" w:hAnsi="Times New Roman"/>
          <w:b/>
          <w:bCs/>
          <w:color w:val="auto"/>
          <w:kern w:val="2"/>
          <w:sz w:val="21"/>
          <w:szCs w:val="21"/>
        </w:rPr>
      </w:pPr>
    </w:p>
    <w:p w14:paraId="0A1CF3DD">
      <w:pPr>
        <w:pStyle w:val="90"/>
        <w:spacing w:line="360" w:lineRule="auto"/>
        <w:ind w:firstLine="0"/>
        <w:jc w:val="left"/>
        <w:rPr>
          <w:rFonts w:ascii="Times New Roman" w:hAnsi="Times New Roman"/>
          <w:b/>
          <w:bCs/>
          <w:color w:val="auto"/>
          <w:kern w:val="2"/>
          <w:sz w:val="21"/>
          <w:szCs w:val="21"/>
        </w:rPr>
      </w:pPr>
    </w:p>
    <w:p w14:paraId="12050D43">
      <w:pPr>
        <w:pStyle w:val="90"/>
        <w:spacing w:line="360" w:lineRule="auto"/>
        <w:ind w:firstLine="0"/>
        <w:jc w:val="left"/>
        <w:rPr>
          <w:rFonts w:ascii="Times New Roman" w:hAnsi="Times New Roman"/>
          <w:b/>
          <w:bCs/>
          <w:color w:val="auto"/>
          <w:kern w:val="2"/>
          <w:sz w:val="21"/>
          <w:szCs w:val="21"/>
        </w:rPr>
      </w:pPr>
    </w:p>
    <w:p w14:paraId="5C955135">
      <w:pPr>
        <w:pStyle w:val="90"/>
        <w:spacing w:line="360" w:lineRule="auto"/>
        <w:ind w:firstLine="0"/>
        <w:jc w:val="left"/>
        <w:rPr>
          <w:rFonts w:ascii="Times New Roman" w:hAnsi="Times New Roman"/>
          <w:b/>
          <w:bCs/>
          <w:color w:val="auto"/>
          <w:kern w:val="2"/>
          <w:sz w:val="21"/>
          <w:szCs w:val="21"/>
        </w:rPr>
      </w:pPr>
    </w:p>
    <w:p w14:paraId="047EB744">
      <w:pPr>
        <w:pStyle w:val="90"/>
        <w:spacing w:line="360" w:lineRule="auto"/>
        <w:ind w:firstLine="0"/>
        <w:jc w:val="left"/>
        <w:rPr>
          <w:rFonts w:ascii="Times New Roman" w:hAnsi="Times New Roman"/>
          <w:b/>
          <w:bCs/>
          <w:color w:val="auto"/>
          <w:kern w:val="2"/>
          <w:sz w:val="21"/>
          <w:szCs w:val="21"/>
        </w:rPr>
      </w:pPr>
    </w:p>
    <w:p w14:paraId="2CAB7540">
      <w:pPr>
        <w:pStyle w:val="90"/>
        <w:spacing w:line="360" w:lineRule="auto"/>
        <w:ind w:firstLine="0"/>
        <w:jc w:val="left"/>
        <w:rPr>
          <w:rFonts w:ascii="Times New Roman" w:hAnsi="Times New Roman"/>
          <w:b/>
          <w:bCs/>
          <w:color w:val="auto"/>
          <w:kern w:val="2"/>
          <w:sz w:val="21"/>
          <w:szCs w:val="21"/>
        </w:rPr>
      </w:pPr>
    </w:p>
    <w:p w14:paraId="788F2BC0">
      <w:pPr>
        <w:snapToGrid w:val="0"/>
        <w:spacing w:before="159" w:beforeLines="50" w:after="50"/>
        <w:rPr>
          <w:rFonts w:ascii="Times New Roman" w:hAnsi="Times New Roman"/>
          <w:b/>
          <w:color w:val="auto"/>
        </w:rPr>
      </w:pPr>
    </w:p>
    <w:p w14:paraId="4AA961F0">
      <w:pPr>
        <w:snapToGrid w:val="0"/>
        <w:spacing w:before="159" w:beforeLines="50" w:after="50"/>
        <w:jc w:val="center"/>
        <w:rPr>
          <w:rFonts w:ascii="Times New Roman" w:hAnsi="Times New Roman"/>
          <w:b/>
          <w:color w:val="auto"/>
        </w:rPr>
      </w:pPr>
    </w:p>
    <w:p w14:paraId="7B4C4F15">
      <w:pPr>
        <w:adjustRightInd w:val="0"/>
        <w:snapToGrid w:val="0"/>
        <w:spacing w:line="360" w:lineRule="auto"/>
        <w:rPr>
          <w:rFonts w:ascii="Times New Roman" w:hAnsi="Times New Roman"/>
          <w:b/>
          <w:color w:val="auto"/>
        </w:rPr>
      </w:pPr>
    </w:p>
    <w:p w14:paraId="191821DD">
      <w:pPr>
        <w:ind w:firstLine="420"/>
        <w:jc w:val="left"/>
        <w:rPr>
          <w:rFonts w:ascii="Times New Roman" w:hAnsi="Times New Roman"/>
          <w:b/>
          <w:bCs/>
          <w:color w:val="auto"/>
          <w:spacing w:val="-4"/>
        </w:rPr>
      </w:pPr>
    </w:p>
    <w:p w14:paraId="572B8EC4">
      <w:pPr>
        <w:jc w:val="left"/>
        <w:rPr>
          <w:rFonts w:ascii="Times New Roman" w:hAnsi="Times New Roman"/>
          <w:b/>
          <w:bCs/>
          <w:color w:val="auto"/>
          <w:spacing w:val="-4"/>
        </w:rPr>
      </w:pPr>
      <w:r>
        <w:rPr>
          <w:rFonts w:ascii="Times New Roman" w:hAnsi="Times New Roman"/>
          <w:b/>
          <w:bCs/>
          <w:color w:val="auto"/>
          <w:spacing w:val="-4"/>
        </w:rPr>
        <w:br w:type="page"/>
      </w:r>
    </w:p>
    <w:p w14:paraId="318FE45A">
      <w:pPr>
        <w:ind w:firstLine="420"/>
        <w:jc w:val="left"/>
        <w:rPr>
          <w:rFonts w:ascii="Times New Roman" w:hAnsi="Times New Roman"/>
          <w:color w:val="auto"/>
        </w:rPr>
      </w:pPr>
      <w:r>
        <w:rPr>
          <w:rFonts w:ascii="Times New Roman" w:hAnsi="Times New Roman"/>
          <w:b/>
          <w:bCs/>
          <w:color w:val="auto"/>
          <w:spacing w:val="-4"/>
        </w:rPr>
        <w:t>十</w:t>
      </w:r>
      <w:r>
        <w:rPr>
          <w:rFonts w:hint="eastAsia" w:ascii="Times New Roman" w:hAnsi="Times New Roman"/>
          <w:b/>
          <w:bCs/>
          <w:color w:val="auto"/>
          <w:spacing w:val="-4"/>
          <w:lang w:val="en-US" w:eastAsia="zh-CN"/>
        </w:rPr>
        <w:t>七</w:t>
      </w:r>
      <w:r>
        <w:rPr>
          <w:rFonts w:ascii="Times New Roman" w:hAnsi="Times New Roman"/>
          <w:b/>
          <w:bCs/>
          <w:color w:val="auto"/>
          <w:spacing w:val="-4"/>
        </w:rPr>
        <w:t>、政府采购投标人质疑函范本</w:t>
      </w:r>
    </w:p>
    <w:tbl>
      <w:tblPr>
        <w:tblStyle w:val="33"/>
        <w:tblW w:w="9299" w:type="dxa"/>
        <w:jc w:val="center"/>
        <w:tblCellSpacing w:w="0" w:type="dxa"/>
        <w:tblLayout w:type="fixed"/>
        <w:tblCellMar>
          <w:top w:w="0" w:type="dxa"/>
          <w:left w:w="0" w:type="dxa"/>
          <w:bottom w:w="0" w:type="dxa"/>
          <w:right w:w="0" w:type="dxa"/>
        </w:tblCellMar>
      </w:tblPr>
      <w:tblGrid>
        <w:gridCol w:w="9299"/>
      </w:tblGrid>
      <w:tr w14:paraId="18555E60">
        <w:tblPrEx>
          <w:tblCellMar>
            <w:top w:w="0" w:type="dxa"/>
            <w:left w:w="0" w:type="dxa"/>
            <w:bottom w:w="0" w:type="dxa"/>
            <w:right w:w="0" w:type="dxa"/>
          </w:tblCellMar>
        </w:tblPrEx>
        <w:trPr>
          <w:tblCellSpacing w:w="0" w:type="dxa"/>
          <w:jc w:val="center"/>
        </w:trPr>
        <w:tc>
          <w:tcPr>
            <w:tcW w:w="9299" w:type="dxa"/>
            <w:vAlign w:val="center"/>
          </w:tcPr>
          <w:tbl>
            <w:tblPr>
              <w:tblStyle w:val="33"/>
              <w:tblW w:w="9299" w:type="dxa"/>
              <w:tblCellSpacing w:w="0" w:type="dxa"/>
              <w:tblInd w:w="0" w:type="dxa"/>
              <w:tblLayout w:type="fixed"/>
              <w:tblCellMar>
                <w:top w:w="0" w:type="dxa"/>
                <w:left w:w="0" w:type="dxa"/>
                <w:bottom w:w="0" w:type="dxa"/>
                <w:right w:w="0" w:type="dxa"/>
              </w:tblCellMar>
            </w:tblPr>
            <w:tblGrid>
              <w:gridCol w:w="9299"/>
            </w:tblGrid>
            <w:tr w14:paraId="143EC92E">
              <w:tblPrEx>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33"/>
                    <w:tblW w:w="7904" w:type="dxa"/>
                    <w:jc w:val="center"/>
                    <w:tblCellSpacing w:w="0" w:type="dxa"/>
                    <w:tblLayout w:type="fixed"/>
                    <w:tblCellMar>
                      <w:top w:w="0" w:type="dxa"/>
                      <w:left w:w="0" w:type="dxa"/>
                      <w:bottom w:w="0" w:type="dxa"/>
                      <w:right w:w="0" w:type="dxa"/>
                    </w:tblCellMar>
                  </w:tblPr>
                  <w:tblGrid>
                    <w:gridCol w:w="7904"/>
                  </w:tblGrid>
                  <w:tr w14:paraId="52C5A7B1">
                    <w:tblPrEx>
                      <w:tblCellMar>
                        <w:top w:w="0" w:type="dxa"/>
                        <w:left w:w="0" w:type="dxa"/>
                        <w:bottom w:w="0" w:type="dxa"/>
                        <w:right w:w="0" w:type="dxa"/>
                      </w:tblCellMar>
                    </w:tblPrEx>
                    <w:trPr>
                      <w:tblCellSpacing w:w="0" w:type="dxa"/>
                      <w:jc w:val="center"/>
                    </w:trPr>
                    <w:tc>
                      <w:tcPr>
                        <w:tcW w:w="7904" w:type="dxa"/>
                        <w:vAlign w:val="center"/>
                      </w:tcPr>
                      <w:p w14:paraId="264FDF51">
                        <w:pPr>
                          <w:keepNext w:val="0"/>
                          <w:keepLines w:val="0"/>
                          <w:suppressLineNumbers w:val="0"/>
                          <w:spacing w:before="0" w:beforeAutospacing="1" w:after="0" w:afterAutospacing="1"/>
                          <w:ind w:left="0" w:right="0" w:firstLine="422"/>
                          <w:jc w:val="center"/>
                          <w:rPr>
                            <w:rFonts w:hint="default" w:ascii="Times New Roman" w:hAnsi="Times New Roman"/>
                            <w:color w:val="auto"/>
                            <w:sz w:val="28"/>
                            <w:szCs w:val="28"/>
                          </w:rPr>
                        </w:pPr>
                        <w:r>
                          <w:rPr>
                            <w:rFonts w:hint="default" w:ascii="Times New Roman" w:hAnsi="Times New Roman"/>
                            <w:b/>
                            <w:color w:val="auto"/>
                            <w:kern w:val="0"/>
                            <w:sz w:val="28"/>
                            <w:szCs w:val="28"/>
                          </w:rPr>
                          <w:t>质疑函范本</w:t>
                        </w:r>
                      </w:p>
                      <w:p w14:paraId="66D12950">
                        <w:pPr>
                          <w:keepNext w:val="0"/>
                          <w:keepLines w:val="0"/>
                          <w:suppressLineNumbers w:val="0"/>
                          <w:adjustRightInd w:val="0"/>
                          <w:snapToGrid w:val="0"/>
                          <w:spacing w:before="318" w:beforeLines="100" w:beforeAutospacing="0" w:after="0" w:afterAutospacing="1"/>
                          <w:ind w:left="0" w:right="0" w:firstLine="420"/>
                          <w:jc w:val="left"/>
                          <w:rPr>
                            <w:rFonts w:hint="default" w:ascii="Times New Roman" w:hAnsi="Times New Roman"/>
                            <w:color w:val="auto"/>
                          </w:rPr>
                        </w:pPr>
                        <w:r>
                          <w:rPr>
                            <w:rFonts w:hint="default" w:ascii="Times New Roman" w:hAnsi="Times New Roman"/>
                            <w:bCs/>
                            <w:color w:val="auto"/>
                            <w:kern w:val="0"/>
                          </w:rPr>
                          <w:t>一、质疑投标人基本信息</w:t>
                        </w:r>
                      </w:p>
                      <w:p w14:paraId="2564DDDA">
                        <w:pPr>
                          <w:keepNext w:val="0"/>
                          <w:keepLines w:val="0"/>
                          <w:suppressLineNumbers w:val="0"/>
                          <w:adjustRightInd w:val="0"/>
                          <w:snapToGrid w:val="0"/>
                          <w:spacing w:before="0" w:beforeAutospacing="1" w:after="0" w:afterAutospacing="1"/>
                          <w:ind w:left="0" w:right="0" w:firstLine="420"/>
                          <w:jc w:val="left"/>
                          <w:rPr>
                            <w:rFonts w:hint="default" w:ascii="Times New Roman" w:hAnsi="Times New Roman"/>
                            <w:color w:val="auto"/>
                          </w:rPr>
                        </w:pPr>
                        <w:r>
                          <w:rPr>
                            <w:rFonts w:hint="default" w:ascii="Times New Roman" w:hAnsi="Times New Roman"/>
                            <w:color w:val="auto"/>
                            <w:kern w:val="0"/>
                          </w:rPr>
                          <w:t>质疑投标人：</w:t>
                        </w:r>
                      </w:p>
                      <w:p w14:paraId="4E51CDA4">
                        <w:pPr>
                          <w:keepNext w:val="0"/>
                          <w:keepLines w:val="0"/>
                          <w:suppressLineNumbers w:val="0"/>
                          <w:adjustRightInd w:val="0"/>
                          <w:snapToGrid w:val="0"/>
                          <w:spacing w:before="0" w:beforeAutospacing="1" w:after="0" w:afterAutospacing="1"/>
                          <w:ind w:left="0" w:right="0" w:firstLine="420"/>
                          <w:jc w:val="left"/>
                          <w:rPr>
                            <w:rFonts w:hint="default" w:ascii="Times New Roman" w:hAnsi="Times New Roman"/>
                            <w:color w:val="auto"/>
                          </w:rPr>
                        </w:pPr>
                        <w:r>
                          <w:rPr>
                            <w:rFonts w:hint="default" w:ascii="Times New Roman" w:hAnsi="Times New Roman"/>
                            <w:color w:val="auto"/>
                            <w:kern w:val="0"/>
                          </w:rPr>
                          <w:t>地址：邮编：</w:t>
                        </w:r>
                      </w:p>
                      <w:p w14:paraId="1D5F52E7">
                        <w:pPr>
                          <w:keepNext w:val="0"/>
                          <w:keepLines w:val="0"/>
                          <w:suppressLineNumbers w:val="0"/>
                          <w:adjustRightInd w:val="0"/>
                          <w:snapToGrid w:val="0"/>
                          <w:spacing w:before="0" w:beforeAutospacing="1" w:after="0" w:afterAutospacing="1"/>
                          <w:ind w:left="0" w:right="0" w:firstLine="420"/>
                          <w:jc w:val="left"/>
                          <w:rPr>
                            <w:rFonts w:hint="default" w:ascii="Times New Roman" w:hAnsi="Times New Roman"/>
                            <w:color w:val="auto"/>
                          </w:rPr>
                        </w:pPr>
                        <w:r>
                          <w:rPr>
                            <w:rFonts w:hint="default" w:ascii="Times New Roman" w:hAnsi="Times New Roman"/>
                            <w:color w:val="auto"/>
                            <w:kern w:val="0"/>
                          </w:rPr>
                          <w:t>联系人：联系电话：</w:t>
                        </w:r>
                      </w:p>
                      <w:p w14:paraId="258C5004">
                        <w:pPr>
                          <w:keepNext w:val="0"/>
                          <w:keepLines w:val="0"/>
                          <w:suppressLineNumbers w:val="0"/>
                          <w:adjustRightInd w:val="0"/>
                          <w:snapToGrid w:val="0"/>
                          <w:spacing w:before="0" w:beforeAutospacing="1" w:after="0" w:afterAutospacing="1"/>
                          <w:ind w:left="0" w:right="0" w:firstLine="420"/>
                          <w:jc w:val="left"/>
                          <w:rPr>
                            <w:rFonts w:hint="default" w:ascii="Times New Roman" w:hAnsi="Times New Roman"/>
                            <w:color w:val="auto"/>
                          </w:rPr>
                        </w:pPr>
                        <w:r>
                          <w:rPr>
                            <w:rFonts w:hint="default" w:ascii="Times New Roman" w:hAnsi="Times New Roman"/>
                            <w:color w:val="auto"/>
                            <w:kern w:val="0"/>
                          </w:rPr>
                          <w:t>授权代表：联系电话：</w:t>
                        </w:r>
                      </w:p>
                      <w:p w14:paraId="02BD500A">
                        <w:pPr>
                          <w:keepNext w:val="0"/>
                          <w:keepLines w:val="0"/>
                          <w:suppressLineNumbers w:val="0"/>
                          <w:adjustRightInd w:val="0"/>
                          <w:snapToGrid w:val="0"/>
                          <w:spacing w:before="0" w:beforeAutospacing="1" w:after="0" w:afterAutospacing="1"/>
                          <w:ind w:left="0" w:right="0" w:firstLine="420"/>
                          <w:jc w:val="left"/>
                          <w:rPr>
                            <w:rFonts w:hint="default" w:ascii="Times New Roman" w:hAnsi="Times New Roman"/>
                            <w:color w:val="auto"/>
                          </w:rPr>
                        </w:pPr>
                        <w:r>
                          <w:rPr>
                            <w:rFonts w:hint="default" w:ascii="Times New Roman" w:hAnsi="Times New Roman"/>
                            <w:color w:val="auto"/>
                            <w:kern w:val="0"/>
                          </w:rPr>
                          <w:t>地址： 邮编： 邮箱：</w:t>
                        </w:r>
                      </w:p>
                      <w:p w14:paraId="0A6963FA">
                        <w:pPr>
                          <w:keepNext w:val="0"/>
                          <w:keepLines w:val="0"/>
                          <w:suppressLineNumbers w:val="0"/>
                          <w:adjustRightInd w:val="0"/>
                          <w:snapToGrid w:val="0"/>
                          <w:spacing w:before="0" w:beforeAutospacing="1" w:after="0" w:afterAutospacing="1"/>
                          <w:ind w:left="0" w:right="0" w:firstLine="420"/>
                          <w:jc w:val="left"/>
                          <w:rPr>
                            <w:rFonts w:hint="default" w:ascii="Times New Roman" w:hAnsi="Times New Roman"/>
                            <w:color w:val="auto"/>
                          </w:rPr>
                        </w:pPr>
                        <w:r>
                          <w:rPr>
                            <w:rFonts w:hint="default" w:ascii="Times New Roman" w:hAnsi="Times New Roman"/>
                            <w:bCs/>
                            <w:color w:val="auto"/>
                            <w:kern w:val="0"/>
                          </w:rPr>
                          <w:t>二、质疑项目基本情况</w:t>
                        </w:r>
                      </w:p>
                      <w:p w14:paraId="4D17BE19">
                        <w:pPr>
                          <w:keepNext w:val="0"/>
                          <w:keepLines w:val="0"/>
                          <w:suppressLineNumbers w:val="0"/>
                          <w:adjustRightInd w:val="0"/>
                          <w:snapToGrid w:val="0"/>
                          <w:spacing w:before="0" w:beforeAutospacing="1" w:after="0" w:afterAutospacing="1"/>
                          <w:ind w:left="0" w:right="0" w:firstLine="420"/>
                          <w:jc w:val="left"/>
                          <w:rPr>
                            <w:rFonts w:hint="default" w:ascii="Times New Roman" w:hAnsi="Times New Roman"/>
                            <w:color w:val="auto"/>
                          </w:rPr>
                        </w:pPr>
                        <w:r>
                          <w:rPr>
                            <w:rFonts w:hint="default" w:ascii="Times New Roman" w:hAnsi="Times New Roman"/>
                            <w:color w:val="auto"/>
                            <w:kern w:val="0"/>
                          </w:rPr>
                          <w:t>质疑项目的名称：</w:t>
                        </w:r>
                      </w:p>
                      <w:p w14:paraId="33414DDC">
                        <w:pPr>
                          <w:keepNext w:val="0"/>
                          <w:keepLines w:val="0"/>
                          <w:suppressLineNumbers w:val="0"/>
                          <w:adjustRightInd w:val="0"/>
                          <w:snapToGrid w:val="0"/>
                          <w:spacing w:before="0" w:beforeAutospacing="1" w:after="0" w:afterAutospacing="1"/>
                          <w:ind w:left="0" w:right="0" w:firstLine="420"/>
                          <w:jc w:val="left"/>
                          <w:rPr>
                            <w:rFonts w:hint="default" w:ascii="Times New Roman" w:hAnsi="Times New Roman"/>
                            <w:color w:val="auto"/>
                          </w:rPr>
                        </w:pPr>
                        <w:r>
                          <w:rPr>
                            <w:rFonts w:hint="default" w:ascii="Times New Roman" w:hAnsi="Times New Roman"/>
                            <w:color w:val="auto"/>
                            <w:kern w:val="0"/>
                          </w:rPr>
                          <w:t>质疑项目的编号：包号：</w:t>
                        </w:r>
                      </w:p>
                      <w:p w14:paraId="0F504372">
                        <w:pPr>
                          <w:keepNext w:val="0"/>
                          <w:keepLines w:val="0"/>
                          <w:suppressLineNumbers w:val="0"/>
                          <w:adjustRightInd w:val="0"/>
                          <w:snapToGrid w:val="0"/>
                          <w:spacing w:before="0" w:beforeAutospacing="1" w:after="0" w:afterAutospacing="1"/>
                          <w:ind w:left="0" w:right="0" w:firstLine="420"/>
                          <w:jc w:val="left"/>
                          <w:rPr>
                            <w:rFonts w:hint="default" w:ascii="Times New Roman" w:hAnsi="Times New Roman"/>
                            <w:color w:val="auto"/>
                          </w:rPr>
                        </w:pPr>
                        <w:r>
                          <w:rPr>
                            <w:rFonts w:hint="default" w:ascii="Times New Roman" w:hAnsi="Times New Roman"/>
                            <w:color w:val="auto"/>
                            <w:kern w:val="0"/>
                          </w:rPr>
                          <w:t>采购人名称：</w:t>
                        </w:r>
                      </w:p>
                      <w:p w14:paraId="3A2D8F9A">
                        <w:pPr>
                          <w:keepNext w:val="0"/>
                          <w:keepLines w:val="0"/>
                          <w:suppressLineNumbers w:val="0"/>
                          <w:adjustRightInd w:val="0"/>
                          <w:snapToGrid w:val="0"/>
                          <w:spacing w:before="0" w:beforeAutospacing="1" w:after="0" w:afterAutospacing="1"/>
                          <w:ind w:left="0" w:right="0" w:firstLine="420"/>
                          <w:jc w:val="left"/>
                          <w:rPr>
                            <w:rFonts w:hint="default" w:ascii="Times New Roman" w:hAnsi="Times New Roman"/>
                            <w:color w:val="auto"/>
                          </w:rPr>
                        </w:pPr>
                        <w:r>
                          <w:rPr>
                            <w:rFonts w:hint="default" w:ascii="Times New Roman" w:hAnsi="Times New Roman"/>
                            <w:color w:val="auto"/>
                            <w:kern w:val="0"/>
                          </w:rPr>
                          <w:t>采购文件获取日期：</w:t>
                        </w:r>
                      </w:p>
                      <w:p w14:paraId="1C3CE409">
                        <w:pPr>
                          <w:keepNext w:val="0"/>
                          <w:keepLines w:val="0"/>
                          <w:suppressLineNumbers w:val="0"/>
                          <w:adjustRightInd w:val="0"/>
                          <w:snapToGrid w:val="0"/>
                          <w:spacing w:before="0" w:beforeAutospacing="1" w:after="0" w:afterAutospacing="1"/>
                          <w:ind w:left="0" w:right="0" w:firstLine="420"/>
                          <w:jc w:val="left"/>
                          <w:rPr>
                            <w:rFonts w:hint="default" w:ascii="Times New Roman" w:hAnsi="Times New Roman"/>
                            <w:color w:val="auto"/>
                          </w:rPr>
                        </w:pPr>
                        <w:r>
                          <w:rPr>
                            <w:rFonts w:hint="default" w:ascii="Times New Roman" w:hAnsi="Times New Roman"/>
                            <w:bCs/>
                            <w:color w:val="auto"/>
                            <w:kern w:val="0"/>
                          </w:rPr>
                          <w:t>三、质疑事项具体内容</w:t>
                        </w:r>
                      </w:p>
                      <w:p w14:paraId="6E9736FA">
                        <w:pPr>
                          <w:keepNext w:val="0"/>
                          <w:keepLines w:val="0"/>
                          <w:suppressLineNumbers w:val="0"/>
                          <w:adjustRightInd w:val="0"/>
                          <w:snapToGrid w:val="0"/>
                          <w:spacing w:before="0" w:beforeAutospacing="1" w:after="0" w:afterAutospacing="1"/>
                          <w:ind w:left="0" w:right="0" w:firstLine="420"/>
                          <w:jc w:val="left"/>
                          <w:rPr>
                            <w:rFonts w:hint="default" w:ascii="Times New Roman" w:hAnsi="Times New Roman"/>
                            <w:color w:val="auto"/>
                          </w:rPr>
                        </w:pPr>
                        <w:r>
                          <w:rPr>
                            <w:rFonts w:hint="default" w:ascii="Times New Roman" w:hAnsi="Times New Roman"/>
                            <w:color w:val="auto"/>
                            <w:kern w:val="0"/>
                          </w:rPr>
                          <w:t>质疑事项1：</w:t>
                        </w:r>
                      </w:p>
                      <w:p w14:paraId="04614850">
                        <w:pPr>
                          <w:keepNext w:val="0"/>
                          <w:keepLines w:val="0"/>
                          <w:suppressLineNumbers w:val="0"/>
                          <w:adjustRightInd w:val="0"/>
                          <w:snapToGrid w:val="0"/>
                          <w:spacing w:before="0" w:beforeAutospacing="1" w:after="0" w:afterAutospacing="1"/>
                          <w:ind w:left="0" w:right="0" w:firstLine="420"/>
                          <w:jc w:val="left"/>
                          <w:rPr>
                            <w:rFonts w:hint="default" w:ascii="Times New Roman" w:hAnsi="Times New Roman"/>
                            <w:color w:val="auto"/>
                          </w:rPr>
                        </w:pPr>
                        <w:r>
                          <w:rPr>
                            <w:rFonts w:hint="default" w:ascii="Times New Roman" w:hAnsi="Times New Roman"/>
                            <w:color w:val="auto"/>
                            <w:kern w:val="0"/>
                          </w:rPr>
                          <w:t>事实依据：</w:t>
                        </w:r>
                      </w:p>
                      <w:p w14:paraId="34A95FB5">
                        <w:pPr>
                          <w:keepNext w:val="0"/>
                          <w:keepLines w:val="0"/>
                          <w:suppressLineNumbers w:val="0"/>
                          <w:adjustRightInd w:val="0"/>
                          <w:snapToGrid w:val="0"/>
                          <w:spacing w:before="0" w:beforeAutospacing="1" w:after="0" w:afterAutospacing="1"/>
                          <w:ind w:left="0" w:right="0" w:firstLine="420"/>
                          <w:jc w:val="left"/>
                          <w:rPr>
                            <w:rFonts w:hint="default" w:ascii="Times New Roman" w:hAnsi="Times New Roman"/>
                            <w:color w:val="auto"/>
                          </w:rPr>
                        </w:pPr>
                        <w:r>
                          <w:rPr>
                            <w:rFonts w:hint="default" w:ascii="Times New Roman" w:hAnsi="Times New Roman"/>
                            <w:color w:val="auto"/>
                            <w:kern w:val="0"/>
                          </w:rPr>
                          <w:t>法律依据：</w:t>
                        </w:r>
                      </w:p>
                      <w:p w14:paraId="4DF644F8">
                        <w:pPr>
                          <w:keepNext w:val="0"/>
                          <w:keepLines w:val="0"/>
                          <w:suppressLineNumbers w:val="0"/>
                          <w:adjustRightInd w:val="0"/>
                          <w:snapToGrid w:val="0"/>
                          <w:spacing w:before="0" w:beforeAutospacing="1" w:after="0" w:afterAutospacing="1"/>
                          <w:ind w:left="0" w:right="0" w:firstLine="420"/>
                          <w:jc w:val="left"/>
                          <w:rPr>
                            <w:rFonts w:hint="default" w:ascii="Times New Roman" w:hAnsi="Times New Roman"/>
                            <w:color w:val="auto"/>
                          </w:rPr>
                        </w:pPr>
                        <w:r>
                          <w:rPr>
                            <w:rFonts w:hint="default" w:ascii="Times New Roman" w:hAnsi="Times New Roman"/>
                            <w:color w:val="auto"/>
                            <w:kern w:val="0"/>
                          </w:rPr>
                          <w:t>质疑事项2</w:t>
                        </w:r>
                      </w:p>
                      <w:p w14:paraId="631CF08C">
                        <w:pPr>
                          <w:keepNext w:val="0"/>
                          <w:keepLines w:val="0"/>
                          <w:suppressLineNumbers w:val="0"/>
                          <w:adjustRightInd w:val="0"/>
                          <w:snapToGrid w:val="0"/>
                          <w:spacing w:before="0" w:beforeAutospacing="1" w:after="0" w:afterAutospacing="1"/>
                          <w:ind w:left="0" w:right="0" w:firstLine="420"/>
                          <w:jc w:val="left"/>
                          <w:rPr>
                            <w:rFonts w:hint="default" w:ascii="Times New Roman" w:hAnsi="Times New Roman"/>
                            <w:color w:val="auto"/>
                          </w:rPr>
                        </w:pPr>
                        <w:r>
                          <w:rPr>
                            <w:rFonts w:hint="default" w:ascii="Times New Roman" w:hAnsi="Times New Roman"/>
                            <w:color w:val="auto"/>
                            <w:kern w:val="0"/>
                          </w:rPr>
                          <w:t>……</w:t>
                        </w:r>
                      </w:p>
                      <w:p w14:paraId="2AF25675">
                        <w:pPr>
                          <w:keepNext w:val="0"/>
                          <w:keepLines w:val="0"/>
                          <w:suppressLineNumbers w:val="0"/>
                          <w:adjustRightInd w:val="0"/>
                          <w:snapToGrid w:val="0"/>
                          <w:spacing w:before="0" w:beforeAutospacing="1" w:after="0" w:afterAutospacing="1"/>
                          <w:ind w:left="0" w:right="0" w:firstLine="420"/>
                          <w:jc w:val="left"/>
                          <w:rPr>
                            <w:rFonts w:hint="default" w:ascii="Times New Roman" w:hAnsi="Times New Roman"/>
                            <w:color w:val="auto"/>
                          </w:rPr>
                        </w:pPr>
                        <w:r>
                          <w:rPr>
                            <w:rFonts w:hint="default" w:ascii="Times New Roman" w:hAnsi="Times New Roman"/>
                            <w:bCs/>
                            <w:color w:val="auto"/>
                            <w:kern w:val="0"/>
                          </w:rPr>
                          <w:t>四、与质疑事项相关的质疑请求</w:t>
                        </w:r>
                      </w:p>
                      <w:p w14:paraId="4CE88A6E">
                        <w:pPr>
                          <w:keepNext w:val="0"/>
                          <w:keepLines w:val="0"/>
                          <w:suppressLineNumbers w:val="0"/>
                          <w:adjustRightInd w:val="0"/>
                          <w:snapToGrid w:val="0"/>
                          <w:spacing w:before="0" w:beforeAutospacing="1" w:after="0" w:afterAutospacing="1"/>
                          <w:ind w:left="0" w:right="0" w:firstLine="420"/>
                          <w:jc w:val="left"/>
                          <w:rPr>
                            <w:rFonts w:hint="default" w:ascii="Times New Roman" w:hAnsi="Times New Roman"/>
                            <w:color w:val="auto"/>
                          </w:rPr>
                        </w:pPr>
                        <w:r>
                          <w:rPr>
                            <w:rFonts w:hint="default" w:ascii="Times New Roman" w:hAnsi="Times New Roman"/>
                            <w:color w:val="auto"/>
                            <w:kern w:val="0"/>
                          </w:rPr>
                          <w:t>请求：</w:t>
                        </w:r>
                      </w:p>
                      <w:p w14:paraId="47597B01">
                        <w:pPr>
                          <w:keepNext w:val="0"/>
                          <w:keepLines w:val="0"/>
                          <w:suppressLineNumbers w:val="0"/>
                          <w:spacing w:before="0" w:beforeAutospacing="1" w:after="0" w:afterAutospacing="1"/>
                          <w:ind w:left="0" w:right="0" w:firstLine="420"/>
                          <w:jc w:val="left"/>
                          <w:rPr>
                            <w:rFonts w:hint="default" w:ascii="Times New Roman" w:hAnsi="Times New Roman"/>
                            <w:color w:val="auto"/>
                          </w:rPr>
                        </w:pPr>
                        <w:r>
                          <w:rPr>
                            <w:rFonts w:hint="default" w:ascii="Times New Roman" w:hAnsi="Times New Roman"/>
                            <w:color w:val="auto"/>
                            <w:kern w:val="0"/>
                          </w:rPr>
                          <w:t xml:space="preserve">签字（签章）：                   公章：                      </w:t>
                        </w:r>
                      </w:p>
                      <w:p w14:paraId="2DA377EC">
                        <w:pPr>
                          <w:keepNext w:val="0"/>
                          <w:keepLines w:val="0"/>
                          <w:suppressLineNumbers w:val="0"/>
                          <w:spacing w:before="0" w:beforeAutospacing="1" w:after="0" w:afterAutospacing="1"/>
                          <w:ind w:left="0" w:right="0" w:firstLine="420"/>
                          <w:jc w:val="left"/>
                          <w:rPr>
                            <w:rFonts w:hint="default" w:ascii="Times New Roman" w:hAnsi="Times New Roman"/>
                            <w:color w:val="auto"/>
                          </w:rPr>
                        </w:pPr>
                        <w:r>
                          <w:rPr>
                            <w:rFonts w:hint="default" w:ascii="Times New Roman" w:hAnsi="Times New Roman"/>
                            <w:color w:val="auto"/>
                            <w:kern w:val="0"/>
                          </w:rPr>
                          <w:t xml:space="preserve">日期：   </w:t>
                        </w:r>
                      </w:p>
                      <w:p w14:paraId="695999A0">
                        <w:pPr>
                          <w:keepNext w:val="0"/>
                          <w:keepLines w:val="0"/>
                          <w:suppressLineNumbers w:val="0"/>
                          <w:spacing w:before="0" w:beforeAutospacing="1" w:after="0" w:afterAutospacing="1"/>
                          <w:ind w:left="0" w:right="0" w:firstLine="422"/>
                          <w:jc w:val="left"/>
                          <w:rPr>
                            <w:rFonts w:hint="default" w:ascii="Times New Roman" w:hAnsi="Times New Roman"/>
                            <w:b/>
                            <w:color w:val="auto"/>
                            <w:kern w:val="0"/>
                          </w:rPr>
                        </w:pPr>
                      </w:p>
                      <w:p w14:paraId="69B18CAE">
                        <w:pPr>
                          <w:keepNext w:val="0"/>
                          <w:keepLines w:val="0"/>
                          <w:suppressLineNumbers w:val="0"/>
                          <w:spacing w:before="0" w:beforeAutospacing="1" w:after="0" w:afterAutospacing="1"/>
                          <w:ind w:left="0" w:right="0" w:firstLine="422"/>
                          <w:jc w:val="left"/>
                          <w:rPr>
                            <w:rFonts w:hint="default" w:ascii="Times New Roman" w:hAnsi="Times New Roman"/>
                            <w:color w:val="auto"/>
                          </w:rPr>
                        </w:pPr>
                        <w:r>
                          <w:rPr>
                            <w:rFonts w:hint="default" w:ascii="Times New Roman" w:hAnsi="Times New Roman"/>
                            <w:b/>
                            <w:color w:val="auto"/>
                            <w:kern w:val="0"/>
                          </w:rPr>
                          <w:t>质疑函制作说明：</w:t>
                        </w:r>
                      </w:p>
                      <w:p w14:paraId="7C1141AE">
                        <w:pPr>
                          <w:keepNext w:val="0"/>
                          <w:keepLines w:val="0"/>
                          <w:suppressLineNumbers w:val="0"/>
                          <w:spacing w:before="0" w:beforeAutospacing="1" w:after="0" w:afterAutospacing="1"/>
                          <w:ind w:left="0" w:right="0" w:firstLine="420"/>
                          <w:jc w:val="left"/>
                          <w:rPr>
                            <w:rFonts w:hint="default" w:ascii="Times New Roman" w:hAnsi="Times New Roman"/>
                            <w:color w:val="auto"/>
                          </w:rPr>
                        </w:pPr>
                        <w:r>
                          <w:rPr>
                            <w:rFonts w:hint="default" w:ascii="Times New Roman" w:hAnsi="Times New Roman"/>
                            <w:color w:val="auto"/>
                            <w:kern w:val="0"/>
                          </w:rPr>
                          <w:t>1.投标人提出质疑时，应提交质疑函和必要的证明材料。</w:t>
                        </w:r>
                      </w:p>
                      <w:p w14:paraId="333F502C">
                        <w:pPr>
                          <w:keepNext w:val="0"/>
                          <w:keepLines w:val="0"/>
                          <w:suppressLineNumbers w:val="0"/>
                          <w:spacing w:before="0" w:beforeAutospacing="1" w:after="0" w:afterAutospacing="1"/>
                          <w:ind w:left="0" w:right="0" w:firstLine="420"/>
                          <w:jc w:val="left"/>
                          <w:rPr>
                            <w:rFonts w:hint="default" w:ascii="Times New Roman" w:hAnsi="Times New Roman"/>
                            <w:color w:val="auto"/>
                          </w:rPr>
                        </w:pPr>
                        <w:r>
                          <w:rPr>
                            <w:rFonts w:hint="default" w:ascii="Times New Roman" w:hAnsi="Times New Roman"/>
                            <w:color w:val="auto"/>
                            <w:kern w:val="0"/>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14:paraId="5FE3177C">
                        <w:pPr>
                          <w:keepNext w:val="0"/>
                          <w:keepLines w:val="0"/>
                          <w:suppressLineNumbers w:val="0"/>
                          <w:spacing w:before="0" w:beforeAutospacing="1" w:after="0" w:afterAutospacing="1"/>
                          <w:ind w:left="0" w:right="0" w:firstLine="420"/>
                          <w:jc w:val="left"/>
                          <w:rPr>
                            <w:rFonts w:hint="default" w:ascii="Times New Roman" w:hAnsi="Times New Roman"/>
                            <w:color w:val="auto"/>
                          </w:rPr>
                        </w:pPr>
                        <w:r>
                          <w:rPr>
                            <w:rFonts w:hint="default" w:ascii="Times New Roman" w:hAnsi="Times New Roman"/>
                            <w:color w:val="auto"/>
                            <w:kern w:val="0"/>
                          </w:rPr>
                          <w:t>3.质疑投标人若对项目的某一分包进行质疑，质疑函中应列明具体分包号。</w:t>
                        </w:r>
                      </w:p>
                      <w:p w14:paraId="3A31266F">
                        <w:pPr>
                          <w:keepNext w:val="0"/>
                          <w:keepLines w:val="0"/>
                          <w:suppressLineNumbers w:val="0"/>
                          <w:spacing w:before="0" w:beforeAutospacing="1" w:after="0" w:afterAutospacing="1"/>
                          <w:ind w:left="0" w:right="0" w:firstLine="420"/>
                          <w:jc w:val="left"/>
                          <w:rPr>
                            <w:rFonts w:hint="default" w:ascii="Times New Roman" w:hAnsi="Times New Roman"/>
                            <w:color w:val="auto"/>
                          </w:rPr>
                        </w:pPr>
                        <w:r>
                          <w:rPr>
                            <w:rFonts w:hint="default" w:ascii="Times New Roman" w:hAnsi="Times New Roman"/>
                            <w:color w:val="auto"/>
                            <w:kern w:val="0"/>
                          </w:rPr>
                          <w:t>4.质疑函的质疑事项应具体、明确，并有必要的事实依据和法律依据。</w:t>
                        </w:r>
                      </w:p>
                      <w:p w14:paraId="688B6C05">
                        <w:pPr>
                          <w:keepNext w:val="0"/>
                          <w:keepLines w:val="0"/>
                          <w:suppressLineNumbers w:val="0"/>
                          <w:spacing w:before="0" w:beforeAutospacing="1" w:after="0" w:afterAutospacing="1"/>
                          <w:ind w:left="0" w:right="0" w:firstLine="420"/>
                          <w:jc w:val="left"/>
                          <w:rPr>
                            <w:rFonts w:hint="default" w:ascii="Times New Roman" w:hAnsi="Times New Roman"/>
                            <w:color w:val="auto"/>
                          </w:rPr>
                        </w:pPr>
                        <w:r>
                          <w:rPr>
                            <w:rFonts w:hint="default" w:ascii="Times New Roman" w:hAnsi="Times New Roman"/>
                            <w:color w:val="auto"/>
                            <w:kern w:val="0"/>
                          </w:rPr>
                          <w:t>5.质疑函的质疑请求应与质疑事项相关。</w:t>
                        </w:r>
                      </w:p>
                      <w:p w14:paraId="1C936873">
                        <w:pPr>
                          <w:keepNext w:val="0"/>
                          <w:keepLines w:val="0"/>
                          <w:suppressLineNumbers w:val="0"/>
                          <w:spacing w:before="100" w:beforeAutospacing="1" w:after="100" w:afterAutospacing="1"/>
                          <w:ind w:left="0" w:right="0" w:firstLine="420"/>
                          <w:jc w:val="left"/>
                          <w:rPr>
                            <w:rFonts w:hint="default" w:ascii="Times New Roman" w:hAnsi="Times New Roman"/>
                            <w:color w:val="auto"/>
                          </w:rPr>
                        </w:pPr>
                        <w:r>
                          <w:rPr>
                            <w:rFonts w:hint="default" w:ascii="Times New Roman" w:hAnsi="Times New Roman"/>
                            <w:color w:val="auto"/>
                            <w:kern w:val="0"/>
                          </w:rPr>
                          <w:t>6.质疑投标人为自然人的，质疑函应由本人签字；质疑投标人为法人或者其他组织的，质疑函应由法定代表人、主要负责人，或者其授权代表签字或者盖章，并加盖公章。</w:t>
                        </w:r>
                      </w:p>
                    </w:tc>
                  </w:tr>
                </w:tbl>
                <w:p w14:paraId="7218F39B">
                  <w:pPr>
                    <w:keepNext w:val="0"/>
                    <w:keepLines w:val="0"/>
                    <w:suppressLineNumbers w:val="0"/>
                    <w:spacing w:before="0" w:beforeAutospacing="0" w:after="0" w:afterAutospacing="0"/>
                    <w:ind w:left="0" w:right="0" w:firstLine="360"/>
                    <w:jc w:val="center"/>
                    <w:rPr>
                      <w:rFonts w:hint="default" w:ascii="Times New Roman" w:hAnsi="Times New Roman"/>
                      <w:color w:val="auto"/>
                      <w:sz w:val="18"/>
                      <w:szCs w:val="18"/>
                    </w:rPr>
                  </w:pPr>
                </w:p>
              </w:tc>
            </w:tr>
          </w:tbl>
          <w:p w14:paraId="79DA4E63">
            <w:pPr>
              <w:keepNext w:val="0"/>
              <w:keepLines w:val="0"/>
              <w:suppressLineNumbers w:val="0"/>
              <w:spacing w:before="0" w:beforeAutospacing="0" w:after="0" w:afterAutospacing="0" w:line="432" w:lineRule="auto"/>
              <w:ind w:left="0" w:right="0" w:firstLine="360"/>
              <w:jc w:val="center"/>
              <w:rPr>
                <w:rFonts w:hint="default" w:ascii="Times New Roman" w:hAnsi="Times New Roman"/>
                <w:color w:val="auto"/>
                <w:sz w:val="18"/>
                <w:szCs w:val="18"/>
              </w:rPr>
            </w:pPr>
          </w:p>
        </w:tc>
      </w:tr>
    </w:tbl>
    <w:p w14:paraId="603726AA">
      <w:pPr>
        <w:rPr>
          <w:rFonts w:ascii="Times New Roman" w:hAnsi="Times New Roman"/>
          <w:color w:val="auto"/>
        </w:rPr>
      </w:pPr>
    </w:p>
    <w:p w14:paraId="0E484089">
      <w:pPr>
        <w:pStyle w:val="2"/>
        <w:rPr>
          <w:rFonts w:ascii="Times New Roman" w:hAnsi="Times New Roman"/>
          <w:color w:val="auto"/>
          <w:sz w:val="21"/>
        </w:rPr>
      </w:pPr>
    </w:p>
    <w:p w14:paraId="2D3CA976">
      <w:pPr>
        <w:pStyle w:val="2"/>
        <w:rPr>
          <w:rFonts w:ascii="Times New Roman" w:hAnsi="Times New Roman"/>
          <w:color w:val="auto"/>
          <w:sz w:val="21"/>
        </w:rPr>
      </w:pPr>
    </w:p>
    <w:p w14:paraId="0C1ACD07">
      <w:pPr>
        <w:pStyle w:val="2"/>
        <w:rPr>
          <w:rFonts w:ascii="Times New Roman" w:hAnsi="Times New Roman"/>
          <w:color w:val="auto"/>
          <w:sz w:val="21"/>
        </w:rPr>
      </w:pPr>
    </w:p>
    <w:sectPr>
      <w:headerReference r:id="rId9" w:type="default"/>
      <w:footerReference r:id="rId10" w:type="default"/>
      <w:pgSz w:w="11906" w:h="16838"/>
      <w:pgMar w:top="1134" w:right="1701" w:bottom="1134" w:left="1701" w:header="850" w:footer="584" w:gutter="0"/>
      <w:cols w:space="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modern"/>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_GB2312">
    <w:altName w:val="Arial"/>
    <w:panose1 w:val="00000000000000000000"/>
    <w:charset w:val="00"/>
    <w:family w:val="auto"/>
    <w:pitch w:val="default"/>
    <w:sig w:usb0="00000000" w:usb1="00000000" w:usb2="00000000" w:usb3="00000000" w:csb0="00000001" w:csb1="00000000"/>
  </w:font>
  <w:font w:name="Tahoma">
    <w:panose1 w:val="020B0604030504040204"/>
    <w:charset w:val="00"/>
    <w:family w:val="modern"/>
    <w:pitch w:val="default"/>
    <w:sig w:usb0="E1002EFF" w:usb1="C000605B" w:usb2="00000029" w:usb3="00000000" w:csb0="200101FF" w:csb1="2028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decorative"/>
    <w:pitch w:val="default"/>
    <w:sig w:usb0="00000000" w:usb1="00000000" w:usb2="00000009" w:usb3="00000000" w:csb0="000001FF" w:csb1="00000000"/>
  </w:font>
  <w:font w:name="Helvetica">
    <w:altName w:val="Arial"/>
    <w:panose1 w:val="020B0604020202020204"/>
    <w:charset w:val="00"/>
    <w:family w:val="modern"/>
    <w:pitch w:val="default"/>
    <w:sig w:usb0="00000000" w:usb1="00000000" w:usb2="00000009" w:usb3="00000000" w:csb0="000001FF" w:csb1="00000000"/>
  </w:font>
  <w:font w:name="微软雅黑">
    <w:panose1 w:val="020B0503020204020204"/>
    <w:charset w:val="86"/>
    <w:family w:val="modern"/>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6D0BE">
    <w:pPr>
      <w:pStyle w:val="2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18415" b="16510"/>
              <wp:wrapNone/>
              <wp:docPr id="15" name="Text Box 111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4F46204B">
                          <w:pPr>
                            <w:pStyle w:val="22"/>
                          </w:pPr>
                        </w:p>
                      </w:txbxContent>
                    </wps:txbx>
                    <wps:bodyPr rot="0" vert="horz" wrap="none" lIns="0" tIns="0" rIns="0" bIns="0" anchor="t" anchorCtr="0" upright="1">
                      <a:spAutoFit/>
                    </wps:bodyPr>
                  </wps:wsp>
                </a:graphicData>
              </a:graphic>
            </wp:anchor>
          </w:drawing>
        </mc:Choice>
        <mc:Fallback>
          <w:pict>
            <v:shape id="Text Box 111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qXm5zwAAAAUBAAAPAAAAAAAAAAEAIAAAACIAAABkcnMvZG93bnJldi54bWxQSwECFAAUAAAA&#10;CACHTuJAfG2aRvcBAAAHBAAADgAAAAAAAAABACAAAAAeAQAAZHJzL2Uyb0RvYy54bWxQSwUGAAAA&#10;AAYABgBZAQAAhwUAAAAA&#10;">
              <v:fill on="f" focussize="0,0"/>
              <v:stroke on="f"/>
              <v:imagedata o:title=""/>
              <o:lock v:ext="edit" aspectratio="f"/>
              <v:textbox inset="0mm,0mm,0mm,0mm" style="mso-fit-shape-to-text:t;">
                <w:txbxContent>
                  <w:p w14:paraId="4F46204B">
                    <w:pPr>
                      <w:pStyle w:val="22"/>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18415" b="16510"/>
              <wp:wrapNone/>
              <wp:docPr id="14" name="Text Box 1097"/>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70537E25">
                          <w:pPr>
                            <w:pStyle w:val="22"/>
                          </w:pPr>
                        </w:p>
                      </w:txbxContent>
                    </wps:txbx>
                    <wps:bodyPr rot="0" vert="horz" wrap="none" lIns="0" tIns="0" rIns="0" bIns="0" anchor="t" anchorCtr="0" upright="1">
                      <a:spAutoFit/>
                    </wps:bodyPr>
                  </wps:wsp>
                </a:graphicData>
              </a:graphic>
            </wp:anchor>
          </w:drawing>
        </mc:Choice>
        <mc:Fallback>
          <w:pict>
            <v:shape id="Text Box 109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ql5uc8AAAAFAQAADwAAAAAAAAABACAAAAAiAAAAZHJzL2Rvd25yZXYueG1sUEsBAhQAFAAA&#10;AAgAh07iQAio8+b4AQAABwQAAA4AAAAAAAAAAQAgAAAAHgEAAGRycy9lMm9Eb2MueG1sUEsFBgAA&#10;AAAGAAYAWQEAAIgFAAAAAA==&#10;">
              <v:fill on="f" focussize="0,0"/>
              <v:stroke on="f"/>
              <v:imagedata o:title=""/>
              <o:lock v:ext="edit" aspectratio="f"/>
              <v:textbox inset="0mm,0mm,0mm,0mm" style="mso-fit-shape-to-text:t;">
                <w:txbxContent>
                  <w:p w14:paraId="70537E25">
                    <w:pPr>
                      <w:pStyle w:val="2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5F3AD">
    <w:pPr>
      <w:pStyle w:val="22"/>
      <w:jc w:val="center"/>
      <w:rPr>
        <w:szCs w:val="21"/>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445770" cy="164465"/>
              <wp:effectExtent l="0" t="0" r="0" b="0"/>
              <wp:wrapNone/>
              <wp:docPr id="6" name="Text Box 17"/>
              <wp:cNvGraphicFramePr/>
              <a:graphic xmlns:a="http://schemas.openxmlformats.org/drawingml/2006/main">
                <a:graphicData uri="http://schemas.microsoft.com/office/word/2010/wordprocessingShape">
                  <wps:wsp>
                    <wps:cNvSpPr txBox="1">
                      <a:spLocks noChangeArrowheads="1"/>
                    </wps:cNvSpPr>
                    <wps:spPr bwMode="auto">
                      <a:xfrm>
                        <a:off x="0" y="0"/>
                        <a:ext cx="445770" cy="164465"/>
                      </a:xfrm>
                      <a:prstGeom prst="rect">
                        <a:avLst/>
                      </a:prstGeom>
                      <a:noFill/>
                      <a:ln>
                        <a:noFill/>
                      </a:ln>
                    </wps:spPr>
                    <wps:txbx>
                      <w:txbxContent>
                        <w:p w14:paraId="3FB1BB93">
                          <w:pPr>
                            <w:pStyle w:val="22"/>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17" o:spid="_x0000_s1026" o:spt="202" type="#_x0000_t202" style="position:absolute;left:0pt;margin-top:0pt;height:12.95pt;width:35.1pt;mso-position-horizontal:center;mso-position-horizontal-relative:margin;mso-wrap-style:none;z-index:251665408;mso-width-relative:page;mso-height-relative:page;" filled="f" stroked="f" coordsize="21600,21600" o:gfxdata="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4NtPZ0QAAAAMBAAAPAAAAAAAAAAEAIAAAACIAAABkcnMvZG93bnJldi54bWxQSwEC&#10;FAAUAAAACACHTuJAQq4gHfsBAAACBAAADgAAAAAAAAABACAAAAAgAQAAZHJzL2Uyb0RvYy54bWxQ&#10;SwUGAAAAAAYABgBZAQAAjQUAAAAA&#10;">
              <v:fill on="f" focussize="0,0"/>
              <v:stroke on="f"/>
              <v:imagedata o:title=""/>
              <o:lock v:ext="edit" aspectratio="f"/>
              <v:textbox inset="0mm,0mm,0mm,0mm" style="mso-fit-shape-to-text:t;">
                <w:txbxContent>
                  <w:p w14:paraId="3FB1BB93">
                    <w:pPr>
                      <w:pStyle w:val="22"/>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62560"/>
              <wp:effectExtent l="0" t="0" r="18415" b="8890"/>
              <wp:wrapNone/>
              <wp:docPr id="11" name="Text Box 1100"/>
              <wp:cNvGraphicFramePr/>
              <a:graphic xmlns:a="http://schemas.openxmlformats.org/drawingml/2006/main">
                <a:graphicData uri="http://schemas.microsoft.com/office/word/2010/wordprocessingShape">
                  <wps:wsp>
                    <wps:cNvSpPr txBox="1">
                      <a:spLocks noChangeArrowheads="1"/>
                    </wps:cNvSpPr>
                    <wps:spPr bwMode="auto">
                      <a:xfrm>
                        <a:off x="0" y="0"/>
                        <a:ext cx="114935" cy="162560"/>
                      </a:xfrm>
                      <a:prstGeom prst="rect">
                        <a:avLst/>
                      </a:prstGeom>
                      <a:noFill/>
                      <a:ln>
                        <a:noFill/>
                      </a:ln>
                    </wps:spPr>
                    <wps:txbx>
                      <w:txbxContent>
                        <w:p w14:paraId="4FB80559"/>
                      </w:txbxContent>
                    </wps:txbx>
                    <wps:bodyPr rot="0" vert="horz" wrap="none" lIns="0" tIns="0" rIns="0" bIns="0" anchor="t" anchorCtr="0" upright="1">
                      <a:spAutoFit/>
                    </wps:bodyPr>
                  </wps:wsp>
                </a:graphicData>
              </a:graphic>
            </wp:anchor>
          </w:drawing>
        </mc:Choice>
        <mc:Fallback>
          <w:pict>
            <v:shape id="Text Box 1100" o:spid="_x0000_s1026" o:spt="202" type="#_x0000_t202" style="position:absolute;left:0pt;margin-top:0pt;height:12.8pt;width:9.05pt;mso-position-horizontal:center;mso-position-horizontal-relative:margin;mso-wrap-style:none;z-index:251662336;mso-width-relative:page;mso-height-relative:page;" filled="f" stroked="f" coordsize="21600,21600" o:gfxdata="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S1FrXRAAAAAwEAAA8AAAAAAAAAAQAgAAAAIgAAAGRycy9kb3ducmV2LnhtbFBL&#10;AQIUABQAAAAIAIdO4kBOPhl8/QEAAAUEAAAOAAAAAAAAAAEAIAAAACABAABkcnMvZTJvRG9jLnht&#10;bFBLBQYAAAAABgAGAFkBAACPBQAAAAA=&#10;">
              <v:fill on="f" focussize="0,0"/>
              <v:stroke on="f"/>
              <v:imagedata o:title=""/>
              <o:lock v:ext="edit" aspectratio="f"/>
              <v:textbox inset="0mm,0mm,0mm,0mm" style="mso-fit-shape-to-text:t;">
                <w:txbxContent>
                  <w:p w14:paraId="4FB80559"/>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A97EE">
    <w:pPr>
      <w:pStyle w:val="22"/>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445770" cy="164465"/>
              <wp:effectExtent l="0" t="0" r="0" b="0"/>
              <wp:wrapNone/>
              <wp:docPr id="5" name="Text Box 18"/>
              <wp:cNvGraphicFramePr/>
              <a:graphic xmlns:a="http://schemas.openxmlformats.org/drawingml/2006/main">
                <a:graphicData uri="http://schemas.microsoft.com/office/word/2010/wordprocessingShape">
                  <wps:wsp>
                    <wps:cNvSpPr txBox="1">
                      <a:spLocks noChangeArrowheads="1"/>
                    </wps:cNvSpPr>
                    <wps:spPr bwMode="auto">
                      <a:xfrm>
                        <a:off x="0" y="0"/>
                        <a:ext cx="445770" cy="164465"/>
                      </a:xfrm>
                      <a:prstGeom prst="rect">
                        <a:avLst/>
                      </a:prstGeom>
                      <a:noFill/>
                      <a:ln>
                        <a:noFill/>
                      </a:ln>
                    </wps:spPr>
                    <wps:txbx>
                      <w:txbxContent>
                        <w:p w14:paraId="733D5D1C">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18" o:spid="_x0000_s1026" o:spt="202" type="#_x0000_t202" style="position:absolute;left:0pt;margin-top:0pt;height:12.95pt;width:35.1pt;mso-position-horizontal:center;mso-position-horizontal-relative:margin;mso-wrap-style:none;z-index:251666432;mso-width-relative:page;mso-height-relative:page;" filled="f" stroked="f" coordsize="21600,21600" o:gfxdata="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4NtPZ0QAAAAMBAAAPAAAAAAAAAAEAIAAAACIAAABkcnMvZG93bnJldi54bWxQSwEC&#10;FAAUAAAACACHTuJAJkO9x/sBAAACBAAADgAAAAAAAAABACAAAAAgAQAAZHJzL2Uyb0RvYy54bWxQ&#10;SwUGAAAAAAYABgBZAQAAjQUAAAAA&#10;">
              <v:fill on="f" focussize="0,0"/>
              <v:stroke on="f"/>
              <v:imagedata o:title=""/>
              <o:lock v:ext="edit" aspectratio="f"/>
              <v:textbox inset="0mm,0mm,0mm,0mm" style="mso-fit-shape-to-text:t;">
                <w:txbxContent>
                  <w:p w14:paraId="733D5D1C">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posOffset>2938780</wp:posOffset>
              </wp:positionH>
              <wp:positionV relativeFrom="paragraph">
                <wp:posOffset>-57785</wp:posOffset>
              </wp:positionV>
              <wp:extent cx="122555" cy="212725"/>
              <wp:effectExtent l="0" t="0" r="10795" b="15875"/>
              <wp:wrapNone/>
              <wp:docPr id="9" name="Text Box 1101"/>
              <wp:cNvGraphicFramePr/>
              <a:graphic xmlns:a="http://schemas.openxmlformats.org/drawingml/2006/main">
                <a:graphicData uri="http://schemas.microsoft.com/office/word/2010/wordprocessingShape">
                  <wps:wsp>
                    <wps:cNvSpPr txBox="1">
                      <a:spLocks noChangeArrowheads="1"/>
                    </wps:cNvSpPr>
                    <wps:spPr bwMode="auto">
                      <a:xfrm>
                        <a:off x="0" y="0"/>
                        <a:ext cx="122555" cy="212725"/>
                      </a:xfrm>
                      <a:prstGeom prst="rect">
                        <a:avLst/>
                      </a:prstGeom>
                      <a:noFill/>
                      <a:ln>
                        <a:noFill/>
                      </a:ln>
                    </wps:spPr>
                    <wps:txbx>
                      <w:txbxContent>
                        <w:p w14:paraId="1E0BEDE8">
                          <w:pPr>
                            <w:pStyle w:val="22"/>
                          </w:pPr>
                        </w:p>
                      </w:txbxContent>
                    </wps:txbx>
                    <wps:bodyPr rot="0" vert="horz" wrap="square" lIns="0" tIns="0" rIns="0" bIns="0" anchor="t" anchorCtr="0" upright="1">
                      <a:noAutofit/>
                    </wps:bodyPr>
                  </wps:wsp>
                </a:graphicData>
              </a:graphic>
            </wp:anchor>
          </w:drawing>
        </mc:Choice>
        <mc:Fallback>
          <w:pict>
            <v:shape id="Text Box 1101" o:spid="_x0000_s1026" o:spt="202" type="#_x0000_t202" style="position:absolute;left:0pt;margin-left:231.4pt;margin-top:-4.55pt;height:16.75pt;width:9.65pt;mso-position-horizontal-relative:margin;z-index:251663360;mso-width-relative:page;mso-height-relative:page;" filled="f" stroked="f" coordsize="21600,21600" o:gfxdata="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aeX+P2AAAAAkBAAAPAAAAAAAAAAEAIAAAACIAAABkcnMvZG93bnJl&#10;di54bWxQSwECFAAUAAAACACHTuJAA/gtsP0BAAAGBAAADgAAAAAAAAABACAAAAAnAQAAZHJzL2Uy&#10;b0RvYy54bWxQSwUGAAAAAAYABgBZAQAAlgUAAAAA&#10;">
              <v:fill on="f" focussize="0,0"/>
              <v:stroke on="f"/>
              <v:imagedata o:title=""/>
              <o:lock v:ext="edit" aspectratio="f"/>
              <v:textbox inset="0mm,0mm,0mm,0mm">
                <w:txbxContent>
                  <w:p w14:paraId="1E0BEDE8">
                    <w:pPr>
                      <w:pStyle w:val="22"/>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4940"/>
              <wp:effectExtent l="0" t="0" r="18415" b="16510"/>
              <wp:wrapNone/>
              <wp:docPr id="8" name="Text Box 1063"/>
              <wp:cNvGraphicFramePr/>
              <a:graphic xmlns:a="http://schemas.openxmlformats.org/drawingml/2006/main">
                <a:graphicData uri="http://schemas.microsoft.com/office/word/2010/wordprocessingShape">
                  <wps:wsp>
                    <wps:cNvSpPr txBox="1">
                      <a:spLocks noChangeArrowheads="1"/>
                    </wps:cNvSpPr>
                    <wps:spPr bwMode="auto">
                      <a:xfrm>
                        <a:off x="0" y="0"/>
                        <a:ext cx="114935" cy="154940"/>
                      </a:xfrm>
                      <a:prstGeom prst="rect">
                        <a:avLst/>
                      </a:prstGeom>
                      <a:noFill/>
                      <a:ln>
                        <a:noFill/>
                      </a:ln>
                    </wps:spPr>
                    <wps:txbx>
                      <w:txbxContent>
                        <w:p w14:paraId="59E3C847">
                          <w:pPr>
                            <w:pStyle w:val="22"/>
                          </w:pPr>
                        </w:p>
                      </w:txbxContent>
                    </wps:txbx>
                    <wps:bodyPr rot="0" vert="horz" wrap="none" lIns="0" tIns="0" rIns="0" bIns="0" anchor="t" anchorCtr="0" upright="1">
                      <a:spAutoFit/>
                    </wps:bodyPr>
                  </wps:wsp>
                </a:graphicData>
              </a:graphic>
            </wp:anchor>
          </w:drawing>
        </mc:Choice>
        <mc:Fallback>
          <w:pict>
            <v:shape id="Text Box 1063" o:spid="_x0000_s1026" o:spt="202" type="#_x0000_t202" style="position:absolute;left:0pt;margin-top:0pt;height:12.2pt;width:9.05pt;mso-position-horizontal:center;mso-position-horizontal-relative:margin;mso-wrap-style:none;z-index:251659264;mso-width-relative:page;mso-height-relative:page;" filled="f" stroked="f" coordsize="21600,21600" o:gfxdata="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OIxaTRAAAAAwEAAA8AAAAAAAAAAQAgAAAAIgAAAGRycy9kb3ducmV2LnhtbFBL&#10;AQIUABQAAAAIAIdO4kC3aE/N/QEAAAQEAAAOAAAAAAAAAAEAIAAAACABAABkcnMvZTJvRG9jLnht&#10;bFBLBQYAAAAABgAGAFkBAACPBQAAAAA=&#10;">
              <v:fill on="f" focussize="0,0"/>
              <v:stroke on="f"/>
              <v:imagedata o:title=""/>
              <o:lock v:ext="edit" aspectratio="f"/>
              <v:textbox inset="0mm,0mm,0mm,0mm" style="mso-fit-shape-to-text:t;">
                <w:txbxContent>
                  <w:p w14:paraId="59E3C847">
                    <w:pPr>
                      <w:pStyle w:val="22"/>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4B6BA">
    <w:pPr>
      <w:pStyle w:val="22"/>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509905" cy="164465"/>
              <wp:effectExtent l="0" t="0" r="0" b="0"/>
              <wp:wrapNone/>
              <wp:docPr id="4" name="Text Box 19"/>
              <wp:cNvGraphicFramePr/>
              <a:graphic xmlns:a="http://schemas.openxmlformats.org/drawingml/2006/main">
                <a:graphicData uri="http://schemas.microsoft.com/office/word/2010/wordprocessingShape">
                  <wps:wsp>
                    <wps:cNvSpPr txBox="1">
                      <a:spLocks noChangeArrowheads="1"/>
                    </wps:cNvSpPr>
                    <wps:spPr bwMode="auto">
                      <a:xfrm>
                        <a:off x="0" y="0"/>
                        <a:ext cx="509905" cy="164465"/>
                      </a:xfrm>
                      <a:prstGeom prst="rect">
                        <a:avLst/>
                      </a:prstGeom>
                      <a:noFill/>
                      <a:ln>
                        <a:noFill/>
                      </a:ln>
                    </wps:spPr>
                    <wps:txbx>
                      <w:txbxContent>
                        <w:p w14:paraId="60909BF2">
                          <w:pPr>
                            <w:pStyle w:val="22"/>
                          </w:pPr>
                          <w:r>
                            <w:t xml:space="preserve">第 </w:t>
                          </w:r>
                          <w:r>
                            <w:fldChar w:fldCharType="begin"/>
                          </w:r>
                          <w:r>
                            <w:instrText xml:space="preserve"> PAGE  \* MERGEFORMAT </w:instrText>
                          </w:r>
                          <w:r>
                            <w:fldChar w:fldCharType="separate"/>
                          </w:r>
                          <w:r>
                            <w:t>6</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19" o:spid="_x0000_s1026" o:spt="202" type="#_x0000_t202" style="position:absolute;left:0pt;margin-top:0pt;height:12.95pt;width:40.15pt;mso-position-horizontal:center;mso-position-horizontal-relative:margin;mso-wrap-style:none;z-index:251667456;mso-width-relative:page;mso-height-relative:page;" filled="f" stroked="f" coordsize="21600,21600" o:gfxdata="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m4eXr0QAAAAMBAAAPAAAAAAAAAAEAIAAAACIAAABkcnMvZG93bnJldi54bWxQSwEC&#10;FAAUAAAACACHTuJA/xtnlfsBAAACBAAADgAAAAAAAAABACAAAAAgAQAAZHJzL2Uyb0RvYy54bWxQ&#10;SwUGAAAAAAYABgBZAQAAjQUAAAAA&#10;">
              <v:fill on="f" focussize="0,0"/>
              <v:stroke on="f"/>
              <v:imagedata o:title=""/>
              <o:lock v:ext="edit" aspectratio="f"/>
              <v:textbox inset="0mm,0mm,0mm,0mm" style="mso-fit-shape-to-text:t;">
                <w:txbxContent>
                  <w:p w14:paraId="60909BF2">
                    <w:pPr>
                      <w:pStyle w:val="22"/>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p w14:paraId="7D23A26D">
    <w:pPr>
      <w:pStyle w:val="2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6FA16">
    <w:pPr>
      <w:pStyle w:val="22"/>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445770" cy="164465"/>
              <wp:effectExtent l="0" t="0" r="0" b="0"/>
              <wp:wrapNone/>
              <wp:docPr id="2" name="Text Box 20"/>
              <wp:cNvGraphicFramePr/>
              <a:graphic xmlns:a="http://schemas.openxmlformats.org/drawingml/2006/main">
                <a:graphicData uri="http://schemas.microsoft.com/office/word/2010/wordprocessingShape">
                  <wps:wsp>
                    <wps:cNvSpPr txBox="1">
                      <a:spLocks noChangeArrowheads="1"/>
                    </wps:cNvSpPr>
                    <wps:spPr bwMode="auto">
                      <a:xfrm>
                        <a:off x="0" y="0"/>
                        <a:ext cx="445770" cy="164465"/>
                      </a:xfrm>
                      <a:prstGeom prst="rect">
                        <a:avLst/>
                      </a:prstGeom>
                      <a:noFill/>
                      <a:ln>
                        <a:noFill/>
                      </a:ln>
                    </wps:spPr>
                    <wps:txbx>
                      <w:txbxContent>
                        <w:p w14:paraId="17029AEB">
                          <w:pPr>
                            <w:pStyle w:val="22"/>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20" o:spid="_x0000_s1026" o:spt="202" type="#_x0000_t202" style="position:absolute;left:0pt;margin-top:0pt;height:12.95pt;width:35.1pt;mso-position-horizontal:center;mso-position-horizontal-relative:margin;mso-wrap-style:none;z-index:251668480;mso-width-relative:page;mso-height-relative:page;" filled="f" stroked="f" coordsize="21600,21600" o:gfxdata="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4NtPZ0QAAAAMBAAAPAAAAAAAAAAEAIAAAACIAAABkcnMvZG93bnJldi54bWxQSwEC&#10;FAAUAAAACACHTuJAEAl5l/sBAAACBAAADgAAAAAAAAABACAAAAAgAQAAZHJzL2Uyb0RvYy54bWxQ&#10;SwUGAAAAAAYABgBZAQAAjQUAAAAA&#10;">
              <v:fill on="f" focussize="0,0"/>
              <v:stroke on="f"/>
              <v:imagedata o:title=""/>
              <o:lock v:ext="edit" aspectratio="f"/>
              <v:textbox inset="0mm,0mm,0mm,0mm" style="mso-fit-shape-to-text:t;">
                <w:txbxContent>
                  <w:p w14:paraId="17029AEB">
                    <w:pPr>
                      <w:pStyle w:val="22"/>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4940"/>
              <wp:effectExtent l="0" t="0" r="18415" b="16510"/>
              <wp:wrapNone/>
              <wp:docPr id="3" name="Text Box 1096"/>
              <wp:cNvGraphicFramePr/>
              <a:graphic xmlns:a="http://schemas.openxmlformats.org/drawingml/2006/main">
                <a:graphicData uri="http://schemas.microsoft.com/office/word/2010/wordprocessingShape">
                  <wps:wsp>
                    <wps:cNvSpPr txBox="1">
                      <a:spLocks noChangeArrowheads="1"/>
                    </wps:cNvSpPr>
                    <wps:spPr bwMode="auto">
                      <a:xfrm>
                        <a:off x="0" y="0"/>
                        <a:ext cx="114935" cy="154940"/>
                      </a:xfrm>
                      <a:prstGeom prst="rect">
                        <a:avLst/>
                      </a:prstGeom>
                      <a:noFill/>
                      <a:ln>
                        <a:noFill/>
                      </a:ln>
                    </wps:spPr>
                    <wps:txbx>
                      <w:txbxContent>
                        <w:p w14:paraId="1FB0BC57">
                          <w:pPr>
                            <w:pStyle w:val="22"/>
                          </w:pPr>
                        </w:p>
                      </w:txbxContent>
                    </wps:txbx>
                    <wps:bodyPr rot="0" vert="horz" wrap="none" lIns="0" tIns="0" rIns="0" bIns="0" anchor="t" anchorCtr="0" upright="1">
                      <a:spAutoFit/>
                    </wps:bodyPr>
                  </wps:wsp>
                </a:graphicData>
              </a:graphic>
            </wp:anchor>
          </w:drawing>
        </mc:Choice>
        <mc:Fallback>
          <w:pict>
            <v:shape id="Text Box 1096" o:spid="_x0000_s1026" o:spt="202" type="#_x0000_t202" style="position:absolute;left:0pt;margin-top:0pt;height:12.2pt;width:9.05pt;mso-position-horizontal:center;mso-position-horizontal-relative:margin;mso-wrap-style:none;z-index:251660288;mso-width-relative:page;mso-height-relative:page;" filled="f" stroked="f" coordsize="21600,21600" o:gfxdata="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OIxaTRAAAAAwEAAA8AAAAAAAAAAQAgAAAAIgAAAGRycy9kb3ducmV2LnhtbFBL&#10;AQIUABQAAAAIAIdO4kBm4ioK/QEAAAQEAAAOAAAAAAAAAAEAIAAAACABAABkcnMvZTJvRG9jLnht&#10;bFBLBQYAAAAABgAGAFkBAACPBQAAAAA=&#10;">
              <v:fill on="f" focussize="0,0"/>
              <v:stroke on="f"/>
              <v:imagedata o:title=""/>
              <o:lock v:ext="edit" aspectratio="f"/>
              <v:textbox inset="0mm,0mm,0mm,0mm" style="mso-fit-shape-to-text:t;">
                <w:txbxContent>
                  <w:p w14:paraId="1FB0BC57">
                    <w:pPr>
                      <w:pStyle w:val="22"/>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F709E">
    <w:pPr>
      <w:pStyle w:val="22"/>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509905" cy="164465"/>
              <wp:effectExtent l="0" t="0" r="0" b="0"/>
              <wp:wrapNone/>
              <wp:docPr id="1" name="Text Box 21"/>
              <wp:cNvGraphicFramePr/>
              <a:graphic xmlns:a="http://schemas.openxmlformats.org/drawingml/2006/main">
                <a:graphicData uri="http://schemas.microsoft.com/office/word/2010/wordprocessingShape">
                  <wps:wsp>
                    <wps:cNvSpPr txBox="1">
                      <a:spLocks noChangeArrowheads="1"/>
                    </wps:cNvSpPr>
                    <wps:spPr bwMode="auto">
                      <a:xfrm>
                        <a:off x="0" y="0"/>
                        <a:ext cx="509905" cy="164465"/>
                      </a:xfrm>
                      <a:prstGeom prst="rect">
                        <a:avLst/>
                      </a:prstGeom>
                      <a:noFill/>
                      <a:ln>
                        <a:noFill/>
                      </a:ln>
                    </wps:spPr>
                    <wps:txbx>
                      <w:txbxContent>
                        <w:p w14:paraId="06A4A095">
                          <w:pPr>
                            <w:pStyle w:val="22"/>
                          </w:pPr>
                          <w:r>
                            <w:t xml:space="preserve">第 </w:t>
                          </w:r>
                          <w:r>
                            <w:fldChar w:fldCharType="begin"/>
                          </w:r>
                          <w:r>
                            <w:instrText xml:space="preserve"> PAGE  \* MERGEFORMAT </w:instrText>
                          </w:r>
                          <w:r>
                            <w:fldChar w:fldCharType="separate"/>
                          </w:r>
                          <w:r>
                            <w:t>58</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21" o:spid="_x0000_s1026" o:spt="202" type="#_x0000_t202" style="position:absolute;left:0pt;margin-top:0pt;height:12.95pt;width:40.15pt;mso-position-horizontal:center;mso-position-horizontal-relative:margin;mso-wrap-style:none;z-index:251669504;mso-width-relative:page;mso-height-relative:page;" filled="f" stroked="f" coordsize="21600,21600" o:gfxdata="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uHl69EAAAADAQAADwAAAAAAAAABACAAAAAiAAAAZHJzL2Rvd25yZXYueG1sUEsBAhQA&#10;FAAAAAgAh07iQNSxiPP5AQAAAgQAAA4AAAAAAAAAAQAgAAAAIAEAAGRycy9lMm9Eb2MueG1sUEsF&#10;BgAAAAAGAAYAWQEAAIsFAAAAAA==&#10;">
              <v:fill on="f" focussize="0,0"/>
              <v:stroke on="f"/>
              <v:imagedata o:title=""/>
              <o:lock v:ext="edit" aspectratio="f"/>
              <v:textbox inset="0mm,0mm,0mm,0mm" style="mso-fit-shape-to-text:t;">
                <w:txbxContent>
                  <w:p w14:paraId="06A4A095">
                    <w:pPr>
                      <w:pStyle w:val="22"/>
                    </w:pPr>
                    <w:r>
                      <w:t xml:space="preserve">第 </w:t>
                    </w:r>
                    <w:r>
                      <w:fldChar w:fldCharType="begin"/>
                    </w:r>
                    <w:r>
                      <w:instrText xml:space="preserve"> PAGE  \* MERGEFORMAT </w:instrText>
                    </w:r>
                    <w:r>
                      <w:fldChar w:fldCharType="separate"/>
                    </w:r>
                    <w:r>
                      <w:t>58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67CE0">
    <w:pPr>
      <w:pStyle w:val="23"/>
      <w:rPr>
        <w:rFonts w:asci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44C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E6867"/>
    <w:multiLevelType w:val="singleLevel"/>
    <w:tmpl w:val="8E3E6867"/>
    <w:lvl w:ilvl="0" w:tentative="0">
      <w:start w:val="6"/>
      <w:numFmt w:val="decimal"/>
      <w:suff w:val="nothing"/>
      <w:lvlText w:val="%1、"/>
      <w:lvlJc w:val="left"/>
    </w:lvl>
  </w:abstractNum>
  <w:abstractNum w:abstractNumId="1">
    <w:nsid w:val="9C85458A"/>
    <w:multiLevelType w:val="singleLevel"/>
    <w:tmpl w:val="9C85458A"/>
    <w:lvl w:ilvl="0" w:tentative="0">
      <w:start w:val="1"/>
      <w:numFmt w:val="chineseCounting"/>
      <w:suff w:val="nothing"/>
      <w:lvlText w:val="%1、"/>
      <w:lvlJc w:val="left"/>
      <w:rPr>
        <w:rFonts w:hint="eastAsia"/>
      </w:rPr>
    </w:lvl>
  </w:abstractNum>
  <w:abstractNum w:abstractNumId="2">
    <w:nsid w:val="E5826D0B"/>
    <w:multiLevelType w:val="singleLevel"/>
    <w:tmpl w:val="E5826D0B"/>
    <w:lvl w:ilvl="0" w:tentative="0">
      <w:start w:val="4"/>
      <w:numFmt w:val="chineseCounting"/>
      <w:suff w:val="nothing"/>
      <w:lvlText w:val="%1、"/>
      <w:lvlJc w:val="left"/>
      <w:rPr>
        <w:rFonts w:hint="eastAsia"/>
      </w:rPr>
    </w:lvl>
  </w:abstractNum>
  <w:abstractNum w:abstractNumId="3">
    <w:nsid w:val="F44F9A82"/>
    <w:multiLevelType w:val="singleLevel"/>
    <w:tmpl w:val="F44F9A82"/>
    <w:lvl w:ilvl="0" w:tentative="0">
      <w:start w:val="6"/>
      <w:numFmt w:val="decimal"/>
      <w:suff w:val="nothing"/>
      <w:lvlText w:val="%1、"/>
      <w:lvlJc w:val="left"/>
    </w:lvl>
  </w:abstractNum>
  <w:abstractNum w:abstractNumId="4">
    <w:nsid w:val="0000000D"/>
    <w:multiLevelType w:val="multilevel"/>
    <w:tmpl w:val="0000000D"/>
    <w:lvl w:ilvl="0" w:tentative="0">
      <w:start w:val="1"/>
      <w:numFmt w:val="chineseCountingThousand"/>
      <w:suff w:val="space"/>
      <w:lvlText w:val="第%1章"/>
      <w:lvlJc w:val="left"/>
      <w:pPr>
        <w:ind w:left="2240"/>
      </w:pPr>
      <w:rPr>
        <w:rFonts w:hint="eastAsia" w:cs="Times New Roman"/>
      </w:rPr>
    </w:lvl>
    <w:lvl w:ilvl="1" w:tentative="0">
      <w:start w:val="1"/>
      <w:numFmt w:val="decimal"/>
      <w:isLgl/>
      <w:suff w:val="space"/>
      <w:lvlText w:val="%1.%2"/>
      <w:lvlJc w:val="left"/>
      <w:pPr>
        <w:ind w:left="765" w:hanging="567"/>
      </w:pPr>
      <w:rPr>
        <w:rFonts w:hint="eastAsia" w:cs="Times New Roman"/>
      </w:rPr>
    </w:lvl>
    <w:lvl w:ilvl="2" w:tentative="0">
      <w:start w:val="1"/>
      <w:numFmt w:val="decimal"/>
      <w:isLgl/>
      <w:suff w:val="space"/>
      <w:lvlText w:val="%1.%2.%3"/>
      <w:lvlJc w:val="left"/>
      <w:pPr>
        <w:ind w:left="707" w:hanging="567"/>
      </w:pPr>
      <w:rPr>
        <w:rFonts w:hint="eastAsia" w:cs="Times New Roman"/>
        <w:color w:val="auto"/>
      </w:rPr>
    </w:lvl>
    <w:lvl w:ilvl="3" w:tentative="0">
      <w:start w:val="1"/>
      <w:numFmt w:val="decimal"/>
      <w:pStyle w:val="81"/>
      <w:isLgl/>
      <w:suff w:val="space"/>
      <w:lvlText w:val="%1.%2.%3.%4"/>
      <w:lvlJc w:val="left"/>
      <w:pPr>
        <w:ind w:left="2108" w:hanging="708"/>
      </w:pPr>
      <w:rPr>
        <w:rFonts w:hint="eastAsia" w:cs="Times New Roman"/>
      </w:rPr>
    </w:lvl>
    <w:lvl w:ilvl="4" w:tentative="0">
      <w:start w:val="1"/>
      <w:numFmt w:val="decimal"/>
      <w:lvlText w:val="%1.%2.%3.%4.%5"/>
      <w:lvlJc w:val="left"/>
      <w:pPr>
        <w:tabs>
          <w:tab w:val="left" w:pos="2554"/>
        </w:tabs>
        <w:ind w:left="2324" w:hanging="850"/>
      </w:pPr>
      <w:rPr>
        <w:rFonts w:hint="eastAsia" w:cs="Times New Roman"/>
      </w:rPr>
    </w:lvl>
    <w:lvl w:ilvl="5" w:tentative="0">
      <w:start w:val="1"/>
      <w:numFmt w:val="decimal"/>
      <w:lvlText w:val="%1.%2.%3.%4.%5.%6"/>
      <w:lvlJc w:val="left"/>
      <w:pPr>
        <w:tabs>
          <w:tab w:val="left" w:pos="3339"/>
        </w:tabs>
        <w:ind w:left="3033" w:hanging="1134"/>
      </w:pPr>
      <w:rPr>
        <w:rFonts w:hint="eastAsia" w:cs="Times New Roman"/>
      </w:rPr>
    </w:lvl>
    <w:lvl w:ilvl="6" w:tentative="0">
      <w:start w:val="1"/>
      <w:numFmt w:val="decimal"/>
      <w:lvlText w:val="%1.%2.%3.%4.%5.%6.%7"/>
      <w:lvlJc w:val="left"/>
      <w:pPr>
        <w:tabs>
          <w:tab w:val="left" w:pos="3764"/>
        </w:tabs>
        <w:ind w:left="3600" w:hanging="1276"/>
      </w:pPr>
      <w:rPr>
        <w:rFonts w:hint="eastAsia" w:cs="Times New Roman"/>
      </w:rPr>
    </w:lvl>
    <w:lvl w:ilvl="7" w:tentative="0">
      <w:start w:val="1"/>
      <w:numFmt w:val="decimal"/>
      <w:lvlText w:val="%1.%2.%3.%4.%5.%6.%7.%8"/>
      <w:lvlJc w:val="left"/>
      <w:pPr>
        <w:tabs>
          <w:tab w:val="left" w:pos="4549"/>
        </w:tabs>
        <w:ind w:left="4167" w:hanging="1418"/>
      </w:pPr>
      <w:rPr>
        <w:rFonts w:hint="eastAsia" w:cs="Times New Roman"/>
      </w:rPr>
    </w:lvl>
    <w:lvl w:ilvl="8" w:tentative="0">
      <w:start w:val="1"/>
      <w:numFmt w:val="decimal"/>
      <w:lvlText w:val="%1.%2.%3.%4.%5.%6.%7.%8.%9"/>
      <w:lvlJc w:val="left"/>
      <w:pPr>
        <w:tabs>
          <w:tab w:val="left" w:pos="4975"/>
        </w:tabs>
        <w:ind w:left="4875" w:hanging="1700"/>
      </w:pPr>
      <w:rPr>
        <w:rFonts w:hint="eastAsia" w:cs="Times New Roman"/>
      </w:rPr>
    </w:lvl>
  </w:abstractNum>
  <w:abstractNum w:abstractNumId="5">
    <w:nsid w:val="0000000E"/>
    <w:multiLevelType w:val="multilevel"/>
    <w:tmpl w:val="0000000E"/>
    <w:lvl w:ilvl="0" w:tentative="0">
      <w:start w:val="5"/>
      <w:numFmt w:val="chineseCounting"/>
      <w:suff w:val="nothing"/>
      <w:lvlText w:val="（%1）"/>
      <w:lvlJc w:val="left"/>
      <w:rPr>
        <w:rFonts w:hint="eastAsia"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6">
    <w:nsid w:val="00000012"/>
    <w:multiLevelType w:val="singleLevel"/>
    <w:tmpl w:val="00000012"/>
    <w:lvl w:ilvl="0" w:tentative="0">
      <w:start w:val="1"/>
      <w:numFmt w:val="decimal"/>
      <w:pStyle w:val="9"/>
      <w:lvlText w:val="%1."/>
      <w:lvlJc w:val="left"/>
      <w:pPr>
        <w:tabs>
          <w:tab w:val="left" w:pos="360"/>
        </w:tabs>
        <w:ind w:left="360" w:hanging="360"/>
      </w:pPr>
      <w:rPr>
        <w:rFonts w:cs="Times New Roman"/>
      </w:rPr>
    </w:lvl>
  </w:abstractNum>
  <w:abstractNum w:abstractNumId="7">
    <w:nsid w:val="089F1162"/>
    <w:multiLevelType w:val="singleLevel"/>
    <w:tmpl w:val="089F1162"/>
    <w:lvl w:ilvl="0" w:tentative="0">
      <w:start w:val="1"/>
      <w:numFmt w:val="chineseCounting"/>
      <w:suff w:val="nothing"/>
      <w:lvlText w:val="（%1）"/>
      <w:lvlJc w:val="left"/>
      <w:rPr>
        <w:rFonts w:hint="eastAsia"/>
      </w:rPr>
    </w:lvl>
  </w:abstractNum>
  <w:abstractNum w:abstractNumId="8">
    <w:nsid w:val="23B3634A"/>
    <w:multiLevelType w:val="singleLevel"/>
    <w:tmpl w:val="23B3634A"/>
    <w:lvl w:ilvl="0" w:tentative="0">
      <w:start w:val="2"/>
      <w:numFmt w:val="chineseCounting"/>
      <w:suff w:val="nothing"/>
      <w:lvlText w:val="%1、"/>
      <w:lvlJc w:val="left"/>
      <w:rPr>
        <w:rFonts w:hint="eastAsia"/>
      </w:rPr>
    </w:lvl>
  </w:abstractNum>
  <w:abstractNum w:abstractNumId="9">
    <w:nsid w:val="2F3820AD"/>
    <w:multiLevelType w:val="multilevel"/>
    <w:tmpl w:val="2F3820AD"/>
    <w:lvl w:ilvl="0" w:tentative="0">
      <w:start w:val="1"/>
      <w:numFmt w:val="chineseCountingThousand"/>
      <w:pStyle w:val="94"/>
      <w:suff w:val="space"/>
      <w:lvlText w:val="第%1章"/>
      <w:lvlJc w:val="left"/>
      <w:pPr>
        <w:ind w:left="3118" w:hanging="425"/>
      </w:pPr>
      <w:rPr>
        <w:rFonts w:hint="default" w:ascii="Times New Roman" w:hAnsi="Times New Roman" w:eastAsia="宋体"/>
        <w:b/>
        <w:i w:val="0"/>
        <w:sz w:val="36"/>
        <w:lang w:val="en-US"/>
      </w:rPr>
    </w:lvl>
    <w:lvl w:ilvl="1" w:tentative="0">
      <w:start w:val="1"/>
      <w:numFmt w:val="decimal"/>
      <w:isLgl/>
      <w:suff w:val="space"/>
      <w:lvlText w:val="%1.%2"/>
      <w:lvlJc w:val="left"/>
      <w:pPr>
        <w:ind w:left="-1418" w:hanging="992"/>
      </w:pPr>
      <w:rPr>
        <w:rFonts w:hint="default" w:ascii="Times New Roman" w:hAnsi="Times New Roman" w:eastAsia="宋体"/>
        <w:b/>
        <w:i w:val="0"/>
        <w:sz w:val="32"/>
        <w:szCs w:val="32"/>
      </w:rPr>
    </w:lvl>
    <w:lvl w:ilvl="2" w:tentative="0">
      <w:start w:val="1"/>
      <w:numFmt w:val="decimal"/>
      <w:isLgl/>
      <w:suff w:val="space"/>
      <w:lvlText w:val="%1.%2.%3"/>
      <w:lvlJc w:val="left"/>
      <w:pPr>
        <w:ind w:left="-1275" w:hanging="1135"/>
      </w:pPr>
      <w:rPr>
        <w:b/>
        <w:bCs w:val="0"/>
        <w:i w:val="0"/>
        <w:iCs w:val="0"/>
        <w:caps w:val="0"/>
        <w:smallCaps w:val="0"/>
        <w:strike w:val="0"/>
        <w:dstrike w:val="0"/>
        <w:vanish w:val="0"/>
        <w:color w:val="000000"/>
        <w:spacing w:val="0"/>
        <w:position w:val="0"/>
        <w:sz w:val="30"/>
        <w:szCs w:val="30"/>
        <w:u w:val="none"/>
        <w:vertAlign w:val="baseline"/>
      </w:rPr>
    </w:lvl>
    <w:lvl w:ilvl="3" w:tentative="0">
      <w:start w:val="1"/>
      <w:numFmt w:val="decimal"/>
      <w:isLgl/>
      <w:suff w:val="space"/>
      <w:lvlText w:val="%1.%2.%3.%4"/>
      <w:lvlJc w:val="left"/>
      <w:pPr>
        <w:ind w:left="-426" w:hanging="1984"/>
      </w:pPr>
      <w:rPr>
        <w:b w:val="0"/>
        <w:bCs w:val="0"/>
        <w:i w:val="0"/>
        <w:iCs w:val="0"/>
        <w:caps w:val="0"/>
        <w:smallCaps w:val="0"/>
        <w:strike w:val="0"/>
        <w:dstrike w:val="0"/>
        <w:vanish w:val="0"/>
        <w:color w:val="000000"/>
        <w:spacing w:val="0"/>
        <w:position w:val="0"/>
        <w:sz w:val="24"/>
        <w:szCs w:val="24"/>
        <w:u w:val="none"/>
        <w:vertAlign w:val="baseline"/>
      </w:rPr>
    </w:lvl>
    <w:lvl w:ilvl="4" w:tentative="0">
      <w:start w:val="1"/>
      <w:numFmt w:val="decimal"/>
      <w:isLgl/>
      <w:suff w:val="space"/>
      <w:lvlText w:val="%1.%2.%3.%4.%5"/>
      <w:lvlJc w:val="left"/>
      <w:pPr>
        <w:ind w:left="141" w:hanging="2551"/>
      </w:pPr>
      <w:rPr>
        <w:b w:val="0"/>
        <w:bCs w:val="0"/>
        <w:i w:val="0"/>
        <w:iCs w:val="0"/>
        <w:caps w:val="0"/>
        <w:smallCaps w:val="0"/>
        <w:strike w:val="0"/>
        <w:dstrike w:val="0"/>
        <w:vanish w:val="0"/>
        <w:color w:val="000000"/>
        <w:spacing w:val="0"/>
        <w:position w:val="0"/>
        <w:u w:val="none"/>
        <w:vertAlign w:val="baseline"/>
      </w:rPr>
    </w:lvl>
    <w:lvl w:ilvl="5" w:tentative="0">
      <w:start w:val="1"/>
      <w:numFmt w:val="decimal"/>
      <w:isLgl/>
      <w:suff w:val="space"/>
      <w:lvlText w:val="%1.%2.%3.%4.%5.%6"/>
      <w:lvlJc w:val="left"/>
      <w:pPr>
        <w:ind w:left="850" w:hanging="3260"/>
      </w:pPr>
      <w:rPr>
        <w:rFonts w:hint="eastAsia" w:eastAsia="宋体"/>
        <w:b/>
        <w:i w:val="0"/>
        <w:sz w:val="21"/>
      </w:rPr>
    </w:lvl>
    <w:lvl w:ilvl="6" w:tentative="0">
      <w:start w:val="1"/>
      <w:numFmt w:val="decimal"/>
      <w:isLgl/>
      <w:lvlText w:val="%1.%2.%3.%4.%5.%6.%7"/>
      <w:lvlJc w:val="left"/>
      <w:pPr>
        <w:ind w:left="1417" w:hanging="1276"/>
      </w:pPr>
      <w:rPr>
        <w:rFonts w:hint="eastAsia"/>
      </w:rPr>
    </w:lvl>
    <w:lvl w:ilvl="7" w:tentative="0">
      <w:start w:val="1"/>
      <w:numFmt w:val="decimal"/>
      <w:isLgl/>
      <w:lvlText w:val="%1.%2.%3.%4.%5.%6.%7.%8"/>
      <w:lvlJc w:val="left"/>
      <w:pPr>
        <w:ind w:left="1984" w:hanging="1418"/>
      </w:pPr>
      <w:rPr>
        <w:rFonts w:hint="eastAsia"/>
      </w:rPr>
    </w:lvl>
    <w:lvl w:ilvl="8" w:tentative="0">
      <w:start w:val="1"/>
      <w:numFmt w:val="decimal"/>
      <w:isLgl/>
      <w:lvlText w:val="%1.%2.%3.%4.%5.%6.%7.%8.%9"/>
      <w:lvlJc w:val="left"/>
      <w:pPr>
        <w:ind w:left="2692" w:hanging="1700"/>
      </w:pPr>
      <w:rPr>
        <w:rFonts w:hint="eastAsia"/>
      </w:rPr>
    </w:lvl>
  </w:abstractNum>
  <w:abstractNum w:abstractNumId="10">
    <w:nsid w:val="41CA36A5"/>
    <w:multiLevelType w:val="multilevel"/>
    <w:tmpl w:val="41CA36A5"/>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4F835613"/>
    <w:multiLevelType w:val="singleLevel"/>
    <w:tmpl w:val="4F835613"/>
    <w:lvl w:ilvl="0" w:tentative="0">
      <w:start w:val="2"/>
      <w:numFmt w:val="decimal"/>
      <w:suff w:val="nothing"/>
      <w:lvlText w:val="%1、"/>
      <w:lvlJc w:val="left"/>
    </w:lvl>
  </w:abstractNum>
  <w:abstractNum w:abstractNumId="12">
    <w:nsid w:val="54F403B5"/>
    <w:multiLevelType w:val="singleLevel"/>
    <w:tmpl w:val="54F403B5"/>
    <w:lvl w:ilvl="0" w:tentative="0">
      <w:start w:val="1"/>
      <w:numFmt w:val="chineseCounting"/>
      <w:suff w:val="nothing"/>
      <w:lvlText w:val="%1、"/>
      <w:lvlJc w:val="left"/>
    </w:lvl>
  </w:abstractNum>
  <w:abstractNum w:abstractNumId="13">
    <w:nsid w:val="557FD3DA"/>
    <w:multiLevelType w:val="singleLevel"/>
    <w:tmpl w:val="557FD3DA"/>
    <w:lvl w:ilvl="0" w:tentative="0">
      <w:start w:val="3"/>
      <w:numFmt w:val="chineseCounting"/>
      <w:suff w:val="nothing"/>
      <w:lvlText w:val="%1、"/>
      <w:lvlJc w:val="left"/>
    </w:lvl>
  </w:abstractNum>
  <w:abstractNum w:abstractNumId="14">
    <w:nsid w:val="56B4DD29"/>
    <w:multiLevelType w:val="singleLevel"/>
    <w:tmpl w:val="56B4DD29"/>
    <w:lvl w:ilvl="0" w:tentative="0">
      <w:start w:val="1"/>
      <w:numFmt w:val="chineseCounting"/>
      <w:suff w:val="space"/>
      <w:lvlText w:val="第%1条"/>
      <w:lvlJc w:val="left"/>
      <w:rPr>
        <w:rFonts w:hint="eastAsia"/>
      </w:rPr>
    </w:lvl>
  </w:abstractNum>
  <w:abstractNum w:abstractNumId="15">
    <w:nsid w:val="5EE85289"/>
    <w:multiLevelType w:val="singleLevel"/>
    <w:tmpl w:val="5EE85289"/>
    <w:lvl w:ilvl="0" w:tentative="0">
      <w:start w:val="6"/>
      <w:numFmt w:val="chineseCounting"/>
      <w:suff w:val="nothing"/>
      <w:lvlText w:val="第%1章"/>
      <w:lvlJc w:val="left"/>
    </w:lvl>
  </w:abstractNum>
  <w:abstractNum w:abstractNumId="16">
    <w:nsid w:val="5F02D658"/>
    <w:multiLevelType w:val="singleLevel"/>
    <w:tmpl w:val="5F02D658"/>
    <w:lvl w:ilvl="0" w:tentative="0">
      <w:start w:val="4"/>
      <w:numFmt w:val="decimal"/>
      <w:suff w:val="nothing"/>
      <w:lvlText w:val="（%1）"/>
      <w:lvlJc w:val="left"/>
    </w:lvl>
  </w:abstractNum>
  <w:num w:numId="1">
    <w:abstractNumId w:val="6"/>
  </w:num>
  <w:num w:numId="2">
    <w:abstractNumId w:val="4"/>
  </w:num>
  <w:num w:numId="3">
    <w:abstractNumId w:val="9"/>
  </w:num>
  <w:num w:numId="4">
    <w:abstractNumId w:val="3"/>
  </w:num>
  <w:num w:numId="5">
    <w:abstractNumId w:val="1"/>
  </w:num>
  <w:num w:numId="6">
    <w:abstractNumId w:val="7"/>
  </w:num>
  <w:num w:numId="7">
    <w:abstractNumId w:val="5"/>
  </w:num>
  <w:num w:numId="8">
    <w:abstractNumId w:val="16"/>
  </w:num>
  <w:num w:numId="9">
    <w:abstractNumId w:val="8"/>
  </w:num>
  <w:num w:numId="10">
    <w:abstractNumId w:val="2"/>
  </w:num>
  <w:num w:numId="11">
    <w:abstractNumId w:val="11"/>
  </w:num>
  <w:num w:numId="12">
    <w:abstractNumId w:val="0"/>
  </w:num>
  <w:num w:numId="13">
    <w:abstractNumId w:val="14"/>
  </w:num>
  <w:num w:numId="14">
    <w:abstractNumId w:val="10"/>
  </w:num>
  <w:num w:numId="15">
    <w:abstractNumId w:val="15"/>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trackRevisions w:val="1"/>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mMTgyNDE5NDNkM2U0MmEyZjY0NzUxODAzODM0MTIifQ=="/>
  </w:docVars>
  <w:rsids>
    <w:rsidRoot w:val="00AB5FE3"/>
    <w:rsid w:val="00006D51"/>
    <w:rsid w:val="00027035"/>
    <w:rsid w:val="00050FE0"/>
    <w:rsid w:val="00085E3F"/>
    <w:rsid w:val="000A32AC"/>
    <w:rsid w:val="000A6518"/>
    <w:rsid w:val="000C77EB"/>
    <w:rsid w:val="000E2FB6"/>
    <w:rsid w:val="00114D92"/>
    <w:rsid w:val="0013112C"/>
    <w:rsid w:val="00137FEA"/>
    <w:rsid w:val="00165631"/>
    <w:rsid w:val="00182178"/>
    <w:rsid w:val="001A0492"/>
    <w:rsid w:val="001A083B"/>
    <w:rsid w:val="001C41A0"/>
    <w:rsid w:val="001F38D1"/>
    <w:rsid w:val="002178EF"/>
    <w:rsid w:val="00246239"/>
    <w:rsid w:val="00254B00"/>
    <w:rsid w:val="00276989"/>
    <w:rsid w:val="002933E3"/>
    <w:rsid w:val="00294579"/>
    <w:rsid w:val="00297977"/>
    <w:rsid w:val="002A304C"/>
    <w:rsid w:val="002A4192"/>
    <w:rsid w:val="002A4EC2"/>
    <w:rsid w:val="002C10E2"/>
    <w:rsid w:val="002E5228"/>
    <w:rsid w:val="00327CB1"/>
    <w:rsid w:val="00333DB0"/>
    <w:rsid w:val="00345677"/>
    <w:rsid w:val="00345A33"/>
    <w:rsid w:val="003669CD"/>
    <w:rsid w:val="0037093F"/>
    <w:rsid w:val="003711A1"/>
    <w:rsid w:val="00373300"/>
    <w:rsid w:val="00375FFE"/>
    <w:rsid w:val="0038300A"/>
    <w:rsid w:val="00396788"/>
    <w:rsid w:val="003A2AE4"/>
    <w:rsid w:val="003D7403"/>
    <w:rsid w:val="003F3CBD"/>
    <w:rsid w:val="004125C2"/>
    <w:rsid w:val="00422953"/>
    <w:rsid w:val="00430957"/>
    <w:rsid w:val="004730C1"/>
    <w:rsid w:val="00481753"/>
    <w:rsid w:val="004878CE"/>
    <w:rsid w:val="004B1D2F"/>
    <w:rsid w:val="004B636D"/>
    <w:rsid w:val="004C011E"/>
    <w:rsid w:val="004E0999"/>
    <w:rsid w:val="004F705B"/>
    <w:rsid w:val="00500CB3"/>
    <w:rsid w:val="00502855"/>
    <w:rsid w:val="00523C3B"/>
    <w:rsid w:val="00525867"/>
    <w:rsid w:val="005277DD"/>
    <w:rsid w:val="005605B3"/>
    <w:rsid w:val="00570F1C"/>
    <w:rsid w:val="005A7FA0"/>
    <w:rsid w:val="005B5322"/>
    <w:rsid w:val="005C2B58"/>
    <w:rsid w:val="005C368A"/>
    <w:rsid w:val="005D18B2"/>
    <w:rsid w:val="005E293A"/>
    <w:rsid w:val="005E5FAB"/>
    <w:rsid w:val="005F4E0A"/>
    <w:rsid w:val="005F722C"/>
    <w:rsid w:val="00624C06"/>
    <w:rsid w:val="00627BE8"/>
    <w:rsid w:val="00627EC2"/>
    <w:rsid w:val="00630344"/>
    <w:rsid w:val="0065712C"/>
    <w:rsid w:val="00666984"/>
    <w:rsid w:val="00671B9C"/>
    <w:rsid w:val="00680296"/>
    <w:rsid w:val="00695EAD"/>
    <w:rsid w:val="00696B6B"/>
    <w:rsid w:val="006A05E6"/>
    <w:rsid w:val="006A5425"/>
    <w:rsid w:val="006B341E"/>
    <w:rsid w:val="006C09B6"/>
    <w:rsid w:val="006D2DE6"/>
    <w:rsid w:val="006F0691"/>
    <w:rsid w:val="006F0FED"/>
    <w:rsid w:val="006F1F2B"/>
    <w:rsid w:val="00700325"/>
    <w:rsid w:val="007123E2"/>
    <w:rsid w:val="00720715"/>
    <w:rsid w:val="007368CF"/>
    <w:rsid w:val="00745E4B"/>
    <w:rsid w:val="0076179F"/>
    <w:rsid w:val="00763E73"/>
    <w:rsid w:val="00776653"/>
    <w:rsid w:val="007A5726"/>
    <w:rsid w:val="007B46AF"/>
    <w:rsid w:val="0081151B"/>
    <w:rsid w:val="00811D8B"/>
    <w:rsid w:val="00816A89"/>
    <w:rsid w:val="00856D02"/>
    <w:rsid w:val="00870FA5"/>
    <w:rsid w:val="0087765A"/>
    <w:rsid w:val="00883832"/>
    <w:rsid w:val="008C4D23"/>
    <w:rsid w:val="008D6104"/>
    <w:rsid w:val="008F1B3A"/>
    <w:rsid w:val="00907AD1"/>
    <w:rsid w:val="00910351"/>
    <w:rsid w:val="00913462"/>
    <w:rsid w:val="009166B9"/>
    <w:rsid w:val="00935718"/>
    <w:rsid w:val="00935D0C"/>
    <w:rsid w:val="009521E5"/>
    <w:rsid w:val="00952B7E"/>
    <w:rsid w:val="009549FF"/>
    <w:rsid w:val="0097186B"/>
    <w:rsid w:val="00996D1E"/>
    <w:rsid w:val="009A4A1F"/>
    <w:rsid w:val="009C32AF"/>
    <w:rsid w:val="009F44E0"/>
    <w:rsid w:val="00A005E5"/>
    <w:rsid w:val="00A030DE"/>
    <w:rsid w:val="00A66C65"/>
    <w:rsid w:val="00A72290"/>
    <w:rsid w:val="00A85F43"/>
    <w:rsid w:val="00AB5FE3"/>
    <w:rsid w:val="00AB6AF0"/>
    <w:rsid w:val="00AC32B5"/>
    <w:rsid w:val="00AD5831"/>
    <w:rsid w:val="00AF2079"/>
    <w:rsid w:val="00B217EC"/>
    <w:rsid w:val="00B27298"/>
    <w:rsid w:val="00B30D8C"/>
    <w:rsid w:val="00B31C65"/>
    <w:rsid w:val="00B4695C"/>
    <w:rsid w:val="00B52256"/>
    <w:rsid w:val="00B61482"/>
    <w:rsid w:val="00B7430A"/>
    <w:rsid w:val="00BE195A"/>
    <w:rsid w:val="00C126F3"/>
    <w:rsid w:val="00C20B3D"/>
    <w:rsid w:val="00C27AB4"/>
    <w:rsid w:val="00C352D7"/>
    <w:rsid w:val="00C3756D"/>
    <w:rsid w:val="00C43B60"/>
    <w:rsid w:val="00C6409D"/>
    <w:rsid w:val="00C66804"/>
    <w:rsid w:val="00C80A07"/>
    <w:rsid w:val="00C9193B"/>
    <w:rsid w:val="00C94009"/>
    <w:rsid w:val="00CA788B"/>
    <w:rsid w:val="00CB0875"/>
    <w:rsid w:val="00CB1C3A"/>
    <w:rsid w:val="00CB6C32"/>
    <w:rsid w:val="00CD63BF"/>
    <w:rsid w:val="00CE1B67"/>
    <w:rsid w:val="00CF186F"/>
    <w:rsid w:val="00D07048"/>
    <w:rsid w:val="00D154C0"/>
    <w:rsid w:val="00D36E5E"/>
    <w:rsid w:val="00D4431A"/>
    <w:rsid w:val="00D86F36"/>
    <w:rsid w:val="00D94298"/>
    <w:rsid w:val="00DA6BD7"/>
    <w:rsid w:val="00DC5A60"/>
    <w:rsid w:val="00DD4137"/>
    <w:rsid w:val="00DF6D15"/>
    <w:rsid w:val="00E00332"/>
    <w:rsid w:val="00E2252A"/>
    <w:rsid w:val="00E327F3"/>
    <w:rsid w:val="00E445B5"/>
    <w:rsid w:val="00E45870"/>
    <w:rsid w:val="00E5310F"/>
    <w:rsid w:val="00E5629B"/>
    <w:rsid w:val="00E62656"/>
    <w:rsid w:val="00E93DE2"/>
    <w:rsid w:val="00EA584B"/>
    <w:rsid w:val="00EE57E1"/>
    <w:rsid w:val="00EF6824"/>
    <w:rsid w:val="00F0285E"/>
    <w:rsid w:val="00F04776"/>
    <w:rsid w:val="00F35149"/>
    <w:rsid w:val="00F37276"/>
    <w:rsid w:val="00F551AB"/>
    <w:rsid w:val="00F71AF9"/>
    <w:rsid w:val="00F744A8"/>
    <w:rsid w:val="00F773AA"/>
    <w:rsid w:val="00F81DEA"/>
    <w:rsid w:val="00F85E5B"/>
    <w:rsid w:val="00FB0FED"/>
    <w:rsid w:val="00FB2387"/>
    <w:rsid w:val="00FB2FA5"/>
    <w:rsid w:val="00FD444D"/>
    <w:rsid w:val="00FD6324"/>
    <w:rsid w:val="01075767"/>
    <w:rsid w:val="012A4559"/>
    <w:rsid w:val="017C0DF6"/>
    <w:rsid w:val="017C71DF"/>
    <w:rsid w:val="01877B89"/>
    <w:rsid w:val="019A4EC1"/>
    <w:rsid w:val="01A964E4"/>
    <w:rsid w:val="01B841E6"/>
    <w:rsid w:val="01CF1291"/>
    <w:rsid w:val="01CF7782"/>
    <w:rsid w:val="01E054EB"/>
    <w:rsid w:val="01FC6F5F"/>
    <w:rsid w:val="01FD7E4B"/>
    <w:rsid w:val="01FF3685"/>
    <w:rsid w:val="020205DC"/>
    <w:rsid w:val="0227136C"/>
    <w:rsid w:val="024F520B"/>
    <w:rsid w:val="02706A49"/>
    <w:rsid w:val="027C3466"/>
    <w:rsid w:val="02892562"/>
    <w:rsid w:val="029A1B3E"/>
    <w:rsid w:val="02A91D7F"/>
    <w:rsid w:val="02BE78C0"/>
    <w:rsid w:val="02C058B1"/>
    <w:rsid w:val="02D2048D"/>
    <w:rsid w:val="02E702E1"/>
    <w:rsid w:val="02EF57A3"/>
    <w:rsid w:val="02F13147"/>
    <w:rsid w:val="02FF3CF3"/>
    <w:rsid w:val="03361E7B"/>
    <w:rsid w:val="0355797D"/>
    <w:rsid w:val="03991DF6"/>
    <w:rsid w:val="03A8028B"/>
    <w:rsid w:val="03D56637"/>
    <w:rsid w:val="03EC11EF"/>
    <w:rsid w:val="03F82AEE"/>
    <w:rsid w:val="03F83A51"/>
    <w:rsid w:val="04137DFA"/>
    <w:rsid w:val="04165711"/>
    <w:rsid w:val="04274596"/>
    <w:rsid w:val="042913CB"/>
    <w:rsid w:val="04610B65"/>
    <w:rsid w:val="04671EF4"/>
    <w:rsid w:val="04A32B9A"/>
    <w:rsid w:val="04AB6DC9"/>
    <w:rsid w:val="04AC6F16"/>
    <w:rsid w:val="04B2254A"/>
    <w:rsid w:val="04BD5917"/>
    <w:rsid w:val="04C3537C"/>
    <w:rsid w:val="04C42EA2"/>
    <w:rsid w:val="04DA1079"/>
    <w:rsid w:val="04E83035"/>
    <w:rsid w:val="04FF037E"/>
    <w:rsid w:val="05171224"/>
    <w:rsid w:val="05482CEF"/>
    <w:rsid w:val="056741CB"/>
    <w:rsid w:val="0571302A"/>
    <w:rsid w:val="057228FE"/>
    <w:rsid w:val="057D27AB"/>
    <w:rsid w:val="05816FE5"/>
    <w:rsid w:val="05844D79"/>
    <w:rsid w:val="05C50C80"/>
    <w:rsid w:val="05CE1258"/>
    <w:rsid w:val="05DA5047"/>
    <w:rsid w:val="05F74F1F"/>
    <w:rsid w:val="06173B6C"/>
    <w:rsid w:val="06544AEA"/>
    <w:rsid w:val="06545B36"/>
    <w:rsid w:val="066060AB"/>
    <w:rsid w:val="0676641E"/>
    <w:rsid w:val="068F6608"/>
    <w:rsid w:val="06AA47FA"/>
    <w:rsid w:val="06BF1B73"/>
    <w:rsid w:val="06CC603E"/>
    <w:rsid w:val="06E16658"/>
    <w:rsid w:val="06EB7286"/>
    <w:rsid w:val="06F74968"/>
    <w:rsid w:val="07154268"/>
    <w:rsid w:val="07277465"/>
    <w:rsid w:val="073C52A1"/>
    <w:rsid w:val="075474DC"/>
    <w:rsid w:val="0768045D"/>
    <w:rsid w:val="07AF225B"/>
    <w:rsid w:val="07B436A2"/>
    <w:rsid w:val="07C442AC"/>
    <w:rsid w:val="081118DF"/>
    <w:rsid w:val="08166A6D"/>
    <w:rsid w:val="084070AD"/>
    <w:rsid w:val="08B34FE9"/>
    <w:rsid w:val="08B35149"/>
    <w:rsid w:val="08B51480"/>
    <w:rsid w:val="08B75C21"/>
    <w:rsid w:val="08BE7FAE"/>
    <w:rsid w:val="08F038DC"/>
    <w:rsid w:val="08FB569F"/>
    <w:rsid w:val="09383E5F"/>
    <w:rsid w:val="09522F3E"/>
    <w:rsid w:val="095C7752"/>
    <w:rsid w:val="096919AA"/>
    <w:rsid w:val="096F3AB3"/>
    <w:rsid w:val="09722762"/>
    <w:rsid w:val="09A06F88"/>
    <w:rsid w:val="09A8391E"/>
    <w:rsid w:val="09EB3994"/>
    <w:rsid w:val="0A0E4EFB"/>
    <w:rsid w:val="0A400675"/>
    <w:rsid w:val="0A683DB6"/>
    <w:rsid w:val="0A8E1F88"/>
    <w:rsid w:val="0A9D21CB"/>
    <w:rsid w:val="0AC94468"/>
    <w:rsid w:val="0AE507BA"/>
    <w:rsid w:val="0AFF4C34"/>
    <w:rsid w:val="0B1306DF"/>
    <w:rsid w:val="0B764271"/>
    <w:rsid w:val="0B8411EC"/>
    <w:rsid w:val="0B9A7223"/>
    <w:rsid w:val="0BAB7C15"/>
    <w:rsid w:val="0BC124ED"/>
    <w:rsid w:val="0BE1258C"/>
    <w:rsid w:val="0C053733"/>
    <w:rsid w:val="0CAD30FA"/>
    <w:rsid w:val="0CB47CA0"/>
    <w:rsid w:val="0CB83A8D"/>
    <w:rsid w:val="0CD22DCF"/>
    <w:rsid w:val="0D512DA1"/>
    <w:rsid w:val="0D6917CA"/>
    <w:rsid w:val="0D6A272D"/>
    <w:rsid w:val="0D734FC8"/>
    <w:rsid w:val="0DCC638D"/>
    <w:rsid w:val="0DF80646"/>
    <w:rsid w:val="0DFC36AD"/>
    <w:rsid w:val="0E037695"/>
    <w:rsid w:val="0E2E62F8"/>
    <w:rsid w:val="0E4137B5"/>
    <w:rsid w:val="0E480506"/>
    <w:rsid w:val="0E872ADF"/>
    <w:rsid w:val="0E9B3E36"/>
    <w:rsid w:val="0EC0320A"/>
    <w:rsid w:val="0EE5580F"/>
    <w:rsid w:val="0EF32D02"/>
    <w:rsid w:val="0F4C2412"/>
    <w:rsid w:val="0F58189B"/>
    <w:rsid w:val="0F5D4717"/>
    <w:rsid w:val="0F645948"/>
    <w:rsid w:val="0F6E3B50"/>
    <w:rsid w:val="0F724AB1"/>
    <w:rsid w:val="0FA652F3"/>
    <w:rsid w:val="0FD03043"/>
    <w:rsid w:val="1000054D"/>
    <w:rsid w:val="10007531"/>
    <w:rsid w:val="10023C2C"/>
    <w:rsid w:val="1027040D"/>
    <w:rsid w:val="10354B48"/>
    <w:rsid w:val="10781CD9"/>
    <w:rsid w:val="10967CA4"/>
    <w:rsid w:val="10D7097A"/>
    <w:rsid w:val="10D80401"/>
    <w:rsid w:val="10E543CE"/>
    <w:rsid w:val="10E84D8E"/>
    <w:rsid w:val="10E9706A"/>
    <w:rsid w:val="10ED072B"/>
    <w:rsid w:val="10F60400"/>
    <w:rsid w:val="111D7FC3"/>
    <w:rsid w:val="11281712"/>
    <w:rsid w:val="113D2984"/>
    <w:rsid w:val="114B343A"/>
    <w:rsid w:val="11552DD2"/>
    <w:rsid w:val="11691913"/>
    <w:rsid w:val="116D3DBE"/>
    <w:rsid w:val="11745B02"/>
    <w:rsid w:val="119A56B6"/>
    <w:rsid w:val="11A138B1"/>
    <w:rsid w:val="11B00A36"/>
    <w:rsid w:val="11EC1E30"/>
    <w:rsid w:val="11F20F58"/>
    <w:rsid w:val="12105979"/>
    <w:rsid w:val="121A2353"/>
    <w:rsid w:val="12274A70"/>
    <w:rsid w:val="12413D84"/>
    <w:rsid w:val="12723D6D"/>
    <w:rsid w:val="12A2159A"/>
    <w:rsid w:val="12AD3C56"/>
    <w:rsid w:val="12E41C33"/>
    <w:rsid w:val="13010286"/>
    <w:rsid w:val="13631FE7"/>
    <w:rsid w:val="13854144"/>
    <w:rsid w:val="139B74C4"/>
    <w:rsid w:val="13D22D41"/>
    <w:rsid w:val="13D34395"/>
    <w:rsid w:val="13EE5846"/>
    <w:rsid w:val="14096B23"/>
    <w:rsid w:val="141969EC"/>
    <w:rsid w:val="141C477E"/>
    <w:rsid w:val="14237683"/>
    <w:rsid w:val="144546D1"/>
    <w:rsid w:val="14465682"/>
    <w:rsid w:val="145B78D6"/>
    <w:rsid w:val="147158F4"/>
    <w:rsid w:val="14900FF3"/>
    <w:rsid w:val="1498706D"/>
    <w:rsid w:val="14BE16BC"/>
    <w:rsid w:val="14C34A95"/>
    <w:rsid w:val="14F10241"/>
    <w:rsid w:val="14F35340"/>
    <w:rsid w:val="14FF302B"/>
    <w:rsid w:val="15023C9F"/>
    <w:rsid w:val="152552E5"/>
    <w:rsid w:val="155A7BF6"/>
    <w:rsid w:val="156A5178"/>
    <w:rsid w:val="156E51A0"/>
    <w:rsid w:val="158F1C8D"/>
    <w:rsid w:val="159211B8"/>
    <w:rsid w:val="15A06D7D"/>
    <w:rsid w:val="15C71A14"/>
    <w:rsid w:val="15EF5BD4"/>
    <w:rsid w:val="15F043A9"/>
    <w:rsid w:val="15FA2BC8"/>
    <w:rsid w:val="160727CF"/>
    <w:rsid w:val="160A5FEB"/>
    <w:rsid w:val="164F3A2A"/>
    <w:rsid w:val="165A1893"/>
    <w:rsid w:val="1662251B"/>
    <w:rsid w:val="16937616"/>
    <w:rsid w:val="16A14DF1"/>
    <w:rsid w:val="16A754B9"/>
    <w:rsid w:val="16A92B1E"/>
    <w:rsid w:val="16BA0531"/>
    <w:rsid w:val="16DF5613"/>
    <w:rsid w:val="16E41182"/>
    <w:rsid w:val="16E93538"/>
    <w:rsid w:val="16EA4A2F"/>
    <w:rsid w:val="16FF39CF"/>
    <w:rsid w:val="172D4015"/>
    <w:rsid w:val="17412417"/>
    <w:rsid w:val="17740335"/>
    <w:rsid w:val="178A43F9"/>
    <w:rsid w:val="17A203B9"/>
    <w:rsid w:val="17BB3CFC"/>
    <w:rsid w:val="17BD3C5D"/>
    <w:rsid w:val="17D56D11"/>
    <w:rsid w:val="17F65611"/>
    <w:rsid w:val="1800023D"/>
    <w:rsid w:val="18026B7E"/>
    <w:rsid w:val="182864AE"/>
    <w:rsid w:val="183003BF"/>
    <w:rsid w:val="18311585"/>
    <w:rsid w:val="183D0B4A"/>
    <w:rsid w:val="18480EF1"/>
    <w:rsid w:val="187650CA"/>
    <w:rsid w:val="187A1D9E"/>
    <w:rsid w:val="18831547"/>
    <w:rsid w:val="188E75F7"/>
    <w:rsid w:val="18A706B9"/>
    <w:rsid w:val="18AE2B58"/>
    <w:rsid w:val="18B740D1"/>
    <w:rsid w:val="18CF73E2"/>
    <w:rsid w:val="18F6480A"/>
    <w:rsid w:val="19057994"/>
    <w:rsid w:val="190D2C12"/>
    <w:rsid w:val="19127B16"/>
    <w:rsid w:val="19197809"/>
    <w:rsid w:val="192E1A32"/>
    <w:rsid w:val="19306900"/>
    <w:rsid w:val="193A5EFA"/>
    <w:rsid w:val="19522F41"/>
    <w:rsid w:val="195F2D42"/>
    <w:rsid w:val="196747B7"/>
    <w:rsid w:val="197B5579"/>
    <w:rsid w:val="197C4BD0"/>
    <w:rsid w:val="19A60023"/>
    <w:rsid w:val="19A61090"/>
    <w:rsid w:val="19D70B73"/>
    <w:rsid w:val="19FB3A18"/>
    <w:rsid w:val="1A6815D4"/>
    <w:rsid w:val="1A6C4593"/>
    <w:rsid w:val="1A775E06"/>
    <w:rsid w:val="1A8A58D4"/>
    <w:rsid w:val="1A8D2EA4"/>
    <w:rsid w:val="1AAE5D2F"/>
    <w:rsid w:val="1AB67083"/>
    <w:rsid w:val="1AB8133D"/>
    <w:rsid w:val="1ABD306C"/>
    <w:rsid w:val="1AC96DEC"/>
    <w:rsid w:val="1ACA41CA"/>
    <w:rsid w:val="1ACD005B"/>
    <w:rsid w:val="1ACE63D1"/>
    <w:rsid w:val="1AD54438"/>
    <w:rsid w:val="1AE2082C"/>
    <w:rsid w:val="1B1A511C"/>
    <w:rsid w:val="1B1C7C04"/>
    <w:rsid w:val="1B216501"/>
    <w:rsid w:val="1B5F522D"/>
    <w:rsid w:val="1B7A5918"/>
    <w:rsid w:val="1B813443"/>
    <w:rsid w:val="1B8F790E"/>
    <w:rsid w:val="1B9E4E79"/>
    <w:rsid w:val="1BAF0EB0"/>
    <w:rsid w:val="1BD00324"/>
    <w:rsid w:val="1BE22A3C"/>
    <w:rsid w:val="1C3339B4"/>
    <w:rsid w:val="1C35495A"/>
    <w:rsid w:val="1C4050A7"/>
    <w:rsid w:val="1C597F1C"/>
    <w:rsid w:val="1C6D3FA7"/>
    <w:rsid w:val="1C9F135F"/>
    <w:rsid w:val="1CA731DA"/>
    <w:rsid w:val="1CD04682"/>
    <w:rsid w:val="1D253D9E"/>
    <w:rsid w:val="1D331190"/>
    <w:rsid w:val="1D3F7112"/>
    <w:rsid w:val="1D8D02E9"/>
    <w:rsid w:val="1DB00010"/>
    <w:rsid w:val="1DE657E0"/>
    <w:rsid w:val="1DF47EFC"/>
    <w:rsid w:val="1E114F52"/>
    <w:rsid w:val="1E2F53D8"/>
    <w:rsid w:val="1E2F7187"/>
    <w:rsid w:val="1E3867C5"/>
    <w:rsid w:val="1E5029D9"/>
    <w:rsid w:val="1E5462CF"/>
    <w:rsid w:val="1E635082"/>
    <w:rsid w:val="1E660EC2"/>
    <w:rsid w:val="1EA37408"/>
    <w:rsid w:val="1EA84CAF"/>
    <w:rsid w:val="1EEC285E"/>
    <w:rsid w:val="1F544CBA"/>
    <w:rsid w:val="1F7E19C6"/>
    <w:rsid w:val="200B30A9"/>
    <w:rsid w:val="200B69A7"/>
    <w:rsid w:val="20134AFE"/>
    <w:rsid w:val="201D4AA0"/>
    <w:rsid w:val="20452C91"/>
    <w:rsid w:val="206217FA"/>
    <w:rsid w:val="20641C26"/>
    <w:rsid w:val="20D03BA9"/>
    <w:rsid w:val="20F07E90"/>
    <w:rsid w:val="210A47FE"/>
    <w:rsid w:val="2114780A"/>
    <w:rsid w:val="21460DAB"/>
    <w:rsid w:val="214C2452"/>
    <w:rsid w:val="2150416A"/>
    <w:rsid w:val="21613AFB"/>
    <w:rsid w:val="21786709"/>
    <w:rsid w:val="219E6AEF"/>
    <w:rsid w:val="21AD4952"/>
    <w:rsid w:val="21AF666D"/>
    <w:rsid w:val="21B93F30"/>
    <w:rsid w:val="21E74613"/>
    <w:rsid w:val="220F056D"/>
    <w:rsid w:val="22394A78"/>
    <w:rsid w:val="223E5BEA"/>
    <w:rsid w:val="22420BEA"/>
    <w:rsid w:val="22547C36"/>
    <w:rsid w:val="225570B3"/>
    <w:rsid w:val="226B7039"/>
    <w:rsid w:val="227546C9"/>
    <w:rsid w:val="22873A35"/>
    <w:rsid w:val="22B67BCB"/>
    <w:rsid w:val="22C236A1"/>
    <w:rsid w:val="22D30A28"/>
    <w:rsid w:val="22D53DA1"/>
    <w:rsid w:val="22E04EF3"/>
    <w:rsid w:val="22E51AE5"/>
    <w:rsid w:val="22F4274D"/>
    <w:rsid w:val="231A0BF5"/>
    <w:rsid w:val="233C547C"/>
    <w:rsid w:val="234731C4"/>
    <w:rsid w:val="23886210"/>
    <w:rsid w:val="23B80E3C"/>
    <w:rsid w:val="23D5432C"/>
    <w:rsid w:val="23ED5B1A"/>
    <w:rsid w:val="241237D2"/>
    <w:rsid w:val="243A0633"/>
    <w:rsid w:val="24696436"/>
    <w:rsid w:val="247A4AB8"/>
    <w:rsid w:val="247D1459"/>
    <w:rsid w:val="247E5FA4"/>
    <w:rsid w:val="248064A2"/>
    <w:rsid w:val="249661B1"/>
    <w:rsid w:val="24A75297"/>
    <w:rsid w:val="24C820E3"/>
    <w:rsid w:val="24D03926"/>
    <w:rsid w:val="24DD793C"/>
    <w:rsid w:val="24F51BFE"/>
    <w:rsid w:val="251315B0"/>
    <w:rsid w:val="252C05ED"/>
    <w:rsid w:val="252D7EDC"/>
    <w:rsid w:val="25545725"/>
    <w:rsid w:val="259029B1"/>
    <w:rsid w:val="25B427E8"/>
    <w:rsid w:val="25C428EC"/>
    <w:rsid w:val="26040EF9"/>
    <w:rsid w:val="261B0839"/>
    <w:rsid w:val="2662377F"/>
    <w:rsid w:val="269577DC"/>
    <w:rsid w:val="26A125BB"/>
    <w:rsid w:val="26E66174"/>
    <w:rsid w:val="26FE7AD4"/>
    <w:rsid w:val="27070CA1"/>
    <w:rsid w:val="270A274C"/>
    <w:rsid w:val="272571C7"/>
    <w:rsid w:val="273221B0"/>
    <w:rsid w:val="2739585B"/>
    <w:rsid w:val="27427F2B"/>
    <w:rsid w:val="275E49DE"/>
    <w:rsid w:val="27793A81"/>
    <w:rsid w:val="277D559E"/>
    <w:rsid w:val="27840543"/>
    <w:rsid w:val="27AB1F74"/>
    <w:rsid w:val="27C13545"/>
    <w:rsid w:val="27DB52BA"/>
    <w:rsid w:val="27DF39CB"/>
    <w:rsid w:val="27EE6FF6"/>
    <w:rsid w:val="27F54071"/>
    <w:rsid w:val="280865D8"/>
    <w:rsid w:val="281F64BE"/>
    <w:rsid w:val="28223878"/>
    <w:rsid w:val="283A1559"/>
    <w:rsid w:val="2868355F"/>
    <w:rsid w:val="286E6AFD"/>
    <w:rsid w:val="28895693"/>
    <w:rsid w:val="288F719F"/>
    <w:rsid w:val="289F315B"/>
    <w:rsid w:val="28A546A3"/>
    <w:rsid w:val="28A6098D"/>
    <w:rsid w:val="28B3171F"/>
    <w:rsid w:val="28B41ED8"/>
    <w:rsid w:val="28D43468"/>
    <w:rsid w:val="28E148BA"/>
    <w:rsid w:val="29043376"/>
    <w:rsid w:val="295C2DFA"/>
    <w:rsid w:val="295D729E"/>
    <w:rsid w:val="29605833"/>
    <w:rsid w:val="296C03F7"/>
    <w:rsid w:val="29912F65"/>
    <w:rsid w:val="29920AF9"/>
    <w:rsid w:val="29B449E4"/>
    <w:rsid w:val="29CF181E"/>
    <w:rsid w:val="29D24011"/>
    <w:rsid w:val="2A0856F3"/>
    <w:rsid w:val="2A270B6A"/>
    <w:rsid w:val="2A821BAB"/>
    <w:rsid w:val="2A864F75"/>
    <w:rsid w:val="2A9A62D0"/>
    <w:rsid w:val="2AA50EFC"/>
    <w:rsid w:val="2AF26B5A"/>
    <w:rsid w:val="2B312EE2"/>
    <w:rsid w:val="2B331415"/>
    <w:rsid w:val="2B3F6B10"/>
    <w:rsid w:val="2B5C32F0"/>
    <w:rsid w:val="2BB9547D"/>
    <w:rsid w:val="2BC80357"/>
    <w:rsid w:val="2BDD46C6"/>
    <w:rsid w:val="2BF87BD8"/>
    <w:rsid w:val="2C0D4379"/>
    <w:rsid w:val="2C204FF3"/>
    <w:rsid w:val="2C2A6FA9"/>
    <w:rsid w:val="2C324A12"/>
    <w:rsid w:val="2C3818FC"/>
    <w:rsid w:val="2C534988"/>
    <w:rsid w:val="2C5A3F68"/>
    <w:rsid w:val="2C731A80"/>
    <w:rsid w:val="2C8643CC"/>
    <w:rsid w:val="2C864D5D"/>
    <w:rsid w:val="2C8FCD09"/>
    <w:rsid w:val="2C9C0BE4"/>
    <w:rsid w:val="2CC43076"/>
    <w:rsid w:val="2CE33F5E"/>
    <w:rsid w:val="2CEA1D49"/>
    <w:rsid w:val="2CF26E26"/>
    <w:rsid w:val="2D285E15"/>
    <w:rsid w:val="2D391DD0"/>
    <w:rsid w:val="2D4B57D9"/>
    <w:rsid w:val="2D642D1D"/>
    <w:rsid w:val="2D6E1E26"/>
    <w:rsid w:val="2D6E36FD"/>
    <w:rsid w:val="2D713318"/>
    <w:rsid w:val="2D7F7721"/>
    <w:rsid w:val="2DB75A57"/>
    <w:rsid w:val="2DD95F09"/>
    <w:rsid w:val="2DF61A6F"/>
    <w:rsid w:val="2E0F2D3C"/>
    <w:rsid w:val="2E1A11CA"/>
    <w:rsid w:val="2E505623"/>
    <w:rsid w:val="2E53256A"/>
    <w:rsid w:val="2E5642BC"/>
    <w:rsid w:val="2E61471D"/>
    <w:rsid w:val="2E734E6D"/>
    <w:rsid w:val="2EE459AB"/>
    <w:rsid w:val="2EFD28CF"/>
    <w:rsid w:val="2F126434"/>
    <w:rsid w:val="2F171C9D"/>
    <w:rsid w:val="2F2B5719"/>
    <w:rsid w:val="2F356055"/>
    <w:rsid w:val="2F53591D"/>
    <w:rsid w:val="2F5C1DA5"/>
    <w:rsid w:val="2F64077E"/>
    <w:rsid w:val="2F857D27"/>
    <w:rsid w:val="2F8E5FAA"/>
    <w:rsid w:val="2FD56FC1"/>
    <w:rsid w:val="2FDB3950"/>
    <w:rsid w:val="2FDC0024"/>
    <w:rsid w:val="2FE14B66"/>
    <w:rsid w:val="2FEE2E54"/>
    <w:rsid w:val="2FFB336C"/>
    <w:rsid w:val="302113F3"/>
    <w:rsid w:val="3023703A"/>
    <w:rsid w:val="3026510B"/>
    <w:rsid w:val="302C4226"/>
    <w:rsid w:val="30384D3D"/>
    <w:rsid w:val="30385819"/>
    <w:rsid w:val="30585F18"/>
    <w:rsid w:val="305E282B"/>
    <w:rsid w:val="306449B5"/>
    <w:rsid w:val="307B3D26"/>
    <w:rsid w:val="307B5DD0"/>
    <w:rsid w:val="30862DE0"/>
    <w:rsid w:val="309537C1"/>
    <w:rsid w:val="30A734F4"/>
    <w:rsid w:val="30C66FA8"/>
    <w:rsid w:val="30E81B43"/>
    <w:rsid w:val="30E97669"/>
    <w:rsid w:val="31062FF9"/>
    <w:rsid w:val="311939C4"/>
    <w:rsid w:val="311A3832"/>
    <w:rsid w:val="312351FE"/>
    <w:rsid w:val="31A11CF2"/>
    <w:rsid w:val="31DB6B65"/>
    <w:rsid w:val="31EC5663"/>
    <w:rsid w:val="31F52178"/>
    <w:rsid w:val="321D437C"/>
    <w:rsid w:val="321E4A10"/>
    <w:rsid w:val="324516DB"/>
    <w:rsid w:val="327827A6"/>
    <w:rsid w:val="32956F36"/>
    <w:rsid w:val="32AE2918"/>
    <w:rsid w:val="32BA6AD5"/>
    <w:rsid w:val="32ED4AD7"/>
    <w:rsid w:val="32F742BF"/>
    <w:rsid w:val="33151FB7"/>
    <w:rsid w:val="333B219D"/>
    <w:rsid w:val="335E3783"/>
    <w:rsid w:val="33842A2D"/>
    <w:rsid w:val="33C8053F"/>
    <w:rsid w:val="33FE7FFD"/>
    <w:rsid w:val="34192C1F"/>
    <w:rsid w:val="34567346"/>
    <w:rsid w:val="3467179E"/>
    <w:rsid w:val="346A396E"/>
    <w:rsid w:val="34933DBC"/>
    <w:rsid w:val="34A66295"/>
    <w:rsid w:val="34B779E1"/>
    <w:rsid w:val="35034E65"/>
    <w:rsid w:val="35262C3A"/>
    <w:rsid w:val="354615F7"/>
    <w:rsid w:val="354752A7"/>
    <w:rsid w:val="355C404E"/>
    <w:rsid w:val="355E7511"/>
    <w:rsid w:val="358853EF"/>
    <w:rsid w:val="359170F9"/>
    <w:rsid w:val="35A45811"/>
    <w:rsid w:val="35E93C67"/>
    <w:rsid w:val="361355F2"/>
    <w:rsid w:val="36191303"/>
    <w:rsid w:val="363C581C"/>
    <w:rsid w:val="365832A3"/>
    <w:rsid w:val="36671A56"/>
    <w:rsid w:val="36AF3103"/>
    <w:rsid w:val="36C24638"/>
    <w:rsid w:val="36CF7C53"/>
    <w:rsid w:val="36D4391E"/>
    <w:rsid w:val="36DE12F2"/>
    <w:rsid w:val="36FF7BE6"/>
    <w:rsid w:val="3706280E"/>
    <w:rsid w:val="3708750F"/>
    <w:rsid w:val="371D475C"/>
    <w:rsid w:val="37225683"/>
    <w:rsid w:val="372F1B4E"/>
    <w:rsid w:val="375B2943"/>
    <w:rsid w:val="375C27A2"/>
    <w:rsid w:val="37D56B99"/>
    <w:rsid w:val="37D90C7B"/>
    <w:rsid w:val="37DE77FC"/>
    <w:rsid w:val="37EE4620"/>
    <w:rsid w:val="383015C7"/>
    <w:rsid w:val="383B7C63"/>
    <w:rsid w:val="38412DE1"/>
    <w:rsid w:val="38672C10"/>
    <w:rsid w:val="38815F95"/>
    <w:rsid w:val="388717CC"/>
    <w:rsid w:val="38A42692"/>
    <w:rsid w:val="38A50319"/>
    <w:rsid w:val="38AF1198"/>
    <w:rsid w:val="38D47048"/>
    <w:rsid w:val="38DD19C4"/>
    <w:rsid w:val="38F1098C"/>
    <w:rsid w:val="392D26C0"/>
    <w:rsid w:val="39304DA5"/>
    <w:rsid w:val="393F11AC"/>
    <w:rsid w:val="394C5D47"/>
    <w:rsid w:val="395D7D0A"/>
    <w:rsid w:val="399C1311"/>
    <w:rsid w:val="39B1489C"/>
    <w:rsid w:val="39E5149B"/>
    <w:rsid w:val="39F45CEA"/>
    <w:rsid w:val="39F67F00"/>
    <w:rsid w:val="3A045513"/>
    <w:rsid w:val="3A3A0F35"/>
    <w:rsid w:val="3A6D130B"/>
    <w:rsid w:val="3A8043BF"/>
    <w:rsid w:val="3A9F23D7"/>
    <w:rsid w:val="3AC52ED3"/>
    <w:rsid w:val="3AC739AE"/>
    <w:rsid w:val="3ACA2A5D"/>
    <w:rsid w:val="3AE50EA1"/>
    <w:rsid w:val="3AE5250A"/>
    <w:rsid w:val="3B441AFA"/>
    <w:rsid w:val="3B7566C9"/>
    <w:rsid w:val="3B7641EF"/>
    <w:rsid w:val="3B7E14D2"/>
    <w:rsid w:val="3BB865B6"/>
    <w:rsid w:val="3BC606A0"/>
    <w:rsid w:val="3BD33576"/>
    <w:rsid w:val="3BFF4563"/>
    <w:rsid w:val="3C177A09"/>
    <w:rsid w:val="3C1C4D96"/>
    <w:rsid w:val="3C2847C7"/>
    <w:rsid w:val="3C4B11D8"/>
    <w:rsid w:val="3C6B604E"/>
    <w:rsid w:val="3C7E335B"/>
    <w:rsid w:val="3CC176EC"/>
    <w:rsid w:val="3CE0414D"/>
    <w:rsid w:val="3CE2453C"/>
    <w:rsid w:val="3CED6581"/>
    <w:rsid w:val="3DEB4A20"/>
    <w:rsid w:val="3DF91F20"/>
    <w:rsid w:val="3E20292E"/>
    <w:rsid w:val="3E4C5092"/>
    <w:rsid w:val="3E4E3201"/>
    <w:rsid w:val="3E567BE3"/>
    <w:rsid w:val="3E6E6F1E"/>
    <w:rsid w:val="3E945B9C"/>
    <w:rsid w:val="3F0142EA"/>
    <w:rsid w:val="3F36616F"/>
    <w:rsid w:val="3F7030BD"/>
    <w:rsid w:val="3F744BC9"/>
    <w:rsid w:val="3F785405"/>
    <w:rsid w:val="3F7E3672"/>
    <w:rsid w:val="3F8F3AD1"/>
    <w:rsid w:val="3FA12FD1"/>
    <w:rsid w:val="3FDB557C"/>
    <w:rsid w:val="40327434"/>
    <w:rsid w:val="40471EDD"/>
    <w:rsid w:val="405A5E8D"/>
    <w:rsid w:val="408664D0"/>
    <w:rsid w:val="4095054D"/>
    <w:rsid w:val="40A60D49"/>
    <w:rsid w:val="40B03CFF"/>
    <w:rsid w:val="40DE73B2"/>
    <w:rsid w:val="40E47808"/>
    <w:rsid w:val="416426BC"/>
    <w:rsid w:val="41BE2F0C"/>
    <w:rsid w:val="41C004B3"/>
    <w:rsid w:val="41C36BD1"/>
    <w:rsid w:val="41D21DD3"/>
    <w:rsid w:val="41F452F3"/>
    <w:rsid w:val="42225C62"/>
    <w:rsid w:val="422F0977"/>
    <w:rsid w:val="42672AE3"/>
    <w:rsid w:val="427D40B5"/>
    <w:rsid w:val="42A6360C"/>
    <w:rsid w:val="42B431B4"/>
    <w:rsid w:val="42BF3F71"/>
    <w:rsid w:val="42C442A5"/>
    <w:rsid w:val="42CE79F1"/>
    <w:rsid w:val="42DC527F"/>
    <w:rsid w:val="43154371"/>
    <w:rsid w:val="438313DF"/>
    <w:rsid w:val="438576B7"/>
    <w:rsid w:val="43993A74"/>
    <w:rsid w:val="43BA278C"/>
    <w:rsid w:val="43DF1C47"/>
    <w:rsid w:val="43F632F6"/>
    <w:rsid w:val="441256EF"/>
    <w:rsid w:val="4416460A"/>
    <w:rsid w:val="443316B9"/>
    <w:rsid w:val="44657FAB"/>
    <w:rsid w:val="44705BA8"/>
    <w:rsid w:val="44861189"/>
    <w:rsid w:val="4520106B"/>
    <w:rsid w:val="4536009E"/>
    <w:rsid w:val="45634464"/>
    <w:rsid w:val="4585513B"/>
    <w:rsid w:val="45872DBD"/>
    <w:rsid w:val="458B64A3"/>
    <w:rsid w:val="45917432"/>
    <w:rsid w:val="45B93656"/>
    <w:rsid w:val="45CD152F"/>
    <w:rsid w:val="45E21865"/>
    <w:rsid w:val="46032B23"/>
    <w:rsid w:val="46053EB3"/>
    <w:rsid w:val="462F1B6A"/>
    <w:rsid w:val="46764F76"/>
    <w:rsid w:val="467B5277"/>
    <w:rsid w:val="468E77E6"/>
    <w:rsid w:val="46A9191C"/>
    <w:rsid w:val="46B51563"/>
    <w:rsid w:val="46CF7642"/>
    <w:rsid w:val="46E75FA1"/>
    <w:rsid w:val="47674269"/>
    <w:rsid w:val="476B6BD2"/>
    <w:rsid w:val="477A0BC3"/>
    <w:rsid w:val="47AC4801"/>
    <w:rsid w:val="480D3224"/>
    <w:rsid w:val="484A14D7"/>
    <w:rsid w:val="485E1830"/>
    <w:rsid w:val="48727087"/>
    <w:rsid w:val="48914B4B"/>
    <w:rsid w:val="489B2B8F"/>
    <w:rsid w:val="48A0658E"/>
    <w:rsid w:val="48A4175B"/>
    <w:rsid w:val="48B14AB8"/>
    <w:rsid w:val="48D70F76"/>
    <w:rsid w:val="49043983"/>
    <w:rsid w:val="491037B2"/>
    <w:rsid w:val="49105C83"/>
    <w:rsid w:val="495B0E15"/>
    <w:rsid w:val="49690EEF"/>
    <w:rsid w:val="49751065"/>
    <w:rsid w:val="498824FE"/>
    <w:rsid w:val="49A70BAC"/>
    <w:rsid w:val="49AE2723"/>
    <w:rsid w:val="49B16F8D"/>
    <w:rsid w:val="4A273550"/>
    <w:rsid w:val="4A344CB5"/>
    <w:rsid w:val="4A3F412B"/>
    <w:rsid w:val="4A4200BE"/>
    <w:rsid w:val="4A4B14C3"/>
    <w:rsid w:val="4A560D78"/>
    <w:rsid w:val="4A671E62"/>
    <w:rsid w:val="4A8D3803"/>
    <w:rsid w:val="4AA5773E"/>
    <w:rsid w:val="4ABA1D3C"/>
    <w:rsid w:val="4ABA22CC"/>
    <w:rsid w:val="4ABB1C1E"/>
    <w:rsid w:val="4ABB6284"/>
    <w:rsid w:val="4AC7686F"/>
    <w:rsid w:val="4AD05953"/>
    <w:rsid w:val="4AD110CA"/>
    <w:rsid w:val="4AD8457E"/>
    <w:rsid w:val="4AEE43AB"/>
    <w:rsid w:val="4B0612BC"/>
    <w:rsid w:val="4B386CDF"/>
    <w:rsid w:val="4B3A6FE7"/>
    <w:rsid w:val="4B553E21"/>
    <w:rsid w:val="4B8469A2"/>
    <w:rsid w:val="4B887D52"/>
    <w:rsid w:val="4B9D0199"/>
    <w:rsid w:val="4BC4641B"/>
    <w:rsid w:val="4BD123B4"/>
    <w:rsid w:val="4BE156B5"/>
    <w:rsid w:val="4C0F1393"/>
    <w:rsid w:val="4C2C4B82"/>
    <w:rsid w:val="4C30370E"/>
    <w:rsid w:val="4C393582"/>
    <w:rsid w:val="4C3C7F6D"/>
    <w:rsid w:val="4C5676D4"/>
    <w:rsid w:val="4C63256E"/>
    <w:rsid w:val="4C771B75"/>
    <w:rsid w:val="4C957A15"/>
    <w:rsid w:val="4C9F50AB"/>
    <w:rsid w:val="4CA42D5D"/>
    <w:rsid w:val="4CA95C3A"/>
    <w:rsid w:val="4CC613BF"/>
    <w:rsid w:val="4CCC1EC1"/>
    <w:rsid w:val="4D0065ED"/>
    <w:rsid w:val="4D275616"/>
    <w:rsid w:val="4D477AD7"/>
    <w:rsid w:val="4D673998"/>
    <w:rsid w:val="4D9440F4"/>
    <w:rsid w:val="4DBC3EDE"/>
    <w:rsid w:val="4DF56FB1"/>
    <w:rsid w:val="4DF943B3"/>
    <w:rsid w:val="4E2541C9"/>
    <w:rsid w:val="4E2F6BAB"/>
    <w:rsid w:val="4E481A1B"/>
    <w:rsid w:val="4E6C395B"/>
    <w:rsid w:val="4E8941C2"/>
    <w:rsid w:val="4EBB3F9B"/>
    <w:rsid w:val="4ED369D9"/>
    <w:rsid w:val="4EE32DE8"/>
    <w:rsid w:val="4EFF657E"/>
    <w:rsid w:val="4F0A1E8E"/>
    <w:rsid w:val="4F2D7400"/>
    <w:rsid w:val="4F3501F1"/>
    <w:rsid w:val="4F41716B"/>
    <w:rsid w:val="4F4742B7"/>
    <w:rsid w:val="4F5148FF"/>
    <w:rsid w:val="4F724D92"/>
    <w:rsid w:val="4F7A20A8"/>
    <w:rsid w:val="4F847FE1"/>
    <w:rsid w:val="4FE763A2"/>
    <w:rsid w:val="4FF66885"/>
    <w:rsid w:val="502D711A"/>
    <w:rsid w:val="503500A5"/>
    <w:rsid w:val="50406E4E"/>
    <w:rsid w:val="5043693E"/>
    <w:rsid w:val="50562F48"/>
    <w:rsid w:val="50771D5D"/>
    <w:rsid w:val="50A0169A"/>
    <w:rsid w:val="50A62A29"/>
    <w:rsid w:val="50D50B79"/>
    <w:rsid w:val="50FD5F77"/>
    <w:rsid w:val="51142088"/>
    <w:rsid w:val="51153A1E"/>
    <w:rsid w:val="51234423"/>
    <w:rsid w:val="51522184"/>
    <w:rsid w:val="51576E8E"/>
    <w:rsid w:val="51BF1CBA"/>
    <w:rsid w:val="51CB5670"/>
    <w:rsid w:val="51E7154B"/>
    <w:rsid w:val="51F35BA8"/>
    <w:rsid w:val="522A733D"/>
    <w:rsid w:val="523F1387"/>
    <w:rsid w:val="52731FF7"/>
    <w:rsid w:val="52772841"/>
    <w:rsid w:val="5292369F"/>
    <w:rsid w:val="52D53B6B"/>
    <w:rsid w:val="52DD4E28"/>
    <w:rsid w:val="52DE0DE1"/>
    <w:rsid w:val="52EF6FE5"/>
    <w:rsid w:val="53166895"/>
    <w:rsid w:val="534E1882"/>
    <w:rsid w:val="535157B5"/>
    <w:rsid w:val="53541AAF"/>
    <w:rsid w:val="536F7862"/>
    <w:rsid w:val="539A2647"/>
    <w:rsid w:val="53AF7C7E"/>
    <w:rsid w:val="53B30C8C"/>
    <w:rsid w:val="53BF62DB"/>
    <w:rsid w:val="53EC32D2"/>
    <w:rsid w:val="54040192"/>
    <w:rsid w:val="541724C6"/>
    <w:rsid w:val="541A1764"/>
    <w:rsid w:val="54352A41"/>
    <w:rsid w:val="5435330D"/>
    <w:rsid w:val="54596D6A"/>
    <w:rsid w:val="54691BB4"/>
    <w:rsid w:val="548B4DC2"/>
    <w:rsid w:val="54931209"/>
    <w:rsid w:val="549C0E54"/>
    <w:rsid w:val="549C661D"/>
    <w:rsid w:val="54AB4B80"/>
    <w:rsid w:val="54AC7611"/>
    <w:rsid w:val="54BA5D29"/>
    <w:rsid w:val="54E12F87"/>
    <w:rsid w:val="54E83610"/>
    <w:rsid w:val="54F66004"/>
    <w:rsid w:val="55051894"/>
    <w:rsid w:val="550C4962"/>
    <w:rsid w:val="55147D28"/>
    <w:rsid w:val="558B6BC1"/>
    <w:rsid w:val="55B04E29"/>
    <w:rsid w:val="55C56D42"/>
    <w:rsid w:val="56403804"/>
    <w:rsid w:val="566B44F9"/>
    <w:rsid w:val="56825435"/>
    <w:rsid w:val="57284198"/>
    <w:rsid w:val="572B03B0"/>
    <w:rsid w:val="57686756"/>
    <w:rsid w:val="57703E2C"/>
    <w:rsid w:val="578518B6"/>
    <w:rsid w:val="57B0459E"/>
    <w:rsid w:val="57B41ECF"/>
    <w:rsid w:val="580F131D"/>
    <w:rsid w:val="582232DD"/>
    <w:rsid w:val="58513E7A"/>
    <w:rsid w:val="585316E8"/>
    <w:rsid w:val="585D34CC"/>
    <w:rsid w:val="586C030E"/>
    <w:rsid w:val="588B5E50"/>
    <w:rsid w:val="58997EB0"/>
    <w:rsid w:val="58B05ADA"/>
    <w:rsid w:val="59044790"/>
    <w:rsid w:val="590F5093"/>
    <w:rsid w:val="59A06B15"/>
    <w:rsid w:val="59BB0154"/>
    <w:rsid w:val="59E95D3F"/>
    <w:rsid w:val="59FA6C11"/>
    <w:rsid w:val="5A081E6B"/>
    <w:rsid w:val="5A1576D2"/>
    <w:rsid w:val="5A1B5405"/>
    <w:rsid w:val="5A252C10"/>
    <w:rsid w:val="5A581DBC"/>
    <w:rsid w:val="5AA24261"/>
    <w:rsid w:val="5AAF0F91"/>
    <w:rsid w:val="5AC11311"/>
    <w:rsid w:val="5AFD6D30"/>
    <w:rsid w:val="5AFE3B8D"/>
    <w:rsid w:val="5B094184"/>
    <w:rsid w:val="5B0976F2"/>
    <w:rsid w:val="5B1533D9"/>
    <w:rsid w:val="5B21327A"/>
    <w:rsid w:val="5B397F18"/>
    <w:rsid w:val="5B813AB0"/>
    <w:rsid w:val="5B8B1199"/>
    <w:rsid w:val="5B987571"/>
    <w:rsid w:val="5B9C1716"/>
    <w:rsid w:val="5BA706E4"/>
    <w:rsid w:val="5BA958EB"/>
    <w:rsid w:val="5BB851A8"/>
    <w:rsid w:val="5BCB3176"/>
    <w:rsid w:val="5BE77A78"/>
    <w:rsid w:val="5C050F4B"/>
    <w:rsid w:val="5C1155E5"/>
    <w:rsid w:val="5C164F06"/>
    <w:rsid w:val="5C1C377A"/>
    <w:rsid w:val="5C332A6A"/>
    <w:rsid w:val="5C700ABB"/>
    <w:rsid w:val="5CB62246"/>
    <w:rsid w:val="5CCC04CF"/>
    <w:rsid w:val="5D011584"/>
    <w:rsid w:val="5D1B4AA0"/>
    <w:rsid w:val="5D267972"/>
    <w:rsid w:val="5D3A1087"/>
    <w:rsid w:val="5D5201C0"/>
    <w:rsid w:val="5D8313AE"/>
    <w:rsid w:val="5DE41F49"/>
    <w:rsid w:val="5DFB4A8B"/>
    <w:rsid w:val="5E2B55C7"/>
    <w:rsid w:val="5E4A70E9"/>
    <w:rsid w:val="5E4F64AE"/>
    <w:rsid w:val="5E7B72FD"/>
    <w:rsid w:val="5E856373"/>
    <w:rsid w:val="5EB44F33"/>
    <w:rsid w:val="5ED3385A"/>
    <w:rsid w:val="5F0779CF"/>
    <w:rsid w:val="5F253843"/>
    <w:rsid w:val="5F294F51"/>
    <w:rsid w:val="5F832D98"/>
    <w:rsid w:val="5F85487D"/>
    <w:rsid w:val="5F892A99"/>
    <w:rsid w:val="5F9A09A7"/>
    <w:rsid w:val="60157CE6"/>
    <w:rsid w:val="603129FD"/>
    <w:rsid w:val="6039144D"/>
    <w:rsid w:val="605B738C"/>
    <w:rsid w:val="60764003"/>
    <w:rsid w:val="609866C6"/>
    <w:rsid w:val="60B371C8"/>
    <w:rsid w:val="60E05EF2"/>
    <w:rsid w:val="60F021CA"/>
    <w:rsid w:val="61001CE1"/>
    <w:rsid w:val="611C2FBF"/>
    <w:rsid w:val="61AE5D90"/>
    <w:rsid w:val="61D00350"/>
    <w:rsid w:val="61D05B58"/>
    <w:rsid w:val="61F26A64"/>
    <w:rsid w:val="625E5D3F"/>
    <w:rsid w:val="62A50D92"/>
    <w:rsid w:val="62B453E9"/>
    <w:rsid w:val="62D6722A"/>
    <w:rsid w:val="63161C90"/>
    <w:rsid w:val="63412841"/>
    <w:rsid w:val="63496EAE"/>
    <w:rsid w:val="63606647"/>
    <w:rsid w:val="63864720"/>
    <w:rsid w:val="63AE2FFE"/>
    <w:rsid w:val="63B345C4"/>
    <w:rsid w:val="63D514A2"/>
    <w:rsid w:val="63D74F7B"/>
    <w:rsid w:val="63F024E1"/>
    <w:rsid w:val="63FC2C34"/>
    <w:rsid w:val="64137D86"/>
    <w:rsid w:val="64256C6F"/>
    <w:rsid w:val="64A02CA4"/>
    <w:rsid w:val="6524215F"/>
    <w:rsid w:val="65343ACB"/>
    <w:rsid w:val="656B2D38"/>
    <w:rsid w:val="657131AE"/>
    <w:rsid w:val="65787799"/>
    <w:rsid w:val="658416CE"/>
    <w:rsid w:val="65C1502B"/>
    <w:rsid w:val="65F4551F"/>
    <w:rsid w:val="66083B12"/>
    <w:rsid w:val="660A6E63"/>
    <w:rsid w:val="66151A51"/>
    <w:rsid w:val="662F5543"/>
    <w:rsid w:val="66361BE3"/>
    <w:rsid w:val="66411CE3"/>
    <w:rsid w:val="665F4929"/>
    <w:rsid w:val="66805D9E"/>
    <w:rsid w:val="66815672"/>
    <w:rsid w:val="66976C44"/>
    <w:rsid w:val="669C24AC"/>
    <w:rsid w:val="66DC0AFB"/>
    <w:rsid w:val="66E37B12"/>
    <w:rsid w:val="66E71F4F"/>
    <w:rsid w:val="66EB684B"/>
    <w:rsid w:val="66FD73EF"/>
    <w:rsid w:val="67251E69"/>
    <w:rsid w:val="6760469D"/>
    <w:rsid w:val="676517E2"/>
    <w:rsid w:val="676A0C1E"/>
    <w:rsid w:val="676D47E2"/>
    <w:rsid w:val="676F6E46"/>
    <w:rsid w:val="678A0557"/>
    <w:rsid w:val="678A67A9"/>
    <w:rsid w:val="67D367E9"/>
    <w:rsid w:val="68000819"/>
    <w:rsid w:val="68035FD4"/>
    <w:rsid w:val="681F15E7"/>
    <w:rsid w:val="68243893"/>
    <w:rsid w:val="68667D3F"/>
    <w:rsid w:val="68733813"/>
    <w:rsid w:val="68833ACE"/>
    <w:rsid w:val="68FF3507"/>
    <w:rsid w:val="69100CD4"/>
    <w:rsid w:val="69372BDB"/>
    <w:rsid w:val="698117EC"/>
    <w:rsid w:val="69A64BCA"/>
    <w:rsid w:val="69BE1C1D"/>
    <w:rsid w:val="69D3610C"/>
    <w:rsid w:val="69D6668E"/>
    <w:rsid w:val="69DE075D"/>
    <w:rsid w:val="6A14462D"/>
    <w:rsid w:val="6A193C6E"/>
    <w:rsid w:val="6A1B285B"/>
    <w:rsid w:val="6A2A2D10"/>
    <w:rsid w:val="6A4A3798"/>
    <w:rsid w:val="6A600801"/>
    <w:rsid w:val="6AB03C2E"/>
    <w:rsid w:val="6ABF0B30"/>
    <w:rsid w:val="6AE02DAB"/>
    <w:rsid w:val="6AE05A58"/>
    <w:rsid w:val="6B0F76F1"/>
    <w:rsid w:val="6B182A49"/>
    <w:rsid w:val="6B4F5D3F"/>
    <w:rsid w:val="6B810662"/>
    <w:rsid w:val="6BBE4C73"/>
    <w:rsid w:val="6BE02E3B"/>
    <w:rsid w:val="6C0C3C2F"/>
    <w:rsid w:val="6C1A00FB"/>
    <w:rsid w:val="6C580C23"/>
    <w:rsid w:val="6C5C0714"/>
    <w:rsid w:val="6C7876F4"/>
    <w:rsid w:val="6CAF35CA"/>
    <w:rsid w:val="6CAF7A0E"/>
    <w:rsid w:val="6CC62031"/>
    <w:rsid w:val="6D01750D"/>
    <w:rsid w:val="6D06656D"/>
    <w:rsid w:val="6D2531FB"/>
    <w:rsid w:val="6D400E0B"/>
    <w:rsid w:val="6D417909"/>
    <w:rsid w:val="6D4710B8"/>
    <w:rsid w:val="6D570FE6"/>
    <w:rsid w:val="6D8A7BDA"/>
    <w:rsid w:val="6E153270"/>
    <w:rsid w:val="6E1F1610"/>
    <w:rsid w:val="6E427DDD"/>
    <w:rsid w:val="6E437109"/>
    <w:rsid w:val="6E8421A4"/>
    <w:rsid w:val="6EA776A1"/>
    <w:rsid w:val="6EC61291"/>
    <w:rsid w:val="6EC61449"/>
    <w:rsid w:val="6F0F5F11"/>
    <w:rsid w:val="6F173018"/>
    <w:rsid w:val="6F347726"/>
    <w:rsid w:val="6F522874"/>
    <w:rsid w:val="6F55769C"/>
    <w:rsid w:val="6F8E3845"/>
    <w:rsid w:val="6FBB5572"/>
    <w:rsid w:val="6FD94974"/>
    <w:rsid w:val="6FEA14DC"/>
    <w:rsid w:val="6FFB14A4"/>
    <w:rsid w:val="700C4A1C"/>
    <w:rsid w:val="700E61C9"/>
    <w:rsid w:val="70384FF4"/>
    <w:rsid w:val="703F2B98"/>
    <w:rsid w:val="70431EE2"/>
    <w:rsid w:val="709661BE"/>
    <w:rsid w:val="709B1B36"/>
    <w:rsid w:val="70AC30C0"/>
    <w:rsid w:val="70B16CEE"/>
    <w:rsid w:val="70D13F1B"/>
    <w:rsid w:val="70E433CD"/>
    <w:rsid w:val="70E72C1D"/>
    <w:rsid w:val="710F0F7F"/>
    <w:rsid w:val="71110D13"/>
    <w:rsid w:val="71121CE9"/>
    <w:rsid w:val="711F61B4"/>
    <w:rsid w:val="712A2421"/>
    <w:rsid w:val="7153093F"/>
    <w:rsid w:val="71557E27"/>
    <w:rsid w:val="715E1033"/>
    <w:rsid w:val="71714FCE"/>
    <w:rsid w:val="717D1974"/>
    <w:rsid w:val="71883D59"/>
    <w:rsid w:val="71953A1D"/>
    <w:rsid w:val="71980EA3"/>
    <w:rsid w:val="719E4D14"/>
    <w:rsid w:val="71A05547"/>
    <w:rsid w:val="71A861A9"/>
    <w:rsid w:val="71D50FD6"/>
    <w:rsid w:val="71D64AC4"/>
    <w:rsid w:val="71E7082E"/>
    <w:rsid w:val="71E8757B"/>
    <w:rsid w:val="71F93EBD"/>
    <w:rsid w:val="72365F81"/>
    <w:rsid w:val="723C55B6"/>
    <w:rsid w:val="72411EDC"/>
    <w:rsid w:val="724779A2"/>
    <w:rsid w:val="72545227"/>
    <w:rsid w:val="725956F5"/>
    <w:rsid w:val="726623C3"/>
    <w:rsid w:val="7268714F"/>
    <w:rsid w:val="72987D2D"/>
    <w:rsid w:val="72B312A9"/>
    <w:rsid w:val="72B66625"/>
    <w:rsid w:val="72BF4330"/>
    <w:rsid w:val="72E1650F"/>
    <w:rsid w:val="730709C3"/>
    <w:rsid w:val="73A47ABE"/>
    <w:rsid w:val="73A86934"/>
    <w:rsid w:val="73B35B07"/>
    <w:rsid w:val="73BC23E0"/>
    <w:rsid w:val="744F5002"/>
    <w:rsid w:val="747B4BD5"/>
    <w:rsid w:val="7499002B"/>
    <w:rsid w:val="74B83877"/>
    <w:rsid w:val="74E65C22"/>
    <w:rsid w:val="74E76064"/>
    <w:rsid w:val="750E4DFF"/>
    <w:rsid w:val="75243A0F"/>
    <w:rsid w:val="75370851"/>
    <w:rsid w:val="757A60DB"/>
    <w:rsid w:val="758019A2"/>
    <w:rsid w:val="75B13F4E"/>
    <w:rsid w:val="75DF79B4"/>
    <w:rsid w:val="75EF28DE"/>
    <w:rsid w:val="75F1654E"/>
    <w:rsid w:val="75F64F30"/>
    <w:rsid w:val="76097D6B"/>
    <w:rsid w:val="762304F4"/>
    <w:rsid w:val="76377AFB"/>
    <w:rsid w:val="769B793A"/>
    <w:rsid w:val="76A12D8D"/>
    <w:rsid w:val="76A2766B"/>
    <w:rsid w:val="76BD26F7"/>
    <w:rsid w:val="76D37824"/>
    <w:rsid w:val="77094708"/>
    <w:rsid w:val="77184405"/>
    <w:rsid w:val="77275306"/>
    <w:rsid w:val="77293BEE"/>
    <w:rsid w:val="77660698"/>
    <w:rsid w:val="777059BB"/>
    <w:rsid w:val="7784475B"/>
    <w:rsid w:val="77AC7EEF"/>
    <w:rsid w:val="77D9850E"/>
    <w:rsid w:val="782F3180"/>
    <w:rsid w:val="78342545"/>
    <w:rsid w:val="785076F3"/>
    <w:rsid w:val="7851759A"/>
    <w:rsid w:val="78520CCE"/>
    <w:rsid w:val="787C10C7"/>
    <w:rsid w:val="787F0502"/>
    <w:rsid w:val="789322CA"/>
    <w:rsid w:val="78D0336B"/>
    <w:rsid w:val="78F9553C"/>
    <w:rsid w:val="7900067F"/>
    <w:rsid w:val="790A14F7"/>
    <w:rsid w:val="791D1542"/>
    <w:rsid w:val="791F2DD1"/>
    <w:rsid w:val="794E177D"/>
    <w:rsid w:val="795B7FA5"/>
    <w:rsid w:val="798169D4"/>
    <w:rsid w:val="798C0BDA"/>
    <w:rsid w:val="798F59DC"/>
    <w:rsid w:val="79B853F7"/>
    <w:rsid w:val="79CC1B45"/>
    <w:rsid w:val="79F23DFF"/>
    <w:rsid w:val="7A1C7997"/>
    <w:rsid w:val="7A1E2AC7"/>
    <w:rsid w:val="7A26770A"/>
    <w:rsid w:val="7A37456E"/>
    <w:rsid w:val="7A5433BE"/>
    <w:rsid w:val="7A582A9B"/>
    <w:rsid w:val="7A584ED9"/>
    <w:rsid w:val="7A730598"/>
    <w:rsid w:val="7A783721"/>
    <w:rsid w:val="7A792DD8"/>
    <w:rsid w:val="7AA528C1"/>
    <w:rsid w:val="7AA57E0C"/>
    <w:rsid w:val="7AC677AA"/>
    <w:rsid w:val="7ACC2F08"/>
    <w:rsid w:val="7AFB559C"/>
    <w:rsid w:val="7B130F00"/>
    <w:rsid w:val="7B190B84"/>
    <w:rsid w:val="7B3B169A"/>
    <w:rsid w:val="7B444B2E"/>
    <w:rsid w:val="7B48289A"/>
    <w:rsid w:val="7B730B12"/>
    <w:rsid w:val="7B755B4B"/>
    <w:rsid w:val="7BA35EAA"/>
    <w:rsid w:val="7BAC14A8"/>
    <w:rsid w:val="7BBA2A90"/>
    <w:rsid w:val="7BD007D6"/>
    <w:rsid w:val="7BF0406A"/>
    <w:rsid w:val="7BFC781D"/>
    <w:rsid w:val="7BFFB048"/>
    <w:rsid w:val="7C075098"/>
    <w:rsid w:val="7C0E2B7F"/>
    <w:rsid w:val="7C3D0ADB"/>
    <w:rsid w:val="7C417349"/>
    <w:rsid w:val="7C434667"/>
    <w:rsid w:val="7C43544C"/>
    <w:rsid w:val="7C526D6C"/>
    <w:rsid w:val="7C683105"/>
    <w:rsid w:val="7C7929CD"/>
    <w:rsid w:val="7C7D2F27"/>
    <w:rsid w:val="7C9C7EB6"/>
    <w:rsid w:val="7CC0084B"/>
    <w:rsid w:val="7CC24F7B"/>
    <w:rsid w:val="7CFE46BC"/>
    <w:rsid w:val="7D0079FF"/>
    <w:rsid w:val="7D0F7E72"/>
    <w:rsid w:val="7D1E3D62"/>
    <w:rsid w:val="7D214757"/>
    <w:rsid w:val="7D2C4132"/>
    <w:rsid w:val="7D2D05E0"/>
    <w:rsid w:val="7D4A17C0"/>
    <w:rsid w:val="7D506527"/>
    <w:rsid w:val="7D531C2B"/>
    <w:rsid w:val="7D741635"/>
    <w:rsid w:val="7D77B130"/>
    <w:rsid w:val="7D9A0F6E"/>
    <w:rsid w:val="7D9E52AE"/>
    <w:rsid w:val="7DCA388A"/>
    <w:rsid w:val="7DD73174"/>
    <w:rsid w:val="7DE45B9C"/>
    <w:rsid w:val="7E3B3210"/>
    <w:rsid w:val="7E79CDBF"/>
    <w:rsid w:val="7E8A0E3D"/>
    <w:rsid w:val="7E925FC0"/>
    <w:rsid w:val="7EA77249"/>
    <w:rsid w:val="7EC6572B"/>
    <w:rsid w:val="7EF02F3D"/>
    <w:rsid w:val="7F144E7E"/>
    <w:rsid w:val="7F2A2292"/>
    <w:rsid w:val="7F450A78"/>
    <w:rsid w:val="7F7D7094"/>
    <w:rsid w:val="7F855246"/>
    <w:rsid w:val="7FBD085D"/>
    <w:rsid w:val="7FE71A57"/>
    <w:rsid w:val="7FFBB910"/>
    <w:rsid w:val="A78ECEDE"/>
    <w:rsid w:val="B1E9D55D"/>
    <w:rsid w:val="BFBCFBC7"/>
    <w:rsid w:val="CAEFD08F"/>
    <w:rsid w:val="D6EFCD2F"/>
    <w:rsid w:val="DFFEECB3"/>
    <w:rsid w:val="EEB5662E"/>
    <w:rsid w:val="EFEC5DA7"/>
    <w:rsid w:val="EFF7483B"/>
    <w:rsid w:val="F7F5A927"/>
    <w:rsid w:val="F9F51A4D"/>
    <w:rsid w:val="FADF61C1"/>
    <w:rsid w:val="FDDEF601"/>
    <w:rsid w:val="FDDFEAD4"/>
    <w:rsid w:val="FF7F7D93"/>
    <w:rsid w:val="FFAEDF11"/>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ocked="1"/>
    <w:lsdException w:qFormat="1" w:uiPriority="9" w:semiHidden="0" w:name="heading 5" w:locked="1"/>
    <w:lsdException w:qFormat="1" w:uiPriority="9" w:semiHidden="0"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99"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qFormat="1"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qFormat="1"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20" w:semiHidden="0" w:name="Emphasis" w:locked="1"/>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3"/>
    <w:qFormat/>
    <w:uiPriority w:val="99"/>
    <w:pPr>
      <w:keepNext/>
      <w:keepLines/>
      <w:spacing w:before="340" w:after="330" w:line="576" w:lineRule="auto"/>
      <w:outlineLvl w:val="0"/>
    </w:pPr>
    <w:rPr>
      <w:b/>
      <w:kern w:val="44"/>
      <w:sz w:val="44"/>
    </w:rPr>
  </w:style>
  <w:style w:type="paragraph" w:styleId="4">
    <w:name w:val="heading 2"/>
    <w:basedOn w:val="1"/>
    <w:next w:val="1"/>
    <w:link w:val="44"/>
    <w:qFormat/>
    <w:uiPriority w:val="99"/>
    <w:pPr>
      <w:keepNext/>
      <w:keepLines/>
      <w:spacing w:line="360" w:lineRule="auto"/>
      <w:outlineLvl w:val="1"/>
    </w:pPr>
    <w:rPr>
      <w:rFonts w:ascii="Cambria" w:hAnsi="Cambria"/>
      <w:b/>
      <w:bCs/>
      <w:szCs w:val="32"/>
    </w:rPr>
  </w:style>
  <w:style w:type="paragraph" w:styleId="5">
    <w:name w:val="heading 3"/>
    <w:basedOn w:val="1"/>
    <w:next w:val="1"/>
    <w:link w:val="45"/>
    <w:qFormat/>
    <w:uiPriority w:val="99"/>
    <w:pPr>
      <w:keepNext/>
      <w:keepLines/>
      <w:outlineLvl w:val="2"/>
    </w:pPr>
    <w:rPr>
      <w:b/>
      <w:bCs/>
      <w:kern w:val="0"/>
      <w:sz w:val="20"/>
      <w:szCs w:val="32"/>
    </w:rPr>
  </w:style>
  <w:style w:type="paragraph" w:styleId="6">
    <w:name w:val="heading 4"/>
    <w:basedOn w:val="1"/>
    <w:next w:val="1"/>
    <w:link w:val="103"/>
    <w:unhideWhenUsed/>
    <w:qFormat/>
    <w:locked/>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104"/>
    <w:unhideWhenUsed/>
    <w:qFormat/>
    <w:locked/>
    <w:uiPriority w:val="9"/>
    <w:pPr>
      <w:keepNext/>
      <w:keepLines/>
      <w:spacing w:before="280" w:after="290" w:line="376" w:lineRule="auto"/>
      <w:outlineLvl w:val="4"/>
    </w:pPr>
    <w:rPr>
      <w:b/>
      <w:bCs/>
      <w:sz w:val="28"/>
      <w:szCs w:val="28"/>
    </w:rPr>
  </w:style>
  <w:style w:type="paragraph" w:styleId="8">
    <w:name w:val="heading 6"/>
    <w:basedOn w:val="1"/>
    <w:next w:val="1"/>
    <w:link w:val="105"/>
    <w:unhideWhenUsed/>
    <w:qFormat/>
    <w:locked/>
    <w:uiPriority w:val="9"/>
    <w:pPr>
      <w:keepNext/>
      <w:keepLines/>
      <w:spacing w:before="240" w:after="64" w:line="320" w:lineRule="auto"/>
      <w:outlineLvl w:val="5"/>
    </w:pPr>
    <w:rPr>
      <w:rFonts w:ascii="Cambria" w:hAnsi="Cambria"/>
      <w:b/>
      <w:bCs/>
      <w:sz w:val="24"/>
    </w:rPr>
  </w:style>
  <w:style w:type="character" w:default="1" w:styleId="35">
    <w:name w:val="Default Paragraph Font"/>
    <w:unhideWhenUsed/>
    <w:qFormat/>
    <w:uiPriority w:val="1"/>
  </w:style>
  <w:style w:type="table" w:default="1" w:styleId="33">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宋体" w:cs="Times New Roman"/>
      <w:sz w:val="20"/>
      <w:szCs w:val="20"/>
    </w:rPr>
    <w:tblPr>
      <w:tblCellMar>
        <w:top w:w="0" w:type="dxa"/>
        <w:left w:w="108" w:type="dxa"/>
        <w:bottom w:w="0" w:type="dxa"/>
        <w:right w:w="108" w:type="dxa"/>
      </w:tblCellMar>
    </w:tblPr>
  </w:style>
  <w:style w:type="paragraph" w:styleId="2">
    <w:name w:val="Body Text"/>
    <w:basedOn w:val="1"/>
    <w:link w:val="47"/>
    <w:qFormat/>
    <w:uiPriority w:val="99"/>
    <w:pPr>
      <w:spacing w:after="120"/>
    </w:pPr>
    <w:rPr>
      <w:sz w:val="24"/>
    </w:rPr>
  </w:style>
  <w:style w:type="paragraph" w:styleId="9">
    <w:name w:val="List Number"/>
    <w:basedOn w:val="1"/>
    <w:qFormat/>
    <w:uiPriority w:val="99"/>
    <w:pPr>
      <w:numPr>
        <w:ilvl w:val="0"/>
        <w:numId w:val="1"/>
      </w:numPr>
    </w:pPr>
  </w:style>
  <w:style w:type="paragraph" w:styleId="10">
    <w:name w:val="Normal Indent"/>
    <w:basedOn w:val="1"/>
    <w:next w:val="1"/>
    <w:qFormat/>
    <w:uiPriority w:val="99"/>
    <w:pPr>
      <w:ind w:firstLine="488"/>
    </w:pPr>
  </w:style>
  <w:style w:type="paragraph" w:styleId="11">
    <w:name w:val="Document Map"/>
    <w:basedOn w:val="1"/>
    <w:link w:val="114"/>
    <w:qFormat/>
    <w:uiPriority w:val="0"/>
    <w:rPr>
      <w:rFonts w:ascii="宋体"/>
      <w:sz w:val="18"/>
      <w:szCs w:val="18"/>
    </w:rPr>
  </w:style>
  <w:style w:type="paragraph" w:styleId="12">
    <w:name w:val="annotation text"/>
    <w:basedOn w:val="1"/>
    <w:link w:val="46"/>
    <w:qFormat/>
    <w:uiPriority w:val="99"/>
    <w:pPr>
      <w:jc w:val="left"/>
    </w:pPr>
  </w:style>
  <w:style w:type="paragraph" w:styleId="13">
    <w:name w:val="Salutation"/>
    <w:basedOn w:val="1"/>
    <w:next w:val="1"/>
    <w:qFormat/>
    <w:uiPriority w:val="0"/>
    <w:rPr>
      <w:sz w:val="24"/>
    </w:rPr>
  </w:style>
  <w:style w:type="paragraph" w:styleId="14">
    <w:name w:val="Body Text Indent"/>
    <w:basedOn w:val="1"/>
    <w:next w:val="1"/>
    <w:link w:val="48"/>
    <w:qFormat/>
    <w:uiPriority w:val="99"/>
    <w:pPr>
      <w:spacing w:line="480" w:lineRule="exact"/>
      <w:ind w:firstLine="570"/>
    </w:pPr>
    <w:rPr>
      <w:rFonts w:ascii="宋体" w:hAnsi="宋体"/>
      <w:sz w:val="28"/>
    </w:rPr>
  </w:style>
  <w:style w:type="paragraph" w:styleId="15">
    <w:name w:val="List 2"/>
    <w:basedOn w:val="1"/>
    <w:qFormat/>
    <w:uiPriority w:val="0"/>
    <w:pPr>
      <w:ind w:left="840" w:hanging="420"/>
    </w:pPr>
  </w:style>
  <w:style w:type="paragraph" w:styleId="16">
    <w:name w:val="Block Text"/>
    <w:basedOn w:val="1"/>
    <w:unhideWhenUsed/>
    <w:qFormat/>
    <w:uiPriority w:val="0"/>
    <w:pPr>
      <w:widowControl/>
      <w:ind w:left="567" w:right="454" w:firstLine="498"/>
      <w:jc w:val="left"/>
    </w:pPr>
    <w:rPr>
      <w:rFonts w:ascii="仿宋_GB2312" w:eastAsia="仿宋_GB2312" w:hAnsiTheme="minorHAnsi" w:cstheme="minorBidi"/>
      <w:kern w:val="0"/>
      <w:sz w:val="30"/>
      <w:szCs w:val="20"/>
    </w:rPr>
  </w:style>
  <w:style w:type="paragraph" w:styleId="17">
    <w:name w:val="Plain Text"/>
    <w:basedOn w:val="1"/>
    <w:next w:val="18"/>
    <w:link w:val="49"/>
    <w:qFormat/>
    <w:uiPriority w:val="99"/>
    <w:rPr>
      <w:rFonts w:ascii="宋体" w:hAnsi="Courier New" w:eastAsia="Times New Roman"/>
      <w:sz w:val="30"/>
    </w:rPr>
  </w:style>
  <w:style w:type="paragraph" w:styleId="18">
    <w:name w:val="toc 2"/>
    <w:basedOn w:val="1"/>
    <w:next w:val="1"/>
    <w:qFormat/>
    <w:uiPriority w:val="39"/>
    <w:pPr>
      <w:ind w:left="420" w:leftChars="200"/>
    </w:pPr>
    <w:rPr>
      <w:szCs w:val="20"/>
    </w:rPr>
  </w:style>
  <w:style w:type="paragraph" w:styleId="19">
    <w:name w:val="Date"/>
    <w:basedOn w:val="1"/>
    <w:next w:val="1"/>
    <w:qFormat/>
    <w:uiPriority w:val="99"/>
    <w:pPr>
      <w:ind w:left="2500" w:leftChars="2500"/>
    </w:pPr>
    <w:rPr>
      <w:kern w:val="0"/>
      <w:lang w:val="zh-CN"/>
    </w:rPr>
  </w:style>
  <w:style w:type="paragraph" w:styleId="20">
    <w:name w:val="Body Text Indent 2"/>
    <w:basedOn w:val="1"/>
    <w:link w:val="50"/>
    <w:qFormat/>
    <w:uiPriority w:val="99"/>
    <w:pPr>
      <w:snapToGrid w:val="0"/>
      <w:ind w:firstLine="542" w:firstLineChars="225"/>
    </w:pPr>
    <w:rPr>
      <w:kern w:val="0"/>
      <w:sz w:val="24"/>
    </w:rPr>
  </w:style>
  <w:style w:type="paragraph" w:styleId="21">
    <w:name w:val="Balloon Text"/>
    <w:basedOn w:val="1"/>
    <w:link w:val="51"/>
    <w:qFormat/>
    <w:uiPriority w:val="99"/>
    <w:rPr>
      <w:sz w:val="18"/>
      <w:szCs w:val="18"/>
    </w:rPr>
  </w:style>
  <w:style w:type="paragraph" w:styleId="22">
    <w:name w:val="footer"/>
    <w:basedOn w:val="1"/>
    <w:link w:val="52"/>
    <w:qFormat/>
    <w:uiPriority w:val="99"/>
    <w:pPr>
      <w:widowControl/>
      <w:tabs>
        <w:tab w:val="center" w:pos="4153"/>
        <w:tab w:val="right" w:pos="8306"/>
      </w:tabs>
      <w:overflowPunct w:val="0"/>
      <w:autoSpaceDE w:val="0"/>
      <w:autoSpaceDN w:val="0"/>
      <w:adjustRightInd w:val="0"/>
      <w:textAlignment w:val="baseline"/>
    </w:pPr>
    <w:rPr>
      <w:kern w:val="0"/>
      <w:sz w:val="20"/>
      <w:szCs w:val="20"/>
    </w:rPr>
  </w:style>
  <w:style w:type="paragraph" w:styleId="23">
    <w:name w:val="header"/>
    <w:basedOn w:val="1"/>
    <w:link w:val="5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4">
    <w:name w:val="toc 1"/>
    <w:basedOn w:val="1"/>
    <w:next w:val="1"/>
    <w:unhideWhenUsed/>
    <w:qFormat/>
    <w:uiPriority w:val="39"/>
  </w:style>
  <w:style w:type="paragraph" w:styleId="25">
    <w:name w:val="toc 6"/>
    <w:basedOn w:val="1"/>
    <w:next w:val="1"/>
    <w:semiHidden/>
    <w:qFormat/>
    <w:uiPriority w:val="99"/>
    <w:pPr>
      <w:ind w:left="2100" w:leftChars="1000"/>
    </w:pPr>
  </w:style>
  <w:style w:type="paragraph" w:styleId="26">
    <w:name w:val="Body Text Indent 3"/>
    <w:basedOn w:val="1"/>
    <w:qFormat/>
    <w:uiPriority w:val="0"/>
    <w:pPr>
      <w:spacing w:after="120"/>
      <w:ind w:left="420" w:leftChars="200"/>
    </w:pPr>
    <w:rPr>
      <w:sz w:val="16"/>
      <w:szCs w:val="16"/>
    </w:rPr>
  </w:style>
  <w:style w:type="paragraph" w:styleId="27">
    <w:name w:val="Body Text 2"/>
    <w:basedOn w:val="1"/>
    <w:qFormat/>
    <w:uiPriority w:val="99"/>
    <w:pPr>
      <w:spacing w:line="360" w:lineRule="auto"/>
    </w:pPr>
    <w:rPr>
      <w:rFonts w:ascii="宋体" w:hAnsi="宋体"/>
    </w:rPr>
  </w:style>
  <w:style w:type="paragraph" w:styleId="28">
    <w:name w:val="Normal (Web)"/>
    <w:basedOn w:val="1"/>
    <w:qFormat/>
    <w:uiPriority w:val="99"/>
    <w:pPr>
      <w:spacing w:before="100" w:beforeAutospacing="1" w:after="100" w:afterAutospacing="1"/>
      <w:jc w:val="left"/>
    </w:pPr>
    <w:rPr>
      <w:kern w:val="0"/>
      <w:sz w:val="24"/>
    </w:rPr>
  </w:style>
  <w:style w:type="paragraph" w:styleId="29">
    <w:name w:val="Title"/>
    <w:basedOn w:val="1"/>
    <w:next w:val="1"/>
    <w:qFormat/>
    <w:locked/>
    <w:uiPriority w:val="0"/>
    <w:pPr>
      <w:spacing w:before="240" w:after="60"/>
      <w:jc w:val="center"/>
      <w:outlineLvl w:val="0"/>
    </w:pPr>
    <w:rPr>
      <w:rFonts w:asciiTheme="majorHAnsi" w:hAnsiTheme="majorHAnsi" w:cstheme="majorBidi"/>
      <w:b/>
      <w:bCs/>
      <w:sz w:val="32"/>
      <w:szCs w:val="32"/>
    </w:rPr>
  </w:style>
  <w:style w:type="paragraph" w:styleId="30">
    <w:name w:val="annotation subject"/>
    <w:basedOn w:val="12"/>
    <w:next w:val="12"/>
    <w:link w:val="118"/>
    <w:qFormat/>
    <w:uiPriority w:val="0"/>
    <w:rPr>
      <w:b/>
      <w:bCs/>
    </w:rPr>
  </w:style>
  <w:style w:type="paragraph" w:styleId="31">
    <w:name w:val="Body Text First Indent"/>
    <w:basedOn w:val="2"/>
    <w:qFormat/>
    <w:uiPriority w:val="99"/>
    <w:pPr>
      <w:ind w:firstLine="420" w:firstLineChars="100"/>
    </w:pPr>
    <w:rPr>
      <w:rFonts w:ascii="Times New Roman" w:hAnsi="Times New Roman"/>
      <w:sz w:val="21"/>
      <w:szCs w:val="21"/>
    </w:rPr>
  </w:style>
  <w:style w:type="paragraph" w:styleId="32">
    <w:name w:val="Body Text First Indent 2"/>
    <w:basedOn w:val="31"/>
    <w:qFormat/>
    <w:uiPriority w:val="0"/>
    <w:pPr>
      <w:ind w:firstLine="420" w:firstLineChars="200"/>
    </w:pPr>
  </w:style>
  <w:style w:type="table" w:styleId="34">
    <w:name w:val="Table Grid"/>
    <w:basedOn w:val="33"/>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99"/>
    <w:rPr>
      <w:rFonts w:cs="Times New Roman"/>
    </w:rPr>
  </w:style>
  <w:style w:type="character" w:styleId="37">
    <w:name w:val="Hyperlink"/>
    <w:qFormat/>
    <w:uiPriority w:val="99"/>
    <w:rPr>
      <w:rFonts w:cs="Times New Roman"/>
      <w:color w:val="0000FF"/>
      <w:u w:val="single"/>
    </w:rPr>
  </w:style>
  <w:style w:type="character" w:styleId="38">
    <w:name w:val="annotation reference"/>
    <w:qFormat/>
    <w:uiPriority w:val="0"/>
    <w:rPr>
      <w:sz w:val="21"/>
      <w:szCs w:val="21"/>
    </w:rPr>
  </w:style>
  <w:style w:type="paragraph" w:customStyle="1" w:styleId="39">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40">
    <w:name w:val="表格文字"/>
    <w:basedOn w:val="17"/>
    <w:next w:val="2"/>
    <w:qFormat/>
    <w:uiPriority w:val="0"/>
    <w:pPr>
      <w:jc w:val="left"/>
    </w:pPr>
    <w:rPr>
      <w:kern w:val="21"/>
      <w:szCs w:val="21"/>
    </w:rPr>
  </w:style>
  <w:style w:type="paragraph" w:customStyle="1" w:styleId="41">
    <w:name w:val="BodyText"/>
    <w:basedOn w:val="1"/>
    <w:next w:val="42"/>
    <w:qFormat/>
    <w:uiPriority w:val="0"/>
    <w:pPr>
      <w:spacing w:line="460" w:lineRule="exact"/>
      <w:textAlignment w:val="baseline"/>
    </w:pPr>
    <w:rPr>
      <w:rFonts w:eastAsia="黑体"/>
      <w:sz w:val="24"/>
    </w:rPr>
  </w:style>
  <w:style w:type="paragraph" w:customStyle="1" w:styleId="42">
    <w:name w:val="BodyText1I"/>
    <w:basedOn w:val="41"/>
    <w:next w:val="1"/>
    <w:qFormat/>
    <w:uiPriority w:val="0"/>
    <w:pPr>
      <w:spacing w:after="120" w:line="240" w:lineRule="auto"/>
      <w:ind w:firstLine="420" w:firstLineChars="100"/>
    </w:pPr>
    <w:rPr>
      <w:rFonts w:eastAsia="宋体"/>
      <w:sz w:val="21"/>
    </w:rPr>
  </w:style>
  <w:style w:type="character" w:customStyle="1" w:styleId="43">
    <w:name w:val="标题 1 字符"/>
    <w:link w:val="3"/>
    <w:qFormat/>
    <w:uiPriority w:val="9"/>
    <w:rPr>
      <w:rFonts w:ascii="Calibri" w:hAnsi="Calibri"/>
      <w:b/>
      <w:bCs/>
      <w:kern w:val="44"/>
      <w:sz w:val="44"/>
      <w:szCs w:val="44"/>
    </w:rPr>
  </w:style>
  <w:style w:type="character" w:customStyle="1" w:styleId="44">
    <w:name w:val="标题 2 字符"/>
    <w:link w:val="4"/>
    <w:semiHidden/>
    <w:qFormat/>
    <w:uiPriority w:val="9"/>
    <w:rPr>
      <w:rFonts w:ascii="Cambria" w:hAnsi="Cambria" w:eastAsia="宋体" w:cs="Times New Roman"/>
      <w:b/>
      <w:bCs/>
      <w:sz w:val="32"/>
      <w:szCs w:val="32"/>
    </w:rPr>
  </w:style>
  <w:style w:type="character" w:customStyle="1" w:styleId="45">
    <w:name w:val="标题 3 字符"/>
    <w:link w:val="5"/>
    <w:semiHidden/>
    <w:qFormat/>
    <w:uiPriority w:val="9"/>
    <w:rPr>
      <w:rFonts w:ascii="Calibri" w:hAnsi="Calibri"/>
      <w:b/>
      <w:bCs/>
      <w:sz w:val="32"/>
      <w:szCs w:val="32"/>
    </w:rPr>
  </w:style>
  <w:style w:type="character" w:customStyle="1" w:styleId="46">
    <w:name w:val="批注文字 字符"/>
    <w:link w:val="12"/>
    <w:semiHidden/>
    <w:qFormat/>
    <w:locked/>
    <w:uiPriority w:val="99"/>
    <w:rPr>
      <w:rFonts w:ascii="Calibri" w:hAnsi="Calibri" w:cs="Times New Roman"/>
      <w:kern w:val="2"/>
      <w:sz w:val="24"/>
      <w:szCs w:val="24"/>
    </w:rPr>
  </w:style>
  <w:style w:type="character" w:customStyle="1" w:styleId="47">
    <w:name w:val="正文文本 字符"/>
    <w:link w:val="2"/>
    <w:semiHidden/>
    <w:qFormat/>
    <w:locked/>
    <w:uiPriority w:val="99"/>
    <w:rPr>
      <w:rFonts w:ascii="Calibri" w:hAnsi="Calibri" w:cs="Times New Roman"/>
      <w:sz w:val="24"/>
      <w:szCs w:val="24"/>
    </w:rPr>
  </w:style>
  <w:style w:type="character" w:customStyle="1" w:styleId="48">
    <w:name w:val="正文文本缩进 字符"/>
    <w:link w:val="14"/>
    <w:semiHidden/>
    <w:qFormat/>
    <w:uiPriority w:val="99"/>
    <w:rPr>
      <w:rFonts w:ascii="Calibri" w:hAnsi="Calibri"/>
      <w:szCs w:val="24"/>
    </w:rPr>
  </w:style>
  <w:style w:type="character" w:customStyle="1" w:styleId="49">
    <w:name w:val="纯文本 字符"/>
    <w:link w:val="17"/>
    <w:semiHidden/>
    <w:qFormat/>
    <w:uiPriority w:val="99"/>
    <w:rPr>
      <w:rFonts w:ascii="宋体" w:hAnsi="Courier New" w:cs="Courier New"/>
      <w:szCs w:val="21"/>
    </w:rPr>
  </w:style>
  <w:style w:type="character" w:customStyle="1" w:styleId="50">
    <w:name w:val="正文文本缩进 2 字符"/>
    <w:link w:val="20"/>
    <w:semiHidden/>
    <w:qFormat/>
    <w:uiPriority w:val="99"/>
    <w:rPr>
      <w:rFonts w:ascii="Calibri" w:hAnsi="Calibri"/>
      <w:szCs w:val="24"/>
    </w:rPr>
  </w:style>
  <w:style w:type="character" w:customStyle="1" w:styleId="51">
    <w:name w:val="批注框文本 字符"/>
    <w:link w:val="21"/>
    <w:qFormat/>
    <w:locked/>
    <w:uiPriority w:val="99"/>
    <w:rPr>
      <w:rFonts w:ascii="Calibri" w:hAnsi="Calibri" w:cs="Times New Roman"/>
      <w:kern w:val="2"/>
      <w:sz w:val="18"/>
      <w:szCs w:val="18"/>
    </w:rPr>
  </w:style>
  <w:style w:type="character" w:customStyle="1" w:styleId="52">
    <w:name w:val="页脚 字符"/>
    <w:link w:val="22"/>
    <w:semiHidden/>
    <w:qFormat/>
    <w:uiPriority w:val="99"/>
    <w:rPr>
      <w:rFonts w:ascii="Calibri" w:hAnsi="Calibri"/>
      <w:sz w:val="18"/>
      <w:szCs w:val="18"/>
    </w:rPr>
  </w:style>
  <w:style w:type="character" w:customStyle="1" w:styleId="53">
    <w:name w:val="页眉 字符"/>
    <w:link w:val="23"/>
    <w:semiHidden/>
    <w:qFormat/>
    <w:uiPriority w:val="99"/>
    <w:rPr>
      <w:rFonts w:ascii="Calibri" w:hAnsi="Calibri"/>
      <w:sz w:val="18"/>
      <w:szCs w:val="18"/>
    </w:rPr>
  </w:style>
  <w:style w:type="character" w:customStyle="1" w:styleId="54">
    <w:name w:val="批注主题 Char"/>
    <w:link w:val="55"/>
    <w:semiHidden/>
    <w:qFormat/>
    <w:locked/>
    <w:uiPriority w:val="99"/>
    <w:rPr>
      <w:rFonts w:ascii="Calibri" w:hAnsi="Calibri" w:cs="Times New Roman"/>
      <w:b/>
      <w:bCs/>
      <w:kern w:val="2"/>
      <w:sz w:val="24"/>
      <w:szCs w:val="24"/>
    </w:rPr>
  </w:style>
  <w:style w:type="paragraph" w:customStyle="1" w:styleId="55">
    <w:name w:val="批注主题1"/>
    <w:basedOn w:val="12"/>
    <w:next w:val="12"/>
    <w:link w:val="54"/>
    <w:qFormat/>
    <w:uiPriority w:val="99"/>
    <w:rPr>
      <w:b/>
      <w:bCs/>
    </w:rPr>
  </w:style>
  <w:style w:type="character" w:customStyle="1" w:styleId="56">
    <w:name w:val="纯文本 Char"/>
    <w:link w:val="57"/>
    <w:semiHidden/>
    <w:qFormat/>
    <w:locked/>
    <w:uiPriority w:val="99"/>
    <w:rPr>
      <w:rFonts w:ascii="宋体" w:hAnsi="Courier New" w:eastAsia="Times New Roman"/>
      <w:kern w:val="2"/>
      <w:sz w:val="24"/>
    </w:rPr>
  </w:style>
  <w:style w:type="paragraph" w:customStyle="1" w:styleId="57">
    <w:name w:val="纯文本1"/>
    <w:basedOn w:val="58"/>
    <w:link w:val="56"/>
    <w:qFormat/>
    <w:uiPriority w:val="99"/>
    <w:pPr>
      <w:spacing w:beforeLines="50" w:afterLines="50" w:line="400" w:lineRule="exact"/>
    </w:pPr>
    <w:rPr>
      <w:rFonts w:ascii="宋体" w:hAnsi="Courier New" w:eastAsia="Times New Roman"/>
      <w:sz w:val="24"/>
      <w:szCs w:val="20"/>
    </w:rPr>
  </w:style>
  <w:style w:type="paragraph" w:customStyle="1" w:styleId="58">
    <w:name w:val="正文1"/>
    <w:qFormat/>
    <w:uiPriority w:val="99"/>
    <w:pPr>
      <w:widowControl w:val="0"/>
      <w:jc w:val="both"/>
    </w:pPr>
    <w:rPr>
      <w:rFonts w:ascii="Calibri" w:hAnsi="Calibri" w:eastAsia="宋体" w:cs="Calibri"/>
      <w:kern w:val="2"/>
      <w:sz w:val="21"/>
      <w:szCs w:val="21"/>
      <w:lang w:val="en-US" w:eastAsia="zh-CN" w:bidi="ar-SA"/>
    </w:rPr>
  </w:style>
  <w:style w:type="character" w:customStyle="1" w:styleId="59">
    <w:name w:val="批注框文本 Char"/>
    <w:link w:val="60"/>
    <w:semiHidden/>
    <w:qFormat/>
    <w:locked/>
    <w:uiPriority w:val="99"/>
    <w:rPr>
      <w:rFonts w:ascii="Calibri" w:hAnsi="Calibri" w:cs="Times New Roman"/>
      <w:kern w:val="2"/>
      <w:sz w:val="18"/>
      <w:szCs w:val="18"/>
    </w:rPr>
  </w:style>
  <w:style w:type="paragraph" w:customStyle="1" w:styleId="60">
    <w:name w:val="批注框文本1"/>
    <w:basedOn w:val="1"/>
    <w:link w:val="59"/>
    <w:qFormat/>
    <w:uiPriority w:val="99"/>
    <w:rPr>
      <w:sz w:val="18"/>
      <w:szCs w:val="18"/>
    </w:rPr>
  </w:style>
  <w:style w:type="paragraph" w:customStyle="1" w:styleId="61">
    <w:name w:val="正文文本缩进1"/>
    <w:basedOn w:val="1"/>
    <w:qFormat/>
    <w:uiPriority w:val="99"/>
    <w:pPr>
      <w:spacing w:line="200" w:lineRule="exact"/>
      <w:ind w:firstLine="301"/>
    </w:pPr>
    <w:rPr>
      <w:rFonts w:ascii="宋体" w:hAnsi="Courier New"/>
      <w:spacing w:val="-4"/>
      <w:kern w:val="0"/>
      <w:sz w:val="18"/>
    </w:rPr>
  </w:style>
  <w:style w:type="paragraph" w:customStyle="1" w:styleId="62">
    <w:name w:val="纯文本2"/>
    <w:basedOn w:val="1"/>
    <w:qFormat/>
    <w:uiPriority w:val="99"/>
    <w:rPr>
      <w:rFonts w:ascii="宋体" w:hAnsi="Courier New" w:eastAsia="Times New Roman"/>
      <w:sz w:val="30"/>
    </w:rPr>
  </w:style>
  <w:style w:type="paragraph" w:customStyle="1" w:styleId="63">
    <w:name w:val="普通(网站)1"/>
    <w:basedOn w:val="1"/>
    <w:qFormat/>
    <w:uiPriority w:val="99"/>
    <w:pPr>
      <w:spacing w:beforeAutospacing="1" w:afterAutospacing="1"/>
      <w:jc w:val="left"/>
    </w:pPr>
    <w:rPr>
      <w:kern w:val="0"/>
      <w:sz w:val="24"/>
    </w:rPr>
  </w:style>
  <w:style w:type="paragraph" w:customStyle="1" w:styleId="64">
    <w:name w:val="正文缩进1"/>
    <w:basedOn w:val="1"/>
    <w:qFormat/>
    <w:uiPriority w:val="99"/>
    <w:pPr>
      <w:ind w:firstLine="420" w:firstLineChars="200"/>
    </w:pPr>
  </w:style>
  <w:style w:type="paragraph" w:customStyle="1" w:styleId="65">
    <w:name w:val="正文文本 31"/>
    <w:basedOn w:val="1"/>
    <w:qFormat/>
    <w:uiPriority w:val="99"/>
    <w:pPr>
      <w:spacing w:after="120"/>
    </w:pPr>
    <w:rPr>
      <w:kern w:val="0"/>
      <w:sz w:val="16"/>
      <w:szCs w:val="16"/>
    </w:rPr>
  </w:style>
  <w:style w:type="paragraph" w:customStyle="1" w:styleId="66">
    <w:name w:val="正文文本缩进11"/>
    <w:basedOn w:val="1"/>
    <w:qFormat/>
    <w:uiPriority w:val="99"/>
    <w:pPr>
      <w:spacing w:line="200" w:lineRule="exact"/>
      <w:ind w:firstLine="301"/>
    </w:pPr>
    <w:rPr>
      <w:szCs w:val="20"/>
    </w:rPr>
  </w:style>
  <w:style w:type="paragraph" w:customStyle="1" w:styleId="67">
    <w:name w:val="文本块1"/>
    <w:basedOn w:val="1"/>
    <w:qFormat/>
    <w:uiPriority w:val="99"/>
    <w:pPr>
      <w:adjustRightInd w:val="0"/>
      <w:snapToGrid w:val="0"/>
      <w:spacing w:line="300" w:lineRule="auto"/>
      <w:ind w:left="958" w:right="-120" w:rightChars="-120"/>
      <w:jc w:val="left"/>
    </w:pPr>
    <w:rPr>
      <w:rFonts w:ascii="Century Gothic" w:hAnsi="Century Gothic"/>
      <w:sz w:val="28"/>
      <w:szCs w:val="20"/>
    </w:rPr>
  </w:style>
  <w:style w:type="paragraph" w:customStyle="1" w:styleId="68">
    <w:name w:val="正文文本缩进 21"/>
    <w:basedOn w:val="1"/>
    <w:qFormat/>
    <w:uiPriority w:val="99"/>
    <w:pPr>
      <w:snapToGrid w:val="0"/>
      <w:ind w:firstLine="542" w:firstLineChars="225"/>
    </w:pPr>
    <w:rPr>
      <w:kern w:val="0"/>
      <w:sz w:val="24"/>
    </w:rPr>
  </w:style>
  <w:style w:type="paragraph" w:customStyle="1" w:styleId="69">
    <w:name w:val="正文文本缩进 31"/>
    <w:basedOn w:val="1"/>
    <w:qFormat/>
    <w:uiPriority w:val="99"/>
    <w:pPr>
      <w:snapToGrid w:val="0"/>
      <w:ind w:firstLine="480" w:firstLineChars="200"/>
      <w:jc w:val="left"/>
    </w:pPr>
    <w:rPr>
      <w:rFonts w:ascii="??_GB2312" w:hAnsi="宋体" w:eastAsia="Times New Roman"/>
      <w:color w:val="000000"/>
      <w:sz w:val="24"/>
    </w:rPr>
  </w:style>
  <w:style w:type="paragraph" w:customStyle="1" w:styleId="70">
    <w:name w:val="普通(网站)11"/>
    <w:basedOn w:val="1"/>
    <w:qFormat/>
    <w:uiPriority w:val="99"/>
    <w:pPr>
      <w:widowControl/>
      <w:spacing w:beforeAutospacing="1" w:afterAutospacing="1"/>
      <w:jc w:val="left"/>
    </w:pPr>
    <w:rPr>
      <w:rFonts w:ascii="宋体" w:hAnsi="宋体"/>
      <w:kern w:val="0"/>
      <w:sz w:val="24"/>
    </w:rPr>
  </w:style>
  <w:style w:type="paragraph" w:customStyle="1" w:styleId="71">
    <w:name w:val="p15"/>
    <w:basedOn w:val="1"/>
    <w:qFormat/>
    <w:uiPriority w:val="99"/>
    <w:pPr>
      <w:widowControl/>
      <w:spacing w:line="200" w:lineRule="atLeast"/>
      <w:ind w:firstLine="301"/>
    </w:pPr>
    <w:rPr>
      <w:rFonts w:ascii="宋体" w:hAnsi="宋体" w:cs="宋体"/>
      <w:spacing w:val="-4"/>
      <w:kern w:val="0"/>
      <w:sz w:val="18"/>
      <w:szCs w:val="18"/>
    </w:rPr>
  </w:style>
  <w:style w:type="paragraph" w:customStyle="1" w:styleId="7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3">
    <w:name w:val="列表 21"/>
    <w:basedOn w:val="1"/>
    <w:qFormat/>
    <w:uiPriority w:val="99"/>
    <w:pPr>
      <w:ind w:left="200" w:leftChars="200" w:hanging="200" w:hangingChars="200"/>
    </w:pPr>
    <w:rPr>
      <w:sz w:val="28"/>
      <w:szCs w:val="20"/>
    </w:rPr>
  </w:style>
  <w:style w:type="paragraph" w:customStyle="1" w:styleId="74">
    <w:name w:val="默认段落字体 Para Char Char Char Char Char Char Char Char Char1 Char Char Char Char"/>
    <w:basedOn w:val="1"/>
    <w:qFormat/>
    <w:uiPriority w:val="99"/>
    <w:rPr>
      <w:rFonts w:ascii="Tahoma" w:hAnsi="Tahoma"/>
      <w:sz w:val="24"/>
      <w:szCs w:val="20"/>
    </w:rPr>
  </w:style>
  <w:style w:type="paragraph" w:customStyle="1" w:styleId="75">
    <w:name w:val="纯文本21"/>
    <w:basedOn w:val="1"/>
    <w:qFormat/>
    <w:uiPriority w:val="99"/>
    <w:pPr>
      <w:spacing w:beforeLines="50" w:afterLines="50" w:line="400" w:lineRule="exact"/>
    </w:pPr>
    <w:rPr>
      <w:rFonts w:ascii="宋体" w:hAnsi="Courier New"/>
      <w:szCs w:val="21"/>
    </w:rPr>
  </w:style>
  <w:style w:type="paragraph" w:customStyle="1" w:styleId="76">
    <w:name w:val="彩色列表 - 强调文字颜色 11"/>
    <w:basedOn w:val="1"/>
    <w:qFormat/>
    <w:uiPriority w:val="99"/>
    <w:pPr>
      <w:ind w:firstLine="420" w:firstLineChars="200"/>
    </w:pPr>
  </w:style>
  <w:style w:type="paragraph" w:customStyle="1" w:styleId="77">
    <w:name w:val="修订1"/>
    <w:qFormat/>
    <w:uiPriority w:val="99"/>
    <w:rPr>
      <w:rFonts w:ascii="Calibri" w:hAnsi="Calibri" w:eastAsia="宋体" w:cs="Times New Roman"/>
      <w:kern w:val="2"/>
      <w:sz w:val="21"/>
      <w:szCs w:val="24"/>
      <w:lang w:val="en-US" w:eastAsia="zh-CN" w:bidi="ar-SA"/>
    </w:rPr>
  </w:style>
  <w:style w:type="paragraph" w:customStyle="1" w:styleId="78">
    <w:name w:val="列出段落1"/>
    <w:basedOn w:val="1"/>
    <w:qFormat/>
    <w:uiPriority w:val="99"/>
    <w:pPr>
      <w:ind w:firstLine="420" w:firstLineChars="200"/>
    </w:pPr>
  </w:style>
  <w:style w:type="paragraph" w:customStyle="1" w:styleId="79">
    <w:name w:val="纯文本3"/>
    <w:basedOn w:val="1"/>
    <w:qFormat/>
    <w:uiPriority w:val="99"/>
    <w:pPr>
      <w:adjustRightInd w:val="0"/>
      <w:textAlignment w:val="baseline"/>
    </w:pPr>
    <w:rPr>
      <w:rFonts w:ascii="宋体" w:hAnsi="Courier New" w:eastAsia="楷体_GB2312"/>
      <w:sz w:val="26"/>
      <w:szCs w:val="20"/>
    </w:rPr>
  </w:style>
  <w:style w:type="paragraph" w:customStyle="1" w:styleId="80">
    <w:name w:val="表内文字"/>
    <w:basedOn w:val="1"/>
    <w:qFormat/>
    <w:uiPriority w:val="99"/>
    <w:pPr>
      <w:tabs>
        <w:tab w:val="left" w:pos="1418"/>
      </w:tabs>
      <w:spacing w:line="360" w:lineRule="auto"/>
      <w:jc w:val="center"/>
    </w:pPr>
    <w:rPr>
      <w:rFonts w:ascii="??_GB2312" w:eastAsia="Times New Roman"/>
      <w:spacing w:val="-20"/>
      <w:kern w:val="0"/>
      <w:sz w:val="24"/>
    </w:rPr>
  </w:style>
  <w:style w:type="paragraph" w:customStyle="1" w:styleId="81">
    <w:name w:val="正文段"/>
    <w:basedOn w:val="1"/>
    <w:qFormat/>
    <w:uiPriority w:val="99"/>
    <w:pPr>
      <w:numPr>
        <w:ilvl w:val="3"/>
        <w:numId w:val="2"/>
      </w:numPr>
      <w:autoSpaceDE w:val="0"/>
      <w:autoSpaceDN w:val="0"/>
      <w:adjustRightInd w:val="0"/>
      <w:spacing w:before="100" w:after="100" w:line="300" w:lineRule="auto"/>
      <w:jc w:val="left"/>
    </w:pPr>
    <w:rPr>
      <w:rFonts w:ascii="Times New Roman" w:hAnsi="Times New Roman"/>
      <w:w w:val="105"/>
      <w:kern w:val="0"/>
      <w:sz w:val="24"/>
      <w:szCs w:val="20"/>
    </w:rPr>
  </w:style>
  <w:style w:type="paragraph" w:customStyle="1" w:styleId="82">
    <w:name w:val="纯文本4"/>
    <w:basedOn w:val="1"/>
    <w:qFormat/>
    <w:uiPriority w:val="99"/>
    <w:pPr>
      <w:adjustRightInd w:val="0"/>
      <w:textAlignment w:val="baseline"/>
    </w:pPr>
    <w:rPr>
      <w:rFonts w:ascii="宋体" w:hAnsi="Courier New" w:eastAsia="楷体_GB2312"/>
      <w:sz w:val="26"/>
      <w:szCs w:val="20"/>
    </w:rPr>
  </w:style>
  <w:style w:type="paragraph" w:customStyle="1" w:styleId="83">
    <w:name w:val="Table Paragraph"/>
    <w:basedOn w:val="1"/>
    <w:qFormat/>
    <w:uiPriority w:val="99"/>
    <w:pPr>
      <w:jc w:val="left"/>
    </w:pPr>
    <w:rPr>
      <w:kern w:val="0"/>
      <w:sz w:val="22"/>
      <w:szCs w:val="22"/>
      <w:lang w:eastAsia="en-US"/>
    </w:rPr>
  </w:style>
  <w:style w:type="character" w:customStyle="1" w:styleId="84">
    <w:name w:val="批注引用1"/>
    <w:qFormat/>
    <w:uiPriority w:val="99"/>
    <w:rPr>
      <w:rFonts w:cs="Times New Roman"/>
      <w:sz w:val="21"/>
      <w:szCs w:val="21"/>
    </w:rPr>
  </w:style>
  <w:style w:type="character" w:customStyle="1" w:styleId="85">
    <w:name w:val="标题 2 Char Char"/>
    <w:qFormat/>
    <w:uiPriority w:val="99"/>
    <w:rPr>
      <w:rFonts w:eastAsia="宋体"/>
      <w:kern w:val="2"/>
      <w:sz w:val="28"/>
      <w:lang w:val="en-US" w:eastAsia="zh-CN"/>
    </w:rPr>
  </w:style>
  <w:style w:type="paragraph" w:customStyle="1" w:styleId="86">
    <w:name w:val="xl30"/>
    <w:basedOn w:val="1"/>
    <w:qFormat/>
    <w:uiPriority w:val="99"/>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87">
    <w:name w:val="列表段落1"/>
    <w:basedOn w:val="1"/>
    <w:qFormat/>
    <w:uiPriority w:val="99"/>
    <w:pPr>
      <w:ind w:firstLine="420" w:firstLineChars="200"/>
    </w:pPr>
  </w:style>
  <w:style w:type="paragraph" w:customStyle="1" w:styleId="88">
    <w:name w:val="纯文本5"/>
    <w:basedOn w:val="1"/>
    <w:qFormat/>
    <w:uiPriority w:val="99"/>
    <w:rPr>
      <w:rFonts w:ascii="宋体" w:hAnsi="Courier New" w:eastAsia="Times New Roman"/>
      <w:sz w:val="30"/>
    </w:rPr>
  </w:style>
  <w:style w:type="paragraph" w:customStyle="1" w:styleId="89">
    <w:name w:val="文本块2"/>
    <w:basedOn w:val="1"/>
    <w:qFormat/>
    <w:uiPriority w:val="99"/>
    <w:pPr>
      <w:adjustRightInd w:val="0"/>
      <w:snapToGrid w:val="0"/>
      <w:spacing w:line="300" w:lineRule="auto"/>
      <w:ind w:left="958" w:right="-120" w:rightChars="-120"/>
      <w:jc w:val="left"/>
    </w:pPr>
    <w:rPr>
      <w:rFonts w:ascii="Century Gothic" w:hAnsi="Century Gothic"/>
      <w:sz w:val="28"/>
      <w:szCs w:val="20"/>
    </w:rPr>
  </w:style>
  <w:style w:type="paragraph" w:customStyle="1" w:styleId="90">
    <w:name w:val="正文文本缩进2"/>
    <w:basedOn w:val="1"/>
    <w:qFormat/>
    <w:uiPriority w:val="99"/>
    <w:pPr>
      <w:spacing w:line="200" w:lineRule="exact"/>
      <w:ind w:firstLine="301"/>
    </w:pPr>
    <w:rPr>
      <w:rFonts w:ascii="宋体" w:hAnsi="Courier New"/>
      <w:spacing w:val="-4"/>
      <w:kern w:val="0"/>
      <w:sz w:val="18"/>
    </w:rPr>
  </w:style>
  <w:style w:type="paragraph" w:customStyle="1" w:styleId="91">
    <w:name w:val="正文文本 32"/>
    <w:basedOn w:val="1"/>
    <w:qFormat/>
    <w:uiPriority w:val="99"/>
    <w:pPr>
      <w:spacing w:after="120"/>
    </w:pPr>
    <w:rPr>
      <w:kern w:val="0"/>
      <w:sz w:val="16"/>
      <w:szCs w:val="16"/>
    </w:rPr>
  </w:style>
  <w:style w:type="paragraph" w:customStyle="1" w:styleId="92">
    <w:name w:val="Body Text Indent1"/>
    <w:basedOn w:val="1"/>
    <w:qFormat/>
    <w:uiPriority w:val="99"/>
    <w:pPr>
      <w:spacing w:line="200" w:lineRule="exact"/>
      <w:ind w:firstLine="301"/>
    </w:pPr>
    <w:rPr>
      <w:rFonts w:ascii="宋体" w:hAnsi="Courier New"/>
      <w:spacing w:val="-4"/>
      <w:kern w:val="0"/>
      <w:sz w:val="18"/>
    </w:rPr>
  </w:style>
  <w:style w:type="paragraph" w:customStyle="1" w:styleId="93">
    <w:name w:val="List Paragraph1"/>
    <w:basedOn w:val="1"/>
    <w:qFormat/>
    <w:uiPriority w:val="99"/>
    <w:pPr>
      <w:ind w:firstLine="420" w:firstLineChars="200"/>
    </w:pPr>
  </w:style>
  <w:style w:type="paragraph" w:customStyle="1" w:styleId="94">
    <w:name w:val="GG标题2"/>
    <w:basedOn w:val="4"/>
    <w:next w:val="95"/>
    <w:qFormat/>
    <w:uiPriority w:val="0"/>
    <w:pPr>
      <w:numPr>
        <w:ilvl w:val="0"/>
        <w:numId w:val="3"/>
      </w:numPr>
      <w:spacing w:line="312" w:lineRule="auto"/>
    </w:pPr>
    <w:rPr>
      <w:rFonts w:ascii="Times New Roman" w:hAnsi="Times New Roman"/>
      <w:sz w:val="32"/>
    </w:rPr>
  </w:style>
  <w:style w:type="paragraph" w:customStyle="1" w:styleId="95">
    <w:name w:val="GG正文2"/>
    <w:basedOn w:val="1"/>
    <w:qFormat/>
    <w:uiPriority w:val="0"/>
    <w:pPr>
      <w:ind w:firstLine="200"/>
    </w:pPr>
    <w:rPr>
      <w:rFonts w:ascii="Times New Roman" w:hAnsi="Times New Roman"/>
      <w:kern w:val="21"/>
      <w:szCs w:val="22"/>
    </w:rPr>
  </w:style>
  <w:style w:type="paragraph" w:customStyle="1" w:styleId="96">
    <w:name w:val="标题 81"/>
    <w:basedOn w:val="1"/>
    <w:qFormat/>
    <w:uiPriority w:val="1"/>
    <w:pPr>
      <w:autoSpaceDE w:val="0"/>
      <w:autoSpaceDN w:val="0"/>
      <w:ind w:left="636"/>
      <w:jc w:val="left"/>
      <w:outlineLvl w:val="8"/>
    </w:pPr>
    <w:rPr>
      <w:rFonts w:ascii="宋体" w:hAnsi="宋体" w:cs="宋体"/>
      <w:b/>
      <w:bCs/>
      <w:kern w:val="0"/>
      <w:szCs w:val="21"/>
      <w:lang w:val="zh-CN" w:bidi="zh-CN"/>
    </w:rPr>
  </w:style>
  <w:style w:type="paragraph" w:customStyle="1" w:styleId="97">
    <w:name w:val="列出段落2"/>
    <w:basedOn w:val="1"/>
    <w:qFormat/>
    <w:uiPriority w:val="1"/>
    <w:pPr>
      <w:ind w:firstLine="420" w:firstLineChars="200"/>
    </w:pPr>
  </w:style>
  <w:style w:type="paragraph" w:customStyle="1" w:styleId="98">
    <w:name w:val="GG标题1"/>
    <w:basedOn w:val="3"/>
    <w:next w:val="95"/>
    <w:qFormat/>
    <w:uiPriority w:val="0"/>
    <w:pPr>
      <w:spacing w:beforeLines="150" w:afterLines="100" w:line="312" w:lineRule="auto"/>
      <w:ind w:left="3118" w:hanging="425"/>
      <w:jc w:val="center"/>
    </w:pPr>
    <w:rPr>
      <w:rFonts w:ascii="Times New Roman" w:hAnsi="Times New Roman"/>
      <w:bCs/>
      <w:sz w:val="36"/>
      <w:szCs w:val="44"/>
    </w:rPr>
  </w:style>
  <w:style w:type="paragraph" w:customStyle="1" w:styleId="99">
    <w:name w:val="GG标题3"/>
    <w:basedOn w:val="5"/>
    <w:next w:val="95"/>
    <w:qFormat/>
    <w:uiPriority w:val="0"/>
    <w:pPr>
      <w:spacing w:line="312" w:lineRule="auto"/>
      <w:ind w:left="-1275" w:hanging="1135"/>
    </w:pPr>
    <w:rPr>
      <w:rFonts w:ascii="Times New Roman" w:hAnsi="Times New Roman"/>
      <w:bCs w:val="0"/>
      <w:kern w:val="2"/>
      <w:sz w:val="30"/>
    </w:rPr>
  </w:style>
  <w:style w:type="paragraph" w:customStyle="1" w:styleId="100">
    <w:name w:val="GG标题4"/>
    <w:basedOn w:val="6"/>
    <w:next w:val="95"/>
    <w:qFormat/>
    <w:uiPriority w:val="0"/>
    <w:pPr>
      <w:spacing w:before="0" w:after="0" w:line="312" w:lineRule="auto"/>
    </w:pPr>
    <w:rPr>
      <w:rFonts w:ascii="Times New Roman" w:hAnsi="Times New Roman"/>
    </w:rPr>
  </w:style>
  <w:style w:type="paragraph" w:customStyle="1" w:styleId="101">
    <w:name w:val="GG标题5"/>
    <w:basedOn w:val="7"/>
    <w:next w:val="95"/>
    <w:qFormat/>
    <w:uiPriority w:val="0"/>
    <w:pPr>
      <w:spacing w:before="0" w:after="0" w:line="312" w:lineRule="auto"/>
    </w:pPr>
    <w:rPr>
      <w:rFonts w:ascii="Times New Roman" w:hAnsi="Times New Roman"/>
      <w:i/>
      <w:sz w:val="24"/>
      <w:lang w:bidi="en-US"/>
    </w:rPr>
  </w:style>
  <w:style w:type="paragraph" w:customStyle="1" w:styleId="102">
    <w:name w:val="GG标题6"/>
    <w:basedOn w:val="8"/>
    <w:next w:val="95"/>
    <w:qFormat/>
    <w:uiPriority w:val="0"/>
    <w:pPr>
      <w:spacing w:before="0" w:after="0" w:line="312" w:lineRule="auto"/>
    </w:pPr>
    <w:rPr>
      <w:rFonts w:ascii="Times New Roman" w:hAnsi="Times New Roman"/>
      <w:sz w:val="21"/>
    </w:rPr>
  </w:style>
  <w:style w:type="character" w:customStyle="1" w:styleId="103">
    <w:name w:val="标题 4 字符"/>
    <w:link w:val="6"/>
    <w:semiHidden/>
    <w:qFormat/>
    <w:uiPriority w:val="9"/>
    <w:rPr>
      <w:rFonts w:ascii="Cambria" w:hAnsi="Cambria" w:eastAsia="宋体" w:cs="Times New Roman"/>
      <w:b/>
      <w:bCs/>
      <w:kern w:val="2"/>
      <w:sz w:val="28"/>
      <w:szCs w:val="28"/>
    </w:rPr>
  </w:style>
  <w:style w:type="character" w:customStyle="1" w:styleId="104">
    <w:name w:val="标题 5 字符"/>
    <w:link w:val="7"/>
    <w:semiHidden/>
    <w:qFormat/>
    <w:uiPriority w:val="9"/>
    <w:rPr>
      <w:rFonts w:ascii="Calibri" w:hAnsi="Calibri"/>
      <w:b/>
      <w:bCs/>
      <w:kern w:val="2"/>
      <w:sz w:val="28"/>
      <w:szCs w:val="28"/>
    </w:rPr>
  </w:style>
  <w:style w:type="character" w:customStyle="1" w:styleId="105">
    <w:name w:val="标题 6 字符"/>
    <w:link w:val="8"/>
    <w:semiHidden/>
    <w:qFormat/>
    <w:uiPriority w:val="9"/>
    <w:rPr>
      <w:rFonts w:ascii="Cambria" w:hAnsi="Cambria" w:eastAsia="宋体" w:cs="Times New Roman"/>
      <w:b/>
      <w:bCs/>
      <w:kern w:val="2"/>
      <w:sz w:val="24"/>
      <w:szCs w:val="24"/>
    </w:rPr>
  </w:style>
  <w:style w:type="paragraph" w:customStyle="1" w:styleId="106">
    <w:name w:val="l正文"/>
    <w:basedOn w:val="1"/>
    <w:qFormat/>
    <w:uiPriority w:val="99"/>
    <w:pPr>
      <w:spacing w:line="300" w:lineRule="auto"/>
      <w:ind w:firstLine="200" w:firstLineChars="200"/>
      <w:jc w:val="left"/>
    </w:pPr>
    <w:rPr>
      <w:rFonts w:ascii="楷体_GB2312" w:hAnsi="Times" w:eastAsia="楷体_GB2312" w:cs="楷体_GB2312"/>
      <w:sz w:val="24"/>
    </w:rPr>
  </w:style>
  <w:style w:type="paragraph" w:customStyle="1" w:styleId="107">
    <w:name w:val="[Normal]"/>
    <w:qFormat/>
    <w:uiPriority w:val="0"/>
    <w:rPr>
      <w:rFonts w:ascii="宋体" w:hAnsi="宋体" w:eastAsia="宋体" w:cs="Times New Roman"/>
      <w:sz w:val="24"/>
      <w:szCs w:val="22"/>
      <w:lang w:val="zh-CN" w:eastAsia="zh-CN" w:bidi="ar-SA"/>
    </w:rPr>
  </w:style>
  <w:style w:type="paragraph" w:customStyle="1" w:styleId="108">
    <w:name w:val="正文首行缩进 21"/>
    <w:basedOn w:val="61"/>
    <w:qFormat/>
    <w:uiPriority w:val="0"/>
    <w:pPr>
      <w:ind w:firstLine="420"/>
    </w:pPr>
  </w:style>
  <w:style w:type="paragraph" w:customStyle="1" w:styleId="109">
    <w:name w:val="正文（首行缩进2字符）"/>
    <w:basedOn w:val="1"/>
    <w:qFormat/>
    <w:uiPriority w:val="0"/>
    <w:pPr>
      <w:spacing w:line="360" w:lineRule="auto"/>
      <w:ind w:firstLine="420" w:firstLineChars="200"/>
    </w:pPr>
    <w:rPr>
      <w:szCs w:val="21"/>
    </w:rPr>
  </w:style>
  <w:style w:type="paragraph" w:customStyle="1" w:styleId="110">
    <w:name w:val="列出段落3"/>
    <w:basedOn w:val="1"/>
    <w:qFormat/>
    <w:uiPriority w:val="34"/>
    <w:pPr>
      <w:ind w:firstLine="420" w:firstLineChars="200"/>
    </w:pPr>
  </w:style>
  <w:style w:type="character" w:customStyle="1" w:styleId="111">
    <w:name w:val="NormalCharacter"/>
    <w:qFormat/>
    <w:uiPriority w:val="0"/>
    <w:rPr>
      <w:rFonts w:ascii="Calibri" w:hAnsi="Calibri" w:eastAsia="宋体" w:cs="Times New Roman"/>
      <w:kern w:val="2"/>
      <w:sz w:val="21"/>
      <w:szCs w:val="24"/>
      <w:lang w:val="en-US" w:eastAsia="zh-CN" w:bidi="ar-SA"/>
    </w:rPr>
  </w:style>
  <w:style w:type="paragraph" w:customStyle="1" w:styleId="112">
    <w:name w:val="UserStyle_94"/>
    <w:basedOn w:val="1"/>
    <w:qFormat/>
    <w:uiPriority w:val="0"/>
    <w:pPr>
      <w:textAlignment w:val="baseline"/>
    </w:pPr>
    <w:rPr>
      <w:rFonts w:ascii="Tahoma" w:hAnsi="Tahoma"/>
      <w:sz w:val="24"/>
    </w:rPr>
  </w:style>
  <w:style w:type="character" w:customStyle="1" w:styleId="113">
    <w:name w:val="htd0"/>
    <w:qFormat/>
    <w:uiPriority w:val="0"/>
  </w:style>
  <w:style w:type="character" w:customStyle="1" w:styleId="114">
    <w:name w:val="文档结构图 字符"/>
    <w:basedOn w:val="35"/>
    <w:link w:val="11"/>
    <w:qFormat/>
    <w:uiPriority w:val="0"/>
    <w:rPr>
      <w:rFonts w:ascii="宋体" w:hAnsi="Calibri"/>
      <w:kern w:val="2"/>
      <w:sz w:val="18"/>
      <w:szCs w:val="18"/>
    </w:rPr>
  </w:style>
  <w:style w:type="paragraph" w:customStyle="1" w:styleId="115">
    <w:name w:val="正文3"/>
    <w:basedOn w:val="1"/>
    <w:qFormat/>
    <w:uiPriority w:val="0"/>
    <w:pPr>
      <w:adjustRightInd w:val="0"/>
      <w:spacing w:line="318" w:lineRule="atLeast"/>
      <w:ind w:left="369" w:firstLine="369"/>
      <w:textAlignment w:val="baseline"/>
    </w:pPr>
    <w:rPr>
      <w:rFonts w:ascii="宋体"/>
      <w:szCs w:val="20"/>
    </w:rPr>
  </w:style>
  <w:style w:type="paragraph" w:customStyle="1" w:styleId="11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文档正文"/>
    <w:basedOn w:val="1"/>
    <w:qFormat/>
    <w:uiPriority w:val="0"/>
    <w:rPr>
      <w:rFonts w:ascii="宋体" w:hAnsi="宋体" w:cs="Arial"/>
      <w:bCs/>
    </w:rPr>
  </w:style>
  <w:style w:type="character" w:customStyle="1" w:styleId="118">
    <w:name w:val="批注主题 字符"/>
    <w:basedOn w:val="46"/>
    <w:link w:val="30"/>
    <w:qFormat/>
    <w:uiPriority w:val="0"/>
    <w:rPr>
      <w:rFonts w:ascii="Calibri" w:hAnsi="Calibri" w:cs="Times New Roman"/>
      <w:b/>
      <w:bCs/>
      <w:kern w:val="2"/>
      <w:sz w:val="21"/>
      <w:szCs w:val="24"/>
    </w:rPr>
  </w:style>
  <w:style w:type="paragraph" w:customStyle="1" w:styleId="119">
    <w:name w:val="0正文"/>
    <w:basedOn w:val="1"/>
    <w:qFormat/>
    <w:uiPriority w:val="0"/>
    <w:pPr>
      <w:spacing w:line="560" w:lineRule="exact"/>
      <w:ind w:firstLine="200" w:firstLineChars="200"/>
    </w:pPr>
    <w:rPr>
      <w:rFonts w:ascii="Tahoma" w:hAnsi="Tahoma"/>
      <w:szCs w:val="22"/>
    </w:rPr>
  </w:style>
  <w:style w:type="paragraph" w:customStyle="1" w:styleId="120">
    <w:name w:val="章正文"/>
    <w:basedOn w:val="1"/>
    <w:qFormat/>
    <w:uiPriority w:val="0"/>
    <w:pPr>
      <w:spacing w:beforeLines="50" w:after="120" w:line="300" w:lineRule="auto"/>
      <w:ind w:firstLine="480"/>
    </w:pPr>
    <w:rPr>
      <w:rFonts w:ascii="Helvetica" w:hAnsi="Helvetica"/>
      <w:kern w:val="0"/>
    </w:rPr>
  </w:style>
  <w:style w:type="paragraph" w:customStyle="1" w:styleId="121">
    <w:name w:val="BZ_正文"/>
    <w:basedOn w:val="1"/>
    <w:qFormat/>
    <w:uiPriority w:val="0"/>
    <w:pPr>
      <w:spacing w:line="360" w:lineRule="auto"/>
    </w:pPr>
  </w:style>
  <w:style w:type="paragraph" w:customStyle="1" w:styleId="122">
    <w:name w:val="List Paragraph"/>
    <w:basedOn w:val="1"/>
    <w:qFormat/>
    <w:uiPriority w:val="0"/>
    <w:pPr>
      <w:ind w:left="720"/>
      <w:contextualSpacing/>
    </w:pPr>
  </w:style>
  <w:style w:type="paragraph" w:customStyle="1" w:styleId="123">
    <w:name w:val="段"/>
    <w:qFormat/>
    <w:uiPriority w:val="0"/>
    <w:pPr>
      <w:autoSpaceDE w:val="0"/>
      <w:autoSpaceDN w:val="0"/>
      <w:spacing w:after="200" w:line="276" w:lineRule="auto"/>
    </w:pPr>
    <w:rPr>
      <w:rFonts w:ascii="宋体" w:hAnsi="Calibri" w:eastAsia="宋体" w:cs="Times New Roman"/>
      <w:b/>
      <w:bCs/>
      <w:sz w:val="21"/>
      <w:szCs w:val="24"/>
      <w:lang w:val="en-US" w:eastAsia="en-US" w:bidi="en-US"/>
    </w:rPr>
  </w:style>
  <w:style w:type="paragraph" w:customStyle="1" w:styleId="124">
    <w:name w:val="表格内容"/>
    <w:basedOn w:val="1"/>
    <w:qFormat/>
    <w:uiPriority w:val="0"/>
    <w:pPr>
      <w:jc w:val="center"/>
    </w:pPr>
    <w:rPr>
      <w:rFonts w:ascii="Times New Roman" w:hAnsi="Times New Roman"/>
    </w:rPr>
  </w:style>
  <w:style w:type="paragraph" w:customStyle="1" w:styleId="125">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61</Pages>
  <Words>23503</Words>
  <Characters>24645</Characters>
  <Lines>1</Lines>
  <Paragraphs>1</Paragraphs>
  <TotalTime>4</TotalTime>
  <ScaleCrop>false</ScaleCrop>
  <LinksUpToDate>false</LinksUpToDate>
  <CharactersWithSpaces>25215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2023-06-06T18:26:00Z</dcterms:created>
  <dc:creator>胖丁</dc:creator>
  <cp:lastModifiedBy>刘妮</cp:lastModifiedBy>
  <cp:lastPrinted>2025-04-21T00:48:00Z</cp:lastPrinted>
  <dcterms:modified xsi:type="dcterms:W3CDTF">2025-05-07T06:16:43Z</dcterms:modified>
  <dc:title>xbany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648D8095DDBA4271B6AA41B5EFABE6A7</vt:lpwstr>
  </property>
  <property fmtid="{D5CDD505-2E9C-101B-9397-08002B2CF9AE}" pid="4" name="KSOTemplateDocerSaveRecord">
    <vt:lpwstr>eyJoZGlkIjoiODhmMTgyNDE5NDNkM2U0MmEyZjY0NzUxODAzODM0MTIiLCJ1c2VySWQiOiI1MTE2MjIwOTkifQ==</vt:lpwstr>
  </property>
</Properties>
</file>