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C57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8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32323"/>
          <w:spacing w:val="0"/>
          <w:kern w:val="0"/>
          <w:sz w:val="36"/>
          <w:szCs w:val="36"/>
          <w:shd w:val="clear" w:fill="FFFFFF"/>
          <w:lang w:val="en-US" w:eastAsia="zh-CN" w:bidi="ar"/>
        </w:rPr>
        <w:t>舟山市普陀区人民政府朱家尖街道办事处2025年4月至5月政府采购意向</w:t>
      </w:r>
    </w:p>
    <w:p w14:paraId="1FF323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  <w:lang w:eastAsia="zh-CN"/>
        </w:rPr>
        <w:t>舟山市普陀区人民政府朱家尖街道办事处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2025年4月至5月采购意向公开如下：          </w:t>
      </w:r>
    </w:p>
    <w:tbl>
      <w:tblPr>
        <w:tblStyle w:val="3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920"/>
        <w:gridCol w:w="6830"/>
      </w:tblGrid>
      <w:tr w14:paraId="004DA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7E4F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079B1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舟山市普陀区人民政府朱家尖街道办事处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</w:t>
            </w:r>
          </w:p>
        </w:tc>
      </w:tr>
      <w:tr w14:paraId="7885E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206B8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70418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2025年朱家尖道路安全设施设备采购项目（安畅项目）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148E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D6E45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767B6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1678702.00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     </w:t>
            </w:r>
          </w:p>
        </w:tc>
      </w:tr>
      <w:tr w14:paraId="11A9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510D19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是否面向中小企业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FACCCB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面向中小企业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    </w:t>
            </w:r>
          </w:p>
        </w:tc>
      </w:tr>
      <w:tr w14:paraId="3476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378F21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落实政府采购政策功能情况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0858AD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落实政府采购相关政策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     </w:t>
            </w:r>
          </w:p>
        </w:tc>
      </w:tr>
      <w:tr w14:paraId="0E9B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C3919C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预计采购时间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C4DFC9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2025年05月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 w14:paraId="3315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6FAA7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1F127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  </w:t>
            </w:r>
          </w:p>
          <w:p w14:paraId="77BD68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sz w:val="24"/>
                <w:szCs w:val="24"/>
              </w:rPr>
              <w:t>标的名称：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2025年朱家尖道路安全设施设备采购项目（安畅项目）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数量/单位：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批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预算金额（元）：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1678702.00</w:t>
            </w:r>
            <w:r>
              <w:rPr>
                <w:sz w:val="24"/>
                <w:szCs w:val="24"/>
              </w:rPr>
              <w:t> </w:t>
            </w:r>
          </w:p>
          <w:p w14:paraId="7BDE12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sz w:val="24"/>
                <w:szCs w:val="24"/>
              </w:rPr>
              <w:t>采购目录：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A02370200交通管理设备</w:t>
            </w:r>
            <w:r>
              <w:rPr>
                <w:sz w:val="24"/>
                <w:szCs w:val="24"/>
              </w:rPr>
              <w:t> </w:t>
            </w:r>
          </w:p>
          <w:p w14:paraId="19B7CE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sz w:val="24"/>
                <w:szCs w:val="24"/>
              </w:rPr>
              <w:t>需实现的主要功能或者目标：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本次工作内容包括 G329 国道 K0+600(南沙里）平交口原中分带路口封闭、路面标线施划；G329国道 K1+100(庙湾）平交口路口展宽及增设信号控制；G329 国道 K3+350(棉增村）平交口路口展宽及增设信号控制；庙筲线与梓岙村平交口增设信号控制及标线施划。</w:t>
            </w:r>
            <w:r>
              <w:rPr>
                <w:sz w:val="24"/>
                <w:szCs w:val="24"/>
              </w:rPr>
              <w:t> </w:t>
            </w:r>
          </w:p>
          <w:p w14:paraId="53C221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sz w:val="24"/>
                <w:szCs w:val="24"/>
              </w:rPr>
              <w:t>需满足的质量、服务、安全、时限等要求：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合格</w:t>
            </w:r>
            <w:r>
              <w:rPr>
                <w:sz w:val="24"/>
                <w:szCs w:val="24"/>
              </w:rPr>
              <w:t>；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具体以后续采购文件为准</w:t>
            </w:r>
            <w:r>
              <w:rPr>
                <w:sz w:val="24"/>
                <w:szCs w:val="24"/>
              </w:rPr>
              <w:t>；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合格</w:t>
            </w:r>
            <w:r>
              <w:rPr>
                <w:sz w:val="24"/>
                <w:szCs w:val="24"/>
              </w:rPr>
              <w:t>； 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具体以后续采购文件为准</w:t>
            </w:r>
            <w:r>
              <w:rPr>
                <w:sz w:val="24"/>
                <w:szCs w:val="24"/>
              </w:rPr>
              <w:t>。</w:t>
            </w:r>
          </w:p>
          <w:p w14:paraId="7341C6C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  </w:t>
            </w:r>
          </w:p>
        </w:tc>
      </w:tr>
      <w:tr w14:paraId="263B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AA54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4FCB8D0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刘挺挺</w:t>
            </w:r>
          </w:p>
        </w:tc>
      </w:tr>
      <w:tr w14:paraId="288F3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7C204C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AA975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15957060904</w:t>
            </w:r>
          </w:p>
        </w:tc>
      </w:tr>
      <w:tr w14:paraId="724E0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c>
          <w:tcPr>
            <w:tcW w:w="292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15C4E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center"/>
              <w:textAlignment w:val="top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 w14:paraId="69AE4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0"/>
              <w:jc w:val="left"/>
              <w:textAlignment w:val="top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  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           </w:t>
            </w:r>
          </w:p>
        </w:tc>
      </w:tr>
    </w:tbl>
    <w:p w14:paraId="204EA4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right"/>
        <w:rPr>
          <w:rFonts w:hint="eastAsia" w:eastAsiaTheme="minorEastAsia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  <w:lang w:eastAsia="zh-CN"/>
        </w:rPr>
        <w:t>舟山市普陀区人民政府朱家尖街道办事处</w:t>
      </w:r>
    </w:p>
    <w:p w14:paraId="215F94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32323"/>
          <w:spacing w:val="0"/>
          <w:sz w:val="24"/>
          <w:szCs w:val="24"/>
          <w:shd w:val="clear" w:fill="FFFFFF"/>
        </w:rPr>
        <w:t>2025年04月16日</w:t>
      </w:r>
    </w:p>
    <w:p w14:paraId="6CC0B0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D5CA1"/>
    <w:rsid w:val="4DB37501"/>
    <w:rsid w:val="78B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567</Characters>
  <Lines>0</Lines>
  <Paragraphs>0</Paragraphs>
  <TotalTime>8</TotalTime>
  <ScaleCrop>false</ScaleCrop>
  <LinksUpToDate>false</LinksUpToDate>
  <CharactersWithSpaces>655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2025-04-16T02:17:00Z</dcterms:created>
  <dc:creator>111</dc:creator>
  <cp:lastModifiedBy>小胖子</cp:lastModifiedBy>
  <dcterms:modified xsi:type="dcterms:W3CDTF">2025-04-16T02:39:50Z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eyJoZGlkIjoiZmNjZWU3NzRhZGZmNTg2ZjA3MWE4YTYzZmU5MDZjYTgiLCJ1c2VySWQiOiI0NTY3NTQzMzAifQ==</vt:lpwstr>
  </property>
  <property fmtid="{D5CDD505-2E9C-101B-9397-08002B2CF9AE}" pid="4" name="ICV">
    <vt:lpwstr>4B6652E9A5F1441A9D59AF8529A32734_12</vt:lpwstr>
  </property>
</Properties>
</file>