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68FA02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480" w:afterAutospacing="0" w:line="240" w:lineRule="auto"/>
        <w:ind w:left="0" w:right="0"/>
        <w:jc w:val="center"/>
        <w:rPr>
          <w:rFonts w:ascii="宋体" w:hAnsi="宋体" w:eastAsia="宋体" w:cs="宋体"/>
          <w:b/>
          <w:bCs/>
          <w:kern w:val="0"/>
          <w:sz w:val="28"/>
          <w:szCs w:val="28"/>
          <w:lang w:val="en-US" w:eastAsia="zh-CN" w:bidi="ar"/>
        </w:rPr>
      </w:pPr>
      <w:r>
        <w:rPr>
          <w:rFonts w:ascii="宋体" w:hAnsi="宋体" w:eastAsia="宋体" w:cs="宋体"/>
          <w:b/>
          <w:bCs/>
          <w:kern w:val="0"/>
          <w:sz w:val="32"/>
          <w:szCs w:val="32"/>
          <w:lang w:val="en-US" w:eastAsia="zh-CN" w:bidi="ar"/>
        </w:rPr>
        <w:t>台州市椒江区云健小学</w:t>
      </w:r>
      <w:r>
        <w:rPr>
          <w:rFonts w:hint="eastAsia" w:ascii="宋体" w:hAnsi="宋体" w:eastAsia="宋体" w:cs="宋体"/>
          <w:b/>
          <w:bCs/>
          <w:kern w:val="0"/>
          <w:sz w:val="32"/>
          <w:szCs w:val="32"/>
          <w:lang w:val="en-US" w:eastAsia="zh-CN" w:bidi="ar"/>
        </w:rPr>
        <w:t>灵济校区</w:t>
      </w:r>
      <w:r>
        <w:rPr>
          <w:rFonts w:ascii="宋体" w:hAnsi="宋体" w:eastAsia="宋体" w:cs="宋体"/>
          <w:b/>
          <w:bCs/>
          <w:kern w:val="0"/>
          <w:sz w:val="28"/>
          <w:szCs w:val="28"/>
          <w:lang w:val="en-US" w:eastAsia="zh-CN" w:bidi="ar"/>
        </w:rPr>
        <w:t>202</w:t>
      </w:r>
      <w:r>
        <w:rPr>
          <w:rFonts w:hint="eastAsia" w:ascii="宋体" w:hAnsi="宋体" w:eastAsia="宋体" w:cs="宋体"/>
          <w:b/>
          <w:bCs/>
          <w:kern w:val="0"/>
          <w:sz w:val="28"/>
          <w:szCs w:val="28"/>
          <w:lang w:val="en-US" w:eastAsia="zh-CN" w:bidi="ar"/>
        </w:rPr>
        <w:t>5</w:t>
      </w:r>
      <w:r>
        <w:rPr>
          <w:rFonts w:ascii="宋体" w:hAnsi="宋体" w:eastAsia="宋体" w:cs="宋体"/>
          <w:b/>
          <w:bCs/>
          <w:kern w:val="0"/>
          <w:sz w:val="28"/>
          <w:szCs w:val="28"/>
          <w:lang w:val="en-US" w:eastAsia="zh-CN" w:bidi="ar"/>
        </w:rPr>
        <w:t>年</w:t>
      </w:r>
      <w:r>
        <w:rPr>
          <w:rFonts w:hint="eastAsia" w:ascii="宋体" w:hAnsi="宋体" w:eastAsia="宋体" w:cs="宋体"/>
          <w:b/>
          <w:bCs/>
          <w:kern w:val="0"/>
          <w:sz w:val="28"/>
          <w:szCs w:val="28"/>
          <w:lang w:val="en-US" w:eastAsia="zh-CN" w:bidi="ar"/>
        </w:rPr>
        <w:t>4</w:t>
      </w:r>
      <w:r>
        <w:rPr>
          <w:rFonts w:ascii="宋体" w:hAnsi="宋体" w:eastAsia="宋体" w:cs="宋体"/>
          <w:b/>
          <w:bCs/>
          <w:kern w:val="0"/>
          <w:sz w:val="28"/>
          <w:szCs w:val="28"/>
          <w:lang w:val="en-US" w:eastAsia="zh-CN" w:bidi="ar"/>
        </w:rPr>
        <w:t>月政府采购意向</w:t>
      </w:r>
    </w:p>
    <w:p w14:paraId="30508035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370" w:lineRule="atLeast"/>
        <w:ind w:right="0" w:firstLine="540" w:firstLineChars="200"/>
        <w:jc w:val="left"/>
        <w:textAlignment w:val="auto"/>
        <w:rPr>
          <w:rFonts w:hint="eastAsia" w:ascii="仿宋" w:hAnsi="仿宋" w:eastAsia="仿宋" w:cs="仿宋"/>
          <w:kern w:val="0"/>
          <w:sz w:val="27"/>
          <w:szCs w:val="27"/>
          <w:lang w:val="en-US" w:eastAsia="zh-CN" w:bidi="ar"/>
        </w:rPr>
      </w:pPr>
      <w:r>
        <w:rPr>
          <w:rFonts w:hint="eastAsia" w:ascii="仿宋" w:hAnsi="仿宋" w:eastAsia="仿宋" w:cs="仿宋"/>
          <w:kern w:val="0"/>
          <w:sz w:val="27"/>
          <w:szCs w:val="27"/>
          <w:lang w:val="en-US" w:eastAsia="zh-CN" w:bidi="ar"/>
        </w:rPr>
        <w:t>为便于供应商及时了解政府采购信息，根据《财政部关于开展政府采购意向公开工作的通知》（财库〔2020〕10号）等有关规定，现将</w:t>
      </w:r>
      <w:r>
        <w:rPr>
          <w:rStyle w:val="6"/>
          <w:rFonts w:hint="eastAsia" w:ascii="仿宋" w:hAnsi="仿宋" w:eastAsia="仿宋" w:cs="仿宋"/>
          <w:kern w:val="0"/>
          <w:sz w:val="24"/>
          <w:szCs w:val="24"/>
          <w:lang w:val="en-US" w:eastAsia="zh-CN" w:bidi="ar"/>
        </w:rPr>
        <w:t>台州市椒江区云健小学2025年4月采购意向公开</w:t>
      </w:r>
      <w:r>
        <w:rPr>
          <w:rFonts w:hint="eastAsia" w:ascii="仿宋" w:hAnsi="仿宋" w:eastAsia="仿宋" w:cs="仿宋"/>
          <w:kern w:val="0"/>
          <w:sz w:val="27"/>
          <w:szCs w:val="27"/>
          <w:lang w:val="en-US" w:eastAsia="zh-CN" w:bidi="ar"/>
        </w:rPr>
        <w:t> 如下：    </w:t>
      </w:r>
    </w:p>
    <w:tbl>
      <w:tblPr>
        <w:tblStyle w:val="3"/>
        <w:tblpPr w:leftFromText="180" w:rightFromText="180" w:vertAnchor="text" w:horzAnchor="page" w:tblpX="655" w:tblpY="209"/>
        <w:tblOverlap w:val="never"/>
        <w:tblW w:w="1096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2"/>
        <w:gridCol w:w="1371"/>
        <w:gridCol w:w="1217"/>
        <w:gridCol w:w="1155"/>
        <w:gridCol w:w="1095"/>
        <w:gridCol w:w="1485"/>
        <w:gridCol w:w="1665"/>
        <w:gridCol w:w="885"/>
        <w:gridCol w:w="1440"/>
      </w:tblGrid>
      <w:tr w14:paraId="1D78DF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FF84421">
            <w:pPr>
              <w:spacing w:beforeLines="0" w:afterLines="0"/>
              <w:jc w:val="center"/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</w:rPr>
              <w:t>序号</w:t>
            </w:r>
          </w:p>
        </w:tc>
        <w:tc>
          <w:tcPr>
            <w:tcW w:w="13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0A73CDA">
            <w:pPr>
              <w:spacing w:beforeLines="0" w:afterLines="0"/>
              <w:jc w:val="center"/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</w:rPr>
              <w:t>采购项目</w:t>
            </w:r>
          </w:p>
          <w:p w14:paraId="69C5E30D">
            <w:pPr>
              <w:spacing w:beforeLines="0" w:afterLines="0"/>
              <w:jc w:val="center"/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</w:rPr>
              <w:t>名称</w:t>
            </w:r>
          </w:p>
        </w:tc>
        <w:tc>
          <w:tcPr>
            <w:tcW w:w="12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D00D868">
            <w:pPr>
              <w:spacing w:beforeLines="0" w:afterLines="0"/>
              <w:jc w:val="center"/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采购</w:t>
            </w:r>
            <w:r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</w:rPr>
              <w:t>需求概况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67A9C03">
            <w:pPr>
              <w:spacing w:beforeLines="0" w:afterLines="0"/>
              <w:jc w:val="center"/>
              <w:rPr>
                <w:rFonts w:hint="default" w:ascii="微软雅黑" w:hAnsi="微软雅黑" w:eastAsia="微软雅黑"/>
                <w:b/>
                <w:color w:val="000000"/>
                <w:sz w:val="21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  <w:lang w:val="en-US" w:eastAsia="zh-CN"/>
              </w:rPr>
              <w:t>采购数量</w:t>
            </w:r>
          </w:p>
        </w:tc>
        <w:tc>
          <w:tcPr>
            <w:tcW w:w="10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19370E2">
            <w:pPr>
              <w:spacing w:beforeLines="0" w:afterLines="0"/>
              <w:jc w:val="center"/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  <w:lang w:val="en-US" w:eastAsia="zh-CN"/>
              </w:rPr>
              <w:t>预算金额</w:t>
            </w:r>
          </w:p>
        </w:tc>
        <w:tc>
          <w:tcPr>
            <w:tcW w:w="14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2102739">
            <w:pPr>
              <w:spacing w:beforeLines="0" w:afterLines="0"/>
              <w:jc w:val="center"/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</w:rPr>
              <w:t>预计采购时间</w:t>
            </w:r>
          </w:p>
          <w:p w14:paraId="040F36AE">
            <w:pPr>
              <w:spacing w:beforeLines="0" w:afterLines="0"/>
              <w:jc w:val="center"/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</w:rPr>
              <w:t>（填写到月）</w:t>
            </w:r>
          </w:p>
        </w:tc>
        <w:tc>
          <w:tcPr>
            <w:tcW w:w="1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EF9028F">
            <w:pPr>
              <w:spacing w:beforeLines="0" w:afterLines="0"/>
              <w:jc w:val="center"/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</w:rPr>
              <w:t>落实政府采购政策功能情况</w:t>
            </w:r>
          </w:p>
        </w:tc>
        <w:tc>
          <w:tcPr>
            <w:tcW w:w="8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FC32A3A">
            <w:pPr>
              <w:spacing w:beforeLines="0" w:afterLines="0"/>
              <w:jc w:val="center"/>
              <w:rPr>
                <w:rFonts w:hint="default" w:ascii="微软雅黑" w:hAnsi="微软雅黑" w:eastAsia="微软雅黑"/>
                <w:b/>
                <w:color w:val="000000"/>
                <w:sz w:val="21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  <w:lang w:val="en-US" w:eastAsia="zh-CN"/>
              </w:rPr>
              <w:t>联系人</w:t>
            </w:r>
          </w:p>
        </w:tc>
        <w:tc>
          <w:tcPr>
            <w:tcW w:w="14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5436CE5">
            <w:pPr>
              <w:tabs>
                <w:tab w:val="left" w:pos="203"/>
              </w:tabs>
              <w:spacing w:beforeLines="0" w:afterLines="0"/>
              <w:jc w:val="left"/>
              <w:rPr>
                <w:rFonts w:hint="default" w:ascii="微软雅黑" w:hAnsi="微软雅黑" w:eastAsia="微软雅黑"/>
                <w:b/>
                <w:color w:val="000000"/>
                <w:sz w:val="21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  <w:lang w:val="en-US" w:eastAsia="zh-CN"/>
              </w:rPr>
              <w:tab/>
            </w:r>
            <w:r>
              <w:rPr>
                <w:rFonts w:hint="eastAsia" w:ascii="微软雅黑" w:hAnsi="微软雅黑" w:eastAsia="微软雅黑"/>
                <w:b/>
                <w:color w:val="000000"/>
                <w:sz w:val="21"/>
                <w:szCs w:val="24"/>
                <w:lang w:val="en-US" w:eastAsia="zh-CN"/>
              </w:rPr>
              <w:t>联系电话</w:t>
            </w:r>
          </w:p>
        </w:tc>
      </w:tr>
      <w:tr w14:paraId="6341F1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AE3680C">
            <w:pPr>
              <w:spacing w:beforeLines="0" w:afterLines="0"/>
              <w:jc w:val="center"/>
              <w:rPr>
                <w:rFonts w:hint="eastAsia" w:ascii="宋体" w:hAnsi="宋体" w:eastAsiaTheme="minorEastAsia"/>
                <w:color w:val="000000"/>
                <w:sz w:val="22"/>
                <w:szCs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</w:t>
            </w:r>
          </w:p>
        </w:tc>
        <w:tc>
          <w:tcPr>
            <w:tcW w:w="13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DE46A8C">
            <w:pPr>
              <w:spacing w:beforeLines="0" w:afterLines="0"/>
              <w:jc w:val="left"/>
              <w:rPr>
                <w:rFonts w:hint="default" w:ascii="宋体" w:hAnsi="宋体"/>
                <w:color w:val="000000"/>
                <w:sz w:val="22"/>
                <w:szCs w:val="24"/>
                <w:lang w:val="en-US"/>
              </w:rPr>
            </w:pPr>
            <w:r>
              <w:rPr>
                <w:rFonts w:hint="default" w:ascii="宋体" w:hAnsi="宋体"/>
                <w:color w:val="000000"/>
                <w:sz w:val="22"/>
                <w:szCs w:val="24"/>
                <w:lang w:val="en-US"/>
              </w:rPr>
              <w:t>电脑一体机</w:t>
            </w:r>
          </w:p>
        </w:tc>
        <w:tc>
          <w:tcPr>
            <w:tcW w:w="12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D9703D3">
            <w:pPr>
              <w:spacing w:beforeLines="0" w:afterLines="0"/>
              <w:jc w:val="left"/>
              <w:rPr>
                <w:rFonts w:hint="default" w:ascii="宋体" w:hAnsi="宋体"/>
                <w:color w:val="000000"/>
                <w:sz w:val="22"/>
                <w:szCs w:val="24"/>
                <w:lang w:val="en-US"/>
              </w:rPr>
            </w:pPr>
            <w:r>
              <w:rPr>
                <w:rFonts w:hint="default" w:ascii="Arial" w:hAnsi="Arial" w:eastAsia="Arial" w:cs="Arial"/>
                <w:i w:val="0"/>
                <w:iCs w:val="0"/>
                <w:caps w:val="0"/>
                <w:color w:val="7C7070"/>
                <w:spacing w:val="0"/>
                <w:sz w:val="18"/>
                <w:szCs w:val="18"/>
                <w:shd w:val="clear" w:fill="FFFFFF"/>
              </w:rPr>
              <w:t> </w:t>
            </w:r>
            <w:r>
              <w:rPr>
                <w:rFonts w:hint="default" w:ascii="宋体" w:hAnsi="宋体"/>
                <w:color w:val="000000"/>
                <w:sz w:val="22"/>
                <w:szCs w:val="24"/>
                <w:lang w:val="en-US"/>
              </w:rPr>
              <w:t>宏碁A830</w:t>
            </w:r>
          </w:p>
          <w:p w14:paraId="50424909">
            <w:pPr>
              <w:spacing w:beforeLines="0" w:afterLines="0"/>
              <w:jc w:val="left"/>
              <w:rPr>
                <w:rFonts w:hint="default" w:ascii="宋体" w:hAnsi="宋体" w:eastAsiaTheme="minorEastAsia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（参数详见附件）</w:t>
            </w: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8800FBE">
            <w:pPr>
              <w:spacing w:beforeLines="0" w:afterLines="0"/>
              <w:jc w:val="left"/>
              <w:rPr>
                <w:rFonts w:hint="default" w:ascii="宋体" w:hAnsi="宋体" w:eastAsiaTheme="minorEastAsia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17台</w:t>
            </w:r>
          </w:p>
        </w:tc>
        <w:tc>
          <w:tcPr>
            <w:tcW w:w="10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CF161DD">
            <w:pPr>
              <w:spacing w:beforeLines="0" w:afterLines="0"/>
              <w:jc w:val="center"/>
              <w:rPr>
                <w:rFonts w:hint="default" w:ascii="宋体" w:hAnsi="宋体" w:eastAsiaTheme="minorEastAsia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76500</w:t>
            </w:r>
          </w:p>
        </w:tc>
        <w:tc>
          <w:tcPr>
            <w:tcW w:w="14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7A26A6A">
            <w:pPr>
              <w:spacing w:beforeLines="0" w:afterLines="0"/>
              <w:jc w:val="center"/>
              <w:rPr>
                <w:rFonts w:hint="default" w:ascii="宋体" w:hAnsi="宋体" w:eastAsiaTheme="minorEastAsia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2025.5</w:t>
            </w:r>
          </w:p>
        </w:tc>
        <w:tc>
          <w:tcPr>
            <w:tcW w:w="1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FC2EBE1">
            <w:pPr>
              <w:spacing w:beforeLines="0" w:afterLines="0"/>
              <w:jc w:val="left"/>
              <w:rPr>
                <w:rFonts w:hint="default" w:ascii="宋体" w:hAnsi="宋体" w:eastAsiaTheme="minorEastAsia"/>
                <w:color w:val="000000"/>
                <w:sz w:val="22"/>
                <w:szCs w:val="24"/>
                <w:lang w:val="en-US" w:eastAsia="zh-CN"/>
              </w:rPr>
            </w:pPr>
          </w:p>
        </w:tc>
        <w:tc>
          <w:tcPr>
            <w:tcW w:w="8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8DCA138">
            <w:pPr>
              <w:spacing w:beforeLines="0" w:afterLines="0"/>
              <w:jc w:val="left"/>
              <w:rPr>
                <w:rFonts w:hint="default" w:ascii="宋体" w:hAnsi="宋体" w:eastAsiaTheme="minorEastAsia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陈素</w:t>
            </w:r>
          </w:p>
        </w:tc>
        <w:tc>
          <w:tcPr>
            <w:tcW w:w="14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EEB44F0">
            <w:pPr>
              <w:spacing w:beforeLines="0" w:afterLines="0"/>
              <w:jc w:val="left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13857680792</w:t>
            </w:r>
          </w:p>
        </w:tc>
      </w:tr>
      <w:tr w14:paraId="527F17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5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D90CEE4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</w:pPr>
          </w:p>
        </w:tc>
        <w:tc>
          <w:tcPr>
            <w:tcW w:w="13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2AA4F64">
            <w:pPr>
              <w:spacing w:beforeLines="0" w:afterLines="0"/>
              <w:jc w:val="left"/>
              <w:rPr>
                <w:rFonts w:hint="default" w:ascii="宋体" w:hAnsi="宋体"/>
                <w:color w:val="000000"/>
                <w:sz w:val="22"/>
                <w:szCs w:val="24"/>
                <w:lang w:val="en-US"/>
              </w:rPr>
            </w:pPr>
          </w:p>
        </w:tc>
        <w:tc>
          <w:tcPr>
            <w:tcW w:w="12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E729C55">
            <w:pPr>
              <w:spacing w:beforeLines="0" w:afterLines="0"/>
              <w:jc w:val="left"/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</w:pPr>
          </w:p>
        </w:tc>
        <w:tc>
          <w:tcPr>
            <w:tcW w:w="115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A936689">
            <w:pPr>
              <w:spacing w:beforeLines="0" w:afterLines="0"/>
              <w:jc w:val="left"/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7D80B4F">
            <w:pPr>
              <w:spacing w:beforeLines="0" w:afterLines="0"/>
              <w:jc w:val="center"/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</w:pPr>
          </w:p>
        </w:tc>
        <w:tc>
          <w:tcPr>
            <w:tcW w:w="14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A2A246B">
            <w:pPr>
              <w:spacing w:beforeLines="0" w:afterLines="0"/>
              <w:jc w:val="right"/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</w:pPr>
          </w:p>
        </w:tc>
        <w:tc>
          <w:tcPr>
            <w:tcW w:w="16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A7B3120">
            <w:pPr>
              <w:spacing w:beforeLines="0" w:afterLines="0"/>
              <w:jc w:val="left"/>
              <w:rPr>
                <w:rFonts w:hint="default" w:ascii="宋体" w:hAnsi="宋体" w:eastAsiaTheme="minorEastAsia"/>
                <w:color w:val="000000"/>
                <w:sz w:val="22"/>
                <w:szCs w:val="24"/>
                <w:lang w:val="en-US" w:eastAsia="zh-CN"/>
              </w:rPr>
            </w:pPr>
          </w:p>
        </w:tc>
        <w:tc>
          <w:tcPr>
            <w:tcW w:w="8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04FFCC5">
            <w:pPr>
              <w:spacing w:beforeLines="0" w:afterLines="0"/>
              <w:jc w:val="left"/>
              <w:rPr>
                <w:rFonts w:hint="default" w:ascii="宋体" w:hAnsi="宋体" w:eastAsiaTheme="minorEastAsia"/>
                <w:color w:val="000000"/>
                <w:sz w:val="22"/>
                <w:szCs w:val="24"/>
                <w:lang w:val="en-US" w:eastAsia="zh-CN"/>
              </w:rPr>
            </w:pPr>
          </w:p>
        </w:tc>
        <w:tc>
          <w:tcPr>
            <w:tcW w:w="14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646930E">
            <w:pPr>
              <w:spacing w:beforeLines="0" w:afterLines="0"/>
              <w:jc w:val="left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</w:p>
        </w:tc>
      </w:tr>
    </w:tbl>
    <w:p w14:paraId="71B0F292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right="0"/>
        <w:jc w:val="left"/>
        <w:textAlignment w:val="auto"/>
        <w:rPr>
          <w:rFonts w:hint="eastAsia" w:ascii="仿宋" w:hAnsi="仿宋" w:eastAsia="仿宋" w:cs="仿宋"/>
          <w:kern w:val="0"/>
          <w:sz w:val="27"/>
          <w:szCs w:val="27"/>
          <w:lang w:val="en-US" w:eastAsia="zh-CN" w:bidi="ar"/>
        </w:rPr>
      </w:pPr>
    </w:p>
    <w:p w14:paraId="5255CF09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right="0"/>
        <w:jc w:val="left"/>
        <w:textAlignment w:val="auto"/>
        <w:rPr>
          <w:rFonts w:hint="eastAsia" w:ascii="仿宋" w:hAnsi="仿宋" w:eastAsia="仿宋" w:cs="仿宋"/>
          <w:kern w:val="0"/>
          <w:sz w:val="27"/>
          <w:szCs w:val="27"/>
          <w:lang w:val="en-US" w:eastAsia="zh-CN" w:bidi="ar"/>
        </w:rPr>
      </w:pPr>
      <w:r>
        <w:rPr>
          <w:rFonts w:hint="eastAsia" w:ascii="仿宋" w:hAnsi="仿宋" w:eastAsia="仿宋" w:cs="仿宋"/>
          <w:kern w:val="0"/>
          <w:sz w:val="27"/>
          <w:szCs w:val="27"/>
          <w:lang w:val="en-US" w:eastAsia="zh-CN" w:bidi="ar"/>
        </w:rPr>
        <w:t xml:space="preserve">本次公开的采购意向是本单位政府采购工作的初步安排，具体采购项目情况以相关采购公告和采购文件为准。   </w:t>
      </w:r>
      <w:r>
        <w:rPr>
          <w:rFonts w:hint="eastAsia" w:ascii="仿宋" w:hAnsi="仿宋" w:eastAsia="仿宋" w:cs="仿宋"/>
          <w:kern w:val="0"/>
          <w:sz w:val="27"/>
          <w:szCs w:val="27"/>
          <w:lang w:val="en-US" w:eastAsia="zh-CN" w:bidi="ar"/>
        </w:rPr>
        <w:br w:type="textWrapping"/>
      </w:r>
      <w:r>
        <w:rPr>
          <w:rFonts w:hint="eastAsia" w:ascii="仿宋" w:hAnsi="仿宋" w:eastAsia="仿宋" w:cs="仿宋"/>
          <w:kern w:val="0"/>
          <w:sz w:val="27"/>
          <w:szCs w:val="27"/>
          <w:lang w:val="en-US" w:eastAsia="zh-CN" w:bidi="ar"/>
        </w:rPr>
        <w:t>                                          台州市椒江区云健小学灵济校区   </w:t>
      </w:r>
    </w:p>
    <w:p w14:paraId="0F5976F3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00" w:lineRule="exact"/>
        <w:ind w:left="540" w:right="0" w:hanging="540" w:hangingChars="200"/>
        <w:jc w:val="left"/>
        <w:textAlignment w:val="auto"/>
        <w:rPr>
          <w:rFonts w:hint="eastAsia" w:ascii="仿宋" w:hAnsi="仿宋" w:eastAsia="仿宋" w:cs="仿宋"/>
          <w:kern w:val="0"/>
          <w:sz w:val="27"/>
          <w:szCs w:val="27"/>
          <w:lang w:val="en-US" w:eastAsia="zh-CN" w:bidi="ar"/>
        </w:rPr>
      </w:pPr>
      <w:r>
        <w:rPr>
          <w:rFonts w:hint="eastAsia" w:ascii="仿宋" w:hAnsi="仿宋" w:eastAsia="仿宋" w:cs="仿宋"/>
          <w:kern w:val="0"/>
          <w:sz w:val="27"/>
          <w:szCs w:val="27"/>
          <w:lang w:val="en-US" w:eastAsia="zh-CN" w:bidi="ar"/>
        </w:rPr>
        <w:t xml:space="preserve">                                                           2025.4.2      </w:t>
      </w:r>
      <w:bookmarkStart w:id="0" w:name="_GoBack"/>
      <w:bookmarkEnd w:id="0"/>
      <w:r>
        <w:rPr>
          <w:rFonts w:hint="eastAsia" w:ascii="仿宋" w:hAnsi="仿宋" w:eastAsia="仿宋" w:cs="仿宋"/>
          <w:kern w:val="0"/>
          <w:sz w:val="27"/>
          <w:szCs w:val="27"/>
          <w:lang w:val="en-US" w:eastAsia="zh-CN" w:bidi="ar"/>
        </w:rPr>
        <w:t xml:space="preserve">              </w:t>
      </w:r>
    </w:p>
    <w:p w14:paraId="4D0CDFA7"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eastAsia" w:ascii="仿宋" w:hAnsi="仿宋" w:eastAsia="仿宋" w:cs="仿宋"/>
          <w:kern w:val="0"/>
          <w:sz w:val="27"/>
          <w:szCs w:val="27"/>
          <w:lang w:val="en-US" w:eastAsia="zh-CN" w:bidi="ar"/>
        </w:rPr>
      </w:pPr>
      <w:r>
        <w:rPr>
          <w:rFonts w:hint="eastAsia" w:ascii="仿宋" w:hAnsi="仿宋" w:eastAsia="仿宋" w:cs="仿宋"/>
          <w:kern w:val="0"/>
          <w:sz w:val="27"/>
          <w:szCs w:val="27"/>
          <w:lang w:val="en-US" w:eastAsia="zh-CN" w:bidi="ar"/>
        </w:rPr>
        <w:t>附件：</w:t>
      </w:r>
    </w:p>
    <w:p w14:paraId="79E57DCF"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default" w:ascii="仿宋" w:hAnsi="仿宋" w:eastAsia="仿宋" w:cs="仿宋"/>
          <w:kern w:val="0"/>
          <w:sz w:val="27"/>
          <w:szCs w:val="27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7"/>
          <w:szCs w:val="27"/>
          <w:lang w:val="en-US" w:eastAsia="zh-CN" w:bidi="ar"/>
        </w:rPr>
        <w:drawing>
          <wp:inline distT="0" distB="0" distL="114300" distR="114300">
            <wp:extent cx="6268085" cy="3915410"/>
            <wp:effectExtent l="0" t="0" r="18415" b="8890"/>
            <wp:docPr id="2" name="图片 2" descr="83926e2c9247960d4f8efc2e106c75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83926e2c9247960d4f8efc2e106c75f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268085" cy="3915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898" w:right="1066" w:bottom="1040" w:left="11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U1ZjhlOGIwMjFmNTgyMjJiYWQxMTg3ZWM2NWNlMTcifQ=="/>
    <w:docVar w:name="KSO_WPS_MARK_KEY" w:val="b1e66a8b-c076-4e87-9dfb-057454ef8173"/>
  </w:docVars>
  <w:rsids>
    <w:rsidRoot w:val="00172A27"/>
    <w:rsid w:val="02855BEF"/>
    <w:rsid w:val="03705594"/>
    <w:rsid w:val="0BBB6196"/>
    <w:rsid w:val="10F021A7"/>
    <w:rsid w:val="11CB2450"/>
    <w:rsid w:val="147F2942"/>
    <w:rsid w:val="1B9969DF"/>
    <w:rsid w:val="1ECF4848"/>
    <w:rsid w:val="26C67D50"/>
    <w:rsid w:val="30E429EE"/>
    <w:rsid w:val="3D0D1341"/>
    <w:rsid w:val="40674945"/>
    <w:rsid w:val="4C7A75BC"/>
    <w:rsid w:val="4D615ECD"/>
    <w:rsid w:val="626B206F"/>
    <w:rsid w:val="68527E34"/>
    <w:rsid w:val="6B9415BE"/>
    <w:rsid w:val="70BD3FDB"/>
    <w:rsid w:val="7B7B5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TML Sample"/>
    <w:basedOn w:val="4"/>
    <w:qFormat/>
    <w:uiPriority w:val="0"/>
    <w:rPr>
      <w:rFonts w:ascii="Courier New" w:hAnsi="Courier New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237</Words>
  <Characters>277</Characters>
  <Lines>0</Lines>
  <Paragraphs>0</Paragraphs>
  <TotalTime>22</TotalTime>
  <ScaleCrop>false</ScaleCrop>
  <LinksUpToDate>false</LinksUpToDate>
  <CharactersWithSpaces>432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2023-12-08T09:27:00Z</dcterms:created>
  <dc:creator>小数点</dc:creator>
  <cp:lastModifiedBy>小数点</cp:lastModifiedBy>
  <cp:lastPrinted>2025-03-24T06:07:00Z</cp:lastPrinted>
  <dcterms:modified xsi:type="dcterms:W3CDTF">2025-04-02T07:22:43Z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28C628EB44444EB7B9ABA54BD6C3FD08_13</vt:lpwstr>
  </property>
  <property fmtid="{D5CDD505-2E9C-101B-9397-08002B2CF9AE}" pid="4" name="KSOTemplateDocerSaveRecord">
    <vt:lpwstr>eyJoZGlkIjoiZTU1ZjhlOGIwMjFmNTgyMjJiYWQxMTg3ZWM2NWNlMTciLCJ1c2VySWQiOiI4Mjg4MDg2MDkifQ==</vt:lpwstr>
  </property>
</Properties>
</file>