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50" w:lineRule="atLeast"/>
        <w:jc w:val="center"/>
        <w:rPr>
          <w:b w:val="0"/>
          <w:bCs/>
          <w:color w:val="000000"/>
          <w:sz w:val="36"/>
          <w:szCs w:val="36"/>
        </w:rPr>
      </w:pPr>
      <w:r>
        <w:rPr>
          <w:rFonts w:hint="eastAsia"/>
          <w:b w:val="0"/>
          <w:bCs/>
          <w:color w:val="000000"/>
          <w:sz w:val="36"/>
          <w:szCs w:val="36"/>
        </w:rPr>
        <w:t>仙居县农业农村局</w:t>
      </w:r>
      <w:r>
        <w:rPr>
          <w:b w:val="0"/>
          <w:bCs/>
          <w:color w:val="000000"/>
          <w:sz w:val="36"/>
          <w:szCs w:val="36"/>
        </w:rPr>
        <w:t>202</w:t>
      </w:r>
      <w:r>
        <w:rPr>
          <w:rFonts w:hint="eastAsia"/>
          <w:b w:val="0"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/>
          <w:b w:val="0"/>
          <w:bCs/>
          <w:color w:val="000000"/>
          <w:sz w:val="36"/>
          <w:szCs w:val="36"/>
        </w:rPr>
        <w:t>年</w:t>
      </w:r>
      <w:r>
        <w:rPr>
          <w:rFonts w:hint="eastAsia"/>
          <w:b w:val="0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/>
          <w:b w:val="0"/>
          <w:bCs/>
          <w:color w:val="000000"/>
          <w:sz w:val="36"/>
          <w:szCs w:val="36"/>
        </w:rPr>
        <w:t>月政府采购意向</w:t>
      </w:r>
    </w:p>
    <w:p/>
    <w:tbl>
      <w:tblPr>
        <w:tblStyle w:val="7"/>
        <w:tblpPr w:leftFromText="180" w:rightFromText="180" w:vertAnchor="text" w:horzAnchor="page" w:tblpX="1499" w:tblpY="1907"/>
        <w:tblOverlap w:val="never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9"/>
        <w:gridCol w:w="1868"/>
        <w:gridCol w:w="1557"/>
        <w:gridCol w:w="1557"/>
        <w:gridCol w:w="1557"/>
        <w:gridCol w:w="15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8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仙居</w:t>
            </w: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杨梅季系列活动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highlight w:val="none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策划并布置</w:t>
            </w: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仙居</w:t>
            </w:r>
            <w:r>
              <w:rPr>
                <w:rFonts w:hint="eastAsia" w:asci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杨梅季系列活动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2000000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highlight w:val="none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="微软雅黑"/>
          <w:color w:val="000000"/>
          <w:sz w:val="27"/>
          <w:szCs w:val="27"/>
          <w:highlight w:val="none"/>
        </w:rPr>
      </w:pP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      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为便于供应商及时了解政府采购信息，根据《财政部关于开展政府采购意向公开工作的通知》（财库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[2020]10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号）等有关规定，现将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仙居县农业农村局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 202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月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采购意向公开如下：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       </w:t>
      </w:r>
      <w:r>
        <w:rPr>
          <w:rStyle w:val="9"/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br w:type="textWrapping"/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 xml:space="preserve">       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本次公开的采购意向是本单位政府采购工作的初步安排，具体采购项目情况以相关采购公告和采购文件为准。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br w:type="textWrapping"/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 xml:space="preserve">                                                   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仙居县农业农村</w:t>
      </w:r>
    </w:p>
    <w:p>
      <w:pPr>
        <w:widowControl/>
        <w:ind w:firstLine="5670" w:firstLineChars="2100"/>
        <w:rPr>
          <w:rFonts w:ascii="微软雅黑" w:hAnsi="微软雅黑" w:eastAsia="微软雅黑" w:cs="微软雅黑"/>
          <w:color w:val="000000"/>
          <w:sz w:val="27"/>
          <w:szCs w:val="27"/>
          <w:highlight w:val="none"/>
        </w:rPr>
      </w:pP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   202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日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</w:t>
      </w: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 w:bidi="en-US"/>
        </w:rPr>
        <w:t>杨梅是仙居的富民产业，是仙居的一张“金名片”，历届县委县政府都高度重视杨梅保护工作。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2024年仙居杨梅种植面积14.7万亩，投产面积13.8万亩，产量12.1万吨，鲜果产值12.3亿元，全产业链产值45亿元。仙居杨梅促进梅农户均增收3.84万元，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。2024年度，“仙居杨梅”区域公用品牌价值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30.07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亿元。</w:t>
      </w: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eastAsia="仿宋_GB2312"/>
          <w:sz w:val="40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为进一步扩大仙居杨梅品牌影响力，提高仙居的知名度和美誉度，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拟举办2025年仙居杨梅季系列活动。</w:t>
      </w:r>
    </w:p>
    <w:p>
      <w:pPr>
        <w:widowControl/>
        <w:tabs>
          <w:tab w:val="left" w:pos="1363"/>
        </w:tabs>
        <w:spacing w:beforeAutospacing="1" w:afterAutospacing="1"/>
        <w:ind w:firstLine="1200" w:firstLineChars="300"/>
        <w:rPr>
          <w:sz w:val="40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TBmNGE1NDQxOGI2YmZjZjE0M2U1M2JjNmYzOTAifQ=="/>
  </w:docVars>
  <w:rsids>
    <w:rsidRoot w:val="00000000"/>
    <w:rsid w:val="06A97690"/>
    <w:rsid w:val="1DF95A54"/>
    <w:rsid w:val="1DFE0312"/>
    <w:rsid w:val="206D5E77"/>
    <w:rsid w:val="28A30E9D"/>
    <w:rsid w:val="32EB7D66"/>
    <w:rsid w:val="463E4FDD"/>
    <w:rsid w:val="4D330A71"/>
    <w:rsid w:val="50D56A61"/>
    <w:rsid w:val="5A026D62"/>
    <w:rsid w:val="64451D2E"/>
    <w:rsid w:val="6D9D535C"/>
    <w:rsid w:val="769F7363"/>
    <w:rsid w:val="7C610206"/>
    <w:rsid w:val="7EA04BC3"/>
    <w:rsid w:val="7FD5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List"/>
    <w:basedOn w:val="1"/>
    <w:next w:val="1"/>
    <w:qFormat/>
    <w:uiPriority w:val="0"/>
  </w:style>
  <w:style w:type="paragraph" w:styleId="6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Strong"/>
    <w:basedOn w:val="8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492</Characters>
  <Lines>0</Lines>
  <Paragraphs>0</Paragraphs>
  <TotalTime>39</TotalTime>
  <ScaleCrop>false</ScaleCrop>
  <LinksUpToDate>false</LinksUpToDate>
  <CharactersWithSpaces>575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2022-04-25T03:58:00Z</dcterms:created>
  <dc:creator>Administrator</dc:creator>
  <cp:lastModifiedBy>Administrator</cp:lastModifiedBy>
  <cp:lastPrinted>2025-02-12T00:54:36Z</cp:lastPrinted>
  <dcterms:modified xsi:type="dcterms:W3CDTF">2025-02-12T01:11:44Z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commondata">
    <vt:lpwstr>eyJoZGlkIjoiZjI3NjZjZjAzNTA0NmY0ZjI3YTQ4MGU3OWE1MDVjMjIifQ==</vt:lpwstr>
  </property>
  <property fmtid="{D5CDD505-2E9C-101B-9397-08002B2CF9AE}" pid="4" name="ICV">
    <vt:lpwstr>54F95D5DB0A6477DB05E60D1FF2E2C4F</vt:lpwstr>
  </property>
</Properties>
</file>