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A4C71">
      <w:pPr>
        <w:pStyle w:val="6"/>
        <w:keepLines w:val="0"/>
        <w:widowControl/>
        <w:spacing w:before="0" w:after="0" w:line="360" w:lineRule="exact"/>
        <w:ind w:firstLine="643" w:firstLineChars="200"/>
        <w:jc w:val="center"/>
        <w:rPr>
          <w:rFonts w:hAnsi="宋体"/>
          <w:sz w:val="24"/>
          <w:szCs w:val="24"/>
        </w:rPr>
      </w:pPr>
      <w:r>
        <w:rPr>
          <w:rFonts w:hint="eastAsia" w:hAnsi="宋体"/>
          <w:sz w:val="32"/>
          <w:szCs w:val="32"/>
        </w:rPr>
        <w:t>采购需求</w:t>
      </w:r>
    </w:p>
    <w:p w14:paraId="6646A6E5">
      <w:pPr>
        <w:autoSpaceDE w:val="0"/>
        <w:autoSpaceDN w:val="0"/>
        <w:adjustRightInd w:val="0"/>
        <w:spacing w:line="360" w:lineRule="auto"/>
        <w:ind w:firstLine="482" w:firstLineChars="200"/>
        <w:rPr>
          <w:rFonts w:hint="eastAsia" w:hAnsi="宋体"/>
          <w:b/>
          <w:bCs/>
          <w:sz w:val="24"/>
          <w:szCs w:val="24"/>
        </w:rPr>
      </w:pPr>
      <w:r>
        <w:rPr>
          <w:rFonts w:hint="eastAsia" w:ascii="宋体" w:hAnsi="宋体"/>
          <w:b/>
          <w:bCs/>
          <w:sz w:val="24"/>
          <w:szCs w:val="24"/>
        </w:rPr>
        <w:t>一、招标项目概况：</w:t>
      </w:r>
    </w:p>
    <w:tbl>
      <w:tblPr>
        <w:tblStyle w:val="4"/>
        <w:tblW w:w="9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41"/>
        <w:gridCol w:w="3380"/>
        <w:gridCol w:w="1121"/>
        <w:gridCol w:w="1470"/>
        <w:gridCol w:w="1272"/>
      </w:tblGrid>
      <w:tr w14:paraId="41D2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14" w:type="dxa"/>
            <w:noWrap w:val="0"/>
            <w:vAlign w:val="center"/>
          </w:tcPr>
          <w:p w14:paraId="3049D852">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序号</w:t>
            </w:r>
          </w:p>
        </w:tc>
        <w:tc>
          <w:tcPr>
            <w:tcW w:w="1641" w:type="dxa"/>
            <w:noWrap w:val="0"/>
            <w:vAlign w:val="center"/>
          </w:tcPr>
          <w:p w14:paraId="152BCD19">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项目名称</w:t>
            </w:r>
          </w:p>
        </w:tc>
        <w:tc>
          <w:tcPr>
            <w:tcW w:w="3380" w:type="dxa"/>
            <w:noWrap w:val="0"/>
            <w:vAlign w:val="center"/>
          </w:tcPr>
          <w:p w14:paraId="60B665A2">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简要技术要求</w:t>
            </w:r>
          </w:p>
        </w:tc>
        <w:tc>
          <w:tcPr>
            <w:tcW w:w="1121" w:type="dxa"/>
            <w:noWrap w:val="0"/>
            <w:vAlign w:val="center"/>
          </w:tcPr>
          <w:p w14:paraId="3D3849DE">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预算</w:t>
            </w:r>
          </w:p>
        </w:tc>
        <w:tc>
          <w:tcPr>
            <w:tcW w:w="1470" w:type="dxa"/>
            <w:noWrap w:val="0"/>
            <w:vAlign w:val="center"/>
          </w:tcPr>
          <w:p w14:paraId="501094BE">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服务期限</w:t>
            </w:r>
          </w:p>
        </w:tc>
        <w:tc>
          <w:tcPr>
            <w:tcW w:w="1272" w:type="dxa"/>
            <w:noWrap w:val="0"/>
            <w:vAlign w:val="center"/>
          </w:tcPr>
          <w:p w14:paraId="1736E2B6">
            <w:pPr>
              <w:keepNext w:val="0"/>
              <w:keepLines w:val="0"/>
              <w:pageBreakBefore w:val="0"/>
              <w:widowControl w:val="0"/>
              <w:kinsoku/>
              <w:wordWrap/>
              <w:overflowPunct/>
              <w:topLinePunct w:val="0"/>
              <w:autoSpaceDE w:val="0"/>
              <w:autoSpaceDN w:val="0"/>
              <w:bidi w:val="0"/>
              <w:adjustRightInd/>
              <w:snapToGrid/>
              <w:spacing w:after="0" w:line="436" w:lineRule="exact"/>
              <w:ind w:left="0" w:right="0"/>
              <w:jc w:val="center"/>
              <w:textAlignment w:val="auto"/>
              <w:rPr>
                <w:rFonts w:hint="eastAsia" w:ascii="微软雅黑" w:hAnsi="微软雅黑" w:eastAsia="微软雅黑" w:cs="微软雅黑"/>
                <w:b/>
                <w:bCs w:val="0"/>
                <w:color w:val="000000"/>
                <w:sz w:val="22"/>
                <w:szCs w:val="22"/>
                <w:highlight w:val="none"/>
                <w:lang w:val="zh-CN" w:eastAsia="zh-CN" w:bidi="zh-CN"/>
              </w:rPr>
            </w:pPr>
            <w:r>
              <w:rPr>
                <w:rFonts w:hint="eastAsia" w:ascii="微软雅黑" w:hAnsi="微软雅黑" w:eastAsia="微软雅黑" w:cs="微软雅黑"/>
                <w:b/>
                <w:bCs w:val="0"/>
                <w:color w:val="000000"/>
                <w:sz w:val="22"/>
                <w:szCs w:val="22"/>
                <w:highlight w:val="none"/>
                <w:lang w:val="zh-CN" w:eastAsia="zh-CN" w:bidi="zh-CN"/>
              </w:rPr>
              <w:t>备注</w:t>
            </w:r>
          </w:p>
        </w:tc>
      </w:tr>
      <w:tr w14:paraId="7519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3" w:hRule="atLeast"/>
          <w:jc w:val="center"/>
        </w:trPr>
        <w:tc>
          <w:tcPr>
            <w:tcW w:w="814" w:type="dxa"/>
            <w:noWrap w:val="0"/>
            <w:vAlign w:val="center"/>
          </w:tcPr>
          <w:p w14:paraId="5E78783E">
            <w:pPr>
              <w:snapToGrid w:val="0"/>
              <w:spacing w:line="350" w:lineRule="exact"/>
              <w:jc w:val="center"/>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1</w:t>
            </w:r>
          </w:p>
        </w:tc>
        <w:tc>
          <w:tcPr>
            <w:tcW w:w="1641" w:type="dxa"/>
            <w:noWrap w:val="0"/>
            <w:vAlign w:val="center"/>
          </w:tcPr>
          <w:p w14:paraId="7028A436">
            <w:pPr>
              <w:snapToGrid w:val="0"/>
              <w:spacing w:line="35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温岭市城北中心卫生院2025-2026年物业服务采购</w:t>
            </w:r>
          </w:p>
        </w:tc>
        <w:tc>
          <w:tcPr>
            <w:tcW w:w="3380" w:type="dxa"/>
            <w:noWrap w:val="0"/>
            <w:vAlign w:val="center"/>
          </w:tcPr>
          <w:p w14:paraId="2DD0D65A">
            <w:pPr>
              <w:snapToGrid w:val="0"/>
              <w:spacing w:line="350" w:lineRule="exact"/>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温岭市城北街道社区卫生服务中心全院范围内的卫生保洁、秩序维护、消控中心、水电工程维修服务及院内公共区域绿化养护工作。要求投标人具有丰富的同类医院服务工作经验，有科学合理的组织架构、严格的管理细则和岗位责任制度，能为招标人提供完善的物业管服务。投标人可自行前往现场踏勘，详细了解医院具体情况：如：建构筑物分布、面积、走向、空间位置；医院各科室、诊室、候诊室、病房、医疗辅助用房、设备用房、公共区域（公共走廊、楼梯、门厅、过道、卫生间等等）的分布及人员流量、日常物业服务需求等</w:t>
            </w:r>
            <w:r>
              <w:rPr>
                <w:rFonts w:hint="eastAsia" w:ascii="宋体" w:hAnsi="宋体" w:eastAsia="宋体" w:cs="Times New Roman"/>
                <w:sz w:val="24"/>
                <w:szCs w:val="24"/>
              </w:rPr>
              <w:t>。</w:t>
            </w:r>
          </w:p>
          <w:p w14:paraId="057C9409">
            <w:pPr>
              <w:snapToGrid w:val="0"/>
              <w:spacing w:line="350" w:lineRule="exact"/>
              <w:jc w:val="center"/>
              <w:rPr>
                <w:rFonts w:hint="eastAsia" w:ascii="宋体" w:hAnsi="宋体" w:eastAsia="宋体" w:cs="Times New Roman"/>
                <w:sz w:val="24"/>
                <w:szCs w:val="24"/>
                <w:lang w:val="zh-CN" w:eastAsia="zh-CN"/>
              </w:rPr>
            </w:pPr>
          </w:p>
        </w:tc>
        <w:tc>
          <w:tcPr>
            <w:tcW w:w="1121" w:type="dxa"/>
            <w:noWrap w:val="0"/>
            <w:vAlign w:val="center"/>
          </w:tcPr>
          <w:p w14:paraId="698EC9F6">
            <w:pPr>
              <w:snapToGrid w:val="0"/>
              <w:spacing w:line="35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140万元</w:t>
            </w:r>
          </w:p>
        </w:tc>
        <w:tc>
          <w:tcPr>
            <w:tcW w:w="1470" w:type="dxa"/>
            <w:noWrap w:val="0"/>
            <w:vAlign w:val="center"/>
          </w:tcPr>
          <w:p w14:paraId="4B2D5AEC">
            <w:pPr>
              <w:snapToGrid w:val="0"/>
              <w:spacing w:line="35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服务期限2年，采用1+1模式。</w:t>
            </w:r>
          </w:p>
        </w:tc>
        <w:tc>
          <w:tcPr>
            <w:tcW w:w="1272" w:type="dxa"/>
            <w:noWrap w:val="0"/>
            <w:vAlign w:val="center"/>
          </w:tcPr>
          <w:p w14:paraId="52521F57">
            <w:pPr>
              <w:snapToGrid w:val="0"/>
              <w:spacing w:line="35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本项目要求项目主管1人，保洁人员不少于10人（按实际岗位需求人数算），消控员人员不少于2人，事务中心人员不少于3人</w:t>
            </w:r>
          </w:p>
        </w:tc>
      </w:tr>
    </w:tbl>
    <w:p w14:paraId="257DD790">
      <w:pPr>
        <w:autoSpaceDE w:val="0"/>
        <w:autoSpaceDN w:val="0"/>
        <w:adjustRightInd w:val="0"/>
        <w:spacing w:line="360" w:lineRule="exact"/>
        <w:ind w:firstLine="482" w:firstLineChars="200"/>
        <w:rPr>
          <w:rFonts w:hint="eastAsia" w:hAnsi="宋体"/>
          <w:b/>
          <w:bCs/>
          <w:sz w:val="24"/>
          <w:szCs w:val="24"/>
        </w:rPr>
      </w:pPr>
      <w:r>
        <w:rPr>
          <w:rFonts w:hint="eastAsia" w:ascii="宋体" w:hAnsi="宋体"/>
          <w:b/>
          <w:bCs/>
          <w:sz w:val="24"/>
          <w:szCs w:val="24"/>
        </w:rPr>
        <w:t>二、总体要求概要</w:t>
      </w:r>
    </w:p>
    <w:p w14:paraId="020B233D">
      <w:pPr>
        <w:widowControl/>
        <w:snapToGrid w:val="0"/>
        <w:spacing w:line="360" w:lineRule="exact"/>
        <w:ind w:firstLine="475" w:firstLineChars="198"/>
        <w:rPr>
          <w:rFonts w:ascii="宋体" w:hAnsi="宋体"/>
          <w:kern w:val="0"/>
          <w:sz w:val="24"/>
          <w:szCs w:val="24"/>
        </w:rPr>
      </w:pPr>
      <w:r>
        <w:rPr>
          <w:rFonts w:hint="eastAsia" w:ascii="宋体" w:hAnsi="宋体"/>
          <w:kern w:val="0"/>
          <w:sz w:val="24"/>
          <w:szCs w:val="24"/>
        </w:rPr>
        <w:t xml:space="preserve">要求投标人作出更完整、更优的投标响应方案，以领先的医院服务理念和管理方式提供科学、先进的保洁运送服务，做到工作交接记录完整、可查，具有追溯性，各种日报表、月或季报表随时可调用、年报表汇总情况分列内容齐全完整，并在服务期满时向招标人移交全部数据的电子文档和书面存档资料。 </w:t>
      </w:r>
    </w:p>
    <w:p w14:paraId="6B650A36">
      <w:pPr>
        <w:snapToGrid w:val="0"/>
        <w:spacing w:line="360" w:lineRule="exact"/>
        <w:ind w:firstLine="482" w:firstLineChars="200"/>
        <w:rPr>
          <w:rFonts w:hint="eastAsia" w:hAnsi="宋体"/>
          <w:b/>
          <w:bCs/>
          <w:sz w:val="24"/>
          <w:szCs w:val="24"/>
        </w:rPr>
      </w:pPr>
      <w:r>
        <w:rPr>
          <w:rFonts w:hint="eastAsia" w:ascii="宋体" w:hAnsi="宋体"/>
          <w:b/>
          <w:bCs/>
          <w:sz w:val="24"/>
          <w:szCs w:val="24"/>
        </w:rPr>
        <w:t>三、服务期</w:t>
      </w:r>
    </w:p>
    <w:p w14:paraId="1DFD70F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服务期为2年， 采用“1+1”方式，即根据每年度考核结果采购人有权单方决定是否续签合同。具体起止时间在签订合同时由招标人确定。</w:t>
      </w:r>
    </w:p>
    <w:p w14:paraId="0D9CEC7A">
      <w:pPr>
        <w:widowControl/>
        <w:snapToGrid w:val="0"/>
        <w:spacing w:line="360" w:lineRule="exact"/>
        <w:ind w:firstLine="477" w:firstLineChars="198"/>
        <w:rPr>
          <w:rFonts w:hint="eastAsia" w:ascii="宋体" w:hAnsi="宋体"/>
          <w:b/>
          <w:bCs/>
          <w:kern w:val="0"/>
          <w:sz w:val="24"/>
          <w:szCs w:val="24"/>
        </w:rPr>
      </w:pPr>
      <w:r>
        <w:rPr>
          <w:rFonts w:hint="eastAsia" w:ascii="宋体" w:hAnsi="宋体"/>
          <w:b/>
          <w:bCs/>
          <w:kern w:val="0"/>
          <w:sz w:val="24"/>
          <w:szCs w:val="24"/>
        </w:rPr>
        <w:t>四、服务范围分布及人员要求：</w:t>
      </w:r>
    </w:p>
    <w:p w14:paraId="39136310">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1、温岭市城北</w:t>
      </w:r>
      <w:r>
        <w:rPr>
          <w:rFonts w:hint="eastAsia" w:ascii="宋体" w:hAnsi="宋体"/>
          <w:kern w:val="0"/>
          <w:sz w:val="24"/>
          <w:szCs w:val="24"/>
          <w:lang w:eastAsia="zh-CN"/>
        </w:rPr>
        <w:t>街道社区卫生服务中心</w:t>
      </w:r>
      <w:r>
        <w:rPr>
          <w:rFonts w:hint="eastAsia" w:ascii="宋体" w:hAnsi="宋体"/>
          <w:kern w:val="0"/>
          <w:sz w:val="24"/>
          <w:szCs w:val="24"/>
        </w:rPr>
        <w:t xml:space="preserve">院区范围内的全部建筑物、构筑物的面积、分布、功能及与本项目投标相关的内容等均需要各投标人自行踏勘现场并详细了解和测算。 </w:t>
      </w:r>
    </w:p>
    <w:p w14:paraId="5D35C093">
      <w:pPr>
        <w:widowControl/>
        <w:snapToGrid w:val="0"/>
        <w:spacing w:line="360" w:lineRule="exact"/>
        <w:ind w:firstLine="477" w:firstLineChars="198"/>
        <w:rPr>
          <w:rFonts w:hint="eastAsia" w:ascii="宋体" w:hAnsi="宋体"/>
          <w:b/>
          <w:bCs/>
          <w:kern w:val="0"/>
          <w:sz w:val="24"/>
          <w:szCs w:val="24"/>
        </w:rPr>
      </w:pPr>
      <w:r>
        <w:rPr>
          <w:rFonts w:hint="eastAsia" w:ascii="宋体" w:hAnsi="宋体"/>
          <w:b/>
          <w:bCs/>
          <w:kern w:val="0"/>
          <w:sz w:val="24"/>
          <w:szCs w:val="24"/>
        </w:rPr>
        <w:t>▲2、拟投入服务人数及要求：</w:t>
      </w:r>
      <w:r>
        <w:rPr>
          <w:rFonts w:hint="eastAsia" w:ascii="宋体" w:hAnsi="宋体"/>
          <w:b/>
          <w:bCs/>
          <w:kern w:val="0"/>
          <w:sz w:val="24"/>
          <w:szCs w:val="24"/>
          <w:highlight w:val="yellow"/>
        </w:rPr>
        <w:t>本项目要求项目主管1人，保洁人员不少于10人</w:t>
      </w:r>
      <w:r>
        <w:rPr>
          <w:rFonts w:hint="eastAsia" w:ascii="宋体" w:hAnsi="宋体"/>
          <w:b/>
          <w:bCs/>
          <w:kern w:val="0"/>
          <w:sz w:val="24"/>
          <w:szCs w:val="24"/>
          <w:highlight w:val="yellow"/>
          <w:lang w:eastAsia="zh-CN"/>
        </w:rPr>
        <w:t>（按实际岗位需求人数算）</w:t>
      </w:r>
      <w:r>
        <w:rPr>
          <w:rFonts w:hint="eastAsia" w:ascii="宋体" w:hAnsi="宋体"/>
          <w:b/>
          <w:bCs/>
          <w:kern w:val="0"/>
          <w:sz w:val="24"/>
          <w:szCs w:val="24"/>
          <w:highlight w:val="yellow"/>
        </w:rPr>
        <w:t>，消控员人员不少于2人，事务中心人员不少于3人，</w:t>
      </w:r>
      <w:r>
        <w:rPr>
          <w:rFonts w:hint="eastAsia" w:ascii="宋体" w:hAnsi="宋体"/>
          <w:b/>
          <w:bCs/>
          <w:kern w:val="0"/>
          <w:sz w:val="24"/>
          <w:szCs w:val="24"/>
        </w:rPr>
        <w:t>以上人员须提供相应的身份证复印件及承诺函（格式附后）。男65周岁、女60周岁以上不再聘用。从业人员身体健康，要求供应商在中标后具有本院相关的健康体检证明。</w:t>
      </w:r>
    </w:p>
    <w:tbl>
      <w:tblPr>
        <w:tblStyle w:val="4"/>
        <w:tblpPr w:leftFromText="180" w:rightFromText="180" w:vertAnchor="text" w:horzAnchor="page" w:tblpX="1876" w:tblpY="347"/>
        <w:tblOverlap w:val="never"/>
        <w:tblW w:w="8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0"/>
        <w:gridCol w:w="750"/>
        <w:gridCol w:w="6808"/>
      </w:tblGrid>
      <w:tr w14:paraId="1FD9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tcBorders>
              <w:top w:val="single" w:color="auto" w:sz="4" w:space="0"/>
              <w:left w:val="single" w:color="auto" w:sz="4" w:space="0"/>
              <w:bottom w:val="single" w:color="auto" w:sz="4" w:space="0"/>
              <w:right w:val="single" w:color="auto" w:sz="4" w:space="0"/>
            </w:tcBorders>
            <w:noWrap/>
            <w:vAlign w:val="center"/>
          </w:tcPr>
          <w:p w14:paraId="2F4DF4BA">
            <w:pPr>
              <w:snapToGrid w:val="0"/>
              <w:spacing w:line="350" w:lineRule="exact"/>
              <w:rPr>
                <w:rFonts w:hAnsi="宋体"/>
                <w:sz w:val="24"/>
                <w:szCs w:val="24"/>
              </w:rPr>
            </w:pPr>
            <w:r>
              <w:rPr>
                <w:rFonts w:hint="eastAsia" w:ascii="宋体" w:hAnsi="宋体"/>
                <w:b/>
                <w:bCs/>
                <w:sz w:val="24"/>
                <w:szCs w:val="24"/>
              </w:rPr>
              <w:t>岗位</w:t>
            </w:r>
          </w:p>
        </w:tc>
        <w:tc>
          <w:tcPr>
            <w:tcW w:w="750" w:type="dxa"/>
            <w:tcBorders>
              <w:top w:val="single" w:color="auto" w:sz="4" w:space="0"/>
              <w:left w:val="nil"/>
              <w:bottom w:val="single" w:color="auto" w:sz="4" w:space="0"/>
              <w:right w:val="single" w:color="auto" w:sz="4" w:space="0"/>
            </w:tcBorders>
            <w:noWrap/>
            <w:vAlign w:val="center"/>
          </w:tcPr>
          <w:p w14:paraId="1536FF71">
            <w:pPr>
              <w:snapToGrid w:val="0"/>
              <w:spacing w:line="350" w:lineRule="exact"/>
              <w:jc w:val="center"/>
              <w:rPr>
                <w:rFonts w:hAnsi="宋体"/>
                <w:sz w:val="24"/>
                <w:szCs w:val="24"/>
              </w:rPr>
            </w:pPr>
            <w:r>
              <w:rPr>
                <w:rFonts w:hint="eastAsia" w:ascii="宋体" w:hAnsi="宋体"/>
                <w:b/>
                <w:bCs/>
                <w:sz w:val="24"/>
                <w:szCs w:val="24"/>
              </w:rPr>
              <w:t>人数</w:t>
            </w:r>
          </w:p>
        </w:tc>
        <w:tc>
          <w:tcPr>
            <w:tcW w:w="6808" w:type="dxa"/>
            <w:tcBorders>
              <w:top w:val="single" w:color="auto" w:sz="4" w:space="0"/>
              <w:left w:val="nil"/>
              <w:bottom w:val="single" w:color="auto" w:sz="4" w:space="0"/>
              <w:right w:val="single" w:color="auto" w:sz="4" w:space="0"/>
            </w:tcBorders>
            <w:noWrap/>
            <w:vAlign w:val="center"/>
          </w:tcPr>
          <w:p w14:paraId="03A379BE">
            <w:pPr>
              <w:snapToGrid w:val="0"/>
              <w:spacing w:line="350" w:lineRule="exact"/>
              <w:ind w:firstLine="480" w:firstLineChars="200"/>
              <w:rPr>
                <w:rFonts w:hAnsi="宋体"/>
                <w:sz w:val="24"/>
                <w:szCs w:val="24"/>
              </w:rPr>
            </w:pPr>
            <w:r>
              <w:rPr>
                <w:sz w:val="24"/>
                <w:szCs w:val="24"/>
              </w:rPr>
              <w:t xml:space="preserve">        </w:t>
            </w:r>
            <w:r>
              <w:rPr>
                <w:b/>
                <w:bCs/>
                <w:sz w:val="24"/>
                <w:szCs w:val="24"/>
              </w:rPr>
              <w:t xml:space="preserve">   </w:t>
            </w:r>
            <w:r>
              <w:rPr>
                <w:rFonts w:hint="eastAsia" w:ascii="宋体" w:hAnsi="宋体"/>
                <w:b/>
                <w:bCs/>
                <w:sz w:val="24"/>
                <w:szCs w:val="24"/>
              </w:rPr>
              <w:t>岗</w:t>
            </w:r>
            <w:r>
              <w:rPr>
                <w:rFonts w:hint="eastAsia" w:hAnsi="宋体"/>
                <w:b/>
                <w:bCs/>
                <w:sz w:val="24"/>
                <w:szCs w:val="24"/>
              </w:rPr>
              <w:t xml:space="preserve"> </w:t>
            </w:r>
            <w:r>
              <w:rPr>
                <w:b/>
                <w:bCs/>
                <w:sz w:val="24"/>
                <w:szCs w:val="24"/>
              </w:rPr>
              <w:t xml:space="preserve">   </w:t>
            </w:r>
            <w:r>
              <w:rPr>
                <w:rFonts w:hint="eastAsia" w:ascii="宋体" w:hAnsi="宋体"/>
                <w:b/>
                <w:bCs/>
                <w:sz w:val="24"/>
                <w:szCs w:val="24"/>
              </w:rPr>
              <w:t>位</w:t>
            </w:r>
            <w:r>
              <w:rPr>
                <w:rFonts w:hint="eastAsia" w:hAnsi="宋体"/>
                <w:b/>
                <w:bCs/>
                <w:sz w:val="24"/>
                <w:szCs w:val="24"/>
              </w:rPr>
              <w:t xml:space="preserve"> </w:t>
            </w:r>
            <w:r>
              <w:rPr>
                <w:b/>
                <w:bCs/>
                <w:sz w:val="24"/>
                <w:szCs w:val="24"/>
              </w:rPr>
              <w:t xml:space="preserve">   </w:t>
            </w:r>
            <w:r>
              <w:rPr>
                <w:rFonts w:hint="eastAsia" w:ascii="宋体" w:hAnsi="宋体"/>
                <w:b/>
                <w:bCs/>
                <w:sz w:val="24"/>
                <w:szCs w:val="24"/>
              </w:rPr>
              <w:t>工</w:t>
            </w:r>
            <w:r>
              <w:rPr>
                <w:rFonts w:hint="eastAsia" w:hAnsi="宋体"/>
                <w:b/>
                <w:bCs/>
                <w:sz w:val="24"/>
                <w:szCs w:val="24"/>
              </w:rPr>
              <w:t xml:space="preserve"> </w:t>
            </w:r>
            <w:r>
              <w:rPr>
                <w:b/>
                <w:bCs/>
                <w:sz w:val="24"/>
                <w:szCs w:val="24"/>
              </w:rPr>
              <w:t xml:space="preserve">   </w:t>
            </w:r>
            <w:r>
              <w:rPr>
                <w:rFonts w:hint="eastAsia" w:ascii="宋体" w:hAnsi="宋体"/>
                <w:b/>
                <w:bCs/>
                <w:sz w:val="24"/>
                <w:szCs w:val="24"/>
              </w:rPr>
              <w:t>作</w:t>
            </w:r>
            <w:r>
              <w:rPr>
                <w:rFonts w:hint="eastAsia" w:hAnsi="宋体"/>
                <w:b/>
                <w:bCs/>
                <w:sz w:val="24"/>
                <w:szCs w:val="24"/>
              </w:rPr>
              <w:t xml:space="preserve"> </w:t>
            </w:r>
            <w:r>
              <w:rPr>
                <w:b/>
                <w:bCs/>
                <w:sz w:val="24"/>
                <w:szCs w:val="24"/>
              </w:rPr>
              <w:t xml:space="preserve">   </w:t>
            </w:r>
            <w:r>
              <w:rPr>
                <w:rFonts w:hint="eastAsia" w:ascii="宋体" w:hAnsi="宋体"/>
                <w:b/>
                <w:bCs/>
                <w:sz w:val="24"/>
                <w:szCs w:val="24"/>
              </w:rPr>
              <w:t>简</w:t>
            </w:r>
            <w:r>
              <w:rPr>
                <w:rFonts w:hint="eastAsia" w:hAnsi="宋体"/>
                <w:b/>
                <w:bCs/>
                <w:sz w:val="24"/>
                <w:szCs w:val="24"/>
              </w:rPr>
              <w:t xml:space="preserve"> </w:t>
            </w:r>
            <w:r>
              <w:rPr>
                <w:b/>
                <w:bCs/>
                <w:sz w:val="24"/>
                <w:szCs w:val="24"/>
              </w:rPr>
              <w:t xml:space="preserve">   </w:t>
            </w:r>
            <w:r>
              <w:rPr>
                <w:rFonts w:hint="eastAsia" w:ascii="宋体" w:hAnsi="宋体"/>
                <w:b/>
                <w:bCs/>
                <w:sz w:val="24"/>
                <w:szCs w:val="24"/>
              </w:rPr>
              <w:t>介</w:t>
            </w:r>
          </w:p>
        </w:tc>
      </w:tr>
      <w:tr w14:paraId="75D33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00" w:type="dxa"/>
            <w:tcBorders>
              <w:top w:val="nil"/>
              <w:left w:val="single" w:color="auto" w:sz="4" w:space="0"/>
              <w:bottom w:val="single" w:color="auto" w:sz="4" w:space="0"/>
              <w:right w:val="single" w:color="auto" w:sz="4" w:space="0"/>
            </w:tcBorders>
            <w:vAlign w:val="center"/>
          </w:tcPr>
          <w:p w14:paraId="7A3CD2D6">
            <w:pPr>
              <w:snapToGrid w:val="0"/>
              <w:spacing w:line="350" w:lineRule="exact"/>
              <w:rPr>
                <w:rFonts w:ascii="宋体" w:hAnsi="宋体"/>
                <w:b/>
                <w:bCs/>
                <w:sz w:val="24"/>
                <w:szCs w:val="24"/>
              </w:rPr>
            </w:pPr>
            <w:r>
              <w:rPr>
                <w:rFonts w:hint="eastAsia" w:ascii="宋体" w:hAnsi="宋体"/>
                <w:b/>
                <w:bCs/>
                <w:sz w:val="24"/>
                <w:szCs w:val="24"/>
              </w:rPr>
              <w:t>项目主管</w:t>
            </w:r>
          </w:p>
        </w:tc>
        <w:tc>
          <w:tcPr>
            <w:tcW w:w="750" w:type="dxa"/>
            <w:tcBorders>
              <w:top w:val="nil"/>
              <w:left w:val="nil"/>
              <w:bottom w:val="single" w:color="auto" w:sz="4" w:space="0"/>
              <w:right w:val="single" w:color="auto" w:sz="4" w:space="0"/>
            </w:tcBorders>
            <w:vAlign w:val="center"/>
          </w:tcPr>
          <w:p w14:paraId="0C563EE3">
            <w:pPr>
              <w:snapToGrid w:val="0"/>
              <w:spacing w:line="350" w:lineRule="exact"/>
              <w:jc w:val="center"/>
              <w:rPr>
                <w:rFonts w:hAnsi="宋体"/>
                <w:b/>
                <w:bCs/>
                <w:sz w:val="24"/>
                <w:szCs w:val="24"/>
              </w:rPr>
            </w:pPr>
            <w:r>
              <w:rPr>
                <w:rFonts w:hint="eastAsia"/>
                <w:b/>
                <w:bCs/>
                <w:sz w:val="24"/>
                <w:szCs w:val="24"/>
              </w:rPr>
              <w:t>1</w:t>
            </w:r>
          </w:p>
        </w:tc>
        <w:tc>
          <w:tcPr>
            <w:tcW w:w="6808" w:type="dxa"/>
            <w:tcBorders>
              <w:top w:val="nil"/>
              <w:left w:val="nil"/>
              <w:bottom w:val="single" w:color="auto" w:sz="4" w:space="0"/>
              <w:right w:val="single" w:color="auto" w:sz="4" w:space="0"/>
            </w:tcBorders>
            <w:vAlign w:val="center"/>
          </w:tcPr>
          <w:p w14:paraId="16F5370F">
            <w:pPr>
              <w:snapToGrid w:val="0"/>
              <w:spacing w:line="350" w:lineRule="exact"/>
              <w:rPr>
                <w:rFonts w:hAnsi="宋体"/>
                <w:sz w:val="24"/>
                <w:szCs w:val="24"/>
              </w:rPr>
            </w:pPr>
            <w:r>
              <w:rPr>
                <w:rFonts w:hint="eastAsia" w:ascii="宋体" w:hAnsi="宋体"/>
                <w:sz w:val="24"/>
                <w:szCs w:val="24"/>
              </w:rPr>
              <w:t>全面负责项目员工的日常管理工作，确定各岗位员工的岗位职责，使各岗位的管理工作协调稳定。加强对部门员工的思想品德教育和业务技能管理培训。协调好各部门的关系，与院方保持良好的工作关系。</w:t>
            </w:r>
          </w:p>
        </w:tc>
      </w:tr>
      <w:tr w14:paraId="6D795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00" w:type="dxa"/>
            <w:tcBorders>
              <w:top w:val="nil"/>
              <w:left w:val="single" w:color="auto" w:sz="4" w:space="0"/>
              <w:bottom w:val="single" w:color="auto" w:sz="4" w:space="0"/>
              <w:right w:val="single" w:color="auto" w:sz="4" w:space="0"/>
            </w:tcBorders>
            <w:vAlign w:val="center"/>
          </w:tcPr>
          <w:p w14:paraId="5C1FF169">
            <w:pPr>
              <w:snapToGrid w:val="0"/>
              <w:spacing w:line="350" w:lineRule="exact"/>
              <w:rPr>
                <w:rFonts w:ascii="宋体" w:hAnsi="宋体"/>
                <w:b/>
                <w:bCs/>
                <w:sz w:val="24"/>
                <w:szCs w:val="24"/>
              </w:rPr>
            </w:pPr>
            <w:r>
              <w:rPr>
                <w:rFonts w:hint="eastAsia" w:ascii="宋体" w:hAnsi="宋体"/>
                <w:b/>
                <w:bCs/>
                <w:sz w:val="24"/>
                <w:szCs w:val="24"/>
              </w:rPr>
              <w:t>消控员</w:t>
            </w:r>
          </w:p>
        </w:tc>
        <w:tc>
          <w:tcPr>
            <w:tcW w:w="750" w:type="dxa"/>
            <w:tcBorders>
              <w:top w:val="nil"/>
              <w:left w:val="nil"/>
              <w:bottom w:val="single" w:color="auto" w:sz="4" w:space="0"/>
              <w:right w:val="single" w:color="auto" w:sz="4" w:space="0"/>
            </w:tcBorders>
            <w:vAlign w:val="center"/>
          </w:tcPr>
          <w:p w14:paraId="668B2AA3">
            <w:pPr>
              <w:snapToGrid w:val="0"/>
              <w:spacing w:line="350" w:lineRule="exact"/>
              <w:jc w:val="center"/>
              <w:rPr>
                <w:rFonts w:hAnsi="宋体"/>
                <w:b/>
                <w:bCs/>
                <w:sz w:val="24"/>
                <w:szCs w:val="24"/>
              </w:rPr>
            </w:pPr>
            <w:r>
              <w:rPr>
                <w:rFonts w:hint="eastAsia"/>
                <w:b/>
                <w:bCs/>
                <w:sz w:val="24"/>
                <w:szCs w:val="24"/>
              </w:rPr>
              <w:t>2</w:t>
            </w:r>
          </w:p>
        </w:tc>
        <w:tc>
          <w:tcPr>
            <w:tcW w:w="6808" w:type="dxa"/>
            <w:tcBorders>
              <w:top w:val="nil"/>
              <w:left w:val="nil"/>
              <w:bottom w:val="single" w:color="auto" w:sz="4" w:space="0"/>
              <w:right w:val="single" w:color="auto" w:sz="4" w:space="0"/>
            </w:tcBorders>
            <w:vAlign w:val="center"/>
          </w:tcPr>
          <w:p w14:paraId="746F065D">
            <w:pPr>
              <w:snapToGrid w:val="0"/>
              <w:spacing w:line="350" w:lineRule="exact"/>
              <w:rPr>
                <w:rFonts w:hAnsi="宋体"/>
                <w:sz w:val="24"/>
                <w:szCs w:val="24"/>
              </w:rPr>
            </w:pPr>
            <w:r>
              <w:rPr>
                <w:rFonts w:hint="eastAsia" w:ascii="宋体" w:hAnsi="宋体"/>
                <w:sz w:val="24"/>
                <w:szCs w:val="24"/>
              </w:rPr>
              <w:t>负责消监控室的值班及火灾报警处置（保证</w:t>
            </w:r>
            <w:r>
              <w:rPr>
                <w:rFonts w:hint="eastAsia"/>
                <w:sz w:val="24"/>
                <w:szCs w:val="24"/>
              </w:rPr>
              <w:t>24</w:t>
            </w:r>
            <w:r>
              <w:rPr>
                <w:rFonts w:hint="eastAsia" w:ascii="宋体" w:hAnsi="宋体"/>
                <w:sz w:val="24"/>
                <w:szCs w:val="24"/>
              </w:rPr>
              <w:t>小时有</w:t>
            </w:r>
            <w:r>
              <w:rPr>
                <w:rFonts w:hint="eastAsia"/>
                <w:sz w:val="24"/>
                <w:szCs w:val="24"/>
              </w:rPr>
              <w:t>1</w:t>
            </w:r>
            <w:r>
              <w:rPr>
                <w:rFonts w:hint="eastAsia" w:ascii="宋体" w:hAnsi="宋体"/>
                <w:sz w:val="24"/>
                <w:szCs w:val="24"/>
              </w:rPr>
              <w:t>人在岗值班）持国考消控证。</w:t>
            </w:r>
          </w:p>
        </w:tc>
      </w:tr>
      <w:tr w14:paraId="01FCD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00" w:type="dxa"/>
            <w:tcBorders>
              <w:top w:val="nil"/>
              <w:left w:val="single" w:color="auto" w:sz="4" w:space="0"/>
              <w:bottom w:val="single" w:color="auto" w:sz="4" w:space="0"/>
              <w:right w:val="single" w:color="auto" w:sz="4" w:space="0"/>
            </w:tcBorders>
            <w:vAlign w:val="center"/>
          </w:tcPr>
          <w:p w14:paraId="48D863A2">
            <w:pPr>
              <w:snapToGrid w:val="0"/>
              <w:spacing w:line="350" w:lineRule="exact"/>
              <w:rPr>
                <w:rFonts w:ascii="宋体" w:hAnsi="宋体"/>
                <w:b/>
                <w:bCs/>
                <w:sz w:val="24"/>
                <w:szCs w:val="24"/>
              </w:rPr>
            </w:pPr>
            <w:r>
              <w:rPr>
                <w:rFonts w:hint="eastAsia" w:ascii="宋体" w:hAnsi="宋体"/>
                <w:b/>
                <w:bCs/>
                <w:sz w:val="24"/>
                <w:szCs w:val="24"/>
              </w:rPr>
              <w:t>事务中心</w:t>
            </w:r>
          </w:p>
        </w:tc>
        <w:tc>
          <w:tcPr>
            <w:tcW w:w="750" w:type="dxa"/>
            <w:tcBorders>
              <w:top w:val="nil"/>
              <w:left w:val="nil"/>
              <w:bottom w:val="single" w:color="auto" w:sz="4" w:space="0"/>
              <w:right w:val="single" w:color="auto" w:sz="4" w:space="0"/>
            </w:tcBorders>
            <w:vAlign w:val="center"/>
          </w:tcPr>
          <w:p w14:paraId="14068811">
            <w:pPr>
              <w:snapToGrid w:val="0"/>
              <w:spacing w:line="350" w:lineRule="exact"/>
              <w:jc w:val="center"/>
              <w:rPr>
                <w:rFonts w:hAnsi="宋体"/>
                <w:b/>
                <w:bCs/>
                <w:sz w:val="24"/>
                <w:szCs w:val="24"/>
              </w:rPr>
            </w:pPr>
            <w:r>
              <w:rPr>
                <w:rFonts w:hint="eastAsia"/>
                <w:b/>
                <w:bCs/>
                <w:sz w:val="24"/>
                <w:szCs w:val="24"/>
              </w:rPr>
              <w:t>3</w:t>
            </w:r>
          </w:p>
        </w:tc>
        <w:tc>
          <w:tcPr>
            <w:tcW w:w="6808" w:type="dxa"/>
            <w:tcBorders>
              <w:top w:val="nil"/>
              <w:left w:val="nil"/>
              <w:bottom w:val="single" w:color="auto" w:sz="4" w:space="0"/>
              <w:right w:val="single" w:color="auto" w:sz="4" w:space="0"/>
            </w:tcBorders>
            <w:vAlign w:val="center"/>
          </w:tcPr>
          <w:p w14:paraId="34D71E0A">
            <w:pPr>
              <w:snapToGrid w:val="0"/>
              <w:spacing w:line="350" w:lineRule="exact"/>
              <w:rPr>
                <w:rFonts w:hAnsi="宋体"/>
                <w:sz w:val="24"/>
                <w:szCs w:val="24"/>
              </w:rPr>
            </w:pPr>
            <w:r>
              <w:rPr>
                <w:rFonts w:hint="eastAsia" w:ascii="宋体" w:hAnsi="宋体"/>
                <w:sz w:val="24"/>
                <w:szCs w:val="24"/>
              </w:rPr>
              <w:t>负责污水处理中心，中心供氧、运药、日常病人送检，标本送检、夜间急诊、住院部突发送检、病人推送等，要求至少两人持公安机关核发的《保安从业人员资格证》或保安专业《上岗证》，一人持电梯操作员证及管理员证。</w:t>
            </w:r>
          </w:p>
        </w:tc>
      </w:tr>
      <w:tr w14:paraId="428C4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00" w:type="dxa"/>
            <w:tcBorders>
              <w:top w:val="single" w:color="auto" w:sz="4" w:space="0"/>
              <w:left w:val="single" w:color="auto" w:sz="4" w:space="0"/>
              <w:bottom w:val="single" w:color="auto" w:sz="4" w:space="0"/>
              <w:right w:val="single" w:color="auto" w:sz="4" w:space="0"/>
            </w:tcBorders>
            <w:vAlign w:val="center"/>
          </w:tcPr>
          <w:p w14:paraId="5D92D8EA">
            <w:pPr>
              <w:snapToGrid w:val="0"/>
              <w:spacing w:line="350" w:lineRule="exact"/>
              <w:rPr>
                <w:rFonts w:ascii="宋体" w:hAnsi="宋体"/>
                <w:b/>
                <w:bCs/>
                <w:sz w:val="24"/>
                <w:szCs w:val="24"/>
              </w:rPr>
            </w:pPr>
            <w:r>
              <w:rPr>
                <w:rFonts w:hint="eastAsia" w:ascii="宋体" w:hAnsi="宋体"/>
                <w:b/>
                <w:bCs/>
                <w:sz w:val="24"/>
                <w:szCs w:val="24"/>
              </w:rPr>
              <w:t>保洁</w:t>
            </w:r>
          </w:p>
        </w:tc>
        <w:tc>
          <w:tcPr>
            <w:tcW w:w="750" w:type="dxa"/>
            <w:tcBorders>
              <w:top w:val="single" w:color="auto" w:sz="4" w:space="0"/>
              <w:left w:val="nil"/>
              <w:bottom w:val="single" w:color="auto" w:sz="4" w:space="0"/>
              <w:right w:val="single" w:color="auto" w:sz="4" w:space="0"/>
            </w:tcBorders>
            <w:vAlign w:val="center"/>
          </w:tcPr>
          <w:p w14:paraId="2D5322F8">
            <w:pPr>
              <w:snapToGrid w:val="0"/>
              <w:spacing w:line="350" w:lineRule="exact"/>
              <w:jc w:val="center"/>
              <w:rPr>
                <w:rFonts w:hAnsi="宋体"/>
                <w:b/>
                <w:bCs/>
                <w:sz w:val="24"/>
                <w:szCs w:val="24"/>
              </w:rPr>
            </w:pPr>
            <w:r>
              <w:rPr>
                <w:rFonts w:hint="eastAsia"/>
                <w:b/>
                <w:bCs/>
                <w:sz w:val="24"/>
                <w:szCs w:val="24"/>
              </w:rPr>
              <w:t>10</w:t>
            </w:r>
          </w:p>
        </w:tc>
        <w:tc>
          <w:tcPr>
            <w:tcW w:w="6808" w:type="dxa"/>
            <w:tcBorders>
              <w:top w:val="single" w:color="auto" w:sz="4" w:space="0"/>
              <w:left w:val="nil"/>
              <w:bottom w:val="single" w:color="auto" w:sz="4" w:space="0"/>
              <w:right w:val="single" w:color="auto" w:sz="4" w:space="0"/>
            </w:tcBorders>
            <w:vAlign w:val="center"/>
          </w:tcPr>
          <w:p w14:paraId="52E8B220">
            <w:pPr>
              <w:snapToGrid w:val="0"/>
              <w:spacing w:line="350" w:lineRule="exact"/>
              <w:rPr>
                <w:rFonts w:hAnsi="宋体"/>
                <w:sz w:val="24"/>
                <w:szCs w:val="24"/>
              </w:rPr>
            </w:pPr>
            <w:r>
              <w:rPr>
                <w:rFonts w:hint="eastAsia" w:ascii="宋体" w:hAnsi="宋体"/>
                <w:sz w:val="24"/>
                <w:szCs w:val="24"/>
                <w:highlight w:val="yellow"/>
              </w:rPr>
              <w:t>一楼急诊、输液厅</w:t>
            </w:r>
            <w:r>
              <w:rPr>
                <w:rFonts w:hint="eastAsia"/>
                <w:sz w:val="24"/>
                <w:szCs w:val="24"/>
                <w:highlight w:val="yellow"/>
              </w:rPr>
              <w:t>1</w:t>
            </w:r>
            <w:r>
              <w:rPr>
                <w:rFonts w:hint="eastAsia" w:ascii="宋体" w:hAnsi="宋体"/>
                <w:sz w:val="24"/>
                <w:szCs w:val="24"/>
                <w:highlight w:val="yellow"/>
              </w:rPr>
              <w:t>人、门诊</w:t>
            </w:r>
            <w:r>
              <w:rPr>
                <w:rFonts w:hint="eastAsia" w:ascii="宋体" w:hAnsi="宋体"/>
                <w:sz w:val="24"/>
                <w:szCs w:val="24"/>
                <w:highlight w:val="yellow"/>
                <w:lang w:eastAsia="zh-CN"/>
              </w:rPr>
              <w:t>大厅</w:t>
            </w:r>
            <w:r>
              <w:rPr>
                <w:rFonts w:hint="eastAsia" w:ascii="宋体" w:hAnsi="宋体"/>
                <w:sz w:val="24"/>
                <w:szCs w:val="24"/>
                <w:highlight w:val="yellow"/>
              </w:rPr>
              <w:t>及放射科等</w:t>
            </w:r>
            <w:r>
              <w:rPr>
                <w:rFonts w:hint="eastAsia"/>
                <w:sz w:val="24"/>
                <w:szCs w:val="24"/>
                <w:highlight w:val="yellow"/>
              </w:rPr>
              <w:t>1</w:t>
            </w:r>
            <w:r>
              <w:rPr>
                <w:rFonts w:hint="eastAsia" w:ascii="宋体" w:hAnsi="宋体"/>
                <w:sz w:val="24"/>
                <w:szCs w:val="24"/>
                <w:highlight w:val="yellow"/>
              </w:rPr>
              <w:t>人，外围加清洗</w:t>
            </w:r>
            <w:r>
              <w:rPr>
                <w:rFonts w:hint="eastAsia" w:ascii="宋体" w:hAnsi="宋体"/>
                <w:sz w:val="24"/>
                <w:szCs w:val="24"/>
                <w:highlight w:val="yellow"/>
                <w:lang w:eastAsia="zh-CN"/>
              </w:rPr>
              <w:t>、绿化</w:t>
            </w:r>
            <w:r>
              <w:rPr>
                <w:rFonts w:hint="eastAsia"/>
                <w:sz w:val="24"/>
                <w:szCs w:val="24"/>
                <w:highlight w:val="yellow"/>
              </w:rPr>
              <w:t>1</w:t>
            </w:r>
            <w:r>
              <w:rPr>
                <w:rFonts w:hint="eastAsia" w:ascii="宋体" w:hAnsi="宋体"/>
                <w:sz w:val="24"/>
                <w:szCs w:val="24"/>
                <w:highlight w:val="yellow"/>
              </w:rPr>
              <w:t>人</w:t>
            </w:r>
            <w:r>
              <w:rPr>
                <w:rFonts w:hint="eastAsia" w:ascii="宋体" w:hAnsi="宋体"/>
                <w:sz w:val="24"/>
                <w:szCs w:val="24"/>
                <w:highlight w:val="yellow"/>
                <w:lang w:eastAsia="zh-CN"/>
              </w:rPr>
              <w:t>；</w:t>
            </w:r>
            <w:r>
              <w:rPr>
                <w:rFonts w:hint="eastAsia" w:ascii="宋体" w:hAnsi="宋体"/>
                <w:sz w:val="24"/>
                <w:szCs w:val="24"/>
                <w:highlight w:val="yellow"/>
              </w:rPr>
              <w:t>二楼行政楼、三楼公卫所</w:t>
            </w:r>
            <w:r>
              <w:rPr>
                <w:rFonts w:hint="eastAsia" w:ascii="宋体" w:hAnsi="宋体"/>
                <w:sz w:val="24"/>
                <w:szCs w:val="24"/>
                <w:highlight w:val="yellow"/>
                <w:lang w:eastAsia="zh-CN"/>
              </w:rPr>
              <w:t>、</w:t>
            </w:r>
            <w:r>
              <w:rPr>
                <w:rFonts w:hint="eastAsia" w:ascii="宋体" w:hAnsi="宋体"/>
                <w:sz w:val="24"/>
                <w:szCs w:val="24"/>
                <w:highlight w:val="yellow"/>
                <w:lang w:val="en-US" w:eastAsia="zh-CN"/>
              </w:rPr>
              <w:t>7楼</w:t>
            </w:r>
            <w:r>
              <w:rPr>
                <w:rFonts w:hint="eastAsia" w:ascii="宋体" w:hAnsi="宋体"/>
                <w:sz w:val="24"/>
                <w:szCs w:val="24"/>
                <w:highlight w:val="yellow"/>
                <w:lang w:eastAsia="zh-CN"/>
              </w:rPr>
              <w:t>行政楼</w:t>
            </w:r>
            <w:r>
              <w:rPr>
                <w:rFonts w:hint="eastAsia" w:ascii="宋体" w:hAnsi="宋体"/>
                <w:sz w:val="24"/>
                <w:szCs w:val="24"/>
                <w:highlight w:val="yellow"/>
              </w:rPr>
              <w:t>护工合并</w:t>
            </w:r>
            <w:r>
              <w:rPr>
                <w:rFonts w:hint="eastAsia" w:ascii="宋体" w:hAnsi="宋体"/>
                <w:sz w:val="24"/>
                <w:szCs w:val="24"/>
                <w:highlight w:val="yellow"/>
                <w:lang w:val="en-US" w:eastAsia="zh-CN"/>
              </w:rPr>
              <w:t>2人；</w:t>
            </w:r>
            <w:r>
              <w:rPr>
                <w:rFonts w:hint="eastAsia" w:ascii="宋体" w:hAnsi="宋体"/>
                <w:sz w:val="24"/>
                <w:szCs w:val="24"/>
                <w:highlight w:val="yellow"/>
              </w:rPr>
              <w:t>四楼、</w:t>
            </w:r>
            <w:r>
              <w:rPr>
                <w:rFonts w:hint="eastAsia" w:ascii="宋体" w:hAnsi="宋体"/>
                <w:sz w:val="24"/>
                <w:szCs w:val="24"/>
                <w:highlight w:val="yellow"/>
                <w:lang w:eastAsia="zh-CN"/>
              </w:rPr>
              <w:t>五楼、</w:t>
            </w:r>
            <w:r>
              <w:rPr>
                <w:rFonts w:hint="eastAsia" w:ascii="宋体" w:hAnsi="宋体"/>
                <w:sz w:val="24"/>
                <w:szCs w:val="24"/>
                <w:highlight w:val="yellow"/>
              </w:rPr>
              <w:t>六楼病区</w:t>
            </w:r>
            <w:r>
              <w:rPr>
                <w:rFonts w:hint="eastAsia" w:ascii="宋体" w:hAnsi="宋体"/>
                <w:sz w:val="24"/>
                <w:szCs w:val="24"/>
                <w:highlight w:val="yellow"/>
                <w:lang w:eastAsia="zh-CN"/>
              </w:rPr>
              <w:t>合并</w:t>
            </w:r>
            <w:r>
              <w:rPr>
                <w:rFonts w:hint="eastAsia" w:ascii="宋体" w:hAnsi="宋体"/>
                <w:sz w:val="24"/>
                <w:szCs w:val="24"/>
                <w:highlight w:val="yellow"/>
              </w:rPr>
              <w:t>保洁</w:t>
            </w:r>
            <w:r>
              <w:rPr>
                <w:rFonts w:hint="eastAsia" w:ascii="宋体" w:hAnsi="宋体"/>
                <w:sz w:val="24"/>
                <w:szCs w:val="24"/>
                <w:highlight w:val="yellow"/>
                <w:lang w:val="en-US" w:eastAsia="zh-CN"/>
              </w:rPr>
              <w:t>2</w:t>
            </w:r>
            <w:r>
              <w:rPr>
                <w:rFonts w:hint="eastAsia" w:ascii="宋体" w:hAnsi="宋体"/>
                <w:sz w:val="24"/>
                <w:szCs w:val="24"/>
                <w:highlight w:val="yellow"/>
              </w:rPr>
              <w:t>人</w:t>
            </w:r>
            <w:r>
              <w:rPr>
                <w:rFonts w:hint="eastAsia" w:ascii="宋体" w:hAnsi="宋体"/>
                <w:sz w:val="24"/>
                <w:szCs w:val="24"/>
                <w:highlight w:val="yellow"/>
                <w:lang w:eastAsia="zh-CN"/>
              </w:rPr>
              <w:t>；</w:t>
            </w:r>
            <w:r>
              <w:rPr>
                <w:rFonts w:hint="eastAsia" w:ascii="宋体" w:hAnsi="宋体"/>
                <w:sz w:val="24"/>
                <w:szCs w:val="24"/>
                <w:highlight w:val="yellow"/>
              </w:rPr>
              <w:t>机动</w:t>
            </w:r>
            <w:r>
              <w:rPr>
                <w:rFonts w:hint="eastAsia" w:ascii="宋体" w:hAnsi="宋体"/>
                <w:sz w:val="24"/>
                <w:szCs w:val="24"/>
                <w:highlight w:val="yellow"/>
                <w:lang w:val="en-US" w:eastAsia="zh-CN"/>
              </w:rPr>
              <w:t>3</w:t>
            </w:r>
            <w:r>
              <w:rPr>
                <w:rFonts w:hint="eastAsia" w:ascii="宋体" w:hAnsi="宋体"/>
                <w:sz w:val="24"/>
                <w:szCs w:val="24"/>
                <w:highlight w:val="yellow"/>
              </w:rPr>
              <w:t>人</w:t>
            </w:r>
            <w:r>
              <w:rPr>
                <w:sz w:val="24"/>
                <w:szCs w:val="24"/>
                <w:highlight w:val="yellow"/>
              </w:rPr>
              <w:t xml:space="preserve"> </w:t>
            </w:r>
            <w:r>
              <w:rPr>
                <w:rFonts w:hint="eastAsia" w:ascii="宋体" w:hAnsi="宋体"/>
                <w:sz w:val="24"/>
                <w:szCs w:val="24"/>
                <w:highlight w:val="yellow"/>
              </w:rPr>
              <w:t>。</w:t>
            </w:r>
          </w:p>
        </w:tc>
      </w:tr>
      <w:tr w14:paraId="65F8F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300" w:type="dxa"/>
            <w:tcBorders>
              <w:top w:val="single" w:color="auto" w:sz="4" w:space="0"/>
              <w:left w:val="single" w:color="auto" w:sz="4" w:space="0"/>
              <w:bottom w:val="single" w:color="auto" w:sz="4" w:space="0"/>
              <w:right w:val="single" w:color="auto" w:sz="4" w:space="0"/>
            </w:tcBorders>
            <w:vAlign w:val="center"/>
          </w:tcPr>
          <w:p w14:paraId="718A9056">
            <w:pPr>
              <w:snapToGrid w:val="0"/>
              <w:spacing w:line="350" w:lineRule="exact"/>
              <w:rPr>
                <w:rFonts w:ascii="宋体" w:hAnsi="宋体"/>
                <w:b/>
                <w:bCs/>
                <w:sz w:val="24"/>
                <w:szCs w:val="24"/>
              </w:rPr>
            </w:pPr>
            <w:r>
              <w:rPr>
                <w:rFonts w:hint="eastAsia" w:ascii="宋体" w:hAnsi="宋体"/>
                <w:b/>
                <w:bCs/>
                <w:sz w:val="24"/>
                <w:szCs w:val="24"/>
              </w:rPr>
              <w:t>合计</w:t>
            </w:r>
          </w:p>
        </w:tc>
        <w:tc>
          <w:tcPr>
            <w:tcW w:w="750" w:type="dxa"/>
            <w:tcBorders>
              <w:top w:val="single" w:color="auto" w:sz="4" w:space="0"/>
              <w:left w:val="nil"/>
              <w:bottom w:val="single" w:color="auto" w:sz="4" w:space="0"/>
              <w:right w:val="single" w:color="auto" w:sz="4" w:space="0"/>
            </w:tcBorders>
            <w:vAlign w:val="center"/>
          </w:tcPr>
          <w:p w14:paraId="0FD57399">
            <w:pPr>
              <w:snapToGrid w:val="0"/>
              <w:spacing w:line="350" w:lineRule="exact"/>
              <w:jc w:val="center"/>
              <w:rPr>
                <w:rFonts w:hAnsi="宋体"/>
                <w:b/>
                <w:bCs/>
                <w:sz w:val="24"/>
                <w:szCs w:val="24"/>
              </w:rPr>
            </w:pPr>
            <w:r>
              <w:rPr>
                <w:rFonts w:hint="eastAsia"/>
                <w:b/>
                <w:bCs/>
                <w:sz w:val="24"/>
                <w:szCs w:val="24"/>
              </w:rPr>
              <w:t>16</w:t>
            </w:r>
            <w:r>
              <w:rPr>
                <w:rFonts w:hint="eastAsia" w:ascii="宋体" w:hAnsi="宋体"/>
                <w:b/>
                <w:bCs/>
                <w:sz w:val="24"/>
                <w:szCs w:val="24"/>
              </w:rPr>
              <w:t>人</w:t>
            </w:r>
          </w:p>
        </w:tc>
        <w:tc>
          <w:tcPr>
            <w:tcW w:w="6808" w:type="dxa"/>
            <w:tcBorders>
              <w:top w:val="single" w:color="auto" w:sz="4" w:space="0"/>
              <w:left w:val="nil"/>
              <w:bottom w:val="single" w:color="auto" w:sz="4" w:space="0"/>
              <w:right w:val="single" w:color="auto" w:sz="4" w:space="0"/>
            </w:tcBorders>
            <w:vAlign w:val="center"/>
          </w:tcPr>
          <w:p w14:paraId="024160F8">
            <w:pPr>
              <w:snapToGrid w:val="0"/>
              <w:spacing w:line="350" w:lineRule="exact"/>
              <w:ind w:firstLine="480" w:firstLineChars="200"/>
              <w:rPr>
                <w:rFonts w:hAnsi="宋体"/>
                <w:sz w:val="24"/>
                <w:szCs w:val="24"/>
              </w:rPr>
            </w:pPr>
          </w:p>
        </w:tc>
      </w:tr>
    </w:tbl>
    <w:p w14:paraId="2ECFF1AF">
      <w:pPr>
        <w:widowControl/>
        <w:snapToGrid w:val="0"/>
        <w:spacing w:line="360" w:lineRule="exact"/>
        <w:ind w:firstLine="477" w:firstLineChars="198"/>
        <w:rPr>
          <w:rFonts w:hint="eastAsia" w:ascii="宋体" w:hAnsi="宋体"/>
          <w:b/>
          <w:bCs/>
          <w:kern w:val="0"/>
          <w:sz w:val="24"/>
          <w:szCs w:val="24"/>
        </w:rPr>
      </w:pPr>
      <w:bookmarkStart w:id="0" w:name="_GoBack"/>
      <w:bookmarkEnd w:id="0"/>
      <w:r>
        <w:rPr>
          <w:rFonts w:hint="eastAsia" w:ascii="宋体" w:hAnsi="宋体"/>
          <w:b/>
          <w:bCs/>
          <w:kern w:val="0"/>
          <w:sz w:val="24"/>
          <w:szCs w:val="24"/>
        </w:rPr>
        <w:t xml:space="preserve">五、服务要求 </w:t>
      </w:r>
    </w:p>
    <w:p w14:paraId="428D4DD3">
      <w:pPr>
        <w:widowControl/>
        <w:snapToGrid w:val="0"/>
        <w:spacing w:line="360" w:lineRule="exact"/>
        <w:ind w:firstLine="477" w:firstLineChars="198"/>
        <w:rPr>
          <w:rFonts w:hint="eastAsia" w:ascii="宋体" w:hAnsi="宋体"/>
          <w:b/>
          <w:bCs/>
          <w:kern w:val="0"/>
          <w:sz w:val="24"/>
          <w:szCs w:val="24"/>
        </w:rPr>
      </w:pPr>
      <w:r>
        <w:rPr>
          <w:rFonts w:hint="eastAsia" w:ascii="宋体" w:hAnsi="宋体"/>
          <w:b/>
          <w:bCs/>
          <w:kern w:val="0"/>
          <w:sz w:val="24"/>
          <w:szCs w:val="24"/>
        </w:rPr>
        <w:t>（一）户外清洁卫生标准</w:t>
      </w:r>
    </w:p>
    <w:p w14:paraId="66B6E289">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1、医院范围内所有路面、绿地、通道、公共场所（包括停车场）24小时无纸屑、无烟头、无污水、无瓜皮果壳、无痰迹、无杂草。</w:t>
      </w:r>
    </w:p>
    <w:p w14:paraId="30F76F94">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2、医院信息栏、垃圾桶、不锈钢护栏、路标、交通隔离栏、户外消防栓应保持洁净。</w:t>
      </w:r>
    </w:p>
    <w:p w14:paraId="0000EC2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3、露台、顶蓬无垃圾、杂物等，每周至少清洁一次。</w:t>
      </w:r>
    </w:p>
    <w:p w14:paraId="6FC2463F">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4、每周一次大扫除，每月一次大检查。</w:t>
      </w:r>
    </w:p>
    <w:p w14:paraId="7EB6A4C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5、阴沟、水沟内清洁无杂物，保持通畅。</w:t>
      </w:r>
    </w:p>
    <w:p w14:paraId="60ACEC15">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6、应完成的其余工作。</w:t>
      </w:r>
    </w:p>
    <w:p w14:paraId="6B43B038">
      <w:pPr>
        <w:snapToGrid w:val="0"/>
        <w:spacing w:line="360" w:lineRule="exact"/>
        <w:ind w:firstLine="482" w:firstLineChars="200"/>
        <w:rPr>
          <w:rFonts w:hint="eastAsia" w:hAnsi="宋体"/>
          <w:b/>
          <w:bCs/>
          <w:sz w:val="24"/>
          <w:szCs w:val="24"/>
        </w:rPr>
      </w:pPr>
      <w:r>
        <w:rPr>
          <w:rFonts w:hint="eastAsia" w:ascii="宋体" w:hAnsi="宋体"/>
          <w:b/>
          <w:bCs/>
          <w:sz w:val="24"/>
          <w:szCs w:val="24"/>
        </w:rPr>
        <w:t>（二）公共场所、大厅保洁卫生标准</w:t>
      </w:r>
    </w:p>
    <w:p w14:paraId="32BB0AA4">
      <w:pPr>
        <w:widowControl/>
        <w:snapToGrid w:val="0"/>
        <w:spacing w:line="360" w:lineRule="exact"/>
        <w:ind w:firstLine="475" w:firstLineChars="198"/>
        <w:rPr>
          <w:rFonts w:ascii="宋体" w:hAnsi="宋体"/>
          <w:kern w:val="0"/>
          <w:sz w:val="24"/>
          <w:szCs w:val="24"/>
        </w:rPr>
      </w:pPr>
      <w:r>
        <w:rPr>
          <w:rFonts w:hint="eastAsia" w:ascii="宋体" w:hAnsi="宋体"/>
          <w:kern w:val="0"/>
          <w:sz w:val="24"/>
          <w:szCs w:val="24"/>
        </w:rPr>
        <w:t>1、大理石地面清洁光亮无尘土污迹。</w:t>
      </w:r>
    </w:p>
    <w:p w14:paraId="376BD994">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2、休息处的候诊椅清洁、无迹。</w:t>
      </w:r>
    </w:p>
    <w:p w14:paraId="1E72713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3、大堂内外玻璃光洁明亮。</w:t>
      </w:r>
    </w:p>
    <w:p w14:paraId="23E8739F">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4、地面无烟蒂，保持整洁。</w:t>
      </w:r>
    </w:p>
    <w:p w14:paraId="6A3CFE2F">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5、大门、门把手上无手印、尘、迹。</w:t>
      </w:r>
    </w:p>
    <w:p w14:paraId="7DBE1A7A">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6、公共卫生间保持清洁、无异味、无污垢。</w:t>
      </w:r>
    </w:p>
    <w:p w14:paraId="567FDA42">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7、电梯间天花板、灯具、不锈钢墙面清洁光亮。</w:t>
      </w:r>
    </w:p>
    <w:p w14:paraId="5B516DAD">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8、服务台饰面清洁光亮无尘迹。</w:t>
      </w:r>
    </w:p>
    <w:p w14:paraId="394F469B">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9、公共场所、走廊、过道无堆放杂物。</w:t>
      </w:r>
    </w:p>
    <w:p w14:paraId="1927C50F">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10、医院信息栏、不锈钢护栏、指标牌、消防箱应保持洁净，大厅内无乱贴乱画现象。</w:t>
      </w:r>
    </w:p>
    <w:p w14:paraId="0A16334A">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11、垃圾桶须专人检查，一天至少清倒两次。垃圾量超过三分之二，就应及时清倒。垃圾袋不得有破损。垃圾袋按标准套放。垃圾桶至少每半月清洗、消毒一次，内外壁干净、干燥、无异味。</w:t>
      </w:r>
    </w:p>
    <w:p w14:paraId="5C0701BA">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12、每周一次大扫除，每月一次大检查。</w:t>
      </w:r>
    </w:p>
    <w:p w14:paraId="5000EA05">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13、电梯轿厢保洁、划道垃圾清理，每天消毒一次并做好记录。</w:t>
      </w:r>
    </w:p>
    <w:p w14:paraId="6AB22714">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14、应完成的其余工作。</w:t>
      </w:r>
    </w:p>
    <w:p w14:paraId="41CA1125">
      <w:pPr>
        <w:snapToGrid w:val="0"/>
        <w:spacing w:line="360" w:lineRule="exact"/>
        <w:ind w:firstLine="482" w:firstLineChars="200"/>
        <w:rPr>
          <w:rFonts w:hint="eastAsia" w:hAnsi="宋体"/>
          <w:b/>
          <w:bCs/>
          <w:sz w:val="24"/>
          <w:szCs w:val="24"/>
        </w:rPr>
      </w:pPr>
      <w:r>
        <w:rPr>
          <w:rFonts w:hint="eastAsia" w:ascii="宋体" w:hAnsi="宋体"/>
          <w:b/>
          <w:bCs/>
          <w:sz w:val="24"/>
          <w:szCs w:val="24"/>
        </w:rPr>
        <w:t>（三）各楼层清洁卫生标准</w:t>
      </w:r>
    </w:p>
    <w:p w14:paraId="03FF7DE5">
      <w:pPr>
        <w:widowControl/>
        <w:snapToGrid w:val="0"/>
        <w:spacing w:line="360" w:lineRule="exact"/>
        <w:ind w:firstLine="475" w:firstLineChars="198"/>
        <w:rPr>
          <w:rFonts w:ascii="宋体" w:hAnsi="宋体"/>
          <w:kern w:val="0"/>
          <w:sz w:val="24"/>
          <w:szCs w:val="24"/>
        </w:rPr>
      </w:pPr>
      <w:r>
        <w:rPr>
          <w:rFonts w:hint="eastAsia" w:ascii="宋体" w:hAnsi="宋体"/>
          <w:kern w:val="0"/>
          <w:sz w:val="24"/>
          <w:szCs w:val="24"/>
        </w:rPr>
        <w:t>1、走廊地面、各电梯厅门、墙面光亮清洁无尘、无水迹。地胶板地面定期打蜡保养。各层面电梯按键清洁无污。</w:t>
      </w:r>
    </w:p>
    <w:p w14:paraId="0A24D6B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2、安全通道、楼梯清洁无垃圾及卫生死角，楼梯扶手、画框、栏杆、路灯罩无灰尘。</w:t>
      </w:r>
    </w:p>
    <w:p w14:paraId="7156D74A">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highlight w:val="yellow"/>
        </w:rPr>
        <w:t>空调通风口、烟道通风口经常擦抹无积灰，空调滤网每月清洗1次</w:t>
      </w:r>
      <w:r>
        <w:rPr>
          <w:rFonts w:hint="eastAsia" w:ascii="宋体" w:hAnsi="宋体"/>
          <w:kern w:val="0"/>
          <w:sz w:val="24"/>
          <w:szCs w:val="24"/>
        </w:rPr>
        <w:t>。</w:t>
      </w:r>
    </w:p>
    <w:p w14:paraId="126176A1">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4、污洗间保持干净无积水无杂物。</w:t>
      </w:r>
    </w:p>
    <w:p w14:paraId="5ACB379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5、示教室保持整洁干净，随时可用。</w:t>
      </w:r>
    </w:p>
    <w:p w14:paraId="62EDB9B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6、公共设施、消防设施保持整洁无尘。</w:t>
      </w:r>
    </w:p>
    <w:p w14:paraId="488C94CA">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7、保持各诊室、治疗室、护理站、医生办公室、主任办公室、医护值班室各种台面、地面及椅子洁净无尘。</w:t>
      </w:r>
    </w:p>
    <w:p w14:paraId="7C97EDBD">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8、保持病区宣传栏、门玻璃床内外洁净，无乱贴画、广告，无乱堆放杂物，无乱挂衣物。</w:t>
      </w:r>
    </w:p>
    <w:p w14:paraId="695C1BB5">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9、各病区走廊、墙面、扶手、玻璃窗必须洁净光亮、整洁，不得有任何污迹、烟头。</w:t>
      </w:r>
    </w:p>
    <w:p w14:paraId="527F3F3F">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10、分类处理垃圾；垃圾箱内外保持清洁，及时处理，无散乱垃圾，无积水，无异味。</w:t>
      </w:r>
    </w:p>
    <w:p w14:paraId="1933B7EC">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11、保持医疗废物暂存点地面的清洁，每天二次清洁，做好消毒工作。医疗废物分类处置，垃圾量超过三分之二，就应及时扎紧袋口存放并贴上医疗废物专用标签，与医疗废物清运工正确做好交接。</w:t>
      </w:r>
    </w:p>
    <w:p w14:paraId="23B1244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12、每周一次大扫除，每月一次大检查。</w:t>
      </w:r>
    </w:p>
    <w:p w14:paraId="7924A4A5">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13、应完成的其余工作。</w:t>
      </w:r>
    </w:p>
    <w:p w14:paraId="75775FFB">
      <w:pPr>
        <w:snapToGrid w:val="0"/>
        <w:spacing w:line="360" w:lineRule="exact"/>
        <w:ind w:firstLine="482" w:firstLineChars="200"/>
        <w:rPr>
          <w:rFonts w:hint="eastAsia" w:hAnsi="宋体"/>
          <w:b/>
          <w:bCs/>
          <w:sz w:val="24"/>
          <w:szCs w:val="24"/>
        </w:rPr>
      </w:pPr>
      <w:r>
        <w:rPr>
          <w:rFonts w:hint="eastAsia" w:ascii="宋体" w:hAnsi="宋体"/>
          <w:b/>
          <w:bCs/>
          <w:sz w:val="24"/>
          <w:szCs w:val="24"/>
        </w:rPr>
        <w:t>（四）病房清洁卫生标准</w:t>
      </w:r>
    </w:p>
    <w:p w14:paraId="78786738">
      <w:pPr>
        <w:widowControl/>
        <w:snapToGrid w:val="0"/>
        <w:spacing w:line="360" w:lineRule="exact"/>
        <w:ind w:firstLine="718" w:firstLineChars="298"/>
        <w:rPr>
          <w:rFonts w:ascii="宋体" w:hAnsi="宋体"/>
          <w:b/>
          <w:bCs/>
          <w:kern w:val="0"/>
          <w:sz w:val="24"/>
          <w:szCs w:val="24"/>
        </w:rPr>
      </w:pPr>
      <w:r>
        <w:rPr>
          <w:rFonts w:hint="eastAsia" w:ascii="宋体" w:hAnsi="宋体"/>
          <w:b/>
          <w:bCs/>
          <w:kern w:val="0"/>
          <w:sz w:val="24"/>
          <w:szCs w:val="24"/>
        </w:rPr>
        <w:t>1、病房要求：</w:t>
      </w:r>
    </w:p>
    <w:p w14:paraId="38CECE90">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1）保持病房安静、整洁、舒适、安全。</w:t>
      </w:r>
    </w:p>
    <w:p w14:paraId="5AC7087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2）病房内墙面、桌面、设备带、床档清洁、无尘。地面清洁无垃圾、无污迹、无积水。</w:t>
      </w:r>
    </w:p>
    <w:p w14:paraId="19DFE29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3）出院病人床单位卫生必须在病人出院后30分钟内完成。</w:t>
      </w:r>
    </w:p>
    <w:p w14:paraId="4699E6D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4）病室窗帘、围帘干净、整洁、无污迹，悬挂符合标准（清洗由洗衣房完成）。</w:t>
      </w:r>
    </w:p>
    <w:p w14:paraId="1CF43502">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5）电视机表面无积灰。电视机柜每月至少清理一次。</w:t>
      </w:r>
    </w:p>
    <w:p w14:paraId="0B01831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6）床头柜床档床栏设备带每天一擦拭，做到一床一巾，床头柜、橱柜内无积灰，抽屉内外干净无污迹。</w:t>
      </w:r>
    </w:p>
    <w:p w14:paraId="2ABAD5F9">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7）垃圾桶内外清洁，每半月至少清洗消毒一次，垃圾袋按标准套放。</w:t>
      </w:r>
    </w:p>
    <w:p w14:paraId="27B5FF2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8）空调风口无积灰。病房四角无蛛网尘埃，烟感器清洁。</w:t>
      </w:r>
    </w:p>
    <w:p w14:paraId="01114F6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9）玻璃窗清洁光亮、窗台、窗轨清洁无尘无杂物。</w:t>
      </w:r>
    </w:p>
    <w:p w14:paraId="315E1306">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10）病房内、外无乱挂衣物。</w:t>
      </w:r>
    </w:p>
    <w:p w14:paraId="763ED84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11）地胶板保持清洁光亮，防止烟蒂点、硬物损伤。定期打蜡保养。</w:t>
      </w:r>
    </w:p>
    <w:p w14:paraId="325BC60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12）每周一次大扫除，每月一次大检查。</w:t>
      </w:r>
    </w:p>
    <w:p w14:paraId="1BDC133D">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13）进入病房，应尽量集中作业，避免在病人休息和用餐时及医护人员进行治疗操作时进行清洁。清洁时动作轻，不得碰坏病人用品，也要避免发出大的响声，轻拿轻放。</w:t>
      </w:r>
    </w:p>
    <w:p w14:paraId="3483BEEB">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14）冬天早上5:30前、夏天早上5:00前不得进入病房搞卫生。</w:t>
      </w:r>
    </w:p>
    <w:p w14:paraId="5F3F5A98">
      <w:pPr>
        <w:widowControl/>
        <w:snapToGrid w:val="0"/>
        <w:spacing w:line="360" w:lineRule="exact"/>
        <w:ind w:firstLine="718" w:firstLineChars="298"/>
        <w:rPr>
          <w:rFonts w:hint="eastAsia" w:ascii="宋体" w:hAnsi="宋体"/>
          <w:b/>
          <w:bCs/>
          <w:kern w:val="0"/>
          <w:sz w:val="24"/>
          <w:szCs w:val="24"/>
        </w:rPr>
      </w:pPr>
      <w:r>
        <w:rPr>
          <w:rFonts w:hint="eastAsia" w:ascii="宋体" w:hAnsi="宋体"/>
          <w:b/>
          <w:bCs/>
          <w:kern w:val="0"/>
          <w:sz w:val="24"/>
          <w:szCs w:val="24"/>
        </w:rPr>
        <w:t>2、卫生间要求（包括其他卫生间）：</w:t>
      </w:r>
    </w:p>
    <w:p w14:paraId="20C56DC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1）镜子明亮无积尘、水迹及污渍。</w:t>
      </w:r>
    </w:p>
    <w:p w14:paraId="0A700D19">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2）天花板无积灰、蜘蛛网。排气扇清洁无积灰。</w:t>
      </w:r>
    </w:p>
    <w:p w14:paraId="178638F5">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3）灯箱装饰板无积灰。</w:t>
      </w:r>
    </w:p>
    <w:p w14:paraId="186C17FD">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4）坐厕盖板座板清洁无水迹，内壁外壁无污迹。每天至少清洁一次。</w:t>
      </w:r>
    </w:p>
    <w:p w14:paraId="6A04F95B">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5）洗脸盆和淋浴房所有金属器表面清洁光亮，瓷盆内壁无水珠或皂渍，水塞无毛发。每天清洗。</w:t>
      </w:r>
    </w:p>
    <w:p w14:paraId="069098AE">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6）墙面、墙身面砖清洁光亮，无污迹。</w:t>
      </w:r>
    </w:p>
    <w:p w14:paraId="73056707">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7）淋浴房帘布、玻璃门干净，无污迹。</w:t>
      </w:r>
    </w:p>
    <w:p w14:paraId="3D5CEDA7">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8）地漏无异味，地砖擦拭干净，无烟灰及毛发留下。</w:t>
      </w:r>
    </w:p>
    <w:p w14:paraId="4FD4378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9）厕所地面无积水，便池内大小便及时冲净，无尿碱或污垢。</w:t>
      </w:r>
    </w:p>
    <w:p w14:paraId="3952087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10）抹布、拖把、扫把要及时清洗，保持干净，必须做好标记，挂在固定位置，分别按要求使用。</w:t>
      </w:r>
    </w:p>
    <w:p w14:paraId="224BE4C3">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11）垃圾桶必须经常专人检查，一天至少清倒两次。如果垃圾量超过三分之二，就应及时清倒。垃圾袋不得有破损，否则会导致垃圾溢出。垃圾袋按标准套放。垃圾桶定期清洗、消毒，内外壁干净、干燥、无异味。</w:t>
      </w:r>
    </w:p>
    <w:p w14:paraId="6D207E88">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12）每周一次大扫除，每月一次大检查。</w:t>
      </w:r>
    </w:p>
    <w:p w14:paraId="2AC41A61">
      <w:pPr>
        <w:widowControl/>
        <w:snapToGrid w:val="0"/>
        <w:spacing w:line="360" w:lineRule="exact"/>
        <w:ind w:firstLine="475" w:firstLineChars="198"/>
        <w:rPr>
          <w:rFonts w:hint="eastAsia" w:ascii="宋体" w:hAnsi="宋体"/>
          <w:kern w:val="0"/>
          <w:sz w:val="24"/>
          <w:szCs w:val="24"/>
        </w:rPr>
      </w:pPr>
      <w:r>
        <w:rPr>
          <w:rFonts w:hint="eastAsia" w:ascii="宋体" w:hAnsi="宋体"/>
          <w:kern w:val="0"/>
          <w:sz w:val="24"/>
          <w:szCs w:val="24"/>
        </w:rPr>
        <w:t>13）病房卫生间是病人和家属清倒污物的地方，是主要污染源，所以保洁时应彻底清除一切污物和污渍，每天定期进行消毒处理。保洁工具和材料必须专项专用。</w:t>
      </w:r>
    </w:p>
    <w:p w14:paraId="496EB961">
      <w:pPr>
        <w:autoSpaceDE w:val="0"/>
        <w:autoSpaceDN w:val="0"/>
        <w:adjustRightInd w:val="0"/>
        <w:spacing w:line="360" w:lineRule="exact"/>
        <w:ind w:firstLine="482" w:firstLineChars="200"/>
        <w:jc w:val="left"/>
        <w:rPr>
          <w:rFonts w:hint="eastAsia" w:ascii="宋体" w:hAnsi="宋体"/>
          <w:b/>
          <w:bCs/>
          <w:sz w:val="24"/>
          <w:szCs w:val="24"/>
        </w:rPr>
      </w:pPr>
      <w:r>
        <w:rPr>
          <w:rFonts w:hint="eastAsia" w:ascii="宋体" w:hAnsi="宋体"/>
          <w:b/>
          <w:bCs/>
          <w:sz w:val="24"/>
          <w:szCs w:val="24"/>
        </w:rPr>
        <w:t>（五）病区勤杂工作内容</w:t>
      </w:r>
    </w:p>
    <w:p w14:paraId="6F4EC488">
      <w:pPr>
        <w:snapToGrid w:val="0"/>
        <w:spacing w:line="360" w:lineRule="exact"/>
        <w:ind w:firstLine="480" w:firstLineChars="200"/>
        <w:rPr>
          <w:rFonts w:hint="eastAsia" w:ascii="宋体" w:hAnsi="宋体"/>
          <w:sz w:val="24"/>
          <w:szCs w:val="24"/>
        </w:rPr>
      </w:pPr>
      <w:r>
        <w:rPr>
          <w:rFonts w:hint="eastAsia" w:ascii="宋体" w:hAnsi="宋体"/>
          <w:sz w:val="24"/>
          <w:szCs w:val="24"/>
        </w:rPr>
        <w:t>1、为病人打开水。</w:t>
      </w:r>
    </w:p>
    <w:p w14:paraId="73785128">
      <w:pPr>
        <w:snapToGrid w:val="0"/>
        <w:spacing w:line="360" w:lineRule="exact"/>
        <w:ind w:firstLine="480" w:firstLineChars="200"/>
        <w:rPr>
          <w:rFonts w:hint="eastAsia" w:ascii="宋体" w:hAnsi="宋体"/>
          <w:sz w:val="24"/>
          <w:szCs w:val="24"/>
        </w:rPr>
      </w:pPr>
      <w:r>
        <w:rPr>
          <w:rFonts w:hint="eastAsia" w:ascii="宋体" w:hAnsi="宋体"/>
          <w:sz w:val="24"/>
          <w:szCs w:val="24"/>
        </w:rPr>
        <w:t>2、锁陪客床、收垃圾、拖布、医护工作服、值班被服等；拿药、退药等。</w:t>
      </w:r>
    </w:p>
    <w:p w14:paraId="5B1C29D2">
      <w:pPr>
        <w:snapToGrid w:val="0"/>
        <w:spacing w:line="360" w:lineRule="exact"/>
        <w:ind w:firstLine="480" w:firstLineChars="200"/>
        <w:rPr>
          <w:rFonts w:hint="eastAsia" w:ascii="宋体" w:hAnsi="宋体"/>
          <w:sz w:val="24"/>
          <w:szCs w:val="24"/>
        </w:rPr>
      </w:pPr>
      <w:r>
        <w:rPr>
          <w:rFonts w:hint="eastAsia" w:ascii="宋体" w:hAnsi="宋体"/>
          <w:sz w:val="24"/>
          <w:szCs w:val="24"/>
        </w:rPr>
        <w:t>3、撤除出院病床床单被套，待保洁员清洁消毒后再铺上干净的床单，备用。（保洁员终末消毒）</w:t>
      </w:r>
    </w:p>
    <w:p w14:paraId="6435D3A2">
      <w:pPr>
        <w:snapToGrid w:val="0"/>
        <w:spacing w:line="360" w:lineRule="exact"/>
        <w:ind w:firstLine="480" w:firstLineChars="200"/>
        <w:rPr>
          <w:rFonts w:hint="eastAsia" w:ascii="宋体" w:hAnsi="宋体"/>
          <w:sz w:val="24"/>
          <w:szCs w:val="24"/>
        </w:rPr>
      </w:pPr>
      <w:r>
        <w:rPr>
          <w:rFonts w:hint="eastAsia" w:ascii="宋体" w:hAnsi="宋体"/>
          <w:sz w:val="24"/>
          <w:szCs w:val="24"/>
        </w:rPr>
        <w:t>4、整理被服房，所有物品分类摆放整齐。</w:t>
      </w:r>
    </w:p>
    <w:p w14:paraId="5E7773A4">
      <w:pPr>
        <w:snapToGrid w:val="0"/>
        <w:spacing w:line="360" w:lineRule="exact"/>
        <w:ind w:firstLine="480" w:firstLineChars="200"/>
        <w:rPr>
          <w:rFonts w:hint="eastAsia" w:ascii="宋体" w:hAnsi="宋体"/>
          <w:sz w:val="24"/>
          <w:szCs w:val="24"/>
        </w:rPr>
      </w:pPr>
      <w:r>
        <w:rPr>
          <w:rFonts w:hint="eastAsia" w:ascii="宋体" w:hAnsi="宋体"/>
          <w:sz w:val="24"/>
          <w:szCs w:val="24"/>
        </w:rPr>
        <w:t>5、送床单被套，衣物等到洗衣房，换回数量相等的物品。</w:t>
      </w:r>
    </w:p>
    <w:p w14:paraId="0575334D">
      <w:pPr>
        <w:snapToGrid w:val="0"/>
        <w:spacing w:line="360" w:lineRule="exact"/>
        <w:ind w:firstLine="480" w:firstLineChars="200"/>
        <w:rPr>
          <w:rFonts w:hint="eastAsia" w:ascii="宋体" w:hAnsi="宋体"/>
          <w:sz w:val="24"/>
          <w:szCs w:val="24"/>
        </w:rPr>
      </w:pPr>
      <w:r>
        <w:rPr>
          <w:rFonts w:hint="eastAsia" w:ascii="宋体" w:hAnsi="宋体"/>
          <w:sz w:val="24"/>
          <w:szCs w:val="24"/>
        </w:rPr>
        <w:t>6、套被子，退药拿药，送器械维修，撤盐水袋，根据不同科室的要求，做好科室吩咐的其它工作。</w:t>
      </w:r>
    </w:p>
    <w:p w14:paraId="5D801EBA">
      <w:pPr>
        <w:autoSpaceDE w:val="0"/>
        <w:autoSpaceDN w:val="0"/>
        <w:adjustRightInd w:val="0"/>
        <w:spacing w:line="360" w:lineRule="exact"/>
        <w:ind w:firstLine="482" w:firstLineChars="200"/>
        <w:jc w:val="left"/>
        <w:rPr>
          <w:rFonts w:hint="eastAsia" w:hAnsi="宋体"/>
          <w:b/>
          <w:bCs/>
          <w:sz w:val="24"/>
          <w:szCs w:val="24"/>
        </w:rPr>
      </w:pPr>
      <w:r>
        <w:rPr>
          <w:rFonts w:hint="eastAsia" w:ascii="宋体" w:hAnsi="宋体"/>
          <w:b/>
          <w:bCs/>
          <w:sz w:val="24"/>
          <w:szCs w:val="24"/>
        </w:rPr>
        <w:t>（六）送检工作内容</w:t>
      </w:r>
    </w:p>
    <w:p w14:paraId="5549F02B">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1、上班按规定着装，仪表端正，佩戴好胸牌。服务热情、耐心，接电话文明用语，态度和蔼，不与病人及家属争执，不在病区吸烟和高声喧哗，拒收病人或家属的小费。</w:t>
      </w:r>
    </w:p>
    <w:p w14:paraId="36DB4BE8">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2、按时及时、安全、准确、无误、接送住院病人至相关科室检查治疗，搬运病人轻稳，注意保暖，防止跌伤，病情变化及时报告医生。</w:t>
      </w:r>
    </w:p>
    <w:p w14:paraId="699C7F5F">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3、定时收送病区内各种标本、各类检查单、会诊单、配血单等，保护好标本，不损坏和丢弃、遗失标本。急诊标本和急诊单随叫随送，做到正确、无误、及时。并做好各科急诊标本的登记和双签名工作。</w:t>
      </w:r>
    </w:p>
    <w:p w14:paraId="34B12371">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4、协助相关科室及病人记费、退费。杜绝漏费及多记，及时将各种标本容器和特殊试管发放至各病区。</w:t>
      </w:r>
    </w:p>
    <w:p w14:paraId="7645C9DB">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5、将各种检查申请单送至各相关科室预约，并及时取回预约单发放至各病区，并做好各种用单豋记和双签名工作。</w:t>
      </w:r>
    </w:p>
    <w:p w14:paraId="56C13665">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6、每日将当天的放射科、B超和心电图报告发放回病区，对一些急诊报告则随要随取。</w:t>
      </w:r>
    </w:p>
    <w:p w14:paraId="3BC6B59A">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7、负责病房大楼各病区药品的递送，当时下午将各病区所需的大输液送至病区，清点、核对、签名，并按要求摆放。</w:t>
      </w:r>
    </w:p>
    <w:p w14:paraId="3BD8F162">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8、病区需维修的物品，当天送至维修部修理，修好后及时返还病区。</w:t>
      </w:r>
    </w:p>
    <w:p w14:paraId="3DAA2BBC">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9、实行24小时值班负责制。值班期间不离岗、窜岗、不干私活，对病区的呼叫（送标本、血、送单、送急诊病人、取报告等）随叫随到。做好医护人员的后期保障，满足临床一线的需求。</w:t>
      </w:r>
    </w:p>
    <w:p w14:paraId="3A4D333A">
      <w:pPr>
        <w:adjustRightInd w:val="0"/>
        <w:snapToGrid w:val="0"/>
        <w:spacing w:line="360" w:lineRule="exact"/>
        <w:ind w:firstLine="480" w:firstLineChars="200"/>
        <w:rPr>
          <w:rFonts w:hint="eastAsia" w:ascii="宋体" w:hAnsi="宋体"/>
          <w:sz w:val="24"/>
          <w:szCs w:val="24"/>
        </w:rPr>
      </w:pPr>
      <w:r>
        <w:rPr>
          <w:rFonts w:hint="eastAsia" w:ascii="宋体" w:hAnsi="宋体"/>
          <w:sz w:val="24"/>
          <w:szCs w:val="24"/>
        </w:rPr>
        <w:t>10、其他需调配的工作。</w:t>
      </w:r>
    </w:p>
    <w:p w14:paraId="602A8287">
      <w:pPr>
        <w:snapToGrid w:val="0"/>
        <w:spacing w:line="360" w:lineRule="exact"/>
        <w:ind w:firstLine="482" w:firstLineChars="200"/>
        <w:rPr>
          <w:rFonts w:hint="eastAsia" w:hAnsi="宋体"/>
          <w:b/>
          <w:sz w:val="24"/>
          <w:szCs w:val="24"/>
        </w:rPr>
      </w:pPr>
      <w:r>
        <w:rPr>
          <w:rFonts w:hint="eastAsia" w:ascii="宋体" w:hAnsi="宋体"/>
          <w:b/>
          <w:sz w:val="24"/>
          <w:szCs w:val="24"/>
        </w:rPr>
        <w:t>（七）值班组工作内容</w:t>
      </w:r>
    </w:p>
    <w:p w14:paraId="62186803">
      <w:pPr>
        <w:snapToGrid w:val="0"/>
        <w:spacing w:line="360" w:lineRule="exact"/>
        <w:ind w:firstLine="482" w:firstLineChars="200"/>
        <w:rPr>
          <w:rFonts w:hint="eastAsia" w:hAnsi="宋体"/>
          <w:b/>
          <w:sz w:val="24"/>
          <w:szCs w:val="24"/>
        </w:rPr>
      </w:pPr>
      <w:r>
        <w:rPr>
          <w:rFonts w:hint="eastAsia" w:ascii="宋体" w:hAnsi="宋体"/>
          <w:b/>
          <w:sz w:val="24"/>
          <w:szCs w:val="24"/>
        </w:rPr>
        <w:t>总体要求：确保</w:t>
      </w:r>
      <w:r>
        <w:rPr>
          <w:rFonts w:hint="eastAsia"/>
          <w:b/>
          <w:sz w:val="24"/>
          <w:szCs w:val="24"/>
        </w:rPr>
        <w:t>24</w:t>
      </w:r>
      <w:r>
        <w:rPr>
          <w:rFonts w:hint="eastAsia" w:ascii="宋体" w:hAnsi="宋体"/>
          <w:b/>
          <w:sz w:val="24"/>
          <w:szCs w:val="24"/>
        </w:rPr>
        <w:t>小时随叫随到，满足临床紧急要求。</w:t>
      </w:r>
    </w:p>
    <w:p w14:paraId="5772034C">
      <w:pPr>
        <w:snapToGrid w:val="0"/>
        <w:spacing w:line="360" w:lineRule="exact"/>
        <w:ind w:firstLine="480" w:firstLineChars="200"/>
        <w:rPr>
          <w:rFonts w:hint="eastAsia" w:hAnsi="宋体"/>
          <w:sz w:val="24"/>
          <w:szCs w:val="24"/>
        </w:rPr>
      </w:pPr>
      <w:r>
        <w:rPr>
          <w:rFonts w:hint="eastAsia" w:ascii="宋体" w:hAnsi="宋体"/>
          <w:sz w:val="24"/>
          <w:szCs w:val="24"/>
        </w:rPr>
        <w:t>由送检组，护送组每天排出人员参加值班（包括夜班）。值班同志提前吃饭，即时上岗，值班员期间，负责收送各病区的急诊标本，血、取报告、取药。护送急诊病人检查，接回检查结束的病人返回病区。病区有急诊呼叫，随叫随到，并有记录。总之满足临床一线的需求。</w:t>
      </w:r>
    </w:p>
    <w:p w14:paraId="5D032748">
      <w:pPr>
        <w:snapToGrid w:val="0"/>
        <w:spacing w:line="360" w:lineRule="exact"/>
        <w:ind w:firstLine="482" w:firstLineChars="200"/>
        <w:rPr>
          <w:rFonts w:hAnsi="宋体"/>
          <w:b/>
          <w:sz w:val="24"/>
          <w:szCs w:val="24"/>
        </w:rPr>
      </w:pPr>
      <w:r>
        <w:rPr>
          <w:rFonts w:hint="eastAsia" w:ascii="宋体" w:hAnsi="宋体"/>
          <w:b/>
          <w:sz w:val="24"/>
          <w:szCs w:val="24"/>
        </w:rPr>
        <w:t>（八）事务中心人员职责</w:t>
      </w:r>
    </w:p>
    <w:p w14:paraId="399CE9A6">
      <w:pPr>
        <w:adjustRightInd w:val="0"/>
        <w:snapToGrid w:val="0"/>
        <w:spacing w:line="360" w:lineRule="exact"/>
        <w:ind w:firstLine="480" w:firstLineChars="200"/>
        <w:rPr>
          <w:rFonts w:hint="eastAsia" w:hAnsi="宋体"/>
          <w:sz w:val="24"/>
          <w:szCs w:val="24"/>
        </w:rPr>
      </w:pPr>
      <w:r>
        <w:rPr>
          <w:rFonts w:hint="eastAsia"/>
          <w:sz w:val="24"/>
          <w:szCs w:val="24"/>
        </w:rPr>
        <w:t>1</w:t>
      </w:r>
      <w:r>
        <w:rPr>
          <w:rFonts w:hint="eastAsia" w:ascii="宋体" w:hAnsi="宋体"/>
          <w:sz w:val="24"/>
          <w:szCs w:val="24"/>
        </w:rPr>
        <w:t>、服务内容：</w:t>
      </w:r>
    </w:p>
    <w:p w14:paraId="11CFDEE4">
      <w:pPr>
        <w:adjustRightInd w:val="0"/>
        <w:snapToGrid w:val="0"/>
        <w:spacing w:line="360" w:lineRule="exact"/>
        <w:ind w:firstLine="480" w:firstLineChars="200"/>
        <w:rPr>
          <w:rFonts w:hAnsi="宋体"/>
          <w:sz w:val="24"/>
          <w:szCs w:val="24"/>
        </w:rPr>
      </w:pPr>
      <w:r>
        <w:rPr>
          <w:rFonts w:hint="eastAsia" w:ascii="宋体" w:hAnsi="宋体"/>
          <w:sz w:val="24"/>
          <w:szCs w:val="24"/>
        </w:rPr>
        <w:t>负责院区的门卫管理、巡逻检查，处理治安及其他突发事件，维护公共秩序；负责内部机动车和非机动车停放管理</w:t>
      </w:r>
      <w:r>
        <w:rPr>
          <w:rFonts w:hint="eastAsia"/>
          <w:sz w:val="24"/>
          <w:szCs w:val="24"/>
        </w:rPr>
        <w:t>;</w:t>
      </w:r>
      <w:r>
        <w:rPr>
          <w:rFonts w:hint="eastAsia" w:ascii="宋体" w:hAnsi="宋体"/>
          <w:sz w:val="24"/>
          <w:szCs w:val="24"/>
        </w:rPr>
        <w:t>负责消控、监控设施设备运行管理等。</w:t>
      </w:r>
    </w:p>
    <w:p w14:paraId="23CF755C">
      <w:pPr>
        <w:adjustRightInd w:val="0"/>
        <w:snapToGrid w:val="0"/>
        <w:spacing w:line="360" w:lineRule="exact"/>
        <w:ind w:firstLine="480" w:firstLineChars="200"/>
        <w:rPr>
          <w:rFonts w:hAnsi="宋体"/>
          <w:sz w:val="24"/>
          <w:szCs w:val="24"/>
        </w:rPr>
      </w:pPr>
      <w:r>
        <w:rPr>
          <w:rFonts w:hint="eastAsia"/>
          <w:sz w:val="24"/>
          <w:szCs w:val="24"/>
        </w:rPr>
        <w:t>2.</w:t>
      </w:r>
      <w:r>
        <w:rPr>
          <w:rFonts w:hint="eastAsia" w:ascii="宋体" w:hAnsi="宋体"/>
          <w:sz w:val="24"/>
          <w:szCs w:val="24"/>
        </w:rPr>
        <w:t>服务质量标准：</w:t>
      </w:r>
    </w:p>
    <w:p w14:paraId="20ADD3D9">
      <w:pPr>
        <w:adjustRightInd w:val="0"/>
        <w:snapToGrid w:val="0"/>
        <w:spacing w:line="360" w:lineRule="exact"/>
        <w:ind w:firstLine="360" w:firstLineChars="150"/>
        <w:rPr>
          <w:rFonts w:hAnsi="宋体"/>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）门卫管理。办公楼出入口应安排</w:t>
      </w:r>
      <w:r>
        <w:rPr>
          <w:rFonts w:hint="eastAsia"/>
          <w:sz w:val="24"/>
          <w:szCs w:val="24"/>
        </w:rPr>
        <w:t>24</w:t>
      </w:r>
      <w:r>
        <w:rPr>
          <w:rFonts w:hint="eastAsia" w:ascii="宋体" w:hAnsi="宋体"/>
          <w:sz w:val="24"/>
          <w:szCs w:val="24"/>
        </w:rPr>
        <w:t>小时值班岗，严格出入登记制度，对物品进出实施分类管理，杜绝闲杂人员和危险物品进入办公楼（区）。</w:t>
      </w:r>
    </w:p>
    <w:p w14:paraId="0B94B7FB">
      <w:pPr>
        <w:adjustRightInd w:val="0"/>
        <w:snapToGrid w:val="0"/>
        <w:spacing w:line="360" w:lineRule="exact"/>
        <w:ind w:firstLine="360" w:firstLineChars="150"/>
        <w:rPr>
          <w:rFonts w:hAnsi="宋体"/>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）巡视检查。明确巡视工作职责，对重要区域、部位、设备机房进行重点巡视并记录巡视情况，及时发现和处理各种安全和事故隐患。</w:t>
      </w:r>
    </w:p>
    <w:p w14:paraId="70F912AE">
      <w:pPr>
        <w:adjustRightInd w:val="0"/>
        <w:snapToGrid w:val="0"/>
        <w:spacing w:line="360" w:lineRule="exact"/>
        <w:ind w:firstLine="360" w:firstLineChars="150"/>
        <w:rPr>
          <w:rFonts w:ascii="宋体" w:hAnsi="宋体"/>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）消控、监控管理。消控、监控设施设备应保持</w:t>
      </w:r>
      <w:r>
        <w:rPr>
          <w:rFonts w:hint="eastAsia"/>
          <w:sz w:val="24"/>
          <w:szCs w:val="24"/>
        </w:rPr>
        <w:t>24</w:t>
      </w:r>
      <w:r>
        <w:rPr>
          <w:rFonts w:hint="eastAsia" w:ascii="宋体" w:hAnsi="宋体"/>
          <w:sz w:val="24"/>
          <w:szCs w:val="24"/>
        </w:rPr>
        <w:t>小时开通，并保持完整的监控记录，保证对办公区域各出入口、内部重点区域的安全监控、录像及协助布防。监控室收到异常情况报警信号后，应及时报警，并派专人赶到现场进行前期处理。监控资料应至少保持</w:t>
      </w:r>
      <w:r>
        <w:rPr>
          <w:rFonts w:hint="eastAsia"/>
          <w:sz w:val="24"/>
          <w:szCs w:val="24"/>
        </w:rPr>
        <w:t>30</w:t>
      </w:r>
      <w:r>
        <w:rPr>
          <w:rFonts w:hint="eastAsia" w:ascii="宋体" w:hAnsi="宋体"/>
          <w:sz w:val="24"/>
          <w:szCs w:val="24"/>
        </w:rPr>
        <w:t>天。做好防盗、防火报警监控设备日常使用管理。</w:t>
      </w:r>
    </w:p>
    <w:p w14:paraId="6BCC4163">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（4）车辆管理。对进出管辖区域的各类车辆进行管理，设置行车指示标志，规定车辆行驶路线，指定车辆停放区域，车库内配置道闸和监视系统，非机动车定点有序停放，停车区域无易燃、易爆等物品存放。</w:t>
      </w:r>
    </w:p>
    <w:p w14:paraId="013E6BA8">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5）突发事件处理。按照要求制订物业突发事件应急预案，并在物业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14:paraId="2EA457C1">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6）电梯管理员职责：1、熟悉大楼电梯分布、使用情况、掌握电梯使用、养护规程。 2、工作应一丝不苟、严把现场质量关，杜绝任何隐患，为保证业主安全尽职尽责。 3、严格执行电梯巡视检查内容，每周应对电梯做例行检查，如发现有震荡、不正常的声音或电梯有损坏、应立即停梯检修，将每次检查结果详细记录备案。4、每天按开关电梯的要求，进行严格操作，并对电梯轿厢内的照明进行例检。5、对投诉电梯内容、听候领导安排、及时对电梯进行检修，保证电梯运行安全。6、按电梯定期保养项目表的内容对电梯进行保养。7、每月检查一次电梯机房内的消防灭火器的压力是否在标准范围之内。 8、电梯出现紧急情况，接到通知后30分钟内赶到现场，分析故障原因，了解损失程度并及时采取对策措施，对解决不了的技术问题应及时向主管领导汇报。 9、发现电梯机械故障应立即通报维保单位，要求及时解决。</w:t>
      </w:r>
    </w:p>
    <w:p w14:paraId="7E007661">
      <w:pPr>
        <w:autoSpaceDE w:val="0"/>
        <w:autoSpaceDN w:val="0"/>
        <w:adjustRightInd w:val="0"/>
        <w:spacing w:line="360" w:lineRule="exact"/>
        <w:ind w:firstLine="482" w:firstLineChars="200"/>
        <w:jc w:val="left"/>
        <w:rPr>
          <w:rFonts w:hint="eastAsia" w:ascii="宋体" w:hAnsi="宋体"/>
          <w:b/>
          <w:bCs/>
          <w:sz w:val="24"/>
          <w:szCs w:val="24"/>
        </w:rPr>
      </w:pPr>
      <w:r>
        <w:rPr>
          <w:rFonts w:hint="eastAsia" w:ascii="宋体" w:hAnsi="宋体"/>
          <w:b/>
          <w:bCs/>
          <w:sz w:val="24"/>
          <w:szCs w:val="24"/>
        </w:rPr>
        <w:t>（九）绿化养护服务要求</w:t>
      </w:r>
    </w:p>
    <w:p w14:paraId="73B16721">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1、大院内树木、花草、绿地等的日常养护和管理。</w:t>
      </w:r>
    </w:p>
    <w:p w14:paraId="5E15342B">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2、根据需要完成其他临时交办的各项工作。</w:t>
      </w:r>
    </w:p>
    <w:p w14:paraId="31C9A763">
      <w:pPr>
        <w:spacing w:line="360" w:lineRule="exact"/>
        <w:ind w:firstLine="482" w:firstLineChars="200"/>
        <w:jc w:val="left"/>
        <w:rPr>
          <w:rFonts w:hint="eastAsia" w:ascii="宋体" w:hAnsi="宋体"/>
          <w:b/>
          <w:sz w:val="24"/>
          <w:szCs w:val="24"/>
        </w:rPr>
      </w:pPr>
      <w:r>
        <w:rPr>
          <w:rFonts w:hint="eastAsia" w:ascii="宋体" w:hAnsi="宋体"/>
          <w:b/>
          <w:sz w:val="24"/>
          <w:szCs w:val="24"/>
        </w:rPr>
        <w:t>（十）对所聘管理员、现场服务人员的要求</w:t>
      </w:r>
    </w:p>
    <w:p w14:paraId="418D9872">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项目经理必须具有同类项目管理工作经验；严格控制保洁、保安人员年龄，不得使用法定超龄和未成年人员；要求身体健康（身体条件必须胜任保洁工作），无器质性疾病及传染病；所聘人员必须经过岗前培训；病区协护工人必须接受医院护理部护理专业知识培训，择优录取。所有招聘人员工作期间必须统一着装。</w:t>
      </w:r>
    </w:p>
    <w:p w14:paraId="11151EB2">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（1）医院将提供中标人设备药剂仓库用房、管理用房、洗衣烘干机房，在服务期限内提供给中标人免费使用，后勤人员住宿由中标人自行承担。</w:t>
      </w:r>
    </w:p>
    <w:p w14:paraId="097C1763">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（2）医院承担中标人办公、洗地等设备正常使用情况下所产生的水电费用，设备及材料由中标人承担，生活垃圾袋由中标人提供，医疗垃圾袋由院方提供；</w:t>
      </w:r>
    </w:p>
    <w:p w14:paraId="1D051A85">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（3）中标人配置项目相关人员的装备（包括对讲机以及对讲机公共频道占用费及维修费用等）</w:t>
      </w:r>
    </w:p>
    <w:p w14:paraId="2D168BF2">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（4）中标人自备电脑、考勤设备和打印机等办公设备和耗材。</w:t>
      </w:r>
    </w:p>
    <w:p w14:paraId="71DB9E90">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（5）中标人的各岗位员工要统一服装，并由中标人负责其员工工服配备和洗涤。</w:t>
      </w:r>
    </w:p>
    <w:p w14:paraId="7F6F8AFF">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（6）中标人有岗前培训机构，服务人员100%经过岗前培训合格才上岗。</w:t>
      </w:r>
    </w:p>
    <w:p w14:paraId="1468B487">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（7）中标人有责任配合医院接受上级领导部门的监督、检查，提供必须的资料。</w:t>
      </w:r>
    </w:p>
    <w:p w14:paraId="1B491332">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（8）中标人须严格按照政府部门相关规定给所有的员工缴纳各种社会保险（包括养老、医疗、工伤、生育险、失业保险等）。</w:t>
      </w:r>
    </w:p>
    <w:p w14:paraId="48F13CC2">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9）中标人自行负责其招聘员工的一切工资、福利；如发生工伤、疾病乃至死亡的一切责任及费用由中标人全部负责；中标人应严格遵守国家有关的法律、法规及行业标准。因工作原因产生的加班（含节假日加班）应严格按国家有关法律、法规要求的标准给付员工加班薪资。</w:t>
      </w:r>
    </w:p>
    <w:p w14:paraId="7A420B0E">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（10）为保证医院的正常医疗活动的开展，投标方须提供详细的与招标方后勤保洁的交接方案。</w:t>
      </w:r>
    </w:p>
    <w:p w14:paraId="375009CB">
      <w:pPr>
        <w:adjustRightInd w:val="0"/>
        <w:snapToGrid w:val="0"/>
        <w:spacing w:line="360" w:lineRule="exact"/>
        <w:ind w:firstLine="360" w:firstLineChars="150"/>
        <w:rPr>
          <w:rFonts w:hint="eastAsia" w:ascii="宋体" w:hAnsi="宋体"/>
          <w:sz w:val="24"/>
          <w:szCs w:val="24"/>
        </w:rPr>
      </w:pPr>
      <w:r>
        <w:rPr>
          <w:rFonts w:hint="eastAsia" w:ascii="宋体" w:hAnsi="宋体"/>
          <w:sz w:val="24"/>
          <w:szCs w:val="24"/>
        </w:rPr>
        <w:t>（11）中标方须认真履行职责，严格按承包协议中的质量保证体系做好院内的保洁、运送等工作。确保在岗在位，各尽其职，保证符合各项服务的质量标准。如安排不当，影响医院正常工作的，由院方出具扣罚单。</w:t>
      </w:r>
    </w:p>
    <w:p w14:paraId="21113158">
      <w:pPr>
        <w:adjustRightInd w:val="0"/>
        <w:snapToGrid w:val="0"/>
        <w:spacing w:line="360" w:lineRule="exact"/>
        <w:ind w:firstLine="360" w:firstLineChars="150"/>
        <w:rPr>
          <w:rFonts w:hint="eastAsia" w:hAnsi="宋体"/>
          <w:sz w:val="24"/>
          <w:szCs w:val="24"/>
        </w:rPr>
      </w:pPr>
      <w:r>
        <w:rPr>
          <w:rFonts w:hint="eastAsia" w:ascii="宋体" w:hAnsi="宋体"/>
          <w:sz w:val="24"/>
          <w:szCs w:val="24"/>
        </w:rPr>
        <w:t>（12）中标方后勤保洁服务人员享受与职工相同食堂优惠政策，费用自付。</w:t>
      </w:r>
    </w:p>
    <w:p w14:paraId="5C5D47C7">
      <w:pPr>
        <w:adjustRightInd w:val="0"/>
        <w:snapToGrid w:val="0"/>
        <w:spacing w:line="360" w:lineRule="exact"/>
        <w:ind w:firstLine="360" w:firstLineChars="150"/>
        <w:rPr>
          <w:rFonts w:hint="eastAsia" w:hAnsi="宋体"/>
          <w:sz w:val="24"/>
          <w:szCs w:val="24"/>
        </w:rPr>
      </w:pPr>
      <w:r>
        <w:rPr>
          <w:rFonts w:hint="eastAsia" w:ascii="宋体" w:hAnsi="宋体"/>
          <w:sz w:val="24"/>
          <w:szCs w:val="24"/>
        </w:rPr>
        <w:t>（</w:t>
      </w:r>
      <w:r>
        <w:rPr>
          <w:rFonts w:hint="eastAsia"/>
          <w:sz w:val="24"/>
          <w:szCs w:val="24"/>
        </w:rPr>
        <w:t>13</w:t>
      </w:r>
      <w:r>
        <w:rPr>
          <w:rFonts w:hint="eastAsia" w:ascii="宋体" w:hAnsi="宋体"/>
          <w:sz w:val="24"/>
          <w:szCs w:val="24"/>
        </w:rPr>
        <w:t>）投标方如有工作范围的调整，人员增减与费用增减在最终标书基础上按双方协商签订补充条款。</w:t>
      </w:r>
    </w:p>
    <w:p w14:paraId="31287A12">
      <w:pPr>
        <w:adjustRightInd w:val="0"/>
        <w:snapToGrid w:val="0"/>
        <w:spacing w:line="360" w:lineRule="exact"/>
        <w:ind w:firstLine="360" w:firstLineChars="150"/>
        <w:rPr>
          <w:rFonts w:hint="eastAsia" w:hAnsi="宋体"/>
          <w:sz w:val="24"/>
          <w:szCs w:val="24"/>
        </w:rPr>
      </w:pPr>
      <w:r>
        <w:rPr>
          <w:rFonts w:hint="eastAsia" w:ascii="宋体" w:hAnsi="宋体"/>
          <w:sz w:val="24"/>
          <w:szCs w:val="24"/>
        </w:rPr>
        <w:t>（</w:t>
      </w:r>
      <w:r>
        <w:rPr>
          <w:rFonts w:hint="eastAsia"/>
          <w:sz w:val="24"/>
          <w:szCs w:val="24"/>
        </w:rPr>
        <w:t>14</w:t>
      </w:r>
      <w:r>
        <w:rPr>
          <w:rFonts w:hint="eastAsia" w:ascii="宋体" w:hAnsi="宋体"/>
          <w:sz w:val="24"/>
          <w:szCs w:val="24"/>
        </w:rPr>
        <w:t>）未尽事宜双方通过签订补充协议说明。</w:t>
      </w:r>
    </w:p>
    <w:p w14:paraId="49259954">
      <w:pPr>
        <w:adjustRightInd w:val="0"/>
        <w:snapToGrid w:val="0"/>
        <w:spacing w:line="360" w:lineRule="exact"/>
        <w:ind w:firstLine="241" w:firstLineChars="100"/>
        <w:rPr>
          <w:rFonts w:hint="eastAsia" w:hAnsi="宋体"/>
          <w:b/>
          <w:bCs/>
          <w:sz w:val="24"/>
          <w:szCs w:val="24"/>
        </w:rPr>
      </w:pPr>
      <w:r>
        <w:rPr>
          <w:rFonts w:hint="eastAsia" w:ascii="宋体" w:hAnsi="宋体"/>
          <w:b/>
          <w:bCs/>
          <w:sz w:val="24"/>
          <w:szCs w:val="24"/>
        </w:rPr>
        <w:t>（十一）投标人须具备的设备及需承担的相关工作说明：</w:t>
      </w:r>
    </w:p>
    <w:p w14:paraId="2BD0A126">
      <w:pPr>
        <w:adjustRightInd w:val="0"/>
        <w:snapToGrid w:val="0"/>
        <w:spacing w:line="360" w:lineRule="exact"/>
        <w:ind w:firstLine="360" w:firstLineChars="150"/>
        <w:rPr>
          <w:rFonts w:hint="eastAsia" w:hAnsi="宋体"/>
          <w:sz w:val="24"/>
          <w:szCs w:val="24"/>
        </w:rPr>
      </w:pPr>
      <w:r>
        <w:rPr>
          <w:rFonts w:hint="eastAsia"/>
          <w:sz w:val="24"/>
          <w:szCs w:val="24"/>
        </w:rPr>
        <w:t>1</w:t>
      </w:r>
      <w:r>
        <w:rPr>
          <w:rFonts w:hint="eastAsia" w:ascii="宋体" w:hAnsi="宋体"/>
          <w:sz w:val="24"/>
          <w:szCs w:val="24"/>
        </w:rPr>
        <w:t>、未经医院同意，中标人不得在合同期限内将本项目的管理权转包或发包。</w:t>
      </w:r>
    </w:p>
    <w:p w14:paraId="397A29B8">
      <w:pPr>
        <w:adjustRightInd w:val="0"/>
        <w:snapToGrid w:val="0"/>
        <w:spacing w:line="360" w:lineRule="exact"/>
        <w:ind w:firstLine="360" w:firstLineChars="150"/>
        <w:rPr>
          <w:rFonts w:hint="eastAsia" w:hAnsi="宋体"/>
          <w:sz w:val="24"/>
          <w:szCs w:val="24"/>
        </w:rPr>
      </w:pPr>
      <w:r>
        <w:rPr>
          <w:rFonts w:hint="eastAsia"/>
          <w:sz w:val="24"/>
          <w:szCs w:val="24"/>
        </w:rPr>
        <w:t>2</w:t>
      </w:r>
      <w:r>
        <w:rPr>
          <w:rFonts w:hint="eastAsia" w:ascii="宋体" w:hAnsi="宋体"/>
          <w:sz w:val="24"/>
          <w:szCs w:val="24"/>
        </w:rPr>
        <w:t>、提供具备保洁运送服务所需要的设备、工器具等（除固定洁具、医疗勤务配套工具、消耗品、垃圾车、垃圾桶等）。</w:t>
      </w:r>
    </w:p>
    <w:p w14:paraId="67D59915">
      <w:pPr>
        <w:adjustRightInd w:val="0"/>
        <w:snapToGrid w:val="0"/>
        <w:spacing w:line="360" w:lineRule="exact"/>
        <w:ind w:firstLine="360" w:firstLineChars="150"/>
        <w:rPr>
          <w:rFonts w:hint="eastAsia" w:hAnsi="宋体"/>
          <w:sz w:val="24"/>
          <w:szCs w:val="24"/>
        </w:rPr>
      </w:pPr>
      <w:r>
        <w:rPr>
          <w:rFonts w:hint="eastAsia"/>
          <w:sz w:val="24"/>
          <w:szCs w:val="24"/>
        </w:rPr>
        <w:t>3</w:t>
      </w:r>
      <w:r>
        <w:rPr>
          <w:rFonts w:hint="eastAsia" w:ascii="宋体" w:hAnsi="宋体"/>
          <w:sz w:val="24"/>
          <w:szCs w:val="24"/>
        </w:rPr>
        <w:t>、投标单位中标后须提供具有烘干功能的大型洗衣机。</w:t>
      </w:r>
    </w:p>
    <w:p w14:paraId="36BF5DDD">
      <w:pPr>
        <w:adjustRightInd w:val="0"/>
        <w:snapToGrid w:val="0"/>
        <w:spacing w:line="360" w:lineRule="exact"/>
        <w:ind w:firstLine="360" w:firstLineChars="150"/>
        <w:rPr>
          <w:rFonts w:hint="eastAsia"/>
        </w:rPr>
      </w:pPr>
      <w:r>
        <w:rPr>
          <w:rFonts w:hint="eastAsia"/>
          <w:sz w:val="24"/>
          <w:szCs w:val="24"/>
        </w:rPr>
        <w:t>4</w:t>
      </w:r>
      <w:r>
        <w:rPr>
          <w:rFonts w:hint="eastAsia" w:ascii="宋体" w:hAnsi="宋体"/>
          <w:sz w:val="24"/>
          <w:szCs w:val="24"/>
        </w:rPr>
        <w:t>、采购人不接受中标人任何因遗漏报价而发生的费用追加，因中标人违反《劳动法》等法律法规而造成院方的连带责任和损失全部由中标人承担。</w:t>
      </w:r>
    </w:p>
    <w:p w14:paraId="59C9DB96">
      <w:pPr>
        <w:adjustRightInd w:val="0"/>
        <w:snapToGrid w:val="0"/>
        <w:spacing w:line="360" w:lineRule="exact"/>
        <w:ind w:firstLine="241" w:firstLineChars="100"/>
        <w:rPr>
          <w:rFonts w:hint="eastAsia" w:hAnsi="宋体"/>
          <w:b/>
          <w:bCs/>
          <w:sz w:val="24"/>
          <w:szCs w:val="24"/>
        </w:rPr>
      </w:pPr>
      <w:r>
        <w:rPr>
          <w:rFonts w:hint="eastAsia" w:ascii="宋体" w:hAnsi="宋体"/>
          <w:b/>
          <w:bCs/>
          <w:sz w:val="24"/>
          <w:szCs w:val="24"/>
        </w:rPr>
        <w:t>（十二）付款方式</w:t>
      </w:r>
    </w:p>
    <w:p w14:paraId="30A36990">
      <w:pPr>
        <w:adjustRightInd w:val="0"/>
        <w:snapToGrid w:val="0"/>
        <w:spacing w:line="360" w:lineRule="exact"/>
        <w:ind w:firstLine="360" w:firstLineChars="150"/>
        <w:rPr>
          <w:rFonts w:hint="eastAsia" w:ascii="宋体" w:hAnsi="宋体"/>
          <w:iCs/>
          <w:sz w:val="24"/>
          <w:szCs w:val="24"/>
        </w:rPr>
      </w:pPr>
      <w:r>
        <w:rPr>
          <w:rFonts w:hint="eastAsia" w:ascii="宋体" w:hAnsi="宋体"/>
          <w:sz w:val="24"/>
          <w:szCs w:val="24"/>
        </w:rPr>
        <w:t>物业服务费按月支付，每月服务费于次月二十号前支付，以确保中标方工资发放。</w:t>
      </w:r>
    </w:p>
    <w:p w14:paraId="12A68D84">
      <w:pPr>
        <w:rPr>
          <w:rFonts w:hint="eastAsia"/>
        </w:rPr>
      </w:pPr>
      <w:r>
        <w:t xml:space="preserve"> </w:t>
      </w:r>
    </w:p>
    <w:p w14:paraId="6853CA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A4"/>
    <w:rsid w:val="0015489B"/>
    <w:rsid w:val="005B0E34"/>
    <w:rsid w:val="006D6888"/>
    <w:rsid w:val="00C665A4"/>
    <w:rsid w:val="00FA44E3"/>
    <w:rsid w:val="01672B5E"/>
    <w:rsid w:val="12C235D4"/>
    <w:rsid w:val="2B7E278B"/>
    <w:rsid w:val="34912FCC"/>
    <w:rsid w:val="51D945DC"/>
    <w:rsid w:val="759B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autoSpaceDE/>
      <w:autoSpaceDN/>
      <w:adjustRightInd/>
      <w:ind w:firstLine="420"/>
      <w:jc w:val="both"/>
    </w:pPr>
    <w:rPr>
      <w:rFonts w:ascii="Times New Roman"/>
      <w:kern w:val="2"/>
      <w:sz w:val="21"/>
      <w:szCs w:val="24"/>
    </w:rPr>
  </w:style>
  <w:style w:type="paragraph" w:styleId="3">
    <w:name w:val="Body Text"/>
    <w:basedOn w:val="1"/>
    <w:next w:val="2"/>
    <w:qFormat/>
    <w:uiPriority w:val="99"/>
    <w:pPr>
      <w:spacing w:line="360" w:lineRule="exact"/>
    </w:pPr>
    <w:rPr>
      <w:sz w:val="24"/>
      <w:szCs w:val="24"/>
    </w:rPr>
  </w:style>
  <w:style w:type="paragraph" w:customStyle="1" w:styleId="6">
    <w:name w:val="hea"/>
    <w:basedOn w:val="1"/>
    <w:next w:val="1"/>
    <w:qFormat/>
    <w:uiPriority w:val="0"/>
    <w:pPr>
      <w:keepNext/>
      <w:keepLines/>
      <w:spacing w:before="340" w:after="330" w:line="576" w:lineRule="auto"/>
      <w:ind w:left="432" w:hanging="432"/>
      <w:outlineLvl w:val="0"/>
    </w:pPr>
    <w:rPr>
      <w:rFonts w:ascii="宋体"/>
      <w:b/>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6127</Words>
  <Characters>6194</Characters>
  <Lines>44</Lines>
  <Paragraphs>12</Paragraphs>
  <TotalTime>0</TotalTime>
  <ScaleCrop>false</ScaleCrop>
  <LinksUpToDate>false</LinksUpToDate>
  <CharactersWithSpaces>6231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2025-02-14T06:56:00Z</dcterms:created>
  <dc:creator>Administrator</dc:creator>
  <cp:lastModifiedBy>江培瑶</cp:lastModifiedBy>
  <dcterms:modified xsi:type="dcterms:W3CDTF">2025-02-26T01:59:14Z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eyJoZGlkIjoiNGU5YTk2NWU3OTRhNTU0YjZlNWE0ODExMjY4YzM0MTgiLCJ1c2VySWQiOiIxNjY4NzEzMjY2In0=</vt:lpwstr>
  </property>
  <property fmtid="{D5CDD505-2E9C-101B-9397-08002B2CF9AE}" pid="3" name="KSOProductBuildVer">
    <vt:lpwstr>2052-12.1.0.19770</vt:lpwstr>
  </property>
  <property fmtid="{D5CDD505-2E9C-101B-9397-08002B2CF9AE}" pid="4" name="ICV">
    <vt:lpwstr>09144F22F4D3430A913FBE07CFC97519_13</vt:lpwstr>
  </property>
</Properties>
</file>