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themeColor="text1"/>
          <w:kern w:val="0"/>
          <w:sz w:val="52"/>
          <w:szCs w:val="52"/>
          <w14:textFill>
            <w14:solidFill>
              <w14:schemeClr w14:val="tx1"/>
            </w14:solidFill>
          </w14:textFill>
        </w:rPr>
      </w:pPr>
    </w:p>
    <w:p>
      <w:pPr>
        <w:pStyle w:val="15"/>
        <w:rPr>
          <w:color w:val="000000" w:themeColor="text1"/>
          <w14:textFill>
            <w14:solidFill>
              <w14:schemeClr w14:val="tx1"/>
            </w14:solidFill>
          </w14:textFill>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0" w:leftChars="0" w:right="29" w:rightChars="14" w:firstLine="0" w:firstLineChars="0"/>
        <w:jc w:val="center"/>
        <w:rPr>
          <w:rFonts w:ascii="宋体"/>
          <w:b/>
          <w:color w:val="000000" w:themeColor="text1"/>
          <w:kern w:val="0"/>
          <w:sz w:val="52"/>
          <w:szCs w:val="52"/>
          <w14:textFill>
            <w14:solidFill>
              <w14:schemeClr w14:val="tx1"/>
            </w14:solidFill>
          </w14:textFill>
        </w:rPr>
      </w:pPr>
      <w:r>
        <w:rPr>
          <w:rFonts w:hint="eastAsia" w:ascii="宋体"/>
          <w:b/>
          <w:color w:val="000000" w:themeColor="text1"/>
          <w:kern w:val="0"/>
          <w:sz w:val="52"/>
          <w:szCs w:val="52"/>
          <w:lang w:val="en-US" w:eastAsia="zh-CN"/>
          <w14:textFill>
            <w14:solidFill>
              <w14:schemeClr w14:val="tx1"/>
            </w14:solidFill>
          </w14:textFill>
        </w:rPr>
        <w:t>台州市</w:t>
      </w:r>
      <w:r>
        <w:rPr>
          <w:rFonts w:hint="eastAsia" w:ascii="宋体"/>
          <w:b/>
          <w:color w:val="000000" w:themeColor="text1"/>
          <w:kern w:val="0"/>
          <w:sz w:val="52"/>
          <w:szCs w:val="52"/>
          <w14:textFill>
            <w14:solidFill>
              <w14:schemeClr w14:val="tx1"/>
            </w14:solidFill>
          </w14:textFill>
        </w:rPr>
        <w:t>政府采购</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0" w:leftChars="0" w:right="29" w:rightChars="14" w:firstLine="0" w:firstLineChars="0"/>
        <w:jc w:val="center"/>
        <w:rPr>
          <w:rFonts w:ascii="宋体"/>
          <w:b/>
          <w:color w:val="000000" w:themeColor="text1"/>
          <w:kern w:val="0"/>
          <w:sz w:val="52"/>
          <w:szCs w:val="52"/>
          <w14:textFill>
            <w14:solidFill>
              <w14:schemeClr w14:val="tx1"/>
            </w14:solidFill>
          </w14:textFill>
        </w:rPr>
      </w:pPr>
      <w:r>
        <w:rPr>
          <w:rFonts w:hint="eastAsia" w:ascii="宋体"/>
          <w:b/>
          <w:color w:val="000000" w:themeColor="text1"/>
          <w:kern w:val="0"/>
          <w:sz w:val="52"/>
          <w:szCs w:val="52"/>
          <w14:textFill>
            <w14:solidFill>
              <w14:schemeClr w14:val="tx1"/>
            </w14:solidFill>
          </w14:textFill>
        </w:rPr>
        <w:t>竞争性磋商文件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0" w:leftChars="0" w:right="29" w:rightChars="14" w:firstLine="0" w:firstLineChars="0"/>
        <w:jc w:val="center"/>
        <w:rPr>
          <w:rFonts w:hint="eastAsia" w:ascii="宋体" w:eastAsia="宋体"/>
          <w:color w:val="000000" w:themeColor="text1"/>
          <w:kern w:val="0"/>
          <w:sz w:val="24"/>
          <w:lang w:eastAsia="zh-CN"/>
          <w14:textFill>
            <w14:solidFill>
              <w14:schemeClr w14:val="tx1"/>
            </w14:solidFill>
          </w14:textFill>
        </w:rPr>
      </w:pPr>
      <w:r>
        <w:rPr>
          <w:rFonts w:hint="eastAsia" w:ascii="宋体"/>
          <w:b/>
          <w:color w:val="000000" w:themeColor="text1"/>
          <w:kern w:val="0"/>
          <w:sz w:val="32"/>
          <w:lang w:eastAsia="zh-CN"/>
          <w14:textFill>
            <w14:solidFill>
              <w14:schemeClr w14:val="tx1"/>
            </w14:solidFill>
          </w14:textFill>
        </w:rPr>
        <w:t>TZTX-2025-CS003</w:t>
      </w:r>
    </w:p>
    <w:p>
      <w:pPr>
        <w:autoSpaceDE w:val="0"/>
        <w:autoSpaceDN w:val="0"/>
        <w:adjustRightInd w:val="0"/>
        <w:spacing w:line="360" w:lineRule="auto"/>
        <w:ind w:left="0" w:leftChars="0" w:right="29" w:rightChars="14" w:firstLine="0" w:firstLineChars="0"/>
        <w:rPr>
          <w:rFonts w:ascii="宋体"/>
          <w:b/>
          <w:color w:val="000000" w:themeColor="text1"/>
          <w:kern w:val="0"/>
          <w:sz w:val="52"/>
          <w:szCs w:val="52"/>
          <w14:textFill>
            <w14:solidFill>
              <w14:schemeClr w14:val="tx1"/>
            </w14:solidFill>
          </w14:textFill>
        </w:rPr>
      </w:pPr>
    </w:p>
    <w:p>
      <w:pPr>
        <w:autoSpaceDE w:val="0"/>
        <w:autoSpaceDN w:val="0"/>
        <w:adjustRightInd w:val="0"/>
        <w:spacing w:line="360" w:lineRule="auto"/>
        <w:ind w:left="0" w:leftChars="0" w:right="29" w:rightChars="14" w:firstLine="0" w:firstLineChars="0"/>
        <w:jc w:val="left"/>
        <w:rPr>
          <w:rFonts w:ascii="宋体"/>
          <w:color w:val="000000" w:themeColor="text1"/>
          <w:kern w:val="0"/>
          <w:sz w:val="28"/>
          <w14:textFill>
            <w14:solidFill>
              <w14:schemeClr w14:val="tx1"/>
            </w14:solidFill>
          </w14:textFill>
        </w:rPr>
      </w:pPr>
    </w:p>
    <w:p>
      <w:pPr>
        <w:autoSpaceDE w:val="0"/>
        <w:autoSpaceDN w:val="0"/>
        <w:adjustRightInd w:val="0"/>
        <w:spacing w:line="360" w:lineRule="auto"/>
        <w:ind w:left="0" w:leftChars="0" w:right="29" w:rightChars="14" w:firstLine="0" w:firstLineChars="0"/>
        <w:jc w:val="left"/>
        <w:rPr>
          <w:rFonts w:ascii="宋体"/>
          <w:color w:val="000000" w:themeColor="text1"/>
          <w:kern w:val="0"/>
          <w:sz w:val="28"/>
          <w14:textFill>
            <w14:solidFill>
              <w14:schemeClr w14:val="tx1"/>
            </w14:solidFill>
          </w14:textFill>
        </w:rPr>
      </w:pPr>
    </w:p>
    <w:p>
      <w:pPr>
        <w:autoSpaceDE w:val="0"/>
        <w:autoSpaceDN w:val="0"/>
        <w:adjustRightInd w:val="0"/>
        <w:spacing w:line="360" w:lineRule="auto"/>
        <w:ind w:left="0" w:leftChars="0" w:right="29" w:rightChars="14" w:firstLine="0" w:firstLineChars="0"/>
        <w:jc w:val="center"/>
        <w:rPr>
          <w:rFonts w:ascii="宋体"/>
          <w:color w:val="000000" w:themeColor="text1"/>
          <w:kern w:val="0"/>
          <w:sz w:val="28"/>
          <w14:textFill>
            <w14:solidFill>
              <w14:schemeClr w14:val="tx1"/>
            </w14:solidFill>
          </w14:textFill>
        </w:rPr>
      </w:pPr>
      <w:r>
        <w:rPr>
          <w:rFonts w:hint="eastAsia" w:ascii="宋体"/>
          <w:color w:val="000000" w:themeColor="text1"/>
          <w:kern w:val="0"/>
          <w:sz w:val="28"/>
          <w14:textFill>
            <w14:solidFill>
              <w14:schemeClr w14:val="tx1"/>
            </w14:solidFill>
          </w14:textFill>
        </w:rPr>
        <w:t>采购项目：</w:t>
      </w:r>
      <w:r>
        <w:rPr>
          <w:rFonts w:hint="eastAsia" w:ascii="宋体"/>
          <w:color w:val="000000" w:themeColor="text1"/>
          <w:kern w:val="0"/>
          <w:sz w:val="28"/>
          <w:lang w:eastAsia="zh-CN"/>
          <w14:textFill>
            <w14:solidFill>
              <w14:schemeClr w14:val="tx1"/>
            </w14:solidFill>
          </w14:textFill>
        </w:rPr>
        <w:t>2025年</w:t>
      </w:r>
      <w:r>
        <w:rPr>
          <w:rFonts w:hint="eastAsia" w:ascii="宋体"/>
          <w:color w:val="000000" w:themeColor="text1"/>
          <w:kern w:val="0"/>
          <w:sz w:val="28"/>
          <w14:textFill>
            <w14:solidFill>
              <w14:schemeClr w14:val="tx1"/>
            </w14:solidFill>
          </w14:textFill>
        </w:rPr>
        <w:t>“明天计划”</w:t>
      </w:r>
      <w:r>
        <w:rPr>
          <w:rFonts w:hint="eastAsia" w:ascii="宋体"/>
          <w:color w:val="000000" w:themeColor="text1"/>
          <w:kern w:val="0"/>
          <w:sz w:val="28"/>
          <w:lang w:eastAsia="zh-CN"/>
          <w14:textFill>
            <w14:solidFill>
              <w14:schemeClr w14:val="tx1"/>
            </w14:solidFill>
          </w14:textFill>
        </w:rPr>
        <w:t>、</w:t>
      </w:r>
      <w:r>
        <w:rPr>
          <w:rFonts w:hint="eastAsia" w:ascii="宋体"/>
          <w:color w:val="000000" w:themeColor="text1"/>
          <w:kern w:val="0"/>
          <w:sz w:val="28"/>
          <w14:textFill>
            <w14:solidFill>
              <w14:schemeClr w14:val="tx1"/>
            </w14:solidFill>
          </w14:textFill>
        </w:rPr>
        <w:t>“添翼计划”康复项目</w:t>
      </w:r>
    </w:p>
    <w:p>
      <w:pPr>
        <w:autoSpaceDE w:val="0"/>
        <w:autoSpaceDN w:val="0"/>
        <w:adjustRightInd w:val="0"/>
        <w:spacing w:line="360" w:lineRule="auto"/>
        <w:ind w:left="0" w:leftChars="0" w:right="29" w:rightChars="14" w:firstLine="0" w:firstLineChars="0"/>
        <w:jc w:val="center"/>
        <w:rPr>
          <w:rFonts w:ascii="宋体"/>
          <w:color w:val="000000" w:themeColor="text1"/>
          <w:kern w:val="0"/>
          <w:sz w:val="28"/>
          <w14:textFill>
            <w14:solidFill>
              <w14:schemeClr w14:val="tx1"/>
            </w14:solidFill>
          </w14:textFill>
        </w:rPr>
      </w:pPr>
      <w:r>
        <w:rPr>
          <w:rFonts w:hint="eastAsia" w:ascii="宋体"/>
          <w:color w:val="000000" w:themeColor="text1"/>
          <w:kern w:val="0"/>
          <w:sz w:val="28"/>
          <w14:textFill>
            <w14:solidFill>
              <w14:schemeClr w14:val="tx1"/>
            </w14:solidFill>
          </w14:textFill>
        </w:rPr>
        <w:t>采 购 人：台州市儿童福利院</w:t>
      </w:r>
    </w:p>
    <w:p>
      <w:pPr>
        <w:autoSpaceDE w:val="0"/>
        <w:autoSpaceDN w:val="0"/>
        <w:adjustRightInd w:val="0"/>
        <w:spacing w:line="360" w:lineRule="auto"/>
        <w:ind w:left="0" w:leftChars="0" w:right="29" w:rightChars="14" w:firstLine="0" w:firstLineChars="0"/>
        <w:jc w:val="center"/>
        <w:rPr>
          <w:rFonts w:ascii="宋体"/>
          <w:color w:val="000000" w:themeColor="text1"/>
          <w:kern w:val="0"/>
          <w:sz w:val="28"/>
          <w14:textFill>
            <w14:solidFill>
              <w14:schemeClr w14:val="tx1"/>
            </w14:solidFill>
          </w14:textFill>
        </w:rPr>
      </w:pPr>
    </w:p>
    <w:p>
      <w:pPr>
        <w:autoSpaceDE w:val="0"/>
        <w:autoSpaceDN w:val="0"/>
        <w:adjustRightInd w:val="0"/>
        <w:spacing w:line="360" w:lineRule="auto"/>
        <w:ind w:left="0" w:leftChars="0" w:right="29" w:rightChars="14" w:firstLine="0" w:firstLineChars="0"/>
        <w:rPr>
          <w:rFonts w:ascii="宋体"/>
          <w:color w:val="000000" w:themeColor="text1"/>
          <w:kern w:val="0"/>
          <w:sz w:val="28"/>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0" w:leftChars="0" w:right="29" w:rightChars="14" w:firstLine="0" w:firstLineChars="0"/>
        <w:jc w:val="center"/>
        <w:rPr>
          <w:rFonts w:ascii="宋体"/>
          <w:color w:val="000000" w:themeColor="text1"/>
          <w:kern w:val="0"/>
          <w:sz w:val="32"/>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0" w:leftChars="0" w:right="29" w:rightChars="14" w:firstLine="0" w:firstLineChars="0"/>
        <w:jc w:val="center"/>
        <w:rPr>
          <w:rFonts w:ascii="宋体"/>
          <w:color w:val="000000" w:themeColor="text1"/>
          <w:kern w:val="0"/>
          <w:sz w:val="32"/>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0" w:leftChars="0" w:right="29" w:rightChars="14" w:firstLine="0" w:firstLineChars="0"/>
        <w:rPr>
          <w:rFonts w:ascii="宋体"/>
          <w:color w:val="000000" w:themeColor="text1"/>
          <w:kern w:val="0"/>
          <w:sz w:val="32"/>
          <w14:textFill>
            <w14:solidFill>
              <w14:schemeClr w14:val="tx1"/>
            </w14:solidFill>
          </w14:textFill>
        </w:rPr>
      </w:pPr>
    </w:p>
    <w:p>
      <w:pPr>
        <w:keepNext w:val="0"/>
        <w:keepLines w:val="0"/>
        <w:widowControl w:val="0"/>
        <w:suppressLineNumbers w:val="0"/>
        <w:tabs>
          <w:tab w:val="left" w:pos="0"/>
          <w:tab w:val="left" w:pos="720"/>
          <w:tab w:val="left" w:pos="2160"/>
          <w:tab w:val="left" w:pos="2880"/>
          <w:tab w:val="left" w:pos="3600"/>
          <w:tab w:val="left" w:pos="4320"/>
          <w:tab w:val="left" w:pos="5040"/>
          <w:tab w:val="left" w:pos="5760"/>
          <w:tab w:val="left" w:pos="9040"/>
        </w:tabs>
        <w:autoSpaceDE w:val="0"/>
        <w:autoSpaceDN w:val="0"/>
        <w:adjustRightInd w:val="0"/>
        <w:spacing w:before="0" w:beforeAutospacing="0" w:after="0" w:afterAutospacing="0" w:line="360" w:lineRule="auto"/>
        <w:ind w:left="0" w:right="30"/>
        <w:jc w:val="center"/>
        <w:rPr>
          <w:rFonts w:hint="eastAsia" w:ascii="宋体" w:hAnsi="宋体" w:eastAsia="宋体" w:cs="宋体"/>
          <w:color w:val="000000" w:themeColor="text1"/>
          <w:kern w:val="0"/>
          <w:sz w:val="28"/>
          <w:szCs w:val="28"/>
          <w:lang w:val="en-US"/>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台州天兴工程管理咨询有限公司</w:t>
      </w:r>
    </w:p>
    <w:p>
      <w:pPr>
        <w:keepNext w:val="0"/>
        <w:keepLines w:val="0"/>
        <w:widowControl w:val="0"/>
        <w:suppressLineNumbers w:val="0"/>
        <w:tabs>
          <w:tab w:val="left" w:pos="0"/>
          <w:tab w:val="left" w:pos="720"/>
          <w:tab w:val="left" w:pos="2160"/>
          <w:tab w:val="left" w:pos="2880"/>
          <w:tab w:val="left" w:pos="3600"/>
          <w:tab w:val="left" w:pos="4320"/>
          <w:tab w:val="left" w:pos="5040"/>
          <w:tab w:val="left" w:pos="5760"/>
          <w:tab w:val="left" w:pos="9040"/>
        </w:tabs>
        <w:autoSpaceDE w:val="0"/>
        <w:autoSpaceDN w:val="0"/>
        <w:adjustRightInd w:val="0"/>
        <w:spacing w:before="0" w:beforeAutospacing="0" w:after="0" w:afterAutospacing="0" w:line="360" w:lineRule="auto"/>
        <w:ind w:left="0" w:right="30"/>
        <w:jc w:val="center"/>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cs="宋体"/>
          <w:color w:val="000000" w:themeColor="text1"/>
          <w:kern w:val="0"/>
          <w:sz w:val="28"/>
          <w:szCs w:val="28"/>
          <w:lang w:val="en-US" w:eastAsia="zh-CN" w:bidi="ar"/>
          <w14:textFill>
            <w14:solidFill>
              <w14:schemeClr w14:val="tx1"/>
            </w14:solidFill>
          </w14:textFill>
        </w:rPr>
        <w:t>2025年</w:t>
      </w:r>
      <w:r>
        <w:rPr>
          <w:rFonts w:hint="eastAsia" w:ascii="宋体" w:hAnsi="宋体" w:eastAsia="宋体" w:cs="宋体"/>
          <w:color w:val="000000" w:themeColor="text1"/>
          <w:kern w:val="0"/>
          <w:sz w:val="28"/>
          <w:szCs w:val="28"/>
          <w:lang w:val="en-US" w:eastAsia="zh-CN" w:bidi="ar"/>
          <w14:textFill>
            <w14:solidFill>
              <w14:schemeClr w14:val="tx1"/>
            </w14:solidFill>
          </w14:textFill>
        </w:rPr>
        <w:t>0</w:t>
      </w:r>
      <w:r>
        <w:rPr>
          <w:rFonts w:hint="eastAsia" w:ascii="宋体" w:hAnsi="宋体" w:cs="宋体"/>
          <w:color w:val="000000" w:themeColor="text1"/>
          <w:kern w:val="0"/>
          <w:sz w:val="28"/>
          <w:szCs w:val="28"/>
          <w:lang w:val="en-US" w:eastAsia="zh-CN" w:bidi="ar"/>
          <w14:textFill>
            <w14:solidFill>
              <w14:schemeClr w14:val="tx1"/>
            </w14:solidFill>
          </w14:textFill>
        </w:rPr>
        <w:t>1</w:t>
      </w:r>
      <w:r>
        <w:rPr>
          <w:rFonts w:hint="eastAsia" w:ascii="宋体" w:hAnsi="宋体" w:eastAsia="宋体" w:cs="宋体"/>
          <w:color w:val="000000" w:themeColor="text1"/>
          <w:kern w:val="0"/>
          <w:sz w:val="28"/>
          <w:szCs w:val="28"/>
          <w:lang w:val="en-US" w:eastAsia="zh-CN" w:bidi="ar"/>
          <w14:textFill>
            <w14:solidFill>
              <w14:schemeClr w14:val="tx1"/>
            </w14:solidFill>
          </w14:textFill>
        </w:rPr>
        <w:t>月</w:t>
      </w:r>
    </w:p>
    <w:p>
      <w:pPr>
        <w:spacing w:line="360" w:lineRule="auto"/>
        <w:rPr>
          <w:color w:val="000000" w:themeColor="text1"/>
          <w14:textFill>
            <w14:solidFill>
              <w14:schemeClr w14:val="tx1"/>
            </w14:solidFill>
          </w14:textFill>
        </w:rPr>
      </w:pPr>
    </w:p>
    <w:p>
      <w:pPr>
        <w:pStyle w:val="24"/>
        <w:rPr>
          <w:color w:val="000000" w:themeColor="text1"/>
          <w14:textFill>
            <w14:solidFill>
              <w14:schemeClr w14:val="tx1"/>
            </w14:solidFill>
          </w14:textFill>
        </w:rPr>
      </w:pPr>
      <w:r>
        <w:rPr>
          <w:color w:val="000000" w:themeColor="text1"/>
          <w14:textFill>
            <w14:solidFill>
              <w14:schemeClr w14:val="tx1"/>
            </w14:solidFill>
          </w14:textFill>
        </w:rPr>
        <w:br w:type="page"/>
      </w:r>
    </w:p>
    <w:p>
      <w:pPr>
        <w:rPr>
          <w:rFonts w:ascii="宋体" w:hAnsi="宋体" w:cs="Arial"/>
          <w:b/>
          <w:bCs/>
          <w:color w:val="000000" w:themeColor="text1"/>
          <w:sz w:val="36"/>
          <w:szCs w:val="36"/>
          <w14:textFill>
            <w14:solidFill>
              <w14:schemeClr w14:val="tx1"/>
            </w14:solidFill>
          </w14:textFill>
        </w:rPr>
      </w:pPr>
    </w:p>
    <w:sdt>
      <w:sdtPr>
        <w:rPr>
          <w:rFonts w:hint="eastAsia" w:ascii="宋体" w:hAnsi="宋体" w:cs="宋体"/>
          <w:color w:val="000000" w:themeColor="text1"/>
          <w:sz w:val="32"/>
          <w:szCs w:val="32"/>
          <w14:textFill>
            <w14:solidFill>
              <w14:schemeClr w14:val="tx1"/>
            </w14:solidFill>
          </w14:textFill>
        </w:rPr>
        <w:id w:val="147453465"/>
        <w:docPartObj>
          <w:docPartGallery w:val="Table of Contents"/>
          <w:docPartUnique/>
        </w:docPartObj>
      </w:sdtPr>
      <w:sdtEndPr>
        <w:rPr>
          <w:rFonts w:hint="eastAsia" w:ascii="Times New Roman" w:hAnsi="Times New Roman" w:cs="Times New Roman"/>
          <w:color w:val="000000" w:themeColor="text1"/>
          <w:sz w:val="21"/>
          <w:szCs w:val="28"/>
          <w14:textFill>
            <w14:solidFill>
              <w14:schemeClr w14:val="tx1"/>
            </w14:solidFill>
          </w14:textFill>
        </w:rPr>
      </w:sdtEndPr>
      <w:sdtContent>
        <w:p>
          <w:pPr>
            <w:jc w:val="center"/>
            <w:rPr>
              <w:rFonts w:ascii="宋体" w:hAnsi="宋体" w:cs="宋体"/>
              <w:color w:val="000000" w:themeColor="text1"/>
              <w:sz w:val="32"/>
              <w:szCs w:val="32"/>
              <w14:textFill>
                <w14:solidFill>
                  <w14:schemeClr w14:val="tx1"/>
                </w14:solidFill>
              </w14:textFill>
            </w:rPr>
          </w:pPr>
        </w:p>
        <w:p>
          <w:pPr>
            <w:jc w:val="center"/>
            <w:rPr>
              <w:rFonts w:ascii="宋体" w:hAnsi="宋体" w:cs="宋体"/>
              <w:color w:val="000000" w:themeColor="text1"/>
              <w:sz w:val="32"/>
              <w:szCs w:val="32"/>
              <w14:textFill>
                <w14:solidFill>
                  <w14:schemeClr w14:val="tx1"/>
                </w14:solidFill>
              </w14:textFill>
            </w:rPr>
          </w:pPr>
        </w:p>
        <w:p>
          <w:pPr>
            <w:spacing w:line="360" w:lineRule="auto"/>
            <w:jc w:val="cente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目  录</w:t>
          </w:r>
        </w:p>
        <w:p>
          <w:pPr>
            <w:pStyle w:val="45"/>
            <w:tabs>
              <w:tab w:val="right" w:leader="dot" w:pos="9070"/>
            </w:tabs>
            <w:spacing w:line="360" w:lineRule="auto"/>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fldChar w:fldCharType="begin"/>
          </w:r>
          <w:r>
            <w:rPr>
              <w:rFonts w:hint="eastAsia" w:ascii="宋体" w:hAnsi="宋体" w:cs="宋体"/>
              <w:color w:val="000000" w:themeColor="text1"/>
              <w:sz w:val="32"/>
              <w:szCs w:val="32"/>
              <w14:textFill>
                <w14:solidFill>
                  <w14:schemeClr w14:val="tx1"/>
                </w14:solidFill>
              </w14:textFill>
            </w:rPr>
            <w:instrText xml:space="preserve">TOC \o "1-1" \h \u </w:instrText>
          </w:r>
          <w:r>
            <w:rPr>
              <w:rFonts w:hint="eastAsia" w:ascii="宋体" w:hAnsi="宋体" w:cs="宋体"/>
              <w:color w:val="000000" w:themeColor="text1"/>
              <w:sz w:val="32"/>
              <w:szCs w:val="32"/>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"_Toc32401" </w:instrText>
          </w:r>
          <w:r>
            <w:rPr>
              <w:color w:val="000000" w:themeColor="text1"/>
              <w14:textFill>
                <w14:solidFill>
                  <w14:schemeClr w14:val="tx1"/>
                </w14:solidFill>
              </w14:textFill>
            </w:rPr>
            <w:fldChar w:fldCharType="separate"/>
          </w:r>
          <w:r>
            <w:rPr>
              <w:rFonts w:hint="eastAsia" w:ascii="宋体" w:hAnsi="宋体" w:cs="宋体"/>
              <w:color w:val="000000" w:themeColor="text1"/>
              <w:sz w:val="32"/>
              <w:szCs w:val="32"/>
              <w14:textFill>
                <w14:solidFill>
                  <w14:schemeClr w14:val="tx1"/>
                </w14:solidFill>
              </w14:textFill>
            </w:rPr>
            <w:t>第一章 磋商邀请</w:t>
          </w:r>
          <w:r>
            <w:rPr>
              <w:rFonts w:hint="eastAsia" w:ascii="宋体" w:hAnsi="宋体" w:cs="宋体"/>
              <w:color w:val="000000" w:themeColor="text1"/>
              <w:sz w:val="32"/>
              <w:szCs w:val="32"/>
              <w14:textFill>
                <w14:solidFill>
                  <w14:schemeClr w14:val="tx1"/>
                </w14:solidFill>
              </w14:textFill>
            </w:rPr>
            <w:tab/>
          </w:r>
          <w:r>
            <w:rPr>
              <w:rFonts w:hint="eastAsia" w:ascii="宋体" w:hAnsi="宋体" w:cs="宋体"/>
              <w:color w:val="000000" w:themeColor="text1"/>
              <w:sz w:val="32"/>
              <w:szCs w:val="32"/>
              <w14:textFill>
                <w14:solidFill>
                  <w14:schemeClr w14:val="tx1"/>
                </w14:solidFill>
              </w14:textFill>
            </w:rPr>
            <w:fldChar w:fldCharType="begin"/>
          </w:r>
          <w:r>
            <w:rPr>
              <w:rFonts w:hint="eastAsia" w:ascii="宋体" w:hAnsi="宋体" w:cs="宋体"/>
              <w:color w:val="000000" w:themeColor="text1"/>
              <w:sz w:val="32"/>
              <w:szCs w:val="32"/>
              <w14:textFill>
                <w14:solidFill>
                  <w14:schemeClr w14:val="tx1"/>
                </w14:solidFill>
              </w14:textFill>
            </w:rPr>
            <w:instrText xml:space="preserve"> PAGEREF _Toc32401 </w:instrText>
          </w:r>
          <w:r>
            <w:rPr>
              <w:rFonts w:hint="eastAsia" w:ascii="宋体" w:hAnsi="宋体" w:cs="宋体"/>
              <w:color w:val="000000" w:themeColor="text1"/>
              <w:sz w:val="32"/>
              <w:szCs w:val="32"/>
              <w14:textFill>
                <w14:solidFill>
                  <w14:schemeClr w14:val="tx1"/>
                </w14:solidFill>
              </w14:textFill>
            </w:rPr>
            <w:fldChar w:fldCharType="separate"/>
          </w:r>
          <w:r>
            <w:rPr>
              <w:rFonts w:hint="eastAsia" w:ascii="宋体" w:hAnsi="宋体" w:cs="宋体"/>
              <w:color w:val="000000" w:themeColor="text1"/>
              <w:sz w:val="32"/>
              <w:szCs w:val="32"/>
              <w14:textFill>
                <w14:solidFill>
                  <w14:schemeClr w14:val="tx1"/>
                </w14:solidFill>
              </w14:textFill>
            </w:rPr>
            <w:t>3</w:t>
          </w:r>
          <w:r>
            <w:rPr>
              <w:rFonts w:hint="eastAsia" w:ascii="宋体" w:hAnsi="宋体" w:cs="宋体"/>
              <w:color w:val="000000" w:themeColor="text1"/>
              <w:sz w:val="32"/>
              <w:szCs w:val="32"/>
              <w14:textFill>
                <w14:solidFill>
                  <w14:schemeClr w14:val="tx1"/>
                </w14:solidFill>
              </w14:textFill>
            </w:rPr>
            <w:fldChar w:fldCharType="end"/>
          </w:r>
          <w:r>
            <w:rPr>
              <w:rFonts w:hint="eastAsia" w:ascii="宋体" w:hAnsi="宋体" w:cs="宋体"/>
              <w:color w:val="000000" w:themeColor="text1"/>
              <w:sz w:val="32"/>
              <w:szCs w:val="32"/>
              <w14:textFill>
                <w14:solidFill>
                  <w14:schemeClr w14:val="tx1"/>
                </w14:solidFill>
              </w14:textFill>
            </w:rPr>
            <w:fldChar w:fldCharType="end"/>
          </w:r>
        </w:p>
        <w:p>
          <w:pPr>
            <w:pStyle w:val="45"/>
            <w:tabs>
              <w:tab w:val="right" w:leader="dot" w:pos="9070"/>
            </w:tabs>
            <w:spacing w:line="360" w:lineRule="auto"/>
            <w:rPr>
              <w:rFonts w:ascii="宋体" w:hAnsi="宋体" w:cs="宋体"/>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"_Toc6994" </w:instrText>
          </w:r>
          <w:r>
            <w:rPr>
              <w:color w:val="000000" w:themeColor="text1"/>
              <w14:textFill>
                <w14:solidFill>
                  <w14:schemeClr w14:val="tx1"/>
                </w14:solidFill>
              </w14:textFill>
            </w:rPr>
            <w:fldChar w:fldCharType="separate"/>
          </w:r>
          <w:r>
            <w:rPr>
              <w:rFonts w:hint="eastAsia" w:ascii="宋体" w:hAnsi="宋体" w:cs="宋体"/>
              <w:color w:val="000000" w:themeColor="text1"/>
              <w:sz w:val="32"/>
              <w:szCs w:val="32"/>
              <w14:textFill>
                <w14:solidFill>
                  <w14:schemeClr w14:val="tx1"/>
                </w14:solidFill>
              </w14:textFill>
            </w:rPr>
            <w:t>第二章 供应商须知</w:t>
          </w:r>
          <w:r>
            <w:rPr>
              <w:rFonts w:hint="eastAsia" w:ascii="宋体" w:hAnsi="宋体" w:cs="宋体"/>
              <w:color w:val="000000" w:themeColor="text1"/>
              <w:sz w:val="32"/>
              <w:szCs w:val="32"/>
              <w14:textFill>
                <w14:solidFill>
                  <w14:schemeClr w14:val="tx1"/>
                </w14:solidFill>
              </w14:textFill>
            </w:rPr>
            <w:tab/>
          </w:r>
          <w:r>
            <w:rPr>
              <w:rFonts w:hint="eastAsia" w:ascii="宋体" w:hAnsi="宋体" w:cs="宋体"/>
              <w:color w:val="000000" w:themeColor="text1"/>
              <w:sz w:val="32"/>
              <w:szCs w:val="32"/>
              <w:lang w:val="en-US" w:eastAsia="zh-CN"/>
              <w14:textFill>
                <w14:solidFill>
                  <w14:schemeClr w14:val="tx1"/>
                </w14:solidFill>
              </w14:textFill>
            </w:rPr>
            <w:t>6</w:t>
          </w:r>
          <w:r>
            <w:rPr>
              <w:rFonts w:hint="eastAsia" w:ascii="宋体" w:hAnsi="宋体" w:cs="宋体"/>
              <w:color w:val="000000" w:themeColor="text1"/>
              <w:sz w:val="32"/>
              <w:szCs w:val="32"/>
              <w14:textFill>
                <w14:solidFill>
                  <w14:schemeClr w14:val="tx1"/>
                </w14:solidFill>
              </w14:textFill>
            </w:rPr>
            <w:fldChar w:fldCharType="end"/>
          </w:r>
        </w:p>
        <w:p>
          <w:pPr>
            <w:pStyle w:val="45"/>
            <w:tabs>
              <w:tab w:val="right" w:leader="dot" w:pos="9070"/>
            </w:tabs>
            <w:spacing w:line="360" w:lineRule="auto"/>
            <w:rPr>
              <w:rFonts w:ascii="宋体" w:hAnsi="宋体" w:cs="宋体"/>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"_Toc29935" </w:instrText>
          </w:r>
          <w:r>
            <w:rPr>
              <w:color w:val="000000" w:themeColor="text1"/>
              <w14:textFill>
                <w14:solidFill>
                  <w14:schemeClr w14:val="tx1"/>
                </w14:solidFill>
              </w14:textFill>
            </w:rPr>
            <w:fldChar w:fldCharType="separate"/>
          </w:r>
          <w:r>
            <w:rPr>
              <w:rFonts w:hint="eastAsia" w:ascii="宋体" w:hAnsi="宋体" w:cs="宋体"/>
              <w:color w:val="000000" w:themeColor="text1"/>
              <w:sz w:val="32"/>
              <w:szCs w:val="32"/>
              <w14:textFill>
                <w14:solidFill>
                  <w14:schemeClr w14:val="tx1"/>
                </w14:solidFill>
              </w14:textFill>
            </w:rPr>
            <w:t>第三章 项目需求</w:t>
          </w:r>
          <w:r>
            <w:rPr>
              <w:rFonts w:hint="eastAsia" w:ascii="宋体" w:hAnsi="宋体" w:cs="宋体"/>
              <w:color w:val="000000" w:themeColor="text1"/>
              <w:sz w:val="32"/>
              <w:szCs w:val="32"/>
              <w14:textFill>
                <w14:solidFill>
                  <w14:schemeClr w14:val="tx1"/>
                </w14:solidFill>
              </w14:textFill>
            </w:rPr>
            <w:tab/>
          </w:r>
          <w:r>
            <w:rPr>
              <w:rFonts w:hint="eastAsia" w:ascii="宋体" w:hAnsi="宋体" w:cs="宋体"/>
              <w:color w:val="000000" w:themeColor="text1"/>
              <w:sz w:val="32"/>
              <w:szCs w:val="32"/>
              <w14:textFill>
                <w14:solidFill>
                  <w14:schemeClr w14:val="tx1"/>
                </w14:solidFill>
              </w14:textFill>
            </w:rPr>
            <w:fldChar w:fldCharType="begin"/>
          </w:r>
          <w:r>
            <w:rPr>
              <w:rFonts w:hint="eastAsia" w:ascii="宋体" w:hAnsi="宋体" w:cs="宋体"/>
              <w:color w:val="000000" w:themeColor="text1"/>
              <w:sz w:val="32"/>
              <w:szCs w:val="32"/>
              <w14:textFill>
                <w14:solidFill>
                  <w14:schemeClr w14:val="tx1"/>
                </w14:solidFill>
              </w14:textFill>
            </w:rPr>
            <w:instrText xml:space="preserve"> PAGEREF _Toc29935 </w:instrText>
          </w:r>
          <w:r>
            <w:rPr>
              <w:rFonts w:hint="eastAsia" w:ascii="宋体" w:hAnsi="宋体" w:cs="宋体"/>
              <w:color w:val="000000" w:themeColor="text1"/>
              <w:sz w:val="32"/>
              <w:szCs w:val="32"/>
              <w14:textFill>
                <w14:solidFill>
                  <w14:schemeClr w14:val="tx1"/>
                </w14:solidFill>
              </w14:textFill>
            </w:rPr>
            <w:fldChar w:fldCharType="separate"/>
          </w:r>
          <w:r>
            <w:rPr>
              <w:rFonts w:hint="eastAsia" w:ascii="宋体" w:hAnsi="宋体" w:cs="宋体"/>
              <w:color w:val="000000" w:themeColor="text1"/>
              <w:sz w:val="32"/>
              <w:szCs w:val="32"/>
              <w14:textFill>
                <w14:solidFill>
                  <w14:schemeClr w14:val="tx1"/>
                </w14:solidFill>
              </w14:textFill>
            </w:rPr>
            <w:t>15</w:t>
          </w:r>
          <w:r>
            <w:rPr>
              <w:rFonts w:hint="eastAsia" w:ascii="宋体" w:hAnsi="宋体" w:cs="宋体"/>
              <w:color w:val="000000" w:themeColor="text1"/>
              <w:sz w:val="32"/>
              <w:szCs w:val="32"/>
              <w14:textFill>
                <w14:solidFill>
                  <w14:schemeClr w14:val="tx1"/>
                </w14:solidFill>
              </w14:textFill>
            </w:rPr>
            <w:fldChar w:fldCharType="end"/>
          </w:r>
          <w:r>
            <w:rPr>
              <w:rFonts w:hint="eastAsia" w:ascii="宋体" w:hAnsi="宋体" w:cs="宋体"/>
              <w:color w:val="000000" w:themeColor="text1"/>
              <w:sz w:val="32"/>
              <w:szCs w:val="32"/>
              <w14:textFill>
                <w14:solidFill>
                  <w14:schemeClr w14:val="tx1"/>
                </w14:solidFill>
              </w14:textFill>
            </w:rPr>
            <w:fldChar w:fldCharType="end"/>
          </w:r>
        </w:p>
        <w:p>
          <w:pPr>
            <w:pStyle w:val="45"/>
            <w:tabs>
              <w:tab w:val="right" w:leader="dot" w:pos="9070"/>
            </w:tabs>
            <w:spacing w:line="360" w:lineRule="auto"/>
            <w:rPr>
              <w:rFonts w:hint="eastAsia" w:ascii="宋体" w:hAnsi="宋体" w:eastAsia="宋体" w:cs="宋体"/>
              <w:color w:val="000000" w:themeColor="text1"/>
              <w:sz w:val="32"/>
              <w:szCs w:val="32"/>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"_Toc19531" </w:instrText>
          </w:r>
          <w:r>
            <w:rPr>
              <w:color w:val="000000" w:themeColor="text1"/>
              <w14:textFill>
                <w14:solidFill>
                  <w14:schemeClr w14:val="tx1"/>
                </w14:solidFill>
              </w14:textFill>
            </w:rPr>
            <w:fldChar w:fldCharType="separate"/>
          </w:r>
          <w:r>
            <w:rPr>
              <w:rFonts w:hint="eastAsia" w:ascii="宋体" w:hAnsi="宋体" w:cs="宋体"/>
              <w:color w:val="000000" w:themeColor="text1"/>
              <w:sz w:val="32"/>
              <w:szCs w:val="32"/>
              <w14:textFill>
                <w14:solidFill>
                  <w14:schemeClr w14:val="tx1"/>
                </w14:solidFill>
              </w14:textFill>
            </w:rPr>
            <w:t xml:space="preserve">第四章 </w:t>
          </w:r>
          <w:r>
            <w:rPr>
              <w:rFonts w:hint="eastAsia" w:ascii="宋体" w:hAnsi="宋体" w:cs="宋体"/>
              <w:color w:val="000000" w:themeColor="text1"/>
              <w:sz w:val="32"/>
              <w:szCs w:val="32"/>
              <w:lang w:val="en-US" w:eastAsia="zh-CN"/>
              <w14:textFill>
                <w14:solidFill>
                  <w14:schemeClr w14:val="tx1"/>
                </w14:solidFill>
              </w14:textFill>
            </w:rPr>
            <w:t>磋商</w:t>
          </w:r>
          <w:r>
            <w:rPr>
              <w:rFonts w:hint="eastAsia" w:ascii="宋体" w:hAnsi="宋体" w:cs="宋体"/>
              <w:color w:val="000000" w:themeColor="text1"/>
              <w:sz w:val="32"/>
              <w:szCs w:val="32"/>
              <w14:textFill>
                <w14:solidFill>
                  <w14:schemeClr w14:val="tx1"/>
                </w14:solidFill>
              </w14:textFill>
            </w:rPr>
            <w:tab/>
          </w:r>
          <w:r>
            <w:rPr>
              <w:rFonts w:hint="eastAsia" w:ascii="宋体" w:hAnsi="宋体" w:cs="宋体"/>
              <w:color w:val="000000" w:themeColor="text1"/>
              <w:sz w:val="32"/>
              <w:szCs w:val="32"/>
              <w:lang w:val="en-US" w:eastAsia="zh-CN"/>
              <w14:textFill>
                <w14:solidFill>
                  <w14:schemeClr w14:val="tx1"/>
                </w14:solidFill>
              </w14:textFill>
            </w:rPr>
            <w:t>2</w:t>
          </w:r>
          <w:r>
            <w:rPr>
              <w:rFonts w:hint="eastAsia" w:ascii="宋体" w:hAnsi="宋体" w:cs="宋体"/>
              <w:color w:val="000000" w:themeColor="text1"/>
              <w:sz w:val="32"/>
              <w:szCs w:val="32"/>
              <w14:textFill>
                <w14:solidFill>
                  <w14:schemeClr w14:val="tx1"/>
                </w14:solidFill>
              </w14:textFill>
            </w:rPr>
            <w:fldChar w:fldCharType="end"/>
          </w:r>
          <w:r>
            <w:rPr>
              <w:rFonts w:hint="eastAsia" w:ascii="宋体" w:hAnsi="宋体" w:cs="宋体"/>
              <w:color w:val="000000" w:themeColor="text1"/>
              <w:sz w:val="32"/>
              <w:szCs w:val="32"/>
              <w:lang w:val="en-US" w:eastAsia="zh-CN"/>
              <w14:textFill>
                <w14:solidFill>
                  <w14:schemeClr w14:val="tx1"/>
                </w14:solidFill>
              </w14:textFill>
            </w:rPr>
            <w:t>4</w:t>
          </w:r>
        </w:p>
        <w:p>
          <w:pPr>
            <w:pStyle w:val="45"/>
            <w:tabs>
              <w:tab w:val="right" w:leader="dot" w:pos="9070"/>
            </w:tabs>
            <w:spacing w:line="360" w:lineRule="auto"/>
            <w:rPr>
              <w:rFonts w:ascii="宋体" w:hAnsi="宋体" w:cs="宋体"/>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"_Toc21781" </w:instrText>
          </w:r>
          <w:r>
            <w:rPr>
              <w:color w:val="000000" w:themeColor="text1"/>
              <w14:textFill>
                <w14:solidFill>
                  <w14:schemeClr w14:val="tx1"/>
                </w14:solidFill>
              </w14:textFill>
            </w:rPr>
            <w:fldChar w:fldCharType="separate"/>
          </w:r>
          <w:r>
            <w:rPr>
              <w:rFonts w:hint="eastAsia" w:ascii="宋体" w:hAnsi="宋体" w:cs="宋体"/>
              <w:color w:val="000000" w:themeColor="text1"/>
              <w:sz w:val="32"/>
              <w:szCs w:val="32"/>
              <w14:textFill>
                <w14:solidFill>
                  <w14:schemeClr w14:val="tx1"/>
                </w14:solidFill>
              </w14:textFill>
            </w:rPr>
            <w:t xml:space="preserve">第五章 </w:t>
          </w:r>
          <w:r>
            <w:rPr>
              <w:rFonts w:hint="eastAsia" w:ascii="宋体" w:hAnsi="宋体" w:cs="宋体"/>
              <w:color w:val="000000" w:themeColor="text1"/>
              <w:sz w:val="32"/>
              <w:szCs w:val="32"/>
              <w:lang w:eastAsia="zh-CN"/>
              <w14:textFill>
                <w14:solidFill>
                  <w14:schemeClr w14:val="tx1"/>
                </w14:solidFill>
              </w14:textFill>
            </w:rPr>
            <w:t>拟签订的合同文本</w:t>
          </w:r>
          <w:r>
            <w:rPr>
              <w:rFonts w:hint="eastAsia" w:ascii="宋体" w:hAnsi="宋体" w:cs="宋体"/>
              <w:color w:val="000000" w:themeColor="text1"/>
              <w:sz w:val="32"/>
              <w:szCs w:val="32"/>
              <w14:textFill>
                <w14:solidFill>
                  <w14:schemeClr w14:val="tx1"/>
                </w14:solidFill>
              </w14:textFill>
            </w:rPr>
            <w:tab/>
          </w:r>
          <w:r>
            <w:rPr>
              <w:rFonts w:hint="eastAsia" w:ascii="宋体" w:hAnsi="宋体" w:cs="宋体"/>
              <w:color w:val="000000" w:themeColor="text1"/>
              <w:sz w:val="32"/>
              <w:szCs w:val="32"/>
              <w14:textFill>
                <w14:solidFill>
                  <w14:schemeClr w14:val="tx1"/>
                </w14:solidFill>
              </w14:textFill>
            </w:rPr>
            <w:fldChar w:fldCharType="begin"/>
          </w:r>
          <w:r>
            <w:rPr>
              <w:rFonts w:hint="eastAsia" w:ascii="宋体" w:hAnsi="宋体" w:cs="宋体"/>
              <w:color w:val="000000" w:themeColor="text1"/>
              <w:sz w:val="32"/>
              <w:szCs w:val="32"/>
              <w14:textFill>
                <w14:solidFill>
                  <w14:schemeClr w14:val="tx1"/>
                </w14:solidFill>
              </w14:textFill>
            </w:rPr>
            <w:instrText xml:space="preserve"> PAGEREF _Toc21781 </w:instrText>
          </w:r>
          <w:r>
            <w:rPr>
              <w:rFonts w:hint="eastAsia" w:ascii="宋体" w:hAnsi="宋体" w:cs="宋体"/>
              <w:color w:val="000000" w:themeColor="text1"/>
              <w:sz w:val="32"/>
              <w:szCs w:val="32"/>
              <w14:textFill>
                <w14:solidFill>
                  <w14:schemeClr w14:val="tx1"/>
                </w14:solidFill>
              </w14:textFill>
            </w:rPr>
            <w:fldChar w:fldCharType="separate"/>
          </w:r>
          <w:r>
            <w:rPr>
              <w:rFonts w:hint="eastAsia" w:ascii="宋体" w:hAnsi="宋体" w:cs="宋体"/>
              <w:color w:val="000000" w:themeColor="text1"/>
              <w:sz w:val="32"/>
              <w:szCs w:val="32"/>
              <w14:textFill>
                <w14:solidFill>
                  <w14:schemeClr w14:val="tx1"/>
                </w14:solidFill>
              </w14:textFill>
            </w:rPr>
            <w:t>31</w:t>
          </w:r>
          <w:r>
            <w:rPr>
              <w:rFonts w:hint="eastAsia" w:ascii="宋体" w:hAnsi="宋体" w:cs="宋体"/>
              <w:color w:val="000000" w:themeColor="text1"/>
              <w:sz w:val="32"/>
              <w:szCs w:val="32"/>
              <w14:textFill>
                <w14:solidFill>
                  <w14:schemeClr w14:val="tx1"/>
                </w14:solidFill>
              </w14:textFill>
            </w:rPr>
            <w:fldChar w:fldCharType="end"/>
          </w:r>
          <w:r>
            <w:rPr>
              <w:rFonts w:hint="eastAsia" w:ascii="宋体" w:hAnsi="宋体" w:cs="宋体"/>
              <w:color w:val="000000" w:themeColor="text1"/>
              <w:sz w:val="32"/>
              <w:szCs w:val="32"/>
              <w14:textFill>
                <w14:solidFill>
                  <w14:schemeClr w14:val="tx1"/>
                </w14:solidFill>
              </w14:textFill>
            </w:rPr>
            <w:fldChar w:fldCharType="end"/>
          </w:r>
        </w:p>
        <w:p>
          <w:pPr>
            <w:pStyle w:val="45"/>
            <w:tabs>
              <w:tab w:val="right" w:leader="dot" w:pos="9070"/>
            </w:tabs>
            <w:spacing w:line="360" w:lineRule="auto"/>
            <w:rPr>
              <w:rFonts w:hint="eastAsia" w:ascii="宋体" w:hAnsi="宋体" w:eastAsia="宋体" w:cs="宋体"/>
              <w:color w:val="000000" w:themeColor="text1"/>
              <w:sz w:val="32"/>
              <w:szCs w:val="32"/>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"_Toc22166" </w:instrText>
          </w:r>
          <w:r>
            <w:rPr>
              <w:color w:val="000000" w:themeColor="text1"/>
              <w14:textFill>
                <w14:solidFill>
                  <w14:schemeClr w14:val="tx1"/>
                </w14:solidFill>
              </w14:textFill>
            </w:rPr>
            <w:fldChar w:fldCharType="separate"/>
          </w:r>
          <w:r>
            <w:rPr>
              <w:rFonts w:hint="eastAsia" w:ascii="宋体" w:hAnsi="宋体" w:cs="宋体"/>
              <w:color w:val="000000" w:themeColor="text1"/>
              <w:sz w:val="32"/>
              <w:szCs w:val="32"/>
              <w14:textFill>
                <w14:solidFill>
                  <w14:schemeClr w14:val="tx1"/>
                </w14:solidFill>
              </w14:textFill>
            </w:rPr>
            <w:t>第六章 响应文件格式</w:t>
          </w:r>
          <w:r>
            <w:rPr>
              <w:rFonts w:hint="eastAsia" w:ascii="宋体" w:hAnsi="宋体" w:cs="宋体"/>
              <w:color w:val="000000" w:themeColor="text1"/>
              <w:sz w:val="32"/>
              <w:szCs w:val="32"/>
              <w14:textFill>
                <w14:solidFill>
                  <w14:schemeClr w14:val="tx1"/>
                </w14:solidFill>
              </w14:textFill>
            </w:rPr>
            <w:tab/>
          </w:r>
          <w:r>
            <w:rPr>
              <w:rFonts w:hint="eastAsia" w:ascii="宋体" w:hAnsi="宋体" w:cs="宋体"/>
              <w:color w:val="000000" w:themeColor="text1"/>
              <w:sz w:val="32"/>
              <w:szCs w:val="32"/>
              <w:lang w:val="en-US" w:eastAsia="zh-CN"/>
              <w14:textFill>
                <w14:solidFill>
                  <w14:schemeClr w14:val="tx1"/>
                </w14:solidFill>
              </w14:textFill>
            </w:rPr>
            <w:t>3</w:t>
          </w:r>
          <w:r>
            <w:rPr>
              <w:rFonts w:hint="eastAsia" w:ascii="宋体" w:hAnsi="宋体" w:cs="宋体"/>
              <w:color w:val="000000" w:themeColor="text1"/>
              <w:sz w:val="32"/>
              <w:szCs w:val="32"/>
              <w14:textFill>
                <w14:solidFill>
                  <w14:schemeClr w14:val="tx1"/>
                </w14:solidFill>
              </w14:textFill>
            </w:rPr>
            <w:fldChar w:fldCharType="end"/>
          </w:r>
          <w:r>
            <w:rPr>
              <w:rFonts w:hint="eastAsia" w:ascii="宋体" w:hAnsi="宋体" w:cs="宋体"/>
              <w:color w:val="000000" w:themeColor="text1"/>
              <w:sz w:val="32"/>
              <w:szCs w:val="32"/>
              <w:lang w:val="en-US" w:eastAsia="zh-CN"/>
              <w14:textFill>
                <w14:solidFill>
                  <w14:schemeClr w14:val="tx1"/>
                </w14:solidFill>
              </w14:textFill>
            </w:rPr>
            <w:t>5</w:t>
          </w:r>
        </w:p>
        <w:p>
          <w:pPr>
            <w:spacing w:line="360" w:lineRule="auto"/>
            <w:rPr>
              <w:color w:val="000000" w:themeColor="text1"/>
              <w:sz w:val="28"/>
              <w:szCs w:val="28"/>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fldChar w:fldCharType="end"/>
          </w:r>
        </w:p>
      </w:sdtContent>
    </w:sdt>
    <w:p>
      <w:pPr>
        <w:rPr>
          <w:rFonts w:hint="eastAsia" w:asciiTheme="majorEastAsia" w:hAnsiTheme="majorEastAsia" w:eastAsiaTheme="majorEastAsia"/>
          <w:b/>
          <w:color w:val="000000" w:themeColor="text1"/>
          <w:kern w:val="0"/>
          <w:sz w:val="36"/>
          <w:szCs w:val="36"/>
          <w14:textFill>
            <w14:solidFill>
              <w14:schemeClr w14:val="tx1"/>
            </w14:solidFill>
          </w14:textFill>
        </w:rPr>
      </w:pPr>
    </w:p>
    <w:p>
      <w:pPr>
        <w:rPr>
          <w:rFonts w:hint="eastAsia" w:asciiTheme="majorEastAsia" w:hAnsiTheme="majorEastAsia" w:eastAsiaTheme="majorEastAsia"/>
          <w:b/>
          <w:color w:val="000000" w:themeColor="text1"/>
          <w:kern w:val="0"/>
          <w:sz w:val="36"/>
          <w:szCs w:val="36"/>
          <w14:textFill>
            <w14:solidFill>
              <w14:schemeClr w14:val="tx1"/>
            </w14:solidFill>
          </w14:textFill>
        </w:rPr>
      </w:pPr>
      <w:r>
        <w:rPr>
          <w:rFonts w:hint="eastAsia" w:asciiTheme="majorEastAsia" w:hAnsiTheme="majorEastAsia" w:eastAsiaTheme="majorEastAsia"/>
          <w:b/>
          <w:color w:val="000000" w:themeColor="text1"/>
          <w:kern w:val="0"/>
          <w:sz w:val="36"/>
          <w:szCs w:val="36"/>
          <w14:textFill>
            <w14:solidFill>
              <w14:schemeClr w14:val="tx1"/>
            </w14:solidFill>
          </w14:textFill>
        </w:rPr>
        <w:br w:type="page"/>
      </w:r>
    </w:p>
    <w:p>
      <w:pPr>
        <w:numPr>
          <w:ilvl w:val="0"/>
          <w:numId w:val="3"/>
        </w:numPr>
        <w:tabs>
          <w:tab w:val="left" w:pos="180"/>
          <w:tab w:val="left" w:pos="360"/>
          <w:tab w:val="left" w:pos="540"/>
          <w:tab w:val="left" w:pos="8280"/>
        </w:tabs>
        <w:autoSpaceDE w:val="0"/>
        <w:autoSpaceDN w:val="0"/>
        <w:adjustRightInd w:val="0"/>
        <w:spacing w:line="360" w:lineRule="auto"/>
        <w:ind w:right="23"/>
        <w:jc w:val="center"/>
        <w:outlineLvl w:val="0"/>
        <w:rPr>
          <w:rFonts w:asciiTheme="majorEastAsia" w:hAnsiTheme="majorEastAsia" w:eastAsiaTheme="majorEastAsia"/>
          <w:b/>
          <w:color w:val="000000" w:themeColor="text1"/>
          <w:sz w:val="36"/>
          <w:szCs w:val="36"/>
          <w14:textFill>
            <w14:solidFill>
              <w14:schemeClr w14:val="tx1"/>
            </w14:solidFill>
          </w14:textFill>
        </w:rPr>
      </w:pPr>
      <w:bookmarkStart w:id="0" w:name="_Toc32401"/>
      <w:r>
        <w:rPr>
          <w:rFonts w:hint="eastAsia" w:asciiTheme="majorEastAsia" w:hAnsiTheme="majorEastAsia" w:eastAsiaTheme="majorEastAsia"/>
          <w:b/>
          <w:color w:val="000000" w:themeColor="text1"/>
          <w:kern w:val="0"/>
          <w:sz w:val="36"/>
          <w:szCs w:val="36"/>
          <w14:textFill>
            <w14:solidFill>
              <w14:schemeClr w14:val="tx1"/>
            </w14:solidFill>
          </w14:textFill>
        </w:rPr>
        <w:t>磋商邀请</w:t>
      </w:r>
      <w:bookmarkEnd w:id="0"/>
    </w:p>
    <w:p>
      <w:pPr>
        <w:pStyle w:val="4"/>
        <w:ind w:right="0" w:firstLine="480" w:firstLineChars="200"/>
        <w:rPr>
          <w:rFonts w:asciiTheme="minorEastAsia" w:hAnsiTheme="minorEastAsia" w:eastAsiaTheme="minorEastAsia" w:cstheme="minorEastAsia"/>
          <w:b w:val="0"/>
          <w:color w:val="000000" w:themeColor="text1"/>
          <w:sz w:val="24"/>
          <w:szCs w:val="24"/>
          <w14:textFill>
            <w14:solidFill>
              <w14:schemeClr w14:val="tx1"/>
            </w14:solidFill>
          </w14:textFill>
        </w:rPr>
      </w:pPr>
      <w:bookmarkStart w:id="1" w:name="_Toc28359079"/>
      <w:bookmarkStart w:id="2" w:name="_Toc35393621"/>
      <w:bookmarkStart w:id="3" w:name="_Toc28359002"/>
      <w:bookmarkStart w:id="4" w:name="_Toc35393790"/>
      <w:bookmarkStart w:id="5" w:name="_Hlk24379207"/>
      <w:r>
        <w:rPr>
          <w:rFonts w:hint="eastAsia" w:ascii="Times New Roman" w:hAnsi="Times New Roman" w:eastAsia="宋体" w:cs="宋体"/>
          <w:b w:val="0"/>
          <w:bCs/>
          <w:color w:val="000000" w:themeColor="text1"/>
          <w:kern w:val="2"/>
          <w:sz w:val="24"/>
          <w:szCs w:val="24"/>
          <w:lang w:val="en-US" w:eastAsia="zh-CN" w:bidi="ar"/>
          <w14:textFill>
            <w14:solidFill>
              <w14:schemeClr w14:val="tx1"/>
            </w14:solidFill>
          </w14:textFill>
        </w:rPr>
        <w:t>台州天兴工程管理咨询有限公司受台州市儿童福利院委托，根据台州市政府采购（分散采购）预算执行确认书（</w:t>
      </w:r>
      <w:r>
        <w:rPr>
          <w:rFonts w:hint="eastAsia" w:asciiTheme="minorEastAsia" w:hAnsiTheme="minorEastAsia" w:eastAsiaTheme="minorEastAsia" w:cstheme="minorEastAsia"/>
          <w:b w:val="0"/>
          <w:bCs/>
          <w:color w:val="000000" w:themeColor="text1"/>
          <w:kern w:val="2"/>
          <w:sz w:val="24"/>
          <w:szCs w:val="24"/>
          <w:lang w:val="en-US" w:eastAsia="zh-CN" w:bidi="ar"/>
          <w14:textFill>
            <w14:solidFill>
              <w14:schemeClr w14:val="tx1"/>
            </w14:solidFill>
          </w14:textFill>
        </w:rPr>
        <w:t>台财采确临【2025】91号</w:t>
      </w:r>
      <w:r>
        <w:rPr>
          <w:rFonts w:hint="eastAsia" w:ascii="Times New Roman" w:hAnsi="Times New Roman" w:eastAsia="宋体" w:cs="宋体"/>
          <w:b w:val="0"/>
          <w:bCs/>
          <w:color w:val="000000" w:themeColor="text1"/>
          <w:kern w:val="2"/>
          <w:sz w:val="24"/>
          <w:szCs w:val="24"/>
          <w:lang w:val="en-US" w:eastAsia="zh-CN" w:bidi="ar"/>
          <w14:textFill>
            <w14:solidFill>
              <w14:schemeClr w14:val="tx1"/>
            </w14:solidFill>
          </w14:textFill>
        </w:rPr>
        <w:t>）确认，现就</w:t>
      </w:r>
      <w:r>
        <w:rPr>
          <w:rFonts w:hint="eastAsia" w:ascii="Times New Roman" w:hAnsi="Times New Roman" w:cs="宋体"/>
          <w:b w:val="0"/>
          <w:bCs/>
          <w:color w:val="000000" w:themeColor="text1"/>
          <w:kern w:val="2"/>
          <w:sz w:val="24"/>
          <w:szCs w:val="24"/>
          <w:lang w:val="en-US" w:eastAsia="zh-CN" w:bidi="ar"/>
          <w14:textFill>
            <w14:solidFill>
              <w14:schemeClr w14:val="tx1"/>
            </w14:solidFill>
          </w14:textFill>
        </w:rPr>
        <w:t>2025年“明天计划”、“添翼计划”康复项目</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进行</w:t>
      </w:r>
      <w:r>
        <w:rPr>
          <w:rFonts w:hint="eastAsia" w:asciiTheme="minorEastAsia" w:hAnsiTheme="minorEastAsia" w:eastAsiaTheme="minorEastAsia" w:cstheme="minorEastAsia"/>
          <w:b w:val="0"/>
          <w:color w:val="000000" w:themeColor="text1"/>
          <w:sz w:val="24"/>
          <w:szCs w:val="24"/>
          <w14:textFill>
            <w14:solidFill>
              <w14:schemeClr w14:val="tx1"/>
            </w14:solidFill>
          </w14:textFill>
        </w:rPr>
        <w:t>竞争性磋商，欢迎符合资格条件的国内供应商前来磋商。</w:t>
      </w:r>
    </w:p>
    <w:p>
      <w:pPr>
        <w:pStyle w:val="4"/>
        <w:ind w:right="0" w:firstLine="482" w:firstLineChars="200"/>
        <w:rPr>
          <w:rFonts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一、项目基本情况</w:t>
      </w:r>
      <w:bookmarkEnd w:id="1"/>
      <w:bookmarkEnd w:id="2"/>
      <w:bookmarkEnd w:id="3"/>
      <w:bookmarkEnd w:id="4"/>
    </w:p>
    <w:bookmarkEnd w:id="5"/>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bookmarkStart w:id="6" w:name="_Toc28359003"/>
      <w:bookmarkStart w:id="7" w:name="_Toc35393622"/>
      <w:bookmarkStart w:id="8" w:name="_Toc28359080"/>
      <w:bookmarkStart w:id="9" w:name="_Toc35393791"/>
      <w:r>
        <w:rPr>
          <w:rFonts w:hint="eastAsia" w:ascii="宋体" w:hAnsi="宋体" w:eastAsia="宋体" w:cs="宋体"/>
          <w:color w:val="000000" w:themeColor="text1"/>
          <w:kern w:val="2"/>
          <w:sz w:val="24"/>
          <w:szCs w:val="24"/>
          <w:lang w:val="en-US" w:eastAsia="zh-CN" w:bidi="ar"/>
          <w14:textFill>
            <w14:solidFill>
              <w14:schemeClr w14:val="tx1"/>
            </w14:solidFill>
          </w14:textFill>
        </w:rPr>
        <w:t>项目编号：</w:t>
      </w:r>
      <w:r>
        <w:rPr>
          <w:rFonts w:hint="eastAsia" w:ascii="宋体" w:hAnsi="宋体" w:cs="宋体"/>
          <w:color w:val="000000" w:themeColor="text1"/>
          <w:kern w:val="2"/>
          <w:sz w:val="24"/>
          <w:szCs w:val="24"/>
          <w:lang w:val="en-US" w:eastAsia="zh-CN" w:bidi="ar"/>
          <w14:textFill>
            <w14:solidFill>
              <w14:schemeClr w14:val="tx1"/>
            </w14:solidFill>
          </w14:textFill>
        </w:rPr>
        <w:t>TZTX-2025-CS003</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项目名称：</w:t>
      </w:r>
      <w:r>
        <w:rPr>
          <w:rFonts w:hint="eastAsia" w:ascii="宋体" w:hAnsi="宋体" w:cs="宋体"/>
          <w:color w:val="000000" w:themeColor="text1"/>
          <w:kern w:val="2"/>
          <w:sz w:val="24"/>
          <w:szCs w:val="24"/>
          <w:lang w:val="en-US" w:eastAsia="zh-CN" w:bidi="ar"/>
          <w14:textFill>
            <w14:solidFill>
              <w14:schemeClr w14:val="tx1"/>
            </w14:solidFill>
          </w14:textFill>
        </w:rPr>
        <w:t>2025年“明天计划”、“添翼计划”康复项目</w:t>
      </w:r>
    </w:p>
    <w:tbl>
      <w:tblPr>
        <w:tblStyle w:val="21"/>
        <w:tblW w:w="92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55"/>
        <w:gridCol w:w="1248"/>
        <w:gridCol w:w="1294"/>
        <w:gridCol w:w="644"/>
        <w:gridCol w:w="658"/>
        <w:gridCol w:w="1284"/>
        <w:gridCol w:w="1230"/>
        <w:gridCol w:w="2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98" w:hRule="atLeast"/>
          <w:jc w:val="center"/>
        </w:trPr>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eastAsia="宋体" w:cs="宋体"/>
                <w:b/>
                <w:bCs w:val="0"/>
                <w:color w:val="000000" w:themeColor="text1"/>
                <w:sz w:val="24"/>
                <w:szCs w:val="24"/>
                <w:lang w:val="en-US"/>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标项号</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0" w:firstLine="120" w:firstLineChars="50"/>
              <w:jc w:val="center"/>
              <w:rPr>
                <w:rFonts w:hint="eastAsia" w:ascii="宋体" w:hAnsi="宋体" w:eastAsia="宋体" w:cs="宋体"/>
                <w:b/>
                <w:bCs w:val="0"/>
                <w:color w:val="000000" w:themeColor="text1"/>
                <w:sz w:val="24"/>
                <w:szCs w:val="24"/>
                <w:lang w:val="en-US"/>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项目名称</w:t>
            </w:r>
          </w:p>
        </w:tc>
        <w:tc>
          <w:tcPr>
            <w:tcW w:w="12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eastAsia="宋体" w:cs="宋体"/>
                <w:b/>
                <w:bCs w:val="0"/>
                <w:color w:val="000000" w:themeColor="text1"/>
                <w:kern w:val="0"/>
                <w:sz w:val="24"/>
                <w:szCs w:val="24"/>
                <w:lang w:val="en-US"/>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简要技术要求</w:t>
            </w:r>
          </w:p>
        </w:tc>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eastAsia="宋体" w:cs="宋体"/>
                <w:b/>
                <w:bCs w:val="0"/>
                <w:color w:val="000000" w:themeColor="text1"/>
                <w:sz w:val="24"/>
                <w:szCs w:val="24"/>
                <w:lang w:val="en-US"/>
                <w14:textFill>
                  <w14:solidFill>
                    <w14:schemeClr w14:val="tx1"/>
                  </w14:solidFill>
                </w14:textFill>
              </w:rPr>
            </w:pPr>
            <w:r>
              <w:rPr>
                <w:rFonts w:hint="eastAsia" w:ascii="宋体" w:hAnsi="宋体" w:eastAsia="宋体" w:cs="宋体"/>
                <w:b/>
                <w:bCs w:val="0"/>
                <w:color w:val="000000" w:themeColor="text1"/>
                <w:kern w:val="0"/>
                <w:sz w:val="24"/>
                <w:szCs w:val="24"/>
                <w:lang w:val="en-US" w:eastAsia="zh-CN" w:bidi="ar"/>
                <w14:textFill>
                  <w14:solidFill>
                    <w14:schemeClr w14:val="tx1"/>
                  </w14:solidFill>
                </w14:textFill>
              </w:rPr>
              <w:t>数量</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eastAsia="宋体" w:cs="宋体"/>
                <w:b/>
                <w:bCs w:val="0"/>
                <w:color w:val="000000" w:themeColor="text1"/>
                <w:sz w:val="24"/>
                <w:szCs w:val="24"/>
                <w:lang w:val="en-US"/>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单位</w:t>
            </w: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eastAsia="宋体" w:cs="宋体"/>
                <w:b/>
                <w:bCs w:val="0"/>
                <w:color w:val="000000" w:themeColor="text1"/>
                <w:sz w:val="24"/>
                <w:szCs w:val="24"/>
                <w:highlight w:val="none"/>
                <w:lang w:val="en-US"/>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预算</w:t>
            </w:r>
          </w:p>
          <w:p>
            <w:pPr>
              <w:keepNext w:val="0"/>
              <w:keepLines w:val="0"/>
              <w:widowControl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（万元）</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eastAsia="宋体" w:cs="宋体"/>
                <w:b/>
                <w:bCs w:val="0"/>
                <w:color w:val="000000" w:themeColor="text1"/>
                <w:sz w:val="24"/>
                <w:szCs w:val="24"/>
                <w:highlight w:val="none"/>
                <w:lang w:val="en-US"/>
                <w14:textFill>
                  <w14:solidFill>
                    <w14:schemeClr w14:val="tx1"/>
                  </w14:solidFill>
                </w14:textFill>
              </w:rPr>
            </w:pPr>
            <w:r>
              <w:rPr>
                <w:rFonts w:hint="eastAsia" w:ascii="宋体" w:hAnsi="宋体" w:cs="宋体"/>
                <w:b/>
                <w:bCs w:val="0"/>
                <w:color w:val="000000" w:themeColor="text1"/>
                <w:kern w:val="2"/>
                <w:sz w:val="24"/>
                <w:szCs w:val="24"/>
                <w:highlight w:val="none"/>
                <w:lang w:val="en-US" w:eastAsia="zh-CN" w:bidi="ar"/>
                <w14:textFill>
                  <w14:solidFill>
                    <w14:schemeClr w14:val="tx1"/>
                  </w14:solidFill>
                </w14:textFill>
              </w:rPr>
              <w:t>最高限价</w:t>
            </w:r>
          </w:p>
          <w:p>
            <w:pPr>
              <w:keepNext w:val="0"/>
              <w:keepLines w:val="0"/>
              <w:widowControl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eastAsia="宋体" w:cs="宋体"/>
                <w:b/>
                <w:bCs w:val="0"/>
                <w:color w:val="000000" w:themeColor="text1"/>
                <w:sz w:val="24"/>
                <w:szCs w:val="24"/>
                <w:highlight w:val="none"/>
                <w:lang w:val="en-US"/>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（万元）</w:t>
            </w:r>
          </w:p>
        </w:tc>
        <w:tc>
          <w:tcPr>
            <w:tcW w:w="21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eastAsia="宋体" w:cs="宋体"/>
                <w:b/>
                <w:bCs w:val="0"/>
                <w:color w:val="000000" w:themeColor="text1"/>
                <w:sz w:val="24"/>
                <w:szCs w:val="24"/>
                <w:lang w:val="en-US"/>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7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eastAsia="宋体" w:cs="宋体"/>
                <w:bCs/>
                <w:color w:val="000000" w:themeColor="text1"/>
                <w:sz w:val="24"/>
                <w:szCs w:val="24"/>
                <w:lang w:val="en-US"/>
                <w14:textFill>
                  <w14:solidFill>
                    <w14:schemeClr w14:val="tx1"/>
                  </w14:solidFill>
                </w14:textFill>
              </w:rPr>
            </w:pPr>
            <w:r>
              <w:rPr>
                <w:rFonts w:hint="eastAsia" w:ascii="宋体" w:hAnsi="宋体" w:eastAsia="宋体" w:cs="宋体"/>
                <w:bCs/>
                <w:color w:val="000000" w:themeColor="text1"/>
                <w:kern w:val="2"/>
                <w:sz w:val="24"/>
                <w:szCs w:val="24"/>
                <w:lang w:val="en-US" w:eastAsia="zh-CN" w:bidi="ar"/>
                <w14:textFill>
                  <w14:solidFill>
                    <w14:schemeClr w14:val="tx1"/>
                  </w14:solidFill>
                </w14:textFill>
              </w:rPr>
              <w:t>一</w:t>
            </w:r>
          </w:p>
        </w:tc>
        <w:tc>
          <w:tcPr>
            <w:tcW w:w="12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eastAsia="宋体" w:cs="宋体"/>
                <w:bCs/>
                <w:color w:val="000000" w:themeColor="text1"/>
                <w:sz w:val="24"/>
                <w:szCs w:val="24"/>
                <w:lang w:val="en-US"/>
                <w14:textFill>
                  <w14:solidFill>
                    <w14:schemeClr w14:val="tx1"/>
                  </w14:solidFill>
                </w14:textFill>
              </w:rPr>
            </w:pPr>
            <w:r>
              <w:rPr>
                <w:rFonts w:hint="eastAsia" w:ascii="宋体" w:hAnsi="宋体" w:cs="宋体"/>
                <w:color w:val="000000" w:themeColor="text1"/>
                <w:kern w:val="2"/>
                <w:sz w:val="24"/>
                <w:szCs w:val="24"/>
                <w:lang w:val="en-US" w:eastAsia="zh-CN" w:bidi="ar"/>
                <w14:textFill>
                  <w14:solidFill>
                    <w14:schemeClr w14:val="tx1"/>
                  </w14:solidFill>
                </w14:textFill>
              </w:rPr>
              <w:t>2025年“明天计划”、“添翼计划”康复项目</w:t>
            </w:r>
          </w:p>
        </w:tc>
        <w:tc>
          <w:tcPr>
            <w:tcW w:w="12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eastAsia="宋体" w:cs="宋体"/>
                <w:bCs/>
                <w:color w:val="000000" w:themeColor="text1"/>
                <w:sz w:val="24"/>
                <w:szCs w:val="24"/>
                <w:lang w:val="en-US"/>
                <w14:textFill>
                  <w14:solidFill>
                    <w14:schemeClr w14:val="tx1"/>
                  </w14:solidFill>
                </w14:textFill>
              </w:rPr>
            </w:pPr>
            <w:r>
              <w:rPr>
                <w:rFonts w:hint="eastAsia" w:ascii="宋体" w:hAnsi="宋体" w:cs="宋体"/>
                <w:color w:val="000000" w:themeColor="text1"/>
                <w:kern w:val="2"/>
                <w:sz w:val="24"/>
                <w:szCs w:val="24"/>
                <w:lang w:val="en-US" w:eastAsia="zh-CN" w:bidi="ar"/>
                <w14:textFill>
                  <w14:solidFill>
                    <w14:schemeClr w14:val="tx1"/>
                  </w14:solidFill>
                </w14:textFill>
              </w:rPr>
              <w:t>2025年</w:t>
            </w:r>
            <w:r>
              <w:rPr>
                <w:rFonts w:hint="eastAsia" w:ascii="宋体" w:hAnsi="宋体" w:eastAsia="宋体" w:cs="宋体"/>
                <w:color w:val="000000" w:themeColor="text1"/>
                <w:kern w:val="2"/>
                <w:sz w:val="24"/>
                <w:szCs w:val="24"/>
                <w:lang w:val="en-US" w:eastAsia="zh-CN" w:bidi="ar"/>
                <w14:textFill>
                  <w14:solidFill>
                    <w14:schemeClr w14:val="tx1"/>
                  </w14:solidFill>
                </w14:textFill>
              </w:rPr>
              <w:t>明天计划康复训练</w:t>
            </w:r>
          </w:p>
        </w:tc>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eastAsia="宋体" w:cs="宋体"/>
                <w:bCs/>
                <w:color w:val="000000" w:themeColor="text1"/>
                <w:sz w:val="24"/>
                <w:szCs w:val="24"/>
                <w:lang w:val="en-US"/>
                <w14:textFill>
                  <w14:solidFill>
                    <w14:schemeClr w14:val="tx1"/>
                  </w14:solidFill>
                </w14:textFill>
              </w:rPr>
            </w:pPr>
            <w:r>
              <w:rPr>
                <w:rFonts w:hint="eastAsia" w:ascii="宋体" w:hAnsi="宋体" w:eastAsia="宋体" w:cs="宋体"/>
                <w:bCs/>
                <w:color w:val="000000" w:themeColor="text1"/>
                <w:kern w:val="2"/>
                <w:sz w:val="24"/>
                <w:szCs w:val="24"/>
                <w:lang w:val="en-US" w:eastAsia="zh-CN" w:bidi="ar"/>
                <w14:textFill>
                  <w14:solidFill>
                    <w14:schemeClr w14:val="tx1"/>
                  </w14:solidFill>
                </w14:textFill>
              </w:rPr>
              <w:t>1</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eastAsia="宋体" w:cs="宋体"/>
                <w:bCs/>
                <w:color w:val="000000" w:themeColor="text1"/>
                <w:sz w:val="24"/>
                <w:szCs w:val="24"/>
                <w:lang w:val="en-US"/>
                <w14:textFill>
                  <w14:solidFill>
                    <w14:schemeClr w14:val="tx1"/>
                  </w14:solidFill>
                </w14:textFill>
              </w:rPr>
            </w:pPr>
            <w:r>
              <w:rPr>
                <w:rFonts w:hint="eastAsia" w:ascii="宋体" w:hAnsi="宋体" w:eastAsia="宋体" w:cs="宋体"/>
                <w:bCs/>
                <w:color w:val="000000" w:themeColor="text1"/>
                <w:kern w:val="2"/>
                <w:sz w:val="24"/>
                <w:szCs w:val="24"/>
                <w:lang w:val="en-US" w:eastAsia="zh-CN" w:bidi="ar"/>
                <w14:textFill>
                  <w14:solidFill>
                    <w14:schemeClr w14:val="tx1"/>
                  </w14:solidFill>
                </w14:textFill>
              </w:rPr>
              <w:t>项</w:t>
            </w: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leftChars="0" w:right="25" w:rightChars="0"/>
              <w:jc w:val="center"/>
              <w:rPr>
                <w:rFonts w:hint="eastAsia" w:ascii="宋体" w:hAnsi="宋体" w:cs="宋体"/>
                <w:bCs/>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69.00</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25"/>
              <w:jc w:val="center"/>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69.00</w:t>
            </w:r>
          </w:p>
        </w:tc>
        <w:tc>
          <w:tcPr>
            <w:tcW w:w="21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25"/>
              <w:jc w:val="center"/>
              <w:rPr>
                <w:rFonts w:hint="eastAsia" w:ascii="宋体" w:hAnsi="宋体" w:eastAsia="宋体" w:cs="宋体"/>
                <w:bCs/>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自合同签订之日起一年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7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000000" w:themeColor="text1"/>
                <w:kern w:val="2"/>
                <w:sz w:val="21"/>
                <w:szCs w:val="22"/>
                <w14:textFill>
                  <w14:solidFill>
                    <w14:schemeClr w14:val="tx1"/>
                  </w14:solidFill>
                </w14:textFill>
              </w:rPr>
            </w:pP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000000" w:themeColor="text1"/>
                <w:kern w:val="2"/>
                <w:sz w:val="21"/>
                <w:szCs w:val="22"/>
                <w14:textFill>
                  <w14:solidFill>
                    <w14:schemeClr w14:val="tx1"/>
                  </w14:solidFill>
                </w14:textFill>
              </w:rPr>
            </w:pPr>
          </w:p>
        </w:tc>
        <w:tc>
          <w:tcPr>
            <w:tcW w:w="12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eastAsia="宋体" w:cs="宋体"/>
                <w:bCs/>
                <w:color w:val="000000" w:themeColor="text1"/>
                <w:sz w:val="24"/>
                <w:szCs w:val="24"/>
                <w:lang w:val="en-US"/>
                <w14:textFill>
                  <w14:solidFill>
                    <w14:schemeClr w14:val="tx1"/>
                  </w14:solidFill>
                </w14:textFill>
              </w:rPr>
            </w:pPr>
            <w:r>
              <w:rPr>
                <w:rFonts w:hint="eastAsia" w:ascii="宋体" w:hAnsi="宋体" w:cs="宋体"/>
                <w:color w:val="000000" w:themeColor="text1"/>
                <w:kern w:val="2"/>
                <w:sz w:val="24"/>
                <w:szCs w:val="24"/>
                <w:lang w:val="en-US" w:eastAsia="zh-CN" w:bidi="ar"/>
                <w14:textFill>
                  <w14:solidFill>
                    <w14:schemeClr w14:val="tx1"/>
                  </w14:solidFill>
                </w14:textFill>
              </w:rPr>
              <w:t>2025年</w:t>
            </w:r>
            <w:r>
              <w:rPr>
                <w:rFonts w:hint="eastAsia" w:ascii="宋体" w:hAnsi="宋体" w:eastAsia="宋体" w:cs="宋体"/>
                <w:color w:val="000000" w:themeColor="text1"/>
                <w:kern w:val="2"/>
                <w:sz w:val="24"/>
                <w:szCs w:val="24"/>
                <w:lang w:val="en-US" w:eastAsia="zh-CN" w:bidi="ar"/>
                <w14:textFill>
                  <w14:solidFill>
                    <w14:schemeClr w14:val="tx1"/>
                  </w14:solidFill>
                </w14:textFill>
              </w:rPr>
              <w:t>添翼计划康复训练</w:t>
            </w:r>
          </w:p>
        </w:tc>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eastAsia="宋体" w:cs="宋体"/>
                <w:bCs/>
                <w:color w:val="000000" w:themeColor="text1"/>
                <w:sz w:val="24"/>
                <w:szCs w:val="24"/>
                <w:lang w:val="en-US"/>
                <w14:textFill>
                  <w14:solidFill>
                    <w14:schemeClr w14:val="tx1"/>
                  </w14:solidFill>
                </w14:textFill>
              </w:rPr>
            </w:pPr>
            <w:r>
              <w:rPr>
                <w:rFonts w:hint="eastAsia" w:ascii="宋体" w:hAnsi="宋体" w:eastAsia="宋体" w:cs="宋体"/>
                <w:bCs/>
                <w:color w:val="000000" w:themeColor="text1"/>
                <w:kern w:val="2"/>
                <w:sz w:val="24"/>
                <w:szCs w:val="24"/>
                <w:lang w:val="en-US" w:eastAsia="zh-CN" w:bidi="ar"/>
                <w14:textFill>
                  <w14:solidFill>
                    <w14:schemeClr w14:val="tx1"/>
                  </w14:solidFill>
                </w14:textFill>
              </w:rPr>
              <w:t>1</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eastAsia="宋体" w:cs="宋体"/>
                <w:bCs/>
                <w:color w:val="000000" w:themeColor="text1"/>
                <w:sz w:val="24"/>
                <w:szCs w:val="24"/>
                <w:lang w:val="en-US"/>
                <w14:textFill>
                  <w14:solidFill>
                    <w14:schemeClr w14:val="tx1"/>
                  </w14:solidFill>
                </w14:textFill>
              </w:rPr>
            </w:pPr>
            <w:r>
              <w:rPr>
                <w:rFonts w:hint="eastAsia" w:ascii="宋体" w:hAnsi="宋体" w:eastAsia="宋体" w:cs="宋体"/>
                <w:bCs/>
                <w:color w:val="000000" w:themeColor="text1"/>
                <w:kern w:val="2"/>
                <w:sz w:val="24"/>
                <w:szCs w:val="24"/>
                <w:lang w:val="en-US" w:eastAsia="zh-CN" w:bidi="ar"/>
                <w14:textFill>
                  <w14:solidFill>
                    <w14:schemeClr w14:val="tx1"/>
                  </w14:solidFill>
                </w14:textFill>
              </w:rPr>
              <w:t>项</w:t>
            </w: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leftChars="0" w:right="25" w:rightChars="0"/>
              <w:jc w:val="center"/>
              <w:rPr>
                <w:rFonts w:hint="eastAsia" w:ascii="宋体" w:hAnsi="宋体" w:cs="宋体"/>
                <w:bCs/>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103.00</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25"/>
              <w:jc w:val="center"/>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102.60</w:t>
            </w:r>
          </w:p>
        </w:tc>
        <w:tc>
          <w:tcPr>
            <w:tcW w:w="21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25"/>
              <w:jc w:val="center"/>
              <w:rPr>
                <w:rFonts w:hint="eastAsia" w:ascii="宋体" w:hAnsi="宋体" w:eastAsia="宋体" w:cs="宋体"/>
                <w:bCs/>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自合同签订之日起一年</w:t>
            </w:r>
          </w:p>
        </w:tc>
      </w:tr>
    </w:tbl>
    <w:p>
      <w:pPr>
        <w:pStyle w:val="4"/>
        <w:ind w:right="0" w:firstLine="482" w:firstLineChars="200"/>
        <w:rPr>
          <w:rFonts w:cs="宋体"/>
          <w:bCs/>
          <w:color w:val="000000" w:themeColor="text1"/>
          <w:sz w:val="24"/>
          <w:szCs w:val="24"/>
          <w14:textFill>
            <w14:solidFill>
              <w14:schemeClr w14:val="tx1"/>
            </w14:solidFill>
          </w14:textFill>
        </w:rPr>
      </w:pPr>
      <w:r>
        <w:rPr>
          <w:rFonts w:hint="eastAsia" w:cs="宋体"/>
          <w:bCs/>
          <w:color w:val="000000" w:themeColor="text1"/>
          <w:sz w:val="24"/>
          <w:szCs w:val="24"/>
          <w14:textFill>
            <w14:solidFill>
              <w14:schemeClr w14:val="tx1"/>
            </w14:solidFill>
          </w14:textFill>
        </w:rPr>
        <w:t>二、供应商的资格要求</w:t>
      </w:r>
      <w:bookmarkEnd w:id="6"/>
      <w:bookmarkEnd w:id="7"/>
      <w:bookmarkEnd w:id="8"/>
      <w:bookmarkEnd w:id="9"/>
    </w:p>
    <w:p>
      <w:pPr>
        <w:spacing w:line="360" w:lineRule="auto"/>
        <w:ind w:firstLine="480" w:firstLineChars="200"/>
        <w:rPr>
          <w:rFonts w:ascii="宋体" w:hAnsi="宋体" w:cs="宋体"/>
          <w:color w:val="000000" w:themeColor="text1"/>
          <w:sz w:val="24"/>
          <w14:textFill>
            <w14:solidFill>
              <w14:schemeClr w14:val="tx1"/>
            </w14:solidFill>
          </w14:textFill>
        </w:rPr>
      </w:pPr>
      <w:bookmarkStart w:id="10" w:name="_Toc28359081"/>
      <w:bookmarkStart w:id="11" w:name="_Toc35393792"/>
      <w:bookmarkStart w:id="12" w:name="_Toc28359004"/>
      <w:bookmarkStart w:id="13" w:name="_Toc35393623"/>
      <w:r>
        <w:rPr>
          <w:rFonts w:hint="eastAsia" w:ascii="宋体" w:hAnsi="宋体" w:cs="宋体"/>
          <w:color w:val="000000" w:themeColor="text1"/>
          <w:sz w:val="24"/>
          <w14:textFill>
            <w14:solidFill>
              <w14:schemeClr w14:val="tx1"/>
            </w14:solidFill>
          </w14:textFill>
        </w:rPr>
        <w:t>（一）满足《中华人民共和国政府采购法》第二十二条规定</w:t>
      </w:r>
    </w:p>
    <w:p>
      <w:pPr>
        <w:spacing w:line="36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（二）本项目的特定资格要求：</w:t>
      </w:r>
      <w:bookmarkEnd w:id="10"/>
      <w:bookmarkEnd w:id="11"/>
      <w:bookmarkEnd w:id="12"/>
      <w:bookmarkEnd w:id="13"/>
      <w:r>
        <w:rPr>
          <w:rFonts w:hint="eastAsia" w:ascii="宋体" w:hAnsi="宋体" w:cs="宋体"/>
          <w:color w:val="000000" w:themeColor="text1"/>
          <w:sz w:val="24"/>
          <w:lang w:val="en-US" w:eastAsia="zh-CN"/>
          <w14:textFill>
            <w14:solidFill>
              <w14:schemeClr w14:val="tx1"/>
            </w14:solidFill>
          </w14:textFill>
        </w:rPr>
        <w:t>无</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（三）本项目</w:t>
      </w:r>
      <w:r>
        <w:rPr>
          <w:rFonts w:hint="eastAsia" w:ascii="宋体" w:hAnsi="宋体" w:cs="宋体"/>
          <w:b/>
          <w:bCs/>
          <w:color w:val="000000" w:themeColor="text1"/>
          <w:sz w:val="24"/>
          <w14:textFill>
            <w14:solidFill>
              <w14:schemeClr w14:val="tx1"/>
            </w14:solidFill>
          </w14:textFill>
        </w:rPr>
        <w:t>不接受</w:t>
      </w:r>
      <w:r>
        <w:rPr>
          <w:rFonts w:hint="eastAsia" w:ascii="宋体" w:hAnsi="宋体" w:cs="宋体"/>
          <w:color w:val="000000" w:themeColor="text1"/>
          <w:sz w:val="24"/>
          <w14:textFill>
            <w14:solidFill>
              <w14:schemeClr w14:val="tx1"/>
            </w14:solidFill>
          </w14:textFill>
        </w:rPr>
        <w:t>联合体投标</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四</w:t>
      </w:r>
      <w:r>
        <w:rPr>
          <w:rFonts w:hint="eastAsia" w:ascii="宋体" w:hAnsi="宋体" w:cs="宋体"/>
          <w:color w:val="000000" w:themeColor="text1"/>
          <w:sz w:val="24"/>
          <w:highlight w:val="none"/>
          <w14:textFill>
            <w14:solidFill>
              <w14:schemeClr w14:val="tx1"/>
            </w14:solidFill>
          </w14:textFill>
        </w:rPr>
        <w:t>）本项目</w:t>
      </w:r>
      <w:r>
        <w:rPr>
          <w:rFonts w:hint="eastAsia" w:ascii="宋体" w:hAnsi="宋体" w:cs="宋体"/>
          <w:b/>
          <w:bCs/>
          <w:color w:val="000000" w:themeColor="text1"/>
          <w:sz w:val="24"/>
          <w:highlight w:val="none"/>
          <w:lang w:val="en-US" w:eastAsia="zh-CN"/>
          <w14:textFill>
            <w14:solidFill>
              <w14:schemeClr w14:val="tx1"/>
            </w14:solidFill>
          </w14:textFill>
        </w:rPr>
        <w:t>(</w:t>
      </w:r>
      <w:r>
        <w:rPr>
          <w:rFonts w:hint="eastAsia" w:ascii="华文仿宋" w:hAnsi="华文仿宋" w:eastAsia="华文仿宋" w:cs="华文仿宋"/>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lang w:eastAsia="zh-CN"/>
          <w14:textFill>
            <w14:solidFill>
              <w14:schemeClr w14:val="tx1"/>
            </w14:solidFill>
          </w14:textFill>
        </w:rPr>
        <w:t>是</w:t>
      </w:r>
      <w:r>
        <w:rPr>
          <w:rFonts w:hint="eastAsia" w:ascii="宋体" w:hAnsi="宋体" w:cs="宋体"/>
          <w:b/>
          <w:bCs/>
          <w:color w:val="000000" w:themeColor="text1"/>
          <w:sz w:val="24"/>
          <w:highlight w:val="none"/>
          <w14:textFill>
            <w14:solidFill>
              <w14:schemeClr w14:val="tx1"/>
            </w14:solidFill>
          </w14:textFill>
        </w:rPr>
        <w:t>/</w:t>
      </w:r>
      <w:r>
        <w:rPr>
          <w:rFonts w:hint="eastAsia" w:ascii="华文仿宋" w:hAnsi="华文仿宋" w:eastAsia="华文仿宋" w:cs="华文仿宋"/>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lang w:eastAsia="zh-CN"/>
          <w14:textFill>
            <w14:solidFill>
              <w14:schemeClr w14:val="tx1"/>
            </w14:solidFill>
          </w14:textFill>
        </w:rPr>
        <w:t>否</w:t>
      </w:r>
      <w:r>
        <w:rPr>
          <w:rFonts w:hint="eastAsia" w:ascii="宋体" w:hAnsi="宋体" w:cs="宋体"/>
          <w:b/>
          <w:bCs/>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针对为中小企业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五</w:t>
      </w:r>
      <w:r>
        <w:rPr>
          <w:rFonts w:hint="eastAsia" w:ascii="宋体" w:hAnsi="宋体" w:cs="宋体"/>
          <w:color w:val="000000" w:themeColor="text1"/>
          <w:sz w:val="24"/>
          <w:highlight w:val="none"/>
          <w14:textFill>
            <w14:solidFill>
              <w14:schemeClr w14:val="tx1"/>
            </w14:solidFill>
          </w14:textFill>
        </w:rPr>
        <w:t>）信用记录：未被列入“信用中国”失信被执行人或重大税收违法案件当事人名单；未处于“中国政府采购网”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"http://www.ccgp.gov.cn）政府采购严重违法失信行为信息记录中的禁止参加政府采购活动期间。"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政府采购严重违法失信行为信息记录中的禁止参加政府采购活动期间。</w:t>
      </w:r>
      <w:r>
        <w:rPr>
          <w:rFonts w:hint="eastAsia" w:ascii="宋体" w:hAnsi="宋体" w:cs="宋体"/>
          <w:color w:val="000000" w:themeColor="text1"/>
          <w:sz w:val="24"/>
          <w:highlight w:val="none"/>
          <w14:textFill>
            <w14:solidFill>
              <w14:schemeClr w14:val="tx1"/>
            </w14:solidFill>
          </w14:textFill>
        </w:rPr>
        <w:fldChar w:fldCharType="end"/>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六</w:t>
      </w:r>
      <w:r>
        <w:rPr>
          <w:rFonts w:hint="eastAsia" w:ascii="宋体" w:hAnsi="宋体" w:cs="宋体"/>
          <w:color w:val="000000" w:themeColor="text1"/>
          <w:sz w:val="24"/>
          <w:highlight w:val="none"/>
          <w14:textFill>
            <w14:solidFill>
              <w14:schemeClr w14:val="tx1"/>
            </w14:solidFill>
          </w14:textFill>
        </w:rPr>
        <w:t>）法律、行政法规规定的其他条件：单位负责人为同一人或者存在直接控股、管理关系的不同供应商，不得同时参加同一项目投标；为本项目提供整体设计、规范编制或者项目管理、监理、检测等服务的供应商，不得再参与本项目投标。</w:t>
      </w:r>
    </w:p>
    <w:p>
      <w:pPr>
        <w:pStyle w:val="4"/>
        <w:ind w:right="0" w:firstLine="482" w:firstLineChars="200"/>
        <w:rPr>
          <w:rFonts w:hint="eastAsia"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三、获取磋商文件</w:t>
      </w:r>
    </w:p>
    <w:p>
      <w:pPr>
        <w:pStyle w:val="4"/>
        <w:ind w:right="0" w:firstLine="480" w:firstLineChars="200"/>
        <w:rPr>
          <w:rFonts w:cs="宋体"/>
          <w:b w:val="0"/>
          <w:bCs/>
          <w:color w:val="000000" w:themeColor="text1"/>
          <w:sz w:val="24"/>
          <w:highlight w:val="none"/>
          <w14:textFill>
            <w14:solidFill>
              <w14:schemeClr w14:val="tx1"/>
            </w14:solidFill>
          </w14:textFill>
        </w:rPr>
      </w:pPr>
      <w:r>
        <w:rPr>
          <w:rFonts w:hint="eastAsia" w:cs="宋体"/>
          <w:b w:val="0"/>
          <w:bCs/>
          <w:color w:val="000000" w:themeColor="text1"/>
          <w:sz w:val="24"/>
          <w:szCs w:val="24"/>
          <w:highlight w:val="none"/>
          <w14:textFill>
            <w14:solidFill>
              <w14:schemeClr w14:val="tx1"/>
            </w14:solidFill>
          </w14:textFill>
        </w:rPr>
        <w:t>（一）时间：</w:t>
      </w:r>
      <w:r>
        <w:rPr>
          <w:rFonts w:hint="eastAsia" w:ascii="Times New Roman" w:hAnsi="Times New Roman" w:eastAsia="宋体" w:cs="宋体"/>
          <w:b w:val="0"/>
          <w:bCs/>
          <w:color w:val="000000" w:themeColor="text1"/>
          <w:kern w:val="2"/>
          <w:sz w:val="24"/>
          <w:szCs w:val="24"/>
          <w:highlight w:val="none"/>
          <w:lang w:val="en-US" w:eastAsia="zh-CN" w:bidi="ar"/>
          <w14:textFill>
            <w14:solidFill>
              <w14:schemeClr w14:val="tx1"/>
            </w14:solidFill>
          </w14:textFill>
        </w:rPr>
        <w:t>公告发布时间至磋商响应截止时间</w:t>
      </w:r>
    </w:p>
    <w:p>
      <w:pPr>
        <w:pStyle w:val="24"/>
        <w:spacing w:line="360" w:lineRule="auto"/>
        <w:ind w:firstLine="480" w:firstLineChars="200"/>
        <w:jc w:val="both"/>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（二）方式：浙江政府采购网</w:t>
      </w:r>
      <w:r>
        <w:rPr>
          <w:rFonts w:hint="eastAsia" w:ascii="宋体" w:hAnsi="宋体" w:eastAsia="宋体" w:cs="宋体"/>
          <w:color w:val="000000" w:themeColor="text1"/>
          <w:kern w:val="2"/>
          <w:sz w:val="24"/>
          <w:szCs w:val="24"/>
          <w:highlight w:val="none"/>
          <w14:textFill>
            <w14:solidFill>
              <w14:schemeClr w14:val="tx1"/>
            </w14:solidFill>
          </w14:textFill>
        </w:rPr>
        <w:t>（https://zfcg.czt.zj.gov.cn）</w:t>
      </w:r>
      <w:r>
        <w:rPr>
          <w:rFonts w:hint="eastAsia" w:ascii="宋体" w:hAnsi="宋体" w:eastAsia="宋体" w:cs="宋体"/>
          <w:color w:val="000000" w:themeColor="text1"/>
          <w:sz w:val="24"/>
          <w:szCs w:val="24"/>
          <w:highlight w:val="none"/>
          <w14:textFill>
            <w14:solidFill>
              <w14:schemeClr w14:val="tx1"/>
            </w14:solidFill>
          </w14:textFill>
        </w:rPr>
        <w:t>免费下载</w:t>
      </w:r>
    </w:p>
    <w:p>
      <w:pPr>
        <w:pStyle w:val="4"/>
        <w:ind w:right="0" w:firstLine="482" w:firstLineChars="200"/>
        <w:rPr>
          <w:rFonts w:cs="宋体"/>
          <w:bCs/>
          <w:color w:val="000000" w:themeColor="text1"/>
          <w:sz w:val="24"/>
          <w:szCs w:val="24"/>
          <w14:textFill>
            <w14:solidFill>
              <w14:schemeClr w14:val="tx1"/>
            </w14:solidFill>
          </w14:textFill>
        </w:rPr>
      </w:pPr>
      <w:bookmarkStart w:id="14" w:name="_Toc28359082"/>
      <w:bookmarkStart w:id="15" w:name="_Toc28359005"/>
      <w:bookmarkStart w:id="16" w:name="_Toc35393793"/>
      <w:bookmarkStart w:id="17" w:name="_Toc35393624"/>
      <w:r>
        <w:rPr>
          <w:rFonts w:hint="eastAsia" w:cs="宋体"/>
          <w:bCs/>
          <w:color w:val="000000" w:themeColor="text1"/>
          <w:sz w:val="24"/>
          <w:szCs w:val="24"/>
          <w14:textFill>
            <w14:solidFill>
              <w14:schemeClr w14:val="tx1"/>
            </w14:solidFill>
          </w14:textFill>
        </w:rPr>
        <w:t>四、提交磋商响应文件</w:t>
      </w:r>
      <w:bookmarkEnd w:id="14"/>
      <w:bookmarkEnd w:id="15"/>
      <w:bookmarkEnd w:id="16"/>
      <w:bookmarkEnd w:id="17"/>
    </w:p>
    <w:p>
      <w:pPr>
        <w:spacing w:line="360" w:lineRule="auto"/>
        <w:ind w:firstLine="480" w:firstLineChars="200"/>
        <w:rPr>
          <w:rFonts w:ascii="宋体" w:hAnsi="宋体" w:cs="宋体"/>
          <w:iCs/>
          <w:color w:val="000000" w:themeColor="text1"/>
          <w:sz w:val="24"/>
          <w:u w:val="single"/>
          <w14:textFill>
            <w14:solidFill>
              <w14:schemeClr w14:val="tx1"/>
            </w14:solidFill>
          </w14:textFill>
        </w:rPr>
      </w:pPr>
      <w:bookmarkStart w:id="18" w:name="_Toc28359007"/>
      <w:bookmarkStart w:id="19" w:name="_Toc35393625"/>
      <w:bookmarkStart w:id="20" w:name="_Toc28359084"/>
      <w:bookmarkStart w:id="21" w:name="_Toc35393794"/>
      <w:r>
        <w:rPr>
          <w:rFonts w:hint="eastAsia" w:ascii="宋体" w:hAnsi="宋体" w:cs="宋体"/>
          <w:color w:val="000000" w:themeColor="text1"/>
          <w:sz w:val="24"/>
          <w14:textFill>
            <w14:solidFill>
              <w14:schemeClr w14:val="tx1"/>
            </w14:solidFill>
          </w14:textFill>
        </w:rPr>
        <w:t>（一）截止时间（磋商开始时间）：</w:t>
      </w:r>
      <w:r>
        <w:rPr>
          <w:rFonts w:hint="eastAsia" w:ascii="宋体" w:hAnsi="宋体" w:cs="宋体"/>
          <w:bCs/>
          <w:color w:val="FF0000"/>
          <w:sz w:val="24"/>
          <w:u w:val="single"/>
          <w:lang w:val="en-US" w:eastAsia="zh-CN"/>
        </w:rPr>
        <w:t>2025年</w:t>
      </w:r>
      <w:r>
        <w:rPr>
          <w:rFonts w:hint="eastAsia" w:ascii="宋体" w:hAnsi="宋体" w:cs="宋体"/>
          <w:color w:val="FF0000"/>
          <w:sz w:val="24"/>
          <w:u w:val="single"/>
          <w:lang w:val="en-US" w:eastAsia="zh-CN"/>
        </w:rPr>
        <w:t>**</w:t>
      </w:r>
      <w:r>
        <w:rPr>
          <w:rFonts w:hint="eastAsia" w:ascii="宋体" w:hAnsi="宋体" w:cs="宋体"/>
          <w:bCs/>
          <w:color w:val="FF0000"/>
          <w:sz w:val="24"/>
          <w:u w:val="single"/>
        </w:rPr>
        <w:t>月</w:t>
      </w:r>
      <w:r>
        <w:rPr>
          <w:rFonts w:hint="eastAsia" w:ascii="宋体" w:hAnsi="宋体" w:cs="宋体"/>
          <w:color w:val="FF0000"/>
          <w:sz w:val="24"/>
          <w:u w:val="single"/>
          <w:lang w:val="en-US" w:eastAsia="zh-CN"/>
        </w:rPr>
        <w:t>**</w:t>
      </w:r>
      <w:r>
        <w:rPr>
          <w:rFonts w:hint="eastAsia" w:ascii="宋体" w:hAnsi="宋体" w:cs="宋体"/>
          <w:bCs/>
          <w:color w:val="FF0000"/>
          <w:sz w:val="24"/>
          <w:u w:val="single"/>
        </w:rPr>
        <w:t>日</w:t>
      </w:r>
      <w:r>
        <w:rPr>
          <w:rFonts w:hint="eastAsia" w:ascii="宋体" w:hAnsi="宋体" w:cs="宋体"/>
          <w:bCs/>
          <w:color w:val="FF0000"/>
          <w:sz w:val="24"/>
          <w:u w:val="single"/>
          <w:lang w:val="en-US" w:eastAsia="zh-CN"/>
        </w:rPr>
        <w:t>09:00</w:t>
      </w:r>
      <w:r>
        <w:rPr>
          <w:rFonts w:hint="eastAsia" w:ascii="宋体" w:hAnsi="宋体" w:cs="宋体"/>
          <w:bCs/>
          <w:color w:val="000000" w:themeColor="text1"/>
          <w:sz w:val="24"/>
          <w14:textFill>
            <w14:solidFill>
              <w14:schemeClr w14:val="tx1"/>
            </w14:solidFill>
          </w14:textFill>
        </w:rPr>
        <w:t>（北京时间）</w:t>
      </w:r>
    </w:p>
    <w:p>
      <w:pPr>
        <w:pStyle w:val="2"/>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（二）提交网址：浙江政府采购云平台（http://www.zcygov.cn）</w:t>
      </w:r>
    </w:p>
    <w:bookmarkEnd w:id="18"/>
    <w:bookmarkEnd w:id="19"/>
    <w:bookmarkEnd w:id="20"/>
    <w:bookmarkEnd w:id="21"/>
    <w:p>
      <w:pPr>
        <w:pStyle w:val="15"/>
        <w:spacing w:after="0" w:line="360" w:lineRule="auto"/>
        <w:ind w:left="0" w:leftChars="0" w:firstLine="482" w:firstLineChars="200"/>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五、发布公告</w:t>
      </w:r>
    </w:p>
    <w:p>
      <w:pPr>
        <w:pStyle w:val="15"/>
        <w:spacing w:after="0" w:line="360" w:lineRule="auto"/>
        <w:ind w:left="0" w:leftChars="0" w:firstLine="480" w:firstLineChars="200"/>
        <w:rPr>
          <w:rFonts w:asciiTheme="minorEastAsia" w:hAnsiTheme="minorEastAsia" w:eastAsiaTheme="minorEastAsia" w:cstheme="minorEastAsia"/>
          <w:color w:val="000000" w:themeColor="text1"/>
          <w:kern w:val="0"/>
          <w:sz w:val="24"/>
          <w14:textFill>
            <w14:solidFill>
              <w14:schemeClr w14:val="tx1"/>
            </w14:solidFill>
          </w14:textFill>
        </w:rPr>
      </w:pPr>
      <w:bookmarkStart w:id="22" w:name="_Toc35393626"/>
      <w:bookmarkStart w:id="23" w:name="_Toc35393795"/>
      <w:r>
        <w:rPr>
          <w:rFonts w:hint="eastAsia" w:asciiTheme="minorEastAsia" w:hAnsiTheme="minorEastAsia" w:eastAsiaTheme="minorEastAsia" w:cstheme="minorEastAsia"/>
          <w:color w:val="000000" w:themeColor="text1"/>
          <w:kern w:val="0"/>
          <w:sz w:val="24"/>
          <w14:textFill>
            <w14:solidFill>
              <w14:schemeClr w14:val="tx1"/>
            </w14:solidFill>
          </w14:textFill>
        </w:rPr>
        <w:t>（一）公告网址：浙江政府采购网（</w:t>
      </w:r>
      <w:r>
        <w:rPr>
          <w:rFonts w:hint="eastAsia" w:asciiTheme="minorEastAsia" w:hAnsiTheme="minorEastAsia" w:eastAsiaTheme="minorEastAsia" w:cstheme="minorEastAsia"/>
          <w:color w:val="000000" w:themeColor="text1"/>
          <w:sz w:val="24"/>
          <w14:textFill>
            <w14:solidFill>
              <w14:schemeClr w14:val="tx1"/>
            </w14:solidFill>
          </w14:textFill>
        </w:rPr>
        <w:t>https://zfcg.czt.zj.gov.cn</w:t>
      </w:r>
      <w:r>
        <w:rPr>
          <w:rFonts w:hint="eastAsia" w:asciiTheme="minorEastAsia" w:hAnsiTheme="minorEastAsia" w:eastAsiaTheme="minorEastAsia" w:cstheme="minorEastAsia"/>
          <w:color w:val="000000" w:themeColor="text1"/>
          <w:kern w:val="0"/>
          <w:sz w:val="24"/>
          <w14:textFill>
            <w14:solidFill>
              <w14:schemeClr w14:val="tx1"/>
            </w14:solidFill>
          </w14:textFill>
        </w:rPr>
        <w:t>）。</w:t>
      </w:r>
    </w:p>
    <w:p>
      <w:pPr>
        <w:pStyle w:val="15"/>
        <w:spacing w:after="0" w:line="360" w:lineRule="auto"/>
        <w:ind w:left="0" w:leftChars="0" w:firstLine="480" w:firstLineChars="200"/>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（二）公告期限：本公告期限自发布之日起五个工作日</w:t>
      </w:r>
    </w:p>
    <w:bookmarkEnd w:id="22"/>
    <w:bookmarkEnd w:id="23"/>
    <w:p>
      <w:pPr>
        <w:pStyle w:val="4"/>
        <w:ind w:right="0" w:firstLine="482" w:firstLineChars="200"/>
        <w:rPr>
          <w:rFonts w:asciiTheme="minorEastAsia" w:hAnsiTheme="minorEastAsia" w:eastAsiaTheme="minorEastAsia" w:cstheme="minorEastAsia"/>
          <w:bCs/>
          <w:color w:val="000000" w:themeColor="text1"/>
          <w:sz w:val="24"/>
          <w:szCs w:val="24"/>
          <w14:textFill>
            <w14:solidFill>
              <w14:schemeClr w14:val="tx1"/>
            </w14:solidFill>
          </w14:textFill>
        </w:rPr>
      </w:pPr>
      <w:bookmarkStart w:id="24" w:name="_Toc28359010"/>
      <w:bookmarkStart w:id="25" w:name="_Toc28359087"/>
      <w:r>
        <w:rPr>
          <w:rFonts w:hint="eastAsia" w:asciiTheme="minorEastAsia" w:hAnsiTheme="minorEastAsia" w:eastAsiaTheme="minorEastAsia" w:cstheme="minorEastAsia"/>
          <w:bCs/>
          <w:color w:val="000000" w:themeColor="text1"/>
          <w:sz w:val="24"/>
          <w:szCs w:val="24"/>
          <w14:textFill>
            <w14:solidFill>
              <w14:schemeClr w14:val="tx1"/>
            </w14:solidFill>
          </w14:textFill>
        </w:rPr>
        <w:t>六、注册报名</w:t>
      </w:r>
    </w:p>
    <w:p>
      <w:pPr>
        <w:snapToGrid w:val="0"/>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参与政府采购项目的供应商，需登录浙江省政府采购网（https://zfcg.czt.zj.gov.cn/）进行注册后报名。</w:t>
      </w:r>
    </w:p>
    <w:p>
      <w:pPr>
        <w:keepNext w:val="0"/>
        <w:keepLines w:val="0"/>
        <w:widowControl w:val="0"/>
        <w:suppressLineNumbers w:val="0"/>
        <w:tabs>
          <w:tab w:val="left" w:pos="180"/>
          <w:tab w:val="left" w:pos="360"/>
          <w:tab w:val="left" w:pos="540"/>
          <w:tab w:val="left" w:pos="8280"/>
        </w:tabs>
        <w:autoSpaceDE w:val="0"/>
        <w:autoSpaceDN w:val="0"/>
        <w:adjustRightInd w:val="0"/>
        <w:spacing w:before="0" w:beforeAutospacing="0" w:after="0" w:afterAutospacing="0" w:line="360" w:lineRule="auto"/>
        <w:ind w:left="0" w:right="0" w:firstLine="482" w:firstLineChars="200"/>
        <w:jc w:val="left"/>
        <w:rPr>
          <w:rFonts w:hint="eastAsia" w:ascii="宋体" w:hAnsi="宋体" w:eastAsia="宋体" w:cs="宋体"/>
          <w:b/>
          <w:bCs w:val="0"/>
          <w:color w:val="000000" w:themeColor="text1"/>
          <w:sz w:val="24"/>
          <w:szCs w:val="24"/>
          <w:lang w:val="en-US"/>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七、相关注意事项：</w:t>
      </w:r>
    </w:p>
    <w:p>
      <w:pPr>
        <w:pStyle w:val="18"/>
        <w:keepNext w:val="0"/>
        <w:keepLines w:val="0"/>
        <w:widowControl w:val="0"/>
        <w:suppressLineNumbers w:val="0"/>
        <w:spacing w:before="0" w:beforeAutospacing="0" w:after="0" w:afterAutospacing="0" w:line="360" w:lineRule="auto"/>
        <w:ind w:left="0" w:right="0" w:firstLine="480" w:firstLineChars="200"/>
        <w:jc w:val="both"/>
        <w:rPr>
          <w:color w:val="000000" w:themeColor="text1"/>
          <w14:textFill>
            <w14:solidFill>
              <w14:schemeClr w14:val="tx1"/>
            </w14:solidFill>
          </w14:textFill>
        </w:rPr>
      </w:pPr>
      <w:r>
        <w:rPr>
          <w:color w:val="000000" w:themeColor="text1"/>
          <w:lang w:eastAsia="zh-CN"/>
          <w14:textFill>
            <w14:solidFill>
              <w14:schemeClr w14:val="tx1"/>
            </w14:solidFill>
          </w14:textFill>
        </w:rPr>
        <w:t>（一）供应商认为采购文件使自己的权益受到损害的，可以自收到采购文件之日（获取</w:t>
      </w:r>
      <w:r>
        <w:rPr>
          <w:color w:val="000000" w:themeColor="text1"/>
          <w:lang w:val="en-US"/>
          <w14:textFill>
            <w14:solidFill>
              <w14:schemeClr w14:val="tx1"/>
            </w14:solidFill>
          </w14:textFill>
        </w:rPr>
        <w:t>/</w:t>
      </w:r>
      <w:r>
        <w:rPr>
          <w:color w:val="000000" w:themeColor="text1"/>
          <w:lang w:eastAsia="zh-CN"/>
          <w14:textFill>
            <w14:solidFill>
              <w14:schemeClr w14:val="tx1"/>
            </w14:solidFill>
          </w14:textFill>
        </w:rPr>
        <w:t>发售截止日之后收到采购文件的，以获取</w:t>
      </w:r>
      <w:r>
        <w:rPr>
          <w:color w:val="000000" w:themeColor="text1"/>
          <w:lang w:val="en-US"/>
          <w14:textFill>
            <w14:solidFill>
              <w14:schemeClr w14:val="tx1"/>
            </w14:solidFill>
          </w14:textFill>
        </w:rPr>
        <w:t>/</w:t>
      </w:r>
      <w:r>
        <w:rPr>
          <w:color w:val="000000" w:themeColor="text1"/>
          <w:lang w:eastAsia="zh-CN"/>
          <w14:textFill>
            <w14:solidFill>
              <w14:schemeClr w14:val="tx1"/>
            </w14:solidFill>
          </w14:textFill>
        </w:rPr>
        <w:t>发售截止日为准）起</w:t>
      </w:r>
      <w:r>
        <w:rPr>
          <w:color w:val="000000" w:themeColor="text1"/>
          <w:lang w:val="en-US"/>
          <w14:textFill>
            <w14:solidFill>
              <w14:schemeClr w14:val="tx1"/>
            </w14:solidFill>
          </w14:textFill>
        </w:rPr>
        <w:t>7</w:t>
      </w:r>
      <w:r>
        <w:rPr>
          <w:color w:val="000000" w:themeColor="text1"/>
          <w:lang w:eastAsia="zh-CN"/>
          <w14:textFill>
            <w14:solidFill>
              <w14:schemeClr w14:val="tx1"/>
            </w14:solidFill>
          </w14:textFill>
        </w:rPr>
        <w:t>个工作日内且应当在采购响应截止时间之前，以书面形式一次性向采购人和采购代理机构提出同一环节的质疑。否则，被质疑人可不予受理、答复。质疑供应商对采购人、采购代理机构的答复不满意或者采购人、采购代理机构未在规定的时间内作出答复的，可以在答复期满后十五个工作日内向采购单位监督管理部门投诉。</w:t>
      </w:r>
    </w:p>
    <w:p>
      <w:pPr>
        <w:pStyle w:val="18"/>
        <w:keepNext w:val="0"/>
        <w:keepLines w:val="0"/>
        <w:widowControl w:val="0"/>
        <w:suppressLineNumbers w:val="0"/>
        <w:spacing w:before="0" w:beforeAutospacing="0" w:after="0" w:afterAutospacing="0" w:line="360" w:lineRule="auto"/>
        <w:ind w:left="0" w:leftChars="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二）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pPr>
        <w:pStyle w:val="18"/>
        <w:keepNext w:val="0"/>
        <w:keepLines w:val="0"/>
        <w:widowControl w:val="0"/>
        <w:suppressLineNumbers w:val="0"/>
        <w:spacing w:before="0" w:beforeAutospacing="0" w:after="0" w:afterAutospacing="0" w:line="360" w:lineRule="auto"/>
        <w:ind w:left="0" w:leftChars="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（三）其他补充事宜</w:t>
      </w:r>
    </w:p>
    <w:p>
      <w:pPr>
        <w:pStyle w:val="18"/>
        <w:keepNext w:val="0"/>
        <w:keepLines w:val="0"/>
        <w:widowControl w:val="0"/>
        <w:suppressLineNumbers w:val="0"/>
        <w:spacing w:before="0" w:beforeAutospacing="0" w:after="0" w:afterAutospacing="0" w:line="360" w:lineRule="auto"/>
        <w:ind w:left="0" w:leftChars="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18"/>
        <w:keepNext w:val="0"/>
        <w:keepLines w:val="0"/>
        <w:widowControl w:val="0"/>
        <w:suppressLineNumbers w:val="0"/>
        <w:spacing w:before="0" w:beforeAutospacing="0" w:after="0" w:afterAutospacing="0" w:line="360" w:lineRule="auto"/>
        <w:ind w:left="0" w:leftChars="0" w:right="0" w:firstLine="480" w:firstLineChars="200"/>
        <w:jc w:val="both"/>
        <w:rPr>
          <w:color w:val="000000" w:themeColor="text1"/>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4"/>
        <w:widowControl/>
        <w:ind w:left="0" w:right="0" w:firstLine="482" w:firstLineChars="200"/>
        <w:rPr>
          <w:rFonts w:cs="宋体"/>
          <w:bCs/>
          <w:color w:val="000000" w:themeColor="text1"/>
          <w:sz w:val="24"/>
          <w:szCs w:val="24"/>
          <w:lang w:val="en-US"/>
          <w14:textFill>
            <w14:solidFill>
              <w14:schemeClr w14:val="tx1"/>
            </w14:solidFill>
          </w14:textFill>
        </w:rPr>
      </w:pPr>
      <w:bookmarkStart w:id="26" w:name="_Toc35393627"/>
      <w:bookmarkStart w:id="27" w:name="_Toc28359008"/>
      <w:bookmarkStart w:id="28" w:name="_Toc35393796"/>
      <w:bookmarkStart w:id="29" w:name="_Toc28359085"/>
      <w:r>
        <w:rPr>
          <w:rFonts w:cs="宋体"/>
          <w:bCs/>
          <w:color w:val="000000" w:themeColor="text1"/>
          <w:sz w:val="24"/>
          <w:szCs w:val="24"/>
          <w:lang w:eastAsia="zh-CN"/>
          <w14:textFill>
            <w14:solidFill>
              <w14:schemeClr w14:val="tx1"/>
            </w14:solidFill>
          </w14:textFill>
        </w:rPr>
        <w:t>八、联系</w:t>
      </w:r>
      <w:bookmarkEnd w:id="26"/>
      <w:bookmarkEnd w:id="27"/>
      <w:bookmarkEnd w:id="28"/>
      <w:bookmarkEnd w:id="29"/>
      <w:r>
        <w:rPr>
          <w:rFonts w:cs="宋体"/>
          <w:bCs/>
          <w:color w:val="000000" w:themeColor="text1"/>
          <w:sz w:val="24"/>
          <w:szCs w:val="24"/>
          <w:lang w:eastAsia="zh-CN"/>
          <w14:textFill>
            <w14:solidFill>
              <w14:schemeClr w14:val="tx1"/>
            </w14:solidFill>
          </w14:textFill>
        </w:rPr>
        <w:t>方式</w:t>
      </w:r>
    </w:p>
    <w:p>
      <w:pPr>
        <w:keepNext w:val="0"/>
        <w:keepLines w:val="0"/>
        <w:widowControl w:val="0"/>
        <w:suppressLineNumbers w:val="0"/>
        <w:snapToGrid w:val="0"/>
        <w:spacing w:before="0" w:beforeAutospacing="0" w:after="0" w:afterAutospacing="0" w:line="360" w:lineRule="auto"/>
        <w:ind w:left="0" w:right="0" w:firstLine="482" w:firstLineChars="200"/>
        <w:jc w:val="both"/>
        <w:rPr>
          <w:rFonts w:hint="eastAsia" w:ascii="宋体" w:hAnsi="宋体" w:eastAsia="宋体" w:cs="宋体"/>
          <w:b/>
          <w:color w:val="000000" w:themeColor="text1"/>
          <w:sz w:val="24"/>
          <w:szCs w:val="24"/>
          <w:lang w:val="en-US"/>
          <w14:textFill>
            <w14:solidFill>
              <w14:schemeClr w14:val="tx1"/>
            </w14:solidFill>
          </w14:textFill>
        </w:rPr>
      </w:pPr>
      <w:r>
        <w:rPr>
          <w:rFonts w:hint="eastAsia" w:ascii="宋体" w:hAnsi="宋体" w:eastAsia="宋体" w:cs="宋体"/>
          <w:b/>
          <w:color w:val="000000" w:themeColor="text1"/>
          <w:kern w:val="2"/>
          <w:sz w:val="24"/>
          <w:szCs w:val="24"/>
          <w:lang w:val="en-US" w:eastAsia="zh-CN" w:bidi="ar"/>
          <w14:textFill>
            <w14:solidFill>
              <w14:schemeClr w14:val="tx1"/>
            </w14:solidFill>
          </w14:textFill>
        </w:rPr>
        <w:t xml:space="preserve">（一）采购人（受理招标文件相关质疑及答复） </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名 称：</w:t>
      </w:r>
      <w:r>
        <w:rPr>
          <w:rFonts w:hint="eastAsia" w:ascii="宋体" w:hAnsi="宋体" w:eastAsia="宋体" w:cs="宋体"/>
          <w:color w:val="000000" w:themeColor="text1"/>
          <w:kern w:val="2"/>
          <w:sz w:val="24"/>
          <w:szCs w:val="24"/>
          <w:u w:val="single"/>
          <w:lang w:val="en-US" w:eastAsia="zh-CN" w:bidi="ar"/>
          <w14:textFill>
            <w14:solidFill>
              <w14:schemeClr w14:val="tx1"/>
            </w14:solidFill>
          </w14:textFill>
        </w:rPr>
        <w:t>台州市儿童福利院</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地 址：</w:t>
      </w:r>
      <w:r>
        <w:rPr>
          <w:rFonts w:hint="eastAsia" w:ascii="宋体" w:hAnsi="宋体" w:eastAsia="宋体" w:cs="宋体"/>
          <w:color w:val="000000" w:themeColor="text1"/>
          <w:kern w:val="2"/>
          <w:sz w:val="24"/>
          <w:szCs w:val="24"/>
          <w:highlight w:val="none"/>
          <w:u w:val="single"/>
          <w:lang w:val="en-US" w:eastAsia="zh-CN" w:bidi="ar"/>
          <w14:textFill>
            <w14:solidFill>
              <w14:schemeClr w14:val="tx1"/>
            </w14:solidFill>
          </w14:textFill>
        </w:rPr>
        <w:t>浙江省台州市白云山西路299号</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themeColor="text1"/>
          <w:sz w:val="24"/>
          <w:szCs w:val="24"/>
          <w:highlight w:val="none"/>
          <w:u w:val="single"/>
          <w:lang w:val="en-US"/>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询问联系人：</w:t>
      </w:r>
      <w:r>
        <w:rPr>
          <w:rFonts w:hint="eastAsia" w:ascii="宋体" w:hAnsi="宋体" w:eastAsia="宋体" w:cs="宋体"/>
          <w:color w:val="000000" w:themeColor="text1"/>
          <w:kern w:val="2"/>
          <w:sz w:val="24"/>
          <w:szCs w:val="24"/>
          <w:highlight w:val="none"/>
          <w:u w:val="single"/>
          <w:lang w:val="en-US" w:eastAsia="zh-CN" w:bidi="ar"/>
          <w14:textFill>
            <w14:solidFill>
              <w14:schemeClr w14:val="tx1"/>
            </w14:solidFill>
          </w14:textFill>
        </w:rPr>
        <w:t>左老师</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themeColor="text1"/>
          <w:sz w:val="24"/>
          <w:szCs w:val="24"/>
          <w:highlight w:val="none"/>
          <w:u w:val="single"/>
          <w:lang w:val="en-US"/>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询问联系电话：</w:t>
      </w:r>
      <w:r>
        <w:rPr>
          <w:rFonts w:hint="eastAsia" w:ascii="宋体" w:hAnsi="宋体" w:eastAsia="宋体" w:cs="宋体"/>
          <w:color w:val="000000" w:themeColor="text1"/>
          <w:kern w:val="2"/>
          <w:sz w:val="24"/>
          <w:szCs w:val="24"/>
          <w:highlight w:val="none"/>
          <w:u w:val="single"/>
          <w:lang w:val="en-US" w:eastAsia="zh-CN" w:bidi="ar"/>
          <w14:textFill>
            <w14:solidFill>
              <w14:schemeClr w14:val="tx1"/>
            </w14:solidFill>
          </w14:textFill>
        </w:rPr>
        <w:t>0576-81877130</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themeColor="text1"/>
          <w:sz w:val="24"/>
          <w:szCs w:val="24"/>
          <w:highlight w:val="none"/>
          <w:u w:val="single"/>
          <w:lang w:val="en-US"/>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质疑联系人：</w:t>
      </w:r>
      <w:r>
        <w:rPr>
          <w:rFonts w:hint="eastAsia" w:ascii="宋体" w:hAnsi="宋体" w:eastAsia="宋体" w:cs="宋体"/>
          <w:color w:val="000000" w:themeColor="text1"/>
          <w:kern w:val="2"/>
          <w:sz w:val="24"/>
          <w:szCs w:val="24"/>
          <w:highlight w:val="none"/>
          <w:u w:val="single"/>
          <w:lang w:val="en-US" w:eastAsia="zh-CN" w:bidi="ar"/>
          <w14:textFill>
            <w14:solidFill>
              <w14:schemeClr w14:val="tx1"/>
            </w14:solidFill>
          </w14:textFill>
        </w:rPr>
        <w:t>林老师</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themeColor="text1"/>
          <w:sz w:val="24"/>
          <w:szCs w:val="24"/>
          <w:highlight w:val="none"/>
          <w:u w:val="single"/>
          <w:lang w:val="en-US"/>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质疑联系电话：</w:t>
      </w:r>
      <w:r>
        <w:rPr>
          <w:rFonts w:hint="eastAsia" w:ascii="宋体" w:hAnsi="宋体" w:eastAsia="宋体" w:cs="宋体"/>
          <w:color w:val="000000" w:themeColor="text1"/>
          <w:kern w:val="2"/>
          <w:sz w:val="24"/>
          <w:szCs w:val="24"/>
          <w:highlight w:val="none"/>
          <w:u w:val="single"/>
          <w:lang w:val="en-US" w:eastAsia="zh-CN" w:bidi="ar"/>
          <w14:textFill>
            <w14:solidFill>
              <w14:schemeClr w14:val="tx1"/>
            </w14:solidFill>
          </w14:textFill>
        </w:rPr>
        <w:t>0576-81877132</w:t>
      </w:r>
    </w:p>
    <w:p>
      <w:pPr>
        <w:keepNext w:val="0"/>
        <w:keepLines w:val="0"/>
        <w:widowControl w:val="0"/>
        <w:suppressLineNumbers w:val="0"/>
        <w:spacing w:before="0" w:beforeAutospacing="0" w:after="0" w:afterAutospacing="0" w:line="360" w:lineRule="auto"/>
        <w:ind w:left="0" w:right="0" w:firstLine="482" w:firstLineChars="200"/>
        <w:jc w:val="left"/>
        <w:rPr>
          <w:rFonts w:hint="eastAsia" w:ascii="宋体" w:hAnsi="宋体" w:eastAsia="宋体" w:cs="宋体"/>
          <w:b/>
          <w:color w:val="000000" w:themeColor="text1"/>
          <w:sz w:val="24"/>
          <w:szCs w:val="24"/>
          <w:highlight w:val="none"/>
          <w:lang w:val="en-US"/>
          <w14:textFill>
            <w14:solidFill>
              <w14:schemeClr w14:val="tx1"/>
            </w14:solidFill>
          </w14:textFill>
        </w:rPr>
      </w:pPr>
      <w:r>
        <w:rPr>
          <w:rFonts w:hint="eastAsia" w:ascii="宋体" w:hAnsi="宋体" w:eastAsia="宋体" w:cs="宋体"/>
          <w:b/>
          <w:color w:val="000000" w:themeColor="text1"/>
          <w:kern w:val="2"/>
          <w:sz w:val="24"/>
          <w:szCs w:val="24"/>
          <w:highlight w:val="none"/>
          <w:lang w:val="en-US" w:eastAsia="zh-CN" w:bidi="ar"/>
          <w14:textFill>
            <w14:solidFill>
              <w14:schemeClr w14:val="tx1"/>
            </w14:solidFill>
          </w14:textFill>
        </w:rPr>
        <w:t>（二）采购组织机构</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themeColor="text1"/>
          <w:sz w:val="24"/>
          <w:szCs w:val="24"/>
          <w:highlight w:val="none"/>
          <w:u w:val="single"/>
          <w:lang w:val="en-US"/>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名 称：</w:t>
      </w:r>
      <w:r>
        <w:rPr>
          <w:rFonts w:hint="eastAsia" w:ascii="宋体" w:hAnsi="宋体" w:eastAsia="宋体" w:cs="宋体"/>
          <w:color w:val="000000" w:themeColor="text1"/>
          <w:kern w:val="2"/>
          <w:sz w:val="24"/>
          <w:szCs w:val="24"/>
          <w:highlight w:val="none"/>
          <w:u w:val="single"/>
          <w:lang w:val="en-US" w:eastAsia="zh-CN" w:bidi="ar"/>
          <w14:textFill>
            <w14:solidFill>
              <w14:schemeClr w14:val="tx1"/>
            </w14:solidFill>
          </w14:textFill>
        </w:rPr>
        <w:t>台州天兴工程管理咨询有限公司</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themeColor="text1"/>
          <w:sz w:val="24"/>
          <w:szCs w:val="24"/>
          <w:highlight w:val="none"/>
          <w:u w:val="single"/>
          <w:lang w:val="en-US"/>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地　址：</w:t>
      </w:r>
      <w:r>
        <w:rPr>
          <w:rFonts w:hint="eastAsia" w:ascii="宋体" w:hAnsi="宋体" w:eastAsia="宋体" w:cs="宋体"/>
          <w:color w:val="000000" w:themeColor="text1"/>
          <w:kern w:val="2"/>
          <w:sz w:val="24"/>
          <w:szCs w:val="24"/>
          <w:highlight w:val="none"/>
          <w:u w:val="single"/>
          <w:lang w:val="en-US" w:eastAsia="zh-CN" w:bidi="ar"/>
          <w14:textFill>
            <w14:solidFill>
              <w14:schemeClr w14:val="tx1"/>
            </w14:solidFill>
          </w14:textFill>
        </w:rPr>
        <w:t>浙江省台州市椒江区海门街道建设路105-16号</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themeColor="text1"/>
          <w:sz w:val="24"/>
          <w:szCs w:val="24"/>
          <w:u w:val="single"/>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项目联系人：</w:t>
      </w:r>
      <w:r>
        <w:rPr>
          <w:rFonts w:hint="eastAsia" w:ascii="宋体" w:hAnsi="宋体" w:eastAsia="宋体" w:cs="宋体"/>
          <w:color w:val="000000" w:themeColor="text1"/>
          <w:kern w:val="2"/>
          <w:sz w:val="24"/>
          <w:szCs w:val="24"/>
          <w:u w:val="single"/>
          <w:lang w:val="en-US" w:eastAsia="zh-CN" w:bidi="ar"/>
          <w14:textFill>
            <w14:solidFill>
              <w14:schemeClr w14:val="tx1"/>
            </w14:solidFill>
          </w14:textFill>
        </w:rPr>
        <w:t>徐女士</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themeColor="text1"/>
          <w:sz w:val="24"/>
          <w:szCs w:val="24"/>
          <w:u w:val="single"/>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联系电话：</w:t>
      </w:r>
      <w:r>
        <w:rPr>
          <w:rFonts w:hint="eastAsia" w:ascii="宋体" w:hAnsi="宋体" w:eastAsia="宋体" w:cs="宋体"/>
          <w:color w:val="000000" w:themeColor="text1"/>
          <w:kern w:val="2"/>
          <w:sz w:val="24"/>
          <w:szCs w:val="24"/>
          <w:u w:val="single"/>
          <w:lang w:val="en-US" w:eastAsia="zh-CN" w:bidi="ar"/>
          <w14:textFill>
            <w14:solidFill>
              <w14:schemeClr w14:val="tx1"/>
            </w14:solidFill>
          </w14:textFill>
        </w:rPr>
        <w:t>15057620383（座机）</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themeColor="text1"/>
          <w:sz w:val="24"/>
          <w:szCs w:val="24"/>
          <w:u w:val="single"/>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受理联系人：</w:t>
      </w:r>
      <w:r>
        <w:rPr>
          <w:rFonts w:hint="eastAsia" w:ascii="宋体" w:hAnsi="宋体" w:eastAsia="宋体" w:cs="宋体"/>
          <w:color w:val="000000" w:themeColor="text1"/>
          <w:kern w:val="2"/>
          <w:sz w:val="24"/>
          <w:szCs w:val="24"/>
          <w:u w:val="single"/>
          <w:lang w:val="en-US" w:eastAsia="zh-CN" w:bidi="ar"/>
          <w14:textFill>
            <w14:solidFill>
              <w14:schemeClr w14:val="tx1"/>
            </w14:solidFill>
          </w14:textFill>
        </w:rPr>
        <w:t>洪先生（受理注册、中标结果相关质疑及答复）</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themeColor="text1"/>
          <w:sz w:val="24"/>
          <w:szCs w:val="24"/>
          <w:u w:val="single"/>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联系电话：</w:t>
      </w:r>
      <w:r>
        <w:rPr>
          <w:rFonts w:hint="eastAsia" w:ascii="宋体" w:hAnsi="宋体" w:eastAsia="宋体" w:cs="宋体"/>
          <w:color w:val="000000" w:themeColor="text1"/>
          <w:kern w:val="2"/>
          <w:sz w:val="24"/>
          <w:szCs w:val="24"/>
          <w:u w:val="single"/>
          <w:lang w:val="en-US" w:eastAsia="zh-CN" w:bidi="ar"/>
          <w14:textFill>
            <w14:solidFill>
              <w14:schemeClr w14:val="tx1"/>
            </w14:solidFill>
          </w14:textFill>
        </w:rPr>
        <w:t>0576-88322665</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themeColor="text1"/>
          <w:sz w:val="24"/>
          <w:szCs w:val="24"/>
          <w:u w:val="single"/>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技术人员：</w:t>
      </w:r>
      <w:r>
        <w:rPr>
          <w:rFonts w:hint="eastAsia" w:ascii="宋体" w:hAnsi="宋体" w:eastAsia="宋体" w:cs="宋体"/>
          <w:color w:val="000000" w:themeColor="text1"/>
          <w:kern w:val="2"/>
          <w:sz w:val="24"/>
          <w:szCs w:val="24"/>
          <w:u w:val="single"/>
          <w:lang w:val="en-US" w:eastAsia="zh-CN" w:bidi="ar"/>
          <w14:textFill>
            <w14:solidFill>
              <w14:schemeClr w14:val="tx1"/>
            </w14:solidFill>
          </w14:textFill>
        </w:rPr>
        <w:t>洪先生</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themeColor="text1"/>
          <w:sz w:val="24"/>
          <w:szCs w:val="24"/>
          <w:u w:val="single"/>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联系电话：</w:t>
      </w:r>
      <w:r>
        <w:rPr>
          <w:rFonts w:hint="eastAsia" w:ascii="宋体" w:hAnsi="宋体" w:eastAsia="宋体" w:cs="宋体"/>
          <w:color w:val="000000" w:themeColor="text1"/>
          <w:kern w:val="2"/>
          <w:sz w:val="24"/>
          <w:szCs w:val="24"/>
          <w:u w:val="single"/>
          <w:lang w:val="en-US" w:eastAsia="zh-CN" w:bidi="ar"/>
          <w14:textFill>
            <w14:solidFill>
              <w14:schemeClr w14:val="tx1"/>
            </w14:solidFill>
          </w14:textFill>
        </w:rPr>
        <w:t>0576-88322665</w:t>
      </w:r>
    </w:p>
    <w:p>
      <w:pPr>
        <w:keepNext w:val="0"/>
        <w:keepLines w:val="0"/>
        <w:widowControl w:val="0"/>
        <w:suppressLineNumbers w:val="0"/>
        <w:spacing w:before="0" w:beforeAutospacing="0" w:after="0" w:afterAutospacing="0" w:line="360" w:lineRule="auto"/>
        <w:ind w:left="0" w:right="0" w:firstLine="482" w:firstLineChars="200"/>
        <w:jc w:val="left"/>
        <w:rPr>
          <w:rFonts w:hint="eastAsia" w:ascii="宋体" w:hAnsi="宋体" w:eastAsia="宋体" w:cs="宋体"/>
          <w:b/>
          <w:bCs w:val="0"/>
          <w:color w:val="000000" w:themeColor="text1"/>
          <w:sz w:val="24"/>
          <w:szCs w:val="24"/>
          <w:lang w:val="en-US"/>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（三）同级政府采购监管机构</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themeColor="text1"/>
          <w:sz w:val="24"/>
          <w:szCs w:val="24"/>
          <w:u w:val="single"/>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名 称：</w:t>
      </w:r>
      <w:r>
        <w:rPr>
          <w:rFonts w:hint="eastAsia" w:ascii="宋体" w:hAnsi="宋体" w:eastAsia="宋体" w:cs="宋体"/>
          <w:color w:val="000000" w:themeColor="text1"/>
          <w:kern w:val="2"/>
          <w:sz w:val="24"/>
          <w:szCs w:val="24"/>
          <w:u w:val="single"/>
          <w:lang w:val="en-US" w:eastAsia="zh-CN" w:bidi="ar"/>
          <w14:textFill>
            <w14:solidFill>
              <w14:schemeClr w14:val="tx1"/>
            </w14:solidFill>
          </w14:textFill>
        </w:rPr>
        <w:t>台州市财政局政府采购监管处</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themeColor="text1"/>
          <w:sz w:val="24"/>
          <w:szCs w:val="24"/>
          <w:u w:val="single"/>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地 址：</w:t>
      </w:r>
      <w:r>
        <w:rPr>
          <w:rFonts w:hint="eastAsia" w:ascii="宋体" w:hAnsi="宋体" w:eastAsia="宋体" w:cs="宋体"/>
          <w:color w:val="000000" w:themeColor="text1"/>
          <w:kern w:val="2"/>
          <w:sz w:val="24"/>
          <w:szCs w:val="24"/>
          <w:u w:val="single"/>
          <w:lang w:val="en-US" w:eastAsia="zh-CN" w:bidi="ar"/>
          <w14:textFill>
            <w14:solidFill>
              <w14:schemeClr w14:val="tx1"/>
            </w14:solidFill>
          </w14:textFill>
        </w:rPr>
        <w:t>台州市纬一路66号</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themeColor="text1"/>
          <w:sz w:val="24"/>
          <w:szCs w:val="24"/>
          <w:u w:val="single"/>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联系人：</w:t>
      </w:r>
      <w:r>
        <w:rPr>
          <w:rFonts w:hint="eastAsia" w:ascii="宋体" w:hAnsi="宋体" w:eastAsia="宋体" w:cs="宋体"/>
          <w:color w:val="000000" w:themeColor="text1"/>
          <w:kern w:val="2"/>
          <w:sz w:val="24"/>
          <w:szCs w:val="24"/>
          <w:u w:val="single"/>
          <w:lang w:val="en-US" w:eastAsia="zh-CN" w:bidi="ar"/>
          <w14:textFill>
            <w14:solidFill>
              <w14:schemeClr w14:val="tx1"/>
            </w14:solidFill>
          </w14:textFill>
        </w:rPr>
        <w:t>陈工</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联系电话：</w:t>
      </w:r>
      <w:r>
        <w:rPr>
          <w:rFonts w:hint="eastAsia" w:ascii="宋体" w:hAnsi="宋体" w:eastAsia="宋体" w:cs="宋体"/>
          <w:color w:val="000000" w:themeColor="text1"/>
          <w:kern w:val="2"/>
          <w:sz w:val="24"/>
          <w:szCs w:val="24"/>
          <w:u w:val="single"/>
          <w:lang w:val="en-US" w:eastAsia="zh-CN" w:bidi="ar"/>
          <w14:textFill>
            <w14:solidFill>
              <w14:schemeClr w14:val="tx1"/>
            </w14:solidFill>
          </w14:textFill>
        </w:rPr>
        <w:t>0576-88206705</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联系人：</w:t>
      </w:r>
      <w:r>
        <w:rPr>
          <w:rFonts w:hint="eastAsia" w:ascii="宋体" w:hAnsi="宋体" w:eastAsia="宋体" w:cs="宋体"/>
          <w:color w:val="000000" w:themeColor="text1"/>
          <w:kern w:val="2"/>
          <w:sz w:val="24"/>
          <w:szCs w:val="24"/>
          <w:u w:val="single"/>
          <w:lang w:val="en-US" w:eastAsia="zh-CN" w:bidi="ar"/>
          <w14:textFill>
            <w14:solidFill>
              <w14:schemeClr w14:val="tx1"/>
            </w14:solidFill>
          </w14:textFill>
        </w:rPr>
        <w:t>李工</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联系电话：</w:t>
      </w:r>
      <w:r>
        <w:rPr>
          <w:rFonts w:hint="eastAsia" w:ascii="宋体" w:hAnsi="宋体" w:eastAsia="宋体" w:cs="宋体"/>
          <w:color w:val="000000" w:themeColor="text1"/>
          <w:kern w:val="2"/>
          <w:sz w:val="24"/>
          <w:szCs w:val="24"/>
          <w:u w:val="single"/>
          <w:lang w:val="en-US" w:eastAsia="zh-CN" w:bidi="ar"/>
          <w14:textFill>
            <w14:solidFill>
              <w14:schemeClr w14:val="tx1"/>
            </w14:solidFill>
          </w14:textFill>
        </w:rPr>
        <w:t>0576-88206731</w:t>
      </w:r>
    </w:p>
    <w:p>
      <w:pPr>
        <w:keepNext w:val="0"/>
        <w:keepLines w:val="0"/>
        <w:widowControl w:val="0"/>
        <w:suppressLineNumbers w:val="0"/>
        <w:spacing w:before="0" w:beforeAutospacing="0" w:after="0" w:afterAutospacing="0" w:line="360" w:lineRule="auto"/>
        <w:ind w:left="0" w:right="0" w:firstLine="482" w:firstLineChars="200"/>
        <w:jc w:val="left"/>
        <w:rPr>
          <w:rFonts w:hint="eastAsia" w:ascii="宋体" w:hAnsi="宋体" w:eastAsia="宋体" w:cs="宋体"/>
          <w:b/>
          <w:bCs w:val="0"/>
          <w:color w:val="000000" w:themeColor="text1"/>
          <w:sz w:val="24"/>
          <w:szCs w:val="24"/>
          <w:lang w:val="en-US"/>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（四）政采云平台：联系电话：4008817190</w:t>
      </w:r>
    </w:p>
    <w:p>
      <w:pPr>
        <w:pStyle w:val="18"/>
        <w:keepNext w:val="0"/>
        <w:keepLines w:val="0"/>
        <w:widowControl w:val="0"/>
        <w:suppressLineNumbers w:val="0"/>
        <w:spacing w:before="0" w:beforeAutospacing="0" w:after="120" w:afterAutospacing="0" w:line="360" w:lineRule="auto"/>
        <w:ind w:left="420" w:leftChars="200" w:right="0" w:firstLine="0"/>
        <w:jc w:val="both"/>
        <w:rPr>
          <w:color w:val="000000" w:themeColor="text1"/>
          <w:lang w:val="en-US"/>
          <w14:textFill>
            <w14:solidFill>
              <w14:schemeClr w14:val="tx1"/>
            </w14:solidFill>
          </w14:textFill>
        </w:rPr>
      </w:pPr>
    </w:p>
    <w:p>
      <w:pPr>
        <w:keepNext w:val="0"/>
        <w:keepLines w:val="0"/>
        <w:widowControl w:val="0"/>
        <w:suppressLineNumbers w:val="0"/>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0" w:beforeAutospacing="0" w:after="0" w:afterAutospacing="0" w:line="360" w:lineRule="auto"/>
        <w:ind w:left="0" w:right="0" w:firstLine="539"/>
        <w:jc w:val="right"/>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shd w:val="clear" w:fill="FFFFFF"/>
          <w:lang w:val="en-US" w:eastAsia="zh-CN" w:bidi="ar"/>
          <w14:textFill>
            <w14:solidFill>
              <w14:schemeClr w14:val="tx1"/>
            </w14:solidFill>
          </w14:textFill>
        </w:rPr>
        <w:t>台州天兴工程管理咨询有限公司</w:t>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 </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color w:val="000000" w:themeColor="text1"/>
          <w:kern w:val="0"/>
          <w:sz w:val="24"/>
          <w:szCs w:val="24"/>
          <w:lang w:val="en-US"/>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   </w:t>
      </w:r>
      <w:r>
        <w:rPr>
          <w:rFonts w:hint="eastAsia" w:ascii="宋体" w:hAnsi="宋体" w:cs="宋体"/>
          <w:color w:val="000000" w:themeColor="text1"/>
          <w:kern w:val="0"/>
          <w:sz w:val="24"/>
          <w:szCs w:val="24"/>
          <w:lang w:val="en-US" w:eastAsia="zh-CN" w:bidi="ar"/>
          <w14:textFill>
            <w14:solidFill>
              <w14:schemeClr w14:val="tx1"/>
            </w14:solidFill>
          </w14:textFill>
        </w:rPr>
        <w:t>2025年01</w:t>
      </w:r>
      <w:r>
        <w:rPr>
          <w:rFonts w:hint="eastAsia" w:ascii="宋体" w:hAnsi="宋体" w:eastAsia="宋体" w:cs="宋体"/>
          <w:color w:val="000000" w:themeColor="text1"/>
          <w:kern w:val="0"/>
          <w:sz w:val="24"/>
          <w:szCs w:val="24"/>
          <w:lang w:val="en-US" w:eastAsia="zh-CN" w:bidi="ar"/>
          <w14:textFill>
            <w14:solidFill>
              <w14:schemeClr w14:val="tx1"/>
            </w14:solidFill>
          </w14:textFill>
        </w:rPr>
        <w:t>月</w:t>
      </w:r>
    </w:p>
    <w:p>
      <w:pPr>
        <w:spacing w:line="360" w:lineRule="auto"/>
        <w:rPr>
          <w:rFonts w:eastAsiaTheme="minorEastAsia"/>
          <w:color w:val="000000" w:themeColor="text1"/>
          <w14:textFill>
            <w14:solidFill>
              <w14:schemeClr w14:val="tx1"/>
            </w14:solidFill>
          </w14:textFill>
        </w:rPr>
      </w:pPr>
    </w:p>
    <w:p>
      <w:pPr>
        <w:pStyle w:val="15"/>
        <w:rPr>
          <w:rFonts w:eastAsiaTheme="minorEastAsia"/>
          <w:color w:val="000000" w:themeColor="text1"/>
          <w14:textFill>
            <w14:solidFill>
              <w14:schemeClr w14:val="tx1"/>
            </w14:solidFill>
          </w14:textFill>
        </w:rPr>
      </w:pPr>
    </w:p>
    <w:p>
      <w:pPr>
        <w:pStyle w:val="15"/>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br w:type="page"/>
      </w:r>
    </w:p>
    <w:p>
      <w:pPr>
        <w:pStyle w:val="15"/>
        <w:rPr>
          <w:rFonts w:eastAsiaTheme="minorEastAsia"/>
          <w:color w:val="000000" w:themeColor="text1"/>
          <w14:textFill>
            <w14:solidFill>
              <w14:schemeClr w14:val="tx1"/>
            </w14:solidFill>
          </w14:textFill>
        </w:rPr>
      </w:pPr>
    </w:p>
    <w:bookmarkEnd w:id="24"/>
    <w:bookmarkEnd w:id="25"/>
    <w:p>
      <w:pPr>
        <w:numPr>
          <w:ilvl w:val="0"/>
          <w:numId w:val="4"/>
        </w:numPr>
        <w:spacing w:line="360" w:lineRule="auto"/>
        <w:jc w:val="center"/>
        <w:outlineLvl w:val="0"/>
        <w:rPr>
          <w:rFonts w:asciiTheme="minorEastAsia" w:hAnsiTheme="minorEastAsia" w:eastAsiaTheme="minorEastAsia"/>
          <w:b/>
          <w:color w:val="000000" w:themeColor="text1"/>
          <w:sz w:val="36"/>
          <w:szCs w:val="36"/>
          <w14:textFill>
            <w14:solidFill>
              <w14:schemeClr w14:val="tx1"/>
            </w14:solidFill>
          </w14:textFill>
        </w:rPr>
      </w:pPr>
      <w:bookmarkStart w:id="30" w:name="_Toc6994"/>
      <w:r>
        <w:rPr>
          <w:rFonts w:hint="eastAsia" w:asciiTheme="minorEastAsia" w:hAnsiTheme="minorEastAsia" w:eastAsiaTheme="minorEastAsia"/>
          <w:b/>
          <w:color w:val="000000" w:themeColor="text1"/>
          <w:sz w:val="36"/>
          <w:szCs w:val="36"/>
          <w14:textFill>
            <w14:solidFill>
              <w14:schemeClr w14:val="tx1"/>
            </w14:solidFill>
          </w14:textFill>
        </w:rPr>
        <w:t>供应商须知</w:t>
      </w:r>
      <w:bookmarkEnd w:id="30"/>
    </w:p>
    <w:p>
      <w:pPr>
        <w:numPr>
          <w:ilvl w:val="0"/>
          <w:numId w:val="5"/>
        </w:numPr>
        <w:spacing w:line="360" w:lineRule="auto"/>
        <w:ind w:firstLine="482" w:firstLineChars="200"/>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前附表</w:t>
      </w:r>
    </w:p>
    <w:tbl>
      <w:tblPr>
        <w:tblStyle w:val="21"/>
        <w:tblW w:w="92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993"/>
        <w:gridCol w:w="6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序号</w:t>
            </w:r>
          </w:p>
        </w:tc>
        <w:tc>
          <w:tcPr>
            <w:tcW w:w="1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事项</w:t>
            </w:r>
          </w:p>
        </w:tc>
        <w:tc>
          <w:tcPr>
            <w:tcW w:w="65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p>
        </w:tc>
        <w:tc>
          <w:tcPr>
            <w:tcW w:w="1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textAlignment w:val="auto"/>
              <w:outlineLvl w:val="9"/>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是否允许联合体</w:t>
            </w:r>
          </w:p>
        </w:tc>
        <w:tc>
          <w:tcPr>
            <w:tcW w:w="65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textAlignment w:val="auto"/>
              <w:outlineLvl w:val="9"/>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p>
        </w:tc>
        <w:tc>
          <w:tcPr>
            <w:tcW w:w="1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textAlignment w:val="auto"/>
              <w:outlineLvl w:val="9"/>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是否允许分包</w:t>
            </w:r>
          </w:p>
        </w:tc>
        <w:tc>
          <w:tcPr>
            <w:tcW w:w="65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textAlignment w:val="auto"/>
              <w:outlineLvl w:val="9"/>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w:t>
            </w:r>
          </w:p>
        </w:tc>
        <w:tc>
          <w:tcPr>
            <w:tcW w:w="1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textAlignment w:val="auto"/>
              <w:outlineLvl w:val="9"/>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是否包含政府强制采购节能产品</w:t>
            </w:r>
          </w:p>
        </w:tc>
        <w:tc>
          <w:tcPr>
            <w:tcW w:w="65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textAlignment w:val="auto"/>
              <w:outlineLvl w:val="9"/>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FFFFFF"/>
                <w:lang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w:t>
            </w:r>
          </w:p>
        </w:tc>
        <w:tc>
          <w:tcPr>
            <w:tcW w:w="1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textAlignment w:val="auto"/>
              <w:outlineLvl w:val="9"/>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答疑会或</w:t>
            </w:r>
          </w:p>
          <w:p>
            <w:pPr>
              <w:keepNext w:val="0"/>
              <w:keepLines w:val="0"/>
              <w:pageBreakBefore w:val="0"/>
              <w:suppressLineNumbers w:val="0"/>
              <w:kinsoku/>
              <w:wordWrap/>
              <w:overflowPunct/>
              <w:topLinePunct w:val="0"/>
              <w:bidi w:val="0"/>
              <w:spacing w:before="0" w:beforeAutospacing="0" w:after="0" w:afterAutospacing="0" w:line="240" w:lineRule="auto"/>
              <w:ind w:left="0" w:right="0"/>
              <w:textAlignment w:val="auto"/>
              <w:outlineLvl w:val="9"/>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现场踏勘</w:t>
            </w:r>
          </w:p>
        </w:tc>
        <w:tc>
          <w:tcPr>
            <w:tcW w:w="65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textAlignment w:val="auto"/>
              <w:outlineLvl w:val="9"/>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w:t>
            </w:r>
          </w:p>
        </w:tc>
        <w:tc>
          <w:tcPr>
            <w:tcW w:w="1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textAlignment w:val="auto"/>
              <w:outlineLvl w:val="9"/>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响应文件的制作和递交</w:t>
            </w:r>
          </w:p>
        </w:tc>
        <w:tc>
          <w:tcPr>
            <w:tcW w:w="65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480" w:firstLineChars="20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请供应商仔细阅读“政府采购项目电子交易操作指南”。</w:t>
            </w:r>
          </w:p>
          <w:p>
            <w:pPr>
              <w:keepNext w:val="0"/>
              <w:keepLines w:val="0"/>
              <w:pageBreakBefore w:val="0"/>
              <w:suppressLineNumbers w:val="0"/>
              <w:kinsoku/>
              <w:wordWrap/>
              <w:overflowPunct/>
              <w:topLinePunct w:val="0"/>
              <w:bidi w:val="0"/>
              <w:spacing w:before="0" w:beforeAutospacing="0" w:after="0" w:afterAutospacing="0" w:line="240" w:lineRule="auto"/>
              <w:ind w:left="0" w:right="0" w:firstLine="480" w:firstLineChars="20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1.响应文件的制作：供应商按照本项目磋商文件和政采云平台的要求,通过政采云电子交易客户端编制、加密并递交响应文件（下载网址：</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"http://www.zjzfcg.gov.cn/bidClientTemplate/2019-09-24/12975.html）。"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14:textFill>
                  <w14:solidFill>
                    <w14:schemeClr w14:val="tx1"/>
                  </w14:solidFill>
                </w14:textFill>
              </w:rPr>
              <w:t>https://zfcg.czt.zj.gov.cn/download/index.html）。</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pPr>
              <w:keepNext w:val="0"/>
              <w:keepLines w:val="0"/>
              <w:pageBreakBefore w:val="0"/>
              <w:suppressLineNumbers w:val="0"/>
              <w:kinsoku/>
              <w:wordWrap/>
              <w:overflowPunct/>
              <w:topLinePunct w:val="0"/>
              <w:bidi w:val="0"/>
              <w:spacing w:before="0" w:beforeAutospacing="0" w:after="0" w:afterAutospacing="0" w:line="240" w:lineRule="auto"/>
              <w:ind w:left="0" w:right="0" w:firstLine="480" w:firstLineChars="20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2.递交响应文件：供应商应当在响应截止时间前（磋商当天北京时间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09:00</w:t>
            </w:r>
            <w:r>
              <w:rPr>
                <w:rFonts w:hint="eastAsia" w:asciiTheme="minorEastAsia" w:hAnsiTheme="minorEastAsia" w:eastAsiaTheme="minorEastAsia" w:cstheme="minorEastAsia"/>
                <w:color w:val="000000" w:themeColor="text1"/>
                <w:sz w:val="24"/>
                <w:szCs w:val="24"/>
                <w14:textFill>
                  <w14:solidFill>
                    <w14:schemeClr w14:val="tx1"/>
                  </w14:solidFill>
                </w14:textFill>
              </w:rPr>
              <w:t>）完成响应文件的递交，逾期递交的响应文件恕不接受。补充或者修改响应文件的，应当先行撤回原文件，补充、修改后重新递交。响应截止时间前未完成递交的，视为撤回响应文件。</w:t>
            </w:r>
          </w:p>
          <w:p>
            <w:pPr>
              <w:keepNext w:val="0"/>
              <w:keepLines w:val="0"/>
              <w:pageBreakBefore w:val="0"/>
              <w:suppressLineNumbers w:val="0"/>
              <w:kinsoku/>
              <w:wordWrap/>
              <w:overflowPunct/>
              <w:topLinePunct w:val="0"/>
              <w:bidi w:val="0"/>
              <w:spacing w:before="0" w:beforeAutospacing="0" w:after="0" w:afterAutospacing="0" w:line="240" w:lineRule="auto"/>
              <w:ind w:left="0" w:right="0" w:firstLine="480" w:firstLineChars="200"/>
              <w:textAlignment w:val="auto"/>
              <w:outlineLvl w:val="9"/>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3.响应文件解密：供应商应在</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4"/>
                <w:szCs w:val="24"/>
                <w14:textFill>
                  <w14:solidFill>
                    <w14:schemeClr w14:val="tx1"/>
                  </w14:solidFill>
                </w14:textFill>
              </w:rPr>
              <w:t>当天北京时间</w:t>
            </w:r>
            <w:r>
              <w:rPr>
                <w:rFonts w:hint="eastAsia" w:ascii="宋体" w:hAnsi="宋体" w:eastAsia="宋体" w:cs="宋体"/>
                <w:color w:val="000000" w:themeColor="text1"/>
                <w:kern w:val="2"/>
                <w:sz w:val="24"/>
                <w:szCs w:val="24"/>
                <w:lang w:val="en-US" w:eastAsia="zh-CN" w:bidi="ar"/>
                <w14:textFill>
                  <w14:solidFill>
                    <w14:schemeClr w14:val="tx1"/>
                  </w14:solidFill>
                </w14:textFill>
              </w:rPr>
              <w:t>09:00至09:30</w:t>
            </w:r>
            <w:r>
              <w:rPr>
                <w:rFonts w:hint="eastAsia" w:asciiTheme="minorEastAsia" w:hAnsiTheme="minorEastAsia" w:eastAsiaTheme="minorEastAsia" w:cstheme="minorEastAsia"/>
                <w:color w:val="000000" w:themeColor="text1"/>
                <w:sz w:val="24"/>
                <w:szCs w:val="24"/>
                <w14:textFill>
                  <w14:solidFill>
                    <w14:schemeClr w14:val="tx1"/>
                  </w14:solidFill>
                </w14:textFill>
              </w:rPr>
              <w:t>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w:t>
            </w:r>
          </w:p>
        </w:tc>
        <w:tc>
          <w:tcPr>
            <w:tcW w:w="1993"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0" w:firstLineChars="0"/>
              <w:textAlignment w:val="auto"/>
              <w:outlineLvl w:val="9"/>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备份响应文件的递交</w:t>
            </w:r>
          </w:p>
        </w:tc>
        <w:tc>
          <w:tcPr>
            <w:tcW w:w="6501"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Chars="20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备份响应文件是通过“政采云电子交易客户端”制做响应文件产生的备份文件，请供应商自行妥善保管。</w:t>
            </w:r>
          </w:p>
          <w:p>
            <w:pPr>
              <w:pStyle w:val="15"/>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Chars="20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1.使用前提：供应商自行在线解密操作失败无法按时寻求技术人员帮助解密，或者寻求技术人员帮助仍无法按时完成解密。</w:t>
            </w:r>
          </w:p>
          <w:p>
            <w:pPr>
              <w:pStyle w:val="15"/>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Chars="20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2.递交截止时间：磋商当天</w:t>
            </w:r>
            <w:r>
              <w:rPr>
                <w:rFonts w:hint="eastAsia" w:ascii="宋体" w:hAnsi="宋体" w:eastAsia="宋体" w:cs="宋体"/>
                <w:color w:val="000000" w:themeColor="text1"/>
                <w:kern w:val="2"/>
                <w:sz w:val="24"/>
                <w:szCs w:val="24"/>
                <w:lang w:val="en-US" w:eastAsia="zh-CN" w:bidi="ar"/>
                <w14:textFill>
                  <w14:solidFill>
                    <w14:schemeClr w14:val="tx1"/>
                  </w14:solidFill>
                </w14:textFill>
              </w:rPr>
              <w:t>09:00</w:t>
            </w:r>
            <w:r>
              <w:rPr>
                <w:rFonts w:hint="eastAsia" w:asciiTheme="minorEastAsia" w:hAnsiTheme="minorEastAsia" w:eastAsiaTheme="minorEastAsia" w:cstheme="minorEastAsia"/>
                <w:color w:val="000000" w:themeColor="text1"/>
                <w:sz w:val="24"/>
                <w:szCs w:val="24"/>
                <w14:textFill>
                  <w14:solidFill>
                    <w14:schemeClr w14:val="tx1"/>
                  </w14:solidFill>
                </w14:textFill>
              </w:rPr>
              <w:t>（北京时间）。</w:t>
            </w:r>
          </w:p>
          <w:p>
            <w:pPr>
              <w:pStyle w:val="15"/>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Chars="20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3.投递邮箱：</w:t>
            </w:r>
            <w:r>
              <w:rPr>
                <w:rFonts w:hint="default" w:ascii="Times New Roman" w:hAnsi="Times New Roman" w:eastAsia="宋体" w:cs="宋体"/>
                <w:color w:val="000000" w:themeColor="text1"/>
                <w:kern w:val="2"/>
                <w:sz w:val="21"/>
                <w:szCs w:val="24"/>
                <w:lang w:val="en-US" w:eastAsia="zh-CN" w:bidi="ar"/>
                <w14:textFill>
                  <w14:solidFill>
                    <w14:schemeClr w14:val="tx1"/>
                  </w14:solidFill>
                </w14:textFill>
              </w:rPr>
              <w:t>3059023954@qq.com</w:t>
            </w:r>
            <w:r>
              <w:rPr>
                <w:rFonts w:hint="eastAsia" w:ascii="Times New Roman" w:hAnsi="Times New Roman" w:eastAsia="宋体" w:cs="宋体"/>
                <w:color w:val="000000" w:themeColor="text1"/>
                <w:kern w:val="2"/>
                <w:sz w:val="21"/>
                <w:szCs w:val="24"/>
                <w:lang w:val="en-US" w:eastAsia="zh-CN" w:bidi="ar"/>
                <w14:textFill>
                  <w14:solidFill>
                    <w14:schemeClr w14:val="tx1"/>
                  </w14:solidFill>
                </w14:textFill>
              </w:rPr>
              <w:t>。</w:t>
            </w:r>
          </w:p>
          <w:p>
            <w:pPr>
              <w:pStyle w:val="15"/>
              <w:keepNext w:val="0"/>
              <w:keepLines w:val="0"/>
              <w:pageBreakBefore w:val="0"/>
              <w:suppressLineNumbers w:val="0"/>
              <w:kinsoku/>
              <w:wordWrap/>
              <w:overflowPunct/>
              <w:topLinePunct w:val="0"/>
              <w:bidi w:val="0"/>
              <w:spacing w:before="0" w:beforeAutospacing="0" w:after="0" w:afterAutospacing="0" w:line="240" w:lineRule="auto"/>
              <w:ind w:left="0" w:leftChars="0" w:right="0" w:firstLine="480" w:firstLineChars="200"/>
              <w:textAlignment w:val="auto"/>
              <w:outlineLvl w:val="9"/>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4.未按上述要求递交备份响应文件或所提供的备份响应文件不符合要求的视同放弃本次磋商</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仅提交备份</w:t>
            </w:r>
            <w:r>
              <w:rPr>
                <w:rFonts w:hint="eastAsia" w:asciiTheme="minorEastAsia" w:hAnsiTheme="minorEastAsia" w:eastAsiaTheme="minorEastAsia" w:cstheme="minorEastAsia"/>
                <w:color w:val="000000" w:themeColor="text1"/>
                <w:sz w:val="24"/>
                <w:szCs w:val="24"/>
                <w:shd w:val="clear" w:color="auto" w:fill="FFFFFF"/>
                <w:lang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文件的，投标无效。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7</w:t>
            </w:r>
          </w:p>
        </w:tc>
        <w:tc>
          <w:tcPr>
            <w:tcW w:w="1993"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widowControl w:val="0"/>
              <w:suppressLineNumbers w:val="0"/>
              <w:spacing w:before="0" w:beforeAutospacing="0" w:after="0" w:afterAutospacing="0"/>
              <w:ind w:left="0" w:leftChars="0" w:right="0" w:rightChars="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cs="宋体"/>
                <w:color w:val="000000" w:themeColor="text1"/>
                <w:kern w:val="2"/>
                <w:sz w:val="24"/>
                <w:szCs w:val="24"/>
                <w:lang w:bidi="ar"/>
                <w14:textFill>
                  <w14:solidFill>
                    <w14:schemeClr w14:val="tx1"/>
                  </w14:solidFill>
                </w14:textFill>
              </w:rPr>
              <w:t>成交人存档纸质</w:t>
            </w:r>
            <w:r>
              <w:rPr>
                <w:rFonts w:hint="eastAsia" w:cs="宋体"/>
                <w:color w:val="000000" w:themeColor="text1"/>
                <w:kern w:val="2"/>
                <w:sz w:val="24"/>
                <w:szCs w:val="24"/>
                <w:lang w:val="en-US" w:eastAsia="zh-CN" w:bidi="ar"/>
                <w14:textFill>
                  <w14:solidFill>
                    <w14:schemeClr w14:val="tx1"/>
                  </w14:solidFill>
                </w14:textFill>
              </w:rPr>
              <w:t>磋商响应</w:t>
            </w:r>
            <w:r>
              <w:rPr>
                <w:rFonts w:cs="宋体"/>
                <w:color w:val="000000" w:themeColor="text1"/>
                <w:kern w:val="2"/>
                <w:sz w:val="24"/>
                <w:szCs w:val="24"/>
                <w:lang w:bidi="ar"/>
                <w14:textFill>
                  <w14:solidFill>
                    <w14:schemeClr w14:val="tx1"/>
                  </w14:solidFill>
                </w14:textFill>
              </w:rPr>
              <w:t>文件的要求</w:t>
            </w:r>
          </w:p>
        </w:tc>
        <w:tc>
          <w:tcPr>
            <w:tcW w:w="6501"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widowControl w:val="0"/>
              <w:suppressLineNumbers w:val="0"/>
              <w:spacing w:before="0" w:beforeAutospacing="0" w:after="0" w:afterAutospacing="0"/>
              <w:ind w:left="0" w:right="0" w:firstLine="480" w:firstLineChars="200"/>
              <w:jc w:val="both"/>
              <w:rPr>
                <w:rFonts w:cs="宋体"/>
                <w:color w:val="000000" w:themeColor="text1"/>
                <w:kern w:val="2"/>
                <w:sz w:val="24"/>
                <w:szCs w:val="24"/>
                <w:lang w:val="en-US"/>
                <w14:textFill>
                  <w14:solidFill>
                    <w14:schemeClr w14:val="tx1"/>
                  </w14:solidFill>
                </w14:textFill>
              </w:rPr>
            </w:pPr>
            <w:r>
              <w:rPr>
                <w:rFonts w:cs="宋体"/>
                <w:color w:val="000000" w:themeColor="text1"/>
                <w:kern w:val="2"/>
                <w:sz w:val="24"/>
                <w:szCs w:val="24"/>
                <w:lang w:val="en-US" w:bidi="ar"/>
                <w14:textFill>
                  <w14:solidFill>
                    <w14:schemeClr w14:val="tx1"/>
                  </w14:solidFill>
                </w14:textFill>
              </w:rPr>
              <w:t>1.</w:t>
            </w:r>
            <w:r>
              <w:rPr>
                <w:rFonts w:cs="宋体"/>
                <w:color w:val="000000" w:themeColor="text1"/>
                <w:kern w:val="2"/>
                <w:sz w:val="24"/>
                <w:szCs w:val="24"/>
                <w:lang w:bidi="ar"/>
                <w14:textFill>
                  <w14:solidFill>
                    <w14:schemeClr w14:val="tx1"/>
                  </w14:solidFill>
                </w14:textFill>
              </w:rPr>
              <w:t>存档纸质磋商响应文件是成交人在成交后提供给采购组织机构的用于本项目纸质存档备案用途的文件。</w:t>
            </w:r>
          </w:p>
          <w:p>
            <w:pPr>
              <w:pStyle w:val="18"/>
              <w:keepNext w:val="0"/>
              <w:keepLines w:val="0"/>
              <w:widowControl w:val="0"/>
              <w:suppressLineNumbers w:val="0"/>
              <w:spacing w:before="0" w:beforeAutospacing="0" w:after="0" w:afterAutospacing="0"/>
              <w:ind w:left="0" w:leftChars="0" w:right="0" w:rightChars="0" w:firstLine="480" w:firstLineChars="20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cs="宋体"/>
                <w:color w:val="000000" w:themeColor="text1"/>
                <w:kern w:val="2"/>
                <w:sz w:val="24"/>
                <w:szCs w:val="24"/>
                <w:lang w:val="en-US" w:bidi="ar"/>
                <w14:textFill>
                  <w14:solidFill>
                    <w14:schemeClr w14:val="tx1"/>
                  </w14:solidFill>
                </w14:textFill>
              </w:rPr>
              <w:t>2.</w:t>
            </w:r>
            <w:r>
              <w:rPr>
                <w:rFonts w:cs="宋体"/>
                <w:color w:val="000000" w:themeColor="text1"/>
                <w:kern w:val="2"/>
                <w:sz w:val="24"/>
                <w:szCs w:val="24"/>
                <w:lang w:bidi="ar"/>
                <w14:textFill>
                  <w14:solidFill>
                    <w14:schemeClr w14:val="tx1"/>
                  </w14:solidFill>
                </w14:textFill>
              </w:rPr>
              <w:t>存档纸质投标文件的装订要求：政采云电子投标文件复印件合计贰份，正副本各一份，正本须在封面标注“正本”字样并加盖公章及骑缝章，副本可以采用正本的复印件。如有不同标项，请按标项号分别装订。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8</w:t>
            </w:r>
          </w:p>
        </w:tc>
        <w:tc>
          <w:tcPr>
            <w:tcW w:w="1993"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textAlignment w:val="auto"/>
              <w:outlineLvl w:val="9"/>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不见面开标</w:t>
            </w:r>
          </w:p>
        </w:tc>
        <w:tc>
          <w:tcPr>
            <w:tcW w:w="6501"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pageBreakBefore w:val="0"/>
              <w:suppressLineNumbers w:val="0"/>
              <w:kinsoku/>
              <w:wordWrap/>
              <w:overflowPunct/>
              <w:topLinePunct w:val="0"/>
              <w:bidi w:val="0"/>
              <w:spacing w:before="0" w:beforeAutospacing="0" w:after="0" w:afterAutospacing="0" w:line="240" w:lineRule="auto"/>
              <w:ind w:left="0" w:right="0" w:firstLine="480" w:firstLineChars="200"/>
              <w:jc w:val="both"/>
              <w:textAlignment w:val="auto"/>
              <w:outlineLvl w:val="9"/>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采购组织机构按照磋商文件规定的时间通过“政采云平台</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组织开标，所有供应商均应当准时在线参加。如未参加，</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造成无法递交响应文件</w:t>
            </w: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递交失败等后果由供应商自行承担。</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9</w:t>
            </w:r>
          </w:p>
        </w:tc>
        <w:tc>
          <w:tcPr>
            <w:tcW w:w="1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textAlignment w:val="auto"/>
              <w:outlineLvl w:val="9"/>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样品递交要求</w:t>
            </w:r>
          </w:p>
        </w:tc>
        <w:tc>
          <w:tcPr>
            <w:tcW w:w="6501"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suppressLineNumbers w:val="0"/>
              <w:kinsoku/>
              <w:wordWrap/>
              <w:overflowPunct/>
              <w:topLinePunct w:val="0"/>
              <w:bidi w:val="0"/>
              <w:spacing w:before="0" w:beforeAutospacing="0" w:after="0" w:afterAutospacing="0" w:line="240" w:lineRule="auto"/>
              <w:ind w:left="0" w:right="0"/>
              <w:jc w:val="both"/>
              <w:textAlignment w:val="auto"/>
              <w:outlineLvl w:val="9"/>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10</w:t>
            </w:r>
          </w:p>
        </w:tc>
        <w:tc>
          <w:tcPr>
            <w:tcW w:w="1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textAlignment w:val="auto"/>
              <w:outlineLvl w:val="9"/>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远程在线演示要求</w:t>
            </w:r>
          </w:p>
        </w:tc>
        <w:tc>
          <w:tcPr>
            <w:tcW w:w="6501"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suppressLineNumbers w:val="0"/>
              <w:kinsoku/>
              <w:wordWrap/>
              <w:overflowPunct/>
              <w:topLinePunct w:val="0"/>
              <w:bidi w:val="0"/>
              <w:spacing w:before="0" w:beforeAutospacing="0" w:after="0" w:afterAutospacing="0" w:line="240" w:lineRule="auto"/>
              <w:ind w:left="0" w:right="0"/>
              <w:jc w:val="both"/>
              <w:textAlignment w:val="auto"/>
              <w:outlineLvl w:val="9"/>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11</w:t>
            </w:r>
          </w:p>
        </w:tc>
        <w:tc>
          <w:tcPr>
            <w:tcW w:w="1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磋商注意事项</w:t>
            </w:r>
          </w:p>
        </w:tc>
        <w:tc>
          <w:tcPr>
            <w:tcW w:w="6501"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firstLine="480" w:firstLineChars="200"/>
              <w:textAlignment w:val="auto"/>
              <w:outlineLvl w:val="9"/>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1.本项目实行电子采购，采用电子响应文件。若供应商参与本项目，自行承担磋商活动一切费用。</w:t>
            </w:r>
          </w:p>
          <w:p>
            <w:pPr>
              <w:pStyle w:val="11"/>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firstLine="480" w:firstLineChars="20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2.磋商前准备：各供应商在磋商前确保成为浙江省政府采购网正式注册供应商，并完成CA数字证书办理。（办理流程详见本磋商邀请附件：“政采云CA签章申领操作流程”）。因未注册入库、未办理CA数字证书等原因造成无法递交响应文件或递交失败等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p>
        </w:tc>
        <w:tc>
          <w:tcPr>
            <w:tcW w:w="1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信用信息查询渠道</w:t>
            </w:r>
          </w:p>
        </w:tc>
        <w:tc>
          <w:tcPr>
            <w:tcW w:w="65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信用中国（网址：</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"http://www.creditchina.gov.cn"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14:textFill>
                  <w14:solidFill>
                    <w14:schemeClr w14:val="tx1"/>
                  </w14:solidFill>
                </w14:textFill>
              </w:rPr>
              <w:t>http://www.creditchina.gov.cn</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中国政府采购网（网址：http://www.ccgp.gov.cn)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13</w:t>
            </w:r>
          </w:p>
        </w:tc>
        <w:tc>
          <w:tcPr>
            <w:tcW w:w="1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中小企业预留份额情况</w:t>
            </w:r>
          </w:p>
        </w:tc>
        <w:tc>
          <w:tcPr>
            <w:tcW w:w="65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textAlignment w:val="auto"/>
              <w:outlineLvl w:val="9"/>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根据《政府采购促进中小企业发展管理办法》财库〔2020〕46号文件的规定，本项目</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不</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属于</w:t>
            </w:r>
            <w:r>
              <w:rPr>
                <w:rFonts w:hint="eastAsia" w:asciiTheme="minorEastAsia" w:hAnsiTheme="minorEastAsia" w:eastAsiaTheme="minorEastAsia" w:cstheme="minorEastAsia"/>
                <w:color w:val="000000" w:themeColor="text1"/>
                <w:sz w:val="24"/>
                <w:szCs w:val="24"/>
                <w14:textFill>
                  <w14:solidFill>
                    <w14:schemeClr w14:val="tx1"/>
                  </w14:solidFill>
                </w14:textFill>
              </w:rPr>
              <w:t>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p>
        </w:tc>
        <w:tc>
          <w:tcPr>
            <w:tcW w:w="1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中小企业优惠措施</w:t>
            </w:r>
          </w:p>
        </w:tc>
        <w:tc>
          <w:tcPr>
            <w:tcW w:w="65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1.项目属性（</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4"/>
                <w:szCs w:val="24"/>
                <w14:textFill>
                  <w14:solidFill>
                    <w14:schemeClr w14:val="tx1"/>
                  </w14:solidFill>
                </w14:textFill>
              </w:rPr>
              <w:t>类）</w:t>
            </w:r>
          </w:p>
          <w:p>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2.中小企业划分标准所属行业（具体根据《中小企业划型标准规定》执行）</w:t>
            </w:r>
          </w:p>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采购标的：</w:t>
            </w:r>
            <w:r>
              <w:rPr>
                <w:rFonts w:hint="eastAsia" w:ascii="宋体" w:hAnsi="宋体" w:cs="宋体"/>
                <w:bCs/>
                <w:color w:val="auto"/>
                <w:kern w:val="2"/>
                <w:sz w:val="24"/>
                <w:szCs w:val="24"/>
                <w:lang w:val="en-US" w:eastAsia="zh-CN" w:bidi="ar"/>
              </w:rPr>
              <w:t>2025年</w:t>
            </w:r>
            <w:r>
              <w:rPr>
                <w:rFonts w:hint="eastAsia" w:ascii="宋体" w:hAnsi="宋体" w:eastAsia="宋体" w:cs="宋体"/>
                <w:bCs/>
                <w:color w:val="auto"/>
                <w:kern w:val="2"/>
                <w:sz w:val="24"/>
                <w:szCs w:val="24"/>
                <w:lang w:val="en-US" w:eastAsia="zh-CN" w:bidi="ar"/>
              </w:rPr>
              <w:t>明天计划、添翼计划儿童康复训练</w:t>
            </w:r>
            <w:r>
              <w:rPr>
                <w:rFonts w:hint="eastAsia" w:ascii="宋体" w:hAnsi="宋体" w:eastAsia="宋体" w:cs="宋体"/>
                <w:color w:val="auto"/>
                <w:kern w:val="2"/>
                <w:sz w:val="24"/>
                <w:szCs w:val="24"/>
                <w:lang w:val="en-US" w:eastAsia="zh-CN" w:bidi="ar"/>
              </w:rPr>
              <w:t>，</w:t>
            </w:r>
          </w:p>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所属行业：（十六）其他未列明行业。</w:t>
            </w:r>
          </w:p>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划分标准如下：从业人员300人以下的为中小微型企业。其中，从业人员100人及以上的为中型企业；从业人员10人及以上的为小型企业；从业人员10人以下的为微型企业。</w:t>
            </w:r>
          </w:p>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3.根据财库</w:t>
            </w:r>
            <w:r>
              <w:rPr>
                <w:rFonts w:hint="eastAsia" w:ascii="宋体" w:hAnsi="宋体" w:eastAsia="宋体" w:cs="宋体"/>
                <w:bCs/>
                <w:color w:val="000000" w:themeColor="text1"/>
                <w:kern w:val="2"/>
                <w:sz w:val="24"/>
                <w:szCs w:val="24"/>
                <w:lang w:val="en-US" w:eastAsia="zh-CN" w:bidi="ar"/>
                <w14:textFill>
                  <w14:solidFill>
                    <w14:schemeClr w14:val="tx1"/>
                  </w14:solidFill>
                </w14:textFill>
              </w:rPr>
              <w:t>〔</w:t>
            </w:r>
            <w:r>
              <w:rPr>
                <w:rFonts w:hint="eastAsia" w:ascii="宋体" w:hAnsi="宋体" w:eastAsia="宋体" w:cs="宋体"/>
                <w:color w:val="000000" w:themeColor="text1"/>
                <w:kern w:val="2"/>
                <w:sz w:val="24"/>
                <w:szCs w:val="24"/>
                <w:lang w:val="en-US" w:eastAsia="zh-CN" w:bidi="ar"/>
                <w14:textFill>
                  <w14:solidFill>
                    <w14:schemeClr w14:val="tx1"/>
                  </w14:solidFill>
                </w14:textFill>
              </w:rPr>
              <w:t>2017〕141号的相关规定，在政府采购活动中，残疾人福利性单位视同小型、微型企业，享受评审中价格扣除政策。属于享受政府采购支持政策的残疾人福利性单位，应满足财库</w:t>
            </w:r>
            <w:r>
              <w:rPr>
                <w:rFonts w:hint="eastAsia" w:ascii="宋体" w:hAnsi="宋体" w:eastAsia="宋体" w:cs="宋体"/>
                <w:bCs/>
                <w:color w:val="000000" w:themeColor="text1"/>
                <w:kern w:val="2"/>
                <w:sz w:val="24"/>
                <w:szCs w:val="24"/>
                <w:lang w:val="en-US" w:eastAsia="zh-CN" w:bidi="ar"/>
                <w14:textFill>
                  <w14:solidFill>
                    <w14:schemeClr w14:val="tx1"/>
                  </w14:solidFill>
                </w14:textFill>
              </w:rPr>
              <w:t>〔</w:t>
            </w:r>
            <w:r>
              <w:rPr>
                <w:rFonts w:hint="eastAsia" w:ascii="宋体" w:hAnsi="宋体" w:eastAsia="宋体" w:cs="宋体"/>
                <w:color w:val="000000" w:themeColor="text1"/>
                <w:kern w:val="2"/>
                <w:sz w:val="24"/>
                <w:szCs w:val="24"/>
                <w:lang w:val="en-US" w:eastAsia="zh-CN" w:bidi="ar"/>
                <w14:textFill>
                  <w14:solidFill>
                    <w14:schemeClr w14:val="tx1"/>
                  </w14:solidFill>
                </w14:textFill>
              </w:rPr>
              <w:t>2017〕141号文件第一条的规定，并在投标文件中提供残疾人福利性单位声明函（见附件）。</w:t>
            </w:r>
          </w:p>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4.根据财库</w:t>
            </w:r>
            <w:r>
              <w:rPr>
                <w:rFonts w:hint="eastAsia" w:ascii="宋体" w:hAnsi="宋体" w:eastAsia="宋体" w:cs="宋体"/>
                <w:bCs/>
                <w:color w:val="000000" w:themeColor="text1"/>
                <w:kern w:val="2"/>
                <w:sz w:val="24"/>
                <w:szCs w:val="24"/>
                <w:lang w:val="en-US" w:eastAsia="zh-CN" w:bidi="ar"/>
                <w14:textFill>
                  <w14:solidFill>
                    <w14:schemeClr w14:val="tx1"/>
                  </w14:solidFill>
                </w14:textFill>
              </w:rPr>
              <w:t>〔</w:t>
            </w:r>
            <w:r>
              <w:rPr>
                <w:rFonts w:hint="eastAsia" w:ascii="宋体" w:hAnsi="宋体" w:eastAsia="宋体" w:cs="宋体"/>
                <w:color w:val="000000" w:themeColor="text1"/>
                <w:kern w:val="2"/>
                <w:sz w:val="24"/>
                <w:szCs w:val="24"/>
                <w:lang w:val="en-US" w:eastAsia="zh-CN" w:bidi="ar"/>
                <w14:textFill>
                  <w14:solidFill>
                    <w14:schemeClr w14:val="tx1"/>
                  </w14:solidFill>
                </w14:textFill>
              </w:rPr>
              <w:t>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(注：未提供以上材料或未填写必要内容的，均不给予价格扣除）。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1</w:t>
            </w:r>
            <w:r>
              <w:rPr>
                <w:rFonts w:hint="eastAsia" w:ascii="宋体" w:hAnsi="宋体" w:cs="宋体"/>
                <w:color w:val="000000" w:themeColor="text1"/>
                <w:kern w:val="2"/>
                <w:sz w:val="24"/>
                <w:szCs w:val="24"/>
                <w:lang w:val="en-US" w:eastAsia="zh-CN" w:bidi="ar"/>
                <w14:textFill>
                  <w14:solidFill>
                    <w14:schemeClr w14:val="tx1"/>
                  </w14:solidFill>
                </w14:textFill>
              </w:rPr>
              <w:t>5</w:t>
            </w:r>
          </w:p>
        </w:tc>
        <w:tc>
          <w:tcPr>
            <w:tcW w:w="19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履约保证金</w:t>
            </w:r>
          </w:p>
        </w:tc>
        <w:tc>
          <w:tcPr>
            <w:tcW w:w="65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12" w:lineRule="auto"/>
              <w:ind w:left="0" w:right="0" w:rightChars="0"/>
              <w:jc w:val="both"/>
              <w:rPr>
                <w:rFonts w:hint="eastAsia" w:ascii="宋体" w:hAnsi="宋体" w:eastAsia="宋体" w:cs="宋体"/>
                <w:color w:val="000000" w:themeColor="text1"/>
                <w:kern w:val="2"/>
                <w:sz w:val="24"/>
                <w:szCs w:val="24"/>
                <w:lang w:val="en-US" w:eastAsia="zh-CN" w:bidi="ar"/>
                <w14:textFill>
                  <w14:solidFill>
                    <w14:schemeClr w14:val="tx1"/>
                  </w14:solidFill>
                </w14:textFill>
              </w:rPr>
            </w:pPr>
            <w:r>
              <w:rPr>
                <w:rFonts w:hint="eastAsia" w:ascii="宋体" w:hAnsi="宋体" w:cs="宋体"/>
                <w:color w:val="000000" w:themeColor="text1"/>
                <w:kern w:val="2"/>
                <w:sz w:val="24"/>
                <w:szCs w:val="24"/>
                <w:lang w:val="en-US" w:eastAsia="zh-CN" w:bidi="ar"/>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16</w:t>
            </w:r>
          </w:p>
        </w:tc>
        <w:tc>
          <w:tcPr>
            <w:tcW w:w="1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textAlignment w:val="auto"/>
              <w:outlineLvl w:val="9"/>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采购代理机构代理费用的收取标准和方式</w:t>
            </w:r>
          </w:p>
        </w:tc>
        <w:tc>
          <w:tcPr>
            <w:tcW w:w="65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napToGrid w:val="0"/>
              <w:spacing w:before="0" w:beforeAutospacing="0" w:after="0" w:afterAutospacing="0"/>
              <w:ind w:left="0" w:right="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根据国家发改委发改价格</w:t>
            </w:r>
            <w:r>
              <w:rPr>
                <w:rFonts w:hint="eastAsia" w:ascii="宋体" w:hAnsi="宋体" w:eastAsia="宋体" w:cs="宋体"/>
                <w:bCs/>
                <w:color w:val="000000" w:themeColor="text1"/>
                <w:kern w:val="2"/>
                <w:sz w:val="24"/>
                <w:szCs w:val="24"/>
                <w:lang w:val="en-US" w:eastAsia="zh-CN" w:bidi="ar"/>
                <w14:textFill>
                  <w14:solidFill>
                    <w14:schemeClr w14:val="tx1"/>
                  </w14:solidFill>
                </w14:textFill>
              </w:rPr>
              <w:t>〔</w:t>
            </w:r>
            <w:r>
              <w:rPr>
                <w:rFonts w:hint="eastAsia" w:ascii="宋体" w:hAnsi="宋体" w:eastAsia="宋体" w:cs="宋体"/>
                <w:color w:val="000000" w:themeColor="text1"/>
                <w:kern w:val="2"/>
                <w:sz w:val="24"/>
                <w:szCs w:val="24"/>
                <w:lang w:val="en-US" w:eastAsia="zh-CN" w:bidi="ar"/>
                <w14:textFill>
                  <w14:solidFill>
                    <w14:schemeClr w14:val="tx1"/>
                  </w14:solidFill>
                </w14:textFill>
              </w:rPr>
              <w:t>2015〕299号通知，本次采购项目采购代理服务</w:t>
            </w:r>
            <w:r>
              <w:rPr>
                <w:rFonts w:hint="eastAsia" w:ascii="宋体" w:hAnsi="宋体" w:eastAsia="宋体" w:cs="宋体"/>
                <w:b w:val="0"/>
                <w:bCs w:val="0"/>
                <w:color w:val="000000" w:themeColor="text1"/>
                <w:kern w:val="2"/>
                <w:sz w:val="24"/>
                <w:szCs w:val="24"/>
                <w:lang w:val="en-US" w:eastAsia="zh-CN" w:bidi="ar"/>
                <w14:textFill>
                  <w14:solidFill>
                    <w14:schemeClr w14:val="tx1"/>
                  </w14:solidFill>
                </w14:textFill>
              </w:rPr>
              <w:t>费人民币</w:t>
            </w:r>
            <w:r>
              <w:rPr>
                <w:rFonts w:hint="eastAsia" w:ascii="宋体" w:hAnsi="宋体" w:cs="宋体"/>
                <w:b w:val="0"/>
                <w:bCs w:val="0"/>
                <w:color w:val="000000" w:themeColor="text1"/>
                <w:kern w:val="2"/>
                <w:sz w:val="24"/>
                <w:szCs w:val="24"/>
                <w:u w:val="single"/>
                <w:lang w:val="en-US" w:eastAsia="zh-CN" w:bidi="ar"/>
                <w14:textFill>
                  <w14:solidFill>
                    <w14:schemeClr w14:val="tx1"/>
                  </w14:solidFill>
                </w14:textFill>
              </w:rPr>
              <w:t>壹万陆仟伍佰捌拾贰元整</w:t>
            </w:r>
            <w:r>
              <w:rPr>
                <w:rFonts w:hint="eastAsia" w:ascii="宋体" w:hAnsi="宋体" w:eastAsia="宋体" w:cs="宋体"/>
                <w:color w:val="000000" w:themeColor="text1"/>
                <w:kern w:val="2"/>
                <w:sz w:val="24"/>
                <w:szCs w:val="24"/>
                <w:lang w:val="en-US" w:eastAsia="zh-CN" w:bidi="ar"/>
                <w14:textFill>
                  <w14:solidFill>
                    <w14:schemeClr w14:val="tx1"/>
                  </w14:solidFill>
                </w14:textFill>
              </w:rPr>
              <w:t>，由成交供应商在领取中标通知书之前支付给采购代理机构。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17</w:t>
            </w:r>
          </w:p>
        </w:tc>
        <w:tc>
          <w:tcPr>
            <w:tcW w:w="1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实质性条款</w:t>
            </w:r>
          </w:p>
        </w:tc>
        <w:tc>
          <w:tcPr>
            <w:tcW w:w="65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带“</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18</w:t>
            </w:r>
          </w:p>
        </w:tc>
        <w:tc>
          <w:tcPr>
            <w:tcW w:w="1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主要性能参数</w:t>
            </w:r>
          </w:p>
        </w:tc>
        <w:tc>
          <w:tcPr>
            <w:tcW w:w="65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19</w:t>
            </w:r>
          </w:p>
        </w:tc>
        <w:tc>
          <w:tcPr>
            <w:tcW w:w="1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书面形式</w:t>
            </w:r>
          </w:p>
        </w:tc>
        <w:tc>
          <w:tcPr>
            <w:tcW w:w="65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20</w:t>
            </w:r>
          </w:p>
        </w:tc>
        <w:tc>
          <w:tcPr>
            <w:tcW w:w="1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解释权</w:t>
            </w:r>
          </w:p>
        </w:tc>
        <w:tc>
          <w:tcPr>
            <w:tcW w:w="65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240" w:lineRule="auto"/>
              <w:ind w:left="0" w:right="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本招标文件解释权属于采购人和采购组织机构</w:t>
            </w:r>
          </w:p>
        </w:tc>
      </w:tr>
    </w:tbl>
    <w:p>
      <w:pPr>
        <w:pStyle w:val="11"/>
        <w:keepNext w:val="0"/>
        <w:keepLines w:val="0"/>
        <w:pageBreakBefore w:val="0"/>
        <w:kinsoku/>
        <w:wordWrap/>
        <w:overflowPunct/>
        <w:topLinePunct w:val="0"/>
        <w:bidi w:val="0"/>
        <w:snapToGrid w:val="0"/>
        <w:spacing w:line="312" w:lineRule="auto"/>
        <w:ind w:firstLine="482" w:firstLineChars="200"/>
        <w:textAlignment w:val="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二、说 明</w:t>
      </w:r>
    </w:p>
    <w:p>
      <w:pPr>
        <w:pStyle w:val="12"/>
        <w:keepNext w:val="0"/>
        <w:keepLines w:val="0"/>
        <w:pageBreakBefore w:val="0"/>
        <w:numPr>
          <w:ilvl w:val="0"/>
          <w:numId w:val="6"/>
        </w:numPr>
        <w:kinsoku/>
        <w:wordWrap/>
        <w:overflowPunct/>
        <w:topLinePunct w:val="0"/>
        <w:bidi w:val="0"/>
        <w:spacing w:line="312" w:lineRule="auto"/>
        <w:ind w:left="0" w:leftChars="0" w:firstLine="482" w:firstLineChars="200"/>
        <w:textAlignment w:val="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总则</w:t>
      </w:r>
    </w:p>
    <w:p>
      <w:pPr>
        <w:keepNext w:val="0"/>
        <w:keepLines w:val="0"/>
        <w:pageBreakBefore w:val="0"/>
        <w:kinsoku/>
        <w:wordWrap/>
        <w:overflowPunct/>
        <w:topLinePunct w:val="0"/>
        <w:bidi w:val="0"/>
        <w:snapToGrid w:val="0"/>
        <w:spacing w:line="312"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磋商文件依据《中华人民共和国政府采购法》、《中华人民共和国政府采购法实施条例》（国务院令第658号）和《政府采购竞争性磋商采购方式管理暂行办法》（财库〔2014〕214号）及国家和浙江省有关法律、法规、规章编制。</w:t>
      </w:r>
    </w:p>
    <w:p>
      <w:pPr>
        <w:keepNext w:val="0"/>
        <w:keepLines w:val="0"/>
        <w:pageBreakBefore w:val="0"/>
        <w:kinsoku/>
        <w:wordWrap/>
        <w:overflowPunct/>
        <w:topLinePunct w:val="0"/>
        <w:bidi w:val="0"/>
        <w:snapToGrid w:val="0"/>
        <w:spacing w:line="312"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磋商供应商应仔细阅读本项目采购公告及磋商文件的所有内容（包括变更、补充、澄清以及修改等，均为磋商文件的组成部分），按照磋商文件要求以及格式编制磋商响应文件，并保证其真实性，否则由此引起的一切后果应由投标供应商承担。</w:t>
      </w:r>
    </w:p>
    <w:p>
      <w:pPr>
        <w:keepNext w:val="0"/>
        <w:keepLines w:val="0"/>
        <w:pageBreakBefore w:val="0"/>
        <w:numPr>
          <w:ilvl w:val="0"/>
          <w:numId w:val="6"/>
        </w:numPr>
        <w:kinsoku/>
        <w:wordWrap/>
        <w:overflowPunct/>
        <w:topLinePunct w:val="0"/>
        <w:bidi w:val="0"/>
        <w:snapToGrid w:val="0"/>
        <w:spacing w:line="312" w:lineRule="auto"/>
        <w:ind w:firstLine="482" w:firstLineChars="200"/>
        <w:textAlignment w:val="auto"/>
        <w:outlineLvl w:val="1"/>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适用范围</w:t>
      </w:r>
    </w:p>
    <w:p>
      <w:pPr>
        <w:keepNext w:val="0"/>
        <w:keepLines w:val="0"/>
        <w:pageBreakBefore w:val="0"/>
        <w:kinsoku/>
        <w:wordWrap/>
        <w:overflowPunct/>
        <w:topLinePunct w:val="0"/>
        <w:bidi w:val="0"/>
        <w:snapToGrid w:val="0"/>
        <w:spacing w:line="312"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本磋商文件适用于</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本次</w:t>
      </w:r>
      <w:r>
        <w:rPr>
          <w:rFonts w:hint="eastAsia" w:asciiTheme="minorEastAsia" w:hAnsiTheme="minorEastAsia" w:eastAsiaTheme="minorEastAsia" w:cstheme="minorEastAsia"/>
          <w:color w:val="000000" w:themeColor="text1"/>
          <w:sz w:val="24"/>
          <w:szCs w:val="24"/>
          <w14:textFill>
            <w14:solidFill>
              <w14:schemeClr w14:val="tx1"/>
            </w14:solidFill>
          </w14:textFill>
        </w:rPr>
        <w:t>项目的磋商、</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评审、确定成交供应商</w:t>
      </w:r>
      <w:r>
        <w:rPr>
          <w:rFonts w:hint="eastAsia" w:asciiTheme="minorEastAsia" w:hAnsiTheme="minorEastAsia" w:eastAsiaTheme="minorEastAsia" w:cstheme="minorEastAsia"/>
          <w:color w:val="000000" w:themeColor="text1"/>
          <w:sz w:val="24"/>
          <w:szCs w:val="24"/>
          <w14:textFill>
            <w14:solidFill>
              <w14:schemeClr w14:val="tx1"/>
            </w14:solidFill>
          </w14:textFill>
        </w:rPr>
        <w:t>、验收、合同履约、付款等行为（法律、法规另有规定的，从其规定）。</w:t>
      </w:r>
    </w:p>
    <w:p>
      <w:pPr>
        <w:pStyle w:val="9"/>
        <w:keepNext w:val="0"/>
        <w:keepLines w:val="0"/>
        <w:pageBreakBefore w:val="0"/>
        <w:kinsoku/>
        <w:wordWrap/>
        <w:overflowPunct/>
        <w:topLinePunct w:val="0"/>
        <w:bidi w:val="0"/>
        <w:spacing w:line="312"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本磋商文件仅适用于本次采购公告中所涉及的项目和内容。</w:t>
      </w:r>
    </w:p>
    <w:p>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（三）当事人</w:t>
      </w:r>
    </w:p>
    <w:p>
      <w:pPr>
        <w:pStyle w:val="5"/>
        <w:keepNext w:val="0"/>
        <w:keepLines w:val="0"/>
        <w:pageBreakBefore w:val="0"/>
        <w:tabs>
          <w:tab w:val="left" w:pos="0"/>
          <w:tab w:val="left" w:pos="851"/>
        </w:tabs>
        <w:kinsoku/>
        <w:wordWrap/>
        <w:overflowPunct/>
        <w:topLinePunct w:val="0"/>
        <w:bidi w:val="0"/>
        <w:snapToGrid w:val="0"/>
        <w:spacing w:before="0" w:after="0" w:line="312" w:lineRule="auto"/>
        <w:ind w:firstLine="480" w:firstLineChars="200"/>
        <w:textAlignment w:val="auto"/>
        <w:rPr>
          <w:rFonts w:hint="eastAsia" w:asciiTheme="minorEastAsia" w:hAnsiTheme="minorEastAsia" w:eastAsiaTheme="minorEastAsia" w:cstheme="minorEastAsia"/>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1.采购人：是指依法进行政府采购的国家机关、事业单位和团体组织。</w:t>
      </w:r>
    </w:p>
    <w:p>
      <w:pPr>
        <w:pStyle w:val="5"/>
        <w:keepNext w:val="0"/>
        <w:keepLines w:val="0"/>
        <w:pageBreakBefore w:val="0"/>
        <w:tabs>
          <w:tab w:val="left" w:pos="0"/>
          <w:tab w:val="left" w:pos="851"/>
        </w:tabs>
        <w:kinsoku/>
        <w:wordWrap/>
        <w:overflowPunct/>
        <w:topLinePunct w:val="0"/>
        <w:bidi w:val="0"/>
        <w:snapToGrid w:val="0"/>
        <w:spacing w:before="0" w:after="0" w:line="312"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r>
        <w:rPr>
          <w:rFonts w:hint="eastAsia" w:asciiTheme="minorEastAsia" w:hAnsiTheme="minorEastAsia" w:eastAsiaTheme="minorEastAsia" w:cstheme="minorEastAsia"/>
          <w:bCs w:val="0"/>
          <w:color w:val="000000" w:themeColor="text1"/>
          <w:sz w:val="24"/>
          <w:szCs w:val="24"/>
          <w:lang w:val="zh-CN"/>
          <w14:textFill>
            <w14:solidFill>
              <w14:schemeClr w14:val="tx1"/>
            </w14:solidFill>
          </w14:textFill>
        </w:rPr>
        <w:t>采购组织机构：</w:t>
      </w:r>
      <w:r>
        <w:rPr>
          <w:rFonts w:hint="eastAsia" w:asciiTheme="minorEastAsia" w:hAnsiTheme="minorEastAsia" w:eastAsiaTheme="minorEastAsia" w:cstheme="minorEastAsia"/>
          <w:bCs w:val="0"/>
          <w:color w:val="000000" w:themeColor="text1"/>
          <w:sz w:val="24"/>
          <w:szCs w:val="24"/>
          <w14:textFill>
            <w14:solidFill>
              <w14:schemeClr w14:val="tx1"/>
            </w14:solidFill>
          </w14:textFill>
        </w:rPr>
        <w:t>是</w:t>
      </w:r>
      <w:r>
        <w:rPr>
          <w:rFonts w:hint="eastAsia" w:asciiTheme="minorEastAsia" w:hAnsiTheme="minorEastAsia" w:eastAsiaTheme="minorEastAsia" w:cstheme="minorEastAsia"/>
          <w:bCs w:val="0"/>
          <w:color w:val="000000" w:themeColor="text1"/>
          <w:sz w:val="24"/>
          <w:szCs w:val="24"/>
          <w:lang w:val="zh-CN"/>
          <w14:textFill>
            <w14:solidFill>
              <w14:schemeClr w14:val="tx1"/>
            </w14:solidFill>
          </w14:textFill>
        </w:rPr>
        <w:t>指采购人委托组织</w:t>
      </w:r>
      <w:r>
        <w:rPr>
          <w:rFonts w:hint="eastAsia" w:asciiTheme="minorEastAsia" w:hAnsiTheme="minorEastAsia" w:eastAsiaTheme="minorEastAsia" w:cstheme="minorEastAsia"/>
          <w:bCs w:val="0"/>
          <w:color w:val="000000" w:themeColor="text1"/>
          <w:sz w:val="24"/>
          <w:szCs w:val="24"/>
          <w14:textFill>
            <w14:solidFill>
              <w14:schemeClr w14:val="tx1"/>
            </w14:solidFill>
          </w14:textFill>
        </w:rPr>
        <w:t>磋商</w:t>
      </w:r>
      <w:r>
        <w:rPr>
          <w:rFonts w:hint="eastAsia" w:asciiTheme="minorEastAsia" w:hAnsiTheme="minorEastAsia" w:eastAsiaTheme="minorEastAsia" w:cstheme="minorEastAsia"/>
          <w:bCs w:val="0"/>
          <w:color w:val="000000" w:themeColor="text1"/>
          <w:sz w:val="24"/>
          <w:szCs w:val="24"/>
          <w:lang w:val="zh-CN"/>
          <w14:textFill>
            <w14:solidFill>
              <w14:schemeClr w14:val="tx1"/>
            </w14:solidFill>
          </w14:textFill>
        </w:rPr>
        <w:t>的集中采购机构</w:t>
      </w:r>
      <w:r>
        <w:rPr>
          <w:rFonts w:hint="eastAsia" w:asciiTheme="minorEastAsia" w:hAnsiTheme="minorEastAsia" w:eastAsiaTheme="minorEastAsia" w:cstheme="minorEastAsia"/>
          <w:bCs w:val="0"/>
          <w:color w:val="000000" w:themeColor="text1"/>
          <w:sz w:val="24"/>
          <w:szCs w:val="24"/>
          <w14:textFill>
            <w14:solidFill>
              <w14:schemeClr w14:val="tx1"/>
            </w14:solidFill>
          </w14:textFill>
        </w:rPr>
        <w:t>/</w:t>
      </w:r>
      <w:r>
        <w:rPr>
          <w:rFonts w:hint="eastAsia" w:asciiTheme="minorEastAsia" w:hAnsiTheme="minorEastAsia" w:eastAsiaTheme="minorEastAsia" w:cstheme="minorEastAsia"/>
          <w:bCs w:val="0"/>
          <w:color w:val="000000" w:themeColor="text1"/>
          <w:sz w:val="24"/>
          <w:szCs w:val="24"/>
          <w:lang w:val="zh-CN"/>
          <w14:textFill>
            <w14:solidFill>
              <w14:schemeClr w14:val="tx1"/>
            </w14:solidFill>
          </w14:textFill>
        </w:rPr>
        <w:t>采购代理机构。</w:t>
      </w:r>
    </w:p>
    <w:p>
      <w:pPr>
        <w:keepNext w:val="0"/>
        <w:keepLines w:val="0"/>
        <w:pageBreakBefore w:val="0"/>
        <w:kinsoku/>
        <w:wordWrap/>
        <w:overflowPunct/>
        <w:topLinePunct w:val="0"/>
        <w:bidi w:val="0"/>
        <w:snapToGrid w:val="0"/>
        <w:spacing w:line="312"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3.供应商：是指向采购人提供货物、工程或者服务的法人、其他组织或者自然人。</w:t>
      </w:r>
    </w:p>
    <w:p>
      <w:pPr>
        <w:keepNext w:val="0"/>
        <w:keepLines w:val="0"/>
        <w:pageBreakBefore w:val="0"/>
        <w:kinsoku/>
        <w:wordWrap/>
        <w:overflowPunct/>
        <w:topLinePunct w:val="0"/>
        <w:bidi w:val="0"/>
        <w:snapToGrid w:val="0"/>
        <w:spacing w:line="312"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4.成交</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供应商：是指经</w:t>
      </w:r>
      <w:r>
        <w:rPr>
          <w:rFonts w:hint="eastAsia" w:asciiTheme="minorEastAsia" w:hAnsiTheme="minorEastAsia" w:eastAsiaTheme="minorEastAsia" w:cstheme="minorEastAsia"/>
          <w:color w:val="000000" w:themeColor="text1"/>
          <w:sz w:val="24"/>
          <w:szCs w:val="24"/>
          <w14:textFill>
            <w14:solidFill>
              <w14:schemeClr w14:val="tx1"/>
            </w14:solidFill>
          </w14:textFill>
        </w:rPr>
        <w:t>磋商小组</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评审确定的对</w:t>
      </w:r>
      <w:r>
        <w:rPr>
          <w:rFonts w:hint="eastAsia" w:asciiTheme="minorEastAsia" w:hAnsiTheme="minorEastAsia" w:eastAsiaTheme="minorEastAsia" w:cstheme="minorEastAsia"/>
          <w:color w:val="000000" w:themeColor="text1"/>
          <w:sz w:val="24"/>
          <w:szCs w:val="24"/>
          <w14:textFill>
            <w14:solidFill>
              <w14:schemeClr w14:val="tx1"/>
            </w14:solidFill>
          </w14:textFill>
        </w:rPr>
        <w:t>磋商</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文件作出实质性响应，经采购人按照规定在</w:t>
      </w:r>
      <w:r>
        <w:rPr>
          <w:rFonts w:hint="eastAsia" w:asciiTheme="minorEastAsia" w:hAnsiTheme="minorEastAsia" w:eastAsiaTheme="minorEastAsia" w:cstheme="minorEastAsia"/>
          <w:color w:val="000000" w:themeColor="text1"/>
          <w:sz w:val="24"/>
          <w:szCs w:val="24"/>
          <w14:textFill>
            <w14:solidFill>
              <w14:schemeClr w14:val="tx1"/>
            </w14:solidFill>
          </w14:textFill>
        </w:rPr>
        <w:t>磋商小组</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推荐的</w:t>
      </w:r>
      <w:r>
        <w:rPr>
          <w:rFonts w:hint="eastAsia" w:asciiTheme="minorEastAsia" w:hAnsiTheme="minorEastAsia" w:eastAsiaTheme="minorEastAsia" w:cstheme="minorEastAsia"/>
          <w:color w:val="000000" w:themeColor="text1"/>
          <w:sz w:val="24"/>
          <w:szCs w:val="24"/>
          <w14:textFill>
            <w14:solidFill>
              <w14:schemeClr w14:val="tx1"/>
            </w14:solidFill>
          </w14:textFill>
        </w:rPr>
        <w:t>成交</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候选人中确定的或受采购人委托直接确认的，与采购人签订合同资格的供应商。</w:t>
      </w:r>
    </w:p>
    <w:p>
      <w:pPr>
        <w:pStyle w:val="15"/>
        <w:keepNext w:val="0"/>
        <w:keepLines w:val="0"/>
        <w:pageBreakBefore w:val="0"/>
        <w:kinsoku/>
        <w:wordWrap/>
        <w:overflowPunct/>
        <w:topLinePunct w:val="0"/>
        <w:bidi w:val="0"/>
        <w:spacing w:after="0" w:line="312" w:lineRule="auto"/>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5.联合体：两个或两个以上法人或者其他组织可以组成一个联合体，以一个供应商的身份共同参与磋商。</w:t>
      </w:r>
    </w:p>
    <w:p>
      <w:pPr>
        <w:keepNext w:val="0"/>
        <w:keepLines w:val="0"/>
        <w:pageBreakBefore w:val="0"/>
        <w:kinsoku/>
        <w:wordWrap/>
        <w:overflowPunct/>
        <w:topLinePunct w:val="0"/>
        <w:bidi w:val="0"/>
        <w:snapToGrid w:val="0"/>
        <w:spacing w:line="312" w:lineRule="auto"/>
        <w:ind w:firstLine="482" w:firstLineChars="200"/>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（四）以联合体形式磋商的，应符合以下规定：</w:t>
      </w:r>
    </w:p>
    <w:p>
      <w:pPr>
        <w:keepNext w:val="0"/>
        <w:keepLines w:val="0"/>
        <w:pageBreakBefore w:val="0"/>
        <w:kinsoku/>
        <w:wordWrap/>
        <w:overflowPunct/>
        <w:topLinePunct w:val="0"/>
        <w:bidi w:val="0"/>
        <w:snapToGrid w:val="0"/>
        <w:spacing w:line="312"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1.联合体各方应签订联合体协议书，明确联合体牵头人和各方权利义务，并作为磋商响应文件组成分部分。</w:t>
      </w:r>
    </w:p>
    <w:p>
      <w:pPr>
        <w:keepNext w:val="0"/>
        <w:keepLines w:val="0"/>
        <w:pageBreakBefore w:val="0"/>
        <w:kinsoku/>
        <w:wordWrap/>
        <w:overflowPunct/>
        <w:topLinePunct w:val="0"/>
        <w:bidi w:val="0"/>
        <w:snapToGrid w:val="0"/>
        <w:spacing w:line="312"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2.联合体各方均应当具备</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《中华人民共和国政府采购法》</w:t>
      </w:r>
      <w:r>
        <w:rPr>
          <w:rFonts w:hint="eastAsia" w:asciiTheme="minorEastAsia" w:hAnsiTheme="minorEastAsia" w:eastAsiaTheme="minorEastAsia" w:cstheme="minorEastAsia"/>
          <w:color w:val="000000" w:themeColor="text1"/>
          <w:sz w:val="24"/>
          <w:szCs w:val="24"/>
          <w14:textFill>
            <w14:solidFill>
              <w14:schemeClr w14:val="tx1"/>
            </w14:solidFill>
          </w14:textFill>
        </w:rPr>
        <w:t>第二十二条规定的条件，并在响应文件中提供联合体各方的相关证明材料。</w:t>
      </w:r>
    </w:p>
    <w:p>
      <w:pPr>
        <w:keepNext w:val="0"/>
        <w:keepLines w:val="0"/>
        <w:pageBreakBefore w:val="0"/>
        <w:kinsoku/>
        <w:wordWrap/>
        <w:overflowPunct/>
        <w:topLinePunct w:val="0"/>
        <w:bidi w:val="0"/>
        <w:snapToGrid w:val="0"/>
        <w:spacing w:line="312"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3.联合体成员存在不良信用记录的，视同联合体存在不良信用记录。</w:t>
      </w:r>
    </w:p>
    <w:p>
      <w:pPr>
        <w:keepNext w:val="0"/>
        <w:keepLines w:val="0"/>
        <w:pageBreakBefore w:val="0"/>
        <w:kinsoku/>
        <w:wordWrap/>
        <w:overflowPunct/>
        <w:topLinePunct w:val="0"/>
        <w:bidi w:val="0"/>
        <w:snapToGrid w:val="0"/>
        <w:spacing w:line="312"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4.联合体各方中至少应当有一方符合采购人规定的资格要求。由同一资质条件的供应商组成的联合体，应当按照资质等级较低的供应商确定联合体资质等级。</w:t>
      </w:r>
    </w:p>
    <w:p>
      <w:pPr>
        <w:keepNext w:val="0"/>
        <w:keepLines w:val="0"/>
        <w:pageBreakBefore w:val="0"/>
        <w:kinsoku/>
        <w:wordWrap/>
        <w:overflowPunct/>
        <w:topLinePunct w:val="0"/>
        <w:bidi w:val="0"/>
        <w:snapToGrid w:val="0"/>
        <w:spacing w:line="312"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5.联合体各方不得再以自己名义单独参加同一</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合同项</w:t>
      </w:r>
      <w:r>
        <w:rPr>
          <w:rFonts w:hint="eastAsia" w:asciiTheme="minorEastAsia" w:hAnsiTheme="minorEastAsia" w:eastAsiaTheme="minorEastAsia" w:cstheme="minorEastAsia"/>
          <w:color w:val="000000" w:themeColor="text1"/>
          <w:sz w:val="24"/>
          <w:szCs w:val="24"/>
          <w14:textFill>
            <w14:solidFill>
              <w14:schemeClr w14:val="tx1"/>
            </w14:solidFill>
          </w14:textFill>
        </w:rPr>
        <w:t>，也不得组成新的联合体参加同一项目。</w:t>
      </w:r>
    </w:p>
    <w:p>
      <w:pPr>
        <w:keepNext w:val="0"/>
        <w:keepLines w:val="0"/>
        <w:pageBreakBefore w:val="0"/>
        <w:kinsoku/>
        <w:wordWrap/>
        <w:overflowPunct/>
        <w:topLinePunct w:val="0"/>
        <w:bidi w:val="0"/>
        <w:snapToGrid w:val="0"/>
        <w:spacing w:line="312"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6.联合体各方应当共同与采购人签订采购合同，就合同约定的事项对采购人承担连带责任。</w:t>
      </w:r>
    </w:p>
    <w:p>
      <w:pPr>
        <w:keepNext w:val="0"/>
        <w:keepLines w:val="0"/>
        <w:pageBreakBefore w:val="0"/>
        <w:kinsoku/>
        <w:wordWrap/>
        <w:overflowPunct/>
        <w:topLinePunct w:val="0"/>
        <w:bidi w:val="0"/>
        <w:snapToGrid w:val="0"/>
        <w:spacing w:line="312"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7.磋商时，应以联合体协议中确定的主体方名义磋商，对联合体各方均具有约束力。</w:t>
      </w:r>
    </w:p>
    <w:p>
      <w:pPr>
        <w:keepNext w:val="0"/>
        <w:keepLines w:val="0"/>
        <w:pageBreakBefore w:val="0"/>
        <w:kinsoku/>
        <w:wordWrap/>
        <w:overflowPunct/>
        <w:topLinePunct w:val="0"/>
        <w:bidi w:val="0"/>
        <w:snapToGrid w:val="0"/>
        <w:spacing w:line="312" w:lineRule="auto"/>
        <w:ind w:firstLine="482" w:firstLineChars="200"/>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（五）语言文字以及度量衡单位</w:t>
      </w:r>
    </w:p>
    <w:p>
      <w:pPr>
        <w:keepNext w:val="0"/>
        <w:keepLines w:val="0"/>
        <w:pageBreakBefore w:val="0"/>
        <w:kinsoku/>
        <w:wordWrap/>
        <w:overflowPunct/>
        <w:topLinePunct w:val="0"/>
        <w:bidi w:val="0"/>
        <w:snapToGrid w:val="0"/>
        <w:spacing w:line="312"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sz w:val="24"/>
          <w:szCs w:val="24"/>
          <w14:textFill>
            <w14:solidFill>
              <w14:schemeClr w14:val="tx1"/>
            </w14:solidFill>
          </w14:textFill>
        </w:rPr>
        <w:t>以及</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14:textFill>
            <w14:solidFill>
              <w14:schemeClr w14:val="tx1"/>
            </w14:solidFill>
          </w14:textFill>
        </w:rPr>
        <w:t>与采购代理机构就有</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4"/>
          <w:szCs w:val="24"/>
          <w14:textFill>
            <w14:solidFill>
              <w14:schemeClr w14:val="tx1"/>
            </w14:solidFill>
          </w14:textFill>
        </w:rPr>
        <w:t>事宜的所有来往函电，均应以中文汉语书写，除签字、盖章、专用名称等特殊情形外。</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磋商响应</w:t>
      </w:r>
      <w:r>
        <w:rPr>
          <w:rFonts w:hint="eastAsia" w:asciiTheme="minorEastAsia" w:hAnsiTheme="minorEastAsia" w:eastAsiaTheme="minorEastAsia" w:cstheme="minorEastAsia"/>
          <w:color w:val="000000" w:themeColor="text1"/>
          <w:sz w:val="24"/>
          <w:szCs w:val="24"/>
          <w14:textFill>
            <w14:solidFill>
              <w14:schemeClr w14:val="tx1"/>
            </w14:solidFill>
          </w14:textFill>
        </w:rPr>
        <w:t>资料提供外文证书或者外国语视听资料的，应当附有中文译本，由翻译机构盖章或者翻译人员签名。</w:t>
      </w:r>
    </w:p>
    <w:p>
      <w:pPr>
        <w:keepNext w:val="0"/>
        <w:keepLines w:val="0"/>
        <w:pageBreakBefore w:val="0"/>
        <w:kinsoku/>
        <w:wordWrap/>
        <w:overflowPunct/>
        <w:topLinePunct w:val="0"/>
        <w:bidi w:val="0"/>
        <w:snapToGrid w:val="0"/>
        <w:spacing w:line="312"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2.所有计量均采用中国法定的计量单位。</w:t>
      </w:r>
    </w:p>
    <w:p>
      <w:pPr>
        <w:keepNext w:val="0"/>
        <w:keepLines w:val="0"/>
        <w:pageBreakBefore w:val="0"/>
        <w:kinsoku/>
        <w:wordWrap/>
        <w:overflowPunct/>
        <w:topLinePunct w:val="0"/>
        <w:bidi w:val="0"/>
        <w:snapToGrid w:val="0"/>
        <w:spacing w:line="312"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3.所有报价一律使用人民币，货币单位：元。</w:t>
      </w:r>
    </w:p>
    <w:p>
      <w:pPr>
        <w:pStyle w:val="25"/>
        <w:keepNext w:val="0"/>
        <w:keepLines w:val="0"/>
        <w:pageBreakBefore w:val="0"/>
        <w:tabs>
          <w:tab w:val="left" w:pos="437"/>
        </w:tabs>
        <w:kinsoku/>
        <w:wordWrap/>
        <w:overflowPunct/>
        <w:topLinePunct w:val="0"/>
        <w:bidi w:val="0"/>
        <w:spacing w:line="312" w:lineRule="auto"/>
        <w:ind w:firstLine="482"/>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（六）现场踏勘</w:t>
      </w:r>
    </w:p>
    <w:p>
      <w:pPr>
        <w:keepNext w:val="0"/>
        <w:keepLines w:val="0"/>
        <w:pageBreakBefore w:val="0"/>
        <w:kinsoku/>
        <w:wordWrap/>
        <w:overflowPunct/>
        <w:topLinePunct w:val="0"/>
        <w:bidi w:val="0"/>
        <w:snapToGrid w:val="0"/>
        <w:spacing w:line="312"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1.磋商文件规定组织踏勘现场的，采购人按磋商文件规定的时间、地点组织供应商踏勘项目现场。</w:t>
      </w:r>
    </w:p>
    <w:p>
      <w:pPr>
        <w:keepNext w:val="0"/>
        <w:keepLines w:val="0"/>
        <w:pageBreakBefore w:val="0"/>
        <w:kinsoku/>
        <w:wordWrap/>
        <w:overflowPunct/>
        <w:topLinePunct w:val="0"/>
        <w:bidi w:val="0"/>
        <w:snapToGrid w:val="0"/>
        <w:spacing w:line="312"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2.供应商自行承担踏勘现场发生的责任、风险和自身费用。</w:t>
      </w:r>
    </w:p>
    <w:p>
      <w:pPr>
        <w:keepNext w:val="0"/>
        <w:keepLines w:val="0"/>
        <w:pageBreakBefore w:val="0"/>
        <w:kinsoku/>
        <w:wordWrap/>
        <w:overflowPunct/>
        <w:topLinePunct w:val="0"/>
        <w:bidi w:val="0"/>
        <w:snapToGrid w:val="0"/>
        <w:spacing w:line="312"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3.采购人在踏勘现场中介绍的资料和数据等，不构成对磋商文件的修改或不作为供应商编制磋商响应文件的依据。</w:t>
      </w:r>
    </w:p>
    <w:p>
      <w:pPr>
        <w:pStyle w:val="11"/>
        <w:keepNext w:val="0"/>
        <w:keepLines w:val="0"/>
        <w:pageBreakBefore w:val="0"/>
        <w:kinsoku/>
        <w:wordWrap/>
        <w:overflowPunct/>
        <w:topLinePunct w:val="0"/>
        <w:bidi w:val="0"/>
        <w:snapToGrid w:val="0"/>
        <w:spacing w:line="312" w:lineRule="auto"/>
        <w:ind w:firstLine="482" w:firstLineChars="200"/>
        <w:textAlignment w:val="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（七）特别说明</w:t>
      </w:r>
    </w:p>
    <w:p>
      <w:pPr>
        <w:pStyle w:val="11"/>
        <w:keepNext w:val="0"/>
        <w:keepLines w:val="0"/>
        <w:pageBreakBefore w:val="0"/>
        <w:kinsoku/>
        <w:wordWrap/>
        <w:overflowPunct/>
        <w:topLinePunct w:val="0"/>
        <w:bidi w:val="0"/>
        <w:snapToGrid w:val="0"/>
        <w:spacing w:line="312"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1.供应商磋商所使用的资格、信誉、荣誉、业绩与企业认证必须为本法人所拥有且所提供的资料都是真实有效的。供应商磋商所使用的采购项目实施人员必须为本法人员工。</w:t>
      </w:r>
    </w:p>
    <w:p>
      <w:pPr>
        <w:pStyle w:val="25"/>
        <w:keepNext w:val="0"/>
        <w:keepLines w:val="0"/>
        <w:pageBreakBefore w:val="0"/>
        <w:kinsoku/>
        <w:wordWrap/>
        <w:overflowPunct/>
        <w:topLinePunct w:val="0"/>
        <w:bidi w:val="0"/>
        <w:snapToGrid w:val="0"/>
        <w:spacing w:line="312" w:lineRule="auto"/>
        <w:ind w:firstLine="48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供应商所投产品除磋商文件中明确规定要求“提供官网截图或相应检测报告的证明材料”以外，所有技术参数描述均以响应文件为准。供应商对所投产品技术参数的真实性承担法律责任。项目磋商结束后、质疑期限内，如有质疑供应商认为成交供应商所投产品、响应文件技术参数与采购需求存在重大偏离、错误、甚至造假的情况，如采购文件中未明确规定要求“提供官网截图或相应检测报告的证明材料”的，应提供其他具体有效的证明材料。</w:t>
      </w:r>
    </w:p>
    <w:p>
      <w:pPr>
        <w:pStyle w:val="25"/>
        <w:keepNext w:val="0"/>
        <w:keepLines w:val="0"/>
        <w:pageBreakBefore w:val="0"/>
        <w:kinsoku/>
        <w:wordWrap/>
        <w:overflowPunct/>
        <w:topLinePunct w:val="0"/>
        <w:bidi w:val="0"/>
        <w:snapToGrid w:val="0"/>
        <w:spacing w:line="312" w:lineRule="auto"/>
        <w:ind w:firstLine="48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3.本磋商文件中关于电子</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磋商、响应</w:t>
      </w:r>
      <w:r>
        <w:rPr>
          <w:rFonts w:hint="eastAsia" w:asciiTheme="minorEastAsia" w:hAnsiTheme="minorEastAsia" w:eastAsiaTheme="minorEastAsia" w:cstheme="minorEastAsia"/>
          <w:color w:val="000000" w:themeColor="text1"/>
          <w:sz w:val="24"/>
          <w:szCs w:val="24"/>
          <w14:textFill>
            <w14:solidFill>
              <w14:schemeClr w14:val="tx1"/>
            </w14:solidFill>
          </w14:textFill>
        </w:rPr>
        <w:t>内容、流程如与政采云系统中最新的内容、操作不一致的，以政采云系统中的要求为准</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pPr>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312" w:lineRule="auto"/>
        <w:ind w:firstLine="482" w:firstLineChars="200"/>
        <w:textAlignment w:val="auto"/>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t>二、磋商文件</w:t>
      </w:r>
    </w:p>
    <w:p>
      <w:pPr>
        <w:pStyle w:val="25"/>
        <w:keepNext w:val="0"/>
        <w:keepLines w:val="0"/>
        <w:pageBreakBefore w:val="0"/>
        <w:kinsoku/>
        <w:wordWrap/>
        <w:overflowPunct/>
        <w:topLinePunct w:val="0"/>
        <w:bidi w:val="0"/>
        <w:snapToGrid w:val="0"/>
        <w:spacing w:line="312" w:lineRule="auto"/>
        <w:ind w:firstLine="48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（一）磋商文件由磋商文件总目录所列内容组成。</w:t>
      </w:r>
    </w:p>
    <w:p>
      <w:pPr>
        <w:pStyle w:val="25"/>
        <w:keepNext w:val="0"/>
        <w:keepLines w:val="0"/>
        <w:pageBreakBefore w:val="0"/>
        <w:kinsoku/>
        <w:wordWrap/>
        <w:overflowPunct/>
        <w:topLinePunct w:val="0"/>
        <w:bidi w:val="0"/>
        <w:snapToGrid w:val="0"/>
        <w:spacing w:line="312" w:lineRule="auto"/>
        <w:ind w:firstLine="48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（二）供应商在规定的时间内未对磋商文件提出疑问、质疑或要求澄清的，将视其为无异议。</w:t>
      </w:r>
    </w:p>
    <w:p>
      <w:pPr>
        <w:pStyle w:val="25"/>
        <w:keepNext w:val="0"/>
        <w:keepLines w:val="0"/>
        <w:pageBreakBefore w:val="0"/>
        <w:kinsoku/>
        <w:wordWrap/>
        <w:overflowPunct/>
        <w:topLinePunct w:val="0"/>
        <w:bidi w:val="0"/>
        <w:snapToGrid w:val="0"/>
        <w:spacing w:line="312" w:lineRule="auto"/>
        <w:ind w:firstLine="48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（三）对磋商文件中描述有歧义或前后不一致的地方，磋商小组有权进行评判，但对同一条款的评判应适用于每个供应商。</w:t>
      </w:r>
    </w:p>
    <w:p>
      <w:pPr>
        <w:pStyle w:val="25"/>
        <w:keepNext w:val="0"/>
        <w:keepLines w:val="0"/>
        <w:pageBreakBefore w:val="0"/>
        <w:kinsoku/>
        <w:wordWrap/>
        <w:overflowPunct/>
        <w:topLinePunct w:val="0"/>
        <w:bidi w:val="0"/>
        <w:snapToGrid w:val="0"/>
        <w:spacing w:line="312" w:lineRule="auto"/>
        <w:ind w:firstLine="480"/>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（四）采购组织机构对磋商文件进行必要的澄清更正的，澄清或者修改的内容可能影响磋商文件</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编制的，于磋商截止时间的5日前在浙江省政府采购网上以更正公告的形式通知各潜在的投标人。不</w:t>
      </w:r>
      <w:r>
        <w:rPr>
          <w:rFonts w:hint="eastAsia" w:asciiTheme="minorEastAsia" w:hAnsiTheme="minorEastAsia" w:eastAsiaTheme="minorEastAsia" w:cstheme="minorEastAsia"/>
          <w:color w:val="000000" w:themeColor="text1"/>
          <w:sz w:val="24"/>
          <w:szCs w:val="24"/>
          <w14:textFill>
            <w14:solidFill>
              <w14:schemeClr w14:val="tx1"/>
            </w14:solidFill>
          </w14:textFill>
        </w:rPr>
        <w:t>足5日的，采购人或者采购组织机构应当顺延提交响应文件的截止时间。</w:t>
      </w:r>
    </w:p>
    <w:p>
      <w:pPr>
        <w:keepNext w:val="0"/>
        <w:keepLines w:val="0"/>
        <w:pageBreakBefore w:val="0"/>
        <w:tabs>
          <w:tab w:val="left" w:pos="1418"/>
        </w:tabs>
        <w:kinsoku/>
        <w:wordWrap/>
        <w:overflowPunct/>
        <w:topLinePunct w:val="0"/>
        <w:autoSpaceDE w:val="0"/>
        <w:autoSpaceDN w:val="0"/>
        <w:bidi w:val="0"/>
        <w:adjustRightInd w:val="0"/>
        <w:spacing w:line="312" w:lineRule="auto"/>
        <w:ind w:firstLine="482" w:firstLineChars="200"/>
        <w:textAlignment w:val="auto"/>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t>三、响应文件</w:t>
      </w:r>
    </w:p>
    <w:p>
      <w:pPr>
        <w:pStyle w:val="2"/>
        <w:keepNext w:val="0"/>
        <w:keepLines w:val="0"/>
        <w:pageBreakBefore w:val="0"/>
        <w:kinsoku/>
        <w:wordWrap/>
        <w:overflowPunct/>
        <w:topLinePunct w:val="0"/>
        <w:bidi w:val="0"/>
        <w:spacing w:line="312" w:lineRule="auto"/>
        <w:ind w:firstLine="482" w:firstLineChars="200"/>
        <w:textAlignment w:val="auto"/>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t>（一）响应文件的编制</w:t>
      </w:r>
    </w:p>
    <w:p>
      <w:pPr>
        <w:pStyle w:val="2"/>
        <w:keepNext w:val="0"/>
        <w:keepLines w:val="0"/>
        <w:pageBreakBefore w:val="0"/>
        <w:kinsoku/>
        <w:wordWrap/>
        <w:overflowPunct/>
        <w:topLinePunct w:val="0"/>
        <w:bidi w:val="0"/>
        <w:spacing w:line="312" w:lineRule="auto"/>
        <w:ind w:firstLine="480" w:firstLineChars="200"/>
        <w:textAlignment w:val="auto"/>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接到</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磋商</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文件后，按照采购组织机构的要求提供：</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磋商响应文件</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。【特别提示：如在磋商响应时有要求提供资料原件的，将原件扫描放入投标文件。】</w:t>
      </w:r>
      <w:r>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t>本</w:t>
      </w:r>
      <w:r>
        <w:rPr>
          <w:rFonts w:hint="eastAsia" w:asciiTheme="minorEastAsia" w:hAnsiTheme="minorEastAsia" w:eastAsiaTheme="minorEastAsia" w:cstheme="minorEastAsia"/>
          <w:bCs/>
          <w:color w:val="000000" w:themeColor="text1"/>
          <w:kern w:val="0"/>
          <w:sz w:val="24"/>
          <w:szCs w:val="24"/>
          <w:lang w:eastAsia="zh-CN"/>
          <w14:textFill>
            <w14:solidFill>
              <w14:schemeClr w14:val="tx1"/>
            </w14:solidFill>
          </w14:textFill>
        </w:rPr>
        <w:t>磋商</w:t>
      </w:r>
      <w:r>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t>文件中若有多标项的，若参与多标项投标的，则按每个标项分别独立编制</w:t>
      </w:r>
      <w:r>
        <w:rPr>
          <w:rFonts w:hint="eastAsia" w:asciiTheme="minorEastAsia" w:hAnsiTheme="minorEastAsia" w:eastAsiaTheme="minorEastAsia" w:cstheme="minorEastAsia"/>
          <w:bCs/>
          <w:color w:val="000000" w:themeColor="text1"/>
          <w:kern w:val="0"/>
          <w:sz w:val="24"/>
          <w:szCs w:val="24"/>
          <w:lang w:eastAsia="zh-CN"/>
          <w14:textFill>
            <w14:solidFill>
              <w14:schemeClr w14:val="tx1"/>
            </w14:solidFill>
          </w14:textFill>
        </w:rPr>
        <w:t>磋商响应</w:t>
      </w:r>
      <w:r>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t>文件。</w:t>
      </w:r>
    </w:p>
    <w:p>
      <w:pPr>
        <w:keepNext w:val="0"/>
        <w:keepLines w:val="0"/>
        <w:pageBreakBefore w:val="0"/>
        <w:kinsoku/>
        <w:wordWrap/>
        <w:overflowPunct/>
        <w:topLinePunct w:val="0"/>
        <w:bidi w:val="0"/>
        <w:snapToGrid w:val="0"/>
        <w:spacing w:line="312" w:lineRule="auto"/>
        <w:ind w:firstLine="482" w:firstLineChars="200"/>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▲1、资格证明内容的组成：</w:t>
      </w:r>
    </w:p>
    <w:p>
      <w:pPr>
        <w:pStyle w:val="17"/>
        <w:keepNext w:val="0"/>
        <w:keepLines w:val="0"/>
        <w:pageBreakBefore w:val="0"/>
        <w:kinsoku/>
        <w:wordWrap/>
        <w:overflowPunct/>
        <w:topLinePunct w:val="0"/>
        <w:bidi w:val="0"/>
        <w:spacing w:line="312" w:lineRule="auto"/>
        <w:ind w:left="0" w:leftChars="0" w:firstLine="470"/>
        <w:textAlignment w:val="auto"/>
        <w:rPr>
          <w:rStyle w:val="20"/>
          <w:rFonts w:hint="eastAsia" w:asciiTheme="minorEastAsia" w:hAnsiTheme="minorEastAsia" w:eastAsiaTheme="minorEastAsia" w:cstheme="minorEastAsia"/>
          <w:b w:val="0"/>
          <w:color w:val="000000" w:themeColor="text1"/>
          <w:sz w:val="24"/>
          <w:szCs w:val="24"/>
          <w:u w:val="none"/>
          <w14:textFill>
            <w14:solidFill>
              <w14:schemeClr w14:val="tx1"/>
            </w14:solidFill>
          </w14:textFill>
        </w:rPr>
      </w:pPr>
      <w:r>
        <w:rPr>
          <w:rStyle w:val="20"/>
          <w:rFonts w:hint="eastAsia" w:asciiTheme="minorEastAsia" w:hAnsiTheme="minorEastAsia" w:eastAsiaTheme="minorEastAsia" w:cstheme="minorEastAsia"/>
          <w:b w:val="0"/>
          <w:color w:val="000000" w:themeColor="text1"/>
          <w:sz w:val="24"/>
          <w:szCs w:val="24"/>
          <w:u w:val="none"/>
          <w14:textFill>
            <w14:solidFill>
              <w14:schemeClr w14:val="tx1"/>
            </w14:solidFill>
          </w14:textFill>
        </w:rPr>
        <w:t>（1）磋商声明书</w:t>
      </w:r>
    </w:p>
    <w:p>
      <w:pPr>
        <w:keepNext w:val="0"/>
        <w:keepLines w:val="0"/>
        <w:pageBreakBefore w:val="0"/>
        <w:widowControl/>
        <w:kinsoku/>
        <w:wordWrap/>
        <w:overflowPunct/>
        <w:topLinePunct w:val="0"/>
        <w:bidi w:val="0"/>
        <w:spacing w:line="312" w:lineRule="auto"/>
        <w:ind w:right="60" w:firstLine="480" w:firstLineChars="200"/>
        <w:jc w:val="left"/>
        <w:textAlignment w:val="auto"/>
        <w:outlineLvl w:val="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（2）授权委托书（法定代表人亲自办理磋商响应事宜的，则无需提交)</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pPr>
        <w:keepNext w:val="0"/>
        <w:keepLines w:val="0"/>
        <w:pageBreakBefore w:val="0"/>
        <w:widowControl/>
        <w:kinsoku/>
        <w:wordWrap/>
        <w:overflowPunct/>
        <w:topLinePunct w:val="0"/>
        <w:bidi w:val="0"/>
        <w:spacing w:line="312" w:lineRule="auto"/>
        <w:ind w:right="60" w:firstLine="480" w:firstLineChars="200"/>
        <w:jc w:val="left"/>
        <w:textAlignment w:val="auto"/>
        <w:outlineLvl w:val="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）法人或者其他组织的营业执照等证明文件，自然人的身份证明</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pPr>
        <w:keepNext w:val="0"/>
        <w:keepLines w:val="0"/>
        <w:pageBreakBefore w:val="0"/>
        <w:widowControl/>
        <w:kinsoku/>
        <w:wordWrap/>
        <w:overflowPunct/>
        <w:topLinePunct w:val="0"/>
        <w:bidi w:val="0"/>
        <w:spacing w:line="312" w:lineRule="auto"/>
        <w:ind w:right="60" w:firstLine="480" w:firstLineChars="200"/>
        <w:jc w:val="left"/>
        <w:textAlignment w:val="auto"/>
        <w:outlineLvl w:val="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财务状况报告，依法缴纳税收和社会保障资金的相关材料。</w:t>
      </w:r>
    </w:p>
    <w:p>
      <w:pPr>
        <w:keepNext w:val="0"/>
        <w:keepLines w:val="0"/>
        <w:pageBreakBefore w:val="0"/>
        <w:kinsoku/>
        <w:wordWrap/>
        <w:overflowPunct/>
        <w:topLinePunct w:val="0"/>
        <w:bidi w:val="0"/>
        <w:snapToGrid w:val="0"/>
        <w:spacing w:line="312"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）具备履行合同所必需的设备和专业技术能力的证明材料</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(根据项目性质提供)。</w:t>
      </w:r>
    </w:p>
    <w:p>
      <w:pPr>
        <w:keepNext w:val="0"/>
        <w:keepLines w:val="0"/>
        <w:pageBreakBefore w:val="0"/>
        <w:widowControl/>
        <w:kinsoku/>
        <w:wordWrap/>
        <w:overflowPunct/>
        <w:topLinePunct w:val="0"/>
        <w:bidi w:val="0"/>
        <w:spacing w:line="312" w:lineRule="auto"/>
        <w:ind w:right="60" w:firstLine="480" w:firstLineChars="200"/>
        <w:jc w:val="left"/>
        <w:textAlignment w:val="auto"/>
        <w:outlineLvl w:val="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14:textFill>
            <w14:solidFill>
              <w14:schemeClr w14:val="tx1"/>
            </w14:solidFill>
          </w14:textFill>
        </w:rPr>
        <w:t>）提供采购公告中符合供应商特定条件的有效资质证书复印件（磋商供应商特定条件中有要求的必须提供），以及需要说明的其他资料</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pPr>
        <w:pStyle w:val="18"/>
        <w:keepNext w:val="0"/>
        <w:keepLines w:val="0"/>
        <w:pageBreakBefore w:val="0"/>
        <w:widowControl w:val="0"/>
        <w:suppressLineNumbers w:val="0"/>
        <w:kinsoku/>
        <w:wordWrap/>
        <w:overflowPunct/>
        <w:topLinePunct w:val="0"/>
        <w:bidi w:val="0"/>
        <w:spacing w:before="0" w:beforeAutospacing="0" w:after="120" w:afterAutospacing="0" w:line="312" w:lineRule="auto"/>
        <w:ind w:left="0" w:right="0" w:firstLine="482" w:firstLineChars="200"/>
        <w:jc w:val="both"/>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color w:val="000000" w:themeColor="text1"/>
          <w:kern w:val="2"/>
          <w:sz w:val="24"/>
          <w:szCs w:val="24"/>
          <w:lang w:eastAsia="zh-CN" w:bidi="ar"/>
          <w14:textFill>
            <w14:solidFill>
              <w14:schemeClr w14:val="tx1"/>
            </w14:solidFill>
          </w14:textFill>
        </w:rPr>
        <w:t>注：根据《浙江省财政厅关于进一步加大政府采购支持中小企业力度助力扎实稳住经济的通知》（浙财采监〔</w:t>
      </w:r>
      <w:r>
        <w:rPr>
          <w:rFonts w:hint="eastAsia" w:asciiTheme="minorEastAsia" w:hAnsiTheme="minorEastAsia" w:eastAsiaTheme="minorEastAsia" w:cstheme="minorEastAsia"/>
          <w:b/>
          <w:color w:val="000000" w:themeColor="text1"/>
          <w:kern w:val="2"/>
          <w:sz w:val="24"/>
          <w:szCs w:val="24"/>
          <w:lang w:val="en-US" w:bidi="ar"/>
          <w14:textFill>
            <w14:solidFill>
              <w14:schemeClr w14:val="tx1"/>
            </w14:solidFill>
          </w14:textFill>
        </w:rPr>
        <w:t>2022</w:t>
      </w:r>
      <w:r>
        <w:rPr>
          <w:rFonts w:hint="eastAsia" w:asciiTheme="minorEastAsia" w:hAnsiTheme="minorEastAsia" w:eastAsiaTheme="minorEastAsia" w:cstheme="minorEastAsia"/>
          <w:b/>
          <w:color w:val="000000" w:themeColor="text1"/>
          <w:kern w:val="2"/>
          <w:sz w:val="24"/>
          <w:szCs w:val="24"/>
          <w:lang w:eastAsia="zh-CN" w:bidi="ar"/>
          <w14:textFill>
            <w14:solidFill>
              <w14:schemeClr w14:val="tx1"/>
            </w14:solidFill>
          </w14:textFill>
        </w:rPr>
        <w:t>〕</w:t>
      </w:r>
      <w:r>
        <w:rPr>
          <w:rFonts w:hint="eastAsia" w:asciiTheme="minorEastAsia" w:hAnsiTheme="minorEastAsia" w:eastAsiaTheme="minorEastAsia" w:cstheme="minorEastAsia"/>
          <w:b/>
          <w:color w:val="000000" w:themeColor="text1"/>
          <w:kern w:val="2"/>
          <w:sz w:val="24"/>
          <w:szCs w:val="24"/>
          <w:lang w:val="en-US" w:bidi="ar"/>
          <w14:textFill>
            <w14:solidFill>
              <w14:schemeClr w14:val="tx1"/>
            </w14:solidFill>
          </w14:textFill>
        </w:rPr>
        <w:t>8</w:t>
      </w:r>
      <w:r>
        <w:rPr>
          <w:rFonts w:hint="eastAsia" w:asciiTheme="minorEastAsia" w:hAnsiTheme="minorEastAsia" w:eastAsiaTheme="minorEastAsia" w:cstheme="minorEastAsia"/>
          <w:b/>
          <w:color w:val="000000" w:themeColor="text1"/>
          <w:kern w:val="2"/>
          <w:sz w:val="24"/>
          <w:szCs w:val="24"/>
          <w:lang w:eastAsia="zh-CN" w:bidi="ar"/>
          <w14:textFill>
            <w14:solidFill>
              <w14:schemeClr w14:val="tx1"/>
            </w14:solidFill>
          </w14:textFill>
        </w:rPr>
        <w:t>号）中“简化对政府采购供应商资格条件的形式审查，供应商书面承诺符合参与政府采购活动资格条件的，不需要再提供财务状况报告、依法缴纳税收和社会保障资金记录、无重大违法记录等证明材料。”本项目投标供应商属于中小企业范畴的，可以以书面承诺代替相关证明材料。</w:t>
      </w:r>
    </w:p>
    <w:p>
      <w:pPr>
        <w:keepNext w:val="0"/>
        <w:keepLines w:val="0"/>
        <w:pageBreakBefore w:val="0"/>
        <w:kinsoku/>
        <w:wordWrap/>
        <w:overflowPunct/>
        <w:topLinePunct w:val="0"/>
        <w:bidi w:val="0"/>
        <w:snapToGrid w:val="0"/>
        <w:spacing w:line="312" w:lineRule="auto"/>
        <w:ind w:firstLine="482" w:firstLineChars="200"/>
        <w:textAlignment w:val="auto"/>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2、商务与技术内容的组成：</w:t>
      </w:r>
    </w:p>
    <w:p>
      <w:pPr>
        <w:keepNext w:val="0"/>
        <w:keepLines w:val="0"/>
        <w:pageBreakBefore w:val="0"/>
        <w:kinsoku/>
        <w:wordWrap/>
        <w:overflowPunct/>
        <w:topLinePunct w:val="0"/>
        <w:autoSpaceDE w:val="0"/>
        <w:autoSpaceDN w:val="0"/>
        <w:bidi w:val="0"/>
        <w:adjustRightInd w:val="0"/>
        <w:spacing w:line="312" w:lineRule="auto"/>
        <w:ind w:firstLine="424" w:firstLineChars="177"/>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技术方案描述部分</w:t>
      </w:r>
    </w:p>
    <w:p>
      <w:pPr>
        <w:pStyle w:val="2"/>
        <w:keepNext w:val="0"/>
        <w:keepLines w:val="0"/>
        <w:pageBreakBefore w:val="0"/>
        <w:widowControl/>
        <w:numPr>
          <w:ilvl w:val="0"/>
          <w:numId w:val="7"/>
        </w:numPr>
        <w:kinsoku/>
        <w:wordWrap/>
        <w:overflowPunct/>
        <w:topLinePunct w:val="0"/>
        <w:bidi w:val="0"/>
        <w:adjustRightInd w:val="0"/>
        <w:snapToGrid w:val="0"/>
        <w:spacing w:line="312" w:lineRule="auto"/>
        <w:ind w:left="0" w:leftChars="0" w:firstLine="640" w:firstLineChars="0"/>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供应商情况介绍（人员与技术力量、企业规模、经营业绩等）。</w:t>
      </w:r>
    </w:p>
    <w:p>
      <w:pPr>
        <w:pStyle w:val="2"/>
        <w:keepNext w:val="0"/>
        <w:keepLines w:val="0"/>
        <w:pageBreakBefore w:val="0"/>
        <w:widowControl/>
        <w:numPr>
          <w:ilvl w:val="0"/>
          <w:numId w:val="7"/>
        </w:numPr>
        <w:kinsoku/>
        <w:wordWrap/>
        <w:overflowPunct/>
        <w:topLinePunct w:val="0"/>
        <w:bidi w:val="0"/>
        <w:adjustRightInd w:val="0"/>
        <w:snapToGrid w:val="0"/>
        <w:spacing w:line="312" w:lineRule="auto"/>
        <w:ind w:left="0" w:leftChars="0" w:firstLine="640" w:firstLineChars="0"/>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项目需求的理解与分析（供应商对项目现状及需求的理解情况，对项目现状和需求描述的全面性、准确性、针对性，项目功能设计完备、对系统各组成部分等功能进行准确的分析，对项目重点、难点的把握，解决方案及合理化建议）。</w:t>
      </w:r>
    </w:p>
    <w:p>
      <w:pPr>
        <w:pStyle w:val="2"/>
        <w:keepNext w:val="0"/>
        <w:keepLines w:val="0"/>
        <w:pageBreakBefore w:val="0"/>
        <w:widowControl/>
        <w:numPr>
          <w:ilvl w:val="0"/>
          <w:numId w:val="7"/>
        </w:numPr>
        <w:kinsoku/>
        <w:wordWrap/>
        <w:overflowPunct/>
        <w:topLinePunct w:val="0"/>
        <w:bidi w:val="0"/>
        <w:adjustRightInd w:val="0"/>
        <w:snapToGrid w:val="0"/>
        <w:spacing w:line="312" w:lineRule="auto"/>
        <w:ind w:left="0" w:leftChars="0" w:firstLine="640" w:firstLineChars="0"/>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总体设计（技术、服务）方案。</w:t>
      </w:r>
    </w:p>
    <w:p>
      <w:pPr>
        <w:pStyle w:val="2"/>
        <w:keepNext w:val="0"/>
        <w:keepLines w:val="0"/>
        <w:pageBreakBefore w:val="0"/>
        <w:widowControl/>
        <w:numPr>
          <w:ilvl w:val="0"/>
          <w:numId w:val="7"/>
        </w:numPr>
        <w:kinsoku/>
        <w:wordWrap/>
        <w:overflowPunct/>
        <w:topLinePunct w:val="0"/>
        <w:bidi w:val="0"/>
        <w:adjustRightInd w:val="0"/>
        <w:snapToGrid w:val="0"/>
        <w:spacing w:line="312" w:lineRule="auto"/>
        <w:ind w:left="0" w:leftChars="0" w:firstLine="640" w:firstLineChars="0"/>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质量保证方案。</w:t>
      </w:r>
    </w:p>
    <w:p>
      <w:pPr>
        <w:pStyle w:val="2"/>
        <w:keepNext w:val="0"/>
        <w:keepLines w:val="0"/>
        <w:pageBreakBefore w:val="0"/>
        <w:widowControl/>
        <w:numPr>
          <w:ilvl w:val="0"/>
          <w:numId w:val="7"/>
        </w:numPr>
        <w:kinsoku/>
        <w:wordWrap/>
        <w:overflowPunct/>
        <w:topLinePunct w:val="0"/>
        <w:bidi w:val="0"/>
        <w:adjustRightInd w:val="0"/>
        <w:snapToGrid w:val="0"/>
        <w:spacing w:line="312" w:lineRule="auto"/>
        <w:ind w:left="0" w:leftChars="0" w:firstLine="640" w:firstLineChars="0"/>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项目实施方案（包括确保项目进行的措施或方案、项目实施进度安排、项目实施人员及项目负责人的资质、类似经验及社保证明等）。</w:t>
      </w:r>
    </w:p>
    <w:p>
      <w:pPr>
        <w:pStyle w:val="2"/>
        <w:keepNext w:val="0"/>
        <w:keepLines w:val="0"/>
        <w:pageBreakBefore w:val="0"/>
        <w:widowControl/>
        <w:numPr>
          <w:ilvl w:val="0"/>
          <w:numId w:val="7"/>
        </w:numPr>
        <w:kinsoku/>
        <w:wordWrap/>
        <w:overflowPunct/>
        <w:topLinePunct w:val="0"/>
        <w:bidi w:val="0"/>
        <w:adjustRightInd w:val="0"/>
        <w:snapToGrid w:val="0"/>
        <w:spacing w:line="312" w:lineRule="auto"/>
        <w:ind w:left="0" w:leftChars="0" w:firstLine="640" w:firstLineChars="0"/>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技术需求响应表。</w:t>
      </w:r>
    </w:p>
    <w:p>
      <w:pPr>
        <w:pStyle w:val="2"/>
        <w:keepNext w:val="0"/>
        <w:keepLines w:val="0"/>
        <w:pageBreakBefore w:val="0"/>
        <w:widowControl/>
        <w:numPr>
          <w:ilvl w:val="0"/>
          <w:numId w:val="7"/>
        </w:numPr>
        <w:kinsoku/>
        <w:wordWrap/>
        <w:overflowPunct/>
        <w:topLinePunct w:val="0"/>
        <w:bidi w:val="0"/>
        <w:adjustRightInd w:val="0"/>
        <w:snapToGrid w:val="0"/>
        <w:spacing w:line="312" w:lineRule="auto"/>
        <w:ind w:left="0" w:leftChars="0" w:firstLine="640" w:firstLineChars="0"/>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项目实施人员一览表；</w:t>
      </w:r>
    </w:p>
    <w:p>
      <w:pPr>
        <w:keepNext w:val="0"/>
        <w:keepLines w:val="0"/>
        <w:pageBreakBefore w:val="0"/>
        <w:numPr>
          <w:ilvl w:val="0"/>
          <w:numId w:val="7"/>
        </w:numPr>
        <w:kinsoku/>
        <w:wordWrap/>
        <w:overflowPunct/>
        <w:topLinePunct w:val="0"/>
        <w:bidi w:val="0"/>
        <w:spacing w:line="312" w:lineRule="auto"/>
        <w:ind w:left="0" w:leftChars="0" w:firstLine="640" w:firstLineChars="0"/>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项目负责人资格情况表；</w:t>
      </w:r>
    </w:p>
    <w:p>
      <w:pPr>
        <w:keepNext w:val="0"/>
        <w:keepLines w:val="0"/>
        <w:pageBreakBefore w:val="0"/>
        <w:numPr>
          <w:ilvl w:val="0"/>
          <w:numId w:val="7"/>
        </w:numPr>
        <w:kinsoku/>
        <w:wordWrap/>
        <w:overflowPunct/>
        <w:topLinePunct w:val="0"/>
        <w:bidi w:val="0"/>
        <w:spacing w:line="312" w:lineRule="auto"/>
        <w:ind w:left="0" w:leftChars="0" w:firstLine="640" w:firstLineChars="0"/>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验收方案（包括项目验收标准和验收方法等）；</w:t>
      </w:r>
    </w:p>
    <w:p>
      <w:pPr>
        <w:keepNext w:val="0"/>
        <w:keepLines w:val="0"/>
        <w:pageBreakBefore w:val="0"/>
        <w:numPr>
          <w:ilvl w:val="0"/>
          <w:numId w:val="7"/>
        </w:numPr>
        <w:kinsoku/>
        <w:wordWrap/>
        <w:overflowPunct/>
        <w:topLinePunct w:val="0"/>
        <w:bidi w:val="0"/>
        <w:spacing w:line="312" w:lineRule="auto"/>
        <w:ind w:left="0" w:leftChars="0" w:firstLine="640" w:firstLineChars="0"/>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实施服务与保障的能力及方案（包括服务方式、服务网点、技术培训、实施期服务的内容和措施等）；</w:t>
      </w:r>
    </w:p>
    <w:p>
      <w:pPr>
        <w:keepNext w:val="0"/>
        <w:keepLines w:val="0"/>
        <w:pageBreakBefore w:val="0"/>
        <w:numPr>
          <w:ilvl w:val="0"/>
          <w:numId w:val="7"/>
        </w:numPr>
        <w:kinsoku/>
        <w:wordWrap/>
        <w:overflowPunct/>
        <w:topLinePunct w:val="0"/>
        <w:bidi w:val="0"/>
        <w:spacing w:line="312" w:lineRule="auto"/>
        <w:ind w:left="0" w:leftChars="0" w:firstLine="640" w:firstLine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14:textFill>
            <w14:solidFill>
              <w14:schemeClr w14:val="tx1"/>
            </w14:solidFill>
          </w14:textFill>
        </w:rPr>
        <w:t>需要说明的其他内容；（包括可能影响</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14:textFill>
            <w14:solidFill>
              <w14:schemeClr w14:val="tx1"/>
            </w14:solidFill>
          </w14:textFill>
        </w:rPr>
        <w:t>技术性能评分项的各类证明材料）</w:t>
      </w:r>
    </w:p>
    <w:p>
      <w:pPr>
        <w:keepNext w:val="0"/>
        <w:keepLines w:val="0"/>
        <w:pageBreakBefore w:val="0"/>
        <w:kinsoku/>
        <w:wordWrap/>
        <w:overflowPunct/>
        <w:topLinePunct w:val="0"/>
        <w:autoSpaceDE w:val="0"/>
        <w:autoSpaceDN w:val="0"/>
        <w:bidi w:val="0"/>
        <w:adjustRightInd w:val="0"/>
        <w:spacing w:line="312" w:lineRule="auto"/>
        <w:ind w:firstLine="426" w:firstLineChars="177"/>
        <w:textAlignment w:val="auto"/>
        <w:rPr>
          <w:rFonts w:hint="eastAsia" w:asciiTheme="minorEastAsia" w:hAnsiTheme="minorEastAsia" w:eastAsiaTheme="minorEastAsia" w:cstheme="minorEastAsia"/>
          <w:b/>
          <w:bCs/>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w:t>
      </w:r>
      <w:r>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w:t>
      </w:r>
      <w:r>
        <w:rPr>
          <w:rFonts w:hint="eastAsia" w:asciiTheme="minorEastAsia" w:hAnsiTheme="minorEastAsia" w:eastAsiaTheme="minorEastAsia" w:cstheme="minorEastAsia"/>
          <w:b/>
          <w:bCs/>
          <w:color w:val="000000" w:themeColor="text1"/>
          <w:kern w:val="0"/>
          <w:sz w:val="24"/>
          <w:szCs w:val="24"/>
          <w:lang w:eastAsia="zh-CN"/>
          <w14:textFill>
            <w14:solidFill>
              <w14:schemeClr w14:val="tx1"/>
            </w14:solidFill>
          </w14:textFill>
        </w:rPr>
        <w:t>商务及其他部分</w:t>
      </w:r>
    </w:p>
    <w:p>
      <w:pPr>
        <w:keepNext w:val="0"/>
        <w:keepLines w:val="0"/>
        <w:pageBreakBefore w:val="0"/>
        <w:numPr>
          <w:ilvl w:val="0"/>
          <w:numId w:val="8"/>
        </w:numPr>
        <w:kinsoku/>
        <w:wordWrap/>
        <w:overflowPunct/>
        <w:topLinePunct w:val="0"/>
        <w:autoSpaceDE w:val="0"/>
        <w:autoSpaceDN w:val="0"/>
        <w:bidi w:val="0"/>
        <w:adjustRightInd w:val="0"/>
        <w:spacing w:line="312" w:lineRule="auto"/>
        <w:ind w:left="0" w:leftChars="0" w:firstLine="640" w:firstLine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证书一览表</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通过的质量管理和质量保证体系、环保体系、</w:t>
      </w:r>
      <w:r>
        <w:rPr>
          <w:rFonts w:hint="eastAsia" w:asciiTheme="minorEastAsia" w:hAnsiTheme="minorEastAsia" w:eastAsiaTheme="minorEastAsia" w:cstheme="minorEastAsia"/>
          <w:color w:val="000000" w:themeColor="text1"/>
          <w:sz w:val="24"/>
          <w:szCs w:val="24"/>
          <w14:textFill>
            <w14:solidFill>
              <w14:schemeClr w14:val="tx1"/>
            </w14:solidFill>
          </w14:textFill>
        </w:rPr>
        <w:t>自主创新相关证书、软件著作权证等等与本项目相关</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的认证证书或文件；</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pPr>
        <w:pStyle w:val="2"/>
        <w:keepNext w:val="0"/>
        <w:keepLines w:val="0"/>
        <w:pageBreakBefore w:val="0"/>
        <w:widowControl/>
        <w:numPr>
          <w:ilvl w:val="0"/>
          <w:numId w:val="8"/>
        </w:numPr>
        <w:kinsoku/>
        <w:wordWrap/>
        <w:overflowPunct/>
        <w:topLinePunct w:val="0"/>
        <w:bidi w:val="0"/>
        <w:adjustRightInd w:val="0"/>
        <w:snapToGrid w:val="0"/>
        <w:spacing w:line="312" w:lineRule="auto"/>
        <w:ind w:left="0" w:leftChars="0" w:firstLine="640" w:firstLine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近三年来类似项目的成功案例（</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类似项目实施情况一览表、合同复印件及其相应的发票、用户验收报告等；</w:t>
      </w:r>
    </w:p>
    <w:p>
      <w:pPr>
        <w:pStyle w:val="2"/>
        <w:keepNext w:val="0"/>
        <w:keepLines w:val="0"/>
        <w:pageBreakBefore w:val="0"/>
        <w:widowControl/>
        <w:numPr>
          <w:ilvl w:val="0"/>
          <w:numId w:val="8"/>
        </w:numPr>
        <w:kinsoku/>
        <w:wordWrap/>
        <w:overflowPunct/>
        <w:topLinePunct w:val="0"/>
        <w:bidi w:val="0"/>
        <w:adjustRightInd w:val="0"/>
        <w:snapToGrid w:val="0"/>
        <w:spacing w:line="312" w:lineRule="auto"/>
        <w:ind w:left="0" w:leftChars="0" w:firstLine="640" w:firstLineChars="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商务需求响应表</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pacing w:line="312" w:lineRule="auto"/>
        <w:ind w:left="426" w:firstLine="65" w:firstLineChars="27"/>
        <w:textAlignment w:val="auto"/>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t>3、报价</w:t>
      </w:r>
      <w:r>
        <w:rPr>
          <w:rFonts w:hint="eastAsia" w:asciiTheme="minorEastAsia" w:hAnsiTheme="minorEastAsia" w:eastAsiaTheme="minorEastAsia" w:cstheme="minorEastAsia"/>
          <w:b/>
          <w:color w:val="000000" w:themeColor="text1"/>
          <w:kern w:val="0"/>
          <w:sz w:val="24"/>
          <w:szCs w:val="24"/>
          <w:lang w:eastAsia="zh-CN"/>
          <w14:textFill>
            <w14:solidFill>
              <w14:schemeClr w14:val="tx1"/>
            </w14:solidFill>
          </w14:textFill>
        </w:rPr>
        <w:t>内容</w:t>
      </w:r>
      <w:r>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t>的组成</w:t>
      </w:r>
    </w:p>
    <w:p>
      <w:pPr>
        <w:keepNext w:val="0"/>
        <w:keepLines w:val="0"/>
        <w:pageBreakBefore w:val="0"/>
        <w:kinsoku/>
        <w:wordWrap/>
        <w:overflowPunct/>
        <w:topLinePunct w:val="0"/>
        <w:autoSpaceDE w:val="0"/>
        <w:autoSpaceDN w:val="0"/>
        <w:bidi w:val="0"/>
        <w:adjustRightInd w:val="0"/>
        <w:spacing w:line="312" w:lineRule="auto"/>
        <w:ind w:firstLine="480" w:firstLineChars="200"/>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（1）开标一览表</w:t>
      </w:r>
    </w:p>
    <w:p>
      <w:pPr>
        <w:keepNext w:val="0"/>
        <w:keepLines w:val="0"/>
        <w:pageBreakBefore w:val="0"/>
        <w:kinsoku/>
        <w:wordWrap/>
        <w:overflowPunct/>
        <w:topLinePunct w:val="0"/>
        <w:autoSpaceDE w:val="0"/>
        <w:autoSpaceDN w:val="0"/>
        <w:bidi w:val="0"/>
        <w:adjustRightInd w:val="0"/>
        <w:spacing w:line="312" w:lineRule="auto"/>
        <w:ind w:firstLine="480" w:firstLineChars="200"/>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报价明细表</w:t>
      </w:r>
    </w:p>
    <w:p>
      <w:pPr>
        <w:keepNext w:val="0"/>
        <w:keepLines w:val="0"/>
        <w:pageBreakBefore w:val="0"/>
        <w:kinsoku/>
        <w:wordWrap/>
        <w:overflowPunct/>
        <w:topLinePunct w:val="0"/>
        <w:autoSpaceDE w:val="0"/>
        <w:autoSpaceDN w:val="0"/>
        <w:bidi w:val="0"/>
        <w:adjustRightInd w:val="0"/>
        <w:spacing w:line="312" w:lineRule="auto"/>
        <w:ind w:firstLine="480" w:firstLineChars="200"/>
        <w:textAlignment w:val="auto"/>
        <w:rPr>
          <w:rFonts w:hint="eastAsia" w:asciiTheme="minorEastAsia" w:hAnsiTheme="minorEastAsia" w:eastAsiaTheme="minorEastAsia" w:cstheme="minorEastAsia"/>
          <w:color w:val="000000" w:themeColor="text1"/>
          <w:kern w:val="0"/>
          <w:sz w:val="24"/>
          <w:szCs w:val="24"/>
          <w:lang w:val="en-GB"/>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中小企业等声明函</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lang w:val="en-GB"/>
          <w14:textFill>
            <w14:solidFill>
              <w14:schemeClr w14:val="tx1"/>
            </w14:solidFill>
          </w14:textFill>
        </w:rPr>
        <w:t>残疾人福利性单位声明函</w:t>
      </w:r>
    </w:p>
    <w:p>
      <w:pPr>
        <w:keepNext w:val="0"/>
        <w:keepLines w:val="0"/>
        <w:pageBreakBefore w:val="0"/>
        <w:kinsoku/>
        <w:wordWrap/>
        <w:overflowPunct/>
        <w:topLinePunct w:val="0"/>
        <w:autoSpaceDE w:val="0"/>
        <w:autoSpaceDN w:val="0"/>
        <w:bidi w:val="0"/>
        <w:adjustRightInd w:val="0"/>
        <w:spacing w:line="312" w:lineRule="auto"/>
        <w:ind w:firstLine="480" w:firstLineChars="200"/>
        <w:textAlignment w:val="auto"/>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）针对报价投标人认为其他需要说明的</w:t>
      </w:r>
    </w:p>
    <w:p>
      <w:pPr>
        <w:pStyle w:val="2"/>
        <w:keepNext w:val="0"/>
        <w:keepLines w:val="0"/>
        <w:pageBreakBefore w:val="0"/>
        <w:kinsoku/>
        <w:wordWrap/>
        <w:overflowPunct/>
        <w:topLinePunct w:val="0"/>
        <w:bidi w:val="0"/>
        <w:spacing w:line="312" w:lineRule="auto"/>
        <w:ind w:firstLine="482" w:firstLineChars="200"/>
        <w:textAlignment w:val="auto"/>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t>（二）报价</w:t>
      </w:r>
    </w:p>
    <w:p>
      <w:pPr>
        <w:pStyle w:val="2"/>
        <w:keepNext w:val="0"/>
        <w:keepLines w:val="0"/>
        <w:pageBreakBefore w:val="0"/>
        <w:kinsoku/>
        <w:wordWrap/>
        <w:overflowPunct/>
        <w:topLinePunct w:val="0"/>
        <w:bidi w:val="0"/>
        <w:spacing w:line="312" w:lineRule="auto"/>
        <w:ind w:firstLine="480" w:firstLineChars="200"/>
        <w:textAlignment w:val="auto"/>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t>1.供应商应按照采购需求内容、责任范围以及合同条款进行报价。并按“首次报价一览表”和“报价明细表”规定的格式报出总价和分项价格。总价中不得包含磋商文件要求以外的内容，否则，在评审时不予核减。</w:t>
      </w:r>
    </w:p>
    <w:p>
      <w:pPr>
        <w:pStyle w:val="18"/>
        <w:keepNext w:val="0"/>
        <w:keepLines w:val="0"/>
        <w:pageBreakBefore w:val="0"/>
        <w:widowControl w:val="0"/>
        <w:suppressLineNumbers w:val="0"/>
        <w:kinsoku/>
        <w:wordWrap/>
        <w:overflowPunct/>
        <w:topLinePunct w:val="0"/>
        <w:bidi w:val="0"/>
        <w:spacing w:before="0" w:beforeAutospacing="0" w:after="0" w:afterAutospacing="0" w:line="312" w:lineRule="auto"/>
        <w:ind w:left="0" w:right="0" w:firstLine="480" w:firstLineChars="200"/>
        <w:jc w:val="both"/>
        <w:textAlignment w:val="auto"/>
        <w:rPr>
          <w:rFonts w:hint="eastAsia" w:asciiTheme="minorEastAsia" w:hAnsiTheme="minorEastAsia" w:eastAsiaTheme="minorEastAsia" w:cstheme="minorEastAsia"/>
          <w:bCs/>
          <w:color w:val="000000" w:themeColor="text1"/>
          <w:sz w:val="24"/>
          <w:szCs w:val="24"/>
          <w:lang w:val="en-US" w:bidi="ar"/>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t>2.磋商报价包括本项目采购需求和投入使用的所有费用，</w:t>
      </w:r>
      <w:r>
        <w:rPr>
          <w:rFonts w:hint="eastAsia" w:asciiTheme="minorEastAsia" w:hAnsiTheme="minorEastAsia" w:eastAsiaTheme="minorEastAsia" w:cstheme="minorEastAsia"/>
          <w:bCs/>
          <w:color w:val="000000" w:themeColor="text1"/>
          <w:sz w:val="24"/>
          <w:szCs w:val="24"/>
          <w:lang w:eastAsia="zh-CN" w:bidi="ar"/>
          <w14:textFill>
            <w14:solidFill>
              <w14:schemeClr w14:val="tx1"/>
            </w14:solidFill>
          </w14:textFill>
        </w:rPr>
        <w:t>包括但不限于本项目投入使用的</w:t>
      </w:r>
      <w:r>
        <w:rPr>
          <w:rFonts w:hint="eastAsia" w:asciiTheme="minorEastAsia" w:hAnsiTheme="minorEastAsia" w:eastAsiaTheme="minorEastAsia" w:cstheme="minorEastAsia"/>
          <w:color w:val="000000" w:themeColor="text1"/>
          <w:kern w:val="2"/>
          <w:sz w:val="24"/>
          <w:szCs w:val="24"/>
          <w:lang w:eastAsia="zh-CN" w:bidi="ar"/>
          <w14:textFill>
            <w14:solidFill>
              <w14:schemeClr w14:val="tx1"/>
            </w14:solidFill>
          </w14:textFill>
        </w:rPr>
        <w:t>劳务费用、食宿、交通及保险、物品采购、</w:t>
      </w:r>
      <w:r>
        <w:rPr>
          <w:rFonts w:hint="eastAsia" w:asciiTheme="minorEastAsia" w:hAnsiTheme="minorEastAsia" w:eastAsiaTheme="minorEastAsia" w:cstheme="minorEastAsia"/>
          <w:bCs/>
          <w:color w:val="000000" w:themeColor="text1"/>
          <w:sz w:val="24"/>
          <w:szCs w:val="24"/>
          <w:lang w:eastAsia="zh-CN" w:bidi="ar"/>
          <w14:textFill>
            <w14:solidFill>
              <w14:schemeClr w14:val="tx1"/>
            </w14:solidFill>
          </w14:textFill>
        </w:rPr>
        <w:t>税金以及合同包含的所有风险责任等各项费用及不可预见费等完成本项目所需的一切费用。</w:t>
      </w:r>
    </w:p>
    <w:p>
      <w:pPr>
        <w:pStyle w:val="2"/>
        <w:keepNext w:val="0"/>
        <w:keepLines w:val="0"/>
        <w:pageBreakBefore w:val="0"/>
        <w:kinsoku/>
        <w:wordWrap/>
        <w:overflowPunct/>
        <w:topLinePunct w:val="0"/>
        <w:bidi w:val="0"/>
        <w:spacing w:line="312" w:lineRule="auto"/>
        <w:ind w:firstLine="480" w:firstLineChars="200"/>
        <w:textAlignment w:val="auto"/>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t>3.磋商报价不得</w:t>
      </w:r>
      <w:r>
        <w:rPr>
          <w:rFonts w:hint="eastAsia" w:asciiTheme="minorEastAsia" w:hAnsiTheme="minorEastAsia" w:eastAsiaTheme="minorEastAsia" w:cstheme="minorEastAsia"/>
          <w:bCs/>
          <w:color w:val="000000" w:themeColor="text1"/>
          <w:kern w:val="0"/>
          <w:sz w:val="24"/>
          <w:szCs w:val="24"/>
          <w:lang w:val="en-US" w:eastAsia="zh-CN"/>
          <w14:textFill>
            <w14:solidFill>
              <w14:schemeClr w14:val="tx1"/>
            </w14:solidFill>
          </w14:textFill>
        </w:rPr>
        <w:t>为</w:t>
      </w:r>
      <w:r>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t>选择性报价和附有条件的报价。</w:t>
      </w:r>
    </w:p>
    <w:p>
      <w:pPr>
        <w:pStyle w:val="2"/>
        <w:keepNext w:val="0"/>
        <w:keepLines w:val="0"/>
        <w:pageBreakBefore w:val="0"/>
        <w:kinsoku/>
        <w:wordWrap/>
        <w:overflowPunct/>
        <w:topLinePunct w:val="0"/>
        <w:bidi w:val="0"/>
        <w:spacing w:line="312" w:lineRule="auto"/>
        <w:ind w:firstLine="482" w:firstLineChars="200"/>
        <w:textAlignment w:val="auto"/>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t>（三）响应文件的有效期</w:t>
      </w:r>
    </w:p>
    <w:p>
      <w:pPr>
        <w:pStyle w:val="2"/>
        <w:keepNext w:val="0"/>
        <w:keepLines w:val="0"/>
        <w:pageBreakBefore w:val="0"/>
        <w:kinsoku/>
        <w:wordWrap/>
        <w:overflowPunct/>
        <w:topLinePunct w:val="0"/>
        <w:bidi w:val="0"/>
        <w:spacing w:line="312" w:lineRule="auto"/>
        <w:ind w:firstLine="480" w:firstLineChars="200"/>
        <w:textAlignment w:val="auto"/>
        <w:rPr>
          <w:rFonts w:hint="eastAsia" w:asciiTheme="minorEastAsia" w:hAnsiTheme="minorEastAsia" w:eastAsiaTheme="minorEastAsia" w:cstheme="minorEastAsia"/>
          <w:color w:val="000000" w:themeColor="text1"/>
          <w:sz w:val="24"/>
          <w:szCs w:val="24"/>
          <w:lang w:val="en-GB"/>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响应文件有效期为磋商</w:t>
      </w:r>
      <w:r>
        <w:rPr>
          <w:rFonts w:hint="eastAsia" w:asciiTheme="minorEastAsia" w:hAnsiTheme="minorEastAsia" w:eastAsiaTheme="minorEastAsia" w:cstheme="minorEastAsia"/>
          <w:color w:val="000000" w:themeColor="text1"/>
          <w:sz w:val="24"/>
          <w:szCs w:val="24"/>
          <w:lang w:val="en-GB"/>
          <w14:textFill>
            <w14:solidFill>
              <w14:schemeClr w14:val="tx1"/>
            </w14:solidFill>
          </w14:textFill>
        </w:rPr>
        <w:t>截止日起90天。</w:t>
      </w:r>
    </w:p>
    <w:p>
      <w:pPr>
        <w:pStyle w:val="2"/>
        <w:keepNext w:val="0"/>
        <w:keepLines w:val="0"/>
        <w:pageBreakBefore w:val="0"/>
        <w:kinsoku/>
        <w:wordWrap/>
        <w:overflowPunct/>
        <w:topLinePunct w:val="0"/>
        <w:bidi w:val="0"/>
        <w:spacing w:line="312" w:lineRule="auto"/>
        <w:ind w:firstLine="480" w:firstLineChars="200"/>
        <w:textAlignment w:val="auto"/>
        <w:rPr>
          <w:rFonts w:hint="eastAsia" w:asciiTheme="minorEastAsia" w:hAnsiTheme="minorEastAsia" w:eastAsiaTheme="minorEastAsia" w:cstheme="minorEastAsia"/>
          <w:color w:val="000000" w:themeColor="text1"/>
          <w:sz w:val="24"/>
          <w:szCs w:val="24"/>
          <w:lang w:val="en-GB"/>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en-GB"/>
          <w14:textFill>
            <w14:solidFill>
              <w14:schemeClr w14:val="tx1"/>
            </w14:solidFill>
          </w14:textFill>
        </w:rPr>
        <w:t>在特殊情况下，采购人可与</w:t>
      </w:r>
      <w:r>
        <w:rPr>
          <w:rFonts w:hint="eastAsia" w:asciiTheme="minorEastAsia" w:hAnsiTheme="minorEastAsia" w:eastAsiaTheme="minorEastAsia" w:cstheme="minorEastAsia"/>
          <w:color w:val="000000" w:themeColor="text1"/>
          <w:sz w:val="24"/>
          <w:szCs w:val="24"/>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lang w:val="en-GB"/>
          <w14:textFill>
            <w14:solidFill>
              <w14:schemeClr w14:val="tx1"/>
            </w14:solidFill>
          </w14:textFill>
        </w:rPr>
        <w:t>协商延长</w:t>
      </w:r>
      <w:r>
        <w:rPr>
          <w:rFonts w:hint="eastAsia" w:asciiTheme="minorEastAsia" w:hAnsiTheme="minorEastAsia" w:eastAsiaTheme="minorEastAsia" w:cstheme="minorEastAsia"/>
          <w:color w:val="000000" w:themeColor="text1"/>
          <w:sz w:val="24"/>
          <w:szCs w:val="24"/>
          <w14:textFill>
            <w14:solidFill>
              <w14:schemeClr w14:val="tx1"/>
            </w14:solidFill>
          </w14:textFill>
        </w:rPr>
        <w:t>响应</w:t>
      </w:r>
      <w:r>
        <w:rPr>
          <w:rFonts w:hint="eastAsia" w:asciiTheme="minorEastAsia" w:hAnsiTheme="minorEastAsia" w:eastAsiaTheme="minorEastAsia" w:cstheme="minorEastAsia"/>
          <w:color w:val="000000" w:themeColor="text1"/>
          <w:sz w:val="24"/>
          <w:szCs w:val="24"/>
          <w:lang w:val="en-GB"/>
          <w14:textFill>
            <w14:solidFill>
              <w14:schemeClr w14:val="tx1"/>
            </w14:solidFill>
          </w14:textFill>
        </w:rPr>
        <w:t>文件的有效期，这种要求和答复均以书面形式进行。</w:t>
      </w:r>
    </w:p>
    <w:p>
      <w:pPr>
        <w:keepNext w:val="0"/>
        <w:keepLines w:val="0"/>
        <w:pageBreakBefore w:val="0"/>
        <w:kinsoku/>
        <w:wordWrap/>
        <w:overflowPunct/>
        <w:topLinePunct w:val="0"/>
        <w:bidi w:val="0"/>
        <w:snapToGrid w:val="0"/>
        <w:spacing w:line="312" w:lineRule="auto"/>
        <w:ind w:firstLine="480" w:firstLineChars="200"/>
        <w:textAlignment w:val="auto"/>
        <w:outlineLvl w:val="0"/>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31" w:name="_Toc8754"/>
      <w:r>
        <w:rPr>
          <w:rFonts w:hint="eastAsia" w:asciiTheme="minorEastAsia" w:hAnsiTheme="minorEastAsia" w:eastAsiaTheme="minorEastAsia" w:cstheme="minorEastAsia"/>
          <w:color w:val="000000" w:themeColor="text1"/>
          <w:sz w:val="24"/>
          <w:szCs w:val="24"/>
          <w14:textFill>
            <w14:solidFill>
              <w14:schemeClr w14:val="tx1"/>
            </w14:solidFill>
          </w14:textFill>
        </w:rPr>
        <w:t>3.成交供应商的磋商响应文件自开标之日起至合同履行完毕均应保持有效。</w:t>
      </w:r>
      <w:bookmarkEnd w:id="31"/>
    </w:p>
    <w:p>
      <w:pPr>
        <w:keepNext w:val="0"/>
        <w:keepLines w:val="0"/>
        <w:pageBreakBefore w:val="0"/>
        <w:kinsoku/>
        <w:wordWrap/>
        <w:overflowPunct/>
        <w:topLinePunct w:val="0"/>
        <w:bidi w:val="0"/>
        <w:snapToGrid w:val="0"/>
        <w:spacing w:line="312" w:lineRule="auto"/>
        <w:ind w:firstLine="482" w:firstLineChars="200"/>
        <w:textAlignment w:val="auto"/>
        <w:outlineLvl w:val="0"/>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pPr>
      <w:bookmarkStart w:id="32" w:name="_Toc14235"/>
      <w:r>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t>（四）响应文件的签署</w:t>
      </w:r>
      <w:bookmarkEnd w:id="32"/>
    </w:p>
    <w:p>
      <w:pPr>
        <w:pStyle w:val="2"/>
        <w:keepNext w:val="0"/>
        <w:keepLines w:val="0"/>
        <w:pageBreakBefore w:val="0"/>
        <w:kinsoku/>
        <w:wordWrap/>
        <w:overflowPunct/>
        <w:topLinePunct w:val="0"/>
        <w:bidi w:val="0"/>
        <w:spacing w:line="312" w:lineRule="auto"/>
        <w:ind w:firstLine="480" w:firstLineChars="200"/>
        <w:textAlignment w:val="auto"/>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t>1.响应文件需由法定代表人或经其正式授权的代表签字或盖章。授权代表须出具书面授权证明，其《法定代表人授权书》应附在磋商响应文件中。</w:t>
      </w:r>
    </w:p>
    <w:p>
      <w:pPr>
        <w:pStyle w:val="2"/>
        <w:keepNext w:val="0"/>
        <w:keepLines w:val="0"/>
        <w:pageBreakBefore w:val="0"/>
        <w:kinsoku/>
        <w:wordWrap/>
        <w:overflowPunct/>
        <w:topLinePunct w:val="0"/>
        <w:bidi w:val="0"/>
        <w:spacing w:line="312" w:lineRule="auto"/>
        <w:ind w:firstLine="480" w:firstLineChars="200"/>
        <w:textAlignment w:val="auto"/>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t>2.响应文件中所有的插字、涂改和增删，必须由法定代表人或经其正式授权的代表在旁边签字或盖章才有效。</w:t>
      </w:r>
    </w:p>
    <w:p>
      <w:pPr>
        <w:keepNext w:val="0"/>
        <w:keepLines w:val="0"/>
        <w:pageBreakBefore w:val="0"/>
        <w:kinsoku/>
        <w:wordWrap/>
        <w:overflowPunct/>
        <w:topLinePunct w:val="0"/>
        <w:autoSpaceDE w:val="0"/>
        <w:autoSpaceDN w:val="0"/>
        <w:bidi w:val="0"/>
        <w:adjustRightInd w:val="0"/>
        <w:spacing w:line="312" w:lineRule="auto"/>
        <w:ind w:firstLine="482" w:firstLineChars="200"/>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（五）</w:t>
      </w:r>
      <w:r>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t>响应</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文件的递交要求</w:t>
      </w:r>
    </w:p>
    <w:p>
      <w:pPr>
        <w:keepNext w:val="0"/>
        <w:keepLines w:val="0"/>
        <w:pageBreakBefore w:val="0"/>
        <w:tabs>
          <w:tab w:val="left" w:pos="1418"/>
        </w:tabs>
        <w:kinsoku/>
        <w:wordWrap/>
        <w:overflowPunct/>
        <w:topLinePunct w:val="0"/>
        <w:autoSpaceDE w:val="0"/>
        <w:autoSpaceDN w:val="0"/>
        <w:bidi w:val="0"/>
        <w:adjustRightInd w:val="0"/>
        <w:spacing w:line="312" w:lineRule="auto"/>
        <w:ind w:firstLine="480" w:firstLineChars="200"/>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按照前附表要求提交，</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如采购组织机构延长截止时间和开标时间，采购组织机构和供应商的权利和义务将受到新的截止时间和开标时间的约束。</w:t>
      </w:r>
    </w:p>
    <w:p>
      <w:pPr>
        <w:pStyle w:val="2"/>
        <w:keepNext w:val="0"/>
        <w:keepLines w:val="0"/>
        <w:pageBreakBefore w:val="0"/>
        <w:kinsoku/>
        <w:wordWrap/>
        <w:overflowPunct/>
        <w:topLinePunct w:val="0"/>
        <w:bidi w:val="0"/>
        <w:spacing w:line="312" w:lineRule="auto"/>
        <w:ind w:firstLine="482" w:firstLineChars="200"/>
        <w:textAlignment w:val="auto"/>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t>（六）演示</w:t>
      </w:r>
    </w:p>
    <w:p>
      <w:pPr>
        <w:pStyle w:val="2"/>
        <w:keepNext w:val="0"/>
        <w:keepLines w:val="0"/>
        <w:pageBreakBefore w:val="0"/>
        <w:kinsoku/>
        <w:wordWrap/>
        <w:overflowPunct/>
        <w:topLinePunct w:val="0"/>
        <w:bidi w:val="0"/>
        <w:spacing w:line="312" w:lineRule="auto"/>
        <w:ind w:firstLine="480" w:firstLineChars="200"/>
        <w:textAlignment w:val="auto"/>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t>若需要演示的，供应商应提前做好演示准备（包括演示设备）。</w:t>
      </w:r>
    </w:p>
    <w:p>
      <w:pPr>
        <w:keepNext w:val="0"/>
        <w:keepLines w:val="0"/>
        <w:pageBreakBefore w:val="0"/>
        <w:kinsoku/>
        <w:wordWrap/>
        <w:overflowPunct/>
        <w:topLinePunct w:val="0"/>
        <w:bidi w:val="0"/>
        <w:snapToGrid w:val="0"/>
        <w:spacing w:line="312" w:lineRule="auto"/>
        <w:ind w:firstLine="482" w:firstLineChars="200"/>
        <w:textAlignment w:val="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t>四、</w:t>
      </w:r>
      <w:r>
        <w:rPr>
          <w:rFonts w:hint="eastAsia" w:asciiTheme="minorEastAsia" w:hAnsiTheme="minorEastAsia" w:eastAsiaTheme="minorEastAsia" w:cstheme="minorEastAsia"/>
          <w:b/>
          <w:color w:val="000000" w:themeColor="text1"/>
          <w:sz w:val="24"/>
          <w:szCs w:val="24"/>
          <w14:textFill>
            <w14:solidFill>
              <w14:schemeClr w14:val="tx1"/>
            </w14:solidFill>
          </w14:textFill>
        </w:rPr>
        <w:t>磋商程序</w:t>
      </w:r>
    </w:p>
    <w:p>
      <w:pPr>
        <w:pStyle w:val="2"/>
        <w:keepNext w:val="0"/>
        <w:keepLines w:val="0"/>
        <w:pageBreakBefore w:val="0"/>
        <w:kinsoku/>
        <w:wordWrap/>
        <w:overflowPunct/>
        <w:topLinePunct w:val="0"/>
        <w:bidi w:val="0"/>
        <w:spacing w:line="312"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（一）磋商开始时间到后，主持人准时组织磋商；</w:t>
      </w:r>
    </w:p>
    <w:p>
      <w:pPr>
        <w:pStyle w:val="2"/>
        <w:keepNext w:val="0"/>
        <w:keepLines w:val="0"/>
        <w:pageBreakBefore w:val="0"/>
        <w:kinsoku/>
        <w:wordWrap/>
        <w:overflowPunct/>
        <w:topLinePunct w:val="0"/>
        <w:bidi w:val="0"/>
        <w:spacing w:line="312"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（二）宣布磋商纪律；</w:t>
      </w:r>
    </w:p>
    <w:p>
      <w:pPr>
        <w:pStyle w:val="2"/>
        <w:keepNext w:val="0"/>
        <w:keepLines w:val="0"/>
        <w:pageBreakBefore w:val="0"/>
        <w:kinsoku/>
        <w:wordWrap/>
        <w:overflowPunct/>
        <w:topLinePunct w:val="0"/>
        <w:bidi w:val="0"/>
        <w:spacing w:line="312"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（三）宣布采购组织机构工作人员；</w:t>
      </w:r>
    </w:p>
    <w:p>
      <w:pPr>
        <w:pStyle w:val="2"/>
        <w:keepNext w:val="0"/>
        <w:keepLines w:val="0"/>
        <w:pageBreakBefore w:val="0"/>
        <w:kinsoku/>
        <w:wordWrap/>
        <w:overflowPunct/>
        <w:topLinePunct w:val="0"/>
        <w:bidi w:val="0"/>
        <w:spacing w:line="312"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（四）供应商登录政采云平台，用“项目采购-开标评标”功能对响应文件进行在线解密。在线解密</w:t>
      </w:r>
      <w:r>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t>响应文件</w:t>
      </w:r>
      <w:r>
        <w:rPr>
          <w:rFonts w:hint="eastAsia" w:asciiTheme="minorEastAsia" w:hAnsiTheme="minorEastAsia" w:eastAsiaTheme="minorEastAsia" w:cstheme="minorEastAsia"/>
          <w:color w:val="000000" w:themeColor="text1"/>
          <w:sz w:val="24"/>
          <w:szCs w:val="24"/>
          <w14:textFill>
            <w14:solidFill>
              <w14:schemeClr w14:val="tx1"/>
            </w14:solidFill>
          </w14:textFill>
        </w:rPr>
        <w:t>时间为磋商时间起半个小时内；</w:t>
      </w:r>
    </w:p>
    <w:p>
      <w:pPr>
        <w:pStyle w:val="2"/>
        <w:keepNext w:val="0"/>
        <w:keepLines w:val="0"/>
        <w:pageBreakBefore w:val="0"/>
        <w:kinsoku/>
        <w:wordWrap/>
        <w:overflowPunct/>
        <w:topLinePunct w:val="0"/>
        <w:bidi w:val="0"/>
        <w:spacing w:line="312"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（五）采购组织机构工作人员当众宣布磋商响应供应商名称和磋商文件规定的需要宣布的其他内容；</w:t>
      </w:r>
    </w:p>
    <w:p>
      <w:pPr>
        <w:pStyle w:val="11"/>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（六）磋商(详见第四章)；</w:t>
      </w:r>
    </w:p>
    <w:p>
      <w:pPr>
        <w:pStyle w:val="11"/>
        <w:keepNext w:val="0"/>
        <w:keepLines w:val="0"/>
        <w:pageBreakBefore w:val="0"/>
        <w:kinsoku/>
        <w:wordWrap/>
        <w:overflowPunct/>
        <w:topLinePunct w:val="0"/>
        <w:bidi w:val="0"/>
        <w:snapToGrid w:val="0"/>
        <w:spacing w:line="312" w:lineRule="auto"/>
        <w:ind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（七）</w:t>
      </w: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磋商结果公告。</w:t>
      </w:r>
    </w:p>
    <w:p>
      <w:pPr>
        <w:pStyle w:val="2"/>
        <w:keepNext w:val="0"/>
        <w:keepLines w:val="0"/>
        <w:pageBreakBefore w:val="0"/>
        <w:kinsoku/>
        <w:wordWrap/>
        <w:overflowPunct/>
        <w:topLinePunct w:val="0"/>
        <w:bidi w:val="0"/>
        <w:spacing w:line="312" w:lineRule="auto"/>
        <w:ind w:firstLine="482" w:firstLineChars="200"/>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五、磋商异议</w:t>
      </w:r>
    </w:p>
    <w:p>
      <w:pPr>
        <w:pStyle w:val="2"/>
        <w:keepNext w:val="0"/>
        <w:keepLines w:val="0"/>
        <w:pageBreakBefore w:val="0"/>
        <w:kinsoku/>
        <w:wordWrap/>
        <w:overflowPunct/>
        <w:topLinePunct w:val="0"/>
        <w:bidi w:val="0"/>
        <w:spacing w:line="312"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供应商代表对磋商过程和磋商记录有疑义，以及认为采购人、采购组织机构相关工作人员有需要回避的情形的，应当场提出询问或者回避申请，磋商会议结束后不再接受相关询问、质疑或者回避申请。</w:t>
      </w:r>
    </w:p>
    <w:p>
      <w:pPr>
        <w:pStyle w:val="18"/>
        <w:keepNext w:val="0"/>
        <w:keepLines w:val="0"/>
        <w:pageBreakBefore w:val="0"/>
        <w:kinsoku/>
        <w:wordWrap/>
        <w:overflowPunct/>
        <w:topLinePunct w:val="0"/>
        <w:bidi w:val="0"/>
        <w:spacing w:before="0" w:beforeAutospacing="0" w:after="0" w:afterAutospacing="0" w:line="312" w:lineRule="auto"/>
        <w:ind w:firstLine="482" w:firstLineChars="200"/>
        <w:jc w:val="both"/>
        <w:textAlignment w:val="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六、磋商结果确定</w:t>
      </w:r>
    </w:p>
    <w:p>
      <w:pPr>
        <w:pStyle w:val="18"/>
        <w:keepNext w:val="0"/>
        <w:keepLines w:val="0"/>
        <w:pageBreakBefore w:val="0"/>
        <w:kinsoku/>
        <w:wordWrap/>
        <w:overflowPunct/>
        <w:topLinePunct w:val="0"/>
        <w:bidi w:val="0"/>
        <w:spacing w:before="0" w:beforeAutospacing="0" w:after="0" w:afterAutospacing="0" w:line="312" w:lineRule="auto"/>
        <w:ind w:firstLine="480" w:firstLineChars="20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确定成交供应商。磋商小组根据采购单位的《授权意见确认书》，推荐成交候选人或确定成交供应商。其中推荐成交候选人的，采购组织机构在评审结束后2个工作日内将评审报告送采购人，采购人自收到评审报告之日起5个工作日内在评审报告推荐的成交候选人中确定成交供应商。</w:t>
      </w:r>
    </w:p>
    <w:p>
      <w:pPr>
        <w:keepNext w:val="0"/>
        <w:keepLines w:val="0"/>
        <w:pageBreakBefore w:val="0"/>
        <w:kinsoku/>
        <w:wordWrap/>
        <w:overflowPunct/>
        <w:topLinePunct w:val="0"/>
        <w:bidi w:val="0"/>
        <w:spacing w:line="312" w:lineRule="auto"/>
        <w:ind w:firstLine="480" w:firstLineChars="200"/>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发布成交结果公告。采购组织机构自成交供应商确定之日起2个工作日内，在浙江省政府采购网上公告成交结果，成交</w:t>
      </w:r>
      <w:r>
        <w:rPr>
          <w:rFonts w:hint="eastAsia" w:asciiTheme="minorEastAsia" w:hAnsiTheme="minorEastAsia" w:eastAsiaTheme="minorEastAsia" w:cstheme="minorEastAsia"/>
          <w:color w:val="000000" w:themeColor="text1"/>
          <w:sz w:val="24"/>
          <w:szCs w:val="24"/>
          <w14:textFill>
            <w14:solidFill>
              <w14:schemeClr w14:val="tx1"/>
            </w14:solidFill>
          </w14:textFill>
        </w:rPr>
        <w:t>结果公告期为 1 个工作日</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w:t>
      </w:r>
    </w:p>
    <w:p>
      <w:pPr>
        <w:pStyle w:val="8"/>
        <w:keepNext w:val="0"/>
        <w:keepLines w:val="0"/>
        <w:pageBreakBefore w:val="0"/>
        <w:kinsoku/>
        <w:wordWrap/>
        <w:overflowPunct/>
        <w:topLinePunct w:val="0"/>
        <w:bidi w:val="0"/>
        <w:spacing w:line="312" w:lineRule="auto"/>
        <w:ind w:firstLine="480" w:firstLineChars="20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（三）发放成交通知书。采购组织机构在发布成交结果公告的同时，</w:t>
      </w:r>
      <w:r>
        <w:rPr>
          <w:rFonts w:hint="eastAsia" w:asciiTheme="minorEastAsia" w:hAnsiTheme="minorEastAsia" w:eastAsiaTheme="minorEastAsia" w:cstheme="minorEastAsia"/>
          <w:color w:val="000000" w:themeColor="text1"/>
          <w:sz w:val="24"/>
          <w:szCs w:val="24"/>
          <w14:textFill>
            <w14:solidFill>
              <w14:schemeClr w14:val="tx1"/>
            </w14:solidFill>
          </w14:textFill>
        </w:rPr>
        <w:t>通过政采云平台</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向成交供应商</w:t>
      </w:r>
      <w:r>
        <w:rPr>
          <w:rFonts w:hint="eastAsia" w:asciiTheme="minorEastAsia" w:hAnsiTheme="minorEastAsia" w:eastAsiaTheme="minorEastAsia" w:cstheme="minorEastAsia"/>
          <w:color w:val="000000" w:themeColor="text1"/>
          <w:sz w:val="24"/>
          <w:szCs w:val="24"/>
          <w14:textFill>
            <w14:solidFill>
              <w14:schemeClr w14:val="tx1"/>
            </w14:solidFill>
          </w14:textFill>
        </w:rPr>
        <w:t>发放成交通知书</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w:t>
      </w:r>
    </w:p>
    <w:p>
      <w:pPr>
        <w:keepNext w:val="0"/>
        <w:keepLines w:val="0"/>
        <w:pageBreakBefore w:val="0"/>
        <w:kinsoku/>
        <w:wordWrap/>
        <w:overflowPunct/>
        <w:topLinePunct w:val="0"/>
        <w:bidi w:val="0"/>
        <w:spacing w:line="312" w:lineRule="auto"/>
        <w:ind w:firstLine="482" w:firstLineChars="200"/>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七、</w:t>
      </w:r>
      <w:r>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t>合同签订及公告</w:t>
      </w:r>
    </w:p>
    <w:p>
      <w:pPr>
        <w:keepNext w:val="0"/>
        <w:keepLines w:val="0"/>
        <w:pageBreakBefore w:val="0"/>
        <w:kinsoku/>
        <w:wordWrap/>
        <w:overflowPunct/>
        <w:topLinePunct w:val="0"/>
        <w:bidi w:val="0"/>
        <w:spacing w:line="312" w:lineRule="auto"/>
        <w:ind w:firstLine="482" w:firstLineChars="200"/>
        <w:textAlignment w:val="auto"/>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（一）签订合同</w:t>
      </w:r>
    </w:p>
    <w:p>
      <w:pPr>
        <w:pStyle w:val="18"/>
        <w:keepNext w:val="0"/>
        <w:keepLines w:val="0"/>
        <w:pageBreakBefore w:val="0"/>
        <w:kinsoku/>
        <w:wordWrap/>
        <w:overflowPunct/>
        <w:topLinePunct w:val="0"/>
        <w:bidi w:val="0"/>
        <w:spacing w:before="0" w:beforeAutospacing="0" w:after="0" w:afterAutospacing="0" w:line="312" w:lineRule="auto"/>
        <w:ind w:firstLine="480" w:firstLineChars="20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采购人应当自成交通知书发出之日起30日内，按照磋商文件和成交供应商响应文件内容要求，与成交供应商签订书面合同或者电子合同。所签订的合同不得对磋商文件确定的事项和成交供应商响应文件作实质性修改。</w:t>
      </w:r>
    </w:p>
    <w:p>
      <w:pPr>
        <w:pStyle w:val="18"/>
        <w:keepNext w:val="0"/>
        <w:keepLines w:val="0"/>
        <w:pageBreakBefore w:val="0"/>
        <w:kinsoku/>
        <w:wordWrap/>
        <w:overflowPunct/>
        <w:topLinePunct w:val="0"/>
        <w:bidi w:val="0"/>
        <w:spacing w:before="0" w:beforeAutospacing="0" w:after="0" w:afterAutospacing="0" w:line="312" w:lineRule="auto"/>
        <w:ind w:firstLine="480" w:firstLineChars="20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2.采购人不得向成交供应商提出任何不合理的要求作为签订合同的条件。</w:t>
      </w:r>
    </w:p>
    <w:p>
      <w:pPr>
        <w:pStyle w:val="18"/>
        <w:keepNext w:val="0"/>
        <w:keepLines w:val="0"/>
        <w:pageBreakBefore w:val="0"/>
        <w:kinsoku/>
        <w:wordWrap/>
        <w:overflowPunct/>
        <w:topLinePunct w:val="0"/>
        <w:bidi w:val="0"/>
        <w:spacing w:before="0" w:beforeAutospacing="0" w:after="0" w:afterAutospacing="0" w:line="312" w:lineRule="auto"/>
        <w:ind w:firstLine="480" w:firstLineChars="20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3.成交供应商无故拖延、拒签合同的,将取消成交资格。</w:t>
      </w:r>
    </w:p>
    <w:p>
      <w:pPr>
        <w:pStyle w:val="18"/>
        <w:keepNext w:val="0"/>
        <w:keepLines w:val="0"/>
        <w:pageBreakBefore w:val="0"/>
        <w:kinsoku/>
        <w:wordWrap/>
        <w:overflowPunct/>
        <w:topLinePunct w:val="0"/>
        <w:bidi w:val="0"/>
        <w:spacing w:before="0" w:beforeAutospacing="0" w:after="0" w:afterAutospacing="0" w:line="312" w:lineRule="auto"/>
        <w:ind w:firstLine="480" w:firstLineChars="20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成交供应商拒绝与采购人签订合同的，采购人可以按照评审报告推荐的成交候选人名单排序，确定下一候选人为成交供应商，也可以重新开展政府采购活动。同时，拒绝与采购人签订合同的供应商，由同级财政部门依法作出处理。</w:t>
      </w:r>
    </w:p>
    <w:p>
      <w:pPr>
        <w:pStyle w:val="18"/>
        <w:keepNext w:val="0"/>
        <w:keepLines w:val="0"/>
        <w:pageBreakBefore w:val="0"/>
        <w:kinsoku/>
        <w:wordWrap/>
        <w:overflowPunct/>
        <w:topLinePunct w:val="0"/>
        <w:bidi w:val="0"/>
        <w:spacing w:before="0" w:beforeAutospacing="0" w:after="0" w:afterAutospacing="0" w:line="312" w:lineRule="auto"/>
        <w:ind w:firstLine="480" w:firstLineChars="20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5.询问或者质疑事项可能影响成交结果的，采购人应当暂停签订合同，已经签订合同的，应当中止履行合同。</w:t>
      </w:r>
    </w:p>
    <w:p>
      <w:pPr>
        <w:pStyle w:val="18"/>
        <w:keepNext w:val="0"/>
        <w:keepLines w:val="0"/>
        <w:pageBreakBefore w:val="0"/>
        <w:kinsoku/>
        <w:wordWrap/>
        <w:overflowPunct/>
        <w:topLinePunct w:val="0"/>
        <w:bidi w:val="0"/>
        <w:spacing w:before="0" w:beforeAutospacing="0" w:after="0" w:afterAutospacing="0" w:line="312" w:lineRule="auto"/>
        <w:ind w:firstLine="482" w:firstLineChars="200"/>
        <w:jc w:val="both"/>
        <w:textAlignment w:val="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（二）合同公告及备案</w:t>
      </w:r>
    </w:p>
    <w:p>
      <w:pPr>
        <w:pStyle w:val="10"/>
        <w:keepNext w:val="0"/>
        <w:keepLines w:val="0"/>
        <w:pageBreakBefore w:val="0"/>
        <w:kinsoku/>
        <w:wordWrap/>
        <w:overflowPunct/>
        <w:topLinePunct w:val="0"/>
        <w:bidi w:val="0"/>
        <w:spacing w:after="0" w:line="312" w:lineRule="auto"/>
        <w:ind w:left="0" w:leftChars="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1.采购人应当自政府采购合同签订之日起2个工作日内，</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在省级以上财政部门指定的政府采购信息发布媒体及相关网站上公告</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pStyle w:val="8"/>
        <w:keepNext w:val="0"/>
        <w:keepLines w:val="0"/>
        <w:pageBreakBefore w:val="0"/>
        <w:kinsoku/>
        <w:wordWrap/>
        <w:overflowPunct/>
        <w:topLinePunct w:val="0"/>
        <w:bidi w:val="0"/>
        <w:spacing w:line="312" w:lineRule="auto"/>
        <w:ind w:firstLine="480" w:firstLineChars="20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2.采购人应当自政府采购合同签订之日起7个工作日内，将政府采购合同通过政采云</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平台</w:t>
      </w:r>
      <w:r>
        <w:rPr>
          <w:rFonts w:hint="eastAsia" w:asciiTheme="minorEastAsia" w:hAnsiTheme="minorEastAsia" w:eastAsiaTheme="minorEastAsia" w:cstheme="minorEastAsia"/>
          <w:color w:val="000000" w:themeColor="text1"/>
          <w:sz w:val="24"/>
          <w:szCs w:val="24"/>
          <w14:textFill>
            <w14:solidFill>
              <w14:schemeClr w14:val="tx1"/>
            </w14:solidFill>
          </w14:textFill>
        </w:rPr>
        <w:t>提交至同级人民政府财政部门备案存档。</w:t>
      </w:r>
    </w:p>
    <w:p>
      <w:pPr>
        <w:pStyle w:val="8"/>
        <w:keepNext w:val="0"/>
        <w:keepLines w:val="0"/>
        <w:pageBreakBefore w:val="0"/>
        <w:kinsoku/>
        <w:wordWrap/>
        <w:overflowPunct/>
        <w:topLinePunct w:val="0"/>
        <w:bidi w:val="0"/>
        <w:spacing w:line="312" w:lineRule="auto"/>
        <w:ind w:firstLine="482" w:firstLineChars="200"/>
        <w:jc w:val="both"/>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八、询问、质疑与投诉</w:t>
      </w:r>
    </w:p>
    <w:p>
      <w:pPr>
        <w:pStyle w:val="8"/>
        <w:keepNext w:val="0"/>
        <w:keepLines w:val="0"/>
        <w:pageBreakBefore w:val="0"/>
        <w:kinsoku/>
        <w:wordWrap/>
        <w:overflowPunct/>
        <w:topLinePunct w:val="0"/>
        <w:bidi w:val="0"/>
        <w:spacing w:line="312" w:lineRule="auto"/>
        <w:ind w:firstLine="482" w:firstLineChars="200"/>
        <w:jc w:val="both"/>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（一）询问</w:t>
      </w:r>
    </w:p>
    <w:p>
      <w:pPr>
        <w:pStyle w:val="8"/>
        <w:keepNext w:val="0"/>
        <w:keepLines w:val="0"/>
        <w:pageBreakBefore w:val="0"/>
        <w:kinsoku/>
        <w:wordWrap/>
        <w:overflowPunct/>
        <w:topLinePunct w:val="0"/>
        <w:bidi w:val="0"/>
        <w:spacing w:line="312" w:lineRule="auto"/>
        <w:ind w:firstLine="480" w:firstLineChars="20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磋商供应商对政府采购活动事项（磋商文件、采购过程和成交结果）有疑问的，可以向采购人或采购组织机构提出询问，采购人或采购组织机构将及时作出答复，但答复的内容不涉及商业秘密。询问可以口头方式提出，也可以书面方式提出。联系方式见第一章“磋商邀请”中“采购人、采购组织机构的名称、地址和联系方式”。</w:t>
      </w:r>
    </w:p>
    <w:p>
      <w:pPr>
        <w:pStyle w:val="8"/>
        <w:keepNext w:val="0"/>
        <w:keepLines w:val="0"/>
        <w:pageBreakBefore w:val="0"/>
        <w:kinsoku/>
        <w:wordWrap/>
        <w:overflowPunct/>
        <w:topLinePunct w:val="0"/>
        <w:bidi w:val="0"/>
        <w:spacing w:line="312" w:lineRule="auto"/>
        <w:ind w:firstLine="482" w:firstLineChars="200"/>
        <w:jc w:val="both"/>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（二）质疑</w:t>
      </w:r>
    </w:p>
    <w:p>
      <w:pPr>
        <w:pStyle w:val="8"/>
        <w:keepNext w:val="0"/>
        <w:keepLines w:val="0"/>
        <w:pageBreakBefore w:val="0"/>
        <w:kinsoku/>
        <w:wordWrap/>
        <w:overflowPunct/>
        <w:topLinePunct w:val="0"/>
        <w:bidi w:val="0"/>
        <w:spacing w:line="312" w:lineRule="auto"/>
        <w:ind w:firstLine="480" w:firstLineChars="20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1.报名本项目的供应商认为磋商文件、采购过程和成交结果使自己的权益受到损害的，以书面形式或政采云</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平台的</w:t>
      </w:r>
      <w:r>
        <w:rPr>
          <w:rFonts w:hint="eastAsia" w:asciiTheme="minorEastAsia" w:hAnsiTheme="minorEastAsia" w:eastAsiaTheme="minorEastAsia" w:cstheme="minorEastAsia"/>
          <w:color w:val="000000" w:themeColor="text1"/>
          <w:sz w:val="24"/>
          <w:szCs w:val="24"/>
          <w14:textFill>
            <w14:solidFill>
              <w14:schemeClr w14:val="tx1"/>
            </w14:solidFill>
          </w14:textFill>
        </w:rPr>
        <w:t>质疑系统一次性向采购人或采购组织机构书面提出质疑：</w:t>
      </w:r>
    </w:p>
    <w:p>
      <w:pPr>
        <w:pStyle w:val="8"/>
        <w:keepNext w:val="0"/>
        <w:keepLines w:val="0"/>
        <w:pageBreakBefore w:val="0"/>
        <w:kinsoku/>
        <w:wordWrap/>
        <w:overflowPunct/>
        <w:topLinePunct w:val="0"/>
        <w:bidi w:val="0"/>
        <w:spacing w:line="312" w:lineRule="auto"/>
        <w:ind w:firstLine="480" w:firstLineChars="20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（1）供应商认为磋商文件的内容损害其权益的，应当自获取之日起（获取截止日之后收到磋商文件的，以获取截止日为准）7个工作日内提出质疑；</w:t>
      </w:r>
    </w:p>
    <w:p>
      <w:pPr>
        <w:pStyle w:val="8"/>
        <w:keepNext w:val="0"/>
        <w:keepLines w:val="0"/>
        <w:pageBreakBefore w:val="0"/>
        <w:kinsoku/>
        <w:wordWrap/>
        <w:overflowPunct/>
        <w:topLinePunct w:val="0"/>
        <w:bidi w:val="0"/>
        <w:spacing w:line="312" w:lineRule="auto"/>
        <w:ind w:firstLine="480" w:firstLineChars="20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（2）供应商对采购过程提出质疑的，应当在各采购程序环节结束之日起7个工作日内提出质疑；</w:t>
      </w:r>
    </w:p>
    <w:p>
      <w:pPr>
        <w:pStyle w:val="8"/>
        <w:keepNext w:val="0"/>
        <w:keepLines w:val="0"/>
        <w:pageBreakBefore w:val="0"/>
        <w:kinsoku/>
        <w:wordWrap/>
        <w:overflowPunct/>
        <w:topLinePunct w:val="0"/>
        <w:bidi w:val="0"/>
        <w:spacing w:line="312" w:lineRule="auto"/>
        <w:ind w:firstLine="480" w:firstLineChars="20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（3）供应商对成交结果提出质疑的，应当在成交结果公告期限届满之日起7个工作日内提出质疑；</w:t>
      </w:r>
    </w:p>
    <w:p>
      <w:pPr>
        <w:pStyle w:val="8"/>
        <w:keepNext w:val="0"/>
        <w:keepLines w:val="0"/>
        <w:pageBreakBefore w:val="0"/>
        <w:kinsoku/>
        <w:wordWrap/>
        <w:overflowPunct/>
        <w:topLinePunct w:val="0"/>
        <w:bidi w:val="0"/>
        <w:spacing w:line="312" w:lineRule="auto"/>
        <w:ind w:firstLine="480" w:firstLineChars="20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2.采购人或采购组织机构在收到磋商供应商的书面质疑后7个工作日内作出答复，并以书面形式通知质疑磋商供应商和其他有关磋商供应商，但答复内容不涉及商业秘密。</w:t>
      </w:r>
    </w:p>
    <w:p>
      <w:pPr>
        <w:pStyle w:val="8"/>
        <w:keepNext w:val="0"/>
        <w:keepLines w:val="0"/>
        <w:pageBreakBefore w:val="0"/>
        <w:kinsoku/>
        <w:wordWrap/>
        <w:overflowPunct/>
        <w:topLinePunct w:val="0"/>
        <w:bidi w:val="0"/>
        <w:spacing w:line="312" w:lineRule="auto"/>
        <w:ind w:firstLine="480" w:firstLineChars="20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8"/>
        <w:keepNext w:val="0"/>
        <w:keepLines w:val="0"/>
        <w:pageBreakBefore w:val="0"/>
        <w:kinsoku/>
        <w:wordWrap/>
        <w:overflowPunct/>
        <w:topLinePunct w:val="0"/>
        <w:bidi w:val="0"/>
        <w:spacing w:line="312" w:lineRule="auto"/>
        <w:ind w:firstLine="482" w:firstLineChars="200"/>
        <w:jc w:val="both"/>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（三）投诉</w:t>
      </w:r>
    </w:p>
    <w:p>
      <w:pPr>
        <w:pStyle w:val="8"/>
        <w:keepNext w:val="0"/>
        <w:keepLines w:val="0"/>
        <w:pageBreakBefore w:val="0"/>
        <w:kinsoku/>
        <w:wordWrap/>
        <w:overflowPunct/>
        <w:topLinePunct w:val="0"/>
        <w:bidi w:val="0"/>
        <w:spacing w:line="312" w:lineRule="auto"/>
        <w:ind w:firstLine="480" w:firstLineChars="20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磋商供应商对采购人或采购组织机构的质疑答复不满意或在规定时间内未得到答复的，可以在答复期满后15个工作日内，向同级政府采购监督管理机构投诉。</w:t>
      </w:r>
    </w:p>
    <w:p>
      <w:pPr>
        <w:pStyle w:val="8"/>
        <w:spacing w:line="360" w:lineRule="auto"/>
        <w:ind w:firstLine="723" w:firstLineChars="200"/>
        <w:jc w:val="both"/>
        <w:rPr>
          <w:rFonts w:hint="eastAsia" w:asciiTheme="minorEastAsia" w:hAnsiTheme="minorEastAsia" w:eastAsiaTheme="minorEastAsia"/>
          <w:b/>
          <w:color w:val="000000" w:themeColor="text1"/>
          <w:sz w:val="36"/>
          <w:szCs w:val="36"/>
          <w:lang w:eastAsia="zh-CN"/>
          <w14:textFill>
            <w14:solidFill>
              <w14:schemeClr w14:val="tx1"/>
            </w14:solidFill>
          </w14:textFill>
        </w:rPr>
      </w:pPr>
    </w:p>
    <w:p>
      <w:pPr>
        <w:pStyle w:val="8"/>
        <w:spacing w:line="360" w:lineRule="auto"/>
        <w:ind w:firstLine="723" w:firstLineChars="200"/>
        <w:jc w:val="both"/>
        <w:rPr>
          <w:rFonts w:hint="eastAsia" w:asciiTheme="minorEastAsia" w:hAnsiTheme="minorEastAsia" w:eastAsiaTheme="minorEastAsia"/>
          <w:b/>
          <w:color w:val="000000" w:themeColor="text1"/>
          <w:sz w:val="36"/>
          <w:szCs w:val="36"/>
          <w:lang w:eastAsia="zh-CN"/>
          <w14:textFill>
            <w14:solidFill>
              <w14:schemeClr w14:val="tx1"/>
            </w14:solidFill>
          </w14:textFill>
        </w:rPr>
      </w:pPr>
    </w:p>
    <w:p>
      <w:pPr>
        <w:pStyle w:val="8"/>
        <w:spacing w:line="360" w:lineRule="auto"/>
        <w:ind w:firstLine="723" w:firstLineChars="200"/>
        <w:jc w:val="both"/>
        <w:rPr>
          <w:rFonts w:hint="eastAsia" w:asciiTheme="minorEastAsia" w:hAnsiTheme="minorEastAsia" w:eastAsiaTheme="minorEastAsia"/>
          <w:b/>
          <w:color w:val="000000" w:themeColor="text1"/>
          <w:sz w:val="36"/>
          <w:szCs w:val="36"/>
          <w:lang w:eastAsia="zh-CN"/>
          <w14:textFill>
            <w14:solidFill>
              <w14:schemeClr w14:val="tx1"/>
            </w14:solidFill>
          </w14:textFill>
        </w:rPr>
      </w:pPr>
      <w:r>
        <w:rPr>
          <w:rFonts w:hint="eastAsia" w:asciiTheme="minorEastAsia" w:hAnsiTheme="minorEastAsia" w:eastAsiaTheme="minorEastAsia"/>
          <w:b/>
          <w:color w:val="000000" w:themeColor="text1"/>
          <w:sz w:val="36"/>
          <w:szCs w:val="36"/>
          <w:lang w:eastAsia="zh-CN"/>
          <w14:textFill>
            <w14:solidFill>
              <w14:schemeClr w14:val="tx1"/>
            </w14:solidFill>
          </w14:textFill>
        </w:rPr>
        <w:br w:type="page"/>
      </w:r>
    </w:p>
    <w:p>
      <w:pPr>
        <w:numPr>
          <w:ilvl w:val="0"/>
          <w:numId w:val="4"/>
        </w:numPr>
        <w:spacing w:line="360" w:lineRule="auto"/>
        <w:jc w:val="center"/>
        <w:outlineLvl w:val="0"/>
        <w:rPr>
          <w:rFonts w:asciiTheme="minorEastAsia" w:hAnsiTheme="minorEastAsia" w:eastAsiaTheme="minorEastAsia"/>
          <w:b/>
          <w:color w:val="000000" w:themeColor="text1"/>
          <w:sz w:val="36"/>
          <w:szCs w:val="36"/>
          <w14:textFill>
            <w14:solidFill>
              <w14:schemeClr w14:val="tx1"/>
            </w14:solidFill>
          </w14:textFill>
        </w:rPr>
      </w:pPr>
      <w:bookmarkStart w:id="33" w:name="_Toc29935"/>
      <w:r>
        <w:rPr>
          <w:rFonts w:hint="eastAsia" w:asciiTheme="minorEastAsia" w:hAnsiTheme="minorEastAsia" w:eastAsiaTheme="minorEastAsia"/>
          <w:b/>
          <w:color w:val="000000" w:themeColor="text1"/>
          <w:sz w:val="36"/>
          <w:szCs w:val="36"/>
          <w14:textFill>
            <w14:solidFill>
              <w14:schemeClr w14:val="tx1"/>
            </w14:solidFill>
          </w14:textFill>
        </w:rPr>
        <w:t>项目需求</w:t>
      </w:r>
      <w:bookmarkEnd w:id="33"/>
    </w:p>
    <w:p>
      <w:pPr>
        <w:tabs>
          <w:tab w:val="left" w:pos="8280"/>
        </w:tabs>
        <w:autoSpaceDE w:val="0"/>
        <w:autoSpaceDN w:val="0"/>
        <w:adjustRightInd w:val="0"/>
        <w:spacing w:line="360" w:lineRule="auto"/>
        <w:ind w:right="25" w:firstLine="482"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一、项目一览表</w:t>
      </w:r>
    </w:p>
    <w:p>
      <w:pPr>
        <w:tabs>
          <w:tab w:val="left" w:pos="8280"/>
        </w:tabs>
        <w:autoSpaceDE w:val="0"/>
        <w:autoSpaceDN w:val="0"/>
        <w:adjustRightInd w:val="0"/>
        <w:spacing w:line="360" w:lineRule="auto"/>
        <w:ind w:right="25" w:firstLine="480" w:firstLineChars="2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本次磋商共</w:t>
      </w:r>
      <w:r>
        <w:rPr>
          <w:rFonts w:hint="eastAsia" w:asciiTheme="minorEastAsia" w:hAnsiTheme="minorEastAsia" w:eastAsiaTheme="minorEastAsia"/>
          <w:color w:val="000000" w:themeColor="text1"/>
          <w:sz w:val="24"/>
          <w:u w:val="none"/>
          <w:lang w:val="en-US" w:eastAsia="zh-CN"/>
          <w14:textFill>
            <w14:solidFill>
              <w14:schemeClr w14:val="tx1"/>
            </w14:solidFill>
          </w14:textFill>
        </w:rPr>
        <w:t>一</w:t>
      </w:r>
      <w:r>
        <w:rPr>
          <w:rFonts w:hint="eastAsia" w:asciiTheme="minorEastAsia" w:hAnsiTheme="minorEastAsia" w:eastAsiaTheme="minorEastAsia"/>
          <w:color w:val="000000" w:themeColor="text1"/>
          <w:sz w:val="24"/>
          <w14:textFill>
            <w14:solidFill>
              <w14:schemeClr w14:val="tx1"/>
            </w14:solidFill>
          </w14:textFill>
        </w:rPr>
        <w:t>个</w:t>
      </w:r>
      <w:r>
        <w:rPr>
          <w:rFonts w:hint="eastAsia" w:asciiTheme="minorEastAsia" w:hAnsiTheme="minorEastAsia" w:eastAsiaTheme="minorEastAsia"/>
          <w:color w:val="000000" w:themeColor="text1"/>
          <w:sz w:val="24"/>
          <w:lang w:eastAsia="zh-CN"/>
          <w14:textFill>
            <w14:solidFill>
              <w14:schemeClr w14:val="tx1"/>
            </w14:solidFill>
          </w14:textFill>
        </w:rPr>
        <w:t>标项</w:t>
      </w:r>
      <w:r>
        <w:rPr>
          <w:rFonts w:hint="eastAsia" w:asciiTheme="minorEastAsia" w:hAnsiTheme="minorEastAsia" w:eastAsiaTheme="minorEastAsia"/>
          <w:color w:val="000000" w:themeColor="text1"/>
          <w:sz w:val="24"/>
          <w14:textFill>
            <w14:solidFill>
              <w14:schemeClr w14:val="tx1"/>
            </w14:solidFill>
          </w14:textFill>
        </w:rPr>
        <w:t>，具体内容如下表：</w:t>
      </w:r>
    </w:p>
    <w:tbl>
      <w:tblPr>
        <w:tblStyle w:val="21"/>
        <w:tblW w:w="92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08"/>
        <w:gridCol w:w="670"/>
        <w:gridCol w:w="870"/>
        <w:gridCol w:w="3480"/>
        <w:gridCol w:w="512"/>
        <w:gridCol w:w="472"/>
        <w:gridCol w:w="966"/>
        <w:gridCol w:w="900"/>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98" w:hRule="atLeast"/>
          <w:jc w:val="center"/>
        </w:trPr>
        <w:tc>
          <w:tcPr>
            <w:tcW w:w="6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eastAsia="宋体" w:cs="宋体"/>
                <w:b/>
                <w:bCs w:val="0"/>
                <w:color w:val="000000" w:themeColor="text1"/>
                <w:szCs w:val="21"/>
                <w:lang w:val="en-US"/>
                <w14:textFill>
                  <w14:solidFill>
                    <w14:schemeClr w14:val="tx1"/>
                  </w14:solidFill>
                </w14:textFill>
              </w:rPr>
            </w:pPr>
            <w:r>
              <w:rPr>
                <w:rFonts w:hint="eastAsia" w:ascii="宋体" w:hAnsi="宋体" w:eastAsia="宋体" w:cs="宋体"/>
                <w:b/>
                <w:bCs w:val="0"/>
                <w:color w:val="000000" w:themeColor="text1"/>
                <w:kern w:val="2"/>
                <w:sz w:val="21"/>
                <w:szCs w:val="21"/>
                <w:lang w:val="en-US" w:eastAsia="zh-CN" w:bidi="ar"/>
                <w14:textFill>
                  <w14:solidFill>
                    <w14:schemeClr w14:val="tx1"/>
                  </w14:solidFill>
                </w14:textFill>
              </w:rPr>
              <w:t>标项号</w:t>
            </w:r>
          </w:p>
        </w:tc>
        <w:tc>
          <w:tcPr>
            <w:tcW w:w="6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eastAsia="宋体" w:cs="宋体"/>
                <w:b/>
                <w:bCs w:val="0"/>
                <w:color w:val="000000" w:themeColor="text1"/>
                <w:szCs w:val="21"/>
                <w:lang w:val="en-US"/>
                <w14:textFill>
                  <w14:solidFill>
                    <w14:schemeClr w14:val="tx1"/>
                  </w14:solidFill>
                </w14:textFill>
              </w:rPr>
            </w:pPr>
            <w:r>
              <w:rPr>
                <w:rFonts w:hint="eastAsia" w:ascii="宋体" w:hAnsi="宋体" w:eastAsia="宋体" w:cs="宋体"/>
                <w:b/>
                <w:bCs w:val="0"/>
                <w:color w:val="000000" w:themeColor="text1"/>
                <w:kern w:val="2"/>
                <w:sz w:val="21"/>
                <w:szCs w:val="21"/>
                <w:lang w:val="en-US" w:eastAsia="zh-CN" w:bidi="ar"/>
                <w14:textFill>
                  <w14:solidFill>
                    <w14:schemeClr w14:val="tx1"/>
                  </w14:solidFill>
                </w14:textFill>
              </w:rPr>
              <w:t>项目名称</w:t>
            </w:r>
          </w:p>
        </w:tc>
        <w:tc>
          <w:tcPr>
            <w:tcW w:w="43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eastAsia="宋体" w:cs="宋体"/>
                <w:b/>
                <w:bCs w:val="0"/>
                <w:color w:val="000000" w:themeColor="text1"/>
                <w:kern w:val="0"/>
                <w:szCs w:val="21"/>
                <w:lang w:val="en-US"/>
                <w14:textFill>
                  <w14:solidFill>
                    <w14:schemeClr w14:val="tx1"/>
                  </w14:solidFill>
                </w14:textFill>
              </w:rPr>
            </w:pPr>
            <w:r>
              <w:rPr>
                <w:rFonts w:hint="eastAsia" w:ascii="宋体" w:hAnsi="宋体" w:eastAsia="宋体" w:cs="宋体"/>
                <w:b/>
                <w:bCs w:val="0"/>
                <w:color w:val="000000" w:themeColor="text1"/>
                <w:kern w:val="2"/>
                <w:sz w:val="21"/>
                <w:szCs w:val="21"/>
                <w:lang w:val="en-US" w:eastAsia="zh-CN" w:bidi="ar"/>
                <w14:textFill>
                  <w14:solidFill>
                    <w14:schemeClr w14:val="tx1"/>
                  </w14:solidFill>
                </w14:textFill>
              </w:rPr>
              <w:t>简要技术要求</w:t>
            </w:r>
          </w:p>
        </w:tc>
        <w:tc>
          <w:tcPr>
            <w:tcW w:w="5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eastAsia="宋体" w:cs="宋体"/>
                <w:b/>
                <w:bCs w:val="0"/>
                <w:color w:val="000000" w:themeColor="text1"/>
                <w:szCs w:val="21"/>
                <w:lang w:val="en-US"/>
                <w14:textFill>
                  <w14:solidFill>
                    <w14:schemeClr w14:val="tx1"/>
                  </w14:solidFill>
                </w14:textFill>
              </w:rPr>
            </w:pPr>
            <w:r>
              <w:rPr>
                <w:rFonts w:hint="eastAsia" w:ascii="宋体" w:hAnsi="宋体" w:eastAsia="宋体" w:cs="宋体"/>
                <w:b/>
                <w:bCs w:val="0"/>
                <w:color w:val="000000" w:themeColor="text1"/>
                <w:kern w:val="0"/>
                <w:sz w:val="21"/>
                <w:szCs w:val="21"/>
                <w:lang w:val="en-US" w:eastAsia="zh-CN" w:bidi="ar"/>
                <w14:textFill>
                  <w14:solidFill>
                    <w14:schemeClr w14:val="tx1"/>
                  </w14:solidFill>
                </w14:textFill>
              </w:rPr>
              <w:t>数量</w:t>
            </w:r>
          </w:p>
        </w:tc>
        <w:tc>
          <w:tcPr>
            <w:tcW w:w="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eastAsia="宋体" w:cs="宋体"/>
                <w:b/>
                <w:bCs w:val="0"/>
                <w:color w:val="000000" w:themeColor="text1"/>
                <w:szCs w:val="21"/>
                <w:lang w:val="en-US"/>
                <w14:textFill>
                  <w14:solidFill>
                    <w14:schemeClr w14:val="tx1"/>
                  </w14:solidFill>
                </w14:textFill>
              </w:rPr>
            </w:pPr>
            <w:r>
              <w:rPr>
                <w:rFonts w:hint="eastAsia" w:ascii="宋体" w:hAnsi="宋体" w:eastAsia="宋体" w:cs="宋体"/>
                <w:b/>
                <w:bCs w:val="0"/>
                <w:color w:val="000000" w:themeColor="text1"/>
                <w:kern w:val="2"/>
                <w:sz w:val="21"/>
                <w:szCs w:val="21"/>
                <w:lang w:val="en-US" w:eastAsia="zh-CN" w:bidi="ar"/>
                <w14:textFill>
                  <w14:solidFill>
                    <w14:schemeClr w14:val="tx1"/>
                  </w14:solidFill>
                </w14:textFill>
              </w:rPr>
              <w:t>单位</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eastAsia="宋体" w:cs="宋体"/>
                <w:b/>
                <w:bCs w:val="0"/>
                <w:color w:val="000000" w:themeColor="text1"/>
                <w:szCs w:val="21"/>
                <w:highlight w:val="none"/>
                <w:lang w:val="en-US"/>
                <w14:textFill>
                  <w14:solidFill>
                    <w14:schemeClr w14:val="tx1"/>
                  </w14:solidFill>
                </w14:textFill>
              </w:rPr>
            </w:pPr>
            <w:r>
              <w:rPr>
                <w:rFonts w:hint="eastAsia" w:ascii="宋体" w:hAnsi="宋体" w:eastAsia="宋体" w:cs="宋体"/>
                <w:b/>
                <w:bCs w:val="0"/>
                <w:color w:val="000000" w:themeColor="text1"/>
                <w:kern w:val="2"/>
                <w:sz w:val="21"/>
                <w:szCs w:val="21"/>
                <w:highlight w:val="none"/>
                <w:lang w:val="en-US" w:eastAsia="zh-CN" w:bidi="ar"/>
                <w14:textFill>
                  <w14:solidFill>
                    <w14:schemeClr w14:val="tx1"/>
                  </w14:solidFill>
                </w14:textFill>
              </w:rPr>
              <w:t>预算</w:t>
            </w:r>
          </w:p>
          <w:p>
            <w:pPr>
              <w:keepNext w:val="0"/>
              <w:keepLines w:val="0"/>
              <w:widowControl w:val="0"/>
              <w:suppressLineNumbers w:val="0"/>
              <w:tabs>
                <w:tab w:val="left" w:pos="8280"/>
              </w:tabs>
              <w:autoSpaceDE w:val="0"/>
              <w:autoSpaceDN w:val="0"/>
              <w:adjustRightInd w:val="0"/>
              <w:spacing w:before="0" w:beforeAutospacing="0" w:after="0" w:afterAutospacing="0"/>
              <w:ind w:left="0" w:leftChars="0" w:right="0" w:rightChars="0"/>
              <w:jc w:val="center"/>
              <w:rPr>
                <w:rFonts w:hint="eastAsia" w:ascii="宋体" w:hAnsi="宋体" w:eastAsia="宋体" w:cs="宋体"/>
                <w:b/>
                <w:bCs w:val="0"/>
                <w:color w:val="000000" w:themeColor="text1"/>
                <w:kern w:val="2"/>
                <w:sz w:val="21"/>
                <w:szCs w:val="21"/>
                <w:highlight w:val="none"/>
                <w:lang w:val="en-US" w:eastAsia="zh-CN" w:bidi="ar"/>
                <w14:textFill>
                  <w14:solidFill>
                    <w14:schemeClr w14:val="tx1"/>
                  </w14:solidFill>
                </w14:textFill>
              </w:rPr>
            </w:pPr>
            <w:r>
              <w:rPr>
                <w:rFonts w:hint="eastAsia" w:ascii="宋体" w:hAnsi="宋体" w:eastAsia="宋体" w:cs="宋体"/>
                <w:b/>
                <w:bCs w:val="0"/>
                <w:color w:val="000000" w:themeColor="text1"/>
                <w:kern w:val="2"/>
                <w:sz w:val="21"/>
                <w:szCs w:val="21"/>
                <w:highlight w:val="none"/>
                <w:lang w:val="en-US" w:eastAsia="zh-CN" w:bidi="ar"/>
                <w14:textFill>
                  <w14:solidFill>
                    <w14:schemeClr w14:val="tx1"/>
                  </w14:solidFill>
                </w14:textFill>
              </w:rPr>
              <w:t>（万元）</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eastAsia="宋体" w:cs="宋体"/>
                <w:b/>
                <w:bCs w:val="0"/>
                <w:color w:val="000000" w:themeColor="text1"/>
                <w:szCs w:val="21"/>
                <w:highlight w:val="none"/>
                <w:lang w:val="en-US"/>
                <w14:textFill>
                  <w14:solidFill>
                    <w14:schemeClr w14:val="tx1"/>
                  </w14:solidFill>
                </w14:textFill>
              </w:rPr>
            </w:pPr>
            <w:r>
              <w:rPr>
                <w:rFonts w:hint="eastAsia" w:ascii="宋体" w:hAnsi="宋体" w:cs="宋体"/>
                <w:b/>
                <w:bCs w:val="0"/>
                <w:color w:val="000000" w:themeColor="text1"/>
                <w:kern w:val="2"/>
                <w:sz w:val="21"/>
                <w:szCs w:val="21"/>
                <w:highlight w:val="none"/>
                <w:lang w:val="en-US" w:eastAsia="zh-CN" w:bidi="ar"/>
                <w14:textFill>
                  <w14:solidFill>
                    <w14:schemeClr w14:val="tx1"/>
                  </w14:solidFill>
                </w14:textFill>
              </w:rPr>
              <w:t>最高限价</w:t>
            </w:r>
            <w:r>
              <w:rPr>
                <w:rFonts w:hint="eastAsia" w:ascii="宋体" w:hAnsi="宋体" w:eastAsia="宋体" w:cs="宋体"/>
                <w:b/>
                <w:bCs w:val="0"/>
                <w:color w:val="000000" w:themeColor="text1"/>
                <w:kern w:val="2"/>
                <w:sz w:val="21"/>
                <w:szCs w:val="21"/>
                <w:highlight w:val="none"/>
                <w:lang w:val="en-US" w:eastAsia="zh-CN" w:bidi="ar"/>
                <w14:textFill>
                  <w14:solidFill>
                    <w14:schemeClr w14:val="tx1"/>
                  </w14:solidFill>
                </w14:textFill>
              </w:rPr>
              <w:t>（万元）</w:t>
            </w:r>
          </w:p>
        </w:tc>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eastAsia="宋体" w:cs="宋体"/>
                <w:b/>
                <w:bCs w:val="0"/>
                <w:color w:val="000000" w:themeColor="text1"/>
                <w:szCs w:val="21"/>
                <w:lang w:val="en-US"/>
                <w14:textFill>
                  <w14:solidFill>
                    <w14:schemeClr w14:val="tx1"/>
                  </w14:solidFill>
                </w14:textFill>
              </w:rPr>
            </w:pPr>
            <w:r>
              <w:rPr>
                <w:rFonts w:hint="eastAsia" w:ascii="宋体" w:hAnsi="宋体" w:eastAsia="宋体" w:cs="宋体"/>
                <w:b/>
                <w:bCs w:val="0"/>
                <w:color w:val="000000" w:themeColor="text1"/>
                <w:kern w:val="2"/>
                <w:sz w:val="21"/>
                <w:szCs w:val="21"/>
                <w:lang w:val="en-US" w:eastAsia="zh-CN" w:bidi="ar"/>
                <w14:textFill>
                  <w14:solidFill>
                    <w14:schemeClr w14:val="tx1"/>
                  </w14:solidFill>
                </w14:textFill>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782" w:hRule="atLeast"/>
          <w:jc w:val="center"/>
        </w:trPr>
        <w:tc>
          <w:tcPr>
            <w:tcW w:w="6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0"/>
              <w:jc w:val="both"/>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一</w:t>
            </w:r>
          </w:p>
        </w:tc>
        <w:tc>
          <w:tcPr>
            <w:tcW w:w="6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0"/>
              <w:jc w:val="both"/>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cs="宋体"/>
                <w:color w:val="000000" w:themeColor="text1"/>
                <w:kern w:val="2"/>
                <w:sz w:val="21"/>
                <w:szCs w:val="21"/>
                <w:lang w:val="en-US" w:eastAsia="zh-CN" w:bidi="ar"/>
                <w14:textFill>
                  <w14:solidFill>
                    <w14:schemeClr w14:val="tx1"/>
                  </w14:solidFill>
                </w14:textFill>
              </w:rPr>
              <w:t>2025年“明天计划”、“添翼计划”康复项目</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0"/>
              <w:jc w:val="both"/>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cs="宋体"/>
                <w:color w:val="000000" w:themeColor="text1"/>
                <w:kern w:val="2"/>
                <w:sz w:val="21"/>
                <w:szCs w:val="21"/>
                <w:lang w:val="en-US" w:eastAsia="zh-CN" w:bidi="ar"/>
                <w14:textFill>
                  <w14:solidFill>
                    <w14:schemeClr w14:val="tx1"/>
                  </w14:solidFill>
                </w14:textFill>
              </w:rPr>
              <w:t>2025年</w:t>
            </w:r>
            <w:r>
              <w:rPr>
                <w:rFonts w:hint="eastAsia" w:ascii="宋体" w:hAnsi="宋体" w:eastAsia="宋体" w:cs="宋体"/>
                <w:color w:val="000000" w:themeColor="text1"/>
                <w:kern w:val="2"/>
                <w:sz w:val="21"/>
                <w:szCs w:val="21"/>
                <w:lang w:val="en-US" w:eastAsia="zh-CN" w:bidi="ar"/>
                <w14:textFill>
                  <w14:solidFill>
                    <w14:schemeClr w14:val="tx1"/>
                  </w14:solidFill>
                </w14:textFill>
              </w:rPr>
              <w:t>明天计划康复训练</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ind w:left="0" w:right="0"/>
              <w:jc w:val="both"/>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1、针对台州市儿童福利院的孤残儿童开展“明天计划”</w:t>
            </w:r>
            <w:r>
              <w:rPr>
                <w:rFonts w:hint="eastAsia" w:ascii="宋体" w:hAnsi="宋体" w:cs="宋体"/>
                <w:color w:val="000000" w:themeColor="text1"/>
                <w:kern w:val="2"/>
                <w:sz w:val="21"/>
                <w:szCs w:val="21"/>
                <w:lang w:val="en-US" w:eastAsia="zh-CN" w:bidi="ar"/>
                <w14:textFill>
                  <w14:solidFill>
                    <w14:schemeClr w14:val="tx1"/>
                  </w14:solidFill>
                </w14:textFill>
              </w:rPr>
              <w:t>23</w:t>
            </w:r>
            <w:r>
              <w:rPr>
                <w:rFonts w:hint="eastAsia" w:ascii="宋体" w:hAnsi="宋体" w:eastAsia="宋体" w:cs="宋体"/>
                <w:color w:val="000000" w:themeColor="text1"/>
                <w:kern w:val="2"/>
                <w:sz w:val="21"/>
                <w:szCs w:val="21"/>
                <w:lang w:val="en-US" w:eastAsia="zh-CN" w:bidi="ar"/>
                <w14:textFill>
                  <w14:solidFill>
                    <w14:schemeClr w14:val="tx1"/>
                  </w14:solidFill>
                </w14:textFill>
              </w:rPr>
              <w:t>人。</w:t>
            </w:r>
          </w:p>
          <w:p>
            <w:pPr>
              <w:keepNext w:val="0"/>
              <w:keepLines w:val="0"/>
              <w:widowControl w:val="0"/>
              <w:suppressLineNumbers w:val="0"/>
              <w:tabs>
                <w:tab w:val="left" w:pos="8280"/>
              </w:tabs>
              <w:spacing w:before="0" w:beforeAutospacing="0" w:after="0" w:afterAutospacing="0"/>
              <w:ind w:left="0" w:right="0"/>
              <w:jc w:val="both"/>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2、按具体要求提供专业化康复评估及制定合理性康复计划，并付诸实施，保证康复效果。</w:t>
            </w:r>
          </w:p>
          <w:p>
            <w:pPr>
              <w:keepNext w:val="0"/>
              <w:keepLines w:val="0"/>
              <w:widowControl w:val="0"/>
              <w:suppressLineNumbers w:val="0"/>
              <w:tabs>
                <w:tab w:val="left" w:pos="8280"/>
              </w:tabs>
              <w:spacing w:before="0" w:beforeAutospacing="0" w:after="0" w:afterAutospacing="0"/>
              <w:ind w:left="0" w:right="0"/>
              <w:jc w:val="both"/>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3、</w:t>
            </w:r>
            <w:r>
              <w:rPr>
                <w:rFonts w:hint="eastAsia" w:ascii="宋体" w:hAnsi="宋体" w:cs="宋体"/>
                <w:color w:val="000000" w:themeColor="text1"/>
                <w:kern w:val="2"/>
                <w:sz w:val="21"/>
                <w:szCs w:val="21"/>
                <w:lang w:val="en-US" w:eastAsia="zh-CN" w:bidi="ar"/>
                <w14:textFill>
                  <w14:solidFill>
                    <w14:schemeClr w14:val="tx1"/>
                  </w14:solidFill>
                </w14:textFill>
              </w:rPr>
              <w:t>供应商</w:t>
            </w:r>
            <w:r>
              <w:rPr>
                <w:rFonts w:hint="eastAsia" w:ascii="宋体" w:hAnsi="宋体" w:eastAsia="宋体" w:cs="宋体"/>
                <w:color w:val="000000" w:themeColor="text1"/>
                <w:kern w:val="2"/>
                <w:sz w:val="21"/>
                <w:szCs w:val="21"/>
                <w:lang w:val="en-US" w:eastAsia="zh-CN" w:bidi="ar"/>
                <w14:textFill>
                  <w14:solidFill>
                    <w14:schemeClr w14:val="tx1"/>
                  </w14:solidFill>
                </w14:textFill>
              </w:rPr>
              <w:t>应按照法律法规、行业标准、儿童福利院要求和残疾儿童生长发育及康复需求，在采购人的组织指导下开展各项康复工作。</w:t>
            </w:r>
          </w:p>
        </w:tc>
        <w:tc>
          <w:tcPr>
            <w:tcW w:w="5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0"/>
              <w:jc w:val="both"/>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1</w:t>
            </w:r>
          </w:p>
        </w:tc>
        <w:tc>
          <w:tcPr>
            <w:tcW w:w="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0"/>
              <w:jc w:val="both"/>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项</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leftChars="0" w:right="25" w:rightChars="0"/>
              <w:jc w:val="both"/>
              <w:rPr>
                <w:rFonts w:hint="eastAsia" w:ascii="宋体" w:hAnsi="宋体" w:cs="宋体"/>
                <w:bCs/>
                <w:color w:val="000000" w:themeColor="text1"/>
                <w:szCs w:val="21"/>
                <w:highlight w:val="none"/>
                <w:lang w:val="en-US" w:eastAsia="zh-CN"/>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69.00</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25"/>
              <w:jc w:val="both"/>
              <w:rPr>
                <w:rFonts w:hint="eastAsia"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69.00</w:t>
            </w:r>
          </w:p>
        </w:tc>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25"/>
              <w:jc w:val="both"/>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自合同签订之日起一年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782" w:hRule="atLeast"/>
          <w:jc w:val="center"/>
        </w:trPr>
        <w:tc>
          <w:tcPr>
            <w:tcW w:w="6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000000" w:themeColor="text1"/>
                <w:kern w:val="2"/>
                <w:sz w:val="21"/>
                <w:szCs w:val="22"/>
                <w14:textFill>
                  <w14:solidFill>
                    <w14:schemeClr w14:val="tx1"/>
                  </w14:solidFill>
                </w14:textFill>
              </w:rPr>
            </w:pPr>
          </w:p>
        </w:tc>
        <w:tc>
          <w:tcPr>
            <w:tcW w:w="6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000000" w:themeColor="text1"/>
                <w:kern w:val="2"/>
                <w:sz w:val="21"/>
                <w:szCs w:val="22"/>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0"/>
              <w:jc w:val="both"/>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cs="宋体"/>
                <w:color w:val="000000" w:themeColor="text1"/>
                <w:kern w:val="2"/>
                <w:sz w:val="21"/>
                <w:szCs w:val="21"/>
                <w:lang w:val="en-US" w:eastAsia="zh-CN" w:bidi="ar"/>
                <w14:textFill>
                  <w14:solidFill>
                    <w14:schemeClr w14:val="tx1"/>
                  </w14:solidFill>
                </w14:textFill>
              </w:rPr>
              <w:t>2025年</w:t>
            </w:r>
            <w:r>
              <w:rPr>
                <w:rFonts w:hint="eastAsia" w:ascii="宋体" w:hAnsi="宋体" w:eastAsia="宋体" w:cs="宋体"/>
                <w:color w:val="000000" w:themeColor="text1"/>
                <w:kern w:val="2"/>
                <w:sz w:val="21"/>
                <w:szCs w:val="21"/>
                <w:lang w:val="en-US" w:eastAsia="zh-CN" w:bidi="ar"/>
                <w14:textFill>
                  <w14:solidFill>
                    <w14:schemeClr w14:val="tx1"/>
                  </w14:solidFill>
                </w14:textFill>
              </w:rPr>
              <w:t>添翼计划康复训练</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ind w:left="0" w:right="0"/>
              <w:jc w:val="both"/>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1、针对台州地区的贫困家庭残疾儿童开展“添翼计划”40人。</w:t>
            </w:r>
          </w:p>
          <w:p>
            <w:pPr>
              <w:keepNext w:val="0"/>
              <w:keepLines w:val="0"/>
              <w:widowControl w:val="0"/>
              <w:suppressLineNumbers w:val="0"/>
              <w:tabs>
                <w:tab w:val="left" w:pos="8280"/>
              </w:tabs>
              <w:spacing w:before="0" w:beforeAutospacing="0" w:after="0" w:afterAutospacing="0"/>
              <w:ind w:left="0" w:right="0"/>
              <w:jc w:val="both"/>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2、按具体要求提供专业化康复评估及制定合理性康复计划，并付诸实施，保证康复效果。</w:t>
            </w:r>
          </w:p>
          <w:p>
            <w:pPr>
              <w:keepNext w:val="0"/>
              <w:keepLines w:val="0"/>
              <w:widowControl w:val="0"/>
              <w:suppressLineNumbers w:val="0"/>
              <w:tabs>
                <w:tab w:val="left" w:pos="8280"/>
              </w:tabs>
              <w:spacing w:before="0" w:beforeAutospacing="0" w:after="0" w:afterAutospacing="0"/>
              <w:ind w:left="0" w:right="0"/>
              <w:jc w:val="both"/>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3、按具体要求提供康复辅助及生活照料。</w:t>
            </w:r>
          </w:p>
          <w:p>
            <w:pPr>
              <w:keepNext w:val="0"/>
              <w:keepLines w:val="0"/>
              <w:widowControl w:val="0"/>
              <w:suppressLineNumbers w:val="0"/>
              <w:tabs>
                <w:tab w:val="left" w:pos="8280"/>
              </w:tabs>
              <w:spacing w:before="0" w:beforeAutospacing="0" w:after="0" w:afterAutospacing="0"/>
              <w:ind w:left="0" w:right="0"/>
              <w:jc w:val="both"/>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4、</w:t>
            </w:r>
            <w:r>
              <w:rPr>
                <w:rFonts w:hint="eastAsia" w:ascii="宋体" w:hAnsi="宋体" w:cs="宋体"/>
                <w:color w:val="000000" w:themeColor="text1"/>
                <w:kern w:val="2"/>
                <w:sz w:val="21"/>
                <w:szCs w:val="21"/>
                <w:lang w:val="en-US" w:eastAsia="zh-CN" w:bidi="ar"/>
                <w14:textFill>
                  <w14:solidFill>
                    <w14:schemeClr w14:val="tx1"/>
                  </w14:solidFill>
                </w14:textFill>
              </w:rPr>
              <w:t>供应商</w:t>
            </w:r>
            <w:r>
              <w:rPr>
                <w:rFonts w:hint="eastAsia" w:ascii="宋体" w:hAnsi="宋体" w:eastAsia="宋体" w:cs="宋体"/>
                <w:color w:val="000000" w:themeColor="text1"/>
                <w:kern w:val="2"/>
                <w:sz w:val="21"/>
                <w:szCs w:val="21"/>
                <w:lang w:val="en-US" w:eastAsia="zh-CN" w:bidi="ar"/>
                <w14:textFill>
                  <w14:solidFill>
                    <w14:schemeClr w14:val="tx1"/>
                  </w14:solidFill>
                </w14:textFill>
              </w:rPr>
              <w:t>应按照法律法规、行业标准、儿童福利院要求和残疾儿童生长发育及康复需求，在采购人的组织指导下开展各项康复、康复辅助及生活照料服务工作。</w:t>
            </w:r>
          </w:p>
        </w:tc>
        <w:tc>
          <w:tcPr>
            <w:tcW w:w="5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0"/>
              <w:jc w:val="both"/>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1</w:t>
            </w:r>
          </w:p>
        </w:tc>
        <w:tc>
          <w:tcPr>
            <w:tcW w:w="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0"/>
              <w:jc w:val="both"/>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项</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leftChars="0" w:right="25" w:rightChars="0"/>
              <w:jc w:val="both"/>
              <w:rPr>
                <w:rFonts w:hint="eastAsia" w:ascii="宋体" w:hAnsi="宋体" w:cs="宋体"/>
                <w:bCs/>
                <w:color w:val="000000" w:themeColor="text1"/>
                <w:szCs w:val="21"/>
                <w:highlight w:val="none"/>
                <w:lang w:val="en-US" w:eastAsia="zh-CN"/>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103.00</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autoSpaceDE w:val="0"/>
              <w:autoSpaceDN w:val="0"/>
              <w:adjustRightInd w:val="0"/>
              <w:spacing w:before="0" w:beforeAutospacing="0" w:after="0" w:afterAutospacing="0"/>
              <w:ind w:left="0" w:right="25"/>
              <w:jc w:val="both"/>
              <w:rPr>
                <w:rFonts w:hint="eastAsia"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102.60</w:t>
            </w:r>
          </w:p>
        </w:tc>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25"/>
              <w:jc w:val="both"/>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自合同签订之日起一年</w:t>
            </w:r>
          </w:p>
        </w:tc>
      </w:tr>
    </w:tbl>
    <w:p>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二、技术需求</w:t>
      </w:r>
    </w:p>
    <w:p>
      <w:pPr>
        <w:keepNext w:val="0"/>
        <w:keepLines w:val="0"/>
        <w:widowControl w:val="0"/>
        <w:suppressLineNumbers w:val="0"/>
        <w:tabs>
          <w:tab w:val="left" w:pos="8280"/>
        </w:tabs>
        <w:autoSpaceDE w:val="0"/>
        <w:autoSpaceDN w:val="0"/>
        <w:adjustRightInd w:val="0"/>
        <w:spacing w:before="0" w:beforeAutospacing="0" w:after="0" w:afterAutospacing="0" w:line="312" w:lineRule="auto"/>
        <w:ind w:left="0" w:right="25" w:firstLine="482" w:firstLineChars="200"/>
        <w:jc w:val="both"/>
        <w:rPr>
          <w:color w:val="000000" w:themeColor="text1"/>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（一）</w:t>
      </w:r>
      <w:r>
        <w:rPr>
          <w:rFonts w:hint="eastAsia" w:ascii="宋体" w:hAnsi="宋体" w:eastAsia="宋体" w:cs="微软雅黑"/>
          <w:b/>
          <w:bCs w:val="0"/>
          <w:color w:val="000000" w:themeColor="text1"/>
          <w:kern w:val="2"/>
          <w:sz w:val="24"/>
          <w:szCs w:val="24"/>
          <w:lang w:val="en-US" w:eastAsia="zh-CN" w:bidi="ar"/>
          <w14:textFill>
            <w14:solidFill>
              <w14:schemeClr w14:val="tx1"/>
            </w14:solidFill>
          </w14:textFill>
        </w:rPr>
        <w:t>项目概况及总体要求</w:t>
      </w:r>
    </w:p>
    <w:p>
      <w:pPr>
        <w:pStyle w:val="18"/>
        <w:keepNext w:val="0"/>
        <w:keepLines w:val="0"/>
        <w:widowControl w:val="0"/>
        <w:suppressLineNumbers w:val="0"/>
        <w:spacing w:before="0" w:beforeAutospacing="0" w:after="0" w:afterAutospacing="0" w:line="312" w:lineRule="auto"/>
        <w:ind w:left="0" w:right="0" w:firstLine="482" w:firstLineChars="200"/>
        <w:jc w:val="both"/>
        <w:rPr>
          <w:rFonts w:cs="宋体"/>
          <w:b/>
          <w:bCs w:val="0"/>
          <w:color w:val="000000" w:themeColor="text1"/>
          <w:lang w:val="en-US"/>
          <w14:textFill>
            <w14:solidFill>
              <w14:schemeClr w14:val="tx1"/>
            </w14:solidFill>
          </w14:textFill>
        </w:rPr>
      </w:pPr>
      <w:r>
        <w:rPr>
          <w:rFonts w:cs="宋体"/>
          <w:b/>
          <w:bCs w:val="0"/>
          <w:color w:val="000000" w:themeColor="text1"/>
          <w:kern w:val="2"/>
          <w:lang w:val="en-US" w:bidi="ar"/>
          <w14:textFill>
            <w14:solidFill>
              <w14:schemeClr w14:val="tx1"/>
            </w14:solidFill>
          </w14:textFill>
        </w:rPr>
        <w:t>1.</w:t>
      </w:r>
      <w:r>
        <w:rPr>
          <w:rFonts w:cs="宋体"/>
          <w:b/>
          <w:bCs w:val="0"/>
          <w:color w:val="000000" w:themeColor="text1"/>
          <w:kern w:val="2"/>
          <w:lang w:eastAsia="zh-CN" w:bidi="ar"/>
          <w14:textFill>
            <w14:solidFill>
              <w14:schemeClr w14:val="tx1"/>
            </w14:solidFill>
          </w14:textFill>
        </w:rPr>
        <w:t>项目概况：</w:t>
      </w:r>
    </w:p>
    <w:p>
      <w:pPr>
        <w:pStyle w:val="18"/>
        <w:keepNext w:val="0"/>
        <w:keepLines w:val="0"/>
        <w:widowControl w:val="0"/>
        <w:suppressLineNumbers w:val="0"/>
        <w:spacing w:before="0" w:beforeAutospacing="0" w:after="0" w:afterAutospacing="0" w:line="312" w:lineRule="auto"/>
        <w:ind w:left="0" w:right="0" w:firstLine="480" w:firstLineChars="200"/>
        <w:jc w:val="both"/>
        <w:rPr>
          <w:rFonts w:cs="宋体"/>
          <w:bCs/>
          <w:color w:val="000000" w:themeColor="text1"/>
          <w:lang w:val="en-US"/>
          <w14:textFill>
            <w14:solidFill>
              <w14:schemeClr w14:val="tx1"/>
            </w14:solidFill>
          </w14:textFill>
        </w:rPr>
      </w:pPr>
      <w:r>
        <w:rPr>
          <w:rFonts w:cs="宋体"/>
          <w:bCs/>
          <w:color w:val="000000" w:themeColor="text1"/>
          <w:kern w:val="2"/>
          <w:lang w:eastAsia="zh-CN" w:bidi="ar"/>
          <w14:textFill>
            <w14:solidFill>
              <w14:schemeClr w14:val="tx1"/>
            </w14:solidFill>
          </w14:textFill>
        </w:rPr>
        <w:t>台州市儿童福利院是台州市民政局直属的财政全额拨款事业单位，是台州市专门收养</w:t>
      </w:r>
      <w:r>
        <w:rPr>
          <w:rFonts w:cs="宋体"/>
          <w:bCs/>
          <w:color w:val="000000" w:themeColor="text1"/>
          <w:kern w:val="2"/>
          <w:lang w:val="en-US" w:bidi="ar"/>
          <w14:textFill>
            <w14:solidFill>
              <w14:schemeClr w14:val="tx1"/>
            </w14:solidFill>
          </w14:textFill>
        </w:rPr>
        <w:t>18</w:t>
      </w:r>
      <w:r>
        <w:rPr>
          <w:rFonts w:cs="宋体"/>
          <w:bCs/>
          <w:color w:val="000000" w:themeColor="text1"/>
          <w:kern w:val="2"/>
          <w:lang w:eastAsia="zh-CN" w:bidi="ar"/>
          <w14:textFill>
            <w14:solidFill>
              <w14:schemeClr w14:val="tx1"/>
            </w14:solidFill>
          </w14:textFill>
        </w:rPr>
        <w:t>周岁以下的孤弃婴（幼）儿和暂时困境儿童，提供生活照料和专业服务的福利机构。</w:t>
      </w:r>
    </w:p>
    <w:p>
      <w:pPr>
        <w:pStyle w:val="18"/>
        <w:keepNext w:val="0"/>
        <w:keepLines w:val="0"/>
        <w:widowControl w:val="0"/>
        <w:suppressLineNumbers w:val="0"/>
        <w:spacing w:before="0" w:beforeAutospacing="0" w:after="0" w:afterAutospacing="0" w:line="312" w:lineRule="auto"/>
        <w:ind w:left="0" w:right="0" w:firstLine="480" w:firstLineChars="200"/>
        <w:jc w:val="both"/>
        <w:rPr>
          <w:rFonts w:cs="宋体"/>
          <w:color w:val="000000" w:themeColor="text1"/>
          <w:lang w:val="en-US"/>
          <w14:textFill>
            <w14:solidFill>
              <w14:schemeClr w14:val="tx1"/>
            </w14:solidFill>
          </w14:textFill>
        </w:rPr>
      </w:pPr>
      <w:r>
        <w:rPr>
          <w:rFonts w:cs="宋体"/>
          <w:bCs/>
          <w:color w:val="000000" w:themeColor="text1"/>
          <w:kern w:val="2"/>
          <w:lang w:eastAsia="zh-CN" w:bidi="ar"/>
          <w14:textFill>
            <w14:solidFill>
              <w14:schemeClr w14:val="tx1"/>
            </w14:solidFill>
          </w14:textFill>
        </w:rPr>
        <w:t>本项目</w:t>
      </w:r>
      <w:r>
        <w:rPr>
          <w:rFonts w:cs="宋体"/>
          <w:color w:val="000000" w:themeColor="text1"/>
          <w:kern w:val="2"/>
          <w:lang w:eastAsia="zh-CN" w:bidi="ar"/>
          <w14:textFill>
            <w14:solidFill>
              <w14:schemeClr w14:val="tx1"/>
            </w14:solidFill>
          </w14:textFill>
        </w:rPr>
        <w:t>为根据相关要求开展“明天计划”、</w:t>
      </w:r>
      <w:r>
        <w:rPr>
          <w:rFonts w:cs="宋体"/>
          <w:color w:val="000000" w:themeColor="text1"/>
          <w:szCs w:val="20"/>
          <w:lang w:eastAsia="zh-CN" w:bidi="ar"/>
          <w14:textFill>
            <w14:solidFill>
              <w14:schemeClr w14:val="tx1"/>
            </w14:solidFill>
          </w14:textFill>
        </w:rPr>
        <w:t>“添翼计划”儿童康复及“添翼计划”</w:t>
      </w:r>
      <w:r>
        <w:rPr>
          <w:rFonts w:cs="宋体"/>
          <w:color w:val="000000" w:themeColor="text1"/>
          <w:kern w:val="2"/>
          <w:szCs w:val="20"/>
          <w:lang w:eastAsia="zh-CN" w:bidi="ar"/>
          <w14:textFill>
            <w14:solidFill>
              <w14:schemeClr w14:val="tx1"/>
            </w14:solidFill>
          </w14:textFill>
        </w:rPr>
        <w:t>康复辅助及生活照料</w:t>
      </w:r>
      <w:r>
        <w:rPr>
          <w:rFonts w:cs="宋体"/>
          <w:color w:val="000000" w:themeColor="text1"/>
          <w:kern w:val="2"/>
          <w:lang w:eastAsia="zh-CN" w:bidi="ar"/>
          <w14:textFill>
            <w14:solidFill>
              <w14:schemeClr w14:val="tx1"/>
            </w14:solidFill>
          </w14:textFill>
        </w:rPr>
        <w:t>服务，</w:t>
      </w:r>
      <w:r>
        <w:rPr>
          <w:rFonts w:hint="eastAsia" w:cs="宋体"/>
          <w:color w:val="000000" w:themeColor="text1"/>
          <w:kern w:val="2"/>
          <w:lang w:eastAsia="zh-CN" w:bidi="ar"/>
          <w14:textFill>
            <w14:solidFill>
              <w14:schemeClr w14:val="tx1"/>
            </w14:solidFill>
          </w14:textFill>
        </w:rPr>
        <w:t>供应商</w:t>
      </w:r>
      <w:r>
        <w:rPr>
          <w:rFonts w:cs="宋体"/>
          <w:color w:val="000000" w:themeColor="text1"/>
          <w:kern w:val="2"/>
          <w:lang w:eastAsia="zh-CN" w:bidi="ar"/>
          <w14:textFill>
            <w14:solidFill>
              <w14:schemeClr w14:val="tx1"/>
            </w14:solidFill>
          </w14:textFill>
        </w:rPr>
        <w:t>应根据</w:t>
      </w:r>
      <w:r>
        <w:rPr>
          <w:rFonts w:hint="eastAsia" w:cs="宋体"/>
          <w:color w:val="000000" w:themeColor="text1"/>
          <w:kern w:val="2"/>
          <w:lang w:val="en-US" w:eastAsia="zh-CN" w:bidi="ar"/>
          <w14:textFill>
            <w14:solidFill>
              <w14:schemeClr w14:val="tx1"/>
            </w14:solidFill>
          </w14:textFill>
        </w:rPr>
        <w:t>采购</w:t>
      </w:r>
      <w:r>
        <w:rPr>
          <w:rFonts w:cs="宋体"/>
          <w:color w:val="000000" w:themeColor="text1"/>
          <w:kern w:val="2"/>
          <w:lang w:eastAsia="zh-CN" w:bidi="ar"/>
          <w14:textFill>
            <w14:solidFill>
              <w14:schemeClr w14:val="tx1"/>
            </w14:solidFill>
          </w14:textFill>
        </w:rPr>
        <w:t>文件所提出的服务要求，综合考虑适应性，选择最佳方案前来投标。</w:t>
      </w:r>
    </w:p>
    <w:p>
      <w:pPr>
        <w:pStyle w:val="18"/>
        <w:keepNext w:val="0"/>
        <w:keepLines w:val="0"/>
        <w:widowControl w:val="0"/>
        <w:suppressLineNumbers w:val="0"/>
        <w:spacing w:before="0" w:beforeAutospacing="0" w:after="0" w:afterAutospacing="0" w:line="312" w:lineRule="auto"/>
        <w:ind w:left="0" w:right="0" w:firstLine="482" w:firstLineChars="200"/>
        <w:jc w:val="both"/>
        <w:rPr>
          <w:rFonts w:cs="宋体"/>
          <w:b/>
          <w:bCs w:val="0"/>
          <w:color w:val="000000" w:themeColor="text1"/>
          <w:lang w:val="en-US"/>
          <w14:textFill>
            <w14:solidFill>
              <w14:schemeClr w14:val="tx1"/>
            </w14:solidFill>
          </w14:textFill>
        </w:rPr>
      </w:pPr>
      <w:r>
        <w:rPr>
          <w:rFonts w:cs="宋体"/>
          <w:b/>
          <w:bCs w:val="0"/>
          <w:color w:val="000000" w:themeColor="text1"/>
          <w:kern w:val="2"/>
          <w:lang w:val="en-US" w:bidi="ar"/>
          <w14:textFill>
            <w14:solidFill>
              <w14:schemeClr w14:val="tx1"/>
            </w14:solidFill>
          </w14:textFill>
        </w:rPr>
        <w:t>2.</w:t>
      </w:r>
      <w:r>
        <w:rPr>
          <w:rFonts w:cs="宋体"/>
          <w:b/>
          <w:bCs w:val="0"/>
          <w:color w:val="000000" w:themeColor="text1"/>
          <w:kern w:val="2"/>
          <w:lang w:eastAsia="zh-CN" w:bidi="ar"/>
          <w14:textFill>
            <w14:solidFill>
              <w14:schemeClr w14:val="tx1"/>
            </w14:solidFill>
          </w14:textFill>
        </w:rPr>
        <w:t>总体要求：</w:t>
      </w:r>
    </w:p>
    <w:p>
      <w:pPr>
        <w:pStyle w:val="53"/>
        <w:spacing w:before="0" w:line="312" w:lineRule="auto"/>
        <w:ind w:firstLine="424"/>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（1）本项目服务内容为针对台州市儿童福利院院内抚养的</w:t>
      </w:r>
      <w:r>
        <w:rPr>
          <w:rFonts w:hint="eastAsia" w:ascii="宋体" w:hAnsi="宋体" w:cs="宋体"/>
          <w:color w:val="FF0000"/>
          <w:kern w:val="2"/>
          <w:sz w:val="24"/>
          <w:szCs w:val="24"/>
          <w:highlight w:val="none"/>
          <w:lang w:val="en-US" w:eastAsia="zh-CN" w:bidi="ar"/>
        </w:rPr>
        <w:t>23</w:t>
      </w:r>
      <w:r>
        <w:rPr>
          <w:rFonts w:hint="eastAsia" w:ascii="宋体" w:hAnsi="宋体" w:eastAsia="宋体" w:cs="宋体"/>
          <w:color w:val="FF0000"/>
          <w:kern w:val="2"/>
          <w:sz w:val="24"/>
          <w:szCs w:val="24"/>
          <w:highlight w:val="none"/>
          <w:lang w:val="en-US" w:eastAsia="zh-CN" w:bidi="ar"/>
        </w:rPr>
        <w:t>名</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残疾孤儿开展“明天计划”康复训练服务，以及为台州地区的40名社会困难家庭残疾儿童开展“添翼计划”康复训练与生活照料服务。中标人应按照法律法规、行业标准、儿童福利院要求和残疾儿童生长发育及康复需求，在采购人的组织指导下开展各项康复、康复辅助及生活照料服务工作。</w:t>
      </w:r>
    </w:p>
    <w:p>
      <w:pPr>
        <w:spacing w:line="360" w:lineRule="auto"/>
        <w:ind w:firstLine="240" w:firstLineChars="100"/>
        <w:rPr>
          <w:rFonts w:cs="宋体"/>
          <w:color w:val="000000" w:themeColor="text1"/>
          <w:kern w:val="2"/>
          <w:highlight w:val="none"/>
          <w:lang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 xml:space="preserve">  （2）投标人须配备不少于7名康复治疗人员（包含医师、康复治疗师），按具体要求提供专业化康复评估及制定合理性康复计划，并付诸实施，保证康复效果。项目开展期间须配备1名助康师及3名护理员按具体要求提供康复辅助及生活照料。</w:t>
      </w:r>
    </w:p>
    <w:p>
      <w:pPr>
        <w:keepNext w:val="0"/>
        <w:keepLines w:val="0"/>
        <w:widowControl w:val="0"/>
        <w:suppressLineNumbers w:val="0"/>
        <w:tabs>
          <w:tab w:val="left" w:pos="8280"/>
        </w:tabs>
        <w:autoSpaceDE w:val="0"/>
        <w:autoSpaceDN w:val="0"/>
        <w:adjustRightInd w:val="0"/>
        <w:spacing w:before="0" w:beforeAutospacing="0" w:after="0" w:afterAutospacing="0" w:line="312" w:lineRule="auto"/>
        <w:ind w:left="0" w:right="25" w:firstLine="482" w:firstLineChars="200"/>
        <w:jc w:val="both"/>
        <w:rPr>
          <w:rFonts w:hint="eastAsia" w:ascii="宋体" w:hAnsi="宋体" w:eastAsia="宋体" w:cs="宋体"/>
          <w:b/>
          <w:bCs w:val="0"/>
          <w:color w:val="000000" w:themeColor="text1"/>
          <w:sz w:val="24"/>
          <w:szCs w:val="24"/>
          <w:lang w:val="en-US"/>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（二）具体服务要求</w:t>
      </w:r>
    </w:p>
    <w:p>
      <w:pPr>
        <w:keepNext w:val="0"/>
        <w:keepLines w:val="0"/>
        <w:widowControl w:val="0"/>
        <w:suppressLineNumbers w:val="0"/>
        <w:tabs>
          <w:tab w:val="left" w:pos="8280"/>
        </w:tabs>
        <w:autoSpaceDE w:val="0"/>
        <w:autoSpaceDN w:val="0"/>
        <w:adjustRightInd w:val="0"/>
        <w:spacing w:before="0" w:beforeAutospacing="0" w:after="0" w:afterAutospacing="0" w:line="312" w:lineRule="auto"/>
        <w:ind w:left="0" w:right="25" w:firstLine="482" w:firstLineChars="200"/>
        <w:jc w:val="both"/>
        <w:rPr>
          <w:rFonts w:hint="eastAsia" w:ascii="宋体" w:hAnsi="宋体" w:eastAsia="宋体" w:cs="宋体"/>
          <w:b/>
          <w:bCs w:val="0"/>
          <w:color w:val="000000" w:themeColor="text1"/>
          <w:sz w:val="24"/>
          <w:szCs w:val="24"/>
          <w:lang w:val="en-US"/>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1．康复及康复辅助</w:t>
      </w:r>
    </w:p>
    <w:p>
      <w:pPr>
        <w:keepNext w:val="0"/>
        <w:keepLines w:val="0"/>
        <w:widowControl w:val="0"/>
        <w:suppressLineNumbers w:val="0"/>
        <w:spacing w:before="0" w:beforeAutospacing="0" w:after="0" w:afterAutospacing="0" w:line="312" w:lineRule="auto"/>
        <w:ind w:left="0" w:right="0" w:firstLine="482" w:firstLineChars="200"/>
        <w:jc w:val="both"/>
        <w:rPr>
          <w:rFonts w:hint="eastAsia" w:ascii="宋体" w:hAnsi="宋体" w:eastAsia="宋体" w:cs="宋体"/>
          <w:b/>
          <w:bCs w:val="0"/>
          <w:color w:val="000000" w:themeColor="text1"/>
          <w:sz w:val="24"/>
          <w:szCs w:val="24"/>
          <w:lang w:val="en-US"/>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1.1康复及康复辅助服务内容</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（1）根据行业要求定期做好儿童康复评估并分析问题，科学适宜地根据个体差异制定康复计划并保证计划的落实，同时做好定期回访工作。</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2）做好脑瘫、运动发育障碍、智力发育障碍、言语发育障碍、精神发育障碍、自闭症等儿童的康复训练，采用PT、OT、ST、特殊教育、感觉统合训练、悬吊训练等综合方法提高儿童运动、言语、社交及生活自理等能力。</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3）定期按照有关要求完成儿童康复档案：建立、完善和管理儿童康复档案，包括康复评估表、康复计划与目标、康复记录（观察记录康复效果）以及每个月的康复小结（如果该儿童结束康复训练，需要进行一次最后评估及小结）。</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（4）每月做好生活指导员、护理员、助康师康复知识和技能的培训及指导工作，并记录。</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（5）每年开展不少于三次的家长康复技能培训，并记录。</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（6）每年邀请国内知名康复师和（或）康复治疗师开展台州地区康复知识普及一次。</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（7）每月开展业务学习，并记录。</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（8）配合采购人管理所使用的康复器械，合理分配使用，定期养护，根据需求提出合适的意见和建议。</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（9）未尽事宜服从采购人统筹工作安排。</w:t>
      </w:r>
    </w:p>
    <w:p>
      <w:pPr>
        <w:keepNext w:val="0"/>
        <w:keepLines w:val="0"/>
        <w:widowControl w:val="0"/>
        <w:suppressLineNumbers w:val="0"/>
        <w:spacing w:before="0" w:beforeAutospacing="0" w:after="0" w:afterAutospacing="0" w:line="312" w:lineRule="auto"/>
        <w:ind w:left="0" w:right="0" w:firstLine="472" w:firstLineChars="196"/>
        <w:jc w:val="both"/>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1.2服务课时安排</w:t>
      </w:r>
    </w:p>
    <w:p>
      <w:pPr>
        <w:keepNext w:val="0"/>
        <w:keepLines w:val="0"/>
        <w:widowControl w:val="0"/>
        <w:numPr>
          <w:ilvl w:val="0"/>
          <w:numId w:val="9"/>
        </w:numPr>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“明天计划”服务总时间约10个月（节假日除外），按220个工作日计算，分两期开展，每人不少于2个项目计算（实际康复项目，按评估来执行），总课时为</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8360</w:t>
      </w:r>
      <w:r>
        <w:rPr>
          <w:rFonts w:hint="eastAsia" w:ascii="宋体" w:hAnsi="宋体" w:eastAsia="宋体" w:cs="宋体"/>
          <w:color w:val="000000" w:themeColor="text1"/>
          <w:kern w:val="2"/>
          <w:sz w:val="24"/>
          <w:szCs w:val="24"/>
          <w:lang w:val="en-US" w:eastAsia="zh-CN" w:bidi="ar"/>
          <w14:textFill>
            <w14:solidFill>
              <w14:schemeClr w14:val="tx1"/>
            </w14:solidFill>
          </w14:textFill>
        </w:rPr>
        <w:t>节/年，每节课不少于</w:t>
      </w:r>
      <w:r>
        <w:rPr>
          <w:rFonts w:hint="eastAsia" w:ascii="宋体" w:hAnsi="宋体" w:eastAsia="宋体" w:cs="宋体"/>
          <w:color w:val="000000" w:themeColor="text1"/>
          <w:kern w:val="2"/>
          <w:sz w:val="24"/>
          <w:szCs w:val="24"/>
          <w:u w:val="single"/>
          <w:lang w:val="en-US" w:eastAsia="zh-CN" w:bidi="ar"/>
          <w14:textFill>
            <w14:solidFill>
              <w14:schemeClr w14:val="tx1"/>
            </w14:solidFill>
          </w14:textFill>
        </w:rPr>
        <w:t xml:space="preserve"> 30 </w:t>
      </w:r>
      <w:r>
        <w:rPr>
          <w:rFonts w:hint="eastAsia" w:ascii="宋体" w:hAnsi="宋体" w:eastAsia="宋体" w:cs="宋体"/>
          <w:color w:val="000000" w:themeColor="text1"/>
          <w:kern w:val="2"/>
          <w:sz w:val="24"/>
          <w:szCs w:val="24"/>
          <w:lang w:val="en-US" w:eastAsia="zh-CN" w:bidi="ar"/>
          <w14:textFill>
            <w14:solidFill>
              <w14:schemeClr w14:val="tx1"/>
            </w14:solidFill>
          </w14:textFill>
        </w:rPr>
        <w:t>分钟。</w:t>
      </w:r>
    </w:p>
    <w:p>
      <w:pPr>
        <w:keepNext w:val="0"/>
        <w:keepLines w:val="0"/>
        <w:widowControl w:val="0"/>
        <w:numPr>
          <w:ilvl w:val="0"/>
          <w:numId w:val="9"/>
        </w:numPr>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“添翼计划”服务总时间约</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11</w:t>
      </w:r>
      <w:r>
        <w:rPr>
          <w:rFonts w:hint="eastAsia" w:ascii="宋体" w:hAnsi="宋体" w:eastAsia="宋体" w:cs="宋体"/>
          <w:color w:val="000000" w:themeColor="text1"/>
          <w:kern w:val="2"/>
          <w:sz w:val="24"/>
          <w:szCs w:val="24"/>
          <w:lang w:val="en-US" w:eastAsia="zh-CN" w:bidi="ar"/>
          <w14:textFill>
            <w14:solidFill>
              <w14:schemeClr w14:val="tx1"/>
            </w14:solidFill>
          </w14:textFill>
        </w:rPr>
        <w:t>个月（节假日除外），按200个工作日计算，分三期开展。每人不少于2个项目计算（实际康复项目，按评估来执行），总课时为6400节/年，每节课不少于</w:t>
      </w:r>
      <w:r>
        <w:rPr>
          <w:rFonts w:hint="eastAsia" w:ascii="宋体" w:hAnsi="宋体" w:eastAsia="宋体" w:cs="宋体"/>
          <w:color w:val="000000" w:themeColor="text1"/>
          <w:kern w:val="2"/>
          <w:sz w:val="24"/>
          <w:szCs w:val="24"/>
          <w:u w:val="single"/>
          <w:lang w:val="en-US" w:eastAsia="zh-CN" w:bidi="ar"/>
          <w14:textFill>
            <w14:solidFill>
              <w14:schemeClr w14:val="tx1"/>
            </w14:solidFill>
          </w14:textFill>
        </w:rPr>
        <w:t xml:space="preserve"> 30 </w:t>
      </w:r>
      <w:r>
        <w:rPr>
          <w:rFonts w:hint="eastAsia" w:ascii="宋体" w:hAnsi="宋体" w:eastAsia="宋体" w:cs="宋体"/>
          <w:color w:val="000000" w:themeColor="text1"/>
          <w:kern w:val="2"/>
          <w:sz w:val="24"/>
          <w:szCs w:val="24"/>
          <w:lang w:val="en-US" w:eastAsia="zh-CN" w:bidi="ar"/>
          <w14:textFill>
            <w14:solidFill>
              <w14:schemeClr w14:val="tx1"/>
            </w14:solidFill>
          </w14:textFill>
        </w:rPr>
        <w:t>分钟。</w:t>
      </w:r>
    </w:p>
    <w:p>
      <w:pPr>
        <w:keepNext w:val="0"/>
        <w:keepLines w:val="0"/>
        <w:widowControl w:val="0"/>
        <w:numPr>
          <w:ilvl w:val="0"/>
          <w:numId w:val="0"/>
        </w:numPr>
        <w:suppressLineNumbers w:val="0"/>
        <w:spacing w:before="0" w:beforeAutospacing="0" w:after="0" w:afterAutospacing="0" w:line="312" w:lineRule="auto"/>
        <w:ind w:right="0" w:rightChars="0" w:firstLine="482"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cs="宋体"/>
          <w:b/>
          <w:bCs w:val="0"/>
          <w:color w:val="000000" w:themeColor="text1"/>
          <w:kern w:val="2"/>
          <w:sz w:val="24"/>
          <w:szCs w:val="24"/>
          <w:lang w:val="en-US" w:eastAsia="zh-CN" w:bidi="ar"/>
          <w14:textFill>
            <w14:solidFill>
              <w14:schemeClr w14:val="tx1"/>
            </w14:solidFill>
          </w14:textFill>
        </w:rPr>
        <w:t>（3）</w:t>
      </w:r>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服务时间为自合同签订之日起至项目完成通过验收。</w:t>
      </w:r>
      <w:r>
        <w:rPr>
          <w:rFonts w:hint="eastAsia" w:ascii="宋体" w:hAnsi="宋体" w:eastAsia="宋体" w:cs="宋体"/>
          <w:color w:val="000000" w:themeColor="text1"/>
          <w:kern w:val="2"/>
          <w:sz w:val="24"/>
          <w:szCs w:val="24"/>
          <w:lang w:val="en-US" w:eastAsia="zh-CN" w:bidi="ar"/>
          <w14:textFill>
            <w14:solidFill>
              <w14:schemeClr w14:val="tx1"/>
            </w14:solidFill>
          </w14:textFill>
        </w:rPr>
        <w:t>评估、培训指导、接送学生、休息时间、台账记录等时间不含在课时内。</w:t>
      </w:r>
    </w:p>
    <w:p>
      <w:pPr>
        <w:keepNext w:val="0"/>
        <w:keepLines w:val="0"/>
        <w:widowControl w:val="0"/>
        <w:numPr>
          <w:ilvl w:val="0"/>
          <w:numId w:val="0"/>
        </w:numPr>
        <w:suppressLineNumbers w:val="0"/>
        <w:spacing w:before="0" w:beforeAutospacing="0" w:after="0" w:afterAutospacing="0" w:line="312" w:lineRule="auto"/>
        <w:ind w:leftChars="200" w:right="0" w:rightChars="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cs="宋体"/>
          <w:color w:val="000000" w:themeColor="text1"/>
          <w:kern w:val="2"/>
          <w:sz w:val="24"/>
          <w:szCs w:val="24"/>
          <w:lang w:val="en-US" w:eastAsia="zh-CN" w:bidi="ar"/>
          <w14:textFill>
            <w14:solidFill>
              <w14:schemeClr w14:val="tx1"/>
            </w14:solidFill>
          </w14:textFill>
        </w:rPr>
        <w:t>（4）</w:t>
      </w:r>
      <w:r>
        <w:rPr>
          <w:rFonts w:hint="eastAsia" w:ascii="宋体" w:hAnsi="宋体" w:eastAsia="宋体" w:cs="宋体"/>
          <w:color w:val="000000" w:themeColor="text1"/>
          <w:kern w:val="2"/>
          <w:sz w:val="24"/>
          <w:szCs w:val="24"/>
          <w:lang w:val="en-US" w:eastAsia="zh-CN" w:bidi="ar"/>
          <w14:textFill>
            <w14:solidFill>
              <w14:schemeClr w14:val="tx1"/>
            </w14:solidFill>
          </w14:textFill>
        </w:rPr>
        <w:t>课程由以下项目组成：</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PT（物理治疗）：粗大运动、仪器、理疗、按摩推拿等；</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OT（作业治疗）：精细运动、ADL、生活自理等；</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ST（言语治疗）：语言、言语、呼吸、吞咽等；</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感觉统合：感统、多感官刺激等。</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kern w:val="2"/>
          <w:sz w:val="24"/>
          <w:szCs w:val="24"/>
          <w:lang w:val="en-US" w:eastAsia="zh-CN" w:bidi="ar"/>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悬吊治疗：关节训练、肌肉（群）训练。</w:t>
      </w:r>
    </w:p>
    <w:p>
      <w:pPr>
        <w:keepNext w:val="0"/>
        <w:keepLines w:val="0"/>
        <w:widowControl w:val="0"/>
        <w:suppressLineNumbers w:val="0"/>
        <w:spacing w:before="0" w:beforeAutospacing="0" w:after="0" w:afterAutospacing="0" w:line="312" w:lineRule="auto"/>
        <w:ind w:left="0" w:right="0" w:firstLine="480" w:firstLineChars="200"/>
        <w:jc w:val="left"/>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课时组成：见下表</w:t>
      </w:r>
    </w:p>
    <w:p>
      <w:pPr>
        <w:keepNext w:val="0"/>
        <w:keepLines w:val="0"/>
        <w:widowControl w:val="0"/>
        <w:suppressLineNumbers w:val="0"/>
        <w:tabs>
          <w:tab w:val="left" w:pos="8280"/>
        </w:tabs>
        <w:spacing w:before="0" w:beforeAutospacing="0" w:after="0" w:afterAutospacing="0" w:line="360" w:lineRule="exact"/>
        <w:ind w:left="0" w:right="0" w:firstLine="480" w:firstLineChars="200"/>
        <w:jc w:val="left"/>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bCs/>
          <w:color w:val="000000" w:themeColor="text1"/>
          <w:kern w:val="2"/>
          <w:sz w:val="24"/>
          <w:szCs w:val="24"/>
          <w:lang w:val="en-US" w:eastAsia="zh-CN" w:bidi="ar"/>
          <w14:textFill>
            <w14:solidFill>
              <w14:schemeClr w14:val="tx1"/>
            </w14:solidFill>
          </w14:textFill>
        </w:rPr>
        <w:t xml:space="preserve">① </w:t>
      </w:r>
      <w:r>
        <w:rPr>
          <w:rFonts w:hint="eastAsia" w:ascii="宋体" w:hAnsi="宋体" w:eastAsia="宋体" w:cs="宋体"/>
          <w:color w:val="000000" w:themeColor="text1"/>
          <w:kern w:val="2"/>
          <w:sz w:val="24"/>
          <w:szCs w:val="24"/>
          <w:lang w:val="en-US" w:eastAsia="zh-CN" w:bidi="ar"/>
          <w14:textFill>
            <w14:solidFill>
              <w14:schemeClr w14:val="tx1"/>
            </w14:solidFill>
          </w14:textFill>
        </w:rPr>
        <w:t>明天计划：</w:t>
      </w:r>
    </w:p>
    <w:tbl>
      <w:tblPr>
        <w:tblStyle w:val="21"/>
        <w:tblW w:w="9080"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15" w:type="dxa"/>
          <w:left w:w="15" w:type="dxa"/>
          <w:bottom w:w="15" w:type="dxa"/>
          <w:right w:w="15" w:type="dxa"/>
        </w:tblCellMar>
      </w:tblPr>
      <w:tblGrid>
        <w:gridCol w:w="1816"/>
        <w:gridCol w:w="3169"/>
        <w:gridCol w:w="1625"/>
        <w:gridCol w:w="975"/>
        <w:gridCol w:w="149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15" w:type="dxa"/>
            <w:left w:w="15" w:type="dxa"/>
            <w:bottom w:w="15" w:type="dxa"/>
            <w:right w:w="15" w:type="dxa"/>
          </w:tblCellMar>
        </w:tblPrEx>
        <w:trPr>
          <w:trHeight w:val="90" w:hRule="atLeast"/>
          <w:jc w:val="center"/>
        </w:trPr>
        <w:tc>
          <w:tcPr>
            <w:tcW w:w="181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课型</w:t>
            </w:r>
          </w:p>
        </w:tc>
        <w:tc>
          <w:tcPr>
            <w:tcW w:w="316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授课内容</w:t>
            </w:r>
          </w:p>
        </w:tc>
        <w:tc>
          <w:tcPr>
            <w:tcW w:w="162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每天课时数</w:t>
            </w:r>
          </w:p>
        </w:tc>
        <w:tc>
          <w:tcPr>
            <w:tcW w:w="97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工作日</w:t>
            </w:r>
          </w:p>
        </w:tc>
        <w:tc>
          <w:tcPr>
            <w:tcW w:w="149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全年课时数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15" w:type="dxa"/>
            <w:left w:w="15" w:type="dxa"/>
            <w:bottom w:w="15" w:type="dxa"/>
            <w:right w:w="15" w:type="dxa"/>
          </w:tblCellMar>
        </w:tblPrEx>
        <w:trPr>
          <w:trHeight w:val="90" w:hRule="atLeast"/>
          <w:jc w:val="center"/>
        </w:trPr>
        <w:tc>
          <w:tcPr>
            <w:tcW w:w="181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PT</w:t>
            </w:r>
            <w:r>
              <w:rPr>
                <w:rStyle w:val="54"/>
                <w:color w:val="000000" w:themeColor="text1"/>
                <w:lang w:val="en-US" w:eastAsia="zh-CN" w:bidi="ar"/>
                <w14:textFill>
                  <w14:solidFill>
                    <w14:schemeClr w14:val="tx1"/>
                  </w14:solidFill>
                </w14:textFill>
              </w:rPr>
              <w:t>（物理治疗）</w:t>
            </w:r>
          </w:p>
        </w:tc>
        <w:tc>
          <w:tcPr>
            <w:tcW w:w="316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粗大运动、仪器、理疗、按摩推拿等</w:t>
            </w:r>
          </w:p>
        </w:tc>
        <w:tc>
          <w:tcPr>
            <w:tcW w:w="162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w:t>
            </w:r>
          </w:p>
        </w:tc>
        <w:tc>
          <w:tcPr>
            <w:tcW w:w="975"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220</w:t>
            </w:r>
          </w:p>
        </w:tc>
        <w:tc>
          <w:tcPr>
            <w:tcW w:w="149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2640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15" w:type="dxa"/>
            <w:left w:w="15" w:type="dxa"/>
            <w:bottom w:w="15" w:type="dxa"/>
            <w:right w:w="15" w:type="dxa"/>
          </w:tblCellMar>
        </w:tblPrEx>
        <w:trPr>
          <w:trHeight w:val="90" w:hRule="atLeast"/>
          <w:jc w:val="center"/>
        </w:trPr>
        <w:tc>
          <w:tcPr>
            <w:tcW w:w="181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OT</w:t>
            </w:r>
            <w:r>
              <w:rPr>
                <w:rStyle w:val="54"/>
                <w:color w:val="000000" w:themeColor="text1"/>
                <w:lang w:val="en-US" w:eastAsia="zh-CN" w:bidi="ar"/>
                <w14:textFill>
                  <w14:solidFill>
                    <w14:schemeClr w14:val="tx1"/>
                  </w14:solidFill>
                </w14:textFill>
              </w:rPr>
              <w:t>（作业治疗）</w:t>
            </w:r>
          </w:p>
        </w:tc>
        <w:tc>
          <w:tcPr>
            <w:tcW w:w="316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精细运动、</w:t>
            </w:r>
            <w:r>
              <w:rPr>
                <w:rStyle w:val="54"/>
                <w:color w:val="000000" w:themeColor="text1"/>
                <w:lang w:val="en-US" w:eastAsia="zh-CN" w:bidi="ar"/>
                <w14:textFill>
                  <w14:solidFill>
                    <w14:schemeClr w14:val="tx1"/>
                  </w14:solidFill>
                </w14:textFill>
              </w:rPr>
              <w:t>ADL、生活自理等</w:t>
            </w:r>
          </w:p>
        </w:tc>
        <w:tc>
          <w:tcPr>
            <w:tcW w:w="162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w:t>
            </w:r>
          </w:p>
        </w:tc>
        <w:tc>
          <w:tcPr>
            <w:tcW w:w="97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49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90" w:hRule="atLeast"/>
          <w:jc w:val="center"/>
        </w:trPr>
        <w:tc>
          <w:tcPr>
            <w:tcW w:w="181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ST</w:t>
            </w:r>
            <w:r>
              <w:rPr>
                <w:rStyle w:val="54"/>
                <w:color w:val="000000" w:themeColor="text1"/>
                <w:lang w:val="en-US" w:eastAsia="zh-CN" w:bidi="ar"/>
                <w14:textFill>
                  <w14:solidFill>
                    <w14:schemeClr w14:val="tx1"/>
                  </w14:solidFill>
                </w14:textFill>
              </w:rPr>
              <w:t>（言语治疗）</w:t>
            </w:r>
          </w:p>
        </w:tc>
        <w:tc>
          <w:tcPr>
            <w:tcW w:w="316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语言、言语、呼吸、吞咽等</w:t>
            </w:r>
          </w:p>
        </w:tc>
        <w:tc>
          <w:tcPr>
            <w:tcW w:w="162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w:t>
            </w:r>
          </w:p>
        </w:tc>
        <w:tc>
          <w:tcPr>
            <w:tcW w:w="97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49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1760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90" w:hRule="atLeast"/>
          <w:jc w:val="center"/>
        </w:trPr>
        <w:tc>
          <w:tcPr>
            <w:tcW w:w="181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感觉统合</w:t>
            </w:r>
          </w:p>
        </w:tc>
        <w:tc>
          <w:tcPr>
            <w:tcW w:w="316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感统、多感官刺激等</w:t>
            </w:r>
          </w:p>
        </w:tc>
        <w:tc>
          <w:tcPr>
            <w:tcW w:w="162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w:t>
            </w:r>
          </w:p>
        </w:tc>
        <w:tc>
          <w:tcPr>
            <w:tcW w:w="97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49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90" w:hRule="atLeast"/>
          <w:jc w:val="center"/>
        </w:trPr>
        <w:tc>
          <w:tcPr>
            <w:tcW w:w="181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悬吊治疗</w:t>
            </w:r>
          </w:p>
        </w:tc>
        <w:tc>
          <w:tcPr>
            <w:tcW w:w="316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关节训练、肌肉（群）训练</w:t>
            </w:r>
          </w:p>
        </w:tc>
        <w:tc>
          <w:tcPr>
            <w:tcW w:w="162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w:t>
            </w:r>
          </w:p>
        </w:tc>
        <w:tc>
          <w:tcPr>
            <w:tcW w:w="975"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49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301" w:hRule="atLeast"/>
          <w:jc w:val="center"/>
        </w:trPr>
        <w:tc>
          <w:tcPr>
            <w:tcW w:w="4985" w:type="dxa"/>
            <w:gridSpan w:val="2"/>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合计</w:t>
            </w:r>
          </w:p>
        </w:tc>
        <w:tc>
          <w:tcPr>
            <w:tcW w:w="162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38</w:t>
            </w:r>
          </w:p>
        </w:tc>
        <w:tc>
          <w:tcPr>
            <w:tcW w:w="97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220</w:t>
            </w:r>
          </w:p>
        </w:tc>
        <w:tc>
          <w:tcPr>
            <w:tcW w:w="149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8360</w:t>
            </w:r>
          </w:p>
        </w:tc>
      </w:tr>
    </w:tbl>
    <w:p>
      <w:pPr>
        <w:keepNext w:val="0"/>
        <w:keepLines w:val="0"/>
        <w:widowControl w:val="0"/>
        <w:suppressLineNumbers w:val="0"/>
        <w:spacing w:before="0" w:beforeAutospacing="0" w:after="0" w:afterAutospacing="0" w:line="312" w:lineRule="auto"/>
        <w:ind w:left="0" w:right="0" w:firstLine="480" w:firstLineChars="200"/>
        <w:jc w:val="left"/>
        <w:rPr>
          <w:rFonts w:hint="eastAsia" w:ascii="宋体" w:hAnsi="宋体" w:eastAsia="宋体" w:cs="宋体"/>
          <w:bCs/>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②</w:t>
      </w:r>
      <w:r>
        <w:rPr>
          <w:rFonts w:hint="eastAsia" w:ascii="宋体" w:hAnsi="宋体" w:eastAsia="宋体" w:cs="宋体"/>
          <w:bCs/>
          <w:color w:val="000000" w:themeColor="text1"/>
          <w:kern w:val="2"/>
          <w:sz w:val="24"/>
          <w:szCs w:val="24"/>
          <w:lang w:val="en-US" w:eastAsia="zh-CN" w:bidi="ar"/>
          <w14:textFill>
            <w14:solidFill>
              <w14:schemeClr w14:val="tx1"/>
            </w14:solidFill>
          </w14:textFill>
        </w:rPr>
        <w:t>添翼计划：</w:t>
      </w:r>
    </w:p>
    <w:tbl>
      <w:tblPr>
        <w:tblStyle w:val="21"/>
        <w:tblW w:w="87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868"/>
        <w:gridCol w:w="3315"/>
        <w:gridCol w:w="1009"/>
        <w:gridCol w:w="941"/>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jc w:val="center"/>
        </w:trPr>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课型</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授课内容</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每天课时数</w:t>
            </w:r>
          </w:p>
        </w:tc>
        <w:tc>
          <w:tcPr>
            <w:tcW w:w="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工作日</w:t>
            </w:r>
          </w:p>
        </w:tc>
        <w:tc>
          <w:tcPr>
            <w:tcW w:w="15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全年课时数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jc w:val="center"/>
        </w:trPr>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PT（物理治疗）</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粗大运动、仪器、理疗、按摩推拿等</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10</w:t>
            </w:r>
          </w:p>
        </w:tc>
        <w:tc>
          <w:tcPr>
            <w:tcW w:w="9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center"/>
              <w:rPr>
                <w:rFonts w:hint="eastAsia" w:ascii="宋体" w:hAnsi="宋体" w:eastAsia="宋体" w:cs="宋体"/>
                <w:color w:val="000000" w:themeColor="text1"/>
                <w:sz w:val="24"/>
                <w:szCs w:val="24"/>
                <w:lang w:val="en-US" w:bidi="ar"/>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200</w:t>
            </w:r>
          </w:p>
        </w:tc>
        <w:tc>
          <w:tcPr>
            <w:tcW w:w="15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center"/>
              <w:rPr>
                <w:rFonts w:hint="eastAsia" w:ascii="宋体" w:hAnsi="宋体" w:eastAsia="宋体" w:cs="宋体"/>
                <w:color w:val="000000" w:themeColor="text1"/>
                <w:sz w:val="24"/>
                <w:szCs w:val="24"/>
                <w:lang w:val="en-US" w:bidi="ar"/>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jc w:val="center"/>
        </w:trPr>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OT（作业治疗）</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精细运动、ADL、生活自理等</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5</w:t>
            </w:r>
          </w:p>
        </w:tc>
        <w:tc>
          <w:tcPr>
            <w:tcW w:w="9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15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jc w:val="center"/>
        </w:trPr>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ST（言语治疗）</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语言、言语、呼吸、吞咽等</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7</w:t>
            </w:r>
          </w:p>
        </w:tc>
        <w:tc>
          <w:tcPr>
            <w:tcW w:w="9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15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jc w:val="center"/>
        </w:trPr>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感觉统合</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感统、多感官刺激等</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5</w:t>
            </w:r>
          </w:p>
        </w:tc>
        <w:tc>
          <w:tcPr>
            <w:tcW w:w="9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15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jc w:val="center"/>
        </w:trPr>
        <w:tc>
          <w:tcPr>
            <w:tcW w:w="1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悬吊治疗</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关节训练、肌肉（群）训练</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5</w:t>
            </w:r>
          </w:p>
        </w:tc>
        <w:tc>
          <w:tcPr>
            <w:tcW w:w="9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15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jc w:val="center"/>
        </w:trPr>
        <w:tc>
          <w:tcPr>
            <w:tcW w:w="51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合计</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32</w:t>
            </w:r>
          </w:p>
        </w:tc>
        <w:tc>
          <w:tcPr>
            <w:tcW w:w="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200</w:t>
            </w:r>
          </w:p>
        </w:tc>
        <w:tc>
          <w:tcPr>
            <w:tcW w:w="15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6400</w:t>
            </w:r>
          </w:p>
        </w:tc>
      </w:tr>
    </w:tbl>
    <w:p>
      <w:pPr>
        <w:keepNext w:val="0"/>
        <w:keepLines w:val="0"/>
        <w:widowControl w:val="0"/>
        <w:suppressLineNumbers w:val="0"/>
        <w:spacing w:before="0" w:beforeAutospacing="0" w:after="0" w:afterAutospacing="0" w:line="312" w:lineRule="auto"/>
        <w:ind w:left="0" w:right="0" w:firstLine="442" w:firstLineChars="200"/>
        <w:jc w:val="both"/>
        <w:rPr>
          <w:rFonts w:hint="eastAsia" w:ascii="宋体" w:hAnsi="宋体" w:eastAsia="宋体" w:cs="宋体"/>
          <w:b/>
          <w:bCs w:val="0"/>
          <w:color w:val="000000" w:themeColor="text1"/>
          <w:sz w:val="22"/>
          <w:szCs w:val="22"/>
          <w:lang w:val="en-US"/>
          <w14:textFill>
            <w14:solidFill>
              <w14:schemeClr w14:val="tx1"/>
            </w14:solidFill>
          </w14:textFill>
        </w:rPr>
      </w:pPr>
      <w:r>
        <w:rPr>
          <w:rFonts w:hint="eastAsia" w:ascii="宋体" w:hAnsi="宋体" w:eastAsia="宋体" w:cs="宋体"/>
          <w:b/>
          <w:bCs w:val="0"/>
          <w:color w:val="000000" w:themeColor="text1"/>
          <w:kern w:val="2"/>
          <w:sz w:val="22"/>
          <w:szCs w:val="22"/>
          <w:lang w:val="en-US" w:eastAsia="zh-CN" w:bidi="ar"/>
          <w14:textFill>
            <w14:solidFill>
              <w14:schemeClr w14:val="tx1"/>
            </w14:solidFill>
          </w14:textFill>
        </w:rPr>
        <w:t>▲注：总课时最少不少于</w:t>
      </w:r>
      <w:r>
        <w:rPr>
          <w:rFonts w:hint="eastAsia" w:ascii="宋体" w:hAnsi="宋体" w:eastAsia="宋体" w:cs="宋体"/>
          <w:b/>
          <w:bCs w:val="0"/>
          <w:color w:val="000000" w:themeColor="text1"/>
          <w:kern w:val="2"/>
          <w:sz w:val="22"/>
          <w:szCs w:val="22"/>
          <w:u w:val="single"/>
          <w:lang w:val="en-US" w:eastAsia="zh-CN" w:bidi="ar"/>
          <w14:textFill>
            <w14:solidFill>
              <w14:schemeClr w14:val="tx1"/>
            </w14:solidFill>
          </w14:textFill>
        </w:rPr>
        <w:t>14760</w:t>
      </w:r>
      <w:r>
        <w:rPr>
          <w:rFonts w:hint="eastAsia" w:ascii="宋体" w:hAnsi="宋体" w:eastAsia="宋体" w:cs="宋体"/>
          <w:b/>
          <w:bCs w:val="0"/>
          <w:color w:val="000000" w:themeColor="text1"/>
          <w:kern w:val="2"/>
          <w:sz w:val="22"/>
          <w:szCs w:val="22"/>
          <w:lang w:val="en-US" w:eastAsia="zh-CN" w:bidi="ar"/>
          <w14:textFill>
            <w14:solidFill>
              <w14:schemeClr w14:val="tx1"/>
            </w14:solidFill>
          </w14:textFill>
        </w:rPr>
        <w:t>节，每天课时数以采购人最终确认为准。</w:t>
      </w:r>
      <w:r>
        <w:rPr>
          <w:rFonts w:hint="eastAsia" w:ascii="宋体" w:hAnsi="宋体" w:eastAsia="宋体" w:cs="Arial"/>
          <w:b/>
          <w:bCs w:val="0"/>
          <w:color w:val="000000" w:themeColor="text1"/>
          <w:kern w:val="2"/>
          <w:sz w:val="22"/>
          <w:szCs w:val="22"/>
          <w:lang w:val="en-US" w:eastAsia="zh-CN" w:bidi="ar"/>
          <w14:textFill>
            <w14:solidFill>
              <w14:schemeClr w14:val="tx1"/>
            </w14:solidFill>
          </w14:textFill>
        </w:rPr>
        <w:t>结算时按各课型每课时单价进行结算。</w:t>
      </w:r>
    </w:p>
    <w:p>
      <w:pPr>
        <w:keepNext w:val="0"/>
        <w:keepLines w:val="0"/>
        <w:widowControl w:val="0"/>
        <w:numPr>
          <w:ilvl w:val="0"/>
          <w:numId w:val="0"/>
        </w:numPr>
        <w:suppressLineNumbers w:val="0"/>
        <w:spacing w:before="0" w:beforeAutospacing="0" w:after="0" w:afterAutospacing="0" w:line="312" w:lineRule="auto"/>
        <w:ind w:leftChars="200" w:right="0" w:rightChars="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cs="宋体"/>
          <w:color w:val="000000" w:themeColor="text1"/>
          <w:kern w:val="2"/>
          <w:sz w:val="24"/>
          <w:szCs w:val="24"/>
          <w:lang w:val="en-US" w:eastAsia="zh-CN" w:bidi="ar"/>
          <w14:textFill>
            <w14:solidFill>
              <w14:schemeClr w14:val="tx1"/>
            </w14:solidFill>
          </w14:textFill>
        </w:rPr>
        <w:t>（5）</w:t>
      </w:r>
      <w:r>
        <w:rPr>
          <w:rFonts w:hint="eastAsia" w:ascii="宋体" w:hAnsi="宋体" w:eastAsia="宋体" w:cs="宋体"/>
          <w:color w:val="000000" w:themeColor="text1"/>
          <w:kern w:val="2"/>
          <w:sz w:val="24"/>
          <w:szCs w:val="24"/>
          <w:lang w:val="en-US" w:eastAsia="zh-CN" w:bidi="ar"/>
          <w14:textFill>
            <w14:solidFill>
              <w14:schemeClr w14:val="tx1"/>
            </w14:solidFill>
          </w14:textFill>
        </w:rPr>
        <w:t>服务形式：一对一，或一对多。根据儿童实际情况进行排课。</w:t>
      </w:r>
    </w:p>
    <w:p>
      <w:pPr>
        <w:keepNext w:val="0"/>
        <w:keepLines w:val="0"/>
        <w:widowControl w:val="0"/>
        <w:numPr>
          <w:ilvl w:val="0"/>
          <w:numId w:val="0"/>
        </w:numPr>
        <w:suppressLineNumbers w:val="0"/>
        <w:spacing w:before="0" w:beforeAutospacing="0" w:after="0" w:afterAutospacing="0" w:line="312" w:lineRule="auto"/>
        <w:ind w:leftChars="200" w:right="0" w:rightChars="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cs="宋体"/>
          <w:color w:val="000000" w:themeColor="text1"/>
          <w:kern w:val="2"/>
          <w:sz w:val="24"/>
          <w:szCs w:val="24"/>
          <w:lang w:val="en-US" w:eastAsia="zh-CN" w:bidi="ar"/>
          <w14:textFill>
            <w14:solidFill>
              <w14:schemeClr w14:val="tx1"/>
            </w14:solidFill>
          </w14:textFill>
        </w:rPr>
        <w:t>（6）</w:t>
      </w:r>
      <w:r>
        <w:rPr>
          <w:rFonts w:hint="eastAsia" w:ascii="宋体" w:hAnsi="宋体" w:eastAsia="宋体" w:cs="宋体"/>
          <w:color w:val="000000" w:themeColor="text1"/>
          <w:kern w:val="2"/>
          <w:sz w:val="24"/>
          <w:szCs w:val="24"/>
          <w:lang w:val="en-US" w:eastAsia="zh-CN" w:bidi="ar"/>
          <w14:textFill>
            <w14:solidFill>
              <w14:schemeClr w14:val="tx1"/>
            </w14:solidFill>
          </w14:textFill>
        </w:rPr>
        <w:t>工作时间：</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周一至周五：上午8:30-12:00，下午14:00-16:30（冬令）、14:30-17:00（夏令）。 工作时间服从院部统一安排。</w:t>
      </w:r>
    </w:p>
    <w:p>
      <w:pPr>
        <w:keepNext w:val="0"/>
        <w:keepLines w:val="0"/>
        <w:widowControl w:val="0"/>
        <w:suppressLineNumbers w:val="0"/>
        <w:tabs>
          <w:tab w:val="left" w:pos="8280"/>
        </w:tabs>
        <w:autoSpaceDE w:val="0"/>
        <w:autoSpaceDN w:val="0"/>
        <w:adjustRightInd w:val="0"/>
        <w:spacing w:before="0" w:beforeAutospacing="0" w:after="0" w:afterAutospacing="0" w:line="312" w:lineRule="auto"/>
        <w:ind w:left="0" w:right="25" w:firstLine="442" w:firstLineChars="200"/>
        <w:jc w:val="both"/>
        <w:rPr>
          <w:rFonts w:hint="eastAsia" w:ascii="宋体" w:hAnsi="宋体" w:eastAsia="宋体" w:cs="楷体"/>
          <w:b/>
          <w:bCs w:val="0"/>
          <w:color w:val="000000" w:themeColor="text1"/>
          <w:sz w:val="22"/>
          <w:szCs w:val="22"/>
          <w:lang w:val="en-US"/>
          <w14:textFill>
            <w14:solidFill>
              <w14:schemeClr w14:val="tx1"/>
            </w14:solidFill>
          </w14:textFill>
        </w:rPr>
      </w:pPr>
      <w:r>
        <w:rPr>
          <w:rFonts w:hint="eastAsia" w:ascii="宋体" w:hAnsi="宋体" w:eastAsia="宋体" w:cs="楷体"/>
          <w:b/>
          <w:bCs w:val="0"/>
          <w:color w:val="000000" w:themeColor="text1"/>
          <w:kern w:val="0"/>
          <w:sz w:val="22"/>
          <w:szCs w:val="22"/>
          <w:lang w:val="zh-CN" w:eastAsia="zh-CN" w:bidi="ar"/>
          <w14:textFill>
            <w14:solidFill>
              <w14:schemeClr w14:val="tx1"/>
            </w14:solidFill>
          </w14:textFill>
        </w:rPr>
        <w:t>2.</w:t>
      </w:r>
      <w:r>
        <w:rPr>
          <w:rFonts w:hint="eastAsia" w:ascii="宋体" w:hAnsi="宋体" w:eastAsia="宋体" w:cs="楷体"/>
          <w:b/>
          <w:bCs w:val="0"/>
          <w:color w:val="000000" w:themeColor="text1"/>
          <w:kern w:val="2"/>
          <w:sz w:val="22"/>
          <w:szCs w:val="22"/>
          <w:lang w:val="en-US" w:eastAsia="zh-CN" w:bidi="ar"/>
          <w14:textFill>
            <w14:solidFill>
              <w14:schemeClr w14:val="tx1"/>
            </w14:solidFill>
          </w14:textFill>
        </w:rPr>
        <w:t>生活照料</w:t>
      </w:r>
    </w:p>
    <w:p>
      <w:pPr>
        <w:keepNext w:val="0"/>
        <w:keepLines w:val="0"/>
        <w:widowControl w:val="0"/>
        <w:suppressLineNumbers w:val="0"/>
        <w:tabs>
          <w:tab w:val="left" w:pos="8280"/>
        </w:tabs>
        <w:autoSpaceDE w:val="0"/>
        <w:autoSpaceDN w:val="0"/>
        <w:adjustRightInd w:val="0"/>
        <w:spacing w:before="0" w:beforeAutospacing="0" w:after="0" w:afterAutospacing="0" w:line="312" w:lineRule="auto"/>
        <w:ind w:left="0" w:right="25" w:firstLine="442" w:firstLineChars="200"/>
        <w:jc w:val="both"/>
        <w:rPr>
          <w:rFonts w:hint="eastAsia" w:ascii="宋体" w:hAnsi="宋体" w:eastAsia="宋体" w:cs="宋体"/>
          <w:b/>
          <w:bCs w:val="0"/>
          <w:color w:val="000000" w:themeColor="text1"/>
          <w:sz w:val="22"/>
          <w:szCs w:val="22"/>
          <w:lang w:val="en-US"/>
          <w14:textFill>
            <w14:solidFill>
              <w14:schemeClr w14:val="tx1"/>
            </w14:solidFill>
          </w14:textFill>
        </w:rPr>
      </w:pPr>
      <w:r>
        <w:rPr>
          <w:rFonts w:hint="eastAsia" w:ascii="宋体" w:hAnsi="宋体" w:eastAsia="宋体" w:cs="宋体"/>
          <w:b/>
          <w:bCs w:val="0"/>
          <w:color w:val="000000" w:themeColor="text1"/>
          <w:kern w:val="2"/>
          <w:sz w:val="22"/>
          <w:szCs w:val="22"/>
          <w:lang w:val="en-US" w:eastAsia="zh-CN" w:bidi="ar"/>
          <w14:textFill>
            <w14:solidFill>
              <w14:schemeClr w14:val="tx1"/>
            </w14:solidFill>
          </w14:textFill>
        </w:rPr>
        <w:t>2.1 生活照料服务内容</w:t>
      </w:r>
    </w:p>
    <w:p>
      <w:pPr>
        <w:keepNext w:val="0"/>
        <w:keepLines w:val="0"/>
        <w:widowControl w:val="0"/>
        <w:suppressLineNumbers w:val="0"/>
        <w:tabs>
          <w:tab w:val="left" w:pos="8280"/>
        </w:tabs>
        <w:autoSpaceDE w:val="0"/>
        <w:autoSpaceDN w:val="0"/>
        <w:adjustRightInd w:val="0"/>
        <w:spacing w:before="0" w:beforeAutospacing="0" w:after="0" w:afterAutospacing="0" w:line="312" w:lineRule="auto"/>
        <w:ind w:left="0" w:right="25" w:firstLine="440" w:firstLineChars="200"/>
        <w:jc w:val="both"/>
        <w:rPr>
          <w:rFonts w:hint="eastAsia" w:ascii="宋体" w:hAnsi="宋体" w:eastAsia="宋体" w:cs="宋体"/>
          <w:color w:val="000000" w:themeColor="text1"/>
          <w:sz w:val="22"/>
          <w:szCs w:val="22"/>
          <w:lang w:val="en-US"/>
          <w14:textFill>
            <w14:solidFill>
              <w14:schemeClr w14:val="tx1"/>
            </w14:solidFill>
          </w14:textFill>
        </w:rPr>
      </w:pPr>
      <w:r>
        <w:rPr>
          <w:rFonts w:hint="eastAsia" w:ascii="宋体" w:hAnsi="宋体" w:eastAsia="宋体" w:cs="宋体"/>
          <w:color w:val="000000" w:themeColor="text1"/>
          <w:kern w:val="2"/>
          <w:sz w:val="22"/>
          <w:szCs w:val="22"/>
          <w:lang w:val="en-US" w:eastAsia="zh-CN" w:bidi="ar"/>
          <w14:textFill>
            <w14:solidFill>
              <w14:schemeClr w14:val="tx1"/>
            </w14:solidFill>
          </w14:textFill>
        </w:rPr>
        <w:t>（1）按照《台州市儿童福利院护理员24小时工作流程》为“添翼计划”儿童提供全天候托养服务。</w:t>
      </w:r>
    </w:p>
    <w:p>
      <w:pPr>
        <w:pStyle w:val="18"/>
        <w:keepNext w:val="0"/>
        <w:keepLines w:val="0"/>
        <w:widowControl w:val="0"/>
        <w:suppressLineNumbers w:val="0"/>
        <w:spacing w:before="0" w:beforeAutospacing="0" w:after="0" w:afterAutospacing="0"/>
        <w:ind w:left="0" w:right="0" w:firstLine="480" w:firstLineChars="200"/>
        <w:jc w:val="both"/>
        <w:rPr>
          <w:color w:val="000000" w:themeColor="text1"/>
          <w:lang w:val="en-US"/>
          <w14:textFill>
            <w14:solidFill>
              <w14:schemeClr w14:val="tx1"/>
            </w14:solidFill>
          </w14:textFill>
        </w:rPr>
      </w:pPr>
    </w:p>
    <w:tbl>
      <w:tblPr>
        <w:tblStyle w:val="21"/>
        <w:tblW w:w="90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23"/>
        <w:gridCol w:w="6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jc w:val="center"/>
        </w:trPr>
        <w:tc>
          <w:tcPr>
            <w:tcW w:w="90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center"/>
              <w:rPr>
                <w:rFonts w:hint="eastAsia" w:ascii="宋体" w:hAnsi="宋体" w:eastAsia="宋体" w:cs="宋体"/>
                <w:b/>
                <w:bCs w:val="0"/>
                <w:color w:val="000000" w:themeColor="text1"/>
                <w:szCs w:val="21"/>
                <w:lang w:val="en-US"/>
                <w14:textFill>
                  <w14:solidFill>
                    <w14:schemeClr w14:val="tx1"/>
                  </w14:solidFill>
                </w14:textFill>
              </w:rPr>
            </w:pPr>
            <w:r>
              <w:rPr>
                <w:rFonts w:hint="eastAsia" w:ascii="宋体" w:hAnsi="宋体" w:eastAsia="宋体" w:cs="宋体"/>
                <w:b/>
                <w:bCs w:val="0"/>
                <w:color w:val="000000" w:themeColor="text1"/>
                <w:kern w:val="2"/>
                <w:sz w:val="21"/>
                <w:szCs w:val="21"/>
                <w:lang w:val="en-US" w:eastAsia="zh-CN" w:bidi="ar"/>
                <w14:textFill>
                  <w14:solidFill>
                    <w14:schemeClr w14:val="tx1"/>
                  </w14:solidFill>
                </w14:textFill>
              </w:rPr>
              <w:t>台州市儿童福利院护理员24小时班工作流程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时间</w:t>
            </w:r>
          </w:p>
        </w:tc>
        <w:tc>
          <w:tcPr>
            <w:tcW w:w="66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护理工作内容安排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8：15</w:t>
            </w:r>
          </w:p>
        </w:tc>
        <w:tc>
          <w:tcPr>
            <w:tcW w:w="66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上班签到，换工作服、工作鞋、摘除金银首饰等，准备交接班。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jc w:val="center"/>
        </w:trPr>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8：20</w:t>
            </w:r>
          </w:p>
        </w:tc>
        <w:tc>
          <w:tcPr>
            <w:tcW w:w="66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护理员均到位，班组内交接班：床头交班、口头交班，对个别特需儿童进行仔细观察，如判断没有把握时，及时告知班组长，班组长立马报告值班人员，值班人员根据情况作相应处理、汇报。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jc w:val="center"/>
        </w:trPr>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8：30</w:t>
            </w:r>
          </w:p>
        </w:tc>
        <w:tc>
          <w:tcPr>
            <w:tcW w:w="66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集体交接班：采取书面交班形式。</w:t>
            </w:r>
            <w:r>
              <w:rPr>
                <w:rFonts w:hint="eastAsia" w:ascii="宋体" w:hAnsi="宋体" w:cs="宋体"/>
                <w:color w:val="000000" w:themeColor="text1"/>
                <w:kern w:val="2"/>
                <w:sz w:val="21"/>
                <w:szCs w:val="21"/>
                <w:lang w:val="en-US" w:eastAsia="zh-CN" w:bidi="ar"/>
                <w14:textFill>
                  <w14:solidFill>
                    <w14:schemeClr w14:val="tx1"/>
                  </w14:solidFill>
                </w14:textFill>
              </w:rPr>
              <w:t>交班人员</w:t>
            </w:r>
            <w:r>
              <w:rPr>
                <w:rFonts w:hint="eastAsia" w:ascii="宋体" w:hAnsi="宋体" w:eastAsia="宋体" w:cs="宋体"/>
                <w:color w:val="000000" w:themeColor="text1"/>
                <w:kern w:val="2"/>
                <w:sz w:val="21"/>
                <w:szCs w:val="21"/>
                <w:lang w:val="en-US" w:eastAsia="zh-CN" w:bidi="ar"/>
                <w14:textFill>
                  <w14:solidFill>
                    <w14:schemeClr w14:val="tx1"/>
                  </w14:solidFill>
                </w14:textFill>
              </w:rPr>
              <w:t>先汇报24小时工作情况，再听值班老师反馈工作检查情况，最后听相关科室布置安排当天的工作内容及注意事项。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jc w:val="center"/>
        </w:trPr>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8：40</w:t>
            </w:r>
          </w:p>
        </w:tc>
        <w:tc>
          <w:tcPr>
            <w:tcW w:w="66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卫生打扫、消毒通风、房间整理等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9：00</w:t>
            </w:r>
          </w:p>
        </w:tc>
        <w:tc>
          <w:tcPr>
            <w:tcW w:w="66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孩子喝水、点心后到康复区或教育区配班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9：00—10：50</w:t>
            </w:r>
          </w:p>
        </w:tc>
        <w:tc>
          <w:tcPr>
            <w:tcW w:w="66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更换纸尿裤、协助康复或教育老师</w:t>
            </w:r>
          </w:p>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周末安排益智游戏或三楼室内外活动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10：55</w:t>
            </w:r>
          </w:p>
        </w:tc>
        <w:tc>
          <w:tcPr>
            <w:tcW w:w="66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餐厅准备（毛巾、围兜等）、饭前洗手、儿童就位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jc w:val="center"/>
        </w:trPr>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11：00—11：30</w:t>
            </w:r>
          </w:p>
        </w:tc>
        <w:tc>
          <w:tcPr>
            <w:tcW w:w="66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午餐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jc w:val="center"/>
        </w:trPr>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11：40</w:t>
            </w:r>
          </w:p>
        </w:tc>
        <w:tc>
          <w:tcPr>
            <w:tcW w:w="66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饭后漱口，儿童回各班活动室，播放轻音乐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jc w:val="center"/>
        </w:trPr>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11：45</w:t>
            </w:r>
          </w:p>
        </w:tc>
        <w:tc>
          <w:tcPr>
            <w:tcW w:w="66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护理员轮流用餐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jc w:val="center"/>
        </w:trPr>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12：00</w:t>
            </w:r>
          </w:p>
        </w:tc>
        <w:tc>
          <w:tcPr>
            <w:tcW w:w="66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根据医嘱给药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jc w:val="center"/>
        </w:trPr>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12：10</w:t>
            </w:r>
          </w:p>
        </w:tc>
        <w:tc>
          <w:tcPr>
            <w:tcW w:w="66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整理活动室、午休巡视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jc w:val="center"/>
        </w:trPr>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14：00</w:t>
            </w:r>
          </w:p>
        </w:tc>
        <w:tc>
          <w:tcPr>
            <w:tcW w:w="66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起床、更换纸尿裤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jc w:val="center"/>
        </w:trPr>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14：30—16：10</w:t>
            </w:r>
          </w:p>
        </w:tc>
        <w:tc>
          <w:tcPr>
            <w:tcW w:w="66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A负责班组内孩子点心、喝水、协助康复或教育老师</w:t>
            </w:r>
          </w:p>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周末安排三楼户内外活动等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jc w:val="center"/>
        </w:trPr>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冬令16：35</w:t>
            </w:r>
          </w:p>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（夏令16：55）</w:t>
            </w:r>
          </w:p>
        </w:tc>
        <w:tc>
          <w:tcPr>
            <w:tcW w:w="66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餐厅准备（毛巾、围兜等）、饭前洗手、儿童就位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jc w:val="center"/>
        </w:trPr>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冬令16：40—17：10</w:t>
            </w:r>
          </w:p>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（夏令17：00—17：30）</w:t>
            </w:r>
          </w:p>
        </w:tc>
        <w:tc>
          <w:tcPr>
            <w:tcW w:w="66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晚餐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冬令17：20</w:t>
            </w:r>
          </w:p>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（夏令17：40）</w:t>
            </w:r>
          </w:p>
        </w:tc>
        <w:tc>
          <w:tcPr>
            <w:tcW w:w="66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饭后漱口，儿童回活动室听音乐；护理员轮流</w:t>
            </w:r>
            <w:r>
              <w:rPr>
                <w:rFonts w:hint="eastAsia" w:ascii="宋体" w:hAnsi="宋体" w:cs="宋体"/>
                <w:color w:val="000000" w:themeColor="text1"/>
                <w:kern w:val="2"/>
                <w:sz w:val="21"/>
                <w:szCs w:val="21"/>
                <w:lang w:val="en-US" w:eastAsia="zh-CN" w:bidi="ar"/>
                <w14:textFill>
                  <w14:solidFill>
                    <w14:schemeClr w14:val="tx1"/>
                  </w14:solidFill>
                </w14:textFill>
              </w:rPr>
              <w:t>就餐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jc w:val="center"/>
        </w:trPr>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冬令17：40</w:t>
            </w:r>
          </w:p>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（夏令18：00）</w:t>
            </w:r>
          </w:p>
        </w:tc>
        <w:tc>
          <w:tcPr>
            <w:tcW w:w="66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根据医嘱给药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jc w:val="center"/>
        </w:trPr>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18:10—19:00</w:t>
            </w:r>
          </w:p>
        </w:tc>
        <w:tc>
          <w:tcPr>
            <w:tcW w:w="66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晚间活动：观看少儿节目、益智教育等（夏令时间下三楼平台纳凉）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jc w:val="center"/>
        </w:trPr>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19:20</w:t>
            </w:r>
          </w:p>
        </w:tc>
        <w:tc>
          <w:tcPr>
            <w:tcW w:w="66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cs="宋体"/>
                <w:color w:val="000000" w:themeColor="text1"/>
                <w:kern w:val="2"/>
                <w:sz w:val="21"/>
                <w:szCs w:val="21"/>
                <w:lang w:val="en-US" w:eastAsia="zh-CN" w:bidi="ar"/>
                <w14:textFill>
                  <w14:solidFill>
                    <w14:schemeClr w14:val="tx1"/>
                  </w14:solidFill>
                </w14:textFill>
              </w:rPr>
              <w:t>睡前</w:t>
            </w:r>
            <w:r>
              <w:rPr>
                <w:rFonts w:hint="eastAsia" w:ascii="宋体" w:hAnsi="宋体" w:eastAsia="宋体" w:cs="宋体"/>
                <w:color w:val="000000" w:themeColor="text1"/>
                <w:kern w:val="2"/>
                <w:sz w:val="21"/>
                <w:szCs w:val="21"/>
                <w:lang w:val="en-US" w:eastAsia="zh-CN" w:bidi="ar"/>
                <w14:textFill>
                  <w14:solidFill>
                    <w14:schemeClr w14:val="tx1"/>
                  </w14:solidFill>
                </w14:textFill>
              </w:rPr>
              <w:t>点心、牛奶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19:30—20:20</w:t>
            </w:r>
          </w:p>
        </w:tc>
        <w:tc>
          <w:tcPr>
            <w:tcW w:w="66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儿童睡前洗漱工作、更换纸尿裤、睡前轻音乐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jc w:val="center"/>
        </w:trPr>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20:30</w:t>
            </w:r>
          </w:p>
        </w:tc>
        <w:tc>
          <w:tcPr>
            <w:tcW w:w="66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布置睡眠环境，儿童上床睡觉，熄灯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jc w:val="center"/>
        </w:trPr>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23:30</w:t>
            </w:r>
          </w:p>
        </w:tc>
        <w:tc>
          <w:tcPr>
            <w:tcW w:w="66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每3小时巡视儿童睡眠情况（如观察儿童面色、呼吸、盖被、体温等）并及时记录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jc w:val="center"/>
        </w:trPr>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cs="宋体"/>
                <w:color w:val="000000" w:themeColor="text1"/>
                <w:kern w:val="2"/>
                <w:sz w:val="21"/>
                <w:szCs w:val="21"/>
                <w:lang w:val="en-US" w:eastAsia="zh-CN" w:bidi="ar"/>
                <w14:textFill>
                  <w14:solidFill>
                    <w14:schemeClr w14:val="tx1"/>
                  </w14:solidFill>
                </w14:textFill>
              </w:rPr>
              <w:t>次日</w:t>
            </w:r>
            <w:r>
              <w:rPr>
                <w:rFonts w:hint="eastAsia" w:ascii="宋体" w:hAnsi="宋体" w:eastAsia="宋体" w:cs="宋体"/>
                <w:color w:val="000000" w:themeColor="text1"/>
                <w:kern w:val="2"/>
                <w:sz w:val="21"/>
                <w:szCs w:val="21"/>
                <w:lang w:val="en-US" w:eastAsia="zh-CN" w:bidi="ar"/>
                <w14:textFill>
                  <w14:solidFill>
                    <w14:schemeClr w14:val="tx1"/>
                  </w14:solidFill>
                </w14:textFill>
              </w:rPr>
              <w:t>02:30</w:t>
            </w:r>
          </w:p>
        </w:tc>
        <w:tc>
          <w:tcPr>
            <w:tcW w:w="66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每3小时巡视儿童睡眠情况、检查尿不湿（根据实际情况更换）并及时记录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jc w:val="center"/>
        </w:trPr>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cs="宋体"/>
                <w:color w:val="000000" w:themeColor="text1"/>
                <w:kern w:val="2"/>
                <w:sz w:val="21"/>
                <w:szCs w:val="21"/>
                <w:lang w:val="en-US" w:eastAsia="zh-CN" w:bidi="ar"/>
                <w14:textFill>
                  <w14:solidFill>
                    <w14:schemeClr w14:val="tx1"/>
                  </w14:solidFill>
                </w14:textFill>
              </w:rPr>
              <w:t>次日</w:t>
            </w:r>
            <w:r>
              <w:rPr>
                <w:rFonts w:hint="eastAsia" w:ascii="宋体" w:hAnsi="宋体" w:eastAsia="宋体" w:cs="宋体"/>
                <w:color w:val="000000" w:themeColor="text1"/>
                <w:kern w:val="2"/>
                <w:sz w:val="21"/>
                <w:szCs w:val="21"/>
                <w:lang w:val="en-US" w:eastAsia="zh-CN" w:bidi="ar"/>
                <w14:textFill>
                  <w14:solidFill>
                    <w14:schemeClr w14:val="tx1"/>
                  </w14:solidFill>
                </w14:textFill>
              </w:rPr>
              <w:t>06:00-06:50</w:t>
            </w:r>
          </w:p>
        </w:tc>
        <w:tc>
          <w:tcPr>
            <w:tcW w:w="66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儿童起床、更换纸尿裤、洗脸刷牙、测量体温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jc w:val="center"/>
        </w:trPr>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cs="宋体"/>
                <w:color w:val="000000" w:themeColor="text1"/>
                <w:kern w:val="2"/>
                <w:sz w:val="21"/>
                <w:szCs w:val="21"/>
                <w:lang w:val="en-US" w:eastAsia="zh-CN" w:bidi="ar"/>
                <w14:textFill>
                  <w14:solidFill>
                    <w14:schemeClr w14:val="tx1"/>
                  </w14:solidFill>
                </w14:textFill>
              </w:rPr>
              <w:t>次日</w:t>
            </w:r>
            <w:r>
              <w:rPr>
                <w:rFonts w:hint="eastAsia" w:ascii="宋体" w:hAnsi="宋体" w:eastAsia="宋体" w:cs="宋体"/>
                <w:color w:val="000000" w:themeColor="text1"/>
                <w:kern w:val="2"/>
                <w:sz w:val="21"/>
                <w:szCs w:val="21"/>
                <w:lang w:val="en-US" w:eastAsia="zh-CN" w:bidi="ar"/>
                <w14:textFill>
                  <w14:solidFill>
                    <w14:schemeClr w14:val="tx1"/>
                  </w14:solidFill>
                </w14:textFill>
              </w:rPr>
              <w:t>06:55</w:t>
            </w:r>
          </w:p>
        </w:tc>
        <w:tc>
          <w:tcPr>
            <w:tcW w:w="66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餐厅准备（毛巾等）、饭前洗手、儿童就位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cs="宋体"/>
                <w:color w:val="000000" w:themeColor="text1"/>
                <w:kern w:val="2"/>
                <w:sz w:val="21"/>
                <w:szCs w:val="21"/>
                <w:lang w:val="en-US" w:eastAsia="zh-CN" w:bidi="ar"/>
                <w14:textFill>
                  <w14:solidFill>
                    <w14:schemeClr w14:val="tx1"/>
                  </w14:solidFill>
                </w14:textFill>
              </w:rPr>
              <w:t>次日</w:t>
            </w:r>
            <w:r>
              <w:rPr>
                <w:rFonts w:hint="eastAsia" w:ascii="宋体" w:hAnsi="宋体" w:eastAsia="宋体" w:cs="宋体"/>
                <w:color w:val="000000" w:themeColor="text1"/>
                <w:kern w:val="2"/>
                <w:sz w:val="21"/>
                <w:szCs w:val="21"/>
                <w:lang w:val="en-US" w:eastAsia="zh-CN" w:bidi="ar"/>
                <w14:textFill>
                  <w14:solidFill>
                    <w14:schemeClr w14:val="tx1"/>
                  </w14:solidFill>
                </w14:textFill>
              </w:rPr>
              <w:t>07：00—07：30</w:t>
            </w:r>
          </w:p>
        </w:tc>
        <w:tc>
          <w:tcPr>
            <w:tcW w:w="66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早餐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cs="宋体"/>
                <w:color w:val="000000" w:themeColor="text1"/>
                <w:kern w:val="2"/>
                <w:sz w:val="21"/>
                <w:szCs w:val="21"/>
                <w:lang w:val="en-US" w:eastAsia="zh-CN" w:bidi="ar"/>
                <w14:textFill>
                  <w14:solidFill>
                    <w14:schemeClr w14:val="tx1"/>
                  </w14:solidFill>
                </w14:textFill>
              </w:rPr>
              <w:t>次日</w:t>
            </w:r>
            <w:r>
              <w:rPr>
                <w:rFonts w:hint="eastAsia" w:ascii="宋体" w:hAnsi="宋体" w:eastAsia="宋体" w:cs="宋体"/>
                <w:color w:val="000000" w:themeColor="text1"/>
                <w:kern w:val="2"/>
                <w:sz w:val="21"/>
                <w:szCs w:val="21"/>
                <w:lang w:val="en-US" w:eastAsia="zh-CN" w:bidi="ar"/>
                <w14:textFill>
                  <w14:solidFill>
                    <w14:schemeClr w14:val="tx1"/>
                  </w14:solidFill>
                </w14:textFill>
              </w:rPr>
              <w:t>07：40</w:t>
            </w:r>
          </w:p>
        </w:tc>
        <w:tc>
          <w:tcPr>
            <w:tcW w:w="66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饭后漱口，儿童回各班活动室听音乐；护理员</w:t>
            </w:r>
            <w:r>
              <w:rPr>
                <w:rFonts w:hint="eastAsia" w:ascii="宋体" w:hAnsi="宋体" w:cs="宋体"/>
                <w:color w:val="000000" w:themeColor="text1"/>
                <w:kern w:val="2"/>
                <w:sz w:val="21"/>
                <w:szCs w:val="21"/>
                <w:lang w:val="en-US" w:eastAsia="zh-CN" w:bidi="ar"/>
                <w14:textFill>
                  <w14:solidFill>
                    <w14:schemeClr w14:val="tx1"/>
                  </w14:solidFill>
                </w14:textFill>
              </w:rPr>
              <w:t>轮流就餐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jc w:val="center"/>
        </w:trPr>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cs="宋体"/>
                <w:color w:val="000000" w:themeColor="text1"/>
                <w:kern w:val="2"/>
                <w:sz w:val="21"/>
                <w:szCs w:val="21"/>
                <w:lang w:val="en-US" w:eastAsia="zh-CN" w:bidi="ar"/>
                <w14:textFill>
                  <w14:solidFill>
                    <w14:schemeClr w14:val="tx1"/>
                  </w14:solidFill>
                </w14:textFill>
              </w:rPr>
              <w:t>次日</w:t>
            </w:r>
            <w:r>
              <w:rPr>
                <w:rFonts w:hint="eastAsia" w:ascii="宋体" w:hAnsi="宋体" w:eastAsia="宋体" w:cs="宋体"/>
                <w:color w:val="000000" w:themeColor="text1"/>
                <w:kern w:val="2"/>
                <w:sz w:val="21"/>
                <w:szCs w:val="21"/>
                <w:lang w:val="en-US" w:eastAsia="zh-CN" w:bidi="ar"/>
                <w14:textFill>
                  <w14:solidFill>
                    <w14:schemeClr w14:val="tx1"/>
                  </w14:solidFill>
                </w14:textFill>
              </w:rPr>
              <w:t>08：00</w:t>
            </w:r>
          </w:p>
        </w:tc>
        <w:tc>
          <w:tcPr>
            <w:tcW w:w="66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根据医嘱给药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jc w:val="center"/>
        </w:trPr>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cs="宋体"/>
                <w:color w:val="000000" w:themeColor="text1"/>
                <w:kern w:val="2"/>
                <w:sz w:val="21"/>
                <w:szCs w:val="21"/>
                <w:lang w:val="en-US" w:eastAsia="zh-CN" w:bidi="ar"/>
                <w14:textFill>
                  <w14:solidFill>
                    <w14:schemeClr w14:val="tx1"/>
                  </w14:solidFill>
                </w14:textFill>
              </w:rPr>
              <w:t>次日</w:t>
            </w:r>
            <w:r>
              <w:rPr>
                <w:rFonts w:hint="eastAsia" w:ascii="宋体" w:hAnsi="宋体" w:eastAsia="宋体" w:cs="宋体"/>
                <w:color w:val="000000" w:themeColor="text1"/>
                <w:kern w:val="2"/>
                <w:sz w:val="21"/>
                <w:szCs w:val="21"/>
                <w:lang w:val="en-US" w:eastAsia="zh-CN" w:bidi="ar"/>
                <w14:textFill>
                  <w14:solidFill>
                    <w14:schemeClr w14:val="tx1"/>
                  </w14:solidFill>
                </w14:textFill>
              </w:rPr>
              <w:t>08:10</w:t>
            </w:r>
          </w:p>
        </w:tc>
        <w:tc>
          <w:tcPr>
            <w:tcW w:w="66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起居室及时整理并通风，完整填写交班记录表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4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cs="宋体"/>
                <w:color w:val="000000" w:themeColor="text1"/>
                <w:kern w:val="2"/>
                <w:sz w:val="21"/>
                <w:szCs w:val="21"/>
                <w:lang w:val="en-US" w:eastAsia="zh-CN" w:bidi="ar"/>
                <w14:textFill>
                  <w14:solidFill>
                    <w14:schemeClr w14:val="tx1"/>
                  </w14:solidFill>
                </w14:textFill>
              </w:rPr>
              <w:t>次日</w:t>
            </w:r>
            <w:r>
              <w:rPr>
                <w:rFonts w:hint="eastAsia" w:ascii="宋体" w:hAnsi="宋体" w:eastAsia="宋体" w:cs="宋体"/>
                <w:color w:val="000000" w:themeColor="text1"/>
                <w:kern w:val="2"/>
                <w:sz w:val="21"/>
                <w:szCs w:val="21"/>
                <w:lang w:val="en-US" w:eastAsia="zh-CN" w:bidi="ar"/>
                <w14:textFill>
                  <w14:solidFill>
                    <w14:schemeClr w14:val="tx1"/>
                  </w14:solidFill>
                </w14:textFill>
              </w:rPr>
              <w:t>08:20</w:t>
            </w:r>
          </w:p>
        </w:tc>
        <w:tc>
          <w:tcPr>
            <w:tcW w:w="66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cs="宋体"/>
                <w:color w:val="000000" w:themeColor="text1"/>
                <w:kern w:val="2"/>
                <w:sz w:val="21"/>
                <w:szCs w:val="21"/>
                <w:lang w:val="en-US" w:eastAsia="zh-CN" w:bidi="ar"/>
                <w14:textFill>
                  <w14:solidFill>
                    <w14:schemeClr w14:val="tx1"/>
                  </w14:solidFill>
                </w14:textFill>
              </w:rPr>
              <w:t>各班组</w:t>
            </w:r>
            <w:r>
              <w:rPr>
                <w:rFonts w:hint="eastAsia" w:ascii="宋体" w:hAnsi="宋体" w:eastAsia="宋体" w:cs="宋体"/>
                <w:color w:val="000000" w:themeColor="text1"/>
                <w:kern w:val="2"/>
                <w:sz w:val="21"/>
                <w:szCs w:val="21"/>
                <w:lang w:val="en-US" w:eastAsia="zh-CN" w:bidi="ar"/>
                <w14:textFill>
                  <w14:solidFill>
                    <w14:schemeClr w14:val="tx1"/>
                  </w14:solidFill>
                </w14:textFill>
              </w:rPr>
              <w:t>护理员</w:t>
            </w:r>
            <w:r>
              <w:rPr>
                <w:rFonts w:hint="eastAsia" w:ascii="宋体" w:hAnsi="宋体" w:cs="宋体"/>
                <w:color w:val="000000" w:themeColor="text1"/>
                <w:kern w:val="2"/>
                <w:sz w:val="21"/>
                <w:szCs w:val="21"/>
                <w:lang w:val="en-US" w:eastAsia="zh-CN" w:bidi="ar"/>
                <w14:textFill>
                  <w14:solidFill>
                    <w14:schemeClr w14:val="tx1"/>
                  </w14:solidFill>
                </w14:textFill>
              </w:rPr>
              <w:t>进行班组内</w:t>
            </w:r>
            <w:r>
              <w:rPr>
                <w:rFonts w:hint="eastAsia" w:ascii="宋体" w:hAnsi="宋体" w:eastAsia="宋体" w:cs="宋体"/>
                <w:color w:val="000000" w:themeColor="text1"/>
                <w:kern w:val="2"/>
                <w:sz w:val="21"/>
                <w:szCs w:val="21"/>
                <w:lang w:val="en-US" w:eastAsia="zh-CN" w:bidi="ar"/>
                <w14:textFill>
                  <w14:solidFill>
                    <w14:schemeClr w14:val="tx1"/>
                  </w14:solidFill>
                </w14:textFill>
              </w:rPr>
              <w:t>交接班</w:t>
            </w:r>
          </w:p>
        </w:tc>
      </w:tr>
    </w:tbl>
    <w:p>
      <w:pPr>
        <w:pStyle w:val="18"/>
        <w:keepNext w:val="0"/>
        <w:keepLines w:val="0"/>
        <w:widowControl w:val="0"/>
        <w:suppressLineNumbers w:val="0"/>
        <w:spacing w:before="0" w:beforeAutospacing="0" w:after="0" w:afterAutospacing="0" w:line="312" w:lineRule="auto"/>
        <w:ind w:left="0" w:right="0" w:firstLine="420" w:firstLineChars="175"/>
        <w:jc w:val="both"/>
        <w:rPr>
          <w:rFonts w:cs="宋体"/>
          <w:color w:val="000000" w:themeColor="text1"/>
          <w:lang w:val="en-US"/>
          <w14:textFill>
            <w14:solidFill>
              <w14:schemeClr w14:val="tx1"/>
            </w14:solidFill>
          </w14:textFill>
        </w:rPr>
      </w:pPr>
      <w:r>
        <w:rPr>
          <w:rFonts w:cs="宋体"/>
          <w:color w:val="000000" w:themeColor="text1"/>
          <w:kern w:val="2"/>
          <w:lang w:eastAsia="zh-CN" w:bidi="ar"/>
          <w14:textFill>
            <w14:solidFill>
              <w14:schemeClr w14:val="tx1"/>
            </w14:solidFill>
          </w14:textFill>
        </w:rPr>
        <w:t>（</w:t>
      </w:r>
      <w:r>
        <w:rPr>
          <w:rFonts w:cs="宋体"/>
          <w:color w:val="000000" w:themeColor="text1"/>
          <w:kern w:val="2"/>
          <w:lang w:val="en-US" w:bidi="ar"/>
          <w14:textFill>
            <w14:solidFill>
              <w14:schemeClr w14:val="tx1"/>
            </w14:solidFill>
          </w14:textFill>
        </w:rPr>
        <w:t>2</w:t>
      </w:r>
      <w:r>
        <w:rPr>
          <w:rFonts w:cs="宋体"/>
          <w:color w:val="000000" w:themeColor="text1"/>
          <w:kern w:val="2"/>
          <w:lang w:eastAsia="zh-CN" w:bidi="ar"/>
          <w14:textFill>
            <w14:solidFill>
              <w14:schemeClr w14:val="tx1"/>
            </w14:solidFill>
          </w14:textFill>
        </w:rPr>
        <w:t>）完成包干区清洁、消毒工作。</w:t>
      </w:r>
    </w:p>
    <w:p>
      <w:pPr>
        <w:pStyle w:val="18"/>
        <w:keepNext w:val="0"/>
        <w:keepLines w:val="0"/>
        <w:widowControl w:val="0"/>
        <w:suppressLineNumbers w:val="0"/>
        <w:spacing w:before="0" w:beforeAutospacing="0" w:after="0" w:afterAutospacing="0" w:line="312" w:lineRule="auto"/>
        <w:ind w:left="0" w:right="0" w:firstLine="420" w:firstLineChars="175"/>
        <w:jc w:val="both"/>
        <w:rPr>
          <w:rFonts w:cs="宋体"/>
          <w:color w:val="000000" w:themeColor="text1"/>
          <w:lang w:val="en-US"/>
          <w14:textFill>
            <w14:solidFill>
              <w14:schemeClr w14:val="tx1"/>
            </w14:solidFill>
          </w14:textFill>
        </w:rPr>
      </w:pPr>
      <w:r>
        <w:rPr>
          <w:rFonts w:cs="宋体"/>
          <w:color w:val="000000" w:themeColor="text1"/>
          <w:kern w:val="2"/>
          <w:lang w:eastAsia="zh-CN" w:bidi="ar"/>
          <w14:textFill>
            <w14:solidFill>
              <w14:schemeClr w14:val="tx1"/>
            </w14:solidFill>
          </w14:textFill>
        </w:rPr>
        <w:t>（</w:t>
      </w:r>
      <w:r>
        <w:rPr>
          <w:rFonts w:cs="宋体"/>
          <w:color w:val="000000" w:themeColor="text1"/>
          <w:kern w:val="2"/>
          <w:lang w:val="en-US" w:bidi="ar"/>
          <w14:textFill>
            <w14:solidFill>
              <w14:schemeClr w14:val="tx1"/>
            </w14:solidFill>
          </w14:textFill>
        </w:rPr>
        <w:t>3</w:t>
      </w:r>
      <w:r>
        <w:rPr>
          <w:rFonts w:cs="宋体"/>
          <w:color w:val="000000" w:themeColor="text1"/>
          <w:kern w:val="2"/>
          <w:lang w:eastAsia="zh-CN" w:bidi="ar"/>
          <w14:textFill>
            <w14:solidFill>
              <w14:schemeClr w14:val="tx1"/>
            </w14:solidFill>
          </w14:textFill>
        </w:rPr>
        <w:t>）完成康复或教育配班服务。</w:t>
      </w:r>
    </w:p>
    <w:p>
      <w:pPr>
        <w:pStyle w:val="18"/>
        <w:keepNext w:val="0"/>
        <w:keepLines w:val="0"/>
        <w:widowControl w:val="0"/>
        <w:suppressLineNumbers w:val="0"/>
        <w:spacing w:before="0" w:beforeAutospacing="0" w:after="0" w:afterAutospacing="0" w:line="312" w:lineRule="auto"/>
        <w:ind w:left="0" w:right="0" w:firstLine="420" w:firstLineChars="175"/>
        <w:jc w:val="both"/>
        <w:rPr>
          <w:rFonts w:cs="宋体"/>
          <w:color w:val="000000" w:themeColor="text1"/>
          <w:lang w:val="en-US"/>
          <w14:textFill>
            <w14:solidFill>
              <w14:schemeClr w14:val="tx1"/>
            </w14:solidFill>
          </w14:textFill>
        </w:rPr>
      </w:pPr>
      <w:r>
        <w:rPr>
          <w:rFonts w:cs="宋体"/>
          <w:color w:val="000000" w:themeColor="text1"/>
          <w:kern w:val="2"/>
          <w:lang w:eastAsia="zh-CN" w:bidi="ar"/>
          <w14:textFill>
            <w14:solidFill>
              <w14:schemeClr w14:val="tx1"/>
            </w14:solidFill>
          </w14:textFill>
        </w:rPr>
        <w:t>（</w:t>
      </w:r>
      <w:r>
        <w:rPr>
          <w:rFonts w:cs="宋体"/>
          <w:color w:val="000000" w:themeColor="text1"/>
          <w:kern w:val="2"/>
          <w:lang w:val="en-US" w:bidi="ar"/>
          <w14:textFill>
            <w14:solidFill>
              <w14:schemeClr w14:val="tx1"/>
            </w14:solidFill>
          </w14:textFill>
        </w:rPr>
        <w:t>4</w:t>
      </w:r>
      <w:r>
        <w:rPr>
          <w:rFonts w:cs="宋体"/>
          <w:color w:val="000000" w:themeColor="text1"/>
          <w:kern w:val="2"/>
          <w:lang w:eastAsia="zh-CN" w:bidi="ar"/>
          <w14:textFill>
            <w14:solidFill>
              <w14:schemeClr w14:val="tx1"/>
            </w14:solidFill>
          </w14:textFill>
        </w:rPr>
        <w:t>）“添翼计划”儿童发生突发情况，及时处置并通知负责人。</w:t>
      </w:r>
    </w:p>
    <w:p>
      <w:pPr>
        <w:pStyle w:val="18"/>
        <w:keepNext w:val="0"/>
        <w:keepLines w:val="0"/>
        <w:widowControl w:val="0"/>
        <w:suppressLineNumbers w:val="0"/>
        <w:spacing w:before="0" w:beforeAutospacing="0" w:after="0" w:afterAutospacing="0" w:line="312" w:lineRule="auto"/>
        <w:ind w:left="0" w:right="0" w:firstLine="420" w:firstLineChars="175"/>
        <w:jc w:val="both"/>
        <w:rPr>
          <w:rFonts w:cs="宋体"/>
          <w:color w:val="000000" w:themeColor="text1"/>
          <w:lang w:val="en-US"/>
          <w14:textFill>
            <w14:solidFill>
              <w14:schemeClr w14:val="tx1"/>
            </w14:solidFill>
          </w14:textFill>
        </w:rPr>
      </w:pPr>
      <w:r>
        <w:rPr>
          <w:rFonts w:cs="宋体"/>
          <w:color w:val="000000" w:themeColor="text1"/>
          <w:kern w:val="2"/>
          <w:lang w:eastAsia="zh-CN" w:bidi="ar"/>
          <w14:textFill>
            <w14:solidFill>
              <w14:schemeClr w14:val="tx1"/>
            </w14:solidFill>
          </w14:textFill>
        </w:rPr>
        <w:t>（</w:t>
      </w:r>
      <w:r>
        <w:rPr>
          <w:rFonts w:cs="宋体"/>
          <w:color w:val="000000" w:themeColor="text1"/>
          <w:kern w:val="2"/>
          <w:lang w:val="en-US" w:bidi="ar"/>
          <w14:textFill>
            <w14:solidFill>
              <w14:schemeClr w14:val="tx1"/>
            </w14:solidFill>
          </w14:textFill>
        </w:rPr>
        <w:t>5</w:t>
      </w:r>
      <w:r>
        <w:rPr>
          <w:rFonts w:cs="宋体"/>
          <w:color w:val="000000" w:themeColor="text1"/>
          <w:kern w:val="2"/>
          <w:lang w:eastAsia="zh-CN" w:bidi="ar"/>
          <w14:textFill>
            <w14:solidFill>
              <w14:schemeClr w14:val="tx1"/>
            </w14:solidFill>
          </w14:textFill>
        </w:rPr>
        <w:t>）未尽事宜服从采购人统筹工作安排。</w:t>
      </w:r>
    </w:p>
    <w:p>
      <w:pPr>
        <w:pStyle w:val="18"/>
        <w:keepNext w:val="0"/>
        <w:keepLines w:val="0"/>
        <w:widowControl w:val="0"/>
        <w:suppressLineNumbers w:val="0"/>
        <w:spacing w:before="0" w:beforeAutospacing="0" w:after="0" w:afterAutospacing="0" w:line="312" w:lineRule="auto"/>
        <w:ind w:left="0" w:right="0" w:firstLine="422" w:firstLineChars="175"/>
        <w:jc w:val="both"/>
        <w:rPr>
          <w:rFonts w:cs="楷体"/>
          <w:b/>
          <w:bCs w:val="0"/>
          <w:color w:val="000000" w:themeColor="text1"/>
          <w:lang w:val="en-US"/>
          <w14:textFill>
            <w14:solidFill>
              <w14:schemeClr w14:val="tx1"/>
            </w14:solidFill>
          </w14:textFill>
        </w:rPr>
      </w:pPr>
      <w:r>
        <w:rPr>
          <w:rFonts w:cs="楷体"/>
          <w:b/>
          <w:bCs w:val="0"/>
          <w:color w:val="000000" w:themeColor="text1"/>
          <w:lang w:val="zh-CN" w:eastAsia="zh-CN" w:bidi="ar"/>
          <w14:textFill>
            <w14:solidFill>
              <w14:schemeClr w14:val="tx1"/>
            </w14:solidFill>
          </w14:textFill>
        </w:rPr>
        <w:t>3.</w:t>
      </w:r>
      <w:r>
        <w:rPr>
          <w:rFonts w:cs="楷体"/>
          <w:b/>
          <w:bCs w:val="0"/>
          <w:color w:val="000000" w:themeColor="text1"/>
          <w:kern w:val="2"/>
          <w:lang w:eastAsia="zh-CN" w:bidi="ar"/>
          <w14:textFill>
            <w14:solidFill>
              <w14:schemeClr w14:val="tx1"/>
            </w14:solidFill>
          </w14:textFill>
        </w:rPr>
        <w:t>服务应达到的各项指标</w:t>
      </w:r>
    </w:p>
    <w:p>
      <w:pPr>
        <w:pStyle w:val="18"/>
        <w:keepNext w:val="0"/>
        <w:keepLines w:val="0"/>
        <w:widowControl w:val="0"/>
        <w:suppressLineNumbers w:val="0"/>
        <w:spacing w:before="0" w:beforeAutospacing="0" w:after="0" w:afterAutospacing="0" w:line="312" w:lineRule="auto"/>
        <w:ind w:left="0" w:right="0" w:firstLine="420" w:firstLineChars="175"/>
        <w:jc w:val="both"/>
        <w:rPr>
          <w:rFonts w:cs="宋体"/>
          <w:color w:val="000000" w:themeColor="text1"/>
          <w:lang w:val="en-US"/>
          <w14:textFill>
            <w14:solidFill>
              <w14:schemeClr w14:val="tx1"/>
            </w14:solidFill>
          </w14:textFill>
        </w:rPr>
      </w:pPr>
      <w:r>
        <w:rPr>
          <w:rFonts w:cs="Arial"/>
          <w:bCs/>
          <w:color w:val="000000" w:themeColor="text1"/>
          <w:kern w:val="2"/>
          <w:lang w:eastAsia="zh-CN" w:bidi="ar"/>
          <w14:textFill>
            <w14:solidFill>
              <w14:schemeClr w14:val="tx1"/>
            </w14:solidFill>
          </w14:textFill>
        </w:rPr>
        <w:t>（</w:t>
      </w:r>
      <w:r>
        <w:rPr>
          <w:rFonts w:cs="Arial"/>
          <w:bCs/>
          <w:color w:val="000000" w:themeColor="text1"/>
          <w:kern w:val="2"/>
          <w:lang w:val="en-US" w:bidi="ar"/>
          <w14:textFill>
            <w14:solidFill>
              <w14:schemeClr w14:val="tx1"/>
            </w14:solidFill>
          </w14:textFill>
        </w:rPr>
        <w:t>1</w:t>
      </w:r>
      <w:r>
        <w:rPr>
          <w:rFonts w:cs="Arial"/>
          <w:bCs/>
          <w:color w:val="000000" w:themeColor="text1"/>
          <w:kern w:val="2"/>
          <w:lang w:eastAsia="zh-CN" w:bidi="ar"/>
          <w14:textFill>
            <w14:solidFill>
              <w14:schemeClr w14:val="tx1"/>
            </w14:solidFill>
          </w14:textFill>
        </w:rPr>
        <w:t>）</w:t>
      </w:r>
      <w:r>
        <w:rPr>
          <w:rFonts w:cs="宋体"/>
          <w:color w:val="000000" w:themeColor="text1"/>
          <w:kern w:val="2"/>
          <w:lang w:eastAsia="zh-CN" w:bidi="ar"/>
          <w14:textFill>
            <w14:solidFill>
              <w14:schemeClr w14:val="tx1"/>
            </w14:solidFill>
          </w14:textFill>
        </w:rPr>
        <w:t>康复合格率≥</w:t>
      </w:r>
      <w:r>
        <w:rPr>
          <w:rFonts w:cs="宋体"/>
          <w:color w:val="000000" w:themeColor="text1"/>
          <w:kern w:val="2"/>
          <w:lang w:val="en-US" w:bidi="ar"/>
          <w14:textFill>
            <w14:solidFill>
              <w14:schemeClr w14:val="tx1"/>
            </w14:solidFill>
          </w14:textFill>
        </w:rPr>
        <w:t>90%</w:t>
      </w:r>
      <w:r>
        <w:rPr>
          <w:rFonts w:cs="宋体"/>
          <w:color w:val="000000" w:themeColor="text1"/>
          <w:kern w:val="2"/>
          <w:lang w:eastAsia="zh-CN" w:bidi="ar"/>
          <w14:textFill>
            <w14:solidFill>
              <w14:schemeClr w14:val="tx1"/>
            </w14:solidFill>
          </w14:textFill>
        </w:rPr>
        <w:t>。</w:t>
      </w:r>
    </w:p>
    <w:p>
      <w:pPr>
        <w:pStyle w:val="18"/>
        <w:keepNext w:val="0"/>
        <w:keepLines w:val="0"/>
        <w:widowControl w:val="0"/>
        <w:suppressLineNumbers w:val="0"/>
        <w:spacing w:before="0" w:beforeAutospacing="0" w:after="0" w:afterAutospacing="0" w:line="312" w:lineRule="auto"/>
        <w:ind w:left="0" w:right="0" w:firstLine="420" w:firstLineChars="175"/>
        <w:jc w:val="both"/>
        <w:rPr>
          <w:rFonts w:cs="宋体"/>
          <w:color w:val="000000" w:themeColor="text1"/>
          <w:lang w:val="en-US"/>
          <w14:textFill>
            <w14:solidFill>
              <w14:schemeClr w14:val="tx1"/>
            </w14:solidFill>
          </w14:textFill>
        </w:rPr>
      </w:pPr>
      <w:r>
        <w:rPr>
          <w:rFonts w:cs="宋体"/>
          <w:color w:val="000000" w:themeColor="text1"/>
          <w:kern w:val="2"/>
          <w:lang w:eastAsia="zh-CN" w:bidi="ar"/>
          <w14:textFill>
            <w14:solidFill>
              <w14:schemeClr w14:val="tx1"/>
            </w14:solidFill>
          </w14:textFill>
        </w:rPr>
        <w:t>（</w:t>
      </w:r>
      <w:r>
        <w:rPr>
          <w:rFonts w:cs="宋体"/>
          <w:color w:val="000000" w:themeColor="text1"/>
          <w:kern w:val="2"/>
          <w:lang w:val="en-US" w:bidi="ar"/>
          <w14:textFill>
            <w14:solidFill>
              <w14:schemeClr w14:val="tx1"/>
            </w14:solidFill>
          </w14:textFill>
        </w:rPr>
        <w:t>2</w:t>
      </w:r>
      <w:r>
        <w:rPr>
          <w:rFonts w:cs="宋体"/>
          <w:color w:val="000000" w:themeColor="text1"/>
          <w:kern w:val="2"/>
          <w:lang w:eastAsia="zh-CN" w:bidi="ar"/>
          <w14:textFill>
            <w14:solidFill>
              <w14:schemeClr w14:val="tx1"/>
            </w14:solidFill>
          </w14:textFill>
        </w:rPr>
        <w:t>）康复服务满意率≥</w:t>
      </w:r>
      <w:r>
        <w:rPr>
          <w:rFonts w:cs="宋体"/>
          <w:color w:val="000000" w:themeColor="text1"/>
          <w:kern w:val="2"/>
          <w:lang w:val="en-US" w:bidi="ar"/>
          <w14:textFill>
            <w14:solidFill>
              <w14:schemeClr w14:val="tx1"/>
            </w14:solidFill>
          </w14:textFill>
        </w:rPr>
        <w:t>90%</w:t>
      </w:r>
      <w:r>
        <w:rPr>
          <w:rFonts w:cs="宋体"/>
          <w:color w:val="000000" w:themeColor="text1"/>
          <w:kern w:val="2"/>
          <w:lang w:eastAsia="zh-CN" w:bidi="ar"/>
          <w14:textFill>
            <w14:solidFill>
              <w14:schemeClr w14:val="tx1"/>
            </w14:solidFill>
          </w14:textFill>
        </w:rPr>
        <w:t>。</w:t>
      </w:r>
    </w:p>
    <w:p>
      <w:pPr>
        <w:pStyle w:val="18"/>
        <w:keepNext w:val="0"/>
        <w:keepLines w:val="0"/>
        <w:widowControl w:val="0"/>
        <w:suppressLineNumbers w:val="0"/>
        <w:spacing w:before="0" w:beforeAutospacing="0" w:after="0" w:afterAutospacing="0" w:line="312" w:lineRule="auto"/>
        <w:ind w:left="0" w:right="0" w:firstLine="420" w:firstLineChars="175"/>
        <w:jc w:val="both"/>
        <w:rPr>
          <w:rFonts w:cs="宋体"/>
          <w:color w:val="000000" w:themeColor="text1"/>
          <w:lang w:val="en-US"/>
          <w14:textFill>
            <w14:solidFill>
              <w14:schemeClr w14:val="tx1"/>
            </w14:solidFill>
          </w14:textFill>
        </w:rPr>
      </w:pPr>
      <w:r>
        <w:rPr>
          <w:rFonts w:cs="宋体"/>
          <w:color w:val="000000" w:themeColor="text1"/>
          <w:kern w:val="2"/>
          <w:lang w:eastAsia="zh-CN" w:bidi="ar"/>
          <w14:textFill>
            <w14:solidFill>
              <w14:schemeClr w14:val="tx1"/>
            </w14:solidFill>
          </w14:textFill>
        </w:rPr>
        <w:t>（</w:t>
      </w:r>
      <w:r>
        <w:rPr>
          <w:rFonts w:cs="宋体"/>
          <w:color w:val="000000" w:themeColor="text1"/>
          <w:kern w:val="2"/>
          <w:lang w:val="en-US" w:bidi="ar"/>
          <w14:textFill>
            <w14:solidFill>
              <w14:schemeClr w14:val="tx1"/>
            </w14:solidFill>
          </w14:textFill>
        </w:rPr>
        <w:t>3</w:t>
      </w:r>
      <w:r>
        <w:rPr>
          <w:rFonts w:cs="宋体"/>
          <w:color w:val="000000" w:themeColor="text1"/>
          <w:kern w:val="2"/>
          <w:lang w:eastAsia="zh-CN" w:bidi="ar"/>
          <w14:textFill>
            <w14:solidFill>
              <w14:schemeClr w14:val="tx1"/>
            </w14:solidFill>
          </w14:textFill>
        </w:rPr>
        <w:t>）护理服务满意率≥</w:t>
      </w:r>
      <w:r>
        <w:rPr>
          <w:rFonts w:cs="宋体"/>
          <w:color w:val="000000" w:themeColor="text1"/>
          <w:kern w:val="2"/>
          <w:lang w:val="en-US" w:bidi="ar"/>
          <w14:textFill>
            <w14:solidFill>
              <w14:schemeClr w14:val="tx1"/>
            </w14:solidFill>
          </w14:textFill>
        </w:rPr>
        <w:t>90%</w:t>
      </w:r>
    </w:p>
    <w:p>
      <w:pPr>
        <w:pStyle w:val="18"/>
        <w:keepNext w:val="0"/>
        <w:keepLines w:val="0"/>
        <w:widowControl w:val="0"/>
        <w:suppressLineNumbers w:val="0"/>
        <w:spacing w:before="0" w:beforeAutospacing="0" w:after="0" w:afterAutospacing="0" w:line="312" w:lineRule="auto"/>
        <w:ind w:left="0" w:right="0" w:firstLine="422" w:firstLineChars="175"/>
        <w:jc w:val="both"/>
        <w:rPr>
          <w:rFonts w:cs="楷体"/>
          <w:b/>
          <w:bCs w:val="0"/>
          <w:color w:val="000000" w:themeColor="text1"/>
          <w:lang w:val="zh-CN" w:eastAsia="zh-CN"/>
          <w14:textFill>
            <w14:solidFill>
              <w14:schemeClr w14:val="tx1"/>
            </w14:solidFill>
          </w14:textFill>
        </w:rPr>
      </w:pPr>
      <w:r>
        <w:rPr>
          <w:rFonts w:cs="楷体"/>
          <w:b/>
          <w:bCs w:val="0"/>
          <w:color w:val="000000" w:themeColor="text1"/>
          <w:lang w:val="zh-CN" w:eastAsia="zh-CN" w:bidi="ar"/>
          <w14:textFill>
            <w14:solidFill>
              <w14:schemeClr w14:val="tx1"/>
            </w14:solidFill>
          </w14:textFill>
        </w:rPr>
        <w:t>4.服务人员要求</w:t>
      </w:r>
    </w:p>
    <w:p>
      <w:pPr>
        <w:pStyle w:val="18"/>
        <w:keepNext w:val="0"/>
        <w:keepLines w:val="0"/>
        <w:widowControl w:val="0"/>
        <w:suppressLineNumbers w:val="0"/>
        <w:spacing w:before="0" w:beforeAutospacing="0" w:after="0" w:afterAutospacing="0" w:line="312" w:lineRule="auto"/>
        <w:ind w:left="0" w:right="0" w:firstLine="420" w:firstLineChars="175"/>
        <w:jc w:val="both"/>
        <w:rPr>
          <w:rFonts w:cs="宋体"/>
          <w:color w:val="000000" w:themeColor="text1"/>
          <w:lang w:val="en-US"/>
          <w14:textFill>
            <w14:solidFill>
              <w14:schemeClr w14:val="tx1"/>
            </w14:solidFill>
          </w14:textFill>
        </w:rPr>
      </w:pPr>
      <w:r>
        <w:rPr>
          <w:rFonts w:cs="楷体"/>
          <w:color w:val="000000" w:themeColor="text1"/>
          <w:lang w:val="zh-CN" w:eastAsia="zh-CN" w:bidi="ar"/>
          <w14:textFill>
            <w14:solidFill>
              <w14:schemeClr w14:val="tx1"/>
            </w14:solidFill>
          </w14:textFill>
        </w:rPr>
        <w:t>（1）</w:t>
      </w:r>
      <w:r>
        <w:rPr>
          <w:rFonts w:cs="宋体"/>
          <w:color w:val="000000" w:themeColor="text1"/>
          <w:kern w:val="2"/>
          <w:lang w:eastAsia="zh-CN" w:bidi="ar"/>
          <w14:textFill>
            <w14:solidFill>
              <w14:schemeClr w14:val="tx1"/>
            </w14:solidFill>
          </w14:textFill>
        </w:rPr>
        <w:t>资质、年龄等要求：</w:t>
      </w:r>
    </w:p>
    <w:p>
      <w:pPr>
        <w:pStyle w:val="18"/>
        <w:keepNext w:val="0"/>
        <w:keepLines w:val="0"/>
        <w:widowControl w:val="0"/>
        <w:suppressLineNumbers w:val="0"/>
        <w:spacing w:before="0" w:beforeAutospacing="0" w:after="0" w:afterAutospacing="0" w:line="312" w:lineRule="auto"/>
        <w:ind w:left="0" w:right="0" w:firstLine="420" w:firstLineChars="175"/>
        <w:jc w:val="both"/>
        <w:rPr>
          <w:rFonts w:cs="宋体"/>
          <w:color w:val="000000" w:themeColor="text1"/>
          <w:lang w:val="en-US"/>
          <w14:textFill>
            <w14:solidFill>
              <w14:schemeClr w14:val="tx1"/>
            </w14:solidFill>
          </w14:textFill>
        </w:rPr>
      </w:pPr>
      <w:r>
        <w:rPr>
          <w:rFonts w:cs="宋体"/>
          <w:color w:val="000000" w:themeColor="text1"/>
          <w:kern w:val="2"/>
          <w:lang w:eastAsia="zh-CN" w:bidi="ar"/>
          <w14:textFill>
            <w14:solidFill>
              <w14:schemeClr w14:val="tx1"/>
            </w14:solidFill>
          </w14:textFill>
        </w:rPr>
        <w:t>① 主管人员应具有医学、康复、教育相关专业大专以上学历，具有康复医学治疗技术初级</w:t>
      </w:r>
      <w:r>
        <w:rPr>
          <w:rFonts w:cs="宋体"/>
          <w:color w:val="000000" w:themeColor="text1"/>
          <w:kern w:val="2"/>
          <w:lang w:val="en-US" w:bidi="ar"/>
          <w14:textFill>
            <w14:solidFill>
              <w14:schemeClr w14:val="tx1"/>
            </w14:solidFill>
          </w14:textFill>
        </w:rPr>
        <w:t>(</w:t>
      </w:r>
      <w:r>
        <w:rPr>
          <w:rFonts w:cs="宋体"/>
          <w:color w:val="000000" w:themeColor="text1"/>
          <w:kern w:val="2"/>
          <w:lang w:eastAsia="zh-CN" w:bidi="ar"/>
          <w14:textFill>
            <w14:solidFill>
              <w14:schemeClr w14:val="tx1"/>
            </w14:solidFill>
          </w14:textFill>
        </w:rPr>
        <w:t>康复治疗技师</w:t>
      </w:r>
      <w:r>
        <w:rPr>
          <w:rFonts w:cs="宋体"/>
          <w:color w:val="000000" w:themeColor="text1"/>
          <w:kern w:val="2"/>
          <w:lang w:val="en-US" w:bidi="ar"/>
          <w14:textFill>
            <w14:solidFill>
              <w14:schemeClr w14:val="tx1"/>
            </w14:solidFill>
          </w14:textFill>
        </w:rPr>
        <w:t>)</w:t>
      </w:r>
      <w:r>
        <w:rPr>
          <w:rFonts w:cs="宋体"/>
          <w:color w:val="000000" w:themeColor="text1"/>
          <w:kern w:val="2"/>
          <w:lang w:eastAsia="zh-CN" w:bidi="ar"/>
          <w14:textFill>
            <w14:solidFill>
              <w14:schemeClr w14:val="tx1"/>
            </w14:solidFill>
          </w14:textFill>
        </w:rPr>
        <w:t>以上资质，相关工作经验不少于</w:t>
      </w:r>
      <w:r>
        <w:rPr>
          <w:rFonts w:cs="宋体"/>
          <w:color w:val="000000" w:themeColor="text1"/>
          <w:kern w:val="2"/>
          <w:lang w:val="en-US" w:bidi="ar"/>
          <w14:textFill>
            <w14:solidFill>
              <w14:schemeClr w14:val="tx1"/>
            </w14:solidFill>
          </w14:textFill>
        </w:rPr>
        <w:t>2</w:t>
      </w:r>
      <w:r>
        <w:rPr>
          <w:rFonts w:cs="宋体"/>
          <w:color w:val="000000" w:themeColor="text1"/>
          <w:kern w:val="2"/>
          <w:lang w:eastAsia="zh-CN" w:bidi="ar"/>
          <w14:textFill>
            <w14:solidFill>
              <w14:schemeClr w14:val="tx1"/>
            </w14:solidFill>
          </w14:textFill>
        </w:rPr>
        <w:t>年，年龄在</w:t>
      </w:r>
      <w:r>
        <w:rPr>
          <w:rFonts w:cs="宋体"/>
          <w:color w:val="000000" w:themeColor="text1"/>
          <w:kern w:val="2"/>
          <w:lang w:val="en-US" w:bidi="ar"/>
          <w14:textFill>
            <w14:solidFill>
              <w14:schemeClr w14:val="tx1"/>
            </w14:solidFill>
          </w14:textFill>
        </w:rPr>
        <w:t>45</w:t>
      </w:r>
      <w:r>
        <w:rPr>
          <w:rFonts w:cs="宋体"/>
          <w:color w:val="000000" w:themeColor="text1"/>
          <w:kern w:val="2"/>
          <w:lang w:eastAsia="zh-CN" w:bidi="ar"/>
          <w14:textFill>
            <w14:solidFill>
              <w14:schemeClr w14:val="tx1"/>
            </w14:solidFill>
          </w14:textFill>
        </w:rPr>
        <w:t>周岁（含）以下。</w:t>
      </w:r>
    </w:p>
    <w:p>
      <w:pPr>
        <w:pStyle w:val="18"/>
        <w:keepNext w:val="0"/>
        <w:keepLines w:val="0"/>
        <w:widowControl w:val="0"/>
        <w:suppressLineNumbers w:val="0"/>
        <w:spacing w:before="0" w:beforeAutospacing="0" w:after="0" w:afterAutospacing="0" w:line="312" w:lineRule="auto"/>
        <w:ind w:left="0" w:right="0" w:firstLine="420" w:firstLineChars="175"/>
        <w:jc w:val="both"/>
        <w:rPr>
          <w:rFonts w:cs="宋体"/>
          <w:color w:val="000000" w:themeColor="text1"/>
          <w:lang w:val="en-US"/>
          <w14:textFill>
            <w14:solidFill>
              <w14:schemeClr w14:val="tx1"/>
            </w14:solidFill>
          </w14:textFill>
        </w:rPr>
      </w:pPr>
      <w:r>
        <w:rPr>
          <w:rFonts w:cs="宋体"/>
          <w:color w:val="000000" w:themeColor="text1"/>
          <w:kern w:val="2"/>
          <w:lang w:eastAsia="zh-CN" w:bidi="ar"/>
          <w14:textFill>
            <w14:solidFill>
              <w14:schemeClr w14:val="tx1"/>
            </w14:solidFill>
          </w14:textFill>
        </w:rPr>
        <w:t>② 康复治疗师应具有医学、康复、教育相关专业大专以上学历</w:t>
      </w:r>
      <w:r>
        <w:rPr>
          <w:rFonts w:cs="宋体"/>
          <w:color w:val="000000" w:themeColor="text1"/>
          <w:kern w:val="2"/>
          <w:lang w:val="en-US" w:bidi="ar"/>
          <w14:textFill>
            <w14:solidFill>
              <w14:schemeClr w14:val="tx1"/>
            </w14:solidFill>
          </w14:textFill>
        </w:rPr>
        <w:t>,</w:t>
      </w:r>
      <w:r>
        <w:rPr>
          <w:rFonts w:cs="宋体"/>
          <w:color w:val="000000" w:themeColor="text1"/>
          <w:kern w:val="2"/>
          <w:lang w:eastAsia="zh-CN" w:bidi="ar"/>
          <w14:textFill>
            <w14:solidFill>
              <w14:schemeClr w14:val="tx1"/>
            </w14:solidFill>
          </w14:textFill>
        </w:rPr>
        <w:t>或具有医士、康复医学治疗技术（康复治疗技士）及以上资质，年龄在</w:t>
      </w:r>
      <w:r>
        <w:rPr>
          <w:rFonts w:cs="宋体"/>
          <w:color w:val="000000" w:themeColor="text1"/>
          <w:kern w:val="2"/>
          <w:lang w:val="en-US" w:bidi="ar"/>
          <w14:textFill>
            <w14:solidFill>
              <w14:schemeClr w14:val="tx1"/>
            </w14:solidFill>
          </w14:textFill>
        </w:rPr>
        <w:t>40</w:t>
      </w:r>
      <w:r>
        <w:rPr>
          <w:rFonts w:cs="宋体"/>
          <w:color w:val="000000" w:themeColor="text1"/>
          <w:kern w:val="2"/>
          <w:lang w:eastAsia="zh-CN" w:bidi="ar"/>
          <w14:textFill>
            <w14:solidFill>
              <w14:schemeClr w14:val="tx1"/>
            </w14:solidFill>
          </w14:textFill>
        </w:rPr>
        <w:t>周岁（含）以下。不含见习、实习、进修生等。</w:t>
      </w:r>
    </w:p>
    <w:p>
      <w:pPr>
        <w:pStyle w:val="18"/>
        <w:keepNext w:val="0"/>
        <w:keepLines w:val="0"/>
        <w:widowControl w:val="0"/>
        <w:suppressLineNumbers w:val="0"/>
        <w:spacing w:before="0" w:beforeAutospacing="0" w:after="0" w:afterAutospacing="0" w:line="312" w:lineRule="auto"/>
        <w:ind w:left="0" w:right="0" w:firstLine="420" w:firstLineChars="175"/>
        <w:jc w:val="both"/>
        <w:rPr>
          <w:rFonts w:cs="宋体"/>
          <w:color w:val="000000" w:themeColor="text1"/>
          <w:lang w:val="en-US"/>
          <w14:textFill>
            <w14:solidFill>
              <w14:schemeClr w14:val="tx1"/>
            </w14:solidFill>
          </w14:textFill>
        </w:rPr>
      </w:pPr>
      <w:r>
        <w:rPr>
          <w:rFonts w:cs="宋体"/>
          <w:color w:val="000000" w:themeColor="text1"/>
          <w:kern w:val="2"/>
          <w:lang w:eastAsia="zh-CN" w:bidi="ar"/>
          <w14:textFill>
            <w14:solidFill>
              <w14:schemeClr w14:val="tx1"/>
            </w14:solidFill>
          </w14:textFill>
        </w:rPr>
        <w:t>③ 生活照料人员应具有初中以上文化程度，</w:t>
      </w:r>
      <w:r>
        <w:rPr>
          <w:rFonts w:cs="宋体"/>
          <w:color w:val="000000" w:themeColor="text1"/>
          <w:kern w:val="2"/>
          <w:highlight w:val="none"/>
          <w:lang w:eastAsia="zh-CN" w:bidi="ar"/>
          <w14:textFill>
            <w14:solidFill>
              <w14:schemeClr w14:val="tx1"/>
            </w14:solidFill>
          </w14:textFill>
        </w:rPr>
        <w:t>年龄在</w:t>
      </w:r>
      <w:r>
        <w:rPr>
          <w:rFonts w:hint="eastAsia" w:cs="宋体"/>
          <w:color w:val="000000" w:themeColor="text1"/>
          <w:kern w:val="2"/>
          <w:highlight w:val="none"/>
          <w:lang w:val="en-US" w:eastAsia="zh-CN" w:bidi="ar"/>
          <w14:textFill>
            <w14:solidFill>
              <w14:schemeClr w14:val="tx1"/>
            </w14:solidFill>
          </w14:textFill>
        </w:rPr>
        <w:t>60</w:t>
      </w:r>
      <w:r>
        <w:rPr>
          <w:rFonts w:cs="宋体"/>
          <w:color w:val="000000" w:themeColor="text1"/>
          <w:kern w:val="2"/>
          <w:highlight w:val="none"/>
          <w:lang w:eastAsia="zh-CN" w:bidi="ar"/>
          <w14:textFill>
            <w14:solidFill>
              <w14:schemeClr w14:val="tx1"/>
            </w14:solidFill>
          </w14:textFill>
        </w:rPr>
        <w:t>周岁（含）以下</w:t>
      </w:r>
      <w:r>
        <w:rPr>
          <w:rFonts w:cs="宋体"/>
          <w:color w:val="000000" w:themeColor="text1"/>
          <w:kern w:val="2"/>
          <w:lang w:eastAsia="zh-CN" w:bidi="ar"/>
          <w14:textFill>
            <w14:solidFill>
              <w14:schemeClr w14:val="tx1"/>
            </w14:solidFill>
          </w14:textFill>
        </w:rPr>
        <w:t>。</w:t>
      </w:r>
    </w:p>
    <w:p>
      <w:pPr>
        <w:pStyle w:val="18"/>
        <w:keepNext w:val="0"/>
        <w:keepLines w:val="0"/>
        <w:widowControl w:val="0"/>
        <w:suppressLineNumbers w:val="0"/>
        <w:spacing w:before="0" w:beforeAutospacing="0" w:after="0" w:afterAutospacing="0" w:line="312" w:lineRule="auto"/>
        <w:ind w:left="0" w:right="0" w:firstLine="422" w:firstLineChars="175"/>
        <w:jc w:val="both"/>
        <w:rPr>
          <w:rFonts w:cs="宋体"/>
          <w:b/>
          <w:bCs w:val="0"/>
          <w:color w:val="000000" w:themeColor="text1"/>
          <w:lang w:val="en-US"/>
          <w14:textFill>
            <w14:solidFill>
              <w14:schemeClr w14:val="tx1"/>
            </w14:solidFill>
          </w14:textFill>
        </w:rPr>
      </w:pPr>
      <w:r>
        <w:rPr>
          <w:rFonts w:hint="eastAsia" w:cs="宋体"/>
          <w:b/>
          <w:bCs w:val="0"/>
          <w:color w:val="000000" w:themeColor="text1"/>
          <w:kern w:val="2"/>
          <w:lang w:eastAsia="zh-CN" w:bidi="ar"/>
          <w14:textFill>
            <w14:solidFill>
              <w14:schemeClr w14:val="tx1"/>
            </w14:solidFill>
          </w14:textFill>
        </w:rPr>
        <w:t>供应商</w:t>
      </w:r>
      <w:r>
        <w:rPr>
          <w:rFonts w:cs="宋体"/>
          <w:b/>
          <w:bCs w:val="0"/>
          <w:color w:val="000000" w:themeColor="text1"/>
          <w:kern w:val="2"/>
          <w:lang w:eastAsia="zh-CN" w:bidi="ar"/>
          <w14:textFill>
            <w14:solidFill>
              <w14:schemeClr w14:val="tx1"/>
            </w14:solidFill>
          </w14:textFill>
        </w:rPr>
        <w:t>须在投标文件中列明康复治疗人员清单，相关履历，并按要求提供其证明文件。</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（2）人员管理要求</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① 所有人员的资质须获得相关主管部门的认证。</w:t>
      </w:r>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供应商须提供所有上岗人员的有效职称证、上岗证等原件供采购方审核。</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b/>
          <w:bCs w:val="0"/>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② 供应商应保证授课康复治疗师身体健康、无传染性疾病，无刑事违法或处分犯罪记录。</w:t>
      </w:r>
      <w:bookmarkStart w:id="34" w:name="OLE_LINK1"/>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供应商须提供相关人员3个月以内的体检报告或健康证明。</w:t>
      </w:r>
      <w:bookmarkEnd w:id="34"/>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③ 所有人员须穿着统一工作服（工作服等相关装备由投标单位负责提供）。</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④ 所有人员要树立服务意识，从维护儿童权益出发，要尊重、关心、爱护儿童，严禁虐待、歧视、体罚、变相体罚、偏爱、侮辱幼儿人格等损害他们身心健康的行为。应以良好的职业道德，较强的工作责任感，保证各项康复工作的顺利完成。</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⑤ 所有人员要自觉遵守各项规章制度，遵守相关法律法规，遵守</w:t>
      </w:r>
      <w:r>
        <w:rPr>
          <w:rFonts w:hint="eastAsia" w:ascii="宋体" w:hAnsi="宋体" w:eastAsia="宋体" w:cs="宋体"/>
          <w:bCs/>
          <w:color w:val="000000" w:themeColor="text1"/>
          <w:kern w:val="2"/>
          <w:sz w:val="24"/>
          <w:szCs w:val="24"/>
          <w:lang w:val="en-US" w:eastAsia="zh-CN" w:bidi="ar"/>
          <w14:textFill>
            <w14:solidFill>
              <w14:schemeClr w14:val="tx1"/>
            </w14:solidFill>
          </w14:textFill>
        </w:rPr>
        <w:t>采购人</w:t>
      </w:r>
      <w:r>
        <w:rPr>
          <w:rFonts w:hint="eastAsia" w:ascii="宋体" w:hAnsi="宋体" w:eastAsia="宋体" w:cs="宋体"/>
          <w:color w:val="000000" w:themeColor="text1"/>
          <w:kern w:val="2"/>
          <w:sz w:val="24"/>
          <w:szCs w:val="24"/>
          <w:lang w:val="en-US" w:eastAsia="zh-CN" w:bidi="ar"/>
          <w14:textFill>
            <w14:solidFill>
              <w14:schemeClr w14:val="tx1"/>
            </w14:solidFill>
          </w14:textFill>
        </w:rPr>
        <w:t>的一切规章制度，语言文明礼貌，举止端庄大方，服务耐心细致，与各部门间团结协作，努力创造文明、健康、乐观、祥和的工作氛围。</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⑥ 供应商应提供相应的风险管理措施和应急预案，认真做好各类事故的预防工作，确保安全无事故。所有人员必须采取积极有效的措施杜绝事故的发生。</w:t>
      </w:r>
    </w:p>
    <w:p>
      <w:pPr>
        <w:pStyle w:val="18"/>
        <w:keepNext w:val="0"/>
        <w:keepLines w:val="0"/>
        <w:widowControl w:val="0"/>
        <w:suppressLineNumbers w:val="0"/>
        <w:spacing w:before="0" w:beforeAutospacing="0" w:after="0" w:afterAutospacing="0" w:line="312" w:lineRule="auto"/>
        <w:ind w:left="0" w:right="0" w:firstLine="480" w:firstLineChars="200"/>
        <w:jc w:val="both"/>
        <w:rPr>
          <w:rFonts w:cs="宋体"/>
          <w:color w:val="000000" w:themeColor="text1"/>
          <w:lang w:val="en-US"/>
          <w14:textFill>
            <w14:solidFill>
              <w14:schemeClr w14:val="tx1"/>
            </w14:solidFill>
          </w14:textFill>
        </w:rPr>
      </w:pPr>
      <w:r>
        <w:rPr>
          <w:rFonts w:cs="宋体"/>
          <w:color w:val="000000" w:themeColor="text1"/>
          <w:kern w:val="2"/>
          <w:lang w:eastAsia="zh-CN" w:bidi="ar"/>
          <w14:textFill>
            <w14:solidFill>
              <w14:schemeClr w14:val="tx1"/>
            </w14:solidFill>
          </w14:textFill>
        </w:rPr>
        <w:t xml:space="preserve">⑦ </w:t>
      </w:r>
      <w:r>
        <w:rPr>
          <w:rFonts w:hint="eastAsia" w:cs="宋体"/>
          <w:color w:val="000000" w:themeColor="text1"/>
          <w:kern w:val="2"/>
          <w:lang w:eastAsia="zh-CN" w:bidi="ar"/>
          <w14:textFill>
            <w14:solidFill>
              <w14:schemeClr w14:val="tx1"/>
            </w14:solidFill>
          </w14:textFill>
        </w:rPr>
        <w:t>供应商</w:t>
      </w:r>
      <w:r>
        <w:rPr>
          <w:rFonts w:cs="宋体"/>
          <w:color w:val="000000" w:themeColor="text1"/>
          <w:kern w:val="2"/>
          <w:lang w:eastAsia="zh-CN" w:bidi="ar"/>
          <w14:textFill>
            <w14:solidFill>
              <w14:schemeClr w14:val="tx1"/>
            </w14:solidFill>
          </w14:textFill>
        </w:rPr>
        <w:t>应严格遵守采购人的各项规定和管理要求，保证不泄漏在服务管理中获得的儿童、单位等相关信息；未经采购人书面同意，</w:t>
      </w:r>
      <w:r>
        <w:rPr>
          <w:rFonts w:hint="eastAsia" w:cs="宋体"/>
          <w:color w:val="000000" w:themeColor="text1"/>
          <w:kern w:val="2"/>
          <w:lang w:eastAsia="zh-CN" w:bidi="ar"/>
          <w14:textFill>
            <w14:solidFill>
              <w14:schemeClr w14:val="tx1"/>
            </w14:solidFill>
          </w14:textFill>
        </w:rPr>
        <w:t>供应商</w:t>
      </w:r>
      <w:r>
        <w:rPr>
          <w:rFonts w:cs="宋体"/>
          <w:color w:val="000000" w:themeColor="text1"/>
          <w:kern w:val="2"/>
          <w:lang w:eastAsia="zh-CN" w:bidi="ar"/>
          <w14:textFill>
            <w14:solidFill>
              <w14:schemeClr w14:val="tx1"/>
            </w14:solidFill>
          </w14:textFill>
        </w:rPr>
        <w:t>不得利用与采购人有关的音像资料、数据等信息进行对外宣传；</w:t>
      </w:r>
      <w:r>
        <w:rPr>
          <w:rFonts w:hint="eastAsia" w:cs="宋体"/>
          <w:color w:val="000000" w:themeColor="text1"/>
          <w:kern w:val="2"/>
          <w:lang w:eastAsia="zh-CN" w:bidi="ar"/>
          <w14:textFill>
            <w14:solidFill>
              <w14:schemeClr w14:val="tx1"/>
            </w14:solidFill>
          </w14:textFill>
        </w:rPr>
        <w:t>供应商</w:t>
      </w:r>
      <w:r>
        <w:rPr>
          <w:rFonts w:cs="宋体"/>
          <w:color w:val="000000" w:themeColor="text1"/>
          <w:kern w:val="2"/>
          <w:szCs w:val="20"/>
          <w:lang w:eastAsia="zh-CN" w:bidi="ar"/>
          <w14:textFill>
            <w14:solidFill>
              <w14:schemeClr w14:val="tx1"/>
            </w14:solidFill>
          </w14:textFill>
        </w:rPr>
        <w:t>不得将由采购人提供的有关资料提供给与履行本项目无关的任何其他人，即使向履行本项目有关的人员提供，也应注意保密并限于履行项目的必需范围。</w:t>
      </w:r>
    </w:p>
    <w:p>
      <w:pPr>
        <w:pStyle w:val="18"/>
        <w:keepNext w:val="0"/>
        <w:keepLines w:val="0"/>
        <w:widowControl w:val="0"/>
        <w:suppressLineNumbers w:val="0"/>
        <w:spacing w:before="0" w:beforeAutospacing="0" w:after="0" w:afterAutospacing="0" w:line="312" w:lineRule="auto"/>
        <w:ind w:left="0" w:right="0" w:firstLine="480" w:firstLineChars="200"/>
        <w:jc w:val="both"/>
        <w:rPr>
          <w:rFonts w:cs="宋体"/>
          <w:color w:val="000000" w:themeColor="text1"/>
          <w:lang w:val="en-US"/>
          <w14:textFill>
            <w14:solidFill>
              <w14:schemeClr w14:val="tx1"/>
            </w14:solidFill>
          </w14:textFill>
        </w:rPr>
      </w:pPr>
      <w:r>
        <w:rPr>
          <w:rFonts w:cs="宋体"/>
          <w:color w:val="000000" w:themeColor="text1"/>
          <w:kern w:val="2"/>
          <w:szCs w:val="20"/>
          <w:lang w:eastAsia="zh-CN" w:bidi="ar"/>
          <w14:textFill>
            <w14:solidFill>
              <w14:schemeClr w14:val="tx1"/>
            </w14:solidFill>
          </w14:textFill>
        </w:rPr>
        <w:t>⑧</w:t>
      </w:r>
      <w:r>
        <w:rPr>
          <w:rFonts w:cs="宋体"/>
          <w:color w:val="000000" w:themeColor="text1"/>
          <w:kern w:val="2"/>
          <w:lang w:eastAsia="zh-CN" w:bidi="ar"/>
          <w14:textFill>
            <w14:solidFill>
              <w14:schemeClr w14:val="tx1"/>
            </w14:solidFill>
          </w14:textFill>
        </w:rPr>
        <w:t xml:space="preserve"> </w:t>
      </w:r>
      <w:r>
        <w:rPr>
          <w:rFonts w:hint="eastAsia" w:cs="宋体"/>
          <w:color w:val="000000" w:themeColor="text1"/>
          <w:kern w:val="2"/>
          <w:lang w:eastAsia="zh-CN" w:bidi="ar"/>
          <w14:textFill>
            <w14:solidFill>
              <w14:schemeClr w14:val="tx1"/>
            </w14:solidFill>
          </w14:textFill>
        </w:rPr>
        <w:t>供应商</w:t>
      </w:r>
      <w:r>
        <w:rPr>
          <w:rFonts w:cs="宋体"/>
          <w:color w:val="000000" w:themeColor="text1"/>
          <w:kern w:val="2"/>
          <w:lang w:eastAsia="zh-CN" w:bidi="ar"/>
          <w14:textFill>
            <w14:solidFill>
              <w14:schemeClr w14:val="tx1"/>
            </w14:solidFill>
          </w14:textFill>
        </w:rPr>
        <w:t>可利用电脑对儿童个案实行信息化管理。各类记录、报表等信息应真实、准确、及时，符合要求，不得外传。</w:t>
      </w:r>
    </w:p>
    <w:p>
      <w:pPr>
        <w:pStyle w:val="18"/>
        <w:keepNext w:val="0"/>
        <w:keepLines w:val="0"/>
        <w:widowControl w:val="0"/>
        <w:suppressLineNumbers w:val="0"/>
        <w:spacing w:before="0" w:beforeAutospacing="0" w:after="0" w:afterAutospacing="0" w:line="312" w:lineRule="auto"/>
        <w:ind w:left="0" w:right="0" w:firstLine="480" w:firstLineChars="200"/>
        <w:jc w:val="both"/>
        <w:rPr>
          <w:rFonts w:cs="宋体"/>
          <w:color w:val="000000" w:themeColor="text1"/>
          <w:lang w:val="en-US"/>
          <w14:textFill>
            <w14:solidFill>
              <w14:schemeClr w14:val="tx1"/>
            </w14:solidFill>
          </w14:textFill>
        </w:rPr>
      </w:pPr>
      <w:r>
        <w:rPr>
          <w:rFonts w:cs="宋体"/>
          <w:color w:val="000000" w:themeColor="text1"/>
          <w:kern w:val="2"/>
          <w:lang w:eastAsia="zh-CN" w:bidi="ar"/>
          <w14:textFill>
            <w14:solidFill>
              <w14:schemeClr w14:val="tx1"/>
            </w14:solidFill>
          </w14:textFill>
        </w:rPr>
        <w:t xml:space="preserve">⑨ </w:t>
      </w:r>
      <w:r>
        <w:rPr>
          <w:rFonts w:hint="eastAsia" w:cs="宋体"/>
          <w:color w:val="000000" w:themeColor="text1"/>
          <w:kern w:val="2"/>
          <w:szCs w:val="20"/>
          <w:lang w:eastAsia="zh-CN" w:bidi="ar"/>
          <w14:textFill>
            <w14:solidFill>
              <w14:schemeClr w14:val="tx1"/>
            </w14:solidFill>
          </w14:textFill>
        </w:rPr>
        <w:t>供应商</w:t>
      </w:r>
      <w:r>
        <w:rPr>
          <w:rFonts w:cs="宋体"/>
          <w:color w:val="000000" w:themeColor="text1"/>
          <w:kern w:val="2"/>
          <w:szCs w:val="20"/>
          <w:lang w:eastAsia="zh-CN" w:bidi="ar"/>
          <w14:textFill>
            <w14:solidFill>
              <w14:schemeClr w14:val="tx1"/>
            </w14:solidFill>
          </w14:textFill>
        </w:rPr>
        <w:t>必须采取相应措施，确保康复治疗人员具有相应的专业资质和人员的稳定。项目总负责人须及时与采购方沟通，第一时间报告重大、紧急事件。</w:t>
      </w:r>
    </w:p>
    <w:p>
      <w:pPr>
        <w:keepNext w:val="0"/>
        <w:keepLines w:val="0"/>
        <w:widowControl w:val="0"/>
        <w:suppressLineNumbers w:val="0"/>
        <w:spacing w:before="0" w:beforeAutospacing="0" w:after="0" w:afterAutospacing="0" w:line="312" w:lineRule="auto"/>
        <w:ind w:left="0" w:right="0" w:firstLine="482" w:firstLineChars="200"/>
        <w:jc w:val="both"/>
        <w:rPr>
          <w:rFonts w:hint="eastAsia" w:ascii="宋体" w:hAnsi="宋体" w:eastAsia="宋体" w:cs="楷体"/>
          <w:b/>
          <w:bCs w:val="0"/>
          <w:color w:val="000000" w:themeColor="text1"/>
          <w:kern w:val="0"/>
          <w:sz w:val="24"/>
          <w:szCs w:val="24"/>
          <w:lang w:val="zh-CN" w:eastAsia="zh-CN"/>
          <w14:textFill>
            <w14:solidFill>
              <w14:schemeClr w14:val="tx1"/>
            </w14:solidFill>
          </w14:textFill>
        </w:rPr>
      </w:pPr>
      <w:r>
        <w:rPr>
          <w:rFonts w:hint="eastAsia" w:ascii="宋体" w:hAnsi="宋体" w:eastAsia="宋体" w:cs="楷体"/>
          <w:b/>
          <w:bCs w:val="0"/>
          <w:color w:val="000000" w:themeColor="text1"/>
          <w:kern w:val="0"/>
          <w:sz w:val="24"/>
          <w:szCs w:val="24"/>
          <w:lang w:val="zh-CN" w:eastAsia="zh-CN" w:bidi="ar"/>
          <w14:textFill>
            <w14:solidFill>
              <w14:schemeClr w14:val="tx1"/>
            </w14:solidFill>
          </w14:textFill>
        </w:rPr>
        <w:t>5.场地、用具的提供</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（1）采购人提供服务场地、康复器材和休息场所。</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（2）采购人为供应商提供办公室。</w:t>
      </w:r>
    </w:p>
    <w:p>
      <w:pPr>
        <w:keepNext w:val="0"/>
        <w:keepLines w:val="0"/>
        <w:widowControl w:val="0"/>
        <w:suppressLineNumbers w:val="0"/>
        <w:spacing w:before="0" w:beforeAutospacing="0" w:after="0" w:afterAutospacing="0" w:line="312" w:lineRule="auto"/>
        <w:ind w:left="0" w:right="0" w:firstLine="482" w:firstLineChars="200"/>
        <w:jc w:val="both"/>
        <w:rPr>
          <w:rFonts w:hint="eastAsia" w:ascii="宋体" w:hAnsi="宋体" w:eastAsia="宋体" w:cs="楷体"/>
          <w:b/>
          <w:bCs w:val="0"/>
          <w:color w:val="000000" w:themeColor="text1"/>
          <w:kern w:val="0"/>
          <w:sz w:val="24"/>
          <w:szCs w:val="24"/>
          <w:lang w:val="zh-CN" w:eastAsia="zh-CN"/>
          <w14:textFill>
            <w14:solidFill>
              <w14:schemeClr w14:val="tx1"/>
            </w14:solidFill>
          </w14:textFill>
        </w:rPr>
      </w:pPr>
      <w:r>
        <w:rPr>
          <w:rFonts w:hint="eastAsia" w:ascii="宋体" w:hAnsi="宋体" w:eastAsia="宋体" w:cs="楷体"/>
          <w:b/>
          <w:bCs w:val="0"/>
          <w:color w:val="000000" w:themeColor="text1"/>
          <w:kern w:val="0"/>
          <w:sz w:val="24"/>
          <w:szCs w:val="24"/>
          <w:lang w:val="zh-CN" w:eastAsia="zh-CN" w:bidi="ar"/>
          <w14:textFill>
            <w14:solidFill>
              <w14:schemeClr w14:val="tx1"/>
            </w14:solidFill>
          </w14:textFill>
        </w:rPr>
        <w:t>6.检查、考核及验收</w:t>
      </w:r>
    </w:p>
    <w:p>
      <w:pPr>
        <w:pStyle w:val="18"/>
        <w:keepNext w:val="0"/>
        <w:keepLines w:val="0"/>
        <w:widowControl w:val="0"/>
        <w:suppressLineNumbers w:val="0"/>
        <w:spacing w:before="0" w:beforeAutospacing="0" w:after="0" w:afterAutospacing="0" w:line="312" w:lineRule="auto"/>
        <w:ind w:left="0" w:right="0" w:firstLine="480" w:firstLineChars="200"/>
        <w:jc w:val="both"/>
        <w:rPr>
          <w:rFonts w:cs="宋体"/>
          <w:color w:val="000000" w:themeColor="text1"/>
          <w:lang w:val="en-US"/>
          <w14:textFill>
            <w14:solidFill>
              <w14:schemeClr w14:val="tx1"/>
            </w14:solidFill>
          </w14:textFill>
        </w:rPr>
      </w:pPr>
      <w:r>
        <w:rPr>
          <w:rFonts w:cs="宋体"/>
          <w:color w:val="000000" w:themeColor="text1"/>
          <w:kern w:val="2"/>
          <w:lang w:eastAsia="zh-CN" w:bidi="ar"/>
          <w14:textFill>
            <w14:solidFill>
              <w14:schemeClr w14:val="tx1"/>
            </w14:solidFill>
          </w14:textFill>
        </w:rPr>
        <w:t>（</w:t>
      </w:r>
      <w:r>
        <w:rPr>
          <w:rFonts w:cs="宋体"/>
          <w:color w:val="000000" w:themeColor="text1"/>
          <w:kern w:val="2"/>
          <w:lang w:val="en-US" w:bidi="ar"/>
          <w14:textFill>
            <w14:solidFill>
              <w14:schemeClr w14:val="tx1"/>
            </w14:solidFill>
          </w14:textFill>
        </w:rPr>
        <w:t>1</w:t>
      </w:r>
      <w:r>
        <w:rPr>
          <w:rFonts w:cs="宋体"/>
          <w:color w:val="000000" w:themeColor="text1"/>
          <w:kern w:val="2"/>
          <w:lang w:eastAsia="zh-CN" w:bidi="ar"/>
          <w14:textFill>
            <w14:solidFill>
              <w14:schemeClr w14:val="tx1"/>
            </w14:solidFill>
          </w14:textFill>
        </w:rPr>
        <w:t>）</w:t>
      </w:r>
      <w:r>
        <w:rPr>
          <w:rFonts w:hint="eastAsia" w:cs="宋体"/>
          <w:color w:val="000000" w:themeColor="text1"/>
          <w:kern w:val="2"/>
          <w:lang w:eastAsia="zh-CN" w:bidi="ar"/>
          <w14:textFill>
            <w14:solidFill>
              <w14:schemeClr w14:val="tx1"/>
            </w14:solidFill>
          </w14:textFill>
        </w:rPr>
        <w:t>供应商</w:t>
      </w:r>
      <w:r>
        <w:rPr>
          <w:rFonts w:cs="宋体"/>
          <w:color w:val="000000" w:themeColor="text1"/>
          <w:kern w:val="2"/>
          <w:lang w:eastAsia="zh-CN" w:bidi="ar"/>
          <w14:textFill>
            <w14:solidFill>
              <w14:schemeClr w14:val="tx1"/>
            </w14:solidFill>
          </w14:textFill>
        </w:rPr>
        <w:t>应制定具体的质量保证措施和相关的服务承诺，所有工作应按照服务流程实施，自觉接受采购人的定期和不定期检查和抽查，并对采购方出具的考核检查结果进行调整和改正。</w:t>
      </w:r>
    </w:p>
    <w:p>
      <w:pPr>
        <w:pStyle w:val="18"/>
        <w:keepNext w:val="0"/>
        <w:keepLines w:val="0"/>
        <w:widowControl w:val="0"/>
        <w:suppressLineNumbers w:val="0"/>
        <w:spacing w:before="0" w:beforeAutospacing="0" w:after="0" w:afterAutospacing="0" w:line="312" w:lineRule="auto"/>
        <w:ind w:left="0" w:right="0" w:firstLine="480" w:firstLineChars="200"/>
        <w:jc w:val="both"/>
        <w:rPr>
          <w:rFonts w:cs="宋体"/>
          <w:color w:val="000000" w:themeColor="text1"/>
          <w:lang w:val="en-US"/>
          <w14:textFill>
            <w14:solidFill>
              <w14:schemeClr w14:val="tx1"/>
            </w14:solidFill>
          </w14:textFill>
        </w:rPr>
      </w:pPr>
      <w:r>
        <w:rPr>
          <w:rFonts w:cs="宋体"/>
          <w:color w:val="000000" w:themeColor="text1"/>
          <w:kern w:val="2"/>
          <w:lang w:eastAsia="zh-CN" w:bidi="ar"/>
          <w14:textFill>
            <w14:solidFill>
              <w14:schemeClr w14:val="tx1"/>
            </w14:solidFill>
          </w14:textFill>
        </w:rPr>
        <w:t>（</w:t>
      </w:r>
      <w:r>
        <w:rPr>
          <w:rFonts w:cs="宋体"/>
          <w:color w:val="000000" w:themeColor="text1"/>
          <w:kern w:val="2"/>
          <w:lang w:val="en-US" w:bidi="ar"/>
          <w14:textFill>
            <w14:solidFill>
              <w14:schemeClr w14:val="tx1"/>
            </w14:solidFill>
          </w14:textFill>
        </w:rPr>
        <w:t>2</w:t>
      </w:r>
      <w:r>
        <w:rPr>
          <w:rFonts w:cs="宋体"/>
          <w:color w:val="000000" w:themeColor="text1"/>
          <w:kern w:val="2"/>
          <w:lang w:eastAsia="zh-CN" w:bidi="ar"/>
          <w14:textFill>
            <w14:solidFill>
              <w14:schemeClr w14:val="tx1"/>
            </w14:solidFill>
          </w14:textFill>
        </w:rPr>
        <w:t>）服务结束时，</w:t>
      </w:r>
      <w:r>
        <w:rPr>
          <w:rFonts w:hint="eastAsia" w:cs="宋体"/>
          <w:color w:val="000000" w:themeColor="text1"/>
          <w:kern w:val="2"/>
          <w:lang w:eastAsia="zh-CN" w:bidi="ar"/>
          <w14:textFill>
            <w14:solidFill>
              <w14:schemeClr w14:val="tx1"/>
            </w14:solidFill>
          </w14:textFill>
        </w:rPr>
        <w:t>供应商</w:t>
      </w:r>
      <w:r>
        <w:rPr>
          <w:rFonts w:cs="宋体"/>
          <w:color w:val="000000" w:themeColor="text1"/>
          <w:kern w:val="2"/>
          <w:lang w:eastAsia="zh-CN" w:bidi="ar"/>
          <w14:textFill>
            <w14:solidFill>
              <w14:schemeClr w14:val="tx1"/>
            </w14:solidFill>
          </w14:textFill>
        </w:rPr>
        <w:t>必须向采购人移交全部康复治疗所记录的全部档案资料（或加盖公章的复印件），并确保移交的资料详细完好无缺。</w:t>
      </w:r>
    </w:p>
    <w:p>
      <w:pPr>
        <w:pStyle w:val="18"/>
        <w:keepNext w:val="0"/>
        <w:keepLines w:val="0"/>
        <w:widowControl w:val="0"/>
        <w:suppressLineNumbers w:val="0"/>
        <w:spacing w:before="0" w:beforeAutospacing="0" w:after="0" w:afterAutospacing="0" w:line="312" w:lineRule="auto"/>
        <w:ind w:left="0" w:right="0" w:firstLine="480" w:firstLineChars="200"/>
        <w:jc w:val="both"/>
        <w:rPr>
          <w:rFonts w:cs="宋体"/>
          <w:color w:val="000000" w:themeColor="text1"/>
          <w:lang w:val="en-US"/>
          <w14:textFill>
            <w14:solidFill>
              <w14:schemeClr w14:val="tx1"/>
            </w14:solidFill>
          </w14:textFill>
        </w:rPr>
      </w:pPr>
      <w:r>
        <w:rPr>
          <w:rFonts w:cs="宋体"/>
          <w:color w:val="000000" w:themeColor="text1"/>
          <w:kern w:val="2"/>
          <w:lang w:eastAsia="zh-CN" w:bidi="ar"/>
          <w14:textFill>
            <w14:solidFill>
              <w14:schemeClr w14:val="tx1"/>
            </w14:solidFill>
          </w14:textFill>
        </w:rPr>
        <w:t>（</w:t>
      </w:r>
      <w:r>
        <w:rPr>
          <w:rFonts w:cs="宋体"/>
          <w:color w:val="000000" w:themeColor="text1"/>
          <w:kern w:val="2"/>
          <w:lang w:val="en-US" w:bidi="ar"/>
          <w14:textFill>
            <w14:solidFill>
              <w14:schemeClr w14:val="tx1"/>
            </w14:solidFill>
          </w14:textFill>
        </w:rPr>
        <w:t>3</w:t>
      </w:r>
      <w:r>
        <w:rPr>
          <w:rFonts w:cs="宋体"/>
          <w:color w:val="000000" w:themeColor="text1"/>
          <w:kern w:val="2"/>
          <w:lang w:eastAsia="zh-CN" w:bidi="ar"/>
          <w14:textFill>
            <w14:solidFill>
              <w14:schemeClr w14:val="tx1"/>
            </w14:solidFill>
          </w14:textFill>
        </w:rPr>
        <w:t>）采购人按照招标文件及国家相关规定要求进行验收。</w:t>
      </w:r>
    </w:p>
    <w:p>
      <w:pPr>
        <w:pStyle w:val="18"/>
        <w:keepNext w:val="0"/>
        <w:keepLines w:val="0"/>
        <w:widowControl w:val="0"/>
        <w:suppressLineNumbers w:val="0"/>
        <w:spacing w:before="0" w:beforeAutospacing="0" w:after="0" w:afterAutospacing="0" w:line="312" w:lineRule="auto"/>
        <w:ind w:left="0" w:right="0" w:firstLine="480" w:firstLineChars="200"/>
        <w:jc w:val="both"/>
        <w:rPr>
          <w:rFonts w:cs="宋体"/>
          <w:color w:val="000000" w:themeColor="text1"/>
          <w:lang w:val="en-US"/>
          <w14:textFill>
            <w14:solidFill>
              <w14:schemeClr w14:val="tx1"/>
            </w14:solidFill>
          </w14:textFill>
        </w:rPr>
      </w:pPr>
      <w:r>
        <w:rPr>
          <w:rFonts w:cs="宋体"/>
          <w:color w:val="000000" w:themeColor="text1"/>
          <w:kern w:val="2"/>
          <w:lang w:eastAsia="zh-CN" w:bidi="ar"/>
          <w14:textFill>
            <w14:solidFill>
              <w14:schemeClr w14:val="tx1"/>
            </w14:solidFill>
          </w14:textFill>
        </w:rPr>
        <w:t>（</w:t>
      </w:r>
      <w:r>
        <w:rPr>
          <w:rFonts w:cs="宋体"/>
          <w:color w:val="000000" w:themeColor="text1"/>
          <w:kern w:val="2"/>
          <w:lang w:val="en-US" w:bidi="ar"/>
          <w14:textFill>
            <w14:solidFill>
              <w14:schemeClr w14:val="tx1"/>
            </w14:solidFill>
          </w14:textFill>
        </w:rPr>
        <w:t>4</w:t>
      </w:r>
      <w:r>
        <w:rPr>
          <w:rFonts w:cs="宋体"/>
          <w:color w:val="000000" w:themeColor="text1"/>
          <w:kern w:val="2"/>
          <w:lang w:eastAsia="zh-CN" w:bidi="ar"/>
          <w14:textFill>
            <w14:solidFill>
              <w14:schemeClr w14:val="tx1"/>
            </w14:solidFill>
          </w14:textFill>
        </w:rPr>
        <w:t>）</w:t>
      </w:r>
      <w:r>
        <w:rPr>
          <w:rFonts w:hint="eastAsia" w:cs="宋体"/>
          <w:color w:val="000000" w:themeColor="text1"/>
          <w:kern w:val="2"/>
          <w:lang w:eastAsia="zh-CN" w:bidi="ar"/>
          <w14:textFill>
            <w14:solidFill>
              <w14:schemeClr w14:val="tx1"/>
            </w14:solidFill>
          </w14:textFill>
        </w:rPr>
        <w:t>供应商</w:t>
      </w:r>
      <w:r>
        <w:rPr>
          <w:rFonts w:cs="宋体"/>
          <w:color w:val="000000" w:themeColor="text1"/>
          <w:kern w:val="2"/>
          <w:lang w:eastAsia="zh-CN" w:bidi="ar"/>
          <w14:textFill>
            <w14:solidFill>
              <w14:schemeClr w14:val="tx1"/>
            </w14:solidFill>
          </w14:textFill>
        </w:rPr>
        <w:t>在服务期内，应进行</w:t>
      </w:r>
      <w:r>
        <w:rPr>
          <w:rFonts w:cs="宋体"/>
          <w:color w:val="000000" w:themeColor="text1"/>
          <w:kern w:val="2"/>
          <w:lang w:val="en-US" w:bidi="ar"/>
          <w14:textFill>
            <w14:solidFill>
              <w14:schemeClr w14:val="tx1"/>
            </w14:solidFill>
          </w14:textFill>
        </w:rPr>
        <w:t>2</w:t>
      </w:r>
      <w:r>
        <w:rPr>
          <w:rFonts w:cs="宋体"/>
          <w:color w:val="000000" w:themeColor="text1"/>
          <w:kern w:val="2"/>
          <w:lang w:eastAsia="zh-CN" w:bidi="ar"/>
          <w14:textFill>
            <w14:solidFill>
              <w14:schemeClr w14:val="tx1"/>
            </w14:solidFill>
          </w14:textFill>
        </w:rPr>
        <w:t>次集中汇报和个案发展情况分析。采购人将对</w:t>
      </w:r>
      <w:r>
        <w:rPr>
          <w:rFonts w:hint="eastAsia" w:cs="宋体"/>
          <w:color w:val="000000" w:themeColor="text1"/>
          <w:kern w:val="2"/>
          <w:lang w:eastAsia="zh-CN" w:bidi="ar"/>
          <w14:textFill>
            <w14:solidFill>
              <w14:schemeClr w14:val="tx1"/>
            </w14:solidFill>
          </w14:textFill>
        </w:rPr>
        <w:t>供应商</w:t>
      </w:r>
      <w:r>
        <w:rPr>
          <w:rFonts w:cs="宋体"/>
          <w:color w:val="000000" w:themeColor="text1"/>
          <w:kern w:val="2"/>
          <w:lang w:eastAsia="zh-CN" w:bidi="ar"/>
          <w14:textFill>
            <w14:solidFill>
              <w14:schemeClr w14:val="tx1"/>
            </w14:solidFill>
          </w14:textFill>
        </w:rPr>
        <w:t>平时和期末的各项服务情况进行考核，考核内容及标准详见表</w:t>
      </w:r>
      <w:r>
        <w:rPr>
          <w:rFonts w:cs="宋体"/>
          <w:color w:val="000000" w:themeColor="text1"/>
          <w:kern w:val="2"/>
          <w:lang w:val="en-US" w:bidi="ar"/>
          <w14:textFill>
            <w14:solidFill>
              <w14:schemeClr w14:val="tx1"/>
            </w14:solidFill>
          </w14:textFill>
        </w:rPr>
        <w:t>1</w:t>
      </w:r>
      <w:r>
        <w:rPr>
          <w:rFonts w:cs="宋体"/>
          <w:color w:val="000000" w:themeColor="text1"/>
          <w:kern w:val="2"/>
          <w:lang w:eastAsia="zh-CN" w:bidi="ar"/>
          <w14:textFill>
            <w14:solidFill>
              <w14:schemeClr w14:val="tx1"/>
            </w14:solidFill>
          </w14:textFill>
        </w:rPr>
        <w:t>《添翼计划项目康复考核内容及要求》。</w:t>
      </w:r>
      <w:r>
        <w:rPr>
          <w:rFonts w:hint="eastAsia" w:cs="宋体"/>
          <w:color w:val="000000" w:themeColor="text1"/>
          <w:kern w:val="2"/>
          <w:lang w:eastAsia="zh-CN" w:bidi="ar"/>
          <w14:textFill>
            <w14:solidFill>
              <w14:schemeClr w14:val="tx1"/>
            </w14:solidFill>
          </w14:textFill>
        </w:rPr>
        <w:t>供应商</w:t>
      </w:r>
      <w:r>
        <w:rPr>
          <w:rFonts w:cs="宋体"/>
          <w:color w:val="000000" w:themeColor="text1"/>
          <w:kern w:val="2"/>
          <w:lang w:eastAsia="zh-CN" w:bidi="ar"/>
          <w14:textFill>
            <w14:solidFill>
              <w14:schemeClr w14:val="tx1"/>
            </w14:solidFill>
          </w14:textFill>
        </w:rPr>
        <w:t>未达到以上工作要求或质量标准的，采购人将对</w:t>
      </w:r>
      <w:r>
        <w:rPr>
          <w:rFonts w:hint="eastAsia" w:cs="宋体"/>
          <w:color w:val="000000" w:themeColor="text1"/>
          <w:kern w:val="2"/>
          <w:lang w:eastAsia="zh-CN" w:bidi="ar"/>
          <w14:textFill>
            <w14:solidFill>
              <w14:schemeClr w14:val="tx1"/>
            </w14:solidFill>
          </w14:textFill>
        </w:rPr>
        <w:t>供应商</w:t>
      </w:r>
      <w:r>
        <w:rPr>
          <w:rFonts w:cs="宋体"/>
          <w:color w:val="000000" w:themeColor="text1"/>
          <w:kern w:val="2"/>
          <w:lang w:eastAsia="zh-CN" w:bidi="ar"/>
          <w14:textFill>
            <w14:solidFill>
              <w14:schemeClr w14:val="tx1"/>
            </w14:solidFill>
          </w14:textFill>
        </w:rPr>
        <w:t>按情节轻重进行考核扣分，并累计扣除当期合同款。</w:t>
      </w:r>
    </w:p>
    <w:p>
      <w:pPr>
        <w:keepNext w:val="0"/>
        <w:keepLines w:val="0"/>
        <w:widowControl w:val="0"/>
        <w:suppressLineNumbers w:val="0"/>
        <w:tabs>
          <w:tab w:val="left" w:pos="8280"/>
        </w:tabs>
        <w:spacing w:before="0" w:beforeAutospacing="0" w:after="0" w:afterAutospacing="0" w:line="360" w:lineRule="exact"/>
        <w:ind w:left="0" w:right="0"/>
        <w:jc w:val="left"/>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表1：“添翼计划”项目康复考核内容及要求</w:t>
      </w:r>
    </w:p>
    <w:tbl>
      <w:tblPr>
        <w:tblStyle w:val="21"/>
        <w:tblW w:w="8880" w:type="dxa"/>
        <w:jc w:val="center"/>
        <w:tblInd w:w="0" w:type="dxa"/>
        <w:shd w:val="clear" w:color="auto" w:fill="auto"/>
        <w:tblLayout w:type="fixed"/>
        <w:tblCellMar>
          <w:top w:w="0" w:type="dxa"/>
          <w:left w:w="108" w:type="dxa"/>
          <w:bottom w:w="0" w:type="dxa"/>
          <w:right w:w="108" w:type="dxa"/>
        </w:tblCellMar>
      </w:tblPr>
      <w:tblGrid>
        <w:gridCol w:w="568"/>
        <w:gridCol w:w="567"/>
        <w:gridCol w:w="6012"/>
        <w:gridCol w:w="1733"/>
      </w:tblGrid>
      <w:tr>
        <w:tblPrEx>
          <w:tblLayout w:type="fixed"/>
          <w:tblCellMar>
            <w:top w:w="0" w:type="dxa"/>
            <w:left w:w="108" w:type="dxa"/>
            <w:bottom w:w="0" w:type="dxa"/>
            <w:right w:w="108" w:type="dxa"/>
          </w:tblCellMar>
        </w:tblPrEx>
        <w:trPr>
          <w:trHeight w:val="23" w:hRule="atLeast"/>
          <w:jc w:val="center"/>
        </w:trPr>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内容</w:t>
            </w:r>
          </w:p>
        </w:tc>
        <w:tc>
          <w:tcPr>
            <w:tcW w:w="6012"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工作要求</w:t>
            </w:r>
          </w:p>
        </w:tc>
        <w:tc>
          <w:tcPr>
            <w:tcW w:w="1733"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未按要求执行或出现不符合工作要求情况</w:t>
            </w:r>
          </w:p>
        </w:tc>
      </w:tr>
      <w:tr>
        <w:tblPrEx>
          <w:shd w:val="clear" w:color="auto" w:fill="auto"/>
          <w:tblLayout w:type="fixed"/>
          <w:tblCellMar>
            <w:top w:w="0" w:type="dxa"/>
            <w:left w:w="108" w:type="dxa"/>
            <w:bottom w:w="0" w:type="dxa"/>
            <w:right w:w="108" w:type="dxa"/>
          </w:tblCellMar>
        </w:tblPrEx>
        <w:trPr>
          <w:trHeight w:val="23" w:hRule="atLeast"/>
          <w:jc w:val="center"/>
        </w:trPr>
        <w:tc>
          <w:tcPr>
            <w:tcW w:w="56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人员要求</w:t>
            </w:r>
          </w:p>
        </w:tc>
        <w:tc>
          <w:tcPr>
            <w:tcW w:w="5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1</w:t>
            </w:r>
          </w:p>
        </w:tc>
        <w:tc>
          <w:tcPr>
            <w:tcW w:w="6012"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人员以中青年为主，身体健康，无精神、传染性疾病(乙方向院方提供服务人员体检证明材料）。</w:t>
            </w:r>
          </w:p>
        </w:tc>
        <w:tc>
          <w:tcPr>
            <w:tcW w:w="1733"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扣1分/人/次</w:t>
            </w:r>
          </w:p>
        </w:tc>
      </w:tr>
      <w:tr>
        <w:tblPrEx>
          <w:shd w:val="clear" w:color="auto" w:fill="auto"/>
          <w:tblLayout w:type="fixed"/>
          <w:tblCellMar>
            <w:top w:w="0" w:type="dxa"/>
            <w:left w:w="108" w:type="dxa"/>
            <w:bottom w:w="0" w:type="dxa"/>
            <w:right w:w="108" w:type="dxa"/>
          </w:tblCellMar>
        </w:tblPrEx>
        <w:trPr>
          <w:trHeight w:val="23" w:hRule="atLeast"/>
          <w:jc w:val="center"/>
        </w:trPr>
        <w:tc>
          <w:tcPr>
            <w:tcW w:w="56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567" w:type="dxa"/>
            <w:tcBorders>
              <w:top w:val="single" w:color="000000" w:sz="4" w:space="0"/>
              <w:left w:val="nil"/>
              <w:bottom w:val="nil"/>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2</w:t>
            </w:r>
          </w:p>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p>
        </w:tc>
        <w:tc>
          <w:tcPr>
            <w:tcW w:w="6012" w:type="dxa"/>
            <w:tcBorders>
              <w:top w:val="single" w:color="000000" w:sz="4" w:space="0"/>
              <w:left w:val="nil"/>
              <w:bottom w:val="nil"/>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服务时间着装统一、仪容仪表规范整洁；语言温和、文明；与其他工作人员融洽相处。</w:t>
            </w:r>
          </w:p>
        </w:tc>
        <w:tc>
          <w:tcPr>
            <w:tcW w:w="1733"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扣1分/人/次</w:t>
            </w:r>
          </w:p>
        </w:tc>
      </w:tr>
      <w:tr>
        <w:tblPrEx>
          <w:tblLayout w:type="fixed"/>
          <w:tblCellMar>
            <w:top w:w="0" w:type="dxa"/>
            <w:left w:w="108" w:type="dxa"/>
            <w:bottom w:w="0" w:type="dxa"/>
            <w:right w:w="108" w:type="dxa"/>
          </w:tblCellMar>
        </w:tblPrEx>
        <w:trPr>
          <w:trHeight w:val="23" w:hRule="atLeast"/>
          <w:jc w:val="center"/>
        </w:trPr>
        <w:tc>
          <w:tcPr>
            <w:tcW w:w="56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工作纪律</w:t>
            </w:r>
          </w:p>
        </w:tc>
        <w:tc>
          <w:tcPr>
            <w:tcW w:w="5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3</w:t>
            </w:r>
          </w:p>
        </w:tc>
        <w:tc>
          <w:tcPr>
            <w:tcW w:w="6012"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服务时间要准时，不得迟到、早退，不串岗、离岗，不玩手机、不做与上班无关的事；有特殊情况提前请假并按规定完成相应补课。</w:t>
            </w:r>
          </w:p>
        </w:tc>
        <w:tc>
          <w:tcPr>
            <w:tcW w:w="1733"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扣1分/人/次</w:t>
            </w:r>
          </w:p>
        </w:tc>
      </w:tr>
      <w:tr>
        <w:tblPrEx>
          <w:tblLayout w:type="fixed"/>
          <w:tblCellMar>
            <w:top w:w="0" w:type="dxa"/>
            <w:left w:w="108" w:type="dxa"/>
            <w:bottom w:w="0" w:type="dxa"/>
            <w:right w:w="108" w:type="dxa"/>
          </w:tblCellMar>
        </w:tblPrEx>
        <w:trPr>
          <w:trHeight w:val="23" w:hRule="atLeast"/>
          <w:jc w:val="center"/>
        </w:trPr>
        <w:tc>
          <w:tcPr>
            <w:tcW w:w="56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4</w:t>
            </w:r>
          </w:p>
        </w:tc>
        <w:tc>
          <w:tcPr>
            <w:tcW w:w="6012"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严禁私自给院内的儿童拍照或摄像，如有需要，须提前向负责人申请，按院方流程走。</w:t>
            </w:r>
          </w:p>
        </w:tc>
        <w:tc>
          <w:tcPr>
            <w:tcW w:w="1733"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扣1分/人/次</w:t>
            </w:r>
          </w:p>
        </w:tc>
      </w:tr>
      <w:tr>
        <w:tblPrEx>
          <w:tblLayout w:type="fixed"/>
          <w:tblCellMar>
            <w:top w:w="0" w:type="dxa"/>
            <w:left w:w="108" w:type="dxa"/>
            <w:bottom w:w="0" w:type="dxa"/>
            <w:right w:w="108" w:type="dxa"/>
          </w:tblCellMar>
        </w:tblPrEx>
        <w:trPr>
          <w:trHeight w:val="23" w:hRule="atLeast"/>
          <w:jc w:val="center"/>
        </w:trPr>
        <w:tc>
          <w:tcPr>
            <w:tcW w:w="56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5</w:t>
            </w:r>
          </w:p>
        </w:tc>
        <w:tc>
          <w:tcPr>
            <w:tcW w:w="6012"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服从院方工作安排，积极协助完成临时性工作任务。</w:t>
            </w:r>
          </w:p>
        </w:tc>
        <w:tc>
          <w:tcPr>
            <w:tcW w:w="1733"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扣1分/人/次</w:t>
            </w:r>
          </w:p>
        </w:tc>
      </w:tr>
      <w:tr>
        <w:tblPrEx>
          <w:shd w:val="clear" w:color="auto" w:fill="auto"/>
          <w:tblLayout w:type="fixed"/>
          <w:tblCellMar>
            <w:top w:w="0" w:type="dxa"/>
            <w:left w:w="108" w:type="dxa"/>
            <w:bottom w:w="0" w:type="dxa"/>
            <w:right w:w="108" w:type="dxa"/>
          </w:tblCellMar>
        </w:tblPrEx>
        <w:trPr>
          <w:trHeight w:val="23" w:hRule="atLeast"/>
          <w:jc w:val="center"/>
        </w:trPr>
        <w:tc>
          <w:tcPr>
            <w:tcW w:w="56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节能减排</w:t>
            </w:r>
          </w:p>
        </w:tc>
        <w:tc>
          <w:tcPr>
            <w:tcW w:w="5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6</w:t>
            </w:r>
          </w:p>
        </w:tc>
        <w:tc>
          <w:tcPr>
            <w:tcW w:w="6012"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b/>
                <w:bCs w:val="0"/>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节约用水用电，合理使用办公用品；工作场所人走电断、及时关闭门窗；</w:t>
            </w:r>
          </w:p>
        </w:tc>
        <w:tc>
          <w:tcPr>
            <w:tcW w:w="1733"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扣1分/人/次</w:t>
            </w:r>
          </w:p>
        </w:tc>
      </w:tr>
      <w:tr>
        <w:tblPrEx>
          <w:shd w:val="clear" w:color="auto" w:fill="auto"/>
          <w:tblLayout w:type="fixed"/>
          <w:tblCellMar>
            <w:top w:w="0" w:type="dxa"/>
            <w:left w:w="108" w:type="dxa"/>
            <w:bottom w:w="0" w:type="dxa"/>
            <w:right w:w="108" w:type="dxa"/>
          </w:tblCellMar>
        </w:tblPrEx>
        <w:trPr>
          <w:trHeight w:val="23" w:hRule="atLeast"/>
          <w:jc w:val="center"/>
        </w:trPr>
        <w:tc>
          <w:tcPr>
            <w:tcW w:w="56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7</w:t>
            </w:r>
          </w:p>
        </w:tc>
        <w:tc>
          <w:tcPr>
            <w:tcW w:w="6012"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b/>
                <w:bCs w:val="0"/>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保持办公及康复区域的干净整洁、物品摆放整齐、有序；</w:t>
            </w:r>
          </w:p>
        </w:tc>
        <w:tc>
          <w:tcPr>
            <w:tcW w:w="1733"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扣1分/人/次</w:t>
            </w:r>
          </w:p>
        </w:tc>
      </w:tr>
      <w:tr>
        <w:tblPrEx>
          <w:shd w:val="clear" w:color="auto" w:fill="auto"/>
          <w:tblLayout w:type="fixed"/>
          <w:tblCellMar>
            <w:top w:w="0" w:type="dxa"/>
            <w:left w:w="108" w:type="dxa"/>
            <w:bottom w:w="0" w:type="dxa"/>
            <w:right w:w="108" w:type="dxa"/>
          </w:tblCellMar>
        </w:tblPrEx>
        <w:trPr>
          <w:trHeight w:val="23" w:hRule="atLeast"/>
          <w:jc w:val="center"/>
        </w:trPr>
        <w:tc>
          <w:tcPr>
            <w:tcW w:w="56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质量管理</w:t>
            </w:r>
          </w:p>
        </w:tc>
        <w:tc>
          <w:tcPr>
            <w:tcW w:w="5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8</w:t>
            </w:r>
          </w:p>
        </w:tc>
        <w:tc>
          <w:tcPr>
            <w:tcW w:w="6012"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乙方主管需定期进行各项安全及器材检查，发现问题及时沟通反馈和落实整改，杜绝安全事故的发生。</w:t>
            </w:r>
          </w:p>
        </w:tc>
        <w:tc>
          <w:tcPr>
            <w:tcW w:w="1733"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扣2分/人/次</w:t>
            </w:r>
          </w:p>
        </w:tc>
      </w:tr>
      <w:tr>
        <w:tblPrEx>
          <w:shd w:val="clear" w:color="auto" w:fill="auto"/>
          <w:tblLayout w:type="fixed"/>
          <w:tblCellMar>
            <w:top w:w="0" w:type="dxa"/>
            <w:left w:w="108" w:type="dxa"/>
            <w:bottom w:w="0" w:type="dxa"/>
            <w:right w:w="108" w:type="dxa"/>
          </w:tblCellMar>
        </w:tblPrEx>
        <w:trPr>
          <w:trHeight w:val="23" w:hRule="atLeast"/>
          <w:jc w:val="center"/>
        </w:trPr>
        <w:tc>
          <w:tcPr>
            <w:tcW w:w="56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9</w:t>
            </w:r>
          </w:p>
        </w:tc>
        <w:tc>
          <w:tcPr>
            <w:tcW w:w="6012"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乙方主管对院康复部门、质控部门每月检查反馈单的建议及问题予以积极整改和相关问题的落实。</w:t>
            </w:r>
          </w:p>
        </w:tc>
        <w:tc>
          <w:tcPr>
            <w:tcW w:w="1733"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扣2分/人/次</w:t>
            </w:r>
          </w:p>
        </w:tc>
      </w:tr>
      <w:tr>
        <w:tblPrEx>
          <w:tblLayout w:type="fixed"/>
          <w:tblCellMar>
            <w:top w:w="0" w:type="dxa"/>
            <w:left w:w="108" w:type="dxa"/>
            <w:bottom w:w="0" w:type="dxa"/>
            <w:right w:w="108" w:type="dxa"/>
          </w:tblCellMar>
        </w:tblPrEx>
        <w:trPr>
          <w:trHeight w:val="23" w:hRule="atLeast"/>
          <w:jc w:val="center"/>
        </w:trPr>
        <w:tc>
          <w:tcPr>
            <w:tcW w:w="56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10</w:t>
            </w:r>
          </w:p>
        </w:tc>
        <w:tc>
          <w:tcPr>
            <w:tcW w:w="6012"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乙方员工严格按照职业操守做好儿童的康复教育工作，如工作中儿童发生意外安全事故，由相关人员逐级上报院方，院方根据实际情况，确定当事人应承担的责任。</w:t>
            </w:r>
          </w:p>
        </w:tc>
        <w:tc>
          <w:tcPr>
            <w:tcW w:w="1733"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造成严重后果的，扣10分/次及以上。</w:t>
            </w:r>
          </w:p>
        </w:tc>
      </w:tr>
      <w:tr>
        <w:tblPrEx>
          <w:tblLayout w:type="fixed"/>
          <w:tblCellMar>
            <w:top w:w="0" w:type="dxa"/>
            <w:left w:w="108" w:type="dxa"/>
            <w:bottom w:w="0" w:type="dxa"/>
            <w:right w:w="108" w:type="dxa"/>
          </w:tblCellMar>
        </w:tblPrEx>
        <w:trPr>
          <w:trHeight w:val="23" w:hRule="atLeast"/>
          <w:jc w:val="center"/>
        </w:trPr>
        <w:tc>
          <w:tcPr>
            <w:tcW w:w="56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11</w:t>
            </w:r>
          </w:p>
        </w:tc>
        <w:tc>
          <w:tcPr>
            <w:tcW w:w="6012"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乙方员工在工作期间发生工伤事故全部费用由乙方承担，该方用工应签订劳动协议，如因用工不当，给院方造成损失的，由项目乙方承担全部责任。</w:t>
            </w:r>
          </w:p>
        </w:tc>
        <w:tc>
          <w:tcPr>
            <w:tcW w:w="1733"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造成严重后果的，扣10分/次及以上。</w:t>
            </w:r>
          </w:p>
        </w:tc>
      </w:tr>
      <w:tr>
        <w:tblPrEx>
          <w:tblLayout w:type="fixed"/>
          <w:tblCellMar>
            <w:top w:w="0" w:type="dxa"/>
            <w:left w:w="108" w:type="dxa"/>
            <w:bottom w:w="0" w:type="dxa"/>
            <w:right w:w="108" w:type="dxa"/>
          </w:tblCellMar>
        </w:tblPrEx>
        <w:trPr>
          <w:trHeight w:val="23" w:hRule="atLeast"/>
          <w:jc w:val="center"/>
        </w:trPr>
        <w:tc>
          <w:tcPr>
            <w:tcW w:w="56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12</w:t>
            </w:r>
          </w:p>
        </w:tc>
        <w:tc>
          <w:tcPr>
            <w:tcW w:w="6012"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甲方每期对乙方进行满意度测评；满意率要达到90%以上。</w:t>
            </w:r>
          </w:p>
        </w:tc>
        <w:tc>
          <w:tcPr>
            <w:tcW w:w="1733"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未达到扣5分/次</w:t>
            </w:r>
          </w:p>
        </w:tc>
      </w:tr>
      <w:tr>
        <w:tblPrEx>
          <w:shd w:val="clear" w:color="auto" w:fill="auto"/>
          <w:tblLayout w:type="fixed"/>
          <w:tblCellMar>
            <w:top w:w="0" w:type="dxa"/>
            <w:left w:w="108" w:type="dxa"/>
            <w:bottom w:w="0" w:type="dxa"/>
            <w:right w:w="108" w:type="dxa"/>
          </w:tblCellMar>
        </w:tblPrEx>
        <w:trPr>
          <w:trHeight w:val="23" w:hRule="atLeast"/>
          <w:jc w:val="center"/>
        </w:trPr>
        <w:tc>
          <w:tcPr>
            <w:tcW w:w="568" w:type="dxa"/>
            <w:tcBorders>
              <w:top w:val="nil"/>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安全管理</w:t>
            </w:r>
          </w:p>
        </w:tc>
        <w:tc>
          <w:tcPr>
            <w:tcW w:w="567" w:type="dxa"/>
            <w:tcBorders>
              <w:top w:val="single" w:color="000000" w:sz="4" w:space="0"/>
              <w:left w:val="nil"/>
              <w:bottom w:val="nil"/>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13</w:t>
            </w:r>
          </w:p>
        </w:tc>
        <w:tc>
          <w:tcPr>
            <w:tcW w:w="6012" w:type="dxa"/>
            <w:tcBorders>
              <w:top w:val="single" w:color="000000" w:sz="4" w:space="0"/>
              <w:left w:val="nil"/>
              <w:bottom w:val="nil"/>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关心、关爱儿童，不得辱骂、体罚、殴打虐待儿童；避免因操作不当或工作失误而造成儿童伤害、生病和其他意外伤害事故。</w:t>
            </w:r>
          </w:p>
        </w:tc>
        <w:tc>
          <w:tcPr>
            <w:tcW w:w="1733"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视情节严重程度，扣5-10分/次及以上。</w:t>
            </w:r>
          </w:p>
        </w:tc>
      </w:tr>
      <w:tr>
        <w:tblPrEx>
          <w:shd w:val="clear" w:color="auto" w:fill="auto"/>
          <w:tblLayout w:type="fixed"/>
          <w:tblCellMar>
            <w:top w:w="0" w:type="dxa"/>
            <w:left w:w="108" w:type="dxa"/>
            <w:bottom w:w="0" w:type="dxa"/>
            <w:right w:w="108" w:type="dxa"/>
          </w:tblCellMar>
        </w:tblPrEx>
        <w:trPr>
          <w:trHeight w:val="23" w:hRule="atLeast"/>
          <w:jc w:val="center"/>
        </w:trPr>
        <w:tc>
          <w:tcPr>
            <w:tcW w:w="568" w:type="dxa"/>
            <w:tcBorders>
              <w:top w:val="nil"/>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康复台账</w:t>
            </w:r>
          </w:p>
        </w:tc>
        <w:tc>
          <w:tcPr>
            <w:tcW w:w="567"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14</w:t>
            </w:r>
          </w:p>
        </w:tc>
        <w:tc>
          <w:tcPr>
            <w:tcW w:w="6012"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为每位儿童建立详细的康复台账；及时完成、整理并归档各种康复项目和业务培训、讨论的记录和小结；定期做好业务培训及工作总结汇报。</w:t>
            </w:r>
          </w:p>
        </w:tc>
        <w:tc>
          <w:tcPr>
            <w:tcW w:w="1733"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扣1分/份/次</w:t>
            </w:r>
          </w:p>
        </w:tc>
      </w:tr>
      <w:tr>
        <w:tblPrEx>
          <w:shd w:val="clear" w:color="auto" w:fill="auto"/>
          <w:tblLayout w:type="fixed"/>
          <w:tblCellMar>
            <w:top w:w="0" w:type="dxa"/>
            <w:left w:w="108" w:type="dxa"/>
            <w:bottom w:w="0" w:type="dxa"/>
            <w:right w:w="108" w:type="dxa"/>
          </w:tblCellMar>
        </w:tblPrEx>
        <w:trPr>
          <w:trHeight w:val="23" w:hRule="atLeast"/>
          <w:jc w:val="center"/>
        </w:trPr>
        <w:tc>
          <w:tcPr>
            <w:tcW w:w="88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bCs/>
                <w:color w:val="000000" w:themeColor="text1"/>
                <w:szCs w:val="21"/>
                <w:lang w:val="en-US"/>
                <w14:textFill>
                  <w14:solidFill>
                    <w14:schemeClr w14:val="tx1"/>
                  </w14:solidFill>
                </w14:textFill>
              </w:rPr>
            </w:pPr>
            <w:r>
              <w:rPr>
                <w:rFonts w:hint="eastAsia" w:ascii="宋体" w:hAnsi="宋体" w:eastAsia="宋体" w:cs="宋体"/>
                <w:b/>
                <w:bCs w:val="0"/>
                <w:color w:val="000000" w:themeColor="text1"/>
                <w:kern w:val="2"/>
                <w:sz w:val="21"/>
                <w:szCs w:val="21"/>
                <w:lang w:val="en-US" w:eastAsia="zh-CN" w:bidi="ar"/>
                <w14:textFill>
                  <w14:solidFill>
                    <w14:schemeClr w14:val="tx1"/>
                  </w14:solidFill>
                </w14:textFill>
              </w:rPr>
              <w:t>注:每1分值计20元合同款。乙方在该项工作开展中，未达到以上工作要求或质量标准的，甲方将对乙方按情节轻重进行考核扣分，并累计扣除当期合同款。</w:t>
            </w:r>
          </w:p>
        </w:tc>
      </w:tr>
    </w:tbl>
    <w:p>
      <w:pPr>
        <w:keepNext w:val="0"/>
        <w:keepLines w:val="0"/>
        <w:widowControl w:val="0"/>
        <w:suppressLineNumbers w:val="0"/>
        <w:adjustRightInd w:val="0"/>
        <w:spacing w:before="0" w:beforeAutospacing="0" w:after="0" w:afterAutospacing="0" w:line="312" w:lineRule="auto"/>
        <w:ind w:left="0" w:right="0" w:firstLine="482" w:firstLineChars="200"/>
        <w:jc w:val="both"/>
        <w:rPr>
          <w:rFonts w:hint="eastAsia" w:ascii="宋体" w:hAnsi="宋体" w:eastAsia="宋体" w:cs="宋体"/>
          <w:b/>
          <w:bCs w:val="0"/>
          <w:color w:val="000000" w:themeColor="text1"/>
          <w:sz w:val="24"/>
          <w:szCs w:val="24"/>
          <w:lang w:val="en-US"/>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7.其他约定</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（1）供应商员工在服务期间所发生的差旅费、福利费、工伤、生病住院、意外伤（亡）害等费用均由供应商承担。</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（2）康复治疗师若发生劳动仲裁及劳动纠纷的一切事宜，一律由供应商处理并承担相应经济、法律责任。</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（3）康复治疗中所需电极片、手套、口罩等耗材费用均由供应商承担。</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（4）遵循相关行业规定，如因供应商康复治疗服务不当出现意外事故，由供应商负全责。</w:t>
      </w:r>
    </w:p>
    <w:p>
      <w:pPr>
        <w:keepNext w:val="0"/>
        <w:keepLines w:val="0"/>
        <w:widowControl w:val="0"/>
        <w:suppressLineNumbers w:val="0"/>
        <w:adjustRightInd w:val="0"/>
        <w:snapToGrid w:val="0"/>
        <w:spacing w:before="0" w:beforeAutospacing="0" w:after="0" w:afterAutospacing="0" w:line="312" w:lineRule="auto"/>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5）医疗纠纷处理：儿童康复治疗过程中发生医疗纠纷时，严格按法定程序处理，供应商应及时通知采购人，采购人暂不支付相关费用，将根据医疗事故鉴定结论决定是否支付，确因医疗事故而发生的一切费用采购人不予支付。</w:t>
      </w:r>
    </w:p>
    <w:p>
      <w:pPr>
        <w:keepNext w:val="0"/>
        <w:keepLines w:val="0"/>
        <w:widowControl w:val="0"/>
        <w:suppressLineNumbers w:val="0"/>
        <w:spacing w:before="0" w:beforeAutospacing="0" w:after="0" w:afterAutospacing="0" w:line="312" w:lineRule="auto"/>
        <w:ind w:left="0" w:right="0" w:firstLine="482" w:firstLineChars="200"/>
        <w:jc w:val="both"/>
        <w:rPr>
          <w:rFonts w:hint="eastAsia" w:ascii="宋体" w:hAnsi="宋体" w:eastAsia="宋体" w:cs="宋体"/>
          <w:b/>
          <w:bCs w:val="0"/>
          <w:color w:val="000000" w:themeColor="text1"/>
          <w:sz w:val="24"/>
          <w:szCs w:val="24"/>
          <w:lang w:val="en-US"/>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三、商务需求</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1.服务期：自合同签订之日起一年。</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kern w:val="2"/>
          <w:sz w:val="24"/>
          <w:szCs w:val="24"/>
          <w:lang w:val="en-US" w:eastAsia="zh-CN" w:bidi="ar"/>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2.服务地点：采购人指定地点。</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3.结算方式：</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（1）费用根据实际课型、课时、考评结果按实结算，最终结算金额不得超过成交价。结算公式为：最终结算金额=实际课时数×各课型每课时单价</w:t>
      </w:r>
      <w:r>
        <w:rPr>
          <w:rFonts w:hint="eastAsia" w:ascii="宋体" w:hAnsi="宋体" w:eastAsia="宋体" w:cs="宋体"/>
          <w:b/>
          <w:color w:val="000000" w:themeColor="text1"/>
          <w:kern w:val="2"/>
          <w:sz w:val="24"/>
          <w:szCs w:val="24"/>
          <w:lang w:val="en-US" w:eastAsia="zh-CN" w:bidi="ar"/>
          <w14:textFill>
            <w14:solidFill>
              <w14:schemeClr w14:val="tx1"/>
            </w14:solidFill>
          </w14:textFill>
        </w:rPr>
        <w:t>-</w:t>
      </w:r>
      <w:r>
        <w:rPr>
          <w:rFonts w:hint="eastAsia" w:ascii="宋体" w:hAnsi="宋体" w:eastAsia="宋体" w:cs="宋体"/>
          <w:color w:val="000000" w:themeColor="text1"/>
          <w:kern w:val="2"/>
          <w:sz w:val="24"/>
          <w:szCs w:val="24"/>
          <w:lang w:val="en-US" w:eastAsia="zh-CN" w:bidi="ar"/>
          <w14:textFill>
            <w14:solidFill>
              <w14:schemeClr w14:val="tx1"/>
            </w14:solidFill>
          </w14:textFill>
        </w:rPr>
        <w:t>考核扣减金额。</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sz w:val="24"/>
          <w:szCs w:val="24"/>
          <w:shd w:val="clear" w:color="auto" w:fill="auto"/>
          <w:lang w:val="en-US"/>
          <w14:textFill>
            <w14:solidFill>
              <w14:schemeClr w14:val="tx1"/>
            </w14:solidFill>
          </w14:textFill>
        </w:rPr>
      </w:pPr>
      <w:r>
        <w:rPr>
          <w:rFonts w:hint="eastAsia" w:ascii="宋体" w:hAnsi="宋体" w:eastAsia="宋体" w:cs="宋体"/>
          <w:color w:val="000000" w:themeColor="text1"/>
          <w:kern w:val="2"/>
          <w:sz w:val="24"/>
          <w:szCs w:val="24"/>
          <w:shd w:val="clear" w:color="auto" w:fill="auto"/>
          <w:lang w:val="en-US" w:eastAsia="zh-CN" w:bidi="ar"/>
          <w14:textFill>
            <w14:solidFill>
              <w14:schemeClr w14:val="tx1"/>
            </w14:solidFill>
          </w14:textFill>
        </w:rPr>
        <w:t>（2）</w:t>
      </w:r>
      <w:r>
        <w:rPr>
          <w:rFonts w:hint="eastAsia" w:ascii="宋体" w:hAnsi="宋体" w:cs="宋体"/>
          <w:color w:val="000000" w:themeColor="text1"/>
          <w:kern w:val="2"/>
          <w:sz w:val="24"/>
          <w:szCs w:val="24"/>
          <w:shd w:val="clear" w:color="auto" w:fill="auto"/>
          <w:lang w:val="en-US" w:eastAsia="zh-CN" w:bidi="ar"/>
          <w14:textFill>
            <w14:solidFill>
              <w14:schemeClr w14:val="tx1"/>
            </w14:solidFill>
          </w14:textFill>
        </w:rPr>
        <w:t>生活护理费</w:t>
      </w:r>
      <w:r>
        <w:rPr>
          <w:rFonts w:hint="eastAsia" w:ascii="宋体" w:hAnsi="宋体" w:eastAsia="宋体" w:cs="宋体"/>
          <w:color w:val="000000" w:themeColor="text1"/>
          <w:kern w:val="2"/>
          <w:sz w:val="24"/>
          <w:szCs w:val="24"/>
          <w:shd w:val="clear" w:color="auto" w:fill="auto"/>
          <w:lang w:val="en-US" w:eastAsia="zh-CN" w:bidi="ar"/>
          <w14:textFill>
            <w14:solidFill>
              <w14:schemeClr w14:val="tx1"/>
            </w14:solidFill>
          </w14:textFill>
        </w:rPr>
        <w:t>以“添翼计划”</w:t>
      </w:r>
      <w:r>
        <w:rPr>
          <w:rFonts w:hint="eastAsia" w:ascii="宋体" w:hAnsi="宋体" w:eastAsia="宋体" w:cs="宋体"/>
          <w:color w:val="000000" w:themeColor="text1"/>
          <w:kern w:val="2"/>
          <w:sz w:val="24"/>
          <w:szCs w:val="24"/>
          <w:highlight w:val="none"/>
          <w:shd w:val="clear" w:color="auto" w:fill="auto"/>
          <w:lang w:val="en-US" w:eastAsia="zh-CN" w:bidi="ar"/>
          <w14:textFill>
            <w14:solidFill>
              <w14:schemeClr w14:val="tx1"/>
            </w14:solidFill>
          </w14:textFill>
        </w:rPr>
        <w:t>儿童1500元</w:t>
      </w:r>
      <w:r>
        <w:rPr>
          <w:rFonts w:hint="eastAsia" w:ascii="宋体" w:hAnsi="宋体" w:eastAsia="宋体" w:cs="宋体"/>
          <w:color w:val="000000" w:themeColor="text1"/>
          <w:kern w:val="2"/>
          <w:sz w:val="24"/>
          <w:szCs w:val="24"/>
          <w:shd w:val="clear" w:color="auto" w:fill="auto"/>
          <w:lang w:val="en-US" w:eastAsia="zh-CN" w:bidi="ar"/>
          <w14:textFill>
            <w14:solidFill>
              <w14:schemeClr w14:val="tx1"/>
            </w14:solidFill>
          </w14:textFill>
        </w:rPr>
        <w:t>/人·月标准，按实际服务人数结算。</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（3）如遇项目服务期间内收费标准变动等成本上涨因素，相关增加费用由供应商自行承担，采购方不再另行支付除合同总价外的额外款项。</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kern w:val="2"/>
          <w:sz w:val="24"/>
          <w:szCs w:val="24"/>
          <w:lang w:val="en-US" w:eastAsia="zh-CN" w:bidi="ar"/>
          <w14:textFill>
            <w14:solidFill>
              <w14:schemeClr w14:val="tx1"/>
            </w14:solidFill>
          </w14:textFill>
        </w:rPr>
      </w:pPr>
      <w:r>
        <w:rPr>
          <w:rFonts w:hint="eastAsia" w:ascii="宋体" w:hAnsi="宋体" w:cs="宋体"/>
          <w:color w:val="000000" w:themeColor="text1"/>
          <w:kern w:val="2"/>
          <w:sz w:val="24"/>
          <w:szCs w:val="24"/>
          <w:lang w:val="en-US" w:eastAsia="zh-CN" w:bidi="ar"/>
          <w14:textFill>
            <w14:solidFill>
              <w14:schemeClr w14:val="tx1"/>
            </w14:solidFill>
          </w14:textFill>
        </w:rPr>
        <w:t>4</w:t>
      </w:r>
      <w:r>
        <w:rPr>
          <w:rFonts w:hint="eastAsia" w:ascii="宋体" w:hAnsi="宋体" w:eastAsia="宋体" w:cs="宋体"/>
          <w:color w:val="000000" w:themeColor="text1"/>
          <w:kern w:val="2"/>
          <w:sz w:val="24"/>
          <w:szCs w:val="24"/>
          <w:lang w:val="en-US" w:eastAsia="zh-CN" w:bidi="ar"/>
          <w14:textFill>
            <w14:solidFill>
              <w14:schemeClr w14:val="tx1"/>
            </w14:solidFill>
          </w14:textFill>
        </w:rPr>
        <w:t>.付款条件：</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cs="宋体"/>
          <w:bCs/>
          <w:color w:val="000000" w:themeColor="text1"/>
          <w:sz w:val="24"/>
          <w:lang w:val="zh-CN" w:bidi="ar"/>
          <w14:textFill>
            <w14:solidFill>
              <w14:schemeClr w14:val="tx1"/>
            </w14:solidFill>
          </w14:textFill>
        </w:rPr>
      </w:pPr>
      <w:r>
        <w:rPr>
          <w:rFonts w:hint="eastAsia" w:ascii="宋体" w:hAnsi="宋体" w:cs="宋体"/>
          <w:color w:val="000000" w:themeColor="text1"/>
          <w:kern w:val="2"/>
          <w:sz w:val="24"/>
          <w:szCs w:val="24"/>
          <w:lang w:val="en-US" w:eastAsia="zh-CN" w:bidi="ar"/>
          <w14:textFill>
            <w14:solidFill>
              <w14:schemeClr w14:val="tx1"/>
            </w14:solidFill>
          </w14:textFill>
        </w:rPr>
        <w:t>（1）</w:t>
      </w:r>
      <w:r>
        <w:rPr>
          <w:rFonts w:hint="eastAsia" w:ascii="宋体" w:hAnsi="宋体" w:cs="宋体"/>
          <w:bCs/>
          <w:color w:val="000000" w:themeColor="text1"/>
          <w:sz w:val="24"/>
          <w:lang w:val="zh-CN" w:bidi="ar"/>
          <w14:textFill>
            <w14:solidFill>
              <w14:schemeClr w14:val="tx1"/>
            </w14:solidFill>
          </w14:textFill>
        </w:rPr>
        <w:t>合同生效以及具备实施条件后7个工作日内支付</w:t>
      </w:r>
      <w:r>
        <w:rPr>
          <w:rFonts w:hint="eastAsia" w:ascii="宋体" w:hAnsi="宋体" w:cs="宋体"/>
          <w:bCs/>
          <w:color w:val="000000" w:themeColor="text1"/>
          <w:sz w:val="24"/>
          <w:highlight w:val="none"/>
          <w:lang w:val="zh-CN" w:bidi="ar"/>
          <w14:textFill>
            <w14:solidFill>
              <w14:schemeClr w14:val="tx1"/>
            </w14:solidFill>
          </w14:textFill>
        </w:rPr>
        <w:t>合同</w:t>
      </w:r>
      <w:r>
        <w:rPr>
          <w:rFonts w:hint="eastAsia" w:ascii="宋体" w:hAnsi="宋体" w:cs="宋体"/>
          <w:bCs/>
          <w:color w:val="000000" w:themeColor="text1"/>
          <w:sz w:val="24"/>
          <w:highlight w:val="none"/>
          <w:lang w:val="en-US" w:eastAsia="zh-CN" w:bidi="ar"/>
          <w14:textFill>
            <w14:solidFill>
              <w14:schemeClr w14:val="tx1"/>
            </w14:solidFill>
          </w14:textFill>
        </w:rPr>
        <w:t>金额</w:t>
      </w:r>
      <w:r>
        <w:rPr>
          <w:rFonts w:hint="eastAsia" w:ascii="宋体" w:hAnsi="宋体" w:cs="宋体"/>
          <w:bCs/>
          <w:color w:val="000000" w:themeColor="text1"/>
          <w:sz w:val="24"/>
          <w:highlight w:val="none"/>
          <w:lang w:val="zh-CN" w:bidi="ar"/>
          <w14:textFill>
            <w14:solidFill>
              <w14:schemeClr w14:val="tx1"/>
            </w14:solidFill>
          </w14:textFill>
        </w:rPr>
        <w:t>的</w:t>
      </w:r>
      <w:r>
        <w:rPr>
          <w:rFonts w:hint="eastAsia" w:ascii="宋体" w:hAnsi="宋体" w:cs="宋体"/>
          <w:bCs/>
          <w:color w:val="000000" w:themeColor="text1"/>
          <w:sz w:val="24"/>
          <w:highlight w:val="none"/>
          <w:lang w:val="en-US" w:eastAsia="zh-CN" w:bidi="ar"/>
          <w14:textFill>
            <w14:solidFill>
              <w14:schemeClr w14:val="tx1"/>
            </w14:solidFill>
          </w14:textFill>
        </w:rPr>
        <w:t>4</w:t>
      </w:r>
      <w:r>
        <w:rPr>
          <w:rFonts w:hint="eastAsia" w:ascii="宋体" w:hAnsi="宋体" w:cs="宋体"/>
          <w:bCs/>
          <w:color w:val="000000" w:themeColor="text1"/>
          <w:sz w:val="24"/>
          <w:highlight w:val="none"/>
          <w:lang w:val="zh-CN" w:bidi="ar"/>
          <w14:textFill>
            <w14:solidFill>
              <w14:schemeClr w14:val="tx1"/>
            </w14:solidFill>
          </w14:textFill>
        </w:rPr>
        <w:t>0%</w:t>
      </w:r>
      <w:r>
        <w:rPr>
          <w:rFonts w:hint="eastAsia" w:ascii="宋体" w:hAnsi="宋体" w:cs="宋体"/>
          <w:bCs/>
          <w:color w:val="000000" w:themeColor="text1"/>
          <w:sz w:val="24"/>
          <w:lang w:val="zh-CN" w:bidi="ar"/>
          <w14:textFill>
            <w14:solidFill>
              <w14:schemeClr w14:val="tx1"/>
            </w14:solidFill>
          </w14:textFill>
        </w:rPr>
        <w:t>预付款；</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cs="宋体"/>
          <w:color w:val="000000" w:themeColor="text1"/>
          <w:kern w:val="2"/>
          <w:sz w:val="24"/>
          <w:szCs w:val="24"/>
          <w:lang w:val="en-US" w:eastAsia="zh-CN" w:bidi="ar"/>
          <w14:textFill>
            <w14:solidFill>
              <w14:schemeClr w14:val="tx1"/>
            </w14:solidFill>
          </w14:textFill>
        </w:rPr>
      </w:pPr>
      <w:r>
        <w:rPr>
          <w:rFonts w:hint="eastAsia" w:ascii="宋体" w:hAnsi="宋体" w:cs="宋体"/>
          <w:bCs/>
          <w:color w:val="000000" w:themeColor="text1"/>
          <w:sz w:val="24"/>
          <w:lang w:val="zh-CN" w:bidi="ar"/>
          <w14:textFill>
            <w14:solidFill>
              <w14:schemeClr w14:val="tx1"/>
            </w14:solidFill>
          </w14:textFill>
        </w:rPr>
        <w:t>（</w:t>
      </w:r>
      <w:r>
        <w:rPr>
          <w:rFonts w:hint="eastAsia" w:ascii="宋体" w:hAnsi="宋体" w:cs="宋体"/>
          <w:bCs/>
          <w:color w:val="000000" w:themeColor="text1"/>
          <w:sz w:val="24"/>
          <w:lang w:val="en-US" w:eastAsia="zh-CN" w:bidi="ar"/>
          <w14:textFill>
            <w14:solidFill>
              <w14:schemeClr w14:val="tx1"/>
            </w14:solidFill>
          </w14:textFill>
        </w:rPr>
        <w:t>2</w:t>
      </w:r>
      <w:r>
        <w:rPr>
          <w:rFonts w:hint="eastAsia" w:ascii="宋体" w:hAnsi="宋体" w:cs="宋体"/>
          <w:bCs/>
          <w:color w:val="000000" w:themeColor="text1"/>
          <w:sz w:val="24"/>
          <w:lang w:val="zh-CN" w:bidi="ar"/>
          <w14:textFill>
            <w14:solidFill>
              <w14:schemeClr w14:val="tx1"/>
            </w14:solidFill>
          </w14:textFill>
        </w:rPr>
        <w:t>）</w:t>
      </w:r>
      <w:r>
        <w:rPr>
          <w:rFonts w:hint="eastAsia" w:ascii="宋体" w:hAnsi="宋体" w:eastAsia="宋体" w:cs="宋体"/>
          <w:color w:val="000000" w:themeColor="text1"/>
          <w:kern w:val="2"/>
          <w:sz w:val="24"/>
          <w:szCs w:val="24"/>
          <w:lang w:val="en-US" w:eastAsia="zh-CN" w:bidi="ar"/>
          <w14:textFill>
            <w14:solidFill>
              <w14:schemeClr w14:val="tx1"/>
            </w14:solidFill>
          </w14:textFill>
        </w:rPr>
        <w:t>项目完成后</w:t>
      </w:r>
      <w:r>
        <w:rPr>
          <w:rFonts w:hint="eastAsia" w:ascii="宋体" w:hAnsi="宋体" w:cs="宋体"/>
          <w:color w:val="000000" w:themeColor="text1"/>
          <w:kern w:val="2"/>
          <w:sz w:val="24"/>
          <w:szCs w:val="24"/>
          <w:lang w:val="en-US" w:eastAsia="zh-CN" w:bidi="ar"/>
          <w14:textFill>
            <w14:solidFill>
              <w14:schemeClr w14:val="tx1"/>
            </w14:solidFill>
          </w14:textFill>
        </w:rPr>
        <w:t>7</w:t>
      </w:r>
      <w:r>
        <w:rPr>
          <w:rFonts w:hint="eastAsia" w:ascii="宋体" w:hAnsi="宋体" w:eastAsia="宋体" w:cs="宋体"/>
          <w:color w:val="000000" w:themeColor="text1"/>
          <w:kern w:val="2"/>
          <w:sz w:val="24"/>
          <w:szCs w:val="24"/>
          <w:lang w:val="en-US" w:eastAsia="zh-CN" w:bidi="ar"/>
          <w14:textFill>
            <w14:solidFill>
              <w14:schemeClr w14:val="tx1"/>
            </w14:solidFill>
          </w14:textFill>
        </w:rPr>
        <w:t>个工作日内，</w:t>
      </w:r>
      <w:r>
        <w:rPr>
          <w:rFonts w:hint="eastAsia" w:ascii="宋体" w:hAnsi="宋体" w:cs="宋体"/>
          <w:color w:val="000000" w:themeColor="text1"/>
          <w:kern w:val="2"/>
          <w:sz w:val="24"/>
          <w:szCs w:val="24"/>
          <w:lang w:val="en-US" w:eastAsia="zh-CN" w:bidi="ar"/>
          <w14:textFill>
            <w14:solidFill>
              <w14:schemeClr w14:val="tx1"/>
            </w14:solidFill>
          </w14:textFill>
        </w:rPr>
        <w:t>采购人</w:t>
      </w:r>
      <w:r>
        <w:rPr>
          <w:rFonts w:hint="eastAsia" w:ascii="宋体" w:hAnsi="宋体" w:eastAsia="宋体" w:cs="宋体"/>
          <w:color w:val="000000" w:themeColor="text1"/>
          <w:kern w:val="2"/>
          <w:sz w:val="24"/>
          <w:szCs w:val="24"/>
          <w:lang w:val="en-US" w:eastAsia="zh-CN" w:bidi="ar"/>
          <w14:textFill>
            <w14:solidFill>
              <w14:schemeClr w14:val="tx1"/>
            </w14:solidFill>
          </w14:textFill>
        </w:rPr>
        <w:t>按实</w:t>
      </w:r>
      <w:r>
        <w:rPr>
          <w:rFonts w:hint="eastAsia" w:ascii="宋体" w:hAnsi="宋体" w:cs="宋体"/>
          <w:color w:val="000000" w:themeColor="text1"/>
          <w:kern w:val="2"/>
          <w:sz w:val="24"/>
          <w:szCs w:val="24"/>
          <w:lang w:val="en-US" w:eastAsia="zh-CN" w:bidi="ar"/>
          <w14:textFill>
            <w14:solidFill>
              <w14:schemeClr w14:val="tx1"/>
            </w14:solidFill>
          </w14:textFill>
        </w:rPr>
        <w:t>核算并支付余款。</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bCs/>
          <w:color w:val="000000" w:themeColor="text1"/>
          <w:sz w:val="24"/>
          <w:lang w:val="en-US" w:eastAsia="zh-CN" w:bidi="ar"/>
          <w14:textFill>
            <w14:solidFill>
              <w14:schemeClr w14:val="tx1"/>
            </w14:solidFill>
          </w14:textFill>
        </w:rPr>
      </w:pPr>
      <w:r>
        <w:rPr>
          <w:rFonts w:hint="eastAsia" w:ascii="宋体" w:hAnsi="宋体" w:eastAsia="宋体" w:cs="宋体"/>
          <w:bCs/>
          <w:color w:val="000000" w:themeColor="text1"/>
          <w:sz w:val="24"/>
          <w:lang w:val="en-US" w:eastAsia="zh-CN" w:bidi="ar"/>
          <w14:textFill>
            <w14:solidFill>
              <w14:schemeClr w14:val="tx1"/>
            </w14:solidFill>
          </w14:textFill>
        </w:rPr>
        <w:t>（3）付款前</w:t>
      </w:r>
      <w:r>
        <w:rPr>
          <w:rFonts w:hint="eastAsia" w:ascii="宋体" w:hAnsi="宋体" w:cs="宋体"/>
          <w:bCs/>
          <w:color w:val="000000" w:themeColor="text1"/>
          <w:sz w:val="24"/>
          <w:lang w:val="en-US" w:eastAsia="zh-CN" w:bidi="ar"/>
          <w14:textFill>
            <w14:solidFill>
              <w14:schemeClr w14:val="tx1"/>
            </w14:solidFill>
          </w14:textFill>
        </w:rPr>
        <w:t>成交人</w:t>
      </w:r>
      <w:r>
        <w:rPr>
          <w:rFonts w:hint="eastAsia" w:ascii="宋体" w:hAnsi="宋体" w:eastAsia="宋体" w:cs="宋体"/>
          <w:bCs/>
          <w:color w:val="000000" w:themeColor="text1"/>
          <w:sz w:val="24"/>
          <w:lang w:val="en-US" w:eastAsia="zh-CN" w:bidi="ar"/>
          <w14:textFill>
            <w14:solidFill>
              <w14:schemeClr w14:val="tx1"/>
            </w14:solidFill>
          </w14:textFill>
        </w:rPr>
        <w:t>需提供符合采购人要求的正规发票，否则采购人有权拒绝支付合同款。</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cs="宋体"/>
          <w:color w:val="000000" w:themeColor="text1"/>
          <w:kern w:val="2"/>
          <w:sz w:val="24"/>
          <w:szCs w:val="24"/>
          <w:lang w:val="en-US" w:eastAsia="zh-CN" w:bidi="ar"/>
          <w14:textFill>
            <w14:solidFill>
              <w14:schemeClr w14:val="tx1"/>
            </w14:solidFill>
          </w14:textFill>
        </w:rPr>
        <w:t>5</w:t>
      </w:r>
      <w:r>
        <w:rPr>
          <w:rFonts w:hint="eastAsia" w:ascii="宋体" w:hAnsi="宋体" w:eastAsia="宋体" w:cs="宋体"/>
          <w:color w:val="000000" w:themeColor="text1"/>
          <w:kern w:val="2"/>
          <w:sz w:val="24"/>
          <w:szCs w:val="24"/>
          <w:lang w:val="en-US" w:eastAsia="zh-CN" w:bidi="ar"/>
          <w14:textFill>
            <w14:solidFill>
              <w14:schemeClr w14:val="tx1"/>
            </w14:solidFill>
          </w14:textFill>
        </w:rPr>
        <w:t>.报价要求</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1）本招标文件中的技术要求不得被认为是详尽无遗的，无论规定与否，供应商都应提供所有采购人没有规定但供应商认为完成本项目操作和使用，必要或必须的服务内容，并在报价明细表中一一列明。供应商应对招标工作范围内容进行报价，不允许只对部分内容进行报价。</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2）供应商的报价应为含税价格，包含了劳务费用、食宿、交通及保险、物品采购等费用。承包完成本次投标需完成全部工作所发生的所有费用，并承担一切风险责任。供应商应结合项目特点，及供应商自身的技术，管理水平，竞争能力，确定最终报价。</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kern w:val="2"/>
          <w:sz w:val="24"/>
          <w:szCs w:val="24"/>
          <w:lang w:val="en-US" w:eastAsia="zh-CN" w:bidi="ar"/>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（3）本项中的各个单项单价最高限价为表格所示，超过最高限价为无效。</w:t>
      </w:r>
    </w:p>
    <w:tbl>
      <w:tblPr>
        <w:tblStyle w:val="21"/>
        <w:tblW w:w="84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985"/>
        <w:gridCol w:w="2127"/>
        <w:gridCol w:w="851"/>
        <w:gridCol w:w="992"/>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b/>
                <w:color w:val="000000" w:themeColor="text1"/>
                <w:szCs w:val="21"/>
                <w:highlight w:val="none"/>
                <w:lang w:val="en-US"/>
                <w14:textFill>
                  <w14:solidFill>
                    <w14:schemeClr w14:val="tx1"/>
                  </w14:solidFill>
                </w14:textFill>
              </w:rPr>
            </w:pPr>
            <w:r>
              <w:rPr>
                <w:rFonts w:hint="eastAsia" w:ascii="宋体" w:hAnsi="宋体" w:eastAsia="宋体" w:cs="宋体"/>
                <w:b/>
                <w:color w:val="000000" w:themeColor="text1"/>
                <w:kern w:val="2"/>
                <w:sz w:val="21"/>
                <w:szCs w:val="21"/>
                <w:highlight w:val="none"/>
                <w:lang w:val="en-US" w:eastAsia="zh-CN" w:bidi="ar"/>
                <w14:textFill>
                  <w14:solidFill>
                    <w14:schemeClr w14:val="tx1"/>
                  </w14:solidFill>
                </w14:textFill>
              </w:rPr>
              <w:t>序号</w:t>
            </w:r>
          </w:p>
        </w:tc>
        <w:tc>
          <w:tcPr>
            <w:tcW w:w="198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b/>
                <w:color w:val="000000" w:themeColor="text1"/>
                <w:szCs w:val="21"/>
                <w:highlight w:val="none"/>
                <w:lang w:val="en-US"/>
                <w14:textFill>
                  <w14:solidFill>
                    <w14:schemeClr w14:val="tx1"/>
                  </w14:solidFill>
                </w14:textFill>
              </w:rPr>
            </w:pPr>
            <w:r>
              <w:rPr>
                <w:rFonts w:hint="eastAsia" w:ascii="宋体" w:hAnsi="宋体" w:eastAsia="宋体" w:cs="宋体"/>
                <w:b/>
                <w:color w:val="000000" w:themeColor="text1"/>
                <w:kern w:val="2"/>
                <w:sz w:val="21"/>
                <w:szCs w:val="21"/>
                <w:highlight w:val="none"/>
                <w:lang w:val="en-US" w:eastAsia="zh-CN" w:bidi="ar"/>
                <w14:textFill>
                  <w14:solidFill>
                    <w14:schemeClr w14:val="tx1"/>
                  </w14:solidFill>
                </w14:textFill>
              </w:rPr>
              <w:t>项目名称</w:t>
            </w:r>
          </w:p>
        </w:tc>
        <w:tc>
          <w:tcPr>
            <w:tcW w:w="212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b/>
                <w:color w:val="000000" w:themeColor="text1"/>
                <w:szCs w:val="21"/>
                <w:highlight w:val="none"/>
                <w:lang w:val="en-US"/>
                <w14:textFill>
                  <w14:solidFill>
                    <w14:schemeClr w14:val="tx1"/>
                  </w14:solidFill>
                </w14:textFill>
              </w:rPr>
            </w:pPr>
            <w:r>
              <w:rPr>
                <w:rFonts w:hint="eastAsia" w:ascii="宋体" w:hAnsi="宋体" w:eastAsia="宋体" w:cs="宋体"/>
                <w:b/>
                <w:color w:val="000000" w:themeColor="text1"/>
                <w:kern w:val="2"/>
                <w:sz w:val="21"/>
                <w:szCs w:val="21"/>
                <w:highlight w:val="none"/>
                <w:lang w:val="en-US" w:eastAsia="zh-CN" w:bidi="ar"/>
                <w14:textFill>
                  <w14:solidFill>
                    <w14:schemeClr w14:val="tx1"/>
                  </w14:solidFill>
                </w14:textFill>
              </w:rPr>
              <w:t>项目内涵</w:t>
            </w: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b/>
                <w:color w:val="000000" w:themeColor="text1"/>
                <w:szCs w:val="21"/>
                <w:highlight w:val="none"/>
                <w:lang w:val="en-US"/>
                <w14:textFill>
                  <w14:solidFill>
                    <w14:schemeClr w14:val="tx1"/>
                  </w14:solidFill>
                </w14:textFill>
              </w:rPr>
            </w:pPr>
            <w:r>
              <w:rPr>
                <w:rFonts w:hint="eastAsia" w:ascii="宋体" w:hAnsi="宋体" w:eastAsia="宋体" w:cs="宋体"/>
                <w:b/>
                <w:color w:val="000000" w:themeColor="text1"/>
                <w:kern w:val="2"/>
                <w:sz w:val="21"/>
                <w:szCs w:val="21"/>
                <w:highlight w:val="none"/>
                <w:lang w:val="en-US" w:eastAsia="zh-CN" w:bidi="ar"/>
                <w14:textFill>
                  <w14:solidFill>
                    <w14:schemeClr w14:val="tx1"/>
                  </w14:solidFill>
                </w14:textFill>
              </w:rPr>
              <w:t>计价单位</w:t>
            </w:r>
          </w:p>
        </w:tc>
        <w:tc>
          <w:tcPr>
            <w:tcW w:w="99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b/>
                <w:color w:val="000000" w:themeColor="text1"/>
                <w:szCs w:val="21"/>
                <w:highlight w:val="none"/>
                <w:lang w:val="en-US"/>
                <w14:textFill>
                  <w14:solidFill>
                    <w14:schemeClr w14:val="tx1"/>
                  </w14:solidFill>
                </w14:textFill>
              </w:rPr>
            </w:pPr>
            <w:r>
              <w:rPr>
                <w:rFonts w:hint="eastAsia" w:ascii="宋体" w:hAnsi="宋体" w:eastAsia="宋体" w:cs="宋体"/>
                <w:b/>
                <w:color w:val="000000" w:themeColor="text1"/>
                <w:kern w:val="2"/>
                <w:sz w:val="21"/>
                <w:szCs w:val="21"/>
                <w:highlight w:val="none"/>
                <w:lang w:val="en-US" w:eastAsia="zh-CN" w:bidi="ar"/>
                <w14:textFill>
                  <w14:solidFill>
                    <w14:schemeClr w14:val="tx1"/>
                  </w14:solidFill>
                </w14:textFill>
              </w:rPr>
              <w:t>最高限价单价（元）</w:t>
            </w:r>
          </w:p>
        </w:tc>
        <w:tc>
          <w:tcPr>
            <w:tcW w:w="199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b/>
                <w:color w:val="000000" w:themeColor="text1"/>
                <w:szCs w:val="21"/>
                <w:highlight w:val="none"/>
                <w:lang w:val="en-US"/>
                <w14:textFill>
                  <w14:solidFill>
                    <w14:schemeClr w14:val="tx1"/>
                  </w14:solidFill>
                </w14:textFill>
              </w:rPr>
            </w:pPr>
            <w:r>
              <w:rPr>
                <w:rFonts w:hint="eastAsia" w:ascii="宋体" w:hAnsi="宋体" w:eastAsia="宋体" w:cs="宋体"/>
                <w:b/>
                <w:color w:val="000000" w:themeColor="text1"/>
                <w:kern w:val="2"/>
                <w:sz w:val="21"/>
                <w:szCs w:val="21"/>
                <w:highlight w:val="none"/>
                <w:lang w:val="en-US" w:eastAsia="zh-CN" w:bidi="ar"/>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w:t>
            </w:r>
          </w:p>
        </w:tc>
        <w:tc>
          <w:tcPr>
            <w:tcW w:w="198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运动疗法</w:t>
            </w:r>
          </w:p>
        </w:tc>
        <w:tc>
          <w:tcPr>
            <w:tcW w:w="212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含全身肌力训练、各关节活动度训练、徒手体操、器械训练、步态平衡功能训练、呼吸训练等</w:t>
            </w: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99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default" w:ascii="宋体" w:hAnsi="宋体" w:eastAsia="宋体" w:cs="宋体"/>
                <w:color w:val="000000" w:themeColor="text1"/>
                <w:szCs w:val="21"/>
                <w:highlight w:val="none"/>
                <w:lang w:val="en-US"/>
                <w14:textFill>
                  <w14:solidFill>
                    <w14:schemeClr w14:val="tx1"/>
                  </w14:solidFill>
                </w14:textFill>
              </w:rPr>
            </w:pPr>
            <w:r>
              <w:rPr>
                <w:rFonts w:hint="eastAsia" w:ascii="宋体" w:hAnsi="宋体" w:cs="宋体"/>
                <w:color w:val="000000" w:themeColor="text1"/>
                <w:kern w:val="2"/>
                <w:sz w:val="21"/>
                <w:szCs w:val="21"/>
                <w:highlight w:val="none"/>
                <w:lang w:val="en-US" w:eastAsia="zh-CN" w:bidi="ar"/>
                <w14:textFill>
                  <w14:solidFill>
                    <w14:schemeClr w14:val="tx1"/>
                  </w14:solidFill>
                </w14:textFill>
              </w:rPr>
              <w:t>66</w:t>
            </w:r>
          </w:p>
        </w:tc>
        <w:tc>
          <w:tcPr>
            <w:tcW w:w="199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每次不少于</w:t>
            </w:r>
            <w:r>
              <w:rPr>
                <w:rFonts w:hint="eastAsia" w:ascii="宋体" w:hAnsi="宋体" w:cs="宋体"/>
                <w:color w:val="000000" w:themeColor="text1"/>
                <w:kern w:val="2"/>
                <w:sz w:val="21"/>
                <w:szCs w:val="21"/>
                <w:highlight w:val="none"/>
                <w:lang w:val="en-US" w:eastAsia="zh-CN" w:bidi="ar"/>
                <w14:textFill>
                  <w14:solidFill>
                    <w14:schemeClr w14:val="tx1"/>
                  </w14:solidFill>
                </w14:textFill>
              </w:rPr>
              <w:t>30</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w:t>
            </w:r>
          </w:p>
        </w:tc>
        <w:tc>
          <w:tcPr>
            <w:tcW w:w="198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关节松动训练（大关节）</w:t>
            </w:r>
          </w:p>
        </w:tc>
        <w:tc>
          <w:tcPr>
            <w:tcW w:w="212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99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default"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w:t>
            </w:r>
            <w:r>
              <w:rPr>
                <w:rFonts w:hint="eastAsia" w:ascii="宋体" w:hAnsi="宋体" w:cs="宋体"/>
                <w:color w:val="000000" w:themeColor="text1"/>
                <w:kern w:val="2"/>
                <w:sz w:val="21"/>
                <w:szCs w:val="21"/>
                <w:highlight w:val="none"/>
                <w:lang w:val="en-US" w:eastAsia="zh-CN" w:bidi="ar"/>
                <w14:textFill>
                  <w14:solidFill>
                    <w14:schemeClr w14:val="tx1"/>
                  </w14:solidFill>
                </w14:textFill>
              </w:rPr>
              <w:t>6</w:t>
            </w:r>
          </w:p>
        </w:tc>
        <w:tc>
          <w:tcPr>
            <w:tcW w:w="199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w:t>
            </w:r>
          </w:p>
        </w:tc>
        <w:tc>
          <w:tcPr>
            <w:tcW w:w="198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平衡功能训练</w:t>
            </w:r>
          </w:p>
        </w:tc>
        <w:tc>
          <w:tcPr>
            <w:tcW w:w="212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99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22</w:t>
            </w:r>
          </w:p>
        </w:tc>
        <w:tc>
          <w:tcPr>
            <w:tcW w:w="199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4</w:t>
            </w:r>
          </w:p>
        </w:tc>
        <w:tc>
          <w:tcPr>
            <w:tcW w:w="198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作业疗法</w:t>
            </w:r>
          </w:p>
        </w:tc>
        <w:tc>
          <w:tcPr>
            <w:tcW w:w="212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含日常生活动作训练</w:t>
            </w: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99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default" w:ascii="宋体" w:hAnsi="宋体" w:eastAsia="宋体" w:cs="宋体"/>
                <w:color w:val="000000" w:themeColor="text1"/>
                <w:szCs w:val="21"/>
                <w:highlight w:val="none"/>
                <w:lang w:val="en-US"/>
                <w14:textFill>
                  <w14:solidFill>
                    <w14:schemeClr w14:val="tx1"/>
                  </w14:solidFill>
                </w14:textFill>
              </w:rPr>
            </w:pPr>
            <w:r>
              <w:rPr>
                <w:rFonts w:hint="eastAsia" w:ascii="宋体" w:hAnsi="宋体" w:cs="宋体"/>
                <w:color w:val="000000" w:themeColor="text1"/>
                <w:kern w:val="2"/>
                <w:sz w:val="21"/>
                <w:szCs w:val="21"/>
                <w:highlight w:val="none"/>
                <w:lang w:val="en-US" w:eastAsia="zh-CN" w:bidi="ar"/>
                <w14:textFill>
                  <w14:solidFill>
                    <w14:schemeClr w14:val="tx1"/>
                  </w14:solidFill>
                </w14:textFill>
              </w:rPr>
              <w:t>40</w:t>
            </w:r>
          </w:p>
        </w:tc>
        <w:tc>
          <w:tcPr>
            <w:tcW w:w="199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每次不少于</w:t>
            </w:r>
            <w:r>
              <w:rPr>
                <w:rFonts w:hint="eastAsia" w:ascii="宋体" w:hAnsi="宋体" w:cs="宋体"/>
                <w:color w:val="000000" w:themeColor="text1"/>
                <w:kern w:val="2"/>
                <w:sz w:val="21"/>
                <w:szCs w:val="21"/>
                <w:highlight w:val="none"/>
                <w:lang w:val="en-US" w:eastAsia="zh-CN" w:bidi="ar"/>
                <w14:textFill>
                  <w14:solidFill>
                    <w14:schemeClr w14:val="tx1"/>
                  </w14:solidFill>
                </w14:textFill>
              </w:rPr>
              <w:t>20</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5</w:t>
            </w:r>
          </w:p>
        </w:tc>
        <w:tc>
          <w:tcPr>
            <w:tcW w:w="198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关节松动训练（小关节（指关节））</w:t>
            </w:r>
          </w:p>
        </w:tc>
        <w:tc>
          <w:tcPr>
            <w:tcW w:w="212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99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default"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w:t>
            </w:r>
            <w:r>
              <w:rPr>
                <w:rFonts w:hint="eastAsia" w:ascii="宋体" w:hAnsi="宋体" w:cs="宋体"/>
                <w:color w:val="000000" w:themeColor="text1"/>
                <w:kern w:val="2"/>
                <w:sz w:val="21"/>
                <w:szCs w:val="21"/>
                <w:highlight w:val="none"/>
                <w:lang w:val="en-US" w:eastAsia="zh-CN" w:bidi="ar"/>
                <w14:textFill>
                  <w14:solidFill>
                    <w14:schemeClr w14:val="tx1"/>
                  </w14:solidFill>
                </w14:textFill>
              </w:rPr>
              <w:t>6</w:t>
            </w:r>
          </w:p>
        </w:tc>
        <w:tc>
          <w:tcPr>
            <w:tcW w:w="199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6</w:t>
            </w:r>
          </w:p>
        </w:tc>
        <w:tc>
          <w:tcPr>
            <w:tcW w:w="198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手功能训练</w:t>
            </w:r>
          </w:p>
        </w:tc>
        <w:tc>
          <w:tcPr>
            <w:tcW w:w="212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99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22</w:t>
            </w:r>
          </w:p>
        </w:tc>
        <w:tc>
          <w:tcPr>
            <w:tcW w:w="199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 w:hRule="atLeast"/>
          <w:jc w:val="center"/>
        </w:trPr>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7</w:t>
            </w:r>
          </w:p>
        </w:tc>
        <w:tc>
          <w:tcPr>
            <w:tcW w:w="198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言语训练</w:t>
            </w:r>
          </w:p>
        </w:tc>
        <w:tc>
          <w:tcPr>
            <w:tcW w:w="212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99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default" w:ascii="宋体" w:hAnsi="宋体" w:eastAsia="宋体" w:cs="宋体"/>
                <w:color w:val="000000" w:themeColor="text1"/>
                <w:szCs w:val="21"/>
                <w:highlight w:val="none"/>
                <w:lang w:val="en-US"/>
                <w14:textFill>
                  <w14:solidFill>
                    <w14:schemeClr w14:val="tx1"/>
                  </w14:solidFill>
                </w14:textFill>
              </w:rPr>
            </w:pPr>
            <w:r>
              <w:rPr>
                <w:rFonts w:hint="eastAsia" w:ascii="宋体" w:hAnsi="宋体" w:cs="宋体"/>
                <w:color w:val="000000" w:themeColor="text1"/>
                <w:kern w:val="2"/>
                <w:sz w:val="21"/>
                <w:szCs w:val="21"/>
                <w:highlight w:val="none"/>
                <w:lang w:val="en-US" w:eastAsia="zh-CN" w:bidi="ar"/>
                <w14:textFill>
                  <w14:solidFill>
                    <w14:schemeClr w14:val="tx1"/>
                  </w14:solidFill>
                </w14:textFill>
              </w:rPr>
              <w:t>40</w:t>
            </w:r>
          </w:p>
        </w:tc>
        <w:tc>
          <w:tcPr>
            <w:tcW w:w="199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每次不少于</w:t>
            </w:r>
            <w:r>
              <w:rPr>
                <w:rFonts w:hint="eastAsia" w:ascii="宋体" w:hAnsi="宋体" w:cs="宋体"/>
                <w:color w:val="000000" w:themeColor="text1"/>
                <w:kern w:val="2"/>
                <w:sz w:val="21"/>
                <w:szCs w:val="21"/>
                <w:highlight w:val="none"/>
                <w:lang w:val="en-US" w:eastAsia="zh-CN" w:bidi="ar"/>
                <w14:textFill>
                  <w14:solidFill>
                    <w14:schemeClr w14:val="tx1"/>
                  </w14:solidFill>
                </w14:textFill>
              </w:rPr>
              <w:t>20</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8</w:t>
            </w:r>
          </w:p>
        </w:tc>
        <w:tc>
          <w:tcPr>
            <w:tcW w:w="198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认知知觉功能障碍训练</w:t>
            </w:r>
          </w:p>
        </w:tc>
        <w:tc>
          <w:tcPr>
            <w:tcW w:w="212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99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28</w:t>
            </w:r>
          </w:p>
        </w:tc>
        <w:tc>
          <w:tcPr>
            <w:tcW w:w="199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9</w:t>
            </w:r>
          </w:p>
        </w:tc>
        <w:tc>
          <w:tcPr>
            <w:tcW w:w="198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构音障碍训练</w:t>
            </w:r>
          </w:p>
        </w:tc>
        <w:tc>
          <w:tcPr>
            <w:tcW w:w="212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99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33</w:t>
            </w:r>
          </w:p>
        </w:tc>
        <w:tc>
          <w:tcPr>
            <w:tcW w:w="199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10</w:t>
            </w:r>
          </w:p>
        </w:tc>
        <w:tc>
          <w:tcPr>
            <w:tcW w:w="198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吞咽功能障碍训练</w:t>
            </w:r>
          </w:p>
        </w:tc>
        <w:tc>
          <w:tcPr>
            <w:tcW w:w="212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99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33</w:t>
            </w:r>
          </w:p>
        </w:tc>
        <w:tc>
          <w:tcPr>
            <w:tcW w:w="199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11</w:t>
            </w:r>
          </w:p>
        </w:tc>
        <w:tc>
          <w:tcPr>
            <w:tcW w:w="198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有氧训练</w:t>
            </w:r>
          </w:p>
        </w:tc>
        <w:tc>
          <w:tcPr>
            <w:tcW w:w="212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99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33</w:t>
            </w:r>
          </w:p>
        </w:tc>
        <w:tc>
          <w:tcPr>
            <w:tcW w:w="199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12</w:t>
            </w:r>
          </w:p>
        </w:tc>
        <w:tc>
          <w:tcPr>
            <w:tcW w:w="198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行为矫正治疗</w:t>
            </w:r>
          </w:p>
        </w:tc>
        <w:tc>
          <w:tcPr>
            <w:tcW w:w="212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99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45</w:t>
            </w:r>
          </w:p>
        </w:tc>
        <w:tc>
          <w:tcPr>
            <w:tcW w:w="199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13</w:t>
            </w:r>
          </w:p>
        </w:tc>
        <w:tc>
          <w:tcPr>
            <w:tcW w:w="198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文体训练</w:t>
            </w:r>
          </w:p>
        </w:tc>
        <w:tc>
          <w:tcPr>
            <w:tcW w:w="212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99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22</w:t>
            </w:r>
          </w:p>
        </w:tc>
        <w:tc>
          <w:tcPr>
            <w:tcW w:w="199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每次不少于45分钟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14</w:t>
            </w:r>
          </w:p>
        </w:tc>
        <w:tc>
          <w:tcPr>
            <w:tcW w:w="198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悬吊治疗</w:t>
            </w:r>
          </w:p>
        </w:tc>
        <w:tc>
          <w:tcPr>
            <w:tcW w:w="212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人次</w:t>
            </w:r>
          </w:p>
        </w:tc>
        <w:tc>
          <w:tcPr>
            <w:tcW w:w="99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13</w:t>
            </w:r>
          </w:p>
        </w:tc>
        <w:tc>
          <w:tcPr>
            <w:tcW w:w="199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15</w:t>
            </w:r>
          </w:p>
        </w:tc>
        <w:tc>
          <w:tcPr>
            <w:tcW w:w="198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电动起立床训练</w:t>
            </w:r>
          </w:p>
        </w:tc>
        <w:tc>
          <w:tcPr>
            <w:tcW w:w="212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99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default" w:ascii="宋体" w:hAnsi="宋体" w:eastAsia="宋体" w:cs="宋体"/>
                <w:color w:val="000000" w:themeColor="text1"/>
                <w:szCs w:val="21"/>
                <w:highlight w:val="none"/>
                <w:lang w:val="en-US"/>
                <w14:textFill>
                  <w14:solidFill>
                    <w14:schemeClr w14:val="tx1"/>
                  </w14:solidFill>
                </w14:textFill>
              </w:rPr>
            </w:pPr>
            <w:r>
              <w:rPr>
                <w:rFonts w:hint="eastAsia" w:ascii="宋体" w:hAnsi="宋体" w:cs="宋体"/>
                <w:color w:val="000000" w:themeColor="text1"/>
                <w:kern w:val="2"/>
                <w:sz w:val="21"/>
                <w:szCs w:val="21"/>
                <w:highlight w:val="none"/>
                <w:lang w:val="en-US" w:eastAsia="zh-CN" w:bidi="ar"/>
                <w14:textFill>
                  <w14:solidFill>
                    <w14:schemeClr w14:val="tx1"/>
                  </w14:solidFill>
                </w14:textFill>
              </w:rPr>
              <w:t>26</w:t>
            </w:r>
          </w:p>
        </w:tc>
        <w:tc>
          <w:tcPr>
            <w:tcW w:w="199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每次不少于</w:t>
            </w:r>
            <w:r>
              <w:rPr>
                <w:rFonts w:hint="eastAsia" w:ascii="宋体" w:hAnsi="宋体" w:cs="宋体"/>
                <w:color w:val="000000" w:themeColor="text1"/>
                <w:kern w:val="2"/>
                <w:sz w:val="21"/>
                <w:szCs w:val="21"/>
                <w:highlight w:val="none"/>
                <w:lang w:val="en-US" w:eastAsia="zh-CN" w:bidi="ar"/>
                <w14:textFill>
                  <w14:solidFill>
                    <w14:schemeClr w14:val="tx1"/>
                  </w14:solidFill>
                </w14:textFill>
              </w:rPr>
              <w:t>20</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16</w:t>
            </w:r>
          </w:p>
        </w:tc>
        <w:tc>
          <w:tcPr>
            <w:tcW w:w="198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等速肌力训练</w:t>
            </w:r>
          </w:p>
        </w:tc>
        <w:tc>
          <w:tcPr>
            <w:tcW w:w="212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99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33</w:t>
            </w:r>
          </w:p>
        </w:tc>
        <w:tc>
          <w:tcPr>
            <w:tcW w:w="199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17</w:t>
            </w:r>
          </w:p>
        </w:tc>
        <w:tc>
          <w:tcPr>
            <w:tcW w:w="198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低频脉冲电治疗</w:t>
            </w:r>
          </w:p>
        </w:tc>
        <w:tc>
          <w:tcPr>
            <w:tcW w:w="212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每部位</w:t>
            </w:r>
          </w:p>
        </w:tc>
        <w:tc>
          <w:tcPr>
            <w:tcW w:w="99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9</w:t>
            </w:r>
          </w:p>
        </w:tc>
        <w:tc>
          <w:tcPr>
            <w:tcW w:w="199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18</w:t>
            </w:r>
          </w:p>
        </w:tc>
        <w:tc>
          <w:tcPr>
            <w:tcW w:w="198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低频脉冲电治疗（≥3部位）</w:t>
            </w:r>
          </w:p>
        </w:tc>
        <w:tc>
          <w:tcPr>
            <w:tcW w:w="212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人次</w:t>
            </w:r>
          </w:p>
        </w:tc>
        <w:tc>
          <w:tcPr>
            <w:tcW w:w="99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26</w:t>
            </w:r>
          </w:p>
        </w:tc>
        <w:tc>
          <w:tcPr>
            <w:tcW w:w="199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19</w:t>
            </w:r>
          </w:p>
        </w:tc>
        <w:tc>
          <w:tcPr>
            <w:tcW w:w="198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减重支持系统训练</w:t>
            </w:r>
          </w:p>
        </w:tc>
        <w:tc>
          <w:tcPr>
            <w:tcW w:w="212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99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33</w:t>
            </w:r>
          </w:p>
        </w:tc>
        <w:tc>
          <w:tcPr>
            <w:tcW w:w="199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每次不少于40分钟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20</w:t>
            </w:r>
          </w:p>
        </w:tc>
        <w:tc>
          <w:tcPr>
            <w:tcW w:w="198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感觉统合治疗</w:t>
            </w:r>
          </w:p>
        </w:tc>
        <w:tc>
          <w:tcPr>
            <w:tcW w:w="212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人次</w:t>
            </w:r>
          </w:p>
        </w:tc>
        <w:tc>
          <w:tcPr>
            <w:tcW w:w="99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45</w:t>
            </w:r>
          </w:p>
        </w:tc>
        <w:tc>
          <w:tcPr>
            <w:tcW w:w="199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21</w:t>
            </w:r>
          </w:p>
        </w:tc>
        <w:tc>
          <w:tcPr>
            <w:tcW w:w="198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徒手平衡功能检查</w:t>
            </w:r>
          </w:p>
        </w:tc>
        <w:tc>
          <w:tcPr>
            <w:tcW w:w="212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99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22</w:t>
            </w:r>
          </w:p>
        </w:tc>
        <w:tc>
          <w:tcPr>
            <w:tcW w:w="199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22</w:t>
            </w:r>
          </w:p>
        </w:tc>
        <w:tc>
          <w:tcPr>
            <w:tcW w:w="198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婴儿-初中生社会适应量表</w:t>
            </w:r>
          </w:p>
        </w:tc>
        <w:tc>
          <w:tcPr>
            <w:tcW w:w="212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99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39</w:t>
            </w:r>
          </w:p>
        </w:tc>
        <w:tc>
          <w:tcPr>
            <w:tcW w:w="199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测查时间30-60分钟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23</w:t>
            </w:r>
          </w:p>
        </w:tc>
        <w:tc>
          <w:tcPr>
            <w:tcW w:w="198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康复评定</w:t>
            </w:r>
          </w:p>
        </w:tc>
        <w:tc>
          <w:tcPr>
            <w:tcW w:w="212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含咨询</w:t>
            </w: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99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22</w:t>
            </w:r>
          </w:p>
        </w:tc>
        <w:tc>
          <w:tcPr>
            <w:tcW w:w="199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24</w:t>
            </w:r>
          </w:p>
        </w:tc>
        <w:tc>
          <w:tcPr>
            <w:tcW w:w="198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认知知觉功能检查</w:t>
            </w:r>
          </w:p>
        </w:tc>
        <w:tc>
          <w:tcPr>
            <w:tcW w:w="212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99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22</w:t>
            </w:r>
          </w:p>
        </w:tc>
        <w:tc>
          <w:tcPr>
            <w:tcW w:w="199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25</w:t>
            </w:r>
          </w:p>
        </w:tc>
        <w:tc>
          <w:tcPr>
            <w:tcW w:w="198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手功能评定</w:t>
            </w:r>
          </w:p>
        </w:tc>
        <w:tc>
          <w:tcPr>
            <w:tcW w:w="212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99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22</w:t>
            </w:r>
          </w:p>
        </w:tc>
        <w:tc>
          <w:tcPr>
            <w:tcW w:w="199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26</w:t>
            </w:r>
          </w:p>
        </w:tc>
        <w:tc>
          <w:tcPr>
            <w:tcW w:w="198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儿童发育量表（PEP）</w:t>
            </w:r>
          </w:p>
        </w:tc>
        <w:tc>
          <w:tcPr>
            <w:tcW w:w="212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99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65</w:t>
            </w:r>
          </w:p>
        </w:tc>
        <w:tc>
          <w:tcPr>
            <w:tcW w:w="199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测查时间60分钟以上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27</w:t>
            </w:r>
          </w:p>
        </w:tc>
        <w:tc>
          <w:tcPr>
            <w:tcW w:w="198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常识注意测验</w:t>
            </w:r>
          </w:p>
        </w:tc>
        <w:tc>
          <w:tcPr>
            <w:tcW w:w="212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99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20</w:t>
            </w:r>
          </w:p>
        </w:tc>
        <w:tc>
          <w:tcPr>
            <w:tcW w:w="199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测查时间30分钟以内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28</w:t>
            </w:r>
          </w:p>
        </w:tc>
        <w:tc>
          <w:tcPr>
            <w:tcW w:w="198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迟发运动障碍评定量表</w:t>
            </w:r>
          </w:p>
        </w:tc>
        <w:tc>
          <w:tcPr>
            <w:tcW w:w="212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99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20</w:t>
            </w:r>
          </w:p>
        </w:tc>
        <w:tc>
          <w:tcPr>
            <w:tcW w:w="199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测查时间30分钟以内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29</w:t>
            </w:r>
          </w:p>
        </w:tc>
        <w:tc>
          <w:tcPr>
            <w:tcW w:w="198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行为观察和治疗</w:t>
            </w:r>
          </w:p>
        </w:tc>
        <w:tc>
          <w:tcPr>
            <w:tcW w:w="212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人次</w:t>
            </w:r>
          </w:p>
        </w:tc>
        <w:tc>
          <w:tcPr>
            <w:tcW w:w="99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15</w:t>
            </w:r>
          </w:p>
        </w:tc>
        <w:tc>
          <w:tcPr>
            <w:tcW w:w="199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30</w:t>
            </w:r>
          </w:p>
        </w:tc>
        <w:tc>
          <w:tcPr>
            <w:tcW w:w="198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小儿捏脊治疗</w:t>
            </w:r>
          </w:p>
        </w:tc>
        <w:tc>
          <w:tcPr>
            <w:tcW w:w="212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人次</w:t>
            </w:r>
          </w:p>
        </w:tc>
        <w:tc>
          <w:tcPr>
            <w:tcW w:w="99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126</w:t>
            </w:r>
          </w:p>
        </w:tc>
        <w:tc>
          <w:tcPr>
            <w:tcW w:w="199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6周岁及以下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31</w:t>
            </w:r>
          </w:p>
        </w:tc>
        <w:tc>
          <w:tcPr>
            <w:tcW w:w="198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小儿捏脊治疗</w:t>
            </w:r>
          </w:p>
        </w:tc>
        <w:tc>
          <w:tcPr>
            <w:tcW w:w="212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人次</w:t>
            </w:r>
          </w:p>
        </w:tc>
        <w:tc>
          <w:tcPr>
            <w:tcW w:w="99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97</w:t>
            </w:r>
          </w:p>
        </w:tc>
        <w:tc>
          <w:tcPr>
            <w:tcW w:w="199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＞6岁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32</w:t>
            </w:r>
          </w:p>
        </w:tc>
        <w:tc>
          <w:tcPr>
            <w:tcW w:w="198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普通针刺（体针）（≤20个穴位）</w:t>
            </w:r>
          </w:p>
        </w:tc>
        <w:tc>
          <w:tcPr>
            <w:tcW w:w="212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穴位</w:t>
            </w:r>
          </w:p>
        </w:tc>
        <w:tc>
          <w:tcPr>
            <w:tcW w:w="99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6.2</w:t>
            </w:r>
          </w:p>
        </w:tc>
        <w:tc>
          <w:tcPr>
            <w:tcW w:w="199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6周岁及以下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33</w:t>
            </w:r>
          </w:p>
        </w:tc>
        <w:tc>
          <w:tcPr>
            <w:tcW w:w="198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普通针刺（体针）（≤20个穴位）</w:t>
            </w:r>
          </w:p>
        </w:tc>
        <w:tc>
          <w:tcPr>
            <w:tcW w:w="212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穴位</w:t>
            </w:r>
          </w:p>
        </w:tc>
        <w:tc>
          <w:tcPr>
            <w:tcW w:w="99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4.8</w:t>
            </w:r>
          </w:p>
        </w:tc>
        <w:tc>
          <w:tcPr>
            <w:tcW w:w="199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＞6岁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34</w:t>
            </w:r>
          </w:p>
        </w:tc>
        <w:tc>
          <w:tcPr>
            <w:tcW w:w="198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普通针刺（体针）（&gt;20个穴位）</w:t>
            </w:r>
          </w:p>
        </w:tc>
        <w:tc>
          <w:tcPr>
            <w:tcW w:w="212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人次</w:t>
            </w:r>
          </w:p>
        </w:tc>
        <w:tc>
          <w:tcPr>
            <w:tcW w:w="99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126</w:t>
            </w:r>
          </w:p>
        </w:tc>
        <w:tc>
          <w:tcPr>
            <w:tcW w:w="199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6周岁及以下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35</w:t>
            </w:r>
          </w:p>
        </w:tc>
        <w:tc>
          <w:tcPr>
            <w:tcW w:w="198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普通针刺（体针）（&gt;20个穴位）</w:t>
            </w:r>
          </w:p>
        </w:tc>
        <w:tc>
          <w:tcPr>
            <w:tcW w:w="212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人次</w:t>
            </w:r>
          </w:p>
        </w:tc>
        <w:tc>
          <w:tcPr>
            <w:tcW w:w="99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97</w:t>
            </w:r>
          </w:p>
        </w:tc>
        <w:tc>
          <w:tcPr>
            <w:tcW w:w="199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＞6岁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36</w:t>
            </w:r>
          </w:p>
        </w:tc>
        <w:tc>
          <w:tcPr>
            <w:tcW w:w="198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中药蒸汽浴</w:t>
            </w:r>
          </w:p>
        </w:tc>
        <w:tc>
          <w:tcPr>
            <w:tcW w:w="212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99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68</w:t>
            </w:r>
          </w:p>
        </w:tc>
        <w:tc>
          <w:tcPr>
            <w:tcW w:w="199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bookmarkStart w:id="93" w:name="_GoBack"/>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37</w:t>
            </w:r>
          </w:p>
        </w:tc>
        <w:tc>
          <w:tcPr>
            <w:tcW w:w="198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各种个别能力测验</w:t>
            </w:r>
          </w:p>
        </w:tc>
        <w:tc>
          <w:tcPr>
            <w:tcW w:w="212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 xml:space="preserve">次 </w:t>
            </w:r>
          </w:p>
        </w:tc>
        <w:tc>
          <w:tcPr>
            <w:tcW w:w="99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39</w:t>
            </w:r>
          </w:p>
        </w:tc>
        <w:tc>
          <w:tcPr>
            <w:tcW w:w="199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r>
      <w:bookmarkEnd w:id="9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38</w:t>
            </w:r>
          </w:p>
        </w:tc>
        <w:tc>
          <w:tcPr>
            <w:tcW w:w="198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引导式教育训练</w:t>
            </w:r>
          </w:p>
        </w:tc>
        <w:tc>
          <w:tcPr>
            <w:tcW w:w="212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99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33</w:t>
            </w:r>
          </w:p>
        </w:tc>
        <w:tc>
          <w:tcPr>
            <w:tcW w:w="199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left"/>
              <w:rPr>
                <w:rFonts w:hint="eastAsia" w:ascii="宋体" w:hAnsi="宋体" w:eastAsia="宋体" w:cs="宋体"/>
                <w:color w:val="000000" w:themeColor="text1"/>
                <w:szCs w:val="21"/>
                <w:highlight w:val="none"/>
                <w:lang w:val="en-US"/>
                <w14:textFill>
                  <w14:solidFill>
                    <w14:schemeClr w14:val="tx1"/>
                  </w14:solidFill>
                </w14:textFill>
              </w:rPr>
            </w:pPr>
          </w:p>
        </w:tc>
      </w:tr>
    </w:tbl>
    <w:p>
      <w:pPr>
        <w:keepNext w:val="0"/>
        <w:keepLines w:val="0"/>
        <w:widowControl w:val="0"/>
        <w:suppressLineNumbers w:val="0"/>
        <w:spacing w:before="0" w:beforeAutospacing="0" w:after="0" w:afterAutospacing="0" w:line="312" w:lineRule="auto"/>
        <w:ind w:left="0" w:right="0" w:firstLine="482" w:firstLineChars="200"/>
        <w:jc w:val="both"/>
        <w:rPr>
          <w:rFonts w:hint="eastAsia" w:ascii="宋体" w:hAnsi="宋体" w:eastAsia="宋体" w:cs="宋体"/>
          <w:b/>
          <w:bCs w:val="0"/>
          <w:color w:val="000000" w:themeColor="text1"/>
          <w:sz w:val="24"/>
          <w:szCs w:val="24"/>
          <w:lang w:val="en-US"/>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四、相关说明</w:t>
      </w:r>
    </w:p>
    <w:p>
      <w:pPr>
        <w:keepNext w:val="0"/>
        <w:keepLines w:val="0"/>
        <w:widowControl w:val="0"/>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sz w:val="24"/>
          <w:szCs w:val="24"/>
          <w:lang w:val="en-US" w:bidi="ar"/>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1.现场勘察：无。</w:t>
      </w:r>
    </w:p>
    <w:p>
      <w:pPr>
        <w:pStyle w:val="18"/>
        <w:keepNext w:val="0"/>
        <w:keepLines w:val="0"/>
        <w:widowControl w:val="0"/>
        <w:suppressLineNumbers w:val="0"/>
        <w:spacing w:before="0" w:beforeAutospacing="0" w:after="0" w:afterAutospacing="0"/>
        <w:ind w:left="0" w:right="0" w:firstLine="420"/>
        <w:jc w:val="both"/>
        <w:rPr>
          <w:color w:val="000000" w:themeColor="text1"/>
          <w:lang w:val="en-US"/>
          <w14:textFill>
            <w14:solidFill>
              <w14:schemeClr w14:val="tx1"/>
            </w14:solidFill>
          </w14:textFill>
        </w:rPr>
      </w:pPr>
    </w:p>
    <w:p>
      <w:pPr>
        <w:pStyle w:val="18"/>
        <w:keepNext w:val="0"/>
        <w:keepLines w:val="0"/>
        <w:widowControl w:val="0"/>
        <w:suppressLineNumbers w:val="0"/>
        <w:spacing w:before="0" w:beforeAutospacing="0" w:after="0" w:afterAutospacing="0"/>
        <w:ind w:left="0" w:right="0" w:firstLine="420"/>
        <w:jc w:val="both"/>
        <w:rPr>
          <w:color w:val="000000" w:themeColor="text1"/>
          <w:lang w:val="en-US"/>
          <w14:textFill>
            <w14:solidFill>
              <w14:schemeClr w14:val="tx1"/>
            </w14:solidFill>
          </w14:textFill>
        </w:rPr>
      </w:pPr>
      <w:r>
        <w:rPr>
          <w:rFonts w:hint="default" w:ascii="Times New Roman" w:hAnsi="Times New Roman" w:eastAsia="宋体" w:cs="Times New Roman"/>
          <w:color w:val="000000" w:themeColor="text1"/>
          <w:kern w:val="2"/>
          <w:sz w:val="21"/>
          <w:szCs w:val="20"/>
          <w:lang w:val="en-US" w:eastAsia="zh-CN" w:bidi="ar"/>
          <w14:textFill>
            <w14:solidFill>
              <w14:schemeClr w14:val="tx1"/>
            </w14:solidFill>
          </w14:textFill>
        </w:rPr>
        <w:br w:type="page"/>
      </w:r>
    </w:p>
    <w:p>
      <w:pPr>
        <w:pStyle w:val="24"/>
        <w:rPr>
          <w:color w:val="000000" w:themeColor="text1"/>
          <w14:textFill>
            <w14:solidFill>
              <w14:schemeClr w14:val="tx1"/>
            </w14:solidFill>
          </w14:textFill>
        </w:rPr>
      </w:pPr>
    </w:p>
    <w:p>
      <w:pPr>
        <w:rPr>
          <w:rFonts w:asciiTheme="minorEastAsia" w:hAnsiTheme="minorEastAsia" w:eastAsiaTheme="minorEastAsia" w:cstheme="minorEastAsia"/>
          <w:color w:val="000000" w:themeColor="text1"/>
          <w:sz w:val="24"/>
          <w14:textFill>
            <w14:solidFill>
              <w14:schemeClr w14:val="tx1"/>
            </w14:solidFill>
          </w14:textFill>
        </w:rPr>
      </w:pPr>
    </w:p>
    <w:p>
      <w:pPr>
        <w:numPr>
          <w:ilvl w:val="0"/>
          <w:numId w:val="4"/>
        </w:numPr>
        <w:spacing w:line="360" w:lineRule="auto"/>
        <w:jc w:val="center"/>
        <w:outlineLvl w:val="0"/>
        <w:rPr>
          <w:rFonts w:asciiTheme="minorEastAsia" w:hAnsiTheme="minorEastAsia" w:eastAsiaTheme="minorEastAsia"/>
          <w:b/>
          <w:color w:val="000000" w:themeColor="text1"/>
          <w:sz w:val="36"/>
          <w:szCs w:val="36"/>
          <w14:textFill>
            <w14:solidFill>
              <w14:schemeClr w14:val="tx1"/>
            </w14:solidFill>
          </w14:textFill>
        </w:rPr>
      </w:pPr>
      <w:bookmarkStart w:id="35" w:name="_Toc19531"/>
      <w:r>
        <w:rPr>
          <w:rFonts w:hint="eastAsia" w:asciiTheme="minorEastAsia" w:hAnsiTheme="minorEastAsia" w:eastAsiaTheme="minorEastAsia"/>
          <w:b/>
          <w:color w:val="000000" w:themeColor="text1"/>
          <w:sz w:val="36"/>
          <w:szCs w:val="36"/>
          <w14:textFill>
            <w14:solidFill>
              <w14:schemeClr w14:val="tx1"/>
            </w14:solidFill>
          </w14:textFill>
        </w:rPr>
        <w:t>磋商</w:t>
      </w:r>
      <w:bookmarkEnd w:id="35"/>
    </w:p>
    <w:p>
      <w:pPr>
        <w:keepNext w:val="0"/>
        <w:keepLines w:val="0"/>
        <w:pageBreakBefore w:val="0"/>
        <w:kinsoku/>
        <w:wordWrap/>
        <w:overflowPunct/>
        <w:topLinePunct w:val="0"/>
        <w:bidi w:val="0"/>
        <w:spacing w:line="312" w:lineRule="auto"/>
        <w:ind w:firstLine="482" w:firstLineChars="200"/>
        <w:textAlignment w:val="auto"/>
        <w:outlineLvl w:val="9"/>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一、磋商原则</w:t>
      </w:r>
    </w:p>
    <w:p>
      <w:pPr>
        <w:keepNext w:val="0"/>
        <w:keepLines w:val="0"/>
        <w:pageBreakBefore w:val="0"/>
        <w:kinsoku/>
        <w:wordWrap/>
        <w:overflowPunct/>
        <w:topLinePunct w:val="0"/>
        <w:bidi w:val="0"/>
        <w:spacing w:line="312" w:lineRule="auto"/>
        <w:ind w:firstLine="480" w:firstLineChars="200"/>
        <w:textAlignment w:val="auto"/>
        <w:outlineLvl w:val="9"/>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磋商小组必须按照客观、公正、审慎的原则，根据磋商文件规定的评审程序、评审方法和评审标准进行独立评审。未实质性响应磋商文件的响应文件按无效响应处理，磋商小组应当告知提交响应文件的供应商。</w:t>
      </w:r>
    </w:p>
    <w:p>
      <w:pPr>
        <w:keepNext w:val="0"/>
        <w:keepLines w:val="0"/>
        <w:pageBreakBefore w:val="0"/>
        <w:kinsoku/>
        <w:wordWrap/>
        <w:overflowPunct/>
        <w:topLinePunct w:val="0"/>
        <w:bidi w:val="0"/>
        <w:spacing w:line="312" w:lineRule="auto"/>
        <w:ind w:firstLine="482" w:firstLineChars="200"/>
        <w:textAlignment w:val="auto"/>
        <w:outlineLvl w:val="9"/>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二、评审方法</w:t>
      </w:r>
    </w:p>
    <w:p>
      <w:pPr>
        <w:keepNext w:val="0"/>
        <w:keepLines w:val="0"/>
        <w:pageBreakBefore w:val="0"/>
        <w:kinsoku/>
        <w:wordWrap/>
        <w:overflowPunct/>
        <w:topLinePunct w:val="0"/>
        <w:bidi w:val="0"/>
        <w:spacing w:line="312" w:lineRule="auto"/>
        <w:ind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综合评分法,是指响应文件满足磋商文件全部实质性要求且按照评审因素的量化指标评审得分最高的供应商为成交候选人的评标方法。</w:t>
      </w:r>
    </w:p>
    <w:p>
      <w:pPr>
        <w:pStyle w:val="11"/>
        <w:keepNext w:val="0"/>
        <w:keepLines w:val="0"/>
        <w:pageBreakBefore w:val="0"/>
        <w:kinsoku/>
        <w:wordWrap/>
        <w:overflowPunct/>
        <w:topLinePunct w:val="0"/>
        <w:bidi w:val="0"/>
        <w:snapToGrid w:val="0"/>
        <w:spacing w:line="312" w:lineRule="auto"/>
        <w:ind w:firstLine="482" w:firstLineChars="200"/>
        <w:textAlignment w:val="auto"/>
        <w:outlineLvl w:val="9"/>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三、磋商小组</w:t>
      </w:r>
    </w:p>
    <w:p>
      <w:pPr>
        <w:pStyle w:val="2"/>
        <w:keepNext w:val="0"/>
        <w:keepLines w:val="0"/>
        <w:pageBreakBefore w:val="0"/>
        <w:kinsoku/>
        <w:wordWrap/>
        <w:overflowPunct/>
        <w:topLinePunct w:val="0"/>
        <w:bidi w:val="0"/>
        <w:spacing w:line="312" w:lineRule="auto"/>
        <w:ind w:firstLine="480" w:firstLineChars="200"/>
        <w:textAlignment w:val="auto"/>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（一）</w:t>
      </w:r>
      <w:r>
        <w:rPr>
          <w:rFonts w:hint="eastAsia" w:asciiTheme="minorEastAsia" w:hAnsiTheme="minorEastAsia" w:eastAsiaTheme="minorEastAsia" w:cstheme="minorBidi"/>
          <w:color w:val="000000" w:themeColor="text1"/>
          <w:sz w:val="24"/>
          <w14:textFill>
            <w14:solidFill>
              <w14:schemeClr w14:val="tx1"/>
            </w14:solidFill>
          </w14:textFill>
        </w:rPr>
        <w:t>磋商小组</w:t>
      </w:r>
      <w:r>
        <w:rPr>
          <w:rFonts w:asciiTheme="minorEastAsia" w:hAnsiTheme="minorEastAsia" w:eastAsiaTheme="minorEastAsia"/>
          <w:color w:val="000000" w:themeColor="text1"/>
          <w:sz w:val="24"/>
          <w14:textFill>
            <w14:solidFill>
              <w14:schemeClr w14:val="tx1"/>
            </w14:solidFill>
          </w14:textFill>
        </w:rPr>
        <w:t>由</w:t>
      </w:r>
      <w:r>
        <w:rPr>
          <w:rFonts w:hint="eastAsia" w:asciiTheme="minorEastAsia" w:hAnsiTheme="minorEastAsia" w:eastAsiaTheme="minorEastAsia"/>
          <w:color w:val="000000" w:themeColor="text1"/>
          <w:sz w:val="24"/>
          <w14:textFill>
            <w14:solidFill>
              <w14:schemeClr w14:val="tx1"/>
            </w14:solidFill>
          </w14:textFill>
        </w:rPr>
        <w:t>采购人代表和评审专家共3人以上单数</w:t>
      </w:r>
      <w:r>
        <w:rPr>
          <w:rFonts w:asciiTheme="minorEastAsia" w:hAnsiTheme="minorEastAsia" w:eastAsiaTheme="minorEastAsia"/>
          <w:color w:val="000000" w:themeColor="text1"/>
          <w:sz w:val="24"/>
          <w14:textFill>
            <w14:solidFill>
              <w14:schemeClr w14:val="tx1"/>
            </w14:solidFill>
          </w14:textFill>
        </w:rPr>
        <w:t>组成</w:t>
      </w:r>
      <w:r>
        <w:rPr>
          <w:rFonts w:hint="eastAsia" w:asciiTheme="minorEastAsia" w:hAnsiTheme="minorEastAsia" w:eastAsiaTheme="minorEastAsia"/>
          <w:color w:val="000000" w:themeColor="text1"/>
          <w:sz w:val="24"/>
          <w14:textFill>
            <w14:solidFill>
              <w14:schemeClr w14:val="tx1"/>
            </w14:solidFill>
          </w14:textFill>
        </w:rPr>
        <w:t>。</w:t>
      </w:r>
    </w:p>
    <w:p>
      <w:pPr>
        <w:pStyle w:val="2"/>
        <w:keepNext w:val="0"/>
        <w:keepLines w:val="0"/>
        <w:pageBreakBefore w:val="0"/>
        <w:kinsoku/>
        <w:wordWrap/>
        <w:overflowPunct/>
        <w:topLinePunct w:val="0"/>
        <w:bidi w:val="0"/>
        <w:spacing w:line="312" w:lineRule="auto"/>
        <w:ind w:firstLine="480" w:firstLineChars="200"/>
        <w:textAlignment w:val="auto"/>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（二）</w:t>
      </w:r>
      <w:r>
        <w:rPr>
          <w:rFonts w:hint="eastAsia" w:asciiTheme="minorEastAsia" w:hAnsiTheme="minorEastAsia" w:eastAsiaTheme="minorEastAsia" w:cstheme="minorBidi"/>
          <w:color w:val="000000" w:themeColor="text1"/>
          <w:sz w:val="24"/>
          <w14:textFill>
            <w14:solidFill>
              <w14:schemeClr w14:val="tx1"/>
            </w14:solidFill>
          </w14:textFill>
        </w:rPr>
        <w:t>磋商小组</w:t>
      </w:r>
      <w:r>
        <w:rPr>
          <w:rFonts w:hint="eastAsia" w:asciiTheme="minorEastAsia" w:hAnsiTheme="minorEastAsia" w:eastAsiaTheme="minorEastAsia"/>
          <w:color w:val="000000" w:themeColor="text1"/>
          <w:sz w:val="24"/>
          <w14:textFill>
            <w14:solidFill>
              <w14:schemeClr w14:val="tx1"/>
            </w14:solidFill>
          </w14:textFill>
        </w:rPr>
        <w:t>成员</w:t>
      </w:r>
      <w:r>
        <w:rPr>
          <w:rFonts w:hint="eastAsia" w:ascii="宋体" w:hAnsi="宋体" w:cs="宋体"/>
          <w:color w:val="000000" w:themeColor="text1"/>
          <w:sz w:val="24"/>
          <w:szCs w:val="24"/>
          <w:lang w:val="en-US" w:eastAsia="zh-CN"/>
          <w14:textFill>
            <w14:solidFill>
              <w14:schemeClr w14:val="tx1"/>
            </w14:solidFill>
          </w14:textFill>
        </w:rPr>
        <w:t>与参与磋商的供应商</w:t>
      </w:r>
      <w:r>
        <w:rPr>
          <w:rFonts w:hint="eastAsia" w:asciiTheme="minorEastAsia" w:hAnsiTheme="minorEastAsia" w:eastAsiaTheme="minorEastAsia"/>
          <w:color w:val="000000" w:themeColor="text1"/>
          <w:sz w:val="24"/>
          <w14:textFill>
            <w14:solidFill>
              <w14:schemeClr w14:val="tx1"/>
            </w14:solidFill>
          </w14:textFill>
        </w:rPr>
        <w:t>有下列情形之一的，应当回避：</w:t>
      </w:r>
    </w:p>
    <w:p>
      <w:pPr>
        <w:pStyle w:val="2"/>
        <w:keepNext w:val="0"/>
        <w:keepLines w:val="0"/>
        <w:pageBreakBefore w:val="0"/>
        <w:kinsoku/>
        <w:wordWrap/>
        <w:overflowPunct/>
        <w:topLinePunct w:val="0"/>
        <w:bidi w:val="0"/>
        <w:spacing w:line="312" w:lineRule="auto"/>
        <w:ind w:firstLine="480" w:firstLineChars="200"/>
        <w:textAlignment w:val="auto"/>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1.参加采购活动前3年内与供应商存在劳动关系；</w:t>
      </w:r>
    </w:p>
    <w:p>
      <w:pPr>
        <w:pStyle w:val="2"/>
        <w:keepNext w:val="0"/>
        <w:keepLines w:val="0"/>
        <w:pageBreakBefore w:val="0"/>
        <w:kinsoku/>
        <w:wordWrap/>
        <w:overflowPunct/>
        <w:topLinePunct w:val="0"/>
        <w:bidi w:val="0"/>
        <w:spacing w:line="312" w:lineRule="auto"/>
        <w:ind w:firstLine="480" w:firstLineChars="200"/>
        <w:textAlignment w:val="auto"/>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2.参加采购活动前3年内担任供应商的董事、监事；</w:t>
      </w:r>
    </w:p>
    <w:p>
      <w:pPr>
        <w:pStyle w:val="2"/>
        <w:keepNext w:val="0"/>
        <w:keepLines w:val="0"/>
        <w:pageBreakBefore w:val="0"/>
        <w:kinsoku/>
        <w:wordWrap/>
        <w:overflowPunct/>
        <w:topLinePunct w:val="0"/>
        <w:bidi w:val="0"/>
        <w:spacing w:line="312" w:lineRule="auto"/>
        <w:ind w:firstLine="480" w:firstLineChars="200"/>
        <w:textAlignment w:val="auto"/>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3.参加采购活动前3年内是供应商的控股股东或者实际控制人；</w:t>
      </w:r>
    </w:p>
    <w:p>
      <w:pPr>
        <w:pStyle w:val="2"/>
        <w:keepNext w:val="0"/>
        <w:keepLines w:val="0"/>
        <w:pageBreakBefore w:val="0"/>
        <w:kinsoku/>
        <w:wordWrap/>
        <w:overflowPunct/>
        <w:topLinePunct w:val="0"/>
        <w:bidi w:val="0"/>
        <w:spacing w:line="312" w:lineRule="auto"/>
        <w:ind w:firstLine="480" w:firstLineChars="200"/>
        <w:textAlignment w:val="auto"/>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4.与供应商的法定代表人或者负责人有夫妻、直系血亲、三代以内旁系血亲或者近姻亲关系；</w:t>
      </w:r>
    </w:p>
    <w:p>
      <w:pPr>
        <w:pStyle w:val="2"/>
        <w:keepNext w:val="0"/>
        <w:keepLines w:val="0"/>
        <w:pageBreakBefore w:val="0"/>
        <w:kinsoku/>
        <w:wordWrap/>
        <w:overflowPunct/>
        <w:topLinePunct w:val="0"/>
        <w:bidi w:val="0"/>
        <w:spacing w:line="312" w:lineRule="auto"/>
        <w:ind w:firstLine="480" w:firstLineChars="200"/>
        <w:textAlignment w:val="auto"/>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5.与供应商有其他可能影响政府采购活动公平、公正进行的关系。</w:t>
      </w:r>
    </w:p>
    <w:p>
      <w:pPr>
        <w:pStyle w:val="2"/>
        <w:keepNext w:val="0"/>
        <w:keepLines w:val="0"/>
        <w:pageBreakBefore w:val="0"/>
        <w:kinsoku/>
        <w:wordWrap/>
        <w:overflowPunct/>
        <w:topLinePunct w:val="0"/>
        <w:bidi w:val="0"/>
        <w:spacing w:line="312" w:lineRule="auto"/>
        <w:ind w:firstLine="480" w:firstLineChars="200"/>
        <w:textAlignment w:val="auto"/>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（三）</w:t>
      </w:r>
      <w:r>
        <w:rPr>
          <w:rFonts w:hint="eastAsia" w:asciiTheme="minorEastAsia" w:hAnsiTheme="minorEastAsia" w:eastAsiaTheme="minorEastAsia" w:cstheme="minorBidi"/>
          <w:color w:val="000000" w:themeColor="text1"/>
          <w:sz w:val="24"/>
          <w14:textFill>
            <w14:solidFill>
              <w14:schemeClr w14:val="tx1"/>
            </w14:solidFill>
          </w14:textFill>
        </w:rPr>
        <w:t>磋商小组</w:t>
      </w:r>
      <w:r>
        <w:rPr>
          <w:rFonts w:hint="eastAsia" w:asciiTheme="minorEastAsia" w:hAnsiTheme="minorEastAsia" w:eastAsiaTheme="minorEastAsia"/>
          <w:color w:val="000000" w:themeColor="text1"/>
          <w:sz w:val="24"/>
          <w14:textFill>
            <w14:solidFill>
              <w14:schemeClr w14:val="tx1"/>
            </w14:solidFill>
          </w14:textFill>
        </w:rPr>
        <w:t>负责具体评审事务，并独立履行下列职责：</w:t>
      </w:r>
    </w:p>
    <w:p>
      <w:pPr>
        <w:pStyle w:val="2"/>
        <w:keepNext w:val="0"/>
        <w:keepLines w:val="0"/>
        <w:pageBreakBefore w:val="0"/>
        <w:kinsoku/>
        <w:wordWrap/>
        <w:overflowPunct/>
        <w:topLinePunct w:val="0"/>
        <w:bidi w:val="0"/>
        <w:spacing w:line="312" w:lineRule="auto"/>
        <w:ind w:firstLine="480" w:firstLineChars="200"/>
        <w:textAlignment w:val="auto"/>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1.审查、评价响应文件是否符合磋商文件的商务、技术等实质性要求；</w:t>
      </w:r>
    </w:p>
    <w:p>
      <w:pPr>
        <w:pStyle w:val="2"/>
        <w:keepNext w:val="0"/>
        <w:keepLines w:val="0"/>
        <w:pageBreakBefore w:val="0"/>
        <w:kinsoku/>
        <w:wordWrap/>
        <w:overflowPunct/>
        <w:topLinePunct w:val="0"/>
        <w:bidi w:val="0"/>
        <w:spacing w:line="312" w:lineRule="auto"/>
        <w:ind w:firstLine="480" w:firstLineChars="200"/>
        <w:textAlignment w:val="auto"/>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2.要求供应商对响应文件有关事项作出澄清或者说明；</w:t>
      </w:r>
    </w:p>
    <w:p>
      <w:pPr>
        <w:pStyle w:val="2"/>
        <w:keepNext w:val="0"/>
        <w:keepLines w:val="0"/>
        <w:pageBreakBefore w:val="0"/>
        <w:kinsoku/>
        <w:wordWrap/>
        <w:overflowPunct/>
        <w:topLinePunct w:val="0"/>
        <w:bidi w:val="0"/>
        <w:spacing w:line="312" w:lineRule="auto"/>
        <w:ind w:firstLine="480" w:firstLineChars="200"/>
        <w:textAlignment w:val="auto"/>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3.对响应文件进行比较和评价；</w:t>
      </w:r>
    </w:p>
    <w:p>
      <w:pPr>
        <w:pStyle w:val="2"/>
        <w:keepNext w:val="0"/>
        <w:keepLines w:val="0"/>
        <w:pageBreakBefore w:val="0"/>
        <w:kinsoku/>
        <w:wordWrap/>
        <w:overflowPunct/>
        <w:topLinePunct w:val="0"/>
        <w:bidi w:val="0"/>
        <w:spacing w:line="312" w:lineRule="auto"/>
        <w:ind w:firstLine="480" w:firstLineChars="200"/>
        <w:textAlignment w:val="auto"/>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4.确定成交候选人名单，以及根据采购人委托直接确定成交供应商；</w:t>
      </w:r>
    </w:p>
    <w:p>
      <w:pPr>
        <w:pStyle w:val="2"/>
        <w:keepNext w:val="0"/>
        <w:keepLines w:val="0"/>
        <w:pageBreakBefore w:val="0"/>
        <w:kinsoku/>
        <w:wordWrap/>
        <w:overflowPunct/>
        <w:topLinePunct w:val="0"/>
        <w:bidi w:val="0"/>
        <w:spacing w:line="312" w:lineRule="auto"/>
        <w:ind w:firstLine="480" w:firstLineChars="200"/>
        <w:textAlignment w:val="auto"/>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5.向采购人、采购</w:t>
      </w:r>
      <w:r>
        <w:rPr>
          <w:rFonts w:hint="eastAsia" w:asciiTheme="minorEastAsia" w:hAnsiTheme="minorEastAsia" w:eastAsiaTheme="minorEastAsia" w:cstheme="minorBidi"/>
          <w:color w:val="000000" w:themeColor="text1"/>
          <w:sz w:val="24"/>
          <w14:textFill>
            <w14:solidFill>
              <w14:schemeClr w14:val="tx1"/>
            </w14:solidFill>
          </w14:textFill>
        </w:rPr>
        <w:t>组织</w:t>
      </w:r>
      <w:r>
        <w:rPr>
          <w:rFonts w:hint="eastAsia" w:asciiTheme="minorEastAsia" w:hAnsiTheme="minorEastAsia" w:eastAsiaTheme="minorEastAsia"/>
          <w:color w:val="000000" w:themeColor="text1"/>
          <w:sz w:val="24"/>
          <w14:textFill>
            <w14:solidFill>
              <w14:schemeClr w14:val="tx1"/>
            </w14:solidFill>
          </w14:textFill>
        </w:rPr>
        <w:t>机构或者有关部门报告评审中发现的违法行为；</w:t>
      </w:r>
    </w:p>
    <w:p>
      <w:pPr>
        <w:pStyle w:val="2"/>
        <w:keepNext w:val="0"/>
        <w:keepLines w:val="0"/>
        <w:pageBreakBefore w:val="0"/>
        <w:kinsoku/>
        <w:wordWrap/>
        <w:overflowPunct/>
        <w:topLinePunct w:val="0"/>
        <w:bidi w:val="0"/>
        <w:spacing w:line="312" w:lineRule="auto"/>
        <w:ind w:firstLine="480" w:firstLineChars="200"/>
        <w:textAlignment w:val="auto"/>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6.法律法规规定的其他职责。</w:t>
      </w:r>
    </w:p>
    <w:p>
      <w:pPr>
        <w:keepNext w:val="0"/>
        <w:keepLines w:val="0"/>
        <w:pageBreakBefore w:val="0"/>
        <w:kinsoku/>
        <w:wordWrap/>
        <w:overflowPunct/>
        <w:topLinePunct w:val="0"/>
        <w:bidi w:val="0"/>
        <w:spacing w:line="312" w:lineRule="auto"/>
        <w:ind w:firstLine="482" w:firstLineChars="200"/>
        <w:textAlignment w:val="auto"/>
        <w:outlineLvl w:val="9"/>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四、磋商要求</w:t>
      </w:r>
    </w:p>
    <w:p>
      <w:pPr>
        <w:keepNext w:val="0"/>
        <w:keepLines w:val="0"/>
        <w:pageBreakBefore w:val="0"/>
        <w:kinsoku/>
        <w:wordWrap/>
        <w:overflowPunct/>
        <w:topLinePunct w:val="0"/>
        <w:bidi w:val="0"/>
        <w:spacing w:line="312" w:lineRule="auto"/>
        <w:ind w:firstLine="480" w:firstLineChars="200"/>
        <w:textAlignment w:val="auto"/>
        <w:outlineLvl w:val="9"/>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（一）采购人、采购代理机构不得对磋商小组中的评审专家作倾向性、误导性的解释或者说明。</w:t>
      </w:r>
    </w:p>
    <w:p>
      <w:pPr>
        <w:keepNext w:val="0"/>
        <w:keepLines w:val="0"/>
        <w:pageBreakBefore w:val="0"/>
        <w:kinsoku/>
        <w:wordWrap/>
        <w:overflowPunct/>
        <w:topLinePunct w:val="0"/>
        <w:bidi w:val="0"/>
        <w:spacing w:line="312" w:lineRule="auto"/>
        <w:ind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（二）磋商小组所有成员应当集中与单一供应商分别进行磋商，并给予所有参加磋商的供应商平等的磋商机会。</w:t>
      </w:r>
    </w:p>
    <w:p>
      <w:pPr>
        <w:keepNext w:val="0"/>
        <w:keepLines w:val="0"/>
        <w:pageBreakBefore w:val="0"/>
        <w:kinsoku/>
        <w:wordWrap/>
        <w:overflowPunct/>
        <w:topLinePunct w:val="0"/>
        <w:bidi w:val="0"/>
        <w:spacing w:line="312" w:lineRule="auto"/>
        <w:ind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（三）在磋商过程中，磋商小组可以根据磋商文件和磋商情况实质性变动采购需求中的技术、服务要求以及合同草案条款，但不得变动磋商文件中的其他内容。实质性变动的内容，须经采购人代表确认。</w:t>
      </w:r>
    </w:p>
    <w:p>
      <w:pPr>
        <w:keepNext w:val="0"/>
        <w:keepLines w:val="0"/>
        <w:pageBreakBefore w:val="0"/>
        <w:kinsoku/>
        <w:wordWrap/>
        <w:overflowPunct/>
        <w:topLinePunct w:val="0"/>
        <w:bidi w:val="0"/>
        <w:spacing w:line="312" w:lineRule="auto"/>
        <w:ind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（四）对磋商文件作出的实质性变动是磋商文件的有效组成部分，磋商小组应当及时以书面形式同时通知所有参加磋商的供应商。</w:t>
      </w:r>
    </w:p>
    <w:p>
      <w:pPr>
        <w:keepNext w:val="0"/>
        <w:keepLines w:val="0"/>
        <w:pageBreakBefore w:val="0"/>
        <w:kinsoku/>
        <w:wordWrap/>
        <w:overflowPunct/>
        <w:topLinePunct w:val="0"/>
        <w:bidi w:val="0"/>
        <w:spacing w:line="312" w:lineRule="auto"/>
        <w:ind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（五）供应商应当按照磋商文件的变动情况和磋商小组的要求重新提交响应文件，并由其法定代表人或授权代表签字或者加盖公章。</w:t>
      </w:r>
    </w:p>
    <w:p>
      <w:pPr>
        <w:keepNext w:val="0"/>
        <w:keepLines w:val="0"/>
        <w:pageBreakBefore w:val="0"/>
        <w:kinsoku/>
        <w:wordWrap/>
        <w:overflowPunct/>
        <w:topLinePunct w:val="0"/>
        <w:bidi w:val="0"/>
        <w:spacing w:line="312" w:lineRule="auto"/>
        <w:ind w:firstLine="480" w:firstLineChars="200"/>
        <w:textAlignment w:val="auto"/>
        <w:outlineLvl w:val="9"/>
        <w:rPr>
          <w:rFonts w:asciiTheme="minorEastAsia" w:hAnsiTheme="minorEastAsia" w:eastAsiaTheme="minorEastAsia"/>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（六）已提交响应文件的供应商，在提交最后报价之前，可以根据磋商情况退出磋商。</w:t>
      </w:r>
    </w:p>
    <w:p>
      <w:pPr>
        <w:pStyle w:val="18"/>
        <w:keepNext w:val="0"/>
        <w:keepLines w:val="0"/>
        <w:pageBreakBefore w:val="0"/>
        <w:kinsoku/>
        <w:wordWrap/>
        <w:overflowPunct/>
        <w:topLinePunct w:val="0"/>
        <w:bidi w:val="0"/>
        <w:spacing w:before="0" w:beforeAutospacing="0" w:after="0" w:afterAutospacing="0" w:line="312" w:lineRule="auto"/>
        <w:ind w:firstLine="482" w:firstLineChars="200"/>
        <w:jc w:val="both"/>
        <w:textAlignment w:val="auto"/>
        <w:outlineLvl w:val="9"/>
        <w:rPr>
          <w:rFonts w:hint="default" w:asciiTheme="minorEastAsia" w:hAnsiTheme="minorEastAsia" w:eastAsiaTheme="minorEastAsia"/>
          <w:b/>
          <w:color w:val="000000" w:themeColor="text1"/>
          <w14:textFill>
            <w14:solidFill>
              <w14:schemeClr w14:val="tx1"/>
            </w14:solidFill>
          </w14:textFill>
        </w:rPr>
      </w:pPr>
      <w:r>
        <w:rPr>
          <w:rFonts w:asciiTheme="minorEastAsia" w:hAnsiTheme="minorEastAsia" w:eastAsiaTheme="minorEastAsia"/>
          <w:b/>
          <w:color w:val="000000" w:themeColor="text1"/>
          <w14:textFill>
            <w14:solidFill>
              <w14:schemeClr w14:val="tx1"/>
            </w14:solidFill>
          </w14:textFill>
        </w:rPr>
        <w:t>五、无效响应情形</w:t>
      </w:r>
    </w:p>
    <w:p>
      <w:pPr>
        <w:keepNext w:val="0"/>
        <w:keepLines w:val="0"/>
        <w:pageBreakBefore w:val="0"/>
        <w:kinsoku/>
        <w:wordWrap/>
        <w:overflowPunct/>
        <w:topLinePunct w:val="0"/>
        <w:bidi w:val="0"/>
        <w:adjustRightInd w:val="0"/>
        <w:snapToGrid w:val="0"/>
        <w:spacing w:line="312" w:lineRule="auto"/>
        <w:ind w:firstLine="480" w:firstLineChars="200"/>
        <w:textAlignment w:val="auto"/>
        <w:outlineLvl w:val="9"/>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szCs w:val="32"/>
          <w14:textFill>
            <w14:solidFill>
              <w14:schemeClr w14:val="tx1"/>
            </w14:solidFill>
          </w14:textFill>
        </w:rPr>
        <w:t>（一）</w:t>
      </w:r>
      <w:r>
        <w:rPr>
          <w:rFonts w:hint="eastAsia" w:asciiTheme="minorEastAsia" w:hAnsiTheme="minorEastAsia" w:eastAsiaTheme="minorEastAsia"/>
          <w:color w:val="000000" w:themeColor="text1"/>
          <w:kern w:val="0"/>
          <w:sz w:val="24"/>
          <w14:textFill>
            <w14:solidFill>
              <w14:schemeClr w14:val="tx1"/>
            </w14:solidFill>
          </w14:textFill>
        </w:rPr>
        <w:t>在资格证明</w:t>
      </w:r>
      <w:r>
        <w:rPr>
          <w:rFonts w:hint="eastAsia" w:asciiTheme="minorEastAsia" w:hAnsiTheme="minorEastAsia" w:eastAsiaTheme="minorEastAsia"/>
          <w:color w:val="000000" w:themeColor="text1"/>
          <w:kern w:val="0"/>
          <w:sz w:val="24"/>
          <w:lang w:eastAsia="zh-CN"/>
          <w14:textFill>
            <w14:solidFill>
              <w14:schemeClr w14:val="tx1"/>
            </w14:solidFill>
          </w14:textFill>
        </w:rPr>
        <w:t>文件</w:t>
      </w:r>
      <w:r>
        <w:rPr>
          <w:rFonts w:hint="eastAsia" w:asciiTheme="minorEastAsia" w:hAnsiTheme="minorEastAsia" w:eastAsiaTheme="minorEastAsia"/>
          <w:color w:val="000000" w:themeColor="text1"/>
          <w:kern w:val="0"/>
          <w:sz w:val="24"/>
          <w14:textFill>
            <w14:solidFill>
              <w14:schemeClr w14:val="tx1"/>
            </w14:solidFill>
          </w14:textFill>
        </w:rPr>
        <w:t>或商务与技术</w:t>
      </w:r>
      <w:r>
        <w:rPr>
          <w:rFonts w:hint="eastAsia" w:asciiTheme="minorEastAsia" w:hAnsiTheme="minorEastAsia" w:eastAsiaTheme="minorEastAsia"/>
          <w:color w:val="000000" w:themeColor="text1"/>
          <w:kern w:val="0"/>
          <w:sz w:val="24"/>
          <w:lang w:eastAsia="zh-CN"/>
          <w14:textFill>
            <w14:solidFill>
              <w14:schemeClr w14:val="tx1"/>
            </w14:solidFill>
          </w14:textFill>
        </w:rPr>
        <w:t>文件</w:t>
      </w:r>
      <w:r>
        <w:rPr>
          <w:rFonts w:hint="eastAsia" w:asciiTheme="minorEastAsia" w:hAnsiTheme="minorEastAsia" w:eastAsiaTheme="minorEastAsia"/>
          <w:color w:val="000000" w:themeColor="text1"/>
          <w:kern w:val="0"/>
          <w:sz w:val="24"/>
          <w14:textFill>
            <w14:solidFill>
              <w14:schemeClr w14:val="tx1"/>
            </w14:solidFill>
          </w14:textFill>
        </w:rPr>
        <w:t>中出现响应报价的，或者报价文件中报价的货物跟商务与技术文件中的供应货物出现重大偏差的；</w:t>
      </w:r>
    </w:p>
    <w:p>
      <w:pPr>
        <w:pStyle w:val="18"/>
        <w:keepNext w:val="0"/>
        <w:keepLines w:val="0"/>
        <w:pageBreakBefore w:val="0"/>
        <w:tabs>
          <w:tab w:val="left" w:pos="7380"/>
        </w:tabs>
        <w:kinsoku/>
        <w:wordWrap/>
        <w:overflowPunct/>
        <w:topLinePunct w:val="0"/>
        <w:bidi w:val="0"/>
        <w:adjustRightInd w:val="0"/>
        <w:snapToGrid w:val="0"/>
        <w:spacing w:before="0" w:beforeAutospacing="0" w:after="0" w:afterAutospacing="0" w:line="312" w:lineRule="auto"/>
        <w:ind w:firstLine="480" w:firstLineChars="200"/>
        <w:jc w:val="both"/>
        <w:textAlignment w:val="auto"/>
        <w:outlineLvl w:val="9"/>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szCs w:val="32"/>
          <w14:textFill>
            <w14:solidFill>
              <w14:schemeClr w14:val="tx1"/>
            </w14:solidFill>
          </w14:textFill>
        </w:rPr>
        <w:t>（二）</w:t>
      </w:r>
      <w:r>
        <w:rPr>
          <w:rFonts w:asciiTheme="minorEastAsia" w:hAnsiTheme="minorEastAsia" w:eastAsiaTheme="minorEastAsia"/>
          <w:color w:val="000000" w:themeColor="text1"/>
          <w14:textFill>
            <w14:solidFill>
              <w14:schemeClr w14:val="tx1"/>
            </w14:solidFill>
          </w14:textFill>
        </w:rPr>
        <w:t>不具备磋商文件中规定的资格要求的；</w:t>
      </w:r>
      <w:r>
        <w:rPr>
          <w:rFonts w:hint="default" w:asciiTheme="minorEastAsia" w:hAnsiTheme="minorEastAsia" w:eastAsiaTheme="minorEastAsia"/>
          <w:color w:val="000000" w:themeColor="text1"/>
          <w14:textFill>
            <w14:solidFill>
              <w14:schemeClr w14:val="tx1"/>
            </w14:solidFill>
          </w14:textFill>
        </w:rPr>
        <w:tab/>
      </w:r>
    </w:p>
    <w:p>
      <w:pPr>
        <w:pStyle w:val="18"/>
        <w:keepNext w:val="0"/>
        <w:keepLines w:val="0"/>
        <w:pageBreakBefore w:val="0"/>
        <w:kinsoku/>
        <w:wordWrap/>
        <w:overflowPunct/>
        <w:topLinePunct w:val="0"/>
        <w:bidi w:val="0"/>
        <w:adjustRightInd w:val="0"/>
        <w:snapToGrid w:val="0"/>
        <w:spacing w:before="0" w:beforeAutospacing="0" w:after="0" w:afterAutospacing="0" w:line="312" w:lineRule="auto"/>
        <w:ind w:firstLine="480" w:firstLineChars="200"/>
        <w:jc w:val="both"/>
        <w:textAlignment w:val="auto"/>
        <w:outlineLvl w:val="9"/>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szCs w:val="32"/>
          <w14:textFill>
            <w14:solidFill>
              <w14:schemeClr w14:val="tx1"/>
            </w14:solidFill>
          </w14:textFill>
        </w:rPr>
        <w:t>（三）</w:t>
      </w:r>
      <w:r>
        <w:rPr>
          <w:rFonts w:asciiTheme="minorEastAsia" w:hAnsiTheme="minorEastAsia" w:eastAsiaTheme="minorEastAsia"/>
          <w:color w:val="000000" w:themeColor="text1"/>
          <w14:textFill>
            <w14:solidFill>
              <w14:schemeClr w14:val="tx1"/>
            </w14:solidFill>
          </w14:textFill>
        </w:rPr>
        <w:t>响应文件含有采购人不能接受的附加条件的；</w:t>
      </w:r>
    </w:p>
    <w:p>
      <w:pPr>
        <w:pStyle w:val="8"/>
        <w:keepNext w:val="0"/>
        <w:keepLines w:val="0"/>
        <w:pageBreakBefore w:val="0"/>
        <w:kinsoku/>
        <w:wordWrap/>
        <w:overflowPunct/>
        <w:topLinePunct w:val="0"/>
        <w:bidi w:val="0"/>
        <w:spacing w:line="312" w:lineRule="auto"/>
        <w:ind w:firstLine="480" w:firstLineChars="200"/>
        <w:jc w:val="both"/>
        <w:textAlignment w:val="auto"/>
        <w:outlineLvl w:val="9"/>
        <w:rPr>
          <w:rFonts w:hint="eastAsia" w:cs="Times New Roman" w:asciiTheme="minorEastAsia" w:hAnsiTheme="minorEastAsia" w:eastAsia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szCs w:val="32"/>
          <w14:textFill>
            <w14:solidFill>
              <w14:schemeClr w14:val="tx1"/>
            </w14:solidFill>
          </w14:textFill>
        </w:rPr>
        <w:t>（四）</w:t>
      </w:r>
      <w:r>
        <w:rPr>
          <w:rFonts w:hint="eastAsia" w:cs="Times New Roman" w:asciiTheme="minorEastAsia" w:hAnsiTheme="minorEastAsia" w:eastAsiaTheme="minorEastAsia"/>
          <w:color w:val="000000" w:themeColor="text1"/>
          <w:kern w:val="0"/>
          <w:sz w:val="24"/>
          <w:szCs w:val="24"/>
          <w:lang w:val="en-US" w:eastAsia="zh-CN" w:bidi="ar-SA"/>
          <w14:textFill>
            <w14:solidFill>
              <w14:schemeClr w14:val="tx1"/>
            </w14:solidFill>
          </w14:textFill>
        </w:rPr>
        <w:t>磋商小组认为供应商的报价明显低于其他通过符合性审查供应商的报价，有可能影响产品质量或者不能诚信履约的，供应商在限定的时间内不能证明其报价合理性的，磋商小组应当将其作为无效投标处理；</w:t>
      </w:r>
    </w:p>
    <w:p>
      <w:pPr>
        <w:pStyle w:val="18"/>
        <w:keepNext w:val="0"/>
        <w:keepLines w:val="0"/>
        <w:pageBreakBefore w:val="0"/>
        <w:kinsoku/>
        <w:wordWrap/>
        <w:overflowPunct/>
        <w:topLinePunct w:val="0"/>
        <w:bidi w:val="0"/>
        <w:adjustRightInd w:val="0"/>
        <w:snapToGrid w:val="0"/>
        <w:spacing w:before="0" w:beforeAutospacing="0" w:after="0" w:afterAutospacing="0" w:line="312" w:lineRule="auto"/>
        <w:ind w:firstLine="480" w:firstLineChars="200"/>
        <w:jc w:val="both"/>
        <w:textAlignment w:val="auto"/>
        <w:outlineLvl w:val="9"/>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szCs w:val="32"/>
          <w14:textFill>
            <w14:solidFill>
              <w14:schemeClr w14:val="tx1"/>
            </w14:solidFill>
          </w14:textFill>
        </w:rPr>
        <w:t>（五）</w:t>
      </w:r>
      <w:r>
        <w:rPr>
          <w:rFonts w:asciiTheme="minorEastAsia" w:hAnsiTheme="minorEastAsia" w:eastAsiaTheme="minorEastAsia"/>
          <w:color w:val="000000" w:themeColor="text1"/>
          <w14:textFill>
            <w14:solidFill>
              <w14:schemeClr w14:val="tx1"/>
            </w14:solidFill>
          </w14:textFill>
        </w:rPr>
        <w:t xml:space="preserve">报价超过磋商文件中规定的预算金额/最高限价； </w:t>
      </w:r>
    </w:p>
    <w:p>
      <w:pPr>
        <w:keepNext w:val="0"/>
        <w:keepLines w:val="0"/>
        <w:pageBreakBefore w:val="0"/>
        <w:widowControl w:val="0"/>
        <w:suppressLineNumbers w:val="0"/>
        <w:tabs>
          <w:tab w:val="left" w:pos="1898"/>
        </w:tabs>
        <w:kinsoku/>
        <w:wordWrap/>
        <w:overflowPunct/>
        <w:topLinePunct w:val="0"/>
        <w:autoSpaceDE w:val="0"/>
        <w:autoSpaceDN w:val="0"/>
        <w:bidi w:val="0"/>
        <w:adjustRightInd w:val="0"/>
        <w:snapToGrid w:val="0"/>
        <w:spacing w:before="0" w:beforeAutospacing="0" w:after="0" w:afterAutospacing="0" w:line="312" w:lineRule="auto"/>
        <w:ind w:left="0" w:right="0" w:firstLine="480" w:firstLineChars="200"/>
        <w:jc w:val="both"/>
        <w:textAlignment w:val="auto"/>
        <w:outlineLvl w:val="9"/>
        <w:rPr>
          <w:rFonts w:hint="eastAsia" w:ascii="宋体" w:hAnsi="宋体" w:eastAsia="宋体" w:cs="宋体"/>
          <w:color w:val="000000" w:themeColor="text1"/>
          <w:kern w:val="0"/>
          <w:sz w:val="24"/>
          <w:szCs w:val="24"/>
          <w:lang w:val="en-US"/>
          <w14:textFill>
            <w14:solidFill>
              <w14:schemeClr w14:val="tx1"/>
            </w14:solidFill>
          </w14:textFill>
        </w:rPr>
      </w:pPr>
      <w:r>
        <w:rPr>
          <w:rFonts w:hint="eastAsia" w:ascii="宋体" w:hAnsi="宋体" w:eastAsia="宋体" w:cs="宋体"/>
          <w:color w:val="000000" w:themeColor="text1"/>
          <w:kern w:val="2"/>
          <w:sz w:val="24"/>
          <w:szCs w:val="32"/>
          <w:lang w:val="en-US" w:eastAsia="zh-CN" w:bidi="ar"/>
          <w14:textFill>
            <w14:solidFill>
              <w14:schemeClr w14:val="tx1"/>
            </w14:solidFill>
          </w14:textFill>
        </w:rPr>
        <w:t>（六）</w:t>
      </w:r>
      <w:r>
        <w:rPr>
          <w:rFonts w:hint="eastAsia" w:ascii="宋体" w:hAnsi="宋体" w:eastAsia="宋体" w:cs="宋体"/>
          <w:color w:val="000000" w:themeColor="text1"/>
          <w:kern w:val="2"/>
          <w:sz w:val="24"/>
          <w:szCs w:val="24"/>
          <w:lang w:val="en-US" w:eastAsia="zh-CN" w:bidi="ar"/>
          <w14:textFill>
            <w14:solidFill>
              <w14:schemeClr w14:val="tx1"/>
            </w14:solidFill>
          </w14:textFill>
        </w:rPr>
        <w:t>响应文件</w:t>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存在虚假材料的； </w:t>
      </w:r>
    </w:p>
    <w:p>
      <w:pPr>
        <w:keepNext w:val="0"/>
        <w:keepLines w:val="0"/>
        <w:pageBreakBefore w:val="0"/>
        <w:widowControl w:val="0"/>
        <w:suppressLineNumbers w:val="0"/>
        <w:tabs>
          <w:tab w:val="left" w:pos="1898"/>
        </w:tabs>
        <w:kinsoku/>
        <w:wordWrap/>
        <w:overflowPunct/>
        <w:topLinePunct w:val="0"/>
        <w:autoSpaceDE w:val="0"/>
        <w:autoSpaceDN w:val="0"/>
        <w:bidi w:val="0"/>
        <w:adjustRightInd w:val="0"/>
        <w:snapToGrid w:val="0"/>
        <w:spacing w:before="0" w:beforeAutospacing="0" w:after="0" w:afterAutospacing="0" w:line="312" w:lineRule="auto"/>
        <w:ind w:left="0" w:right="0" w:firstLine="480" w:firstLineChars="200"/>
        <w:jc w:val="both"/>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32"/>
          <w:lang w:val="en-US" w:eastAsia="zh-CN" w:bidi="ar"/>
          <w14:textFill>
            <w14:solidFill>
              <w14:schemeClr w14:val="tx1"/>
            </w14:solidFill>
          </w14:textFill>
        </w:rPr>
        <w:t>（七）</w:t>
      </w:r>
      <w:r>
        <w:rPr>
          <w:rFonts w:hint="eastAsia" w:ascii="宋体" w:hAnsi="宋体" w:eastAsia="宋体" w:cs="宋体"/>
          <w:color w:val="000000" w:themeColor="text1"/>
          <w:kern w:val="2"/>
          <w:sz w:val="24"/>
          <w:szCs w:val="24"/>
          <w:lang w:val="en-US" w:eastAsia="zh-CN" w:bidi="ar"/>
          <w14:textFill>
            <w14:solidFill>
              <w14:schemeClr w14:val="tx1"/>
            </w14:solidFill>
          </w14:textFill>
        </w:rPr>
        <w:t>不同供应商的响应文件由同一单位或者个人编制；</w:t>
      </w:r>
    </w:p>
    <w:p>
      <w:pPr>
        <w:keepNext w:val="0"/>
        <w:keepLines w:val="0"/>
        <w:pageBreakBefore w:val="0"/>
        <w:widowControl w:val="0"/>
        <w:suppressLineNumbers w:val="0"/>
        <w:tabs>
          <w:tab w:val="left" w:pos="1898"/>
        </w:tabs>
        <w:kinsoku/>
        <w:wordWrap/>
        <w:overflowPunct/>
        <w:topLinePunct w:val="0"/>
        <w:autoSpaceDE w:val="0"/>
        <w:autoSpaceDN w:val="0"/>
        <w:bidi w:val="0"/>
        <w:adjustRightInd w:val="0"/>
        <w:snapToGrid w:val="0"/>
        <w:spacing w:before="0" w:beforeAutospacing="0" w:after="0" w:afterAutospacing="0" w:line="312" w:lineRule="auto"/>
        <w:ind w:left="0" w:right="0" w:firstLine="480" w:firstLineChars="200"/>
        <w:jc w:val="both"/>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（八）不同供应商委托同一单位或者个人办理磋商事宜；</w:t>
      </w:r>
    </w:p>
    <w:p>
      <w:pPr>
        <w:pStyle w:val="18"/>
        <w:keepNext w:val="0"/>
        <w:keepLines w:val="0"/>
        <w:pageBreakBefore w:val="0"/>
        <w:widowControl/>
        <w:kinsoku/>
        <w:wordWrap/>
        <w:overflowPunct/>
        <w:topLinePunct w:val="0"/>
        <w:bidi w:val="0"/>
        <w:spacing w:before="0" w:beforeAutospacing="0" w:after="0" w:afterAutospacing="0" w:line="312" w:lineRule="auto"/>
        <w:ind w:left="0" w:right="0" w:firstLine="480" w:firstLineChars="200"/>
        <w:jc w:val="both"/>
        <w:textAlignment w:val="auto"/>
        <w:outlineLvl w:val="9"/>
        <w:rPr>
          <w:color w:val="000000" w:themeColor="text1"/>
          <w:lang w:val="en-US"/>
          <w14:textFill>
            <w14:solidFill>
              <w14:schemeClr w14:val="tx1"/>
            </w14:solidFill>
          </w14:textFill>
        </w:rPr>
      </w:pPr>
      <w:r>
        <w:rPr>
          <w:color w:val="000000" w:themeColor="text1"/>
          <w:szCs w:val="32"/>
          <w:lang w:eastAsia="zh-CN"/>
          <w14:textFill>
            <w14:solidFill>
              <w14:schemeClr w14:val="tx1"/>
            </w14:solidFill>
          </w14:textFill>
        </w:rPr>
        <w:t>（九）</w:t>
      </w:r>
      <w:r>
        <w:rPr>
          <w:color w:val="000000" w:themeColor="text1"/>
          <w:lang w:eastAsia="zh-CN"/>
          <w14:textFill>
            <w14:solidFill>
              <w14:schemeClr w14:val="tx1"/>
            </w14:solidFill>
          </w14:textFill>
        </w:rPr>
        <w:t>不同供应商的响应文件载明的项目管理成员或者联系人员为同一人；</w:t>
      </w:r>
    </w:p>
    <w:p>
      <w:pPr>
        <w:pStyle w:val="18"/>
        <w:keepNext w:val="0"/>
        <w:keepLines w:val="0"/>
        <w:pageBreakBefore w:val="0"/>
        <w:widowControl/>
        <w:kinsoku/>
        <w:wordWrap/>
        <w:overflowPunct/>
        <w:topLinePunct w:val="0"/>
        <w:bidi w:val="0"/>
        <w:spacing w:before="0" w:beforeAutospacing="0" w:after="0" w:afterAutospacing="0" w:line="312" w:lineRule="auto"/>
        <w:ind w:left="0" w:right="0" w:firstLine="480" w:firstLineChars="200"/>
        <w:jc w:val="both"/>
        <w:textAlignment w:val="auto"/>
        <w:outlineLvl w:val="9"/>
        <w:rPr>
          <w:color w:val="000000" w:themeColor="text1"/>
          <w:lang w:val="en-US"/>
          <w14:textFill>
            <w14:solidFill>
              <w14:schemeClr w14:val="tx1"/>
            </w14:solidFill>
          </w14:textFill>
        </w:rPr>
      </w:pPr>
      <w:r>
        <w:rPr>
          <w:color w:val="000000" w:themeColor="text1"/>
          <w:szCs w:val="32"/>
          <w:lang w:eastAsia="zh-CN"/>
          <w14:textFill>
            <w14:solidFill>
              <w14:schemeClr w14:val="tx1"/>
            </w14:solidFill>
          </w14:textFill>
        </w:rPr>
        <w:t>（十）</w:t>
      </w:r>
      <w:r>
        <w:rPr>
          <w:color w:val="000000" w:themeColor="text1"/>
          <w:lang w:eastAsia="zh-CN"/>
          <w14:textFill>
            <w14:solidFill>
              <w14:schemeClr w14:val="tx1"/>
            </w14:solidFill>
          </w14:textFill>
        </w:rPr>
        <w:t>不同供应商的响应文件异常一致或者磋商报价呈规律性差异；</w:t>
      </w:r>
    </w:p>
    <w:p>
      <w:pPr>
        <w:pStyle w:val="18"/>
        <w:keepNext w:val="0"/>
        <w:keepLines w:val="0"/>
        <w:pageBreakBefore w:val="0"/>
        <w:widowControl/>
        <w:kinsoku/>
        <w:wordWrap/>
        <w:overflowPunct/>
        <w:topLinePunct w:val="0"/>
        <w:bidi w:val="0"/>
        <w:spacing w:before="0" w:beforeAutospacing="0" w:after="0" w:afterAutospacing="0" w:line="312" w:lineRule="auto"/>
        <w:ind w:left="0" w:right="0" w:firstLine="480" w:firstLineChars="200"/>
        <w:jc w:val="both"/>
        <w:textAlignment w:val="auto"/>
        <w:outlineLvl w:val="9"/>
        <w:rPr>
          <w:color w:val="000000" w:themeColor="text1"/>
          <w:lang w:val="en-US"/>
          <w14:textFill>
            <w14:solidFill>
              <w14:schemeClr w14:val="tx1"/>
            </w14:solidFill>
          </w14:textFill>
        </w:rPr>
      </w:pPr>
      <w:r>
        <w:rPr>
          <w:color w:val="000000" w:themeColor="text1"/>
          <w:lang w:eastAsia="zh-CN"/>
          <w14:textFill>
            <w14:solidFill>
              <w14:schemeClr w14:val="tx1"/>
            </w14:solidFill>
          </w14:textFill>
        </w:rPr>
        <w:t>（十一）不同供应商的响应文件相互混装；</w:t>
      </w:r>
    </w:p>
    <w:p>
      <w:pPr>
        <w:pStyle w:val="18"/>
        <w:keepNext w:val="0"/>
        <w:keepLines w:val="0"/>
        <w:pageBreakBefore w:val="0"/>
        <w:widowControl/>
        <w:kinsoku/>
        <w:wordWrap/>
        <w:overflowPunct/>
        <w:topLinePunct w:val="0"/>
        <w:bidi w:val="0"/>
        <w:spacing w:before="0" w:beforeAutospacing="0" w:after="0" w:afterAutospacing="0" w:line="312" w:lineRule="auto"/>
        <w:ind w:left="0" w:right="0" w:firstLine="480" w:firstLineChars="200"/>
        <w:jc w:val="both"/>
        <w:textAlignment w:val="auto"/>
        <w:outlineLvl w:val="9"/>
        <w:rPr>
          <w:color w:val="000000" w:themeColor="text1"/>
          <w:lang w:val="en-US"/>
          <w14:textFill>
            <w14:solidFill>
              <w14:schemeClr w14:val="tx1"/>
            </w14:solidFill>
          </w14:textFill>
        </w:rPr>
      </w:pPr>
      <w:r>
        <w:rPr>
          <w:color w:val="000000" w:themeColor="text1"/>
          <w:szCs w:val="32"/>
          <w:lang w:eastAsia="zh-CN"/>
          <w14:textFill>
            <w14:solidFill>
              <w14:schemeClr w14:val="tx1"/>
            </w14:solidFill>
          </w14:textFill>
        </w:rPr>
        <w:t>（十</w:t>
      </w:r>
      <w:r>
        <w:rPr>
          <w:color w:val="000000" w:themeColor="text1"/>
          <w:lang w:eastAsia="zh-CN"/>
          <w14:textFill>
            <w14:solidFill>
              <w14:schemeClr w14:val="tx1"/>
            </w14:solidFill>
          </w14:textFill>
        </w:rPr>
        <w:t>二</w:t>
      </w:r>
      <w:r>
        <w:rPr>
          <w:color w:val="000000" w:themeColor="text1"/>
          <w:szCs w:val="32"/>
          <w:lang w:eastAsia="zh-CN"/>
          <w14:textFill>
            <w14:solidFill>
              <w14:schemeClr w14:val="tx1"/>
            </w14:solidFill>
          </w14:textFill>
        </w:rPr>
        <w:t>）</w:t>
      </w:r>
      <w:r>
        <w:rPr>
          <w:rFonts w:cs="宋体"/>
          <w:color w:val="000000" w:themeColor="text1"/>
          <w:lang w:eastAsia="zh-CN"/>
          <w14:textFill>
            <w14:solidFill>
              <w14:schemeClr w14:val="tx1"/>
            </w14:solidFill>
          </w14:textFill>
        </w:rPr>
        <w:t>实质性要求（磋商文件中打“▲”内容）不响应的；</w:t>
      </w:r>
    </w:p>
    <w:p>
      <w:pPr>
        <w:pStyle w:val="18"/>
        <w:keepNext w:val="0"/>
        <w:keepLines w:val="0"/>
        <w:pageBreakBefore w:val="0"/>
        <w:widowControl w:val="0"/>
        <w:suppressLineNumbers w:val="0"/>
        <w:kinsoku/>
        <w:wordWrap/>
        <w:overflowPunct/>
        <w:topLinePunct w:val="0"/>
        <w:bidi w:val="0"/>
        <w:spacing w:before="0" w:beforeAutospacing="0" w:after="0" w:afterAutospacing="0" w:line="312" w:lineRule="auto"/>
        <w:ind w:left="0" w:right="0" w:firstLine="480" w:firstLineChars="200"/>
        <w:jc w:val="both"/>
        <w:textAlignment w:val="auto"/>
        <w:outlineLvl w:val="9"/>
        <w:rPr>
          <w:rFonts w:cs="宋体"/>
          <w:color w:val="000000" w:themeColor="text1"/>
          <w:lang w:val="en-US"/>
          <w14:textFill>
            <w14:solidFill>
              <w14:schemeClr w14:val="tx1"/>
            </w14:solidFill>
          </w14:textFill>
        </w:rPr>
      </w:pPr>
      <w:r>
        <w:rPr>
          <w:rFonts w:cs="宋体"/>
          <w:color w:val="000000" w:themeColor="text1"/>
          <w:kern w:val="2"/>
          <w:szCs w:val="32"/>
          <w:lang w:eastAsia="zh-CN" w:bidi="ar"/>
          <w14:textFill>
            <w14:solidFill>
              <w14:schemeClr w14:val="tx1"/>
            </w14:solidFill>
          </w14:textFill>
        </w:rPr>
        <w:t>（十</w:t>
      </w:r>
      <w:r>
        <w:rPr>
          <w:rFonts w:cs="宋体"/>
          <w:color w:val="000000" w:themeColor="text1"/>
          <w:kern w:val="2"/>
          <w:sz w:val="21"/>
          <w:szCs w:val="32"/>
          <w:lang w:eastAsia="zh-CN" w:bidi="ar"/>
          <w14:textFill>
            <w14:solidFill>
              <w14:schemeClr w14:val="tx1"/>
            </w14:solidFill>
          </w14:textFill>
        </w:rPr>
        <w:t>三</w:t>
      </w:r>
      <w:r>
        <w:rPr>
          <w:rFonts w:cs="宋体"/>
          <w:color w:val="000000" w:themeColor="text1"/>
          <w:kern w:val="2"/>
          <w:szCs w:val="32"/>
          <w:lang w:eastAsia="zh-CN" w:bidi="ar"/>
          <w14:textFill>
            <w14:solidFill>
              <w14:schemeClr w14:val="tx1"/>
            </w14:solidFill>
          </w14:textFill>
        </w:rPr>
        <w:t>）</w:t>
      </w:r>
      <w:r>
        <w:rPr>
          <w:rFonts w:cs="宋体"/>
          <w:color w:val="000000" w:themeColor="text1"/>
          <w:lang w:eastAsia="zh-CN" w:bidi="ar"/>
          <w14:textFill>
            <w14:solidFill>
              <w14:schemeClr w14:val="tx1"/>
            </w14:solidFill>
          </w14:textFill>
        </w:rPr>
        <w:t>商务条款不响应；</w:t>
      </w:r>
    </w:p>
    <w:p>
      <w:pPr>
        <w:pStyle w:val="18"/>
        <w:keepNext w:val="0"/>
        <w:keepLines w:val="0"/>
        <w:pageBreakBefore w:val="0"/>
        <w:widowControl w:val="0"/>
        <w:suppressLineNumbers w:val="0"/>
        <w:kinsoku/>
        <w:wordWrap/>
        <w:overflowPunct/>
        <w:topLinePunct w:val="0"/>
        <w:bidi w:val="0"/>
        <w:spacing w:before="0" w:beforeAutospacing="0" w:after="0" w:afterAutospacing="0" w:line="312" w:lineRule="auto"/>
        <w:ind w:left="0" w:right="0" w:firstLine="480" w:firstLineChars="200"/>
        <w:jc w:val="both"/>
        <w:textAlignment w:val="auto"/>
        <w:outlineLvl w:val="9"/>
        <w:rPr>
          <w:rFonts w:cs="宋体"/>
          <w:color w:val="000000" w:themeColor="text1"/>
          <w:lang w:val="en-US"/>
          <w14:textFill>
            <w14:solidFill>
              <w14:schemeClr w14:val="tx1"/>
            </w14:solidFill>
          </w14:textFill>
        </w:rPr>
      </w:pPr>
      <w:r>
        <w:rPr>
          <w:rFonts w:cs="宋体"/>
          <w:color w:val="000000" w:themeColor="text1"/>
          <w:kern w:val="2"/>
          <w:szCs w:val="32"/>
          <w:lang w:eastAsia="zh-CN" w:bidi="ar"/>
          <w14:textFill>
            <w14:solidFill>
              <w14:schemeClr w14:val="tx1"/>
            </w14:solidFill>
          </w14:textFill>
        </w:rPr>
        <w:t>（十四）</w:t>
      </w:r>
      <w:r>
        <w:rPr>
          <w:rFonts w:ascii="Times New Roman" w:hAnsi="Times New Roman" w:cs="宋体"/>
          <w:color w:val="000000" w:themeColor="text1"/>
          <w:kern w:val="2"/>
          <w:lang w:eastAsia="zh-CN" w:bidi="ar"/>
          <w14:textFill>
            <w14:solidFill>
              <w14:schemeClr w14:val="tx1"/>
            </w14:solidFill>
          </w14:textFill>
        </w:rPr>
        <w:t>响应</w:t>
      </w:r>
      <w:r>
        <w:rPr>
          <w:rFonts w:cs="宋体"/>
          <w:color w:val="000000" w:themeColor="text1"/>
          <w:lang w:eastAsia="zh-CN" w:bidi="ar"/>
          <w14:textFill>
            <w14:solidFill>
              <w14:schemeClr w14:val="tx1"/>
            </w14:solidFill>
          </w14:textFill>
        </w:rPr>
        <w:t>文件有效期不足的；</w:t>
      </w:r>
    </w:p>
    <w:p>
      <w:pPr>
        <w:pStyle w:val="18"/>
        <w:keepNext w:val="0"/>
        <w:keepLines w:val="0"/>
        <w:pageBreakBefore w:val="0"/>
        <w:widowControl w:val="0"/>
        <w:suppressLineNumbers w:val="0"/>
        <w:kinsoku/>
        <w:wordWrap/>
        <w:overflowPunct/>
        <w:topLinePunct w:val="0"/>
        <w:bidi w:val="0"/>
        <w:spacing w:before="0" w:beforeAutospacing="0" w:after="0" w:afterAutospacing="0" w:line="312" w:lineRule="auto"/>
        <w:ind w:left="0" w:right="0" w:firstLine="480" w:firstLineChars="200"/>
        <w:jc w:val="both"/>
        <w:textAlignment w:val="auto"/>
        <w:outlineLvl w:val="9"/>
        <w:rPr>
          <w:rFonts w:cs="宋体"/>
          <w:color w:val="000000" w:themeColor="text1"/>
          <w:lang w:val="en-US"/>
          <w14:textFill>
            <w14:solidFill>
              <w14:schemeClr w14:val="tx1"/>
            </w14:solidFill>
          </w14:textFill>
        </w:rPr>
      </w:pPr>
      <w:r>
        <w:rPr>
          <w:rFonts w:cs="宋体"/>
          <w:color w:val="000000" w:themeColor="text1"/>
          <w:kern w:val="2"/>
          <w:szCs w:val="32"/>
          <w:lang w:eastAsia="zh-CN" w:bidi="ar"/>
          <w14:textFill>
            <w14:solidFill>
              <w14:schemeClr w14:val="tx1"/>
            </w14:solidFill>
          </w14:textFill>
        </w:rPr>
        <w:t>（十五）</w:t>
      </w:r>
      <w:r>
        <w:rPr>
          <w:rFonts w:cs="宋体"/>
          <w:color w:val="000000" w:themeColor="text1"/>
          <w:lang w:eastAsia="zh-CN" w:bidi="ar"/>
          <w14:textFill>
            <w14:solidFill>
              <w14:schemeClr w14:val="tx1"/>
            </w14:solidFill>
          </w14:textFill>
        </w:rPr>
        <w:t>逾期或未按要求提交</w:t>
      </w:r>
      <w:r>
        <w:rPr>
          <w:rFonts w:ascii="Times New Roman" w:hAnsi="Times New Roman" w:cs="宋体"/>
          <w:color w:val="000000" w:themeColor="text1"/>
          <w:kern w:val="2"/>
          <w:lang w:eastAsia="zh-CN" w:bidi="ar"/>
          <w14:textFill>
            <w14:solidFill>
              <w14:schemeClr w14:val="tx1"/>
            </w14:solidFill>
          </w14:textFill>
        </w:rPr>
        <w:t>响应</w:t>
      </w:r>
      <w:r>
        <w:rPr>
          <w:rFonts w:cs="宋体"/>
          <w:color w:val="000000" w:themeColor="text1"/>
          <w:lang w:eastAsia="zh-CN" w:bidi="ar"/>
          <w14:textFill>
            <w14:solidFill>
              <w14:schemeClr w14:val="tx1"/>
            </w14:solidFill>
          </w14:textFill>
        </w:rPr>
        <w:t>文件的。</w:t>
      </w:r>
    </w:p>
    <w:p>
      <w:pPr>
        <w:pStyle w:val="18"/>
        <w:keepNext w:val="0"/>
        <w:keepLines w:val="0"/>
        <w:pageBreakBefore w:val="0"/>
        <w:widowControl w:val="0"/>
        <w:suppressLineNumbers w:val="0"/>
        <w:kinsoku/>
        <w:wordWrap/>
        <w:overflowPunct/>
        <w:topLinePunct w:val="0"/>
        <w:bidi w:val="0"/>
        <w:spacing w:before="0" w:beforeAutospacing="0" w:after="0" w:afterAutospacing="0" w:line="312" w:lineRule="auto"/>
        <w:ind w:left="0" w:right="0" w:firstLine="480" w:firstLineChars="200"/>
        <w:jc w:val="both"/>
        <w:textAlignment w:val="auto"/>
        <w:outlineLvl w:val="9"/>
        <w:rPr>
          <w:rFonts w:cs="宋体"/>
          <w:color w:val="000000" w:themeColor="text1"/>
          <w:lang w:val="en-US"/>
          <w14:textFill>
            <w14:solidFill>
              <w14:schemeClr w14:val="tx1"/>
            </w14:solidFill>
          </w14:textFill>
        </w:rPr>
      </w:pPr>
      <w:r>
        <w:rPr>
          <w:rFonts w:cs="宋体"/>
          <w:color w:val="000000" w:themeColor="text1"/>
          <w:kern w:val="2"/>
          <w:szCs w:val="32"/>
          <w:lang w:eastAsia="zh-CN" w:bidi="ar"/>
          <w14:textFill>
            <w14:solidFill>
              <w14:schemeClr w14:val="tx1"/>
            </w14:solidFill>
          </w14:textFill>
        </w:rPr>
        <w:t>（十六）</w:t>
      </w:r>
      <w:r>
        <w:rPr>
          <w:rFonts w:cs="宋体"/>
          <w:color w:val="000000" w:themeColor="text1"/>
          <w:lang w:eastAsia="zh-CN" w:bidi="ar"/>
          <w14:textFill>
            <w14:solidFill>
              <w14:schemeClr w14:val="tx1"/>
            </w14:solidFill>
          </w14:textFill>
        </w:rPr>
        <w:t>其他</w:t>
      </w:r>
      <w:r>
        <w:rPr>
          <w:rFonts w:cs="宋体"/>
          <w:color w:val="000000" w:themeColor="text1"/>
          <w:kern w:val="2"/>
          <w:lang w:eastAsia="zh-CN" w:bidi="ar"/>
          <w14:textFill>
            <w14:solidFill>
              <w14:schemeClr w14:val="tx1"/>
            </w14:solidFill>
          </w14:textFill>
        </w:rPr>
        <w:t>不符合法律、法规相关规定的。</w:t>
      </w:r>
    </w:p>
    <w:p>
      <w:pPr>
        <w:keepNext w:val="0"/>
        <w:keepLines w:val="0"/>
        <w:pageBreakBefore w:val="0"/>
        <w:kinsoku/>
        <w:wordWrap/>
        <w:overflowPunct/>
        <w:topLinePunct w:val="0"/>
        <w:autoSpaceDE w:val="0"/>
        <w:autoSpaceDN w:val="0"/>
        <w:bidi w:val="0"/>
        <w:adjustRightInd w:val="0"/>
        <w:spacing w:line="312" w:lineRule="auto"/>
        <w:ind w:firstLine="482" w:firstLineChars="200"/>
        <w:textAlignment w:val="auto"/>
        <w:outlineLvl w:val="9"/>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六、终止磋商情形</w:t>
      </w:r>
    </w:p>
    <w:p>
      <w:pPr>
        <w:keepNext w:val="0"/>
        <w:keepLines w:val="0"/>
        <w:pageBreakBefore w:val="0"/>
        <w:kinsoku/>
        <w:wordWrap/>
        <w:overflowPunct/>
        <w:topLinePunct w:val="0"/>
        <w:bidi w:val="0"/>
        <w:spacing w:line="312" w:lineRule="auto"/>
        <w:ind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（一）出现影响采购公正的违法、违规行为的；</w:t>
      </w:r>
    </w:p>
    <w:p>
      <w:pPr>
        <w:keepNext w:val="0"/>
        <w:keepLines w:val="0"/>
        <w:pageBreakBefore w:val="0"/>
        <w:kinsoku/>
        <w:wordWrap/>
        <w:overflowPunct/>
        <w:topLinePunct w:val="0"/>
        <w:bidi w:val="0"/>
        <w:spacing w:line="312" w:lineRule="auto"/>
        <w:ind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（二）磋商小组发现磋商文件存在歧义、重大缺陷导致评审工作无法进行，或者磋商文件内容违反国家有关强制性规定的；</w:t>
      </w:r>
    </w:p>
    <w:p>
      <w:pPr>
        <w:keepNext w:val="0"/>
        <w:keepLines w:val="0"/>
        <w:pageBreakBefore w:val="0"/>
        <w:kinsoku/>
        <w:wordWrap/>
        <w:overflowPunct/>
        <w:topLinePunct w:val="0"/>
        <w:bidi w:val="0"/>
        <w:spacing w:line="312" w:lineRule="auto"/>
        <w:ind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（三）因重大变故，采购任务取消的；</w:t>
      </w:r>
    </w:p>
    <w:p>
      <w:pPr>
        <w:keepNext w:val="0"/>
        <w:keepLines w:val="0"/>
        <w:pageBreakBefore w:val="0"/>
        <w:kinsoku/>
        <w:wordWrap/>
        <w:overflowPunct/>
        <w:topLinePunct w:val="0"/>
        <w:bidi w:val="0"/>
        <w:spacing w:line="312" w:lineRule="auto"/>
        <w:ind w:firstLine="480" w:firstLineChars="200"/>
        <w:textAlignment w:val="auto"/>
        <w:outlineLvl w:val="9"/>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（四）在采购过程中符合磋商要求的供应商或者提交最后报价的供应商不足3家的（市场竞争不充分的科研项目，以及需要扶持的科技成果转化项目，提交最后报价的供应商可以为2家）；</w:t>
      </w:r>
    </w:p>
    <w:p>
      <w:pPr>
        <w:keepNext w:val="0"/>
        <w:keepLines w:val="0"/>
        <w:pageBreakBefore w:val="0"/>
        <w:kinsoku/>
        <w:wordWrap/>
        <w:overflowPunct/>
        <w:topLinePunct w:val="0"/>
        <w:bidi w:val="0"/>
        <w:spacing w:line="312" w:lineRule="auto"/>
        <w:ind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（五）法律、法规和磋商文件规定的其他导致评审结果无效的。</w:t>
      </w:r>
    </w:p>
    <w:p>
      <w:pPr>
        <w:pStyle w:val="11"/>
        <w:keepNext w:val="0"/>
        <w:keepLines w:val="0"/>
        <w:pageBreakBefore w:val="0"/>
        <w:kinsoku/>
        <w:wordWrap/>
        <w:overflowPunct/>
        <w:topLinePunct w:val="0"/>
        <w:bidi w:val="0"/>
        <w:snapToGrid w:val="0"/>
        <w:spacing w:line="312" w:lineRule="auto"/>
        <w:ind w:firstLine="482" w:firstLineChars="200"/>
        <w:textAlignment w:val="auto"/>
        <w:outlineLvl w:val="9"/>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七、磋商</w:t>
      </w:r>
      <w:r>
        <w:rPr>
          <w:rFonts w:asciiTheme="minorEastAsia" w:hAnsiTheme="minorEastAsia" w:eastAsiaTheme="minorEastAsia"/>
          <w:b/>
          <w:color w:val="000000" w:themeColor="text1"/>
          <w:sz w:val="24"/>
          <w14:textFill>
            <w14:solidFill>
              <w14:schemeClr w14:val="tx1"/>
            </w14:solidFill>
          </w14:textFill>
        </w:rPr>
        <w:t>过程的监控</w:t>
      </w:r>
    </w:p>
    <w:p>
      <w:pPr>
        <w:pStyle w:val="18"/>
        <w:keepNext w:val="0"/>
        <w:keepLines w:val="0"/>
        <w:pageBreakBefore w:val="0"/>
        <w:kinsoku/>
        <w:wordWrap/>
        <w:overflowPunct/>
        <w:topLinePunct w:val="0"/>
        <w:bidi w:val="0"/>
        <w:spacing w:before="0" w:beforeAutospacing="0" w:after="0" w:afterAutospacing="0" w:line="312" w:lineRule="auto"/>
        <w:ind w:firstLine="480" w:firstLineChars="200"/>
        <w:jc w:val="both"/>
        <w:textAlignment w:val="auto"/>
        <w:outlineLvl w:val="9"/>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本项目磋商过程实行全程录音、录像监控，政府采购监管部门视情进行现场监督，供应商在磋商过程中所进行的试图影响磋商结果的不公正活动，可能导致其磋商响应被拒绝。</w:t>
      </w:r>
    </w:p>
    <w:p>
      <w:pPr>
        <w:pStyle w:val="18"/>
        <w:keepNext w:val="0"/>
        <w:keepLines w:val="0"/>
        <w:pageBreakBefore w:val="0"/>
        <w:kinsoku/>
        <w:wordWrap/>
        <w:overflowPunct/>
        <w:topLinePunct w:val="0"/>
        <w:bidi w:val="0"/>
        <w:spacing w:before="0" w:beforeAutospacing="0" w:after="0" w:afterAutospacing="0" w:line="312" w:lineRule="auto"/>
        <w:ind w:firstLine="482" w:firstLineChars="200"/>
        <w:jc w:val="both"/>
        <w:textAlignment w:val="auto"/>
        <w:outlineLvl w:val="9"/>
        <w:rPr>
          <w:rFonts w:hint="default"/>
          <w:b/>
          <w:bCs/>
          <w:color w:val="000000" w:themeColor="text1"/>
          <w14:textFill>
            <w14:solidFill>
              <w14:schemeClr w14:val="tx1"/>
            </w14:solidFill>
          </w14:textFill>
        </w:rPr>
      </w:pPr>
      <w:r>
        <w:rPr>
          <w:rFonts w:asciiTheme="minorEastAsia" w:hAnsiTheme="minorEastAsia" w:eastAsiaTheme="minorEastAsia"/>
          <w:b/>
          <w:bCs/>
          <w:color w:val="000000" w:themeColor="text1"/>
          <w14:textFill>
            <w14:solidFill>
              <w14:schemeClr w14:val="tx1"/>
            </w14:solidFill>
          </w14:textFill>
        </w:rPr>
        <w:t>八、</w:t>
      </w:r>
      <w:r>
        <w:rPr>
          <w:b/>
          <w:bCs/>
          <w:color w:val="000000" w:themeColor="text1"/>
          <w14:textFill>
            <w14:solidFill>
              <w14:schemeClr w14:val="tx1"/>
            </w14:solidFill>
          </w14:textFill>
        </w:rPr>
        <w:t>政府采购政策落实</w:t>
      </w:r>
    </w:p>
    <w:p>
      <w:pPr>
        <w:keepNext w:val="0"/>
        <w:keepLines w:val="0"/>
        <w:pageBreakBefore w:val="0"/>
        <w:kinsoku/>
        <w:wordWrap/>
        <w:overflowPunct/>
        <w:topLinePunct w:val="0"/>
        <w:autoSpaceDE w:val="0"/>
        <w:autoSpaceDN w:val="0"/>
        <w:bidi w:val="0"/>
        <w:adjustRightInd w:val="0"/>
        <w:spacing w:line="312" w:lineRule="auto"/>
        <w:ind w:firstLine="480" w:firstLineChars="200"/>
        <w:textAlignment w:val="auto"/>
        <w:outlineLvl w:val="9"/>
        <w:rPr>
          <w:rFonts w:ascii="宋体"/>
          <w:color w:val="000000" w:themeColor="text1"/>
          <w:sz w:val="24"/>
          <w:lang w:val="zh-CN"/>
          <w14:textFill>
            <w14:solidFill>
              <w14:schemeClr w14:val="tx1"/>
            </w14:solidFill>
          </w14:textFill>
        </w:rPr>
      </w:pPr>
      <w:r>
        <w:rPr>
          <w:rFonts w:hint="eastAsia" w:ascii="宋体"/>
          <w:color w:val="000000" w:themeColor="text1"/>
          <w:sz w:val="24"/>
          <w14:textFill>
            <w14:solidFill>
              <w14:schemeClr w14:val="tx1"/>
            </w14:solidFill>
          </w14:textFill>
        </w:rPr>
        <w:t>（一）</w:t>
      </w:r>
      <w:r>
        <w:rPr>
          <w:rFonts w:hint="eastAsia" w:ascii="宋体"/>
          <w:color w:val="000000" w:themeColor="text1"/>
          <w:sz w:val="24"/>
          <w:lang w:val="zh-CN"/>
          <w14:textFill>
            <w14:solidFill>
              <w14:schemeClr w14:val="tx1"/>
            </w14:solidFill>
          </w14:textFill>
        </w:rPr>
        <w:t>政府采购政策及优惠：</w:t>
      </w:r>
    </w:p>
    <w:p>
      <w:pPr>
        <w:keepNext w:val="0"/>
        <w:keepLines w:val="0"/>
        <w:pageBreakBefore w:val="0"/>
        <w:kinsoku/>
        <w:wordWrap/>
        <w:overflowPunct/>
        <w:topLinePunct w:val="0"/>
        <w:autoSpaceDE w:val="0"/>
        <w:autoSpaceDN w:val="0"/>
        <w:bidi w:val="0"/>
        <w:adjustRightInd w:val="0"/>
        <w:spacing w:line="312" w:lineRule="auto"/>
        <w:ind w:firstLine="480" w:firstLineChars="20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关于小型、微型企业（简称小微企业）</w:t>
      </w:r>
      <w:r>
        <w:rPr>
          <w:rFonts w:hint="eastAsia" w:asciiTheme="minorEastAsia" w:hAnsiTheme="minorEastAsia" w:eastAsiaTheme="minorEastAsia" w:cstheme="minorEastAsia"/>
          <w:color w:val="000000" w:themeColor="text1"/>
          <w:sz w:val="24"/>
          <w:szCs w:val="24"/>
          <w14:textFill>
            <w14:solidFill>
              <w14:schemeClr w14:val="tx1"/>
            </w14:solidFill>
          </w14:textFill>
        </w:rPr>
        <w:t>参与磋商</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：小微企业</w:t>
      </w:r>
      <w:r>
        <w:rPr>
          <w:rFonts w:hint="eastAsia" w:asciiTheme="minorEastAsia" w:hAnsiTheme="minorEastAsia" w:eastAsiaTheme="minorEastAsia" w:cstheme="minorEastAsia"/>
          <w:color w:val="000000" w:themeColor="text1"/>
          <w:sz w:val="24"/>
          <w:szCs w:val="24"/>
          <w14:textFill>
            <w14:solidFill>
              <w14:schemeClr w14:val="tx1"/>
            </w14:solidFill>
          </w14:textFill>
        </w:rPr>
        <w:t>参与磋商</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是指符合《中小企业划型标准规定》的</w:t>
      </w:r>
      <w:r>
        <w:rPr>
          <w:rFonts w:hint="eastAsia" w:asciiTheme="minorEastAsia" w:hAnsiTheme="minorEastAsia" w:eastAsiaTheme="minorEastAsia" w:cstheme="minorEastAsia"/>
          <w:color w:val="000000" w:themeColor="text1"/>
          <w:sz w:val="24"/>
          <w:szCs w:val="24"/>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，通过</w:t>
      </w:r>
      <w:r>
        <w:rPr>
          <w:rFonts w:hint="eastAsia" w:asciiTheme="minorEastAsia" w:hAnsiTheme="minorEastAsia" w:eastAsiaTheme="minorEastAsia" w:cstheme="minorEastAsia"/>
          <w:color w:val="000000" w:themeColor="text1"/>
          <w:sz w:val="24"/>
          <w:szCs w:val="24"/>
          <w14:textFill>
            <w14:solidFill>
              <w14:schemeClr w14:val="tx1"/>
            </w14:solidFill>
          </w14:textFill>
        </w:rPr>
        <w:t>磋商</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提供本企业制造的货物、承担的工程或者服务，或者提供其他小微企业制造的货物。本项所指货物不包括使用大、中型企业注册商标的货物。小微企业应提供《</w:t>
      </w:r>
      <w:r>
        <w:rPr>
          <w:rFonts w:hint="eastAsia" w:asciiTheme="minorEastAsia" w:hAnsiTheme="minorEastAsia" w:eastAsiaTheme="minorEastAsia" w:cstheme="minorEastAsia"/>
          <w:color w:val="000000" w:themeColor="text1"/>
          <w:sz w:val="24"/>
          <w:szCs w:val="24"/>
          <w14:textFill>
            <w14:solidFill>
              <w14:schemeClr w14:val="tx1"/>
            </w14:solidFill>
          </w14:textFill>
        </w:rPr>
        <w:t>中</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小企业声明函》，</w:t>
      </w:r>
      <w:r>
        <w:rPr>
          <w:rFonts w:hint="eastAsia" w:asciiTheme="minorEastAsia" w:hAnsiTheme="minorEastAsia" w:eastAsiaTheme="minorEastAsia" w:cstheme="minorEastAsia"/>
          <w:color w:val="000000" w:themeColor="text1"/>
          <w:sz w:val="24"/>
          <w:szCs w:val="24"/>
          <w14:textFill>
            <w14:solidFill>
              <w14:schemeClr w14:val="tx1"/>
            </w14:solidFill>
          </w14:textFill>
        </w:rPr>
        <w:t>供应商未提供以上资料或者经磋商小组</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核查不符的</w:t>
      </w:r>
      <w:r>
        <w:rPr>
          <w:rFonts w:hint="eastAsia" w:asciiTheme="minorEastAsia" w:hAnsiTheme="minorEastAsia" w:eastAsiaTheme="minorEastAsia" w:cstheme="minorEastAsia"/>
          <w:color w:val="000000" w:themeColor="text1"/>
          <w:sz w:val="24"/>
          <w:szCs w:val="24"/>
          <w14:textFill>
            <w14:solidFill>
              <w14:schemeClr w14:val="tx1"/>
            </w14:solidFill>
          </w14:textFill>
        </w:rPr>
        <w:t>，将不能享受相应的小微企业优惠政策。</w:t>
      </w:r>
    </w:p>
    <w:p>
      <w:pPr>
        <w:keepNext w:val="0"/>
        <w:keepLines w:val="0"/>
        <w:pageBreakBefore w:val="0"/>
        <w:kinsoku/>
        <w:wordWrap/>
        <w:overflowPunct/>
        <w:topLinePunct w:val="0"/>
        <w:autoSpaceDE w:val="0"/>
        <w:autoSpaceDN w:val="0"/>
        <w:bidi w:val="0"/>
        <w:adjustRightInd w:val="0"/>
        <w:spacing w:line="312" w:lineRule="auto"/>
        <w:ind w:firstLine="480" w:firstLineChars="200"/>
        <w:textAlignment w:val="auto"/>
        <w:outlineLvl w:val="9"/>
        <w:rPr>
          <w:rFonts w:ascii="宋体"/>
          <w:color w:val="000000" w:themeColor="text1"/>
          <w:sz w:val="24"/>
          <w:lang w:val="zh-CN"/>
          <w14:textFill>
            <w14:solidFill>
              <w14:schemeClr w14:val="tx1"/>
            </w14:solidFill>
          </w14:textFill>
        </w:rPr>
      </w:pPr>
      <w:r>
        <w:rPr>
          <w:rFonts w:hint="eastAsia" w:ascii="宋体"/>
          <w:color w:val="000000" w:themeColor="text1"/>
          <w:sz w:val="24"/>
          <w14:textFill>
            <w14:solidFill>
              <w14:schemeClr w14:val="tx1"/>
            </w14:solidFill>
          </w14:textFill>
        </w:rPr>
        <w:t>2.</w:t>
      </w:r>
      <w:r>
        <w:rPr>
          <w:rFonts w:hint="eastAsia" w:ascii="宋体"/>
          <w:color w:val="000000" w:themeColor="text1"/>
          <w:sz w:val="24"/>
          <w:lang w:val="zh-CN"/>
          <w14:textFill>
            <w14:solidFill>
              <w14:schemeClr w14:val="tx1"/>
            </w14:solidFill>
          </w14:textFill>
        </w:rPr>
        <w:t>监狱企业参加政府采购活动时，应当提供由省级以上监狱管理局、戒毒管理局（含新疆生产建设兵团）出具的属于监狱企业的证明文件和《产品适用政府采购政策情况表》，视同小型、微型企业，享受小微企业政府采购优惠政策；</w:t>
      </w:r>
    </w:p>
    <w:p>
      <w:pPr>
        <w:keepNext w:val="0"/>
        <w:keepLines w:val="0"/>
        <w:pageBreakBefore w:val="0"/>
        <w:kinsoku/>
        <w:wordWrap/>
        <w:overflowPunct/>
        <w:topLinePunct w:val="0"/>
        <w:autoSpaceDE w:val="0"/>
        <w:autoSpaceDN w:val="0"/>
        <w:bidi w:val="0"/>
        <w:adjustRightInd w:val="0"/>
        <w:spacing w:line="312" w:lineRule="auto"/>
        <w:ind w:firstLine="480" w:firstLineChars="200"/>
        <w:textAlignment w:val="auto"/>
        <w:outlineLvl w:val="9"/>
        <w:rPr>
          <w:rFonts w:hint="eastAsia" w:ascii="宋体"/>
          <w:color w:val="000000" w:themeColor="text1"/>
          <w:sz w:val="24"/>
          <w:lang w:val="zh-CN"/>
          <w14:textFill>
            <w14:solidFill>
              <w14:schemeClr w14:val="tx1"/>
            </w14:solidFill>
          </w14:textFill>
        </w:rPr>
      </w:pPr>
      <w:r>
        <w:rPr>
          <w:rFonts w:hint="eastAsia" w:ascii="宋体"/>
          <w:color w:val="000000" w:themeColor="text1"/>
          <w:sz w:val="24"/>
          <w14:textFill>
            <w14:solidFill>
              <w14:schemeClr w14:val="tx1"/>
            </w14:solidFill>
          </w14:textFill>
        </w:rPr>
        <w:t>3.</w:t>
      </w:r>
      <w:r>
        <w:rPr>
          <w:rFonts w:hint="eastAsia" w:ascii="宋体"/>
          <w:color w:val="000000" w:themeColor="text1"/>
          <w:sz w:val="24"/>
          <w:lang w:val="zh-CN"/>
          <w14:textFill>
            <w14:solidFill>
              <w14:schemeClr w14:val="tx1"/>
            </w14:solidFill>
          </w14:textFill>
        </w:rPr>
        <w:t>残疾人福利性单位在参加政府采购活动时，应提供《残疾人福利性单位声明函》，视同小型、微型企业，享受小微企业政府采购优惠政策。</w:t>
      </w:r>
    </w:p>
    <w:p>
      <w:pPr>
        <w:pStyle w:val="8"/>
        <w:keepNext w:val="0"/>
        <w:keepLines w:val="0"/>
        <w:pageBreakBefore w:val="0"/>
        <w:kinsoku/>
        <w:wordWrap/>
        <w:overflowPunct/>
        <w:topLinePunct w:val="0"/>
        <w:bidi w:val="0"/>
        <w:spacing w:line="312" w:lineRule="auto"/>
        <w:ind w:firstLine="480" w:firstLineChars="200"/>
        <w:jc w:val="both"/>
        <w:textAlignment w:val="auto"/>
        <w:outlineLvl w:val="9"/>
        <w:rPr>
          <w:rFonts w:hint="eastAsia" w:ascii="宋体" w:hAnsi="宋体" w:cs="宋体"/>
          <w:color w:val="000000" w:themeColor="text1"/>
          <w:sz w:val="24"/>
          <w14:textFill>
            <w14:solidFill>
              <w14:schemeClr w14:val="tx1"/>
            </w14:solidFill>
          </w14:textFill>
        </w:rPr>
      </w:pPr>
      <w:r>
        <w:rPr>
          <w:rFonts w:hint="eastAsia" w:ascii="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投标产品中有符合最新一期行政主管部门公布的“节能产品政府采购品目清单”、“环境标志产品政府采购品目清单”标准的节能环保产品，应提供所投产品由国家确定的认证机关出具的节能产品、环保产品有效认证证书。【特别提示：节能和环境标志产品最新一期政府采购品目清单，可在“中国政府采购网”中查看】</w:t>
      </w:r>
    </w:p>
    <w:p>
      <w:pPr>
        <w:pStyle w:val="8"/>
        <w:keepNext w:val="0"/>
        <w:keepLines w:val="0"/>
        <w:pageBreakBefore w:val="0"/>
        <w:kinsoku/>
        <w:wordWrap/>
        <w:overflowPunct/>
        <w:topLinePunct w:val="0"/>
        <w:bidi w:val="0"/>
        <w:spacing w:line="312" w:lineRule="auto"/>
        <w:ind w:firstLine="480" w:firstLineChars="200"/>
        <w:jc w:val="both"/>
        <w:textAlignment w:val="auto"/>
        <w:outlineLvl w:val="9"/>
        <w:rPr>
          <w:color w:val="000000" w:themeColor="text1"/>
          <w:lang w:val="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keepNext w:val="0"/>
        <w:keepLines w:val="0"/>
        <w:pageBreakBefore w:val="0"/>
        <w:kinsoku/>
        <w:wordWrap/>
        <w:overflowPunct/>
        <w:topLinePunct w:val="0"/>
        <w:autoSpaceDE w:val="0"/>
        <w:autoSpaceDN w:val="0"/>
        <w:bidi w:val="0"/>
        <w:adjustRightInd w:val="0"/>
        <w:spacing w:line="312" w:lineRule="auto"/>
        <w:ind w:firstLine="480" w:firstLineChars="200"/>
        <w:textAlignment w:val="auto"/>
        <w:outlineLvl w:val="9"/>
        <w:rPr>
          <w:color w:val="000000" w:themeColor="text1"/>
          <w:lang w:val="zh-CN"/>
          <w14:textFill>
            <w14:solidFill>
              <w14:schemeClr w14:val="tx1"/>
            </w14:solidFill>
          </w14:textFill>
        </w:rPr>
      </w:pPr>
      <w:r>
        <w:rPr>
          <w:rFonts w:hint="eastAsia" w:ascii="宋体"/>
          <w:color w:val="000000" w:themeColor="text1"/>
          <w:sz w:val="24"/>
          <w14:textFill>
            <w14:solidFill>
              <w14:schemeClr w14:val="tx1"/>
            </w14:solidFill>
          </w14:textFill>
        </w:rPr>
        <w:t>（二）价格扣除相关要求</w:t>
      </w:r>
    </w:p>
    <w:p>
      <w:pPr>
        <w:keepNext w:val="0"/>
        <w:keepLines w:val="0"/>
        <w:pageBreakBefore w:val="0"/>
        <w:kinsoku/>
        <w:wordWrap/>
        <w:overflowPunct/>
        <w:topLinePunct w:val="0"/>
        <w:autoSpaceDE w:val="0"/>
        <w:autoSpaceDN w:val="0"/>
        <w:bidi w:val="0"/>
        <w:adjustRightInd w:val="0"/>
        <w:spacing w:line="312" w:lineRule="auto"/>
        <w:ind w:firstLine="480" w:firstLineChars="200"/>
        <w:textAlignment w:val="auto"/>
        <w:outlineLvl w:val="9"/>
        <w:rPr>
          <w:rFonts w:hint="eastAsia"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对于非联合体响应磋商，小型微型企业产品</w:t>
      </w:r>
      <w:r>
        <w:rPr>
          <w:rFonts w:hint="eastAsia" w:ascii="宋体"/>
          <w:color w:val="000000" w:themeColor="text1"/>
          <w:sz w:val="24"/>
          <w:lang w:val="zh-CN" w:eastAsia="zh-CN"/>
          <w14:textFill>
            <w14:solidFill>
              <w14:schemeClr w14:val="tx1"/>
            </w14:solidFill>
          </w14:textFill>
        </w:rPr>
        <w:t>（</w:t>
      </w:r>
      <w:r>
        <w:rPr>
          <w:rFonts w:hint="eastAsia" w:ascii="宋体"/>
          <w:color w:val="000000" w:themeColor="text1"/>
          <w:sz w:val="24"/>
          <w:lang w:val="en-US" w:eastAsia="zh-CN"/>
          <w14:textFill>
            <w14:solidFill>
              <w14:schemeClr w14:val="tx1"/>
            </w14:solidFill>
          </w14:textFill>
        </w:rPr>
        <w:t>服务</w:t>
      </w:r>
      <w:r>
        <w:rPr>
          <w:rFonts w:hint="eastAsia" w:ascii="宋体"/>
          <w:color w:val="000000" w:themeColor="text1"/>
          <w:sz w:val="24"/>
          <w:lang w:val="zh-CN" w:eastAsia="zh-CN"/>
          <w14:textFill>
            <w14:solidFill>
              <w14:schemeClr w14:val="tx1"/>
            </w14:solidFill>
          </w14:textFill>
        </w:rPr>
        <w:t>）</w:t>
      </w:r>
      <w:r>
        <w:rPr>
          <w:rFonts w:hint="eastAsia" w:ascii="宋体"/>
          <w:color w:val="000000" w:themeColor="text1"/>
          <w:sz w:val="24"/>
          <w:lang w:val="zh-CN"/>
          <w14:textFill>
            <w14:solidFill>
              <w14:schemeClr w14:val="tx1"/>
            </w14:solidFill>
          </w14:textFill>
        </w:rPr>
        <w:t>的价格给予</w:t>
      </w:r>
      <w:r>
        <w:rPr>
          <w:rFonts w:hint="eastAsia" w:ascii="宋体"/>
          <w:b/>
          <w:bCs/>
          <w:color w:val="000000" w:themeColor="text1"/>
          <w:sz w:val="24"/>
          <w:u w:val="single"/>
          <w14:textFill>
            <w14:solidFill>
              <w14:schemeClr w14:val="tx1"/>
            </w14:solidFill>
          </w14:textFill>
        </w:rPr>
        <w:t>10%</w:t>
      </w:r>
      <w:r>
        <w:rPr>
          <w:rFonts w:hint="eastAsia" w:ascii="宋体"/>
          <w:color w:val="000000" w:themeColor="text1"/>
          <w:sz w:val="24"/>
          <w:lang w:val="zh-CN"/>
          <w14:textFill>
            <w14:solidFill>
              <w14:schemeClr w14:val="tx1"/>
            </w14:solidFill>
          </w14:textFill>
        </w:rPr>
        <w:t>的扣除，用扣除后的价格计算评标基准价和响应报价。同一投标人，小微企业、监狱企业、残疾人福利性单位价格扣除优惠只享受一次，不得重复享受。</w:t>
      </w:r>
    </w:p>
    <w:p>
      <w:pPr>
        <w:pStyle w:val="11"/>
        <w:keepNext w:val="0"/>
        <w:keepLines w:val="0"/>
        <w:pageBreakBefore w:val="0"/>
        <w:kinsoku/>
        <w:wordWrap/>
        <w:overflowPunct/>
        <w:topLinePunct w:val="0"/>
        <w:bidi w:val="0"/>
        <w:snapToGrid w:val="0"/>
        <w:spacing w:line="312" w:lineRule="auto"/>
        <w:ind w:firstLine="482" w:firstLineChars="200"/>
        <w:textAlignment w:val="auto"/>
        <w:outlineLvl w:val="9"/>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九、评审</w:t>
      </w:r>
      <w:r>
        <w:rPr>
          <w:rFonts w:asciiTheme="minorEastAsia" w:hAnsiTheme="minorEastAsia" w:eastAsiaTheme="minorEastAsia"/>
          <w:b/>
          <w:bCs/>
          <w:color w:val="000000" w:themeColor="text1"/>
          <w:sz w:val="24"/>
          <w14:textFill>
            <w14:solidFill>
              <w14:schemeClr w14:val="tx1"/>
            </w14:solidFill>
          </w14:textFill>
        </w:rPr>
        <w:t>程序</w:t>
      </w:r>
    </w:p>
    <w:p>
      <w:pPr>
        <w:keepNext w:val="0"/>
        <w:keepLines w:val="0"/>
        <w:pageBreakBefore w:val="0"/>
        <w:kinsoku/>
        <w:wordWrap/>
        <w:overflowPunct/>
        <w:topLinePunct w:val="0"/>
        <w:bidi w:val="0"/>
        <w:snapToGrid w:val="0"/>
        <w:spacing w:line="312" w:lineRule="auto"/>
        <w:ind w:firstLine="482" w:firstLineChars="200"/>
        <w:textAlignment w:val="auto"/>
        <w:outlineLvl w:val="9"/>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（一）资格</w:t>
      </w:r>
      <w:r>
        <w:rPr>
          <w:rFonts w:asciiTheme="minorEastAsia" w:hAnsiTheme="minorEastAsia" w:eastAsiaTheme="minorEastAsia"/>
          <w:b/>
          <w:bCs/>
          <w:color w:val="000000" w:themeColor="text1"/>
          <w:sz w:val="24"/>
          <w14:textFill>
            <w14:solidFill>
              <w14:schemeClr w14:val="tx1"/>
            </w14:solidFill>
          </w14:textFill>
        </w:rPr>
        <w:t>审查</w:t>
      </w:r>
    </w:p>
    <w:p>
      <w:pPr>
        <w:pStyle w:val="8"/>
        <w:keepNext w:val="0"/>
        <w:keepLines w:val="0"/>
        <w:pageBreakBefore w:val="0"/>
        <w:kinsoku/>
        <w:wordWrap/>
        <w:overflowPunct/>
        <w:topLinePunct w:val="0"/>
        <w:bidi w:val="0"/>
        <w:spacing w:line="312" w:lineRule="auto"/>
        <w:ind w:firstLine="480" w:firstLineChars="200"/>
        <w:jc w:val="both"/>
        <w:textAlignment w:val="auto"/>
        <w:outlineLvl w:val="9"/>
        <w:rPr>
          <w:rFonts w:asciiTheme="minorEastAsia" w:hAnsiTheme="minorEastAsia" w:eastAsiaTheme="minorEastAsia"/>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响应文件解密后</w:t>
      </w:r>
      <w:r>
        <w:rPr>
          <w:rFonts w:asciiTheme="minorEastAsia" w:hAnsiTheme="minorEastAsia" w:eastAsiaTheme="minorEastAsia"/>
          <w:color w:val="000000" w:themeColor="text1"/>
          <w:sz w:val="24"/>
          <w14:textFill>
            <w14:solidFill>
              <w14:schemeClr w14:val="tx1"/>
            </w14:solidFill>
          </w14:textFill>
        </w:rPr>
        <w:t>，采购人</w:t>
      </w:r>
      <w:r>
        <w:rPr>
          <w:rFonts w:hint="eastAsia" w:asciiTheme="minorEastAsia" w:hAnsiTheme="minorEastAsia" w:eastAsiaTheme="minorEastAsia"/>
          <w:color w:val="000000" w:themeColor="text1"/>
          <w:sz w:val="24"/>
          <w14:textFill>
            <w14:solidFill>
              <w14:schemeClr w14:val="tx1"/>
            </w14:solidFill>
          </w14:textFill>
        </w:rPr>
        <w:t>或</w:t>
      </w:r>
      <w:r>
        <w:rPr>
          <w:rFonts w:asciiTheme="minorEastAsia" w:hAnsiTheme="minorEastAsia" w:eastAsiaTheme="minorEastAsia"/>
          <w:color w:val="000000" w:themeColor="text1"/>
          <w:sz w:val="24"/>
          <w14:textFill>
            <w14:solidFill>
              <w14:schemeClr w14:val="tx1"/>
            </w14:solidFill>
          </w14:textFill>
        </w:rPr>
        <w:t>采购组织机构依法对</w:t>
      </w:r>
      <w:r>
        <w:rPr>
          <w:rFonts w:hint="eastAsia" w:asciiTheme="minorEastAsia" w:hAnsiTheme="minorEastAsia" w:eastAsiaTheme="minorEastAsia"/>
          <w:color w:val="000000" w:themeColor="text1"/>
          <w:sz w:val="24"/>
          <w14:textFill>
            <w14:solidFill>
              <w14:schemeClr w14:val="tx1"/>
            </w14:solidFill>
          </w14:textFill>
        </w:rPr>
        <w:t>供应商</w:t>
      </w:r>
      <w:r>
        <w:rPr>
          <w:rFonts w:asciiTheme="minorEastAsia" w:hAnsiTheme="minorEastAsia" w:eastAsiaTheme="minorEastAsia"/>
          <w:color w:val="000000" w:themeColor="text1"/>
          <w:sz w:val="24"/>
          <w14:textFill>
            <w14:solidFill>
              <w14:schemeClr w14:val="tx1"/>
            </w14:solidFill>
          </w14:textFill>
        </w:rPr>
        <w:t>的资格进行审查，对审查发现无效的进行必要的询标，</w:t>
      </w:r>
      <w:r>
        <w:rPr>
          <w:rFonts w:hint="eastAsia"/>
          <w:color w:val="000000" w:themeColor="text1"/>
          <w:sz w:val="24"/>
          <w14:textFill>
            <w14:solidFill>
              <w14:schemeClr w14:val="tx1"/>
            </w14:solidFill>
          </w14:textFill>
        </w:rPr>
        <w:t>在政采云平台公布</w:t>
      </w:r>
      <w:r>
        <w:rPr>
          <w:rFonts w:asciiTheme="minorEastAsia" w:hAnsiTheme="minorEastAsia" w:eastAsiaTheme="minorEastAsia"/>
          <w:color w:val="000000" w:themeColor="text1"/>
          <w:sz w:val="24"/>
          <w14:textFill>
            <w14:solidFill>
              <w14:schemeClr w14:val="tx1"/>
            </w14:solidFill>
          </w14:textFill>
        </w:rPr>
        <w:t>无效</w:t>
      </w:r>
      <w:r>
        <w:rPr>
          <w:rFonts w:hint="eastAsia" w:asciiTheme="minorEastAsia" w:hAnsiTheme="minorEastAsia" w:eastAsiaTheme="minorEastAsia"/>
          <w:color w:val="000000" w:themeColor="text1"/>
          <w:sz w:val="24"/>
          <w14:textFill>
            <w14:solidFill>
              <w14:schemeClr w14:val="tx1"/>
            </w14:solidFill>
          </w14:textFill>
        </w:rPr>
        <w:t>响应</w:t>
      </w:r>
      <w:r>
        <w:rPr>
          <w:rFonts w:asciiTheme="minorEastAsia" w:hAnsiTheme="minorEastAsia" w:eastAsiaTheme="minorEastAsia"/>
          <w:color w:val="000000" w:themeColor="text1"/>
          <w:sz w:val="24"/>
          <w14:textFill>
            <w14:solidFill>
              <w14:schemeClr w14:val="tx1"/>
            </w14:solidFill>
          </w14:textFill>
        </w:rPr>
        <w:t>的</w:t>
      </w:r>
      <w:r>
        <w:rPr>
          <w:rFonts w:hint="eastAsia" w:asciiTheme="minorEastAsia" w:hAnsiTheme="minorEastAsia" w:eastAsiaTheme="minorEastAsia"/>
          <w:color w:val="000000" w:themeColor="text1"/>
          <w:sz w:val="24"/>
          <w14:textFill>
            <w14:solidFill>
              <w14:schemeClr w14:val="tx1"/>
            </w14:solidFill>
          </w14:textFill>
        </w:rPr>
        <w:t>供应商</w:t>
      </w:r>
      <w:r>
        <w:rPr>
          <w:rFonts w:asciiTheme="minorEastAsia" w:hAnsiTheme="minorEastAsia" w:eastAsiaTheme="minorEastAsia"/>
          <w:color w:val="000000" w:themeColor="text1"/>
          <w:sz w:val="24"/>
          <w14:textFill>
            <w14:solidFill>
              <w14:schemeClr w14:val="tx1"/>
            </w14:solidFill>
          </w14:textFill>
        </w:rPr>
        <w:t>名单、</w:t>
      </w:r>
      <w:r>
        <w:rPr>
          <w:rFonts w:hint="eastAsia" w:asciiTheme="minorEastAsia" w:hAnsiTheme="minorEastAsia" w:eastAsiaTheme="minorEastAsia"/>
          <w:color w:val="000000" w:themeColor="text1"/>
          <w:sz w:val="24"/>
          <w14:textFill>
            <w14:solidFill>
              <w14:schemeClr w14:val="tx1"/>
            </w14:solidFill>
          </w14:textFill>
        </w:rPr>
        <w:t>响应</w:t>
      </w:r>
      <w:r>
        <w:rPr>
          <w:rFonts w:asciiTheme="minorEastAsia" w:hAnsiTheme="minorEastAsia" w:eastAsiaTheme="minorEastAsia"/>
          <w:color w:val="000000" w:themeColor="text1"/>
          <w:sz w:val="24"/>
          <w14:textFill>
            <w14:solidFill>
              <w14:schemeClr w14:val="tx1"/>
            </w14:solidFill>
          </w14:textFill>
        </w:rPr>
        <w:t>无效的原因。</w:t>
      </w:r>
    </w:p>
    <w:tbl>
      <w:tblPr>
        <w:tblStyle w:val="21"/>
        <w:tblW w:w="91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4"/>
        <w:gridCol w:w="7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694" w:type="dxa"/>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1" w:beforeAutospacing="0" w:after="0" w:afterAutospacing="0" w:line="240" w:lineRule="auto"/>
              <w:ind w:left="0" w:right="146"/>
              <w:textAlignment w:val="auto"/>
              <w:outlineLvl w:val="9"/>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具有独立承担民事责任的能力</w:t>
            </w:r>
          </w:p>
        </w:tc>
        <w:tc>
          <w:tcPr>
            <w:tcW w:w="7423" w:type="dxa"/>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4" w:right="63" w:firstLine="480" w:firstLineChars="200"/>
              <w:textAlignment w:val="auto"/>
              <w:outlineLvl w:val="9"/>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在中华人民共和国境内注册的法人或其他组织或自然人，磋商时提交有效的营业执照（或事业法人登记证或身份证等相关证明）副本扫描件。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2" w:hRule="atLeast"/>
          <w:jc w:val="center"/>
        </w:trPr>
        <w:tc>
          <w:tcPr>
            <w:tcW w:w="1694" w:type="dxa"/>
            <w:shd w:val="clear" w:color="auto" w:fill="F6F6F6"/>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1" w:beforeAutospacing="0" w:after="0" w:afterAutospacing="0" w:line="240" w:lineRule="auto"/>
              <w:ind w:left="0" w:right="146"/>
              <w:textAlignment w:val="auto"/>
              <w:outlineLvl w:val="9"/>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有依法缴纳税收和社会保障资金的良好记录</w:t>
            </w:r>
          </w:p>
        </w:tc>
        <w:tc>
          <w:tcPr>
            <w:tcW w:w="7423" w:type="dxa"/>
            <w:shd w:val="clear" w:color="auto" w:fill="F6F6F6"/>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4" w:right="63" w:firstLine="480" w:firstLineChars="200"/>
              <w:textAlignment w:val="auto"/>
              <w:outlineLvl w:val="9"/>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提供磋商截止日前</w:t>
            </w:r>
            <w:r>
              <w:rPr>
                <w:rFonts w:hint="eastAsia" w:ascii="宋体" w:hAnsi="宋体" w:eastAsia="宋体" w:cs="宋体"/>
                <w:color w:val="000000" w:themeColor="text1"/>
                <w:kern w:val="2"/>
                <w:sz w:val="24"/>
                <w:szCs w:val="24"/>
                <w:lang w:val="en-US" w:eastAsia="zh-CN" w:bidi="ar"/>
                <w14:textFill>
                  <w14:solidFill>
                    <w14:schemeClr w14:val="tx1"/>
                  </w14:solidFill>
                </w14:textFill>
              </w:rPr>
              <w:t>近三个月</w:t>
            </w:r>
            <w:r>
              <w:rPr>
                <w:rFonts w:hint="eastAsia"/>
                <w:color w:val="000000" w:themeColor="text1"/>
                <w:sz w:val="24"/>
                <w:szCs w:val="24"/>
                <w14:textFill>
                  <w14:solidFill>
                    <w14:schemeClr w14:val="tx1"/>
                  </w14:solidFill>
                </w14:textFill>
              </w:rPr>
              <w:t>依法缴纳税收和社会保障资金的相关材料。如依法免税或不需要缴纳社会保障资金的，提供相应证明材料。</w:t>
            </w:r>
            <w:r>
              <w:rPr>
                <w:rFonts w:hint="eastAsia" w:ascii="宋体" w:hAnsi="宋体" w:eastAsia="宋体" w:cs="宋体"/>
                <w:color w:val="000000" w:themeColor="text1"/>
                <w:kern w:val="2"/>
                <w:sz w:val="24"/>
                <w:szCs w:val="24"/>
                <w:lang w:val="en-US" w:eastAsia="zh-CN" w:bidi="ar"/>
                <w14:textFill>
                  <w14:solidFill>
                    <w14:schemeClr w14:val="tx1"/>
                  </w14:solidFill>
                </w14:textFill>
              </w:rPr>
              <w:t>根据（浙财采监〔2022〕8号）文件，本项目投标供应商属于中小企业范畴的，可以以书面承诺代替相关证明材料。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7" w:hRule="atLeast"/>
          <w:jc w:val="center"/>
        </w:trPr>
        <w:tc>
          <w:tcPr>
            <w:tcW w:w="1694" w:type="dxa"/>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1" w:beforeAutospacing="0" w:after="0" w:afterAutospacing="0" w:line="240" w:lineRule="auto"/>
              <w:ind w:left="0" w:right="146"/>
              <w:textAlignment w:val="auto"/>
              <w:outlineLvl w:val="9"/>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具有良好的商业信誉和健全的财务会计制度</w:t>
            </w:r>
          </w:p>
        </w:tc>
        <w:tc>
          <w:tcPr>
            <w:tcW w:w="7423" w:type="dxa"/>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117" w:beforeAutospacing="0" w:after="0" w:afterAutospacing="0" w:line="240" w:lineRule="auto"/>
              <w:ind w:left="0" w:right="0" w:firstLine="480" w:firstLineChars="200"/>
              <w:textAlignment w:val="auto"/>
              <w:outlineLvl w:val="9"/>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提供上一年度财务状况报告或基本开户行出具的资信证明。</w:t>
            </w:r>
            <w:r>
              <w:rPr>
                <w:rFonts w:hint="eastAsia" w:ascii="宋体" w:hAnsi="宋体" w:eastAsia="宋体" w:cs="宋体"/>
                <w:color w:val="000000" w:themeColor="text1"/>
                <w:kern w:val="2"/>
                <w:sz w:val="24"/>
                <w:szCs w:val="24"/>
                <w:lang w:val="en-US" w:eastAsia="zh-CN" w:bidi="ar"/>
                <w14:textFill>
                  <w14:solidFill>
                    <w14:schemeClr w14:val="tx1"/>
                  </w14:solidFill>
                </w14:textFill>
              </w:rPr>
              <w:t>根据（浙财采监〔2022〕8号）文件，本项目投标供应商属于中小企业范畴的，可以以书面承诺代替相关证明材料。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694" w:type="dxa"/>
            <w:shd w:val="clear" w:color="auto" w:fill="F6F6F6"/>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1" w:beforeAutospacing="0" w:after="0" w:afterAutospacing="0" w:line="240" w:lineRule="auto"/>
              <w:ind w:left="0" w:right="146"/>
              <w:textAlignment w:val="auto"/>
              <w:outlineLvl w:val="9"/>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履行合同所必需的设备和专业技术能力</w:t>
            </w:r>
          </w:p>
        </w:tc>
        <w:tc>
          <w:tcPr>
            <w:tcW w:w="7423" w:type="dxa"/>
            <w:shd w:val="clear" w:color="auto" w:fill="F6F6F6"/>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1" w:beforeAutospacing="0" w:after="0" w:afterAutospacing="0" w:line="240" w:lineRule="auto"/>
              <w:ind w:left="64" w:right="0" w:firstLine="480" w:firstLineChars="200"/>
              <w:textAlignment w:val="auto"/>
              <w:outlineLvl w:val="9"/>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按响应文件格式填报设备及专业技术能力情况。（根据《供应商基本情况表》和《项目实施人员一览表》填报）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8" w:hRule="atLeast"/>
          <w:jc w:val="center"/>
        </w:trPr>
        <w:tc>
          <w:tcPr>
            <w:tcW w:w="1694" w:type="dxa"/>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146"/>
              <w:textAlignment w:val="auto"/>
              <w:outlineLvl w:val="9"/>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参加采购活动前</w:t>
            </w:r>
            <w:r>
              <w:rPr>
                <w:rFonts w:hint="eastAsia"/>
                <w:color w:val="000000" w:themeColor="text1"/>
                <w:w w:val="110"/>
                <w:sz w:val="24"/>
                <w:szCs w:val="24"/>
                <w14:textFill>
                  <w14:solidFill>
                    <w14:schemeClr w14:val="tx1"/>
                  </w14:solidFill>
                </w14:textFill>
              </w:rPr>
              <w:t>3</w:t>
            </w:r>
            <w:r>
              <w:rPr>
                <w:rFonts w:hint="eastAsia"/>
                <w:color w:val="000000" w:themeColor="text1"/>
                <w:sz w:val="24"/>
                <w:szCs w:val="24"/>
                <w14:textFill>
                  <w14:solidFill>
                    <w14:schemeClr w14:val="tx1"/>
                  </w14:solidFill>
                </w14:textFill>
              </w:rPr>
              <w:t>年内，在经营活动中没有重大违法记录</w:t>
            </w:r>
          </w:p>
        </w:tc>
        <w:tc>
          <w:tcPr>
            <w:tcW w:w="7423" w:type="dxa"/>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48" w:beforeAutospacing="0" w:after="0" w:afterAutospacing="0" w:line="240" w:lineRule="auto"/>
              <w:ind w:left="64" w:right="63" w:firstLine="480" w:firstLineChars="200"/>
              <w:textAlignment w:val="auto"/>
              <w:outlineLvl w:val="9"/>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参照磋商声明书相关承诺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02" w:hRule="atLeast"/>
          <w:jc w:val="center"/>
        </w:trPr>
        <w:tc>
          <w:tcPr>
            <w:tcW w:w="1694" w:type="dxa"/>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146"/>
              <w:textAlignment w:val="auto"/>
              <w:outlineLvl w:val="9"/>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供应商必须符合法律、行政法规规定的其他条件</w:t>
            </w:r>
          </w:p>
        </w:tc>
        <w:tc>
          <w:tcPr>
            <w:tcW w:w="7423" w:type="dxa"/>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48" w:beforeAutospacing="0" w:after="0" w:afterAutospacing="0" w:line="240" w:lineRule="auto"/>
              <w:ind w:left="0" w:right="63" w:firstLine="480" w:firstLineChars="200"/>
              <w:textAlignment w:val="auto"/>
              <w:outlineLvl w:val="9"/>
              <w:rPr>
                <w:color w:val="000000" w:themeColor="text1"/>
                <w:spacing w:val="-3"/>
                <w:sz w:val="24"/>
                <w:szCs w:val="24"/>
                <w14:textFill>
                  <w14:solidFill>
                    <w14:schemeClr w14:val="tx1"/>
                  </w14:solidFill>
                </w14:textFill>
              </w:rPr>
            </w:pPr>
            <w:r>
              <w:rPr>
                <w:rFonts w:hint="eastAsia"/>
                <w:color w:val="000000" w:themeColor="text1"/>
                <w:sz w:val="24"/>
                <w:szCs w:val="24"/>
                <w14:textFill>
                  <w14:solidFill>
                    <w14:schemeClr w14:val="tx1"/>
                  </w14:solidFill>
                </w14:textFill>
              </w:rPr>
              <w:t>1.单位负责人为同一人或者存在直接控股、管理关系的不同供应商，不得参加同一合同项下的政府采购活动</w:t>
            </w:r>
            <w:r>
              <w:rPr>
                <w:rFonts w:hint="eastAsia"/>
                <w:color w:val="000000" w:themeColor="text1"/>
                <w:spacing w:val="-3"/>
                <w:sz w:val="24"/>
                <w:szCs w:val="24"/>
                <w14:textFill>
                  <w14:solidFill>
                    <w14:schemeClr w14:val="tx1"/>
                  </w14:solidFill>
                </w14:textFill>
              </w:rPr>
              <w:t>。</w:t>
            </w:r>
          </w:p>
          <w:p>
            <w:pPr>
              <w:pStyle w:val="44"/>
              <w:keepNext w:val="0"/>
              <w:keepLines w:val="0"/>
              <w:pageBreakBefore w:val="0"/>
              <w:widowControl w:val="0"/>
              <w:suppressLineNumbers w:val="0"/>
              <w:kinsoku/>
              <w:wordWrap/>
              <w:overflowPunct/>
              <w:topLinePunct w:val="0"/>
              <w:autoSpaceDE/>
              <w:autoSpaceDN/>
              <w:bidi w:val="0"/>
              <w:adjustRightInd/>
              <w:snapToGrid/>
              <w:spacing w:before="48" w:beforeAutospacing="0" w:after="0" w:afterAutospacing="0" w:line="240" w:lineRule="auto"/>
              <w:ind w:left="0" w:right="63" w:firstLine="468" w:firstLineChars="200"/>
              <w:textAlignment w:val="auto"/>
              <w:outlineLvl w:val="9"/>
              <w:rPr>
                <w:color w:val="000000" w:themeColor="text1"/>
                <w:sz w:val="24"/>
                <w:szCs w:val="24"/>
                <w14:textFill>
                  <w14:solidFill>
                    <w14:schemeClr w14:val="tx1"/>
                  </w14:solidFill>
                </w14:textFill>
              </w:rPr>
            </w:pPr>
            <w:r>
              <w:rPr>
                <w:rFonts w:hint="eastAsia"/>
                <w:color w:val="000000" w:themeColor="text1"/>
                <w:spacing w:val="-3"/>
                <w:sz w:val="24"/>
                <w:szCs w:val="24"/>
                <w14:textFill>
                  <w14:solidFill>
                    <w14:schemeClr w14:val="tx1"/>
                  </w14:solidFill>
                </w14:textFill>
              </w:rPr>
              <w:t>2.为本项目提供整体设计、规范编制或者项目管理、监理、检测等服务的供应商</w:t>
            </w:r>
            <w:r>
              <w:rPr>
                <w:rFonts w:hint="eastAsia"/>
                <w:color w:val="000000" w:themeColor="text1"/>
                <w:spacing w:val="1"/>
                <w:sz w:val="24"/>
                <w:szCs w:val="24"/>
                <w14:textFill>
                  <w14:solidFill>
                    <w14:schemeClr w14:val="tx1"/>
                  </w14:solidFill>
                </w14:textFill>
              </w:rPr>
              <w:t>，不得再参与本项目磋商。</w:t>
            </w:r>
          </w:p>
          <w:p>
            <w:pPr>
              <w:pStyle w:val="44"/>
              <w:keepNext w:val="0"/>
              <w:keepLines w:val="0"/>
              <w:pageBreakBefore w:val="0"/>
              <w:widowControl w:val="0"/>
              <w:suppressLineNumbers w:val="0"/>
              <w:kinsoku/>
              <w:wordWrap/>
              <w:overflowPunct/>
              <w:topLinePunct w:val="0"/>
              <w:autoSpaceDE/>
              <w:autoSpaceDN/>
              <w:bidi w:val="0"/>
              <w:adjustRightInd/>
              <w:snapToGrid/>
              <w:spacing w:before="48" w:beforeAutospacing="0" w:after="0" w:afterAutospacing="0" w:line="240" w:lineRule="auto"/>
              <w:ind w:left="64" w:right="63" w:firstLine="484" w:firstLineChars="200"/>
              <w:textAlignment w:val="auto"/>
              <w:outlineLvl w:val="9"/>
              <w:rPr>
                <w:color w:val="000000" w:themeColor="text1"/>
                <w:sz w:val="24"/>
                <w:szCs w:val="24"/>
                <w14:textFill>
                  <w14:solidFill>
                    <w14:schemeClr w14:val="tx1"/>
                  </w14:solidFill>
                </w14:textFill>
              </w:rPr>
            </w:pPr>
            <w:r>
              <w:rPr>
                <w:rFonts w:hint="eastAsia"/>
                <w:color w:val="000000" w:themeColor="text1"/>
                <w:spacing w:val="1"/>
                <w:sz w:val="24"/>
                <w:szCs w:val="24"/>
                <w14:textFill>
                  <w14:solidFill>
                    <w14:schemeClr w14:val="tx1"/>
                  </w14:solidFill>
                </w14:textFill>
              </w:rPr>
              <w:t>3.</w:t>
            </w:r>
            <w:r>
              <w:rPr>
                <w:rFonts w:hint="eastAsia"/>
                <w:color w:val="000000" w:themeColor="text1"/>
                <w:sz w:val="24"/>
                <w:szCs w:val="24"/>
                <w14:textFill>
                  <w14:solidFill>
                    <w14:schemeClr w14:val="tx1"/>
                  </w14:solidFill>
                </w14:textFill>
              </w:rPr>
              <w:t>相关承诺要求内容。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7" w:hRule="atLeast"/>
          <w:jc w:val="center"/>
        </w:trPr>
        <w:tc>
          <w:tcPr>
            <w:tcW w:w="1694" w:type="dxa"/>
            <w:shd w:val="clear" w:color="auto" w:fill="F6F6F6"/>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48" w:beforeAutospacing="0" w:after="0" w:afterAutospacing="0" w:line="240" w:lineRule="auto"/>
              <w:ind w:left="64" w:right="0"/>
              <w:textAlignment w:val="auto"/>
              <w:outlineLvl w:val="9"/>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联合体参与磋商</w:t>
            </w:r>
          </w:p>
        </w:tc>
        <w:tc>
          <w:tcPr>
            <w:tcW w:w="7423" w:type="dxa"/>
            <w:shd w:val="clear" w:color="auto" w:fill="F6F6F6"/>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48" w:beforeAutospacing="0" w:after="0" w:afterAutospacing="0" w:line="240" w:lineRule="auto"/>
              <w:ind w:left="64" w:right="0" w:firstLine="480" w:firstLineChars="200"/>
              <w:textAlignment w:val="auto"/>
              <w:outlineLvl w:val="9"/>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本项目不接受联合体参与磋商。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7" w:hRule="atLeast"/>
          <w:jc w:val="center"/>
        </w:trPr>
        <w:tc>
          <w:tcPr>
            <w:tcW w:w="1694" w:type="dxa"/>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146"/>
              <w:textAlignment w:val="auto"/>
              <w:outlineLvl w:val="9"/>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资质</w:t>
            </w:r>
          </w:p>
        </w:tc>
        <w:tc>
          <w:tcPr>
            <w:tcW w:w="7423" w:type="dxa"/>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48" w:beforeAutospacing="0" w:after="0" w:afterAutospacing="0" w:line="240" w:lineRule="auto"/>
              <w:ind w:left="64" w:right="0" w:firstLine="480" w:firstLineChars="200"/>
              <w:textAlignment w:val="auto"/>
              <w:outlineLvl w:val="9"/>
              <w:rPr>
                <w:rFonts w:hint="eastAsia" w:eastAsia="宋体"/>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7" w:hRule="atLeast"/>
          <w:jc w:val="center"/>
        </w:trPr>
        <w:tc>
          <w:tcPr>
            <w:tcW w:w="1694" w:type="dxa"/>
            <w:shd w:val="clear" w:color="auto" w:fill="F6F6F6"/>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146"/>
              <w:textAlignment w:val="auto"/>
              <w:outlineLvl w:val="9"/>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落实政府采购政策需满足的资格要求</w:t>
            </w:r>
          </w:p>
        </w:tc>
        <w:tc>
          <w:tcPr>
            <w:tcW w:w="7423" w:type="dxa"/>
            <w:shd w:val="clear" w:color="auto" w:fill="F6F6F6"/>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1" w:beforeAutospacing="0" w:after="0" w:afterAutospacing="0" w:line="240" w:lineRule="auto"/>
              <w:ind w:left="64" w:right="0"/>
              <w:textAlignment w:val="auto"/>
              <w:outlineLvl w:val="9"/>
              <w:rPr>
                <w:color w:val="000000" w:themeColor="text1"/>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本项目</w:t>
            </w:r>
            <w:r>
              <w:rPr>
                <w:rFonts w:hint="eastAsia" w:cs="宋体"/>
                <w:color w:val="000000" w:themeColor="text1"/>
                <w:kern w:val="2"/>
                <w:sz w:val="24"/>
                <w:szCs w:val="24"/>
                <w:lang w:val="en-US" w:eastAsia="zh-CN" w:bidi="ar"/>
                <w14:textFill>
                  <w14:solidFill>
                    <w14:schemeClr w14:val="tx1"/>
                  </w14:solidFill>
                </w14:textFill>
              </w:rPr>
              <w:t>不</w:t>
            </w:r>
            <w:r>
              <w:rPr>
                <w:rFonts w:hint="eastAsia" w:ascii="宋体" w:hAnsi="宋体" w:eastAsia="宋体" w:cs="宋体"/>
                <w:color w:val="000000" w:themeColor="text1"/>
                <w:kern w:val="2"/>
                <w:sz w:val="24"/>
                <w:szCs w:val="24"/>
                <w:lang w:val="en-US" w:eastAsia="zh-CN" w:bidi="ar"/>
                <w14:textFill>
                  <w14:solidFill>
                    <w14:schemeClr w14:val="tx1"/>
                  </w14:solidFill>
                </w14:textFill>
              </w:rPr>
              <w:t>专门针对中小企业采购项目</w:t>
            </w:r>
          </w:p>
        </w:tc>
      </w:tr>
    </w:tbl>
    <w:p>
      <w:pPr>
        <w:pStyle w:val="8"/>
        <w:spacing w:line="360" w:lineRule="auto"/>
        <w:ind w:firstLine="422" w:firstLineChars="200"/>
        <w:jc w:val="both"/>
        <w:rPr>
          <w:rFonts w:hint="eastAsia" w:asciiTheme="minorEastAsia" w:hAnsiTheme="minorEastAsia" w:eastAsiaTheme="minorEastAsia"/>
          <w:b/>
          <w:bCs/>
          <w:color w:val="000000" w:themeColor="text1"/>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312" w:lineRule="auto"/>
        <w:ind w:firstLine="422" w:firstLineChars="200"/>
        <w:jc w:val="both"/>
        <w:textAlignment w:val="auto"/>
        <w:outlineLvl w:val="9"/>
        <w:rPr>
          <w:rFonts w:asciiTheme="minorEastAsia" w:hAnsiTheme="minorEastAsia" w:eastAsiaTheme="minorEastAsia"/>
          <w:b/>
          <w:bCs/>
          <w:color w:val="000000" w:themeColor="text1"/>
          <w14:textFill>
            <w14:solidFill>
              <w14:schemeClr w14:val="tx1"/>
            </w14:solidFill>
          </w14:textFill>
        </w:rPr>
      </w:pPr>
      <w:r>
        <w:rPr>
          <w:rFonts w:hint="eastAsia" w:asciiTheme="minorEastAsia" w:hAnsiTheme="minorEastAsia" w:eastAsiaTheme="minorEastAsia"/>
          <w:b/>
          <w:bCs/>
          <w:color w:val="000000" w:themeColor="text1"/>
          <w14:textFill>
            <w14:solidFill>
              <w14:schemeClr w14:val="tx1"/>
            </w14:solidFill>
          </w14:textFill>
        </w:rPr>
        <w:t>（二）</w:t>
      </w:r>
      <w:r>
        <w:rPr>
          <w:rFonts w:asciiTheme="minorEastAsia" w:hAnsiTheme="minorEastAsia" w:eastAsiaTheme="minorEastAsia"/>
          <w:b/>
          <w:bCs/>
          <w:color w:val="000000" w:themeColor="text1"/>
          <w14:textFill>
            <w14:solidFill>
              <w14:schemeClr w14:val="tx1"/>
            </w14:solidFill>
          </w14:textFill>
        </w:rPr>
        <w:t>符合性审查</w:t>
      </w:r>
    </w:p>
    <w:p>
      <w:pPr>
        <w:pStyle w:val="8"/>
        <w:keepNext w:val="0"/>
        <w:keepLines w:val="0"/>
        <w:pageBreakBefore w:val="0"/>
        <w:widowControl w:val="0"/>
        <w:kinsoku/>
        <w:wordWrap/>
        <w:overflowPunct/>
        <w:topLinePunct w:val="0"/>
        <w:autoSpaceDE/>
        <w:autoSpaceDN/>
        <w:bidi w:val="0"/>
        <w:adjustRightInd/>
        <w:snapToGrid/>
        <w:spacing w:line="312" w:lineRule="auto"/>
        <w:ind w:firstLine="480" w:firstLineChars="200"/>
        <w:jc w:val="both"/>
        <w:textAlignment w:val="auto"/>
        <w:outlineLvl w:val="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磋商小组</w:t>
      </w:r>
      <w:r>
        <w:rPr>
          <w:rFonts w:asciiTheme="minorEastAsia" w:hAnsiTheme="minorEastAsia" w:eastAsiaTheme="minorEastAsia"/>
          <w:color w:val="000000" w:themeColor="text1"/>
          <w:sz w:val="24"/>
          <w14:textFill>
            <w14:solidFill>
              <w14:schemeClr w14:val="tx1"/>
            </w14:solidFill>
          </w14:textFill>
        </w:rPr>
        <w:t>应当对符合资格的</w:t>
      </w:r>
      <w:r>
        <w:rPr>
          <w:rFonts w:hint="eastAsia" w:asciiTheme="minorEastAsia" w:hAnsiTheme="minorEastAsia" w:eastAsiaTheme="minorEastAsia"/>
          <w:color w:val="000000" w:themeColor="text1"/>
          <w:sz w:val="24"/>
          <w14:textFill>
            <w14:solidFill>
              <w14:schemeClr w14:val="tx1"/>
            </w14:solidFill>
          </w14:textFill>
        </w:rPr>
        <w:t>供应商</w:t>
      </w:r>
      <w:r>
        <w:rPr>
          <w:rFonts w:asciiTheme="minorEastAsia" w:hAnsiTheme="minorEastAsia" w:eastAsiaTheme="minorEastAsia"/>
          <w:color w:val="000000" w:themeColor="text1"/>
          <w:sz w:val="24"/>
          <w14:textFill>
            <w14:solidFill>
              <w14:schemeClr w14:val="tx1"/>
            </w14:solidFill>
          </w14:textFill>
        </w:rPr>
        <w:t>的</w:t>
      </w:r>
      <w:r>
        <w:rPr>
          <w:rFonts w:hint="eastAsia" w:asciiTheme="minorEastAsia" w:hAnsiTheme="minorEastAsia" w:eastAsiaTheme="minorEastAsia"/>
          <w:color w:val="000000" w:themeColor="text1"/>
          <w:sz w:val="24"/>
          <w14:textFill>
            <w14:solidFill>
              <w14:schemeClr w14:val="tx1"/>
            </w14:solidFill>
          </w14:textFill>
        </w:rPr>
        <w:t>磋商响应</w:t>
      </w:r>
      <w:r>
        <w:rPr>
          <w:rFonts w:asciiTheme="minorEastAsia" w:hAnsiTheme="minorEastAsia" w:eastAsiaTheme="minorEastAsia"/>
          <w:color w:val="000000" w:themeColor="text1"/>
          <w:sz w:val="24"/>
          <w14:textFill>
            <w14:solidFill>
              <w14:schemeClr w14:val="tx1"/>
            </w14:solidFill>
          </w14:textFill>
        </w:rPr>
        <w:t>文件进行符合性审查，以确定其是否满足</w:t>
      </w:r>
      <w:r>
        <w:rPr>
          <w:rFonts w:hint="eastAsia" w:asciiTheme="minorEastAsia" w:hAnsiTheme="minorEastAsia" w:eastAsiaTheme="minorEastAsia"/>
          <w:color w:val="000000" w:themeColor="text1"/>
          <w:sz w:val="24"/>
          <w14:textFill>
            <w14:solidFill>
              <w14:schemeClr w14:val="tx1"/>
            </w14:solidFill>
          </w14:textFill>
        </w:rPr>
        <w:t>磋商</w:t>
      </w:r>
      <w:r>
        <w:rPr>
          <w:rFonts w:asciiTheme="minorEastAsia" w:hAnsiTheme="minorEastAsia" w:eastAsiaTheme="minorEastAsia"/>
          <w:color w:val="000000" w:themeColor="text1"/>
          <w:sz w:val="24"/>
          <w14:textFill>
            <w14:solidFill>
              <w14:schemeClr w14:val="tx1"/>
            </w14:solidFill>
          </w14:textFill>
        </w:rPr>
        <w:t>文件的实质性要求，对审查发现无效的进行必要的询标，</w:t>
      </w:r>
      <w:r>
        <w:rPr>
          <w:rFonts w:hint="eastAsia"/>
          <w:color w:val="000000" w:themeColor="text1"/>
          <w:sz w:val="24"/>
          <w14:textFill>
            <w14:solidFill>
              <w14:schemeClr w14:val="tx1"/>
            </w14:solidFill>
          </w14:textFill>
        </w:rPr>
        <w:t>对</w:t>
      </w:r>
      <w:r>
        <w:rPr>
          <w:rFonts w:asciiTheme="minorEastAsia" w:hAnsiTheme="minorEastAsia" w:eastAsiaTheme="minorEastAsia"/>
          <w:color w:val="000000" w:themeColor="text1"/>
          <w:sz w:val="24"/>
          <w14:textFill>
            <w14:solidFill>
              <w14:schemeClr w14:val="tx1"/>
            </w14:solidFill>
          </w14:textFill>
        </w:rPr>
        <w:t>无效</w:t>
      </w:r>
      <w:r>
        <w:rPr>
          <w:rFonts w:hint="eastAsia" w:asciiTheme="minorEastAsia" w:hAnsiTheme="minorEastAsia" w:eastAsiaTheme="minorEastAsia"/>
          <w:color w:val="000000" w:themeColor="text1"/>
          <w:sz w:val="24"/>
          <w14:textFill>
            <w14:solidFill>
              <w14:schemeClr w14:val="tx1"/>
            </w14:solidFill>
          </w14:textFill>
        </w:rPr>
        <w:t>响应</w:t>
      </w:r>
      <w:r>
        <w:rPr>
          <w:rFonts w:asciiTheme="minorEastAsia" w:hAnsiTheme="minorEastAsia" w:eastAsiaTheme="minorEastAsia"/>
          <w:color w:val="000000" w:themeColor="text1"/>
          <w:sz w:val="24"/>
          <w14:textFill>
            <w14:solidFill>
              <w14:schemeClr w14:val="tx1"/>
            </w14:solidFill>
          </w14:textFill>
        </w:rPr>
        <w:t>的</w:t>
      </w:r>
      <w:r>
        <w:rPr>
          <w:rFonts w:hint="eastAsia" w:asciiTheme="minorEastAsia" w:hAnsiTheme="minorEastAsia" w:eastAsiaTheme="minorEastAsia"/>
          <w:color w:val="000000" w:themeColor="text1"/>
          <w:sz w:val="24"/>
          <w14:textFill>
            <w14:solidFill>
              <w14:schemeClr w14:val="tx1"/>
            </w14:solidFill>
          </w14:textFill>
        </w:rPr>
        <w:t>供应商</w:t>
      </w:r>
      <w:r>
        <w:rPr>
          <w:rFonts w:asciiTheme="minorEastAsia" w:hAnsiTheme="minorEastAsia" w:eastAsiaTheme="minorEastAsia"/>
          <w:color w:val="000000" w:themeColor="text1"/>
          <w:sz w:val="24"/>
          <w14:textFill>
            <w14:solidFill>
              <w14:schemeClr w14:val="tx1"/>
            </w14:solidFill>
          </w14:textFill>
        </w:rPr>
        <w:t>名单</w:t>
      </w:r>
      <w:r>
        <w:rPr>
          <w:rFonts w:hint="eastAsia" w:asciiTheme="minorEastAsia" w:hAnsiTheme="minorEastAsia" w:eastAsiaTheme="minorEastAsia"/>
          <w:color w:val="000000" w:themeColor="text1"/>
          <w:sz w:val="24"/>
          <w14:textFill>
            <w14:solidFill>
              <w14:schemeClr w14:val="tx1"/>
            </w14:solidFill>
          </w14:textFill>
        </w:rPr>
        <w:t>及响应</w:t>
      </w:r>
      <w:r>
        <w:rPr>
          <w:rFonts w:asciiTheme="minorEastAsia" w:hAnsiTheme="minorEastAsia" w:eastAsiaTheme="minorEastAsia"/>
          <w:color w:val="000000" w:themeColor="text1"/>
          <w:sz w:val="24"/>
          <w14:textFill>
            <w14:solidFill>
              <w14:schemeClr w14:val="tx1"/>
            </w14:solidFill>
          </w14:textFill>
        </w:rPr>
        <w:t>无效原因</w:t>
      </w:r>
      <w:r>
        <w:rPr>
          <w:rFonts w:hint="eastAsia" w:asciiTheme="minorEastAsia" w:hAnsiTheme="minorEastAsia" w:eastAsiaTheme="minorEastAsia"/>
          <w:color w:val="000000" w:themeColor="text1"/>
          <w:sz w:val="24"/>
          <w14:textFill>
            <w14:solidFill>
              <w14:schemeClr w14:val="tx1"/>
            </w14:solidFill>
          </w14:textFill>
        </w:rPr>
        <w:t>的公布方式同上。</w:t>
      </w:r>
    </w:p>
    <w:tbl>
      <w:tblPr>
        <w:tblStyle w:val="21"/>
        <w:tblW w:w="91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9"/>
        <w:gridCol w:w="6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7" w:hRule="atLeast"/>
          <w:jc w:val="center"/>
        </w:trPr>
        <w:tc>
          <w:tcPr>
            <w:tcW w:w="2699" w:type="dxa"/>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146"/>
              <w:textAlignment w:val="auto"/>
              <w:outlineLvl w:val="9"/>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磋商响应文件</w:t>
            </w:r>
          </w:p>
        </w:tc>
        <w:tc>
          <w:tcPr>
            <w:tcW w:w="6479" w:type="dxa"/>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48" w:beforeAutospacing="0" w:after="0" w:afterAutospacing="0" w:line="240" w:lineRule="auto"/>
              <w:ind w:left="0" w:right="0"/>
              <w:textAlignment w:val="auto"/>
              <w:outlineLvl w:val="9"/>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磋商响应文件完整且编排有序，磋商内容基本完整，无重大错漏，并按要求签署、盖章。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7" w:hRule="atLeast"/>
          <w:jc w:val="center"/>
        </w:trPr>
        <w:tc>
          <w:tcPr>
            <w:tcW w:w="2699" w:type="dxa"/>
            <w:shd w:val="clear" w:color="auto" w:fill="F6F6F6"/>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146"/>
              <w:textAlignment w:val="auto"/>
              <w:outlineLvl w:val="9"/>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法定代表人/负责人资格证明书及授权委托书</w:t>
            </w:r>
          </w:p>
        </w:tc>
        <w:tc>
          <w:tcPr>
            <w:tcW w:w="6479" w:type="dxa"/>
            <w:shd w:val="clear" w:color="auto" w:fill="F6F6F6"/>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48" w:beforeAutospacing="0" w:after="0" w:afterAutospacing="0" w:line="240" w:lineRule="auto"/>
              <w:ind w:left="0" w:right="0"/>
              <w:textAlignment w:val="auto"/>
              <w:outlineLvl w:val="9"/>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法定代表人/负责人资格证明书及授权委托书，按对应格式文件签署、盖章。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7" w:hRule="atLeast"/>
          <w:jc w:val="center"/>
        </w:trPr>
        <w:tc>
          <w:tcPr>
            <w:tcW w:w="2699" w:type="dxa"/>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146"/>
              <w:textAlignment w:val="auto"/>
              <w:outlineLvl w:val="9"/>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“▲”实质性条款</w:t>
            </w:r>
          </w:p>
        </w:tc>
        <w:tc>
          <w:tcPr>
            <w:tcW w:w="6479" w:type="dxa"/>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48" w:beforeAutospacing="0" w:after="0" w:afterAutospacing="0" w:line="240" w:lineRule="auto"/>
              <w:ind w:left="0" w:right="0"/>
              <w:textAlignment w:val="auto"/>
              <w:outlineLvl w:val="9"/>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“▲”实质性条款满足磋商文件要求。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7" w:hRule="atLeast"/>
          <w:jc w:val="center"/>
        </w:trPr>
        <w:tc>
          <w:tcPr>
            <w:tcW w:w="2699" w:type="dxa"/>
            <w:shd w:val="clear" w:color="auto" w:fill="F6F6F6"/>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146"/>
              <w:textAlignment w:val="auto"/>
              <w:outlineLvl w:val="9"/>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磋商响应有效期</w:t>
            </w:r>
          </w:p>
        </w:tc>
        <w:tc>
          <w:tcPr>
            <w:tcW w:w="6479" w:type="dxa"/>
            <w:shd w:val="clear" w:color="auto" w:fill="F6F6F6"/>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48" w:beforeAutospacing="0" w:after="0" w:afterAutospacing="0" w:line="240" w:lineRule="auto"/>
              <w:ind w:left="0" w:right="0"/>
              <w:textAlignment w:val="auto"/>
              <w:outlineLvl w:val="9"/>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磋商有效期为磋商截止日起至少90天。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7" w:hRule="atLeast"/>
          <w:jc w:val="center"/>
        </w:trPr>
        <w:tc>
          <w:tcPr>
            <w:tcW w:w="2699" w:type="dxa"/>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146"/>
              <w:textAlignment w:val="auto"/>
              <w:outlineLvl w:val="9"/>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附加条件</w:t>
            </w:r>
          </w:p>
        </w:tc>
        <w:tc>
          <w:tcPr>
            <w:tcW w:w="6479" w:type="dxa"/>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48" w:beforeAutospacing="0" w:after="0" w:afterAutospacing="0" w:line="240" w:lineRule="auto"/>
              <w:ind w:left="0" w:right="0"/>
              <w:textAlignment w:val="auto"/>
              <w:outlineLvl w:val="9"/>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磋商响应文件未含有采购人不可接受的附加条件。</w:t>
            </w:r>
          </w:p>
        </w:tc>
      </w:tr>
    </w:tbl>
    <w:p>
      <w:pPr>
        <w:autoSpaceDE w:val="0"/>
        <w:autoSpaceDN w:val="0"/>
        <w:spacing w:line="360" w:lineRule="auto"/>
        <w:rPr>
          <w:rFonts w:asciiTheme="minorEastAsia" w:hAnsiTheme="minorEastAsia" w:eastAsiaTheme="minorEastAsia"/>
          <w:b/>
          <w:bCs/>
          <w:color w:val="000000" w:themeColor="text1"/>
          <w:kern w:val="0"/>
          <w:sz w:val="24"/>
          <w14:textFill>
            <w14:solidFill>
              <w14:schemeClr w14:val="tx1"/>
            </w14:solidFill>
          </w14:textFill>
        </w:rPr>
      </w:pPr>
    </w:p>
    <w:p>
      <w:pPr>
        <w:autoSpaceDE w:val="0"/>
        <w:autoSpaceDN w:val="0"/>
        <w:spacing w:line="360" w:lineRule="auto"/>
        <w:ind w:firstLine="482" w:firstLineChars="200"/>
        <w:rPr>
          <w:rFonts w:asciiTheme="minorEastAsia" w:hAnsiTheme="minorEastAsia" w:eastAsiaTheme="minorEastAsia"/>
          <w:b/>
          <w:bCs/>
          <w:color w:val="000000" w:themeColor="text1"/>
          <w:kern w:val="0"/>
          <w:sz w:val="24"/>
          <w14:textFill>
            <w14:solidFill>
              <w14:schemeClr w14:val="tx1"/>
            </w14:solidFill>
          </w14:textFill>
        </w:rPr>
      </w:pPr>
      <w:r>
        <w:rPr>
          <w:rFonts w:hint="eastAsia" w:asciiTheme="minorEastAsia" w:hAnsiTheme="minorEastAsia" w:eastAsiaTheme="minorEastAsia"/>
          <w:b/>
          <w:bCs/>
          <w:color w:val="000000" w:themeColor="text1"/>
          <w:kern w:val="0"/>
          <w:sz w:val="24"/>
          <w14:textFill>
            <w14:solidFill>
              <w14:schemeClr w14:val="tx1"/>
            </w14:solidFill>
          </w14:textFill>
        </w:rPr>
        <w:t>（三）</w:t>
      </w:r>
      <w:r>
        <w:rPr>
          <w:rFonts w:hint="eastAsia" w:asciiTheme="minorEastAsia" w:hAnsiTheme="minorEastAsia" w:eastAsiaTheme="minorEastAsia"/>
          <w:b/>
          <w:bCs/>
          <w:color w:val="000000" w:themeColor="text1"/>
          <w:sz w:val="24"/>
          <w14:textFill>
            <w14:solidFill>
              <w14:schemeClr w14:val="tx1"/>
            </w14:solidFill>
          </w14:textFill>
        </w:rPr>
        <w:t>商务技术及价格评审</w:t>
      </w:r>
    </w:p>
    <w:p>
      <w:pPr>
        <w:keepNext w:val="0"/>
        <w:keepLines w:val="0"/>
        <w:widowControl w:val="0"/>
        <w:suppressLineNumbers w:val="0"/>
        <w:autoSpaceDE w:val="0"/>
        <w:autoSpaceDN w:val="0"/>
        <w:spacing w:before="0" w:beforeAutospacing="0" w:after="0" w:afterAutospacing="0" w:line="312" w:lineRule="auto"/>
        <w:ind w:left="0" w:right="0" w:firstLine="480" w:firstLineChars="200"/>
        <w:jc w:val="both"/>
        <w:rPr>
          <w:rFonts w:hint="eastAsia" w:ascii="宋体" w:hAnsi="宋体" w:eastAsia="宋体" w:cs="宋体"/>
          <w:color w:val="000000" w:themeColor="text1"/>
          <w:kern w:val="0"/>
          <w:sz w:val="24"/>
          <w:szCs w:val="24"/>
          <w:lang w:val="en-US"/>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本项目评标方法为综合评分法，总计100分，评标按以下标准及要求进行：</w:t>
      </w:r>
    </w:p>
    <w:p>
      <w:pPr>
        <w:keepNext w:val="0"/>
        <w:keepLines w:val="0"/>
        <w:widowControl w:val="0"/>
        <w:numPr>
          <w:ilvl w:val="0"/>
          <w:numId w:val="10"/>
        </w:numPr>
        <w:suppressLineNumbers w:val="0"/>
        <w:autoSpaceDE w:val="0"/>
        <w:autoSpaceDN w:val="0"/>
        <w:adjustRightInd w:val="0"/>
        <w:spacing w:before="0" w:beforeAutospacing="0" w:after="0" w:afterAutospacing="0" w:line="312" w:lineRule="auto"/>
        <w:ind w:left="0" w:right="85" w:firstLine="482" w:firstLineChars="200"/>
        <w:jc w:val="both"/>
        <w:rPr>
          <w:rFonts w:hint="eastAsia" w:ascii="宋体" w:hAnsi="Times New Roman" w:eastAsia="宋体" w:cs="宋体"/>
          <w:b/>
          <w:bCs w:val="0"/>
          <w:color w:val="000000" w:themeColor="text1"/>
          <w:sz w:val="24"/>
          <w:szCs w:val="24"/>
          <w:lang w:val="en-US" w:bidi="ar"/>
          <w14:textFill>
            <w14:solidFill>
              <w14:schemeClr w14:val="tx1"/>
            </w14:solidFill>
          </w14:textFill>
        </w:rPr>
      </w:pPr>
      <w:r>
        <w:rPr>
          <w:rFonts w:hint="eastAsia" w:ascii="宋体" w:hAnsi="Times New Roman" w:eastAsia="宋体" w:cs="宋体"/>
          <w:b/>
          <w:bCs w:val="0"/>
          <w:color w:val="000000" w:themeColor="text1"/>
          <w:kern w:val="2"/>
          <w:sz w:val="24"/>
          <w:szCs w:val="24"/>
          <w:lang w:val="en-US" w:eastAsia="zh-CN" w:bidi="ar"/>
          <w14:textFill>
            <w14:solidFill>
              <w14:schemeClr w14:val="tx1"/>
            </w14:solidFill>
          </w14:textFill>
        </w:rPr>
        <w:t>评分标准</w:t>
      </w:r>
    </w:p>
    <w:tbl>
      <w:tblPr>
        <w:tblStyle w:val="21"/>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99"/>
        <w:gridCol w:w="1036"/>
        <w:gridCol w:w="6098"/>
        <w:gridCol w:w="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199" w:type="dxa"/>
            <w:tcBorders>
              <w:top w:val="single" w:color="auto" w:sz="4" w:space="0"/>
              <w:left w:val="single" w:color="auto" w:sz="4" w:space="0"/>
              <w:bottom w:val="single" w:color="auto" w:sz="4" w:space="0"/>
              <w:right w:val="single" w:color="auto" w:sz="4" w:space="0"/>
            </w:tcBorders>
            <w:shd w:val="clear" w:color="auto" w:fill="DDDDDD"/>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bCs w:val="0"/>
                <w:color w:val="000000" w:themeColor="text1"/>
                <w:sz w:val="24"/>
                <w:szCs w:val="24"/>
                <w:lang w:val="en-US"/>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分值构成</w:t>
            </w:r>
          </w:p>
        </w:tc>
        <w:tc>
          <w:tcPr>
            <w:tcW w:w="7134" w:type="dxa"/>
            <w:gridSpan w:val="2"/>
            <w:tcBorders>
              <w:top w:val="single" w:color="auto" w:sz="4" w:space="0"/>
              <w:left w:val="single" w:color="auto" w:sz="4" w:space="0"/>
              <w:bottom w:val="single" w:color="auto" w:sz="4" w:space="0"/>
              <w:right w:val="single" w:color="auto" w:sz="4" w:space="0"/>
            </w:tcBorders>
            <w:shd w:val="clear" w:color="auto" w:fill="DDDDDD"/>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bCs w:val="0"/>
                <w:color w:val="000000" w:themeColor="text1"/>
                <w:sz w:val="24"/>
                <w:szCs w:val="24"/>
                <w:lang w:val="en-US"/>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1.技术部分</w:t>
            </w:r>
            <w:r>
              <w:rPr>
                <w:rFonts w:hint="eastAsia" w:ascii="宋体" w:hAnsi="宋体" w:cs="宋体"/>
                <w:b/>
                <w:bCs w:val="0"/>
                <w:color w:val="000000" w:themeColor="text1"/>
                <w:kern w:val="2"/>
                <w:sz w:val="24"/>
                <w:szCs w:val="24"/>
                <w:lang w:val="en-US" w:eastAsia="zh-CN" w:bidi="ar"/>
                <w14:textFill>
                  <w14:solidFill>
                    <w14:schemeClr w14:val="tx1"/>
                  </w14:solidFill>
                </w14:textFill>
              </w:rPr>
              <w:t>72</w:t>
            </w:r>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分  2.商务部分</w:t>
            </w:r>
            <w:r>
              <w:rPr>
                <w:rFonts w:hint="eastAsia" w:ascii="宋体" w:hAnsi="宋体" w:cs="宋体"/>
                <w:b/>
                <w:bCs w:val="0"/>
                <w:color w:val="000000" w:themeColor="text1"/>
                <w:kern w:val="2"/>
                <w:sz w:val="24"/>
                <w:szCs w:val="24"/>
                <w:lang w:val="en-US" w:eastAsia="zh-CN" w:bidi="ar"/>
                <w14:textFill>
                  <w14:solidFill>
                    <w14:schemeClr w14:val="tx1"/>
                  </w14:solidFill>
                </w14:textFill>
              </w:rPr>
              <w:t>8</w:t>
            </w:r>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分  3.报价得分20分</w:t>
            </w:r>
          </w:p>
        </w:tc>
        <w:tc>
          <w:tcPr>
            <w:tcW w:w="697" w:type="dxa"/>
            <w:tcBorders>
              <w:top w:val="single" w:color="auto" w:sz="4" w:space="0"/>
              <w:left w:val="single" w:color="auto" w:sz="4" w:space="0"/>
              <w:bottom w:val="single" w:color="auto" w:sz="4" w:space="0"/>
              <w:right w:val="single" w:color="auto" w:sz="4" w:space="0"/>
            </w:tcBorders>
            <w:shd w:val="clear" w:color="auto" w:fill="DDDDDD"/>
            <w:vAlign w:val="center"/>
          </w:tcPr>
          <w:p>
            <w:pPr>
              <w:keepNext w:val="0"/>
              <w:keepLines w:val="0"/>
              <w:widowControl w:val="0"/>
              <w:suppressLineNumbers w:val="0"/>
              <w:adjustRightInd w:val="0"/>
              <w:snapToGrid w:val="0"/>
              <w:spacing w:before="0" w:beforeAutospacing="0" w:after="0" w:afterAutospacing="0"/>
              <w:ind w:left="0" w:right="-105" w:rightChars="-50"/>
              <w:jc w:val="center"/>
              <w:rPr>
                <w:rFonts w:hint="eastAsia" w:ascii="宋体" w:hAnsi="宋体" w:eastAsia="宋体" w:cs="宋体"/>
                <w:b/>
                <w:bCs w:val="0"/>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trPr>
        <w:tc>
          <w:tcPr>
            <w:tcW w:w="1199" w:type="dxa"/>
            <w:tcBorders>
              <w:top w:val="single" w:color="auto" w:sz="4" w:space="0"/>
              <w:left w:val="single" w:color="auto" w:sz="4" w:space="0"/>
              <w:bottom w:val="single" w:color="auto" w:sz="4" w:space="0"/>
              <w:right w:val="single" w:color="auto" w:sz="4" w:space="0"/>
            </w:tcBorders>
            <w:shd w:val="clear" w:color="auto" w:fill="DDDDDD"/>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bCs w:val="0"/>
                <w:color w:val="000000" w:themeColor="text1"/>
                <w:sz w:val="24"/>
                <w:szCs w:val="24"/>
                <w:lang w:val="en-US"/>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评分项目</w:t>
            </w:r>
          </w:p>
        </w:tc>
        <w:tc>
          <w:tcPr>
            <w:tcW w:w="7134" w:type="dxa"/>
            <w:gridSpan w:val="2"/>
            <w:tcBorders>
              <w:top w:val="single" w:color="auto" w:sz="4" w:space="0"/>
              <w:left w:val="single" w:color="auto" w:sz="4" w:space="0"/>
              <w:bottom w:val="single" w:color="auto" w:sz="4" w:space="0"/>
              <w:right w:val="single" w:color="auto" w:sz="4" w:space="0"/>
            </w:tcBorders>
            <w:shd w:val="clear" w:color="auto" w:fill="DDDDDD"/>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bCs w:val="0"/>
                <w:color w:val="000000" w:themeColor="text1"/>
                <w:sz w:val="24"/>
                <w:szCs w:val="24"/>
                <w:lang w:val="en-US"/>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评分细则</w:t>
            </w:r>
          </w:p>
        </w:tc>
        <w:tc>
          <w:tcPr>
            <w:tcW w:w="697" w:type="dxa"/>
            <w:tcBorders>
              <w:top w:val="single" w:color="auto" w:sz="4" w:space="0"/>
              <w:left w:val="single" w:color="auto" w:sz="4" w:space="0"/>
              <w:bottom w:val="single" w:color="auto" w:sz="4" w:space="0"/>
              <w:right w:val="single" w:color="auto" w:sz="4" w:space="0"/>
            </w:tcBorders>
            <w:shd w:val="clear" w:color="auto" w:fill="DDDDDD"/>
            <w:vAlign w:val="center"/>
          </w:tcPr>
          <w:p>
            <w:pPr>
              <w:keepNext w:val="0"/>
              <w:keepLines w:val="0"/>
              <w:widowControl w:val="0"/>
              <w:suppressLineNumbers w:val="0"/>
              <w:adjustRightInd w:val="0"/>
              <w:snapToGrid w:val="0"/>
              <w:spacing w:before="0" w:beforeAutospacing="0" w:after="0" w:afterAutospacing="0"/>
              <w:ind w:left="0" w:right="-105" w:rightChars="-50"/>
              <w:jc w:val="both"/>
              <w:rPr>
                <w:rFonts w:hint="eastAsia" w:ascii="宋体" w:hAnsi="宋体" w:eastAsia="宋体" w:cs="宋体"/>
                <w:b/>
                <w:bCs w:val="0"/>
                <w:color w:val="000000" w:themeColor="text1"/>
                <w:sz w:val="24"/>
                <w:szCs w:val="24"/>
                <w:lang w:val="en-US"/>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19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技术部分</w:t>
            </w:r>
            <w:r>
              <w:rPr>
                <w:rFonts w:hint="eastAsia" w:ascii="宋体" w:hAnsi="宋体" w:cs="宋体"/>
                <w:color w:val="000000" w:themeColor="text1"/>
                <w:kern w:val="2"/>
                <w:sz w:val="24"/>
                <w:szCs w:val="24"/>
                <w:lang w:val="en-US" w:eastAsia="zh-CN" w:bidi="ar"/>
                <w14:textFill>
                  <w14:solidFill>
                    <w14:schemeClr w14:val="tx1"/>
                  </w14:solidFill>
                </w14:textFill>
              </w:rPr>
              <w:t>72</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分</w:t>
            </w:r>
          </w:p>
        </w:tc>
        <w:tc>
          <w:tcPr>
            <w:tcW w:w="10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服务理念、组织架构及管理制度情况</w:t>
            </w:r>
          </w:p>
        </w:tc>
        <w:tc>
          <w:tcPr>
            <w:tcW w:w="6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根据供应商针对本项目服务特点提出的服务理念、定位、目标及提供的组织构架的情况进行打分。服务理念、定位、目标</w:t>
            </w:r>
            <w:r>
              <w:rPr>
                <w:rFonts w:hint="eastAsia" w:ascii="宋体" w:hAnsi="宋体" w:cs="宋体"/>
                <w:snapToGrid w:val="0"/>
                <w:color w:val="000000" w:themeColor="text1"/>
                <w:kern w:val="2"/>
                <w:sz w:val="24"/>
                <w:szCs w:val="24"/>
                <w:lang w:val="en-US" w:eastAsia="zh-CN" w:bidi="ar"/>
                <w14:textFill>
                  <w14:solidFill>
                    <w14:schemeClr w14:val="tx1"/>
                  </w14:solidFill>
                </w14:textFill>
              </w:rPr>
              <w:t>清晰明确</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，组织构架完整，具有可操作性，能为本项目提供完善的服务，并具备安全性且内容充实详尽的得</w:t>
            </w:r>
            <w:r>
              <w:rPr>
                <w:rFonts w:hint="eastAsia" w:ascii="宋体" w:hAnsi="宋体" w:eastAsia="宋体" w:cs="宋体"/>
                <w:color w:val="000000" w:themeColor="text1"/>
                <w:kern w:val="2"/>
                <w:sz w:val="24"/>
                <w:szCs w:val="24"/>
                <w:lang w:val="en-US" w:eastAsia="zh-CN" w:bidi="ar"/>
                <w14:textFill>
                  <w14:solidFill>
                    <w14:schemeClr w14:val="tx1"/>
                  </w14:solidFill>
                </w14:textFill>
              </w:rPr>
              <w:t>6</w:t>
            </w:r>
            <w:r>
              <w:rPr>
                <w:rFonts w:hint="eastAsia" w:ascii="宋体" w:hAnsi="宋体" w:cs="宋体"/>
                <w:color w:val="000000" w:themeColor="text1"/>
                <w:kern w:val="2"/>
                <w:sz w:val="24"/>
                <w:szCs w:val="24"/>
                <w:lang w:val="en-US" w:eastAsia="zh-CN" w:bidi="ar"/>
                <w14:textFill>
                  <w14:solidFill>
                    <w14:schemeClr w14:val="tx1"/>
                  </w14:solidFill>
                </w14:textFill>
              </w:rPr>
              <w:t>.0</w:t>
            </w:r>
            <w:r>
              <w:rPr>
                <w:rFonts w:hint="eastAsia" w:ascii="宋体" w:hAnsi="宋体" w:eastAsia="宋体" w:cs="宋体"/>
                <w:color w:val="000000" w:themeColor="text1"/>
                <w:kern w:val="2"/>
                <w:sz w:val="24"/>
                <w:szCs w:val="24"/>
                <w:lang w:val="en-US" w:eastAsia="zh-CN" w:bidi="ar"/>
                <w14:textFill>
                  <w14:solidFill>
                    <w14:schemeClr w14:val="tx1"/>
                  </w14:solidFill>
                </w14:textFill>
              </w:rPr>
              <w:t>-4</w:t>
            </w:r>
            <w:r>
              <w:rPr>
                <w:rFonts w:hint="eastAsia" w:ascii="宋体" w:hAnsi="宋体" w:cs="宋体"/>
                <w:color w:val="000000" w:themeColor="text1"/>
                <w:kern w:val="2"/>
                <w:sz w:val="24"/>
                <w:szCs w:val="24"/>
                <w:lang w:val="en-US" w:eastAsia="zh-CN" w:bidi="ar"/>
                <w14:textFill>
                  <w14:solidFill>
                    <w14:schemeClr w14:val="tx1"/>
                  </w14:solidFill>
                </w14:textFill>
              </w:rPr>
              <w:t>.1</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分；内容简单的得</w:t>
            </w:r>
            <w:r>
              <w:rPr>
                <w:rFonts w:hint="eastAsia" w:ascii="宋体" w:hAnsi="宋体" w:cs="宋体"/>
                <w:color w:val="000000" w:themeColor="text1"/>
                <w:kern w:val="2"/>
                <w:sz w:val="24"/>
                <w:szCs w:val="24"/>
                <w:lang w:val="en-US" w:eastAsia="zh-CN" w:bidi="ar"/>
                <w14:textFill>
                  <w14:solidFill>
                    <w14:schemeClr w14:val="tx1"/>
                  </w14:solidFill>
                </w14:textFill>
              </w:rPr>
              <w:t>4.0</w:t>
            </w:r>
            <w:r>
              <w:rPr>
                <w:rFonts w:hint="eastAsia" w:ascii="宋体" w:hAnsi="宋体" w:eastAsia="宋体" w:cs="宋体"/>
                <w:color w:val="000000" w:themeColor="text1"/>
                <w:kern w:val="2"/>
                <w:sz w:val="24"/>
                <w:szCs w:val="24"/>
                <w:lang w:val="en-US" w:eastAsia="zh-CN" w:bidi="ar"/>
                <w14:textFill>
                  <w14:solidFill>
                    <w14:schemeClr w14:val="tx1"/>
                  </w14:solidFill>
                </w14:textFill>
              </w:rPr>
              <w:t>-</w:t>
            </w:r>
            <w:r>
              <w:rPr>
                <w:rFonts w:hint="eastAsia" w:ascii="宋体" w:hAnsi="宋体" w:cs="宋体"/>
                <w:color w:val="000000" w:themeColor="text1"/>
                <w:kern w:val="2"/>
                <w:sz w:val="24"/>
                <w:szCs w:val="24"/>
                <w:lang w:val="en-US" w:eastAsia="zh-CN" w:bidi="ar"/>
                <w14:textFill>
                  <w14:solidFill>
                    <w14:schemeClr w14:val="tx1"/>
                  </w14:solidFill>
                </w14:textFill>
              </w:rPr>
              <w:t>2.1</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分；内容简略仅有提及的得</w:t>
            </w:r>
            <w:r>
              <w:rPr>
                <w:rFonts w:hint="eastAsia" w:ascii="宋体" w:hAnsi="宋体" w:cs="宋体"/>
                <w:color w:val="000000" w:themeColor="text1"/>
                <w:kern w:val="2"/>
                <w:sz w:val="24"/>
                <w:szCs w:val="24"/>
                <w:lang w:val="en-US" w:eastAsia="zh-CN" w:bidi="ar"/>
                <w14:textFill>
                  <w14:solidFill>
                    <w14:schemeClr w14:val="tx1"/>
                  </w14:solidFill>
                </w14:textFill>
              </w:rPr>
              <w:t>2.0-0.1</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分，未提供的不得分。</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1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10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6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根据供应商提供的管理制度（特别是档案管理）、作业流程、工作计划、实施时间等方面的情况进行打分。供应商所提供的内容完整详实（以上四项均有提及且有详细介绍），措施详尽且具有操作性的得</w:t>
            </w:r>
            <w:r>
              <w:rPr>
                <w:rFonts w:hint="eastAsia" w:ascii="宋体" w:hAnsi="宋体" w:eastAsia="宋体" w:cs="宋体"/>
                <w:color w:val="000000" w:themeColor="text1"/>
                <w:kern w:val="2"/>
                <w:sz w:val="24"/>
                <w:szCs w:val="24"/>
                <w:lang w:val="en-US" w:eastAsia="zh-CN" w:bidi="ar"/>
                <w14:textFill>
                  <w14:solidFill>
                    <w14:schemeClr w14:val="tx1"/>
                  </w14:solidFill>
                </w14:textFill>
              </w:rPr>
              <w:t>8</w:t>
            </w:r>
            <w:r>
              <w:rPr>
                <w:rFonts w:hint="eastAsia" w:ascii="宋体" w:hAnsi="宋体" w:cs="宋体"/>
                <w:color w:val="000000" w:themeColor="text1"/>
                <w:kern w:val="2"/>
                <w:sz w:val="24"/>
                <w:szCs w:val="24"/>
                <w:lang w:val="en-US" w:eastAsia="zh-CN" w:bidi="ar"/>
                <w14:textFill>
                  <w14:solidFill>
                    <w14:schemeClr w14:val="tx1"/>
                  </w14:solidFill>
                </w14:textFill>
              </w:rPr>
              <w:t>.0</w:t>
            </w:r>
            <w:r>
              <w:rPr>
                <w:rFonts w:hint="eastAsia" w:ascii="宋体" w:hAnsi="宋体" w:eastAsia="宋体" w:cs="宋体"/>
                <w:color w:val="000000" w:themeColor="text1"/>
                <w:kern w:val="2"/>
                <w:sz w:val="24"/>
                <w:szCs w:val="24"/>
                <w:lang w:val="en-US" w:eastAsia="zh-CN" w:bidi="ar"/>
                <w14:textFill>
                  <w14:solidFill>
                    <w14:schemeClr w14:val="tx1"/>
                  </w14:solidFill>
                </w14:textFill>
              </w:rPr>
              <w:t>-6</w:t>
            </w:r>
            <w:r>
              <w:rPr>
                <w:rFonts w:hint="eastAsia" w:ascii="宋体" w:hAnsi="宋体" w:cs="宋体"/>
                <w:color w:val="000000" w:themeColor="text1"/>
                <w:kern w:val="2"/>
                <w:sz w:val="24"/>
                <w:szCs w:val="24"/>
                <w:lang w:val="en-US" w:eastAsia="zh-CN" w:bidi="ar"/>
                <w14:textFill>
                  <w14:solidFill>
                    <w14:schemeClr w14:val="tx1"/>
                  </w14:solidFill>
                </w14:textFill>
              </w:rPr>
              <w:t>.1</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分；内容基本可行，针对性较强的得</w:t>
            </w:r>
            <w:r>
              <w:rPr>
                <w:rFonts w:hint="eastAsia" w:ascii="宋体" w:hAnsi="宋体" w:cs="宋体"/>
                <w:color w:val="000000" w:themeColor="text1"/>
                <w:kern w:val="2"/>
                <w:sz w:val="24"/>
                <w:szCs w:val="24"/>
                <w:lang w:val="en-US" w:eastAsia="zh-CN" w:bidi="ar"/>
                <w14:textFill>
                  <w14:solidFill>
                    <w14:schemeClr w14:val="tx1"/>
                  </w14:solidFill>
                </w14:textFill>
              </w:rPr>
              <w:t>6.0-4.1</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分；内容简单的得</w:t>
            </w:r>
            <w:r>
              <w:rPr>
                <w:rFonts w:hint="eastAsia" w:ascii="宋体" w:hAnsi="宋体" w:cs="宋体"/>
                <w:color w:val="000000" w:themeColor="text1"/>
                <w:kern w:val="2"/>
                <w:sz w:val="24"/>
                <w:szCs w:val="24"/>
                <w:lang w:val="en-US" w:eastAsia="zh-CN" w:bidi="ar"/>
                <w14:textFill>
                  <w14:solidFill>
                    <w14:schemeClr w14:val="tx1"/>
                  </w14:solidFill>
                </w14:textFill>
              </w:rPr>
              <w:t>4.0-2.1</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分；内容简略仅有提及的得</w:t>
            </w:r>
            <w:r>
              <w:rPr>
                <w:rFonts w:hint="eastAsia" w:ascii="宋体" w:hAnsi="宋体" w:cs="宋体"/>
                <w:color w:val="000000" w:themeColor="text1"/>
                <w:kern w:val="2"/>
                <w:sz w:val="24"/>
                <w:szCs w:val="24"/>
                <w:lang w:val="en-US" w:eastAsia="zh-CN" w:bidi="ar"/>
                <w14:textFill>
                  <w14:solidFill>
                    <w14:schemeClr w14:val="tx1"/>
                  </w14:solidFill>
                </w14:textFill>
              </w:rPr>
              <w:t>2.0-0.1</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分，未提供的不得分。</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1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评估方案</w:t>
            </w:r>
          </w:p>
        </w:tc>
        <w:tc>
          <w:tcPr>
            <w:tcW w:w="6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根据供应商提供的儿童康复评估方案情况进行打分。方案内容能针对本项目实际情况，完整全面、科学安全、具有可操作性，内容详尽的得</w:t>
            </w:r>
            <w:r>
              <w:rPr>
                <w:rFonts w:hint="eastAsia" w:ascii="宋体" w:hAnsi="宋体" w:cs="宋体"/>
                <w:color w:val="000000" w:themeColor="text1"/>
                <w:kern w:val="2"/>
                <w:sz w:val="24"/>
                <w:szCs w:val="24"/>
                <w:lang w:val="en-US" w:eastAsia="zh-CN" w:bidi="ar"/>
                <w14:textFill>
                  <w14:solidFill>
                    <w14:schemeClr w14:val="tx1"/>
                  </w14:solidFill>
                </w14:textFill>
              </w:rPr>
              <w:t>8.0-6.1</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分；内容可行针对性较强的得</w:t>
            </w:r>
            <w:r>
              <w:rPr>
                <w:rFonts w:hint="eastAsia" w:ascii="宋体" w:hAnsi="宋体" w:cs="宋体"/>
                <w:color w:val="000000" w:themeColor="text1"/>
                <w:kern w:val="2"/>
                <w:sz w:val="24"/>
                <w:szCs w:val="24"/>
                <w:lang w:val="en-US" w:eastAsia="zh-CN" w:bidi="ar"/>
                <w14:textFill>
                  <w14:solidFill>
                    <w14:schemeClr w14:val="tx1"/>
                  </w14:solidFill>
                </w14:textFill>
              </w:rPr>
              <w:t>6.0-4.1</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分；内容简单的得</w:t>
            </w:r>
            <w:r>
              <w:rPr>
                <w:rFonts w:hint="eastAsia" w:ascii="宋体" w:hAnsi="宋体" w:cs="宋体"/>
                <w:color w:val="000000" w:themeColor="text1"/>
                <w:kern w:val="2"/>
                <w:sz w:val="24"/>
                <w:szCs w:val="24"/>
                <w:lang w:val="en-US" w:eastAsia="zh-CN" w:bidi="ar"/>
                <w14:textFill>
                  <w14:solidFill>
                    <w14:schemeClr w14:val="tx1"/>
                  </w14:solidFill>
                </w14:textFill>
              </w:rPr>
              <w:t>4.0-2.1</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分；内容简略仅有提及的得</w:t>
            </w:r>
            <w:r>
              <w:rPr>
                <w:rFonts w:hint="eastAsia" w:ascii="宋体" w:hAnsi="宋体" w:cs="宋体"/>
                <w:snapToGrid w:val="0"/>
                <w:color w:val="000000" w:themeColor="text1"/>
                <w:kern w:val="2"/>
                <w:sz w:val="24"/>
                <w:szCs w:val="24"/>
                <w:lang w:val="en-US" w:eastAsia="zh-CN" w:bidi="ar"/>
                <w14:textFill>
                  <w14:solidFill>
                    <w14:schemeClr w14:val="tx1"/>
                  </w14:solidFill>
                </w14:textFill>
              </w:rPr>
              <w:t>2.0-0.1</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分，未提供的不得分。</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trPr>
        <w:tc>
          <w:tcPr>
            <w:tcW w:w="11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10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服务方案</w:t>
            </w:r>
          </w:p>
        </w:tc>
        <w:tc>
          <w:tcPr>
            <w:tcW w:w="6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根据儿童个体差异（</w:t>
            </w:r>
            <w:r>
              <w:rPr>
                <w:rFonts w:hint="eastAsia" w:ascii="宋体" w:hAnsi="宋体" w:eastAsia="宋体" w:cs="宋体"/>
                <w:color w:val="000000" w:themeColor="text1"/>
                <w:kern w:val="2"/>
                <w:sz w:val="24"/>
                <w:szCs w:val="24"/>
                <w:lang w:val="en-US" w:eastAsia="zh-CN" w:bidi="ar"/>
                <w14:textFill>
                  <w14:solidFill>
                    <w14:schemeClr w14:val="tx1"/>
                  </w14:solidFill>
                </w14:textFill>
              </w:rPr>
              <w:t>脑瘫、运动发育障碍、智力发育障碍、言语发育障碍、精神发育障碍、自闭症等儿童</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）制定的康复计划方案在时间、频次、人员安排等方面情况进行打分。能针对本项目制定详实、合理、规范的计划，时间、频次、人员的安排</w:t>
            </w:r>
            <w:r>
              <w:rPr>
                <w:rFonts w:hint="eastAsia" w:ascii="宋体" w:hAnsi="宋体" w:cs="宋体"/>
                <w:snapToGrid w:val="0"/>
                <w:color w:val="000000" w:themeColor="text1"/>
                <w:kern w:val="2"/>
                <w:sz w:val="24"/>
                <w:szCs w:val="24"/>
                <w:lang w:val="en-US" w:eastAsia="zh-CN" w:bidi="ar"/>
                <w14:textFill>
                  <w14:solidFill>
                    <w14:schemeClr w14:val="tx1"/>
                  </w14:solidFill>
                </w14:textFill>
              </w:rPr>
              <w:t>合理规范切合项目需求</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的得</w:t>
            </w:r>
            <w:r>
              <w:rPr>
                <w:rFonts w:hint="eastAsia" w:ascii="宋体" w:hAnsi="宋体" w:eastAsia="宋体" w:cs="宋体"/>
                <w:color w:val="000000" w:themeColor="text1"/>
                <w:kern w:val="2"/>
                <w:sz w:val="24"/>
                <w:szCs w:val="24"/>
                <w:lang w:val="en-US" w:eastAsia="zh-CN" w:bidi="ar"/>
                <w14:textFill>
                  <w14:solidFill>
                    <w14:schemeClr w14:val="tx1"/>
                  </w14:solidFill>
                </w14:textFill>
              </w:rPr>
              <w:t>8</w:t>
            </w:r>
            <w:r>
              <w:rPr>
                <w:rFonts w:hint="eastAsia" w:ascii="宋体" w:hAnsi="宋体" w:cs="宋体"/>
                <w:color w:val="000000" w:themeColor="text1"/>
                <w:kern w:val="2"/>
                <w:sz w:val="24"/>
                <w:szCs w:val="24"/>
                <w:lang w:val="en-US" w:eastAsia="zh-CN" w:bidi="ar"/>
                <w14:textFill>
                  <w14:solidFill>
                    <w14:schemeClr w14:val="tx1"/>
                  </w14:solidFill>
                </w14:textFill>
              </w:rPr>
              <w:t>.0</w:t>
            </w:r>
            <w:r>
              <w:rPr>
                <w:rFonts w:hint="eastAsia" w:ascii="宋体" w:hAnsi="宋体" w:eastAsia="宋体" w:cs="宋体"/>
                <w:color w:val="000000" w:themeColor="text1"/>
                <w:kern w:val="2"/>
                <w:sz w:val="24"/>
                <w:szCs w:val="24"/>
                <w:lang w:val="en-US" w:eastAsia="zh-CN" w:bidi="ar"/>
                <w14:textFill>
                  <w14:solidFill>
                    <w14:schemeClr w14:val="tx1"/>
                  </w14:solidFill>
                </w14:textFill>
              </w:rPr>
              <w:t>-6</w:t>
            </w:r>
            <w:r>
              <w:rPr>
                <w:rFonts w:hint="eastAsia" w:ascii="宋体" w:hAnsi="宋体" w:cs="宋体"/>
                <w:color w:val="000000" w:themeColor="text1"/>
                <w:kern w:val="2"/>
                <w:sz w:val="24"/>
                <w:szCs w:val="24"/>
                <w:lang w:val="en-US" w:eastAsia="zh-CN" w:bidi="ar"/>
                <w14:textFill>
                  <w14:solidFill>
                    <w14:schemeClr w14:val="tx1"/>
                  </w14:solidFill>
                </w14:textFill>
              </w:rPr>
              <w:t>.1</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分；内容基本可行，针对性较强的得</w:t>
            </w:r>
            <w:r>
              <w:rPr>
                <w:rFonts w:hint="eastAsia" w:ascii="宋体" w:hAnsi="宋体" w:cs="宋体"/>
                <w:color w:val="000000" w:themeColor="text1"/>
                <w:kern w:val="2"/>
                <w:sz w:val="24"/>
                <w:szCs w:val="24"/>
                <w:lang w:val="en-US" w:eastAsia="zh-CN" w:bidi="ar"/>
                <w14:textFill>
                  <w14:solidFill>
                    <w14:schemeClr w14:val="tx1"/>
                  </w14:solidFill>
                </w14:textFill>
              </w:rPr>
              <w:t>6.0-4.1</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分；内容简单的得</w:t>
            </w:r>
            <w:r>
              <w:rPr>
                <w:rFonts w:hint="eastAsia" w:ascii="宋体" w:hAnsi="宋体" w:cs="宋体"/>
                <w:color w:val="000000" w:themeColor="text1"/>
                <w:kern w:val="2"/>
                <w:sz w:val="24"/>
                <w:szCs w:val="24"/>
                <w:lang w:val="en-US" w:eastAsia="zh-CN" w:bidi="ar"/>
                <w14:textFill>
                  <w14:solidFill>
                    <w14:schemeClr w14:val="tx1"/>
                  </w14:solidFill>
                </w14:textFill>
              </w:rPr>
              <w:t>4.0-2.1</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分；内容简略仅有提及的得</w:t>
            </w:r>
            <w:r>
              <w:rPr>
                <w:rFonts w:hint="eastAsia" w:ascii="宋体" w:hAnsi="宋体" w:cs="宋体"/>
                <w:color w:val="000000" w:themeColor="text1"/>
                <w:kern w:val="2"/>
                <w:sz w:val="24"/>
                <w:szCs w:val="24"/>
                <w:lang w:val="en-US" w:eastAsia="zh-CN" w:bidi="ar"/>
                <w14:textFill>
                  <w14:solidFill>
                    <w14:schemeClr w14:val="tx1"/>
                  </w14:solidFill>
                </w14:textFill>
              </w:rPr>
              <w:t>2.0-0.1</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分，未提供的不得分。</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1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10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6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根据儿童个体差异制定的康复计划方案在课程内容、训练方法、治疗方案等方面的情况进行打分。能针对本项目制定详实、合理、规范的方案，课程内容、训练方法、治疗方案等措施详尽且具有操作性的得</w:t>
            </w:r>
            <w:r>
              <w:rPr>
                <w:rFonts w:hint="eastAsia" w:ascii="宋体" w:hAnsi="宋体" w:eastAsia="宋体" w:cs="宋体"/>
                <w:color w:val="000000" w:themeColor="text1"/>
                <w:kern w:val="2"/>
                <w:sz w:val="24"/>
                <w:szCs w:val="24"/>
                <w:lang w:val="en-US" w:eastAsia="zh-CN" w:bidi="ar"/>
                <w14:textFill>
                  <w14:solidFill>
                    <w14:schemeClr w14:val="tx1"/>
                  </w14:solidFill>
                </w14:textFill>
              </w:rPr>
              <w:t>8</w:t>
            </w:r>
            <w:r>
              <w:rPr>
                <w:rFonts w:hint="eastAsia" w:ascii="宋体" w:hAnsi="宋体" w:cs="宋体"/>
                <w:color w:val="000000" w:themeColor="text1"/>
                <w:kern w:val="2"/>
                <w:sz w:val="24"/>
                <w:szCs w:val="24"/>
                <w:lang w:val="en-US" w:eastAsia="zh-CN" w:bidi="ar"/>
                <w14:textFill>
                  <w14:solidFill>
                    <w14:schemeClr w14:val="tx1"/>
                  </w14:solidFill>
                </w14:textFill>
              </w:rPr>
              <w:t>.0</w:t>
            </w:r>
            <w:r>
              <w:rPr>
                <w:rFonts w:hint="eastAsia" w:ascii="宋体" w:hAnsi="宋体" w:eastAsia="宋体" w:cs="宋体"/>
                <w:color w:val="000000" w:themeColor="text1"/>
                <w:kern w:val="2"/>
                <w:sz w:val="24"/>
                <w:szCs w:val="24"/>
                <w:lang w:val="en-US" w:eastAsia="zh-CN" w:bidi="ar"/>
                <w14:textFill>
                  <w14:solidFill>
                    <w14:schemeClr w14:val="tx1"/>
                  </w14:solidFill>
                </w14:textFill>
              </w:rPr>
              <w:t>-6</w:t>
            </w:r>
            <w:r>
              <w:rPr>
                <w:rFonts w:hint="eastAsia" w:ascii="宋体" w:hAnsi="宋体" w:cs="宋体"/>
                <w:color w:val="000000" w:themeColor="text1"/>
                <w:kern w:val="2"/>
                <w:sz w:val="24"/>
                <w:szCs w:val="24"/>
                <w:lang w:val="en-US" w:eastAsia="zh-CN" w:bidi="ar"/>
                <w14:textFill>
                  <w14:solidFill>
                    <w14:schemeClr w14:val="tx1"/>
                  </w14:solidFill>
                </w14:textFill>
              </w:rPr>
              <w:t>.1</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分；内容基本可行，针对性较强的得</w:t>
            </w:r>
            <w:r>
              <w:rPr>
                <w:rFonts w:hint="eastAsia" w:ascii="宋体" w:hAnsi="宋体" w:cs="宋体"/>
                <w:color w:val="000000" w:themeColor="text1"/>
                <w:kern w:val="2"/>
                <w:sz w:val="24"/>
                <w:szCs w:val="24"/>
                <w:lang w:val="en-US" w:eastAsia="zh-CN" w:bidi="ar"/>
                <w14:textFill>
                  <w14:solidFill>
                    <w14:schemeClr w14:val="tx1"/>
                  </w14:solidFill>
                </w14:textFill>
              </w:rPr>
              <w:t>6.0-4.1</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分；内容简单的得</w:t>
            </w:r>
            <w:r>
              <w:rPr>
                <w:rFonts w:hint="eastAsia" w:ascii="宋体" w:hAnsi="宋体" w:cs="宋体"/>
                <w:color w:val="000000" w:themeColor="text1"/>
                <w:kern w:val="2"/>
                <w:sz w:val="24"/>
                <w:szCs w:val="24"/>
                <w:lang w:val="en-US" w:eastAsia="zh-CN" w:bidi="ar"/>
                <w14:textFill>
                  <w14:solidFill>
                    <w14:schemeClr w14:val="tx1"/>
                  </w14:solidFill>
                </w14:textFill>
              </w:rPr>
              <w:t>4.0-2.1</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分；内容简略仅有提及的得</w:t>
            </w:r>
            <w:r>
              <w:rPr>
                <w:rFonts w:hint="eastAsia" w:ascii="宋体" w:hAnsi="宋体" w:cs="宋体"/>
                <w:color w:val="000000" w:themeColor="text1"/>
                <w:kern w:val="2"/>
                <w:sz w:val="24"/>
                <w:szCs w:val="24"/>
                <w:lang w:val="en-US" w:eastAsia="zh-CN" w:bidi="ar"/>
                <w14:textFill>
                  <w14:solidFill>
                    <w14:schemeClr w14:val="tx1"/>
                  </w14:solidFill>
                </w14:textFill>
              </w:rPr>
              <w:t>2.0-0.1</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分，未提供的不得分。</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1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应急预案</w:t>
            </w:r>
          </w:p>
        </w:tc>
        <w:tc>
          <w:tcPr>
            <w:tcW w:w="6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根据供应商对康复治疗工作中出现的突发状况制定的应急预案及相应的措施情况进行打分。应急预案内容详实、</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措施详尽且具有操作性的得</w:t>
            </w:r>
            <w:r>
              <w:rPr>
                <w:rFonts w:hint="eastAsia" w:ascii="宋体" w:hAnsi="宋体" w:eastAsia="宋体" w:cs="宋体"/>
                <w:color w:val="000000" w:themeColor="text1"/>
                <w:kern w:val="2"/>
                <w:sz w:val="24"/>
                <w:szCs w:val="24"/>
                <w:lang w:val="en-US" w:eastAsia="zh-CN" w:bidi="ar"/>
                <w14:textFill>
                  <w14:solidFill>
                    <w14:schemeClr w14:val="tx1"/>
                  </w14:solidFill>
                </w14:textFill>
              </w:rPr>
              <w:t>8</w:t>
            </w:r>
            <w:r>
              <w:rPr>
                <w:rFonts w:hint="eastAsia" w:ascii="宋体" w:hAnsi="宋体" w:cs="宋体"/>
                <w:color w:val="000000" w:themeColor="text1"/>
                <w:kern w:val="2"/>
                <w:sz w:val="24"/>
                <w:szCs w:val="24"/>
                <w:lang w:val="en-US" w:eastAsia="zh-CN" w:bidi="ar"/>
                <w14:textFill>
                  <w14:solidFill>
                    <w14:schemeClr w14:val="tx1"/>
                  </w14:solidFill>
                </w14:textFill>
              </w:rPr>
              <w:t>.0</w:t>
            </w:r>
            <w:r>
              <w:rPr>
                <w:rFonts w:hint="eastAsia" w:ascii="宋体" w:hAnsi="宋体" w:eastAsia="宋体" w:cs="宋体"/>
                <w:color w:val="000000" w:themeColor="text1"/>
                <w:kern w:val="2"/>
                <w:sz w:val="24"/>
                <w:szCs w:val="24"/>
                <w:lang w:val="en-US" w:eastAsia="zh-CN" w:bidi="ar"/>
                <w14:textFill>
                  <w14:solidFill>
                    <w14:schemeClr w14:val="tx1"/>
                  </w14:solidFill>
                </w14:textFill>
              </w:rPr>
              <w:t>-6</w:t>
            </w:r>
            <w:r>
              <w:rPr>
                <w:rFonts w:hint="eastAsia" w:ascii="宋体" w:hAnsi="宋体" w:cs="宋体"/>
                <w:color w:val="000000" w:themeColor="text1"/>
                <w:kern w:val="2"/>
                <w:sz w:val="24"/>
                <w:szCs w:val="24"/>
                <w:lang w:val="en-US" w:eastAsia="zh-CN" w:bidi="ar"/>
                <w14:textFill>
                  <w14:solidFill>
                    <w14:schemeClr w14:val="tx1"/>
                  </w14:solidFill>
                </w14:textFill>
              </w:rPr>
              <w:t>.1</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分；内容基本可行，针对性较强的得</w:t>
            </w:r>
            <w:r>
              <w:rPr>
                <w:rFonts w:hint="eastAsia" w:ascii="宋体" w:hAnsi="宋体" w:cs="宋体"/>
                <w:color w:val="000000" w:themeColor="text1"/>
                <w:kern w:val="2"/>
                <w:sz w:val="24"/>
                <w:szCs w:val="24"/>
                <w:lang w:val="en-US" w:eastAsia="zh-CN" w:bidi="ar"/>
                <w14:textFill>
                  <w14:solidFill>
                    <w14:schemeClr w14:val="tx1"/>
                  </w14:solidFill>
                </w14:textFill>
              </w:rPr>
              <w:t>6.0-4.1</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分；内容简单的得</w:t>
            </w:r>
            <w:r>
              <w:rPr>
                <w:rFonts w:hint="eastAsia" w:ascii="宋体" w:hAnsi="宋体" w:cs="宋体"/>
                <w:color w:val="000000" w:themeColor="text1"/>
                <w:kern w:val="2"/>
                <w:sz w:val="24"/>
                <w:szCs w:val="24"/>
                <w:lang w:val="en-US" w:eastAsia="zh-CN" w:bidi="ar"/>
                <w14:textFill>
                  <w14:solidFill>
                    <w14:schemeClr w14:val="tx1"/>
                  </w14:solidFill>
                </w14:textFill>
              </w:rPr>
              <w:t>4.0-2.1</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分；内容简略仅有提及的得</w:t>
            </w:r>
            <w:r>
              <w:rPr>
                <w:rFonts w:hint="eastAsia" w:ascii="宋体" w:hAnsi="宋体" w:cs="宋体"/>
                <w:color w:val="000000" w:themeColor="text1"/>
                <w:kern w:val="2"/>
                <w:sz w:val="24"/>
                <w:szCs w:val="24"/>
                <w:lang w:val="en-US" w:eastAsia="zh-CN" w:bidi="ar"/>
                <w14:textFill>
                  <w14:solidFill>
                    <w14:schemeClr w14:val="tx1"/>
                  </w14:solidFill>
                </w14:textFill>
              </w:rPr>
              <w:t>2.0-0.1</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分，未提供的不得分。</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cs="宋体"/>
                <w:color w:val="000000" w:themeColor="text1"/>
                <w:kern w:val="2"/>
                <w:sz w:val="24"/>
                <w:szCs w:val="24"/>
                <w:lang w:val="en-US" w:eastAsia="zh-CN" w:bidi="ar"/>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1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培训方案</w:t>
            </w:r>
          </w:p>
        </w:tc>
        <w:tc>
          <w:tcPr>
            <w:tcW w:w="6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themeColor="text1"/>
                <w:kern w:val="0"/>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根据供应商提供的培训方案的合理性、实用性等情况（是否有针对不同人员需求，提供不同的切实可行的培训方式和培训课程、资料，培训内容及频次安排是否符合被培训人实际需求，培训是否有一系列质量保证措施）进行打分。方案内容能针对本项目实际情况，完整全面、科学合理、内容详尽的得8</w:t>
            </w:r>
            <w:r>
              <w:rPr>
                <w:rFonts w:hint="eastAsia" w:ascii="宋体" w:hAnsi="宋体" w:cs="宋体"/>
                <w:color w:val="000000" w:themeColor="text1"/>
                <w:kern w:val="2"/>
                <w:sz w:val="24"/>
                <w:szCs w:val="24"/>
                <w:lang w:val="en-US" w:eastAsia="zh-CN" w:bidi="ar"/>
                <w14:textFill>
                  <w14:solidFill>
                    <w14:schemeClr w14:val="tx1"/>
                  </w14:solidFill>
                </w14:textFill>
              </w:rPr>
              <w:t>.0</w:t>
            </w:r>
            <w:r>
              <w:rPr>
                <w:rFonts w:hint="eastAsia" w:ascii="宋体" w:hAnsi="宋体" w:eastAsia="宋体" w:cs="宋体"/>
                <w:color w:val="000000" w:themeColor="text1"/>
                <w:kern w:val="2"/>
                <w:sz w:val="24"/>
                <w:szCs w:val="24"/>
                <w:lang w:val="en-US" w:eastAsia="zh-CN" w:bidi="ar"/>
                <w14:textFill>
                  <w14:solidFill>
                    <w14:schemeClr w14:val="tx1"/>
                  </w14:solidFill>
                </w14:textFill>
              </w:rPr>
              <w:t>-6</w:t>
            </w:r>
            <w:r>
              <w:rPr>
                <w:rFonts w:hint="eastAsia" w:ascii="宋体" w:hAnsi="宋体" w:cs="宋体"/>
                <w:color w:val="000000" w:themeColor="text1"/>
                <w:kern w:val="2"/>
                <w:sz w:val="24"/>
                <w:szCs w:val="24"/>
                <w:lang w:val="en-US" w:eastAsia="zh-CN" w:bidi="ar"/>
                <w14:textFill>
                  <w14:solidFill>
                    <w14:schemeClr w14:val="tx1"/>
                  </w14:solidFill>
                </w14:textFill>
              </w:rPr>
              <w:t>.1</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分</w:t>
            </w:r>
            <w:r>
              <w:rPr>
                <w:rFonts w:hint="eastAsia" w:ascii="宋体" w:hAnsi="宋体" w:eastAsia="宋体" w:cs="宋体"/>
                <w:color w:val="000000" w:themeColor="text1"/>
                <w:kern w:val="2"/>
                <w:sz w:val="24"/>
                <w:szCs w:val="24"/>
                <w:lang w:val="en-US" w:eastAsia="zh-CN" w:bidi="ar"/>
                <w14:textFill>
                  <w14:solidFill>
                    <w14:schemeClr w14:val="tx1"/>
                  </w14:solidFill>
                </w14:textFill>
              </w:rPr>
              <w:t>；</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方案可行，针对性较强，内容简单的得</w:t>
            </w:r>
            <w:r>
              <w:rPr>
                <w:rFonts w:hint="eastAsia" w:ascii="宋体" w:hAnsi="宋体" w:cs="宋体"/>
                <w:color w:val="000000" w:themeColor="text1"/>
                <w:kern w:val="2"/>
                <w:sz w:val="24"/>
                <w:szCs w:val="24"/>
                <w:lang w:val="en-US" w:eastAsia="zh-CN" w:bidi="ar"/>
                <w14:textFill>
                  <w14:solidFill>
                    <w14:schemeClr w14:val="tx1"/>
                  </w14:solidFill>
                </w14:textFill>
              </w:rPr>
              <w:t>6.0-4.1</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分；内容简略的得</w:t>
            </w:r>
            <w:r>
              <w:rPr>
                <w:rFonts w:hint="eastAsia" w:ascii="宋体" w:hAnsi="宋体" w:cs="宋体"/>
                <w:color w:val="000000" w:themeColor="text1"/>
                <w:kern w:val="2"/>
                <w:sz w:val="24"/>
                <w:szCs w:val="24"/>
                <w:lang w:val="en-US" w:eastAsia="zh-CN" w:bidi="ar"/>
                <w14:textFill>
                  <w14:solidFill>
                    <w14:schemeClr w14:val="tx1"/>
                  </w14:solidFill>
                </w14:textFill>
              </w:rPr>
              <w:t>4.0-2.1</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分；内容仅有提及的得</w:t>
            </w:r>
            <w:r>
              <w:rPr>
                <w:rFonts w:hint="eastAsia" w:ascii="宋体" w:hAnsi="宋体" w:cs="宋体"/>
                <w:color w:val="000000" w:themeColor="text1"/>
                <w:kern w:val="2"/>
                <w:sz w:val="24"/>
                <w:szCs w:val="24"/>
                <w:lang w:val="en-US" w:eastAsia="zh-CN" w:bidi="ar"/>
                <w14:textFill>
                  <w14:solidFill>
                    <w14:schemeClr w14:val="tx1"/>
                  </w14:solidFill>
                </w14:textFill>
              </w:rPr>
              <w:t>2.0-0.1</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分，未提供的不得分。</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cs="宋体"/>
                <w:color w:val="000000" w:themeColor="text1"/>
                <w:kern w:val="2"/>
                <w:sz w:val="24"/>
                <w:szCs w:val="24"/>
                <w:lang w:val="en-US" w:eastAsia="zh-CN" w:bidi="ar"/>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1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验收方案</w:t>
            </w:r>
          </w:p>
        </w:tc>
        <w:tc>
          <w:tcPr>
            <w:tcW w:w="6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根据供应商针对于本项目提出的验收措施及具体实现方法进行打分。内容全面详实，能充分满足本项目需求，方案内容规范可操作的</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得</w:t>
            </w:r>
            <w:r>
              <w:rPr>
                <w:rFonts w:hint="eastAsia" w:ascii="宋体" w:hAnsi="宋体" w:eastAsia="宋体" w:cs="宋体"/>
                <w:color w:val="000000" w:themeColor="text1"/>
                <w:kern w:val="2"/>
                <w:sz w:val="24"/>
                <w:szCs w:val="24"/>
                <w:lang w:val="en-US" w:eastAsia="zh-CN" w:bidi="ar"/>
                <w14:textFill>
                  <w14:solidFill>
                    <w14:schemeClr w14:val="tx1"/>
                  </w14:solidFill>
                </w14:textFill>
              </w:rPr>
              <w:t>5</w:t>
            </w:r>
            <w:r>
              <w:rPr>
                <w:rFonts w:hint="eastAsia" w:ascii="宋体" w:hAnsi="宋体" w:cs="宋体"/>
                <w:color w:val="000000" w:themeColor="text1"/>
                <w:kern w:val="2"/>
                <w:sz w:val="24"/>
                <w:szCs w:val="24"/>
                <w:lang w:val="en-US" w:eastAsia="zh-CN" w:bidi="ar"/>
                <w14:textFill>
                  <w14:solidFill>
                    <w14:schemeClr w14:val="tx1"/>
                  </w14:solidFill>
                </w14:textFill>
              </w:rPr>
              <w:t>.0</w:t>
            </w:r>
            <w:r>
              <w:rPr>
                <w:rFonts w:hint="eastAsia" w:ascii="宋体" w:hAnsi="宋体" w:eastAsia="宋体" w:cs="宋体"/>
                <w:color w:val="000000" w:themeColor="text1"/>
                <w:kern w:val="2"/>
                <w:sz w:val="24"/>
                <w:szCs w:val="24"/>
                <w:lang w:val="en-US" w:eastAsia="zh-CN" w:bidi="ar"/>
                <w14:textFill>
                  <w14:solidFill>
                    <w14:schemeClr w14:val="tx1"/>
                  </w14:solidFill>
                </w14:textFill>
              </w:rPr>
              <w:t>-</w:t>
            </w:r>
            <w:r>
              <w:rPr>
                <w:rFonts w:hint="eastAsia" w:ascii="宋体" w:hAnsi="宋体" w:cs="宋体"/>
                <w:color w:val="000000" w:themeColor="text1"/>
                <w:kern w:val="2"/>
                <w:sz w:val="24"/>
                <w:szCs w:val="24"/>
                <w:lang w:val="en-US" w:eastAsia="zh-CN" w:bidi="ar"/>
                <w14:textFill>
                  <w14:solidFill>
                    <w14:schemeClr w14:val="tx1"/>
                  </w14:solidFill>
                </w14:textFill>
              </w:rPr>
              <w:t>3.1</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分；内容基本可行的得</w:t>
            </w:r>
            <w:r>
              <w:rPr>
                <w:rFonts w:hint="eastAsia" w:ascii="宋体" w:hAnsi="宋体" w:cs="宋体"/>
                <w:color w:val="000000" w:themeColor="text1"/>
                <w:kern w:val="2"/>
                <w:sz w:val="24"/>
                <w:szCs w:val="24"/>
                <w:lang w:val="en-US" w:eastAsia="zh-CN" w:bidi="ar"/>
                <w14:textFill>
                  <w14:solidFill>
                    <w14:schemeClr w14:val="tx1"/>
                  </w14:solidFill>
                </w14:textFill>
              </w:rPr>
              <w:t>3.0-1.1</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分；内容简略仅有提及的得</w:t>
            </w:r>
            <w:r>
              <w:rPr>
                <w:rFonts w:hint="eastAsia" w:ascii="宋体" w:hAnsi="宋体" w:cs="宋体"/>
                <w:color w:val="000000" w:themeColor="text1"/>
                <w:kern w:val="2"/>
                <w:sz w:val="24"/>
                <w:szCs w:val="24"/>
                <w:lang w:val="en-US" w:eastAsia="zh-CN" w:bidi="ar"/>
                <w14:textFill>
                  <w14:solidFill>
                    <w14:schemeClr w14:val="tx1"/>
                  </w14:solidFill>
                </w14:textFill>
              </w:rPr>
              <w:t>1.0-0.1</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分，未提供的不得分。</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trPr>
        <w:tc>
          <w:tcPr>
            <w:tcW w:w="11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10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项目实施人员安排</w:t>
            </w:r>
          </w:p>
        </w:tc>
        <w:tc>
          <w:tcPr>
            <w:tcW w:w="6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themeColor="text1"/>
                <w:kern w:val="0"/>
                <w:sz w:val="24"/>
                <w:szCs w:val="24"/>
                <w:lang w:val="en-US"/>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根据供应商针对本项目设置的主管人员履历、类似经验、相关资质情况进行打分。人员履历经验丰富，相关资质材料齐全</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的得</w:t>
            </w:r>
            <w:r>
              <w:rPr>
                <w:rFonts w:hint="eastAsia" w:ascii="宋体" w:hAnsi="宋体" w:cs="宋体"/>
                <w:color w:val="000000" w:themeColor="text1"/>
                <w:kern w:val="2"/>
                <w:sz w:val="24"/>
                <w:szCs w:val="24"/>
                <w:lang w:val="en-US" w:eastAsia="zh-CN" w:bidi="ar"/>
                <w14:textFill>
                  <w14:solidFill>
                    <w14:schemeClr w14:val="tx1"/>
                  </w14:solidFill>
                </w14:textFill>
              </w:rPr>
              <w:t>6.0-4.1</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分；相关材料内容简单的得</w:t>
            </w:r>
            <w:r>
              <w:rPr>
                <w:rFonts w:hint="eastAsia" w:ascii="宋体" w:hAnsi="宋体" w:cs="宋体"/>
                <w:color w:val="000000" w:themeColor="text1"/>
                <w:kern w:val="2"/>
                <w:sz w:val="24"/>
                <w:szCs w:val="24"/>
                <w:lang w:val="en-US" w:eastAsia="zh-CN" w:bidi="ar"/>
                <w14:textFill>
                  <w14:solidFill>
                    <w14:schemeClr w14:val="tx1"/>
                  </w14:solidFill>
                </w14:textFill>
              </w:rPr>
              <w:t>4.0-2.1</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分；材料内容简略仅有提及的得</w:t>
            </w:r>
            <w:r>
              <w:rPr>
                <w:rFonts w:hint="eastAsia" w:ascii="宋体" w:hAnsi="宋体" w:cs="宋体"/>
                <w:color w:val="000000" w:themeColor="text1"/>
                <w:kern w:val="2"/>
                <w:sz w:val="24"/>
                <w:szCs w:val="24"/>
                <w:lang w:val="en-US" w:eastAsia="zh-CN" w:bidi="ar"/>
                <w14:textFill>
                  <w14:solidFill>
                    <w14:schemeClr w14:val="tx1"/>
                  </w14:solidFill>
                </w14:textFill>
              </w:rPr>
              <w:t>2.0-0.1</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分；未提供的不得分。</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1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10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6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themeColor="text1"/>
                <w:kern w:val="0"/>
                <w:sz w:val="24"/>
                <w:szCs w:val="24"/>
                <w:lang w:val="en-US"/>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根据供应商针对本项目设置的人员（不含主管人员）数量、类似经验、相关资质情况进行打分。人员配置数量岗位科学合理、资质材料齐全</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的得</w:t>
            </w:r>
            <w:r>
              <w:rPr>
                <w:rFonts w:hint="eastAsia" w:ascii="宋体" w:hAnsi="宋体" w:cs="宋体"/>
                <w:color w:val="000000" w:themeColor="text1"/>
                <w:kern w:val="2"/>
                <w:sz w:val="24"/>
                <w:szCs w:val="24"/>
                <w:lang w:val="en-US" w:eastAsia="zh-CN" w:bidi="ar"/>
                <w14:textFill>
                  <w14:solidFill>
                    <w14:schemeClr w14:val="tx1"/>
                  </w14:solidFill>
                </w14:textFill>
              </w:rPr>
              <w:t>7.0-5.1</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分；内容简单的得</w:t>
            </w:r>
            <w:r>
              <w:rPr>
                <w:rFonts w:hint="eastAsia" w:ascii="宋体" w:hAnsi="宋体" w:cs="宋体"/>
                <w:color w:val="000000" w:themeColor="text1"/>
                <w:kern w:val="2"/>
                <w:sz w:val="24"/>
                <w:szCs w:val="24"/>
                <w:lang w:val="en-US" w:eastAsia="zh-CN" w:bidi="ar"/>
                <w14:textFill>
                  <w14:solidFill>
                    <w14:schemeClr w14:val="tx1"/>
                  </w14:solidFill>
                </w14:textFill>
              </w:rPr>
              <w:t>5.0-3.1</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分；内容简略仅有提及的得</w:t>
            </w:r>
            <w:r>
              <w:rPr>
                <w:rFonts w:hint="eastAsia" w:ascii="宋体" w:hAnsi="宋体" w:cs="宋体"/>
                <w:color w:val="000000" w:themeColor="text1"/>
                <w:kern w:val="2"/>
                <w:sz w:val="24"/>
                <w:szCs w:val="24"/>
                <w:lang w:val="en-US" w:eastAsia="zh-CN" w:bidi="ar"/>
                <w14:textFill>
                  <w14:solidFill>
                    <w14:schemeClr w14:val="tx1"/>
                  </w14:solidFill>
                </w14:textFill>
              </w:rPr>
              <w:t>3.0-0.1</w:t>
            </w:r>
            <w:r>
              <w:rPr>
                <w:rFonts w:hint="eastAsia" w:ascii="宋体" w:hAnsi="宋体" w:eastAsia="宋体" w:cs="宋体"/>
                <w:snapToGrid w:val="0"/>
                <w:color w:val="000000" w:themeColor="text1"/>
                <w:kern w:val="2"/>
                <w:sz w:val="24"/>
                <w:szCs w:val="24"/>
                <w:lang w:val="en-US" w:eastAsia="zh-CN" w:bidi="ar"/>
                <w14:textFill>
                  <w14:solidFill>
                    <w14:schemeClr w14:val="tx1"/>
                  </w14:solidFill>
                </w14:textFill>
              </w:rPr>
              <w:t>分；未提供的不得分。</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19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val="0"/>
              <w:suppressLineNumbers w:val="0"/>
              <w:adjustRightInd w:val="0"/>
              <w:snapToGrid w:val="0"/>
              <w:spacing w:before="0" w:beforeAutospacing="0" w:after="0" w:afterAutospacing="0"/>
              <w:ind w:left="0" w:right="0"/>
              <w:jc w:val="both"/>
              <w:rPr>
                <w:rFonts w:cs="宋体"/>
                <w:color w:val="000000" w:themeColor="text1"/>
                <w:kern w:val="2"/>
                <w:lang w:val="en-US"/>
                <w14:textFill>
                  <w14:solidFill>
                    <w14:schemeClr w14:val="tx1"/>
                  </w14:solidFill>
                </w14:textFill>
              </w:rPr>
            </w:pPr>
            <w:r>
              <w:rPr>
                <w:rFonts w:cs="宋体"/>
                <w:color w:val="000000" w:themeColor="text1"/>
                <w:lang w:bidi="ar"/>
                <w14:textFill>
                  <w14:solidFill>
                    <w14:schemeClr w14:val="tx1"/>
                  </w14:solidFill>
                </w14:textFill>
              </w:rPr>
              <w:t>商务部分</w:t>
            </w:r>
            <w:r>
              <w:rPr>
                <w:rFonts w:hint="eastAsia" w:cs="宋体"/>
                <w:color w:val="000000" w:themeColor="text1"/>
                <w:lang w:val="en-US" w:eastAsia="zh-CN" w:bidi="ar"/>
                <w14:textFill>
                  <w14:solidFill>
                    <w14:schemeClr w14:val="tx1"/>
                  </w14:solidFill>
                </w14:textFill>
              </w:rPr>
              <w:t>8</w:t>
            </w:r>
            <w:r>
              <w:rPr>
                <w:rFonts w:cs="宋体"/>
                <w:color w:val="000000" w:themeColor="text1"/>
                <w:lang w:bidi="ar"/>
                <w14:textFill>
                  <w14:solidFill>
                    <w14:schemeClr w14:val="tx1"/>
                  </w14:solidFill>
                </w14:textFill>
              </w:rPr>
              <w:t>分</w:t>
            </w:r>
          </w:p>
        </w:tc>
        <w:tc>
          <w:tcPr>
            <w:tcW w:w="10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themeColor="text1"/>
                <w:kern w:val="0"/>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投标人实力</w:t>
            </w:r>
          </w:p>
        </w:tc>
        <w:tc>
          <w:tcPr>
            <w:tcW w:w="6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themeColor="text1"/>
                <w:kern w:val="0"/>
                <w:sz w:val="24"/>
                <w:szCs w:val="24"/>
                <w:lang w:val="en-US"/>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供应商为“明天计划”康复训练示范基地得</w:t>
            </w:r>
            <w:r>
              <w:rPr>
                <w:rFonts w:hint="eastAsia" w:ascii="宋体" w:hAnsi="宋体" w:cs="宋体"/>
                <w:color w:val="000000" w:themeColor="text1"/>
                <w:kern w:val="0"/>
                <w:sz w:val="24"/>
                <w:szCs w:val="24"/>
                <w:lang w:val="en-US" w:eastAsia="zh-CN" w:bidi="ar"/>
                <w14:textFill>
                  <w14:solidFill>
                    <w14:schemeClr w14:val="tx1"/>
                  </w14:solidFill>
                </w14:textFill>
              </w:rPr>
              <w:t>3</w:t>
            </w:r>
            <w:r>
              <w:rPr>
                <w:rFonts w:hint="eastAsia" w:ascii="宋体" w:hAnsi="宋体" w:eastAsia="宋体" w:cs="宋体"/>
                <w:color w:val="000000" w:themeColor="text1"/>
                <w:kern w:val="0"/>
                <w:sz w:val="24"/>
                <w:szCs w:val="24"/>
                <w:lang w:val="en-US" w:eastAsia="zh-CN" w:bidi="ar"/>
                <w14:textFill>
                  <w14:solidFill>
                    <w14:schemeClr w14:val="tx1"/>
                  </w14:solidFill>
                </w14:textFill>
              </w:rPr>
              <w:t>分</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000000" w:themeColor="text1"/>
                <w:kern w:val="0"/>
                <w:sz w:val="24"/>
                <w:szCs w:val="24"/>
                <w:lang w:val="en-US"/>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1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10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6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themeColor="text1"/>
                <w:kern w:val="0"/>
                <w:sz w:val="24"/>
                <w:szCs w:val="24"/>
                <w:lang w:val="en-US"/>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供应商为</w:t>
            </w:r>
            <w:r>
              <w:rPr>
                <w:rFonts w:hint="eastAsia" w:ascii="宋体" w:hAnsi="宋体" w:cs="宋体"/>
                <w:color w:val="000000" w:themeColor="text1"/>
                <w:kern w:val="0"/>
                <w:sz w:val="24"/>
                <w:szCs w:val="24"/>
                <w:lang w:val="en-US" w:eastAsia="zh-CN" w:bidi="ar"/>
                <w14:textFill>
                  <w14:solidFill>
                    <w14:schemeClr w14:val="tx1"/>
                  </w14:solidFill>
                </w14:textFill>
              </w:rPr>
              <w:t>二级以上</w:t>
            </w:r>
            <w:r>
              <w:rPr>
                <w:rFonts w:hint="eastAsia" w:ascii="宋体" w:hAnsi="宋体" w:eastAsia="宋体" w:cs="宋体"/>
                <w:color w:val="000000" w:themeColor="text1"/>
                <w:kern w:val="0"/>
                <w:sz w:val="24"/>
                <w:szCs w:val="24"/>
                <w:lang w:val="en-US" w:eastAsia="zh-CN" w:bidi="ar"/>
                <w14:textFill>
                  <w14:solidFill>
                    <w14:schemeClr w14:val="tx1"/>
                  </w14:solidFill>
                </w14:textFill>
              </w:rPr>
              <w:t>医保定点公立医院得</w:t>
            </w:r>
            <w:r>
              <w:rPr>
                <w:rFonts w:hint="eastAsia" w:ascii="宋体" w:hAnsi="宋体" w:cs="宋体"/>
                <w:color w:val="000000" w:themeColor="text1"/>
                <w:kern w:val="0"/>
                <w:sz w:val="24"/>
                <w:szCs w:val="24"/>
                <w:lang w:val="en-US" w:eastAsia="zh-CN" w:bidi="ar"/>
                <w14:textFill>
                  <w14:solidFill>
                    <w14:schemeClr w14:val="tx1"/>
                  </w14:solidFill>
                </w14:textFill>
              </w:rPr>
              <w:t>3</w:t>
            </w:r>
            <w:r>
              <w:rPr>
                <w:rFonts w:hint="eastAsia" w:ascii="宋体" w:hAnsi="宋体" w:eastAsia="宋体" w:cs="宋体"/>
                <w:color w:val="000000" w:themeColor="text1"/>
                <w:kern w:val="0"/>
                <w:sz w:val="24"/>
                <w:szCs w:val="24"/>
                <w:lang w:val="en-US" w:eastAsia="zh-CN" w:bidi="ar"/>
                <w14:textFill>
                  <w14:solidFill>
                    <w14:schemeClr w14:val="tx1"/>
                  </w14:solidFill>
                </w14:textFill>
              </w:rPr>
              <w:t>分</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000000" w:themeColor="text1"/>
                <w:kern w:val="0"/>
                <w:sz w:val="24"/>
                <w:szCs w:val="24"/>
                <w:lang w:val="en-US"/>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11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项目经验</w:t>
            </w:r>
          </w:p>
        </w:tc>
        <w:tc>
          <w:tcPr>
            <w:tcW w:w="6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color w:val="000000" w:themeColor="text1"/>
                <w:kern w:val="0"/>
                <w:sz w:val="24"/>
                <w:szCs w:val="24"/>
                <w:lang w:val="en-US"/>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根据供应商202</w:t>
            </w:r>
            <w:r>
              <w:rPr>
                <w:rFonts w:hint="eastAsia" w:ascii="宋体" w:hAnsi="宋体" w:cs="宋体"/>
                <w:color w:val="000000" w:themeColor="text1"/>
                <w:kern w:val="0"/>
                <w:sz w:val="24"/>
                <w:szCs w:val="24"/>
                <w:lang w:val="en-US" w:eastAsia="zh-CN" w:bidi="ar"/>
                <w14:textFill>
                  <w14:solidFill>
                    <w14:schemeClr w14:val="tx1"/>
                  </w14:solidFill>
                </w14:textFill>
              </w:rPr>
              <w:t>2</w:t>
            </w:r>
            <w:r>
              <w:rPr>
                <w:rFonts w:hint="eastAsia" w:ascii="宋体" w:hAnsi="宋体" w:eastAsia="宋体" w:cs="宋体"/>
                <w:color w:val="000000" w:themeColor="text1"/>
                <w:kern w:val="0"/>
                <w:sz w:val="24"/>
                <w:szCs w:val="24"/>
                <w:lang w:val="en-US" w:eastAsia="zh-CN" w:bidi="ar"/>
                <w14:textFill>
                  <w14:solidFill>
                    <w14:schemeClr w14:val="tx1"/>
                  </w14:solidFill>
                </w14:textFill>
              </w:rPr>
              <w:t>年至今承担类似项目的业绩情况进行打分：每提供一个业绩得0.5分（业绩需提供合同原件扫描件或相关招标人出具的证明材料并加盖公章的扫描件），最高得2分。</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1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lang w:val="en-US"/>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报价得分20分</w:t>
            </w:r>
          </w:p>
        </w:tc>
        <w:tc>
          <w:tcPr>
            <w:tcW w:w="7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Cs/>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以合格供应商有效投标总报价中的最低价为基准价，基准价为20分。投标报价得分＝（评标基准价/最终投标报价）×</w:t>
            </w:r>
            <w:r>
              <w:rPr>
                <w:rFonts w:hint="eastAsia" w:ascii="宋体" w:hAnsi="宋体" w:eastAsia="宋体" w:cs="宋体"/>
                <w:color w:val="000000" w:themeColor="text1"/>
                <w:kern w:val="0"/>
                <w:sz w:val="24"/>
                <w:szCs w:val="24"/>
                <w:lang w:val="en-US" w:eastAsia="zh-CN" w:bidi="ar"/>
                <w14:textFill>
                  <w14:solidFill>
                    <w14:schemeClr w14:val="tx1"/>
                  </w14:solidFill>
                </w14:textFill>
              </w:rPr>
              <w:t>20%</w:t>
            </w:r>
            <w:r>
              <w:rPr>
                <w:rFonts w:hint="eastAsia" w:ascii="宋体" w:hAnsi="宋体" w:eastAsia="宋体" w:cs="宋体"/>
                <w:color w:val="000000" w:themeColor="text1"/>
                <w:kern w:val="2"/>
                <w:sz w:val="24"/>
                <w:szCs w:val="24"/>
                <w:lang w:val="en-US" w:eastAsia="zh-CN" w:bidi="ar"/>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100</w:t>
            </w:r>
            <w:r>
              <w:rPr>
                <w:rFonts w:hint="eastAsia" w:ascii="宋体" w:hAnsi="宋体" w:eastAsia="宋体" w:cs="宋体"/>
                <w:color w:val="000000" w:themeColor="text1"/>
                <w:kern w:val="2"/>
                <w:sz w:val="24"/>
                <w:szCs w:val="24"/>
                <w:lang w:val="en-US" w:eastAsia="zh-CN" w:bidi="ar"/>
                <w14:textFill>
                  <w14:solidFill>
                    <w14:schemeClr w14:val="tx1"/>
                  </w14:solidFill>
                </w14:textFill>
              </w:rPr>
              <w:t>（小数点后保留2位小数）。</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20</w:t>
            </w:r>
          </w:p>
        </w:tc>
      </w:tr>
    </w:tbl>
    <w:p>
      <w:pPr>
        <w:keepNext w:val="0"/>
        <w:keepLines w:val="0"/>
        <w:widowControl w:val="0"/>
        <w:suppressLineNumbers w:val="0"/>
        <w:spacing w:before="0" w:beforeAutospacing="0" w:after="0" w:afterAutospacing="0"/>
        <w:ind w:left="0" w:right="0"/>
        <w:jc w:val="both"/>
        <w:rPr>
          <w:rFonts w:ascii="宋体"/>
          <w:b/>
          <w:color w:val="000000" w:themeColor="text1"/>
          <w:sz w:val="24"/>
          <w14:textFill>
            <w14:solidFill>
              <w14:schemeClr w14:val="tx1"/>
            </w14:solidFill>
          </w14:textFill>
        </w:rPr>
      </w:pPr>
      <w:r>
        <w:rPr>
          <w:rFonts w:hint="eastAsia"/>
          <w:b/>
          <w:color w:val="000000" w:themeColor="text1"/>
          <w14:textFill>
            <w14:solidFill>
              <w14:schemeClr w14:val="tx1"/>
            </w14:solidFill>
          </w14:textFill>
        </w:rPr>
        <w:t>注：</w:t>
      </w:r>
    </w:p>
    <w:p>
      <w:pPr>
        <w:ind w:firstLine="422" w:firstLineChars="200"/>
        <w:rPr>
          <w:rFonts w:hint="eastAsia" w:ascii="宋体" w:hAnsi="宋体" w:cs="宋体"/>
          <w:b/>
          <w:bCs/>
          <w:color w:val="000000" w:themeColor="text1"/>
          <w:sz w:val="24"/>
          <w14:textFill>
            <w14:solidFill>
              <w14:schemeClr w14:val="tx1"/>
            </w14:solidFill>
          </w14:textFill>
        </w:rPr>
      </w:pPr>
      <w:r>
        <w:rPr>
          <w:rFonts w:hint="eastAsia"/>
          <w:b/>
          <w:bCs/>
          <w:color w:val="000000" w:themeColor="text1"/>
          <w14:textFill>
            <w14:solidFill>
              <w14:schemeClr w14:val="tx1"/>
            </w14:solidFill>
          </w14:textFill>
        </w:rPr>
        <w:t>①合同、证书、报告及其他相关证明材料，将原件扫描上传至响应文件，并加盖电子印章。</w:t>
      </w:r>
    </w:p>
    <w:p>
      <w:pPr>
        <w:keepNext w:val="0"/>
        <w:keepLines w:val="0"/>
        <w:pageBreakBefore w:val="0"/>
        <w:kinsoku/>
        <w:wordWrap/>
        <w:overflowPunct/>
        <w:topLinePunct w:val="0"/>
        <w:autoSpaceDE/>
        <w:autoSpaceDN/>
        <w:bidi w:val="0"/>
        <w:spacing w:line="312" w:lineRule="auto"/>
        <w:ind w:firstLine="482" w:firstLineChars="20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2.最后报价</w:t>
      </w:r>
    </w:p>
    <w:p>
      <w:pPr>
        <w:keepNext w:val="0"/>
        <w:keepLines w:val="0"/>
        <w:pageBreakBefore w:val="0"/>
        <w:kinsoku/>
        <w:wordWrap/>
        <w:overflowPunct/>
        <w:topLinePunct w:val="0"/>
        <w:autoSpaceDE/>
        <w:autoSpaceDN/>
        <w:bidi w:val="0"/>
        <w:spacing w:line="312" w:lineRule="auto"/>
        <w:ind w:firstLine="480" w:firstLineChars="20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（1）磋商文件能够详细列明采购标的的技术、服务要求的，磋商结束后，磋商小组将要求所有实质性响应的供应商在规定时间内提交最后报价，最后报价是供应商响应文件的有效组成部分。</w:t>
      </w:r>
    </w:p>
    <w:p>
      <w:pPr>
        <w:pStyle w:val="24"/>
        <w:keepNext w:val="0"/>
        <w:keepLines w:val="0"/>
        <w:pageBreakBefore w:val="0"/>
        <w:kinsoku/>
        <w:wordWrap/>
        <w:overflowPunct/>
        <w:topLinePunct w:val="0"/>
        <w:autoSpaceDE/>
        <w:autoSpaceDN/>
        <w:bidi w:val="0"/>
        <w:spacing w:line="312" w:lineRule="auto"/>
        <w:ind w:firstLine="480" w:firstLineChars="20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磋商文件不能详细列明采购标的的技术、服务要求的，需经磋商由供应商提供最终设计方案或解决方案的，磋商结束后，磋商小组按照少数服从多数的原则投票推荐3家以上供应商的设计方案或解决方案，并要求其在规定时间内提交最后报价。</w:t>
      </w:r>
    </w:p>
    <w:p>
      <w:pPr>
        <w:pStyle w:val="11"/>
        <w:keepNext w:val="0"/>
        <w:keepLines w:val="0"/>
        <w:pageBreakBefore w:val="0"/>
        <w:kinsoku/>
        <w:wordWrap/>
        <w:overflowPunct/>
        <w:topLinePunct w:val="0"/>
        <w:autoSpaceDE/>
        <w:autoSpaceDN/>
        <w:bidi w:val="0"/>
        <w:snapToGrid w:val="0"/>
        <w:spacing w:line="312" w:lineRule="auto"/>
        <w:ind w:firstLine="482" w:firstLineChars="200"/>
        <w:textAlignment w:val="auto"/>
        <w:outlineLvl w:val="9"/>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3.评审要求</w:t>
      </w:r>
    </w:p>
    <w:p>
      <w:pPr>
        <w:keepNext w:val="0"/>
        <w:keepLines w:val="0"/>
        <w:pageBreakBefore w:val="0"/>
        <w:kinsoku/>
        <w:wordWrap/>
        <w:overflowPunct/>
        <w:topLinePunct w:val="0"/>
        <w:autoSpaceDE/>
        <w:autoSpaceDN/>
        <w:bidi w:val="0"/>
        <w:spacing w:line="312" w:lineRule="auto"/>
        <w:ind w:firstLine="480" w:firstLineChars="20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磋商小组</w:t>
      </w:r>
      <w:r>
        <w:rPr>
          <w:rFonts w:hint="eastAsia" w:asciiTheme="minorEastAsia" w:hAnsiTheme="minorEastAsia" w:eastAsiaTheme="minorEastAsia" w:cstheme="minorEastAsia"/>
          <w:color w:val="000000" w:themeColor="text1"/>
          <w:sz w:val="24"/>
          <w:szCs w:val="24"/>
          <w14:textFill>
            <w14:solidFill>
              <w14:schemeClr w14:val="tx1"/>
            </w14:solidFill>
          </w14:textFill>
        </w:rPr>
        <w:t>应当按照</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4"/>
          <w:szCs w:val="24"/>
          <w14:textFill>
            <w14:solidFill>
              <w14:schemeClr w14:val="tx1"/>
            </w14:solidFill>
          </w14:textFill>
        </w:rPr>
        <w:t>文件中规定的评标方法和标准，对符合性审查合格的</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4"/>
          <w:szCs w:val="24"/>
          <w14:textFill>
            <w14:solidFill>
              <w14:schemeClr w14:val="tx1"/>
            </w14:solidFill>
          </w14:textFill>
        </w:rPr>
        <w:t>文件的商务部分和技术部分进行综合比较与评价，其中</w:t>
      </w:r>
      <w:r>
        <w:rPr>
          <w:rFonts w:hint="eastAsia" w:asciiTheme="minorEastAsia" w:hAnsiTheme="minorEastAsia" w:eastAsiaTheme="minorEastAsia" w:cstheme="minorEastAsia"/>
          <w:bCs/>
          <w:color w:val="000000" w:themeColor="text1"/>
          <w:sz w:val="24"/>
          <w:szCs w:val="24"/>
          <w:lang w:val="zh-CN"/>
          <w14:textFill>
            <w14:solidFill>
              <w14:schemeClr w14:val="tx1"/>
            </w14:solidFill>
          </w14:textFill>
        </w:rPr>
        <w:t>客观</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评分项的分值</w:t>
      </w:r>
      <w:r>
        <w:rPr>
          <w:rFonts w:hint="eastAsia" w:asciiTheme="minorEastAsia" w:hAnsiTheme="minorEastAsia" w:eastAsiaTheme="minorEastAsia" w:cstheme="minorEastAsia"/>
          <w:bCs/>
          <w:color w:val="000000" w:themeColor="text1"/>
          <w:sz w:val="24"/>
          <w:szCs w:val="24"/>
          <w:lang w:val="zh-CN"/>
          <w14:textFill>
            <w14:solidFill>
              <w14:schemeClr w14:val="tx1"/>
            </w14:solidFill>
          </w14:textFill>
        </w:rPr>
        <w:t>应当一致。</w:t>
      </w:r>
    </w:p>
    <w:p>
      <w:pPr>
        <w:keepNext w:val="0"/>
        <w:keepLines w:val="0"/>
        <w:pageBreakBefore w:val="0"/>
        <w:kinsoku/>
        <w:wordWrap/>
        <w:overflowPunct/>
        <w:topLinePunct w:val="0"/>
        <w:autoSpaceDE/>
        <w:autoSpaceDN/>
        <w:bidi w:val="0"/>
        <w:spacing w:line="312" w:lineRule="auto"/>
        <w:ind w:firstLine="480" w:firstLineChars="20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）对于</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磋商响应</w:t>
      </w:r>
      <w:r>
        <w:rPr>
          <w:rFonts w:hint="eastAsia" w:asciiTheme="minorEastAsia" w:hAnsiTheme="minorEastAsia" w:eastAsiaTheme="minorEastAsia" w:cstheme="minorEastAsia"/>
          <w:color w:val="000000" w:themeColor="text1"/>
          <w:sz w:val="24"/>
          <w:szCs w:val="24"/>
          <w14:textFill>
            <w14:solidFill>
              <w14:schemeClr w14:val="tx1"/>
            </w14:solidFill>
          </w14:textFill>
        </w:rPr>
        <w:t>文件中含义不明确、同类问题表述不一致或者有明显文字和计算错误的内容，</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磋商小组</w:t>
      </w:r>
      <w:r>
        <w:rPr>
          <w:rFonts w:hint="eastAsia" w:asciiTheme="minorEastAsia" w:hAnsiTheme="minorEastAsia" w:eastAsiaTheme="minorEastAsia" w:cstheme="minorEastAsia"/>
          <w:color w:val="000000" w:themeColor="text1"/>
          <w:sz w:val="24"/>
          <w:szCs w:val="24"/>
          <w14:textFill>
            <w14:solidFill>
              <w14:schemeClr w14:val="tx1"/>
            </w14:solidFill>
          </w14:textFill>
        </w:rPr>
        <w:t>应当要求投标人作出必要的澄清、说明或者补正。</w:t>
      </w:r>
    </w:p>
    <w:p>
      <w:pPr>
        <w:keepNext w:val="0"/>
        <w:keepLines w:val="0"/>
        <w:pageBreakBefore w:val="0"/>
        <w:kinsoku/>
        <w:wordWrap/>
        <w:overflowPunct/>
        <w:topLinePunct w:val="0"/>
        <w:autoSpaceDE/>
        <w:autoSpaceDN/>
        <w:bidi w:val="0"/>
        <w:spacing w:line="312" w:lineRule="auto"/>
        <w:ind w:firstLine="480" w:firstLineChars="20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14:textFill>
            <w14:solidFill>
              <w14:schemeClr w14:val="tx1"/>
            </w14:solidFill>
          </w14:textFill>
        </w:rPr>
        <w:t>的澄清（说明或者补正）采用书面形式，并加盖公章（电子印章）或者由法定代表人或授权代表签字，且不得超出</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磋商响应</w:t>
      </w:r>
      <w:r>
        <w:rPr>
          <w:rFonts w:hint="eastAsia" w:asciiTheme="minorEastAsia" w:hAnsiTheme="minorEastAsia" w:eastAsiaTheme="minorEastAsia" w:cstheme="minorEastAsia"/>
          <w:color w:val="000000" w:themeColor="text1"/>
          <w:sz w:val="24"/>
          <w:szCs w:val="24"/>
          <w14:textFill>
            <w14:solidFill>
              <w14:schemeClr w14:val="tx1"/>
            </w14:solidFill>
          </w14:textFill>
        </w:rPr>
        <w:t>文件的范围或者改变</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磋商响应</w:t>
      </w:r>
      <w:r>
        <w:rPr>
          <w:rFonts w:hint="eastAsia" w:asciiTheme="minorEastAsia" w:hAnsiTheme="minorEastAsia" w:eastAsiaTheme="minorEastAsia" w:cstheme="minorEastAsia"/>
          <w:color w:val="000000" w:themeColor="text1"/>
          <w:sz w:val="24"/>
          <w:szCs w:val="24"/>
          <w14:textFill>
            <w14:solidFill>
              <w14:schemeClr w14:val="tx1"/>
            </w14:solidFill>
          </w14:textFill>
        </w:rPr>
        <w:t>文件的实质性内容。</w:t>
      </w:r>
    </w:p>
    <w:p>
      <w:pPr>
        <w:keepNext w:val="0"/>
        <w:keepLines w:val="0"/>
        <w:pageBreakBefore w:val="0"/>
        <w:kinsoku/>
        <w:wordWrap/>
        <w:overflowPunct/>
        <w:topLinePunct w:val="0"/>
        <w:autoSpaceDE/>
        <w:autoSpaceDN/>
        <w:bidi w:val="0"/>
        <w:spacing w:line="312" w:lineRule="auto"/>
        <w:ind w:firstLine="482" w:firstLineChars="200"/>
        <w:textAlignment w:val="auto"/>
        <w:outlineLvl w:val="9"/>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（四）结果汇总及排序</w:t>
      </w:r>
    </w:p>
    <w:p>
      <w:pPr>
        <w:keepNext w:val="0"/>
        <w:keepLines w:val="0"/>
        <w:pageBreakBefore w:val="0"/>
        <w:kinsoku/>
        <w:wordWrap/>
        <w:overflowPunct/>
        <w:topLinePunct w:val="0"/>
        <w:autoSpaceDE/>
        <w:autoSpaceDN/>
        <w:bidi w:val="0"/>
        <w:spacing w:line="312" w:lineRule="auto"/>
        <w:ind w:firstLine="480" w:firstLineChars="20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经磋商确定最终采购需求和提交最后报价的供应商后，由磋商小组采用综合评分法对提交最后报价的供应商的响应文件和最后报价进行综合比较与评价。根据综合评分情况，按评审得分由高到低顺序推荐3名以上成交候选供应商。评审得分相同的，按照最后报价由</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低</w:t>
      </w:r>
      <w:r>
        <w:rPr>
          <w:rFonts w:hint="eastAsia" w:asciiTheme="minorEastAsia" w:hAnsiTheme="minorEastAsia" w:eastAsiaTheme="minorEastAsia" w:cstheme="minorEastAsia"/>
          <w:color w:val="000000" w:themeColor="text1"/>
          <w:sz w:val="24"/>
          <w:szCs w:val="24"/>
          <w14:textFill>
            <w14:solidFill>
              <w14:schemeClr w14:val="tx1"/>
            </w14:solidFill>
          </w14:textFill>
        </w:rPr>
        <w:t>到</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高</w:t>
      </w:r>
      <w:r>
        <w:rPr>
          <w:rFonts w:hint="eastAsia" w:asciiTheme="minorEastAsia" w:hAnsiTheme="minorEastAsia" w:eastAsiaTheme="minorEastAsia" w:cstheme="minorEastAsia"/>
          <w:color w:val="000000" w:themeColor="text1"/>
          <w:sz w:val="24"/>
          <w:szCs w:val="24"/>
          <w14:textFill>
            <w14:solidFill>
              <w14:schemeClr w14:val="tx1"/>
            </w14:solidFill>
          </w14:textFill>
        </w:rPr>
        <w:t>的顺序推荐。评审得分且最后投标报价相同的，按照技术指标优劣顺序推荐。</w:t>
      </w:r>
    </w:p>
    <w:p>
      <w:pPr>
        <w:keepNext w:val="0"/>
        <w:keepLines w:val="0"/>
        <w:pageBreakBefore w:val="0"/>
        <w:kinsoku/>
        <w:wordWrap/>
        <w:overflowPunct/>
        <w:topLinePunct w:val="0"/>
        <w:autoSpaceDE/>
        <w:autoSpaceDN/>
        <w:bidi w:val="0"/>
        <w:spacing w:line="312" w:lineRule="auto"/>
        <w:ind w:firstLine="482" w:firstLineChars="200"/>
        <w:textAlignment w:val="auto"/>
        <w:outlineLvl w:val="9"/>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（五）编写评审报告</w:t>
      </w:r>
    </w:p>
    <w:p>
      <w:pPr>
        <w:keepNext w:val="0"/>
        <w:keepLines w:val="0"/>
        <w:pageBreakBefore w:val="0"/>
        <w:kinsoku/>
        <w:wordWrap/>
        <w:overflowPunct/>
        <w:topLinePunct w:val="0"/>
        <w:autoSpaceDE/>
        <w:autoSpaceDN/>
        <w:bidi w:val="0"/>
        <w:spacing w:line="312" w:lineRule="auto"/>
        <w:ind w:firstLine="480" w:firstLineChars="200"/>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磋商小组根据全体评审人员签字的原始记录和得分情况编写评审报告。</w:t>
      </w:r>
    </w:p>
    <w:p>
      <w:pPr>
        <w:rPr>
          <w:rFonts w:hint="eastAsia" w:asciiTheme="minorEastAsia" w:hAnsiTheme="minorEastAsia" w:eastAsiaTheme="minorEastAsia"/>
          <w:b/>
          <w:color w:val="000000" w:themeColor="text1"/>
          <w:sz w:val="36"/>
          <w:szCs w:val="36"/>
          <w14:textFill>
            <w14:solidFill>
              <w14:schemeClr w14:val="tx1"/>
            </w14:solidFill>
          </w14:textFill>
        </w:rPr>
      </w:pPr>
    </w:p>
    <w:p>
      <w:pPr>
        <w:rPr>
          <w:rFonts w:asciiTheme="minorEastAsia" w:hAnsiTheme="minorEastAsia" w:eastAsiaTheme="minorEastAsia"/>
          <w:b/>
          <w:color w:val="000000" w:themeColor="text1"/>
          <w:sz w:val="36"/>
          <w:szCs w:val="36"/>
          <w14:textFill>
            <w14:solidFill>
              <w14:schemeClr w14:val="tx1"/>
            </w14:solidFill>
          </w14:textFill>
        </w:rPr>
      </w:pPr>
      <w:r>
        <w:rPr>
          <w:rFonts w:hint="eastAsia" w:asciiTheme="minorEastAsia" w:hAnsiTheme="minorEastAsia" w:eastAsiaTheme="minorEastAsia"/>
          <w:b/>
          <w:color w:val="000000" w:themeColor="text1"/>
          <w:sz w:val="36"/>
          <w:szCs w:val="36"/>
          <w14:textFill>
            <w14:solidFill>
              <w14:schemeClr w14:val="tx1"/>
            </w14:solidFill>
          </w14:textFill>
        </w:rPr>
        <w:br w:type="page"/>
      </w:r>
    </w:p>
    <w:p>
      <w:pPr>
        <w:spacing w:line="360" w:lineRule="auto"/>
        <w:jc w:val="center"/>
        <w:outlineLvl w:val="0"/>
        <w:rPr>
          <w:rFonts w:hint="eastAsia" w:asciiTheme="minorEastAsia" w:hAnsiTheme="minorEastAsia" w:eastAsiaTheme="minorEastAsia"/>
          <w:color w:val="000000" w:themeColor="text1"/>
          <w:sz w:val="24"/>
          <w:lang w:eastAsia="zh-CN"/>
          <w14:textFill>
            <w14:solidFill>
              <w14:schemeClr w14:val="tx1"/>
            </w14:solidFill>
          </w14:textFill>
        </w:rPr>
      </w:pPr>
      <w:bookmarkStart w:id="36" w:name="_Toc21781"/>
      <w:r>
        <w:rPr>
          <w:rFonts w:hint="eastAsia" w:asciiTheme="minorEastAsia" w:hAnsiTheme="minorEastAsia" w:eastAsiaTheme="minorEastAsia"/>
          <w:b/>
          <w:color w:val="000000" w:themeColor="text1"/>
          <w:sz w:val="36"/>
          <w:szCs w:val="36"/>
          <w14:textFill>
            <w14:solidFill>
              <w14:schemeClr w14:val="tx1"/>
            </w14:solidFill>
          </w14:textFill>
        </w:rPr>
        <w:t xml:space="preserve">第五章  </w:t>
      </w:r>
      <w:bookmarkEnd w:id="36"/>
      <w:r>
        <w:rPr>
          <w:rFonts w:hint="eastAsia" w:asciiTheme="minorEastAsia" w:hAnsiTheme="minorEastAsia" w:eastAsiaTheme="minorEastAsia"/>
          <w:b/>
          <w:color w:val="000000" w:themeColor="text1"/>
          <w:sz w:val="36"/>
          <w:szCs w:val="36"/>
          <w:lang w:eastAsia="zh-CN"/>
          <w14:textFill>
            <w14:solidFill>
              <w14:schemeClr w14:val="tx1"/>
            </w14:solidFill>
          </w14:textFill>
        </w:rPr>
        <w:t>拟签订的合同文本</w:t>
      </w:r>
    </w:p>
    <w:p>
      <w:pPr>
        <w:widowControl/>
        <w:shd w:val="clear" w:color="auto" w:fill="FFFFFF"/>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以下为成交后签</w:t>
      </w:r>
      <w:r>
        <w:rPr>
          <w:rFonts w:hint="eastAsia" w:ascii="宋体" w:hAnsi="宋体"/>
          <w:color w:val="000000" w:themeColor="text1"/>
          <w:sz w:val="24"/>
          <w14:textFill>
            <w14:solidFill>
              <w14:schemeClr w14:val="tx1"/>
            </w14:solidFill>
          </w14:textFill>
        </w:rPr>
        <w:t>订</w:t>
      </w:r>
      <w:r>
        <w:rPr>
          <w:rFonts w:ascii="宋体" w:hAnsi="宋体"/>
          <w:color w:val="000000" w:themeColor="text1"/>
          <w:sz w:val="24"/>
          <w14:textFill>
            <w14:solidFill>
              <w14:schemeClr w14:val="tx1"/>
            </w14:solidFill>
          </w14:textFill>
        </w:rPr>
        <w:t>本项目合同的通用条款，成交供应商不得提出实质性的修改，关于专用条款将由采购人与成交供应商结合本项目具体情况协商后签订。</w:t>
      </w:r>
    </w:p>
    <w:p>
      <w:pPr>
        <w:pStyle w:val="11"/>
        <w:snapToGrid w:val="0"/>
        <w:spacing w:line="360" w:lineRule="auto"/>
        <w:rPr>
          <w:rFonts w:hint="eastAsia"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项目名称：</w:t>
      </w:r>
      <w:r>
        <w:rPr>
          <w:rFonts w:hint="eastAsia" w:hAnsi="宋体"/>
          <w:color w:val="000000" w:themeColor="text1"/>
          <w:sz w:val="24"/>
          <w:lang w:eastAsia="zh-CN"/>
          <w14:textFill>
            <w14:solidFill>
              <w14:schemeClr w14:val="tx1"/>
            </w14:solidFill>
          </w14:textFill>
        </w:rPr>
        <w:t>2025年“明天计划”、“添翼计划”康复项目</w:t>
      </w:r>
    </w:p>
    <w:p>
      <w:pPr>
        <w:pStyle w:val="11"/>
        <w:snapToGrid w:val="0"/>
        <w:spacing w:line="360" w:lineRule="auto"/>
        <w:rPr>
          <w:rFonts w:hint="eastAsia" w:hAnsi="宋体" w:eastAsia="宋体"/>
          <w:color w:val="000000" w:themeColor="text1"/>
          <w:sz w:val="24"/>
          <w:lang w:eastAsia="zh-CN"/>
          <w14:textFill>
            <w14:solidFill>
              <w14:schemeClr w14:val="tx1"/>
            </w14:solidFill>
          </w14:textFill>
        </w:rPr>
      </w:pPr>
      <w:r>
        <w:rPr>
          <w:rFonts w:hAnsi="宋体"/>
          <w:color w:val="000000" w:themeColor="text1"/>
          <w:sz w:val="24"/>
          <w14:textFill>
            <w14:solidFill>
              <w14:schemeClr w14:val="tx1"/>
            </w14:solidFill>
          </w14:textFill>
        </w:rPr>
        <w:t>项目编号：</w:t>
      </w:r>
      <w:r>
        <w:rPr>
          <w:rFonts w:hint="eastAsia" w:hAnsi="宋体"/>
          <w:color w:val="000000" w:themeColor="text1"/>
          <w:sz w:val="24"/>
          <w:lang w:eastAsia="zh-CN"/>
          <w14:textFill>
            <w14:solidFill>
              <w14:schemeClr w14:val="tx1"/>
            </w14:solidFill>
          </w14:textFill>
        </w:rPr>
        <w:t>TZTX-2025-CS003</w:t>
      </w:r>
    </w:p>
    <w:p>
      <w:pPr>
        <w:pStyle w:val="11"/>
        <w:snapToGrid w:val="0"/>
        <w:spacing w:line="360" w:lineRule="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甲方：</w:t>
      </w:r>
      <w:r>
        <w:rPr>
          <w:rFonts w:hint="eastAsia" w:hAnsi="宋体"/>
          <w:color w:val="000000" w:themeColor="text1"/>
          <w:sz w:val="24"/>
          <w14:textFill>
            <w14:solidFill>
              <w14:schemeClr w14:val="tx1"/>
            </w14:solidFill>
          </w14:textFill>
        </w:rPr>
        <w:t>台州市儿童福利院                            所在地：</w:t>
      </w:r>
      <w:r>
        <w:rPr>
          <w:rFonts w:hint="eastAsia" w:hAnsi="宋体"/>
          <w:color w:val="000000" w:themeColor="text1"/>
          <w:sz w:val="24"/>
          <w:lang w:val="en-US" w:eastAsia="zh-CN"/>
          <w14:textFill>
            <w14:solidFill>
              <w14:schemeClr w14:val="tx1"/>
            </w14:solidFill>
          </w14:textFill>
        </w:rPr>
        <w:t>浙江省台州市</w:t>
      </w:r>
      <w:r>
        <w:rPr>
          <w:rFonts w:hint="eastAsia" w:hAnsi="宋体"/>
          <w:color w:val="000000" w:themeColor="text1"/>
          <w:sz w:val="24"/>
          <w14:textFill>
            <w14:solidFill>
              <w14:schemeClr w14:val="tx1"/>
            </w14:solidFill>
          </w14:textFill>
        </w:rPr>
        <w:t xml:space="preserve">   </w:t>
      </w:r>
    </w:p>
    <w:p>
      <w:pPr>
        <w:pStyle w:val="11"/>
        <w:snapToGrid w:val="0"/>
        <w:spacing w:line="360" w:lineRule="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乙方：（</w:t>
      </w:r>
      <w:r>
        <w:rPr>
          <w:rFonts w:hint="eastAsia" w:hAnsi="宋体"/>
          <w:color w:val="000000" w:themeColor="text1"/>
          <w:sz w:val="24"/>
          <w:lang w:val="en-US" w:eastAsia="zh-CN"/>
          <w14:textFill>
            <w14:solidFill>
              <w14:schemeClr w14:val="tx1"/>
            </w14:solidFill>
          </w14:textFill>
        </w:rPr>
        <w:t>成交</w:t>
      </w:r>
      <w:r>
        <w:rPr>
          <w:rFonts w:hint="eastAsia" w:hAnsi="宋体"/>
          <w:color w:val="000000" w:themeColor="text1"/>
          <w:sz w:val="24"/>
          <w14:textFill>
            <w14:solidFill>
              <w14:schemeClr w14:val="tx1"/>
            </w14:solidFill>
          </w14:textFill>
        </w:rPr>
        <w:t>供应商</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 xml:space="preserve">                    </w:t>
      </w:r>
      <w:r>
        <w:rPr>
          <w:rFonts w:hint="eastAsia" w:hAnsi="宋体"/>
          <w:color w:val="000000" w:themeColor="text1"/>
          <w:sz w:val="24"/>
          <w:lang w:val="en-US" w:eastAsia="zh-CN"/>
          <w14:textFill>
            <w14:solidFill>
              <w14:schemeClr w14:val="tx1"/>
            </w14:solidFill>
          </w14:textFill>
        </w:rPr>
        <w:t xml:space="preserve">     </w:t>
      </w:r>
      <w:r>
        <w:rPr>
          <w:rFonts w:hint="eastAsia" w:hAnsi="宋体"/>
          <w:color w:val="000000" w:themeColor="text1"/>
          <w:sz w:val="24"/>
          <w14:textFill>
            <w14:solidFill>
              <w14:schemeClr w14:val="tx1"/>
            </w14:solidFill>
          </w14:textFill>
        </w:rPr>
        <w:t xml:space="preserve">      所在地：</w:t>
      </w:r>
    </w:p>
    <w:p>
      <w:pPr>
        <w:widowControl/>
        <w:shd w:val="clear" w:color="auto" w:fill="FFFFFF"/>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eastAsia="宋体" w:cs="宋体"/>
          <w:color w:val="000000" w:themeColor="text1"/>
          <w:kern w:val="2"/>
          <w:sz w:val="24"/>
          <w:szCs w:val="24"/>
          <w:shd w:val="clear" w:fill="FFFFFF"/>
          <w:lang w:val="en-US" w:eastAsia="zh-CN" w:bidi="ar"/>
          <w14:textFill>
            <w14:solidFill>
              <w14:schemeClr w14:val="tx1"/>
            </w14:solidFill>
          </w14:textFill>
        </w:rPr>
        <w:t>甲、乙双方根据台州天兴工程管理咨询有限公司关于台州市儿童福利院</w:t>
      </w:r>
      <w:r>
        <w:rPr>
          <w:rFonts w:hint="eastAsia" w:ascii="宋体" w:hAnsi="宋体" w:cs="宋体"/>
          <w:color w:val="000000" w:themeColor="text1"/>
          <w:kern w:val="2"/>
          <w:sz w:val="24"/>
          <w:szCs w:val="24"/>
          <w:shd w:val="clear" w:fill="FFFFFF"/>
          <w:lang w:val="en-US" w:eastAsia="zh-CN" w:bidi="ar"/>
          <w14:textFill>
            <w14:solidFill>
              <w14:schemeClr w14:val="tx1"/>
            </w14:solidFill>
          </w14:textFill>
        </w:rPr>
        <w:t>2025年“明天计划”、“添翼计划”康复项目</w:t>
      </w:r>
      <w:r>
        <w:rPr>
          <w:rFonts w:hint="eastAsia" w:ascii="宋体" w:hAnsi="宋体" w:eastAsia="宋体" w:cs="宋体"/>
          <w:color w:val="000000" w:themeColor="text1"/>
          <w:kern w:val="2"/>
          <w:sz w:val="24"/>
          <w:szCs w:val="24"/>
          <w:shd w:val="clear" w:fill="FFFFFF"/>
          <w:lang w:val="en-US" w:eastAsia="zh-CN" w:bidi="ar"/>
          <w14:textFill>
            <w14:solidFill>
              <w14:schemeClr w14:val="tx1"/>
            </w14:solidFill>
          </w14:textFill>
        </w:rPr>
        <w:t>竞争性磋商采购</w:t>
      </w:r>
      <w:r>
        <w:rPr>
          <w:rFonts w:ascii="宋体" w:hAnsi="宋体"/>
          <w:color w:val="000000" w:themeColor="text1"/>
          <w:sz w:val="24"/>
          <w14:textFill>
            <w14:solidFill>
              <w14:schemeClr w14:val="tx1"/>
            </w14:solidFill>
          </w14:textFill>
        </w:rPr>
        <w:t>的结果，签署本合同。</w:t>
      </w:r>
    </w:p>
    <w:p>
      <w:pPr>
        <w:spacing w:line="360" w:lineRule="auto"/>
        <w:ind w:firstLine="482" w:firstLineChars="200"/>
        <w:rPr>
          <w:rFonts w:ascii="宋体"/>
          <w:b/>
          <w:color w:val="000000" w:themeColor="text1"/>
          <w:sz w:val="24"/>
          <w:lang w:val="zh-CN"/>
          <w14:textFill>
            <w14:solidFill>
              <w14:schemeClr w14:val="tx1"/>
            </w14:solidFill>
          </w14:textFill>
        </w:rPr>
      </w:pPr>
      <w:r>
        <w:rPr>
          <w:rFonts w:hint="eastAsia" w:ascii="宋体"/>
          <w:b/>
          <w:color w:val="000000" w:themeColor="text1"/>
          <w:sz w:val="24"/>
          <w:lang w:val="zh-CN"/>
          <w14:textFill>
            <w14:solidFill>
              <w14:schemeClr w14:val="tx1"/>
            </w14:solidFill>
          </w14:textFill>
        </w:rPr>
        <w:t xml:space="preserve">一、合同文件： </w:t>
      </w:r>
    </w:p>
    <w:p>
      <w:pPr>
        <w:spacing w:line="360" w:lineRule="auto"/>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1.合同条款。</w:t>
      </w:r>
    </w:p>
    <w:p>
      <w:pPr>
        <w:spacing w:line="360" w:lineRule="auto"/>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2.</w:t>
      </w:r>
      <w:r>
        <w:rPr>
          <w:rFonts w:hint="eastAsia" w:ascii="宋体"/>
          <w:color w:val="000000" w:themeColor="text1"/>
          <w:sz w:val="24"/>
          <w:lang w:val="en-US" w:eastAsia="zh-CN"/>
          <w14:textFill>
            <w14:solidFill>
              <w14:schemeClr w14:val="tx1"/>
            </w14:solidFill>
          </w14:textFill>
        </w:rPr>
        <w:t>成交</w:t>
      </w:r>
      <w:r>
        <w:rPr>
          <w:rFonts w:hint="eastAsia" w:ascii="宋体"/>
          <w:color w:val="000000" w:themeColor="text1"/>
          <w:sz w:val="24"/>
          <w:lang w:val="zh-CN"/>
          <w14:textFill>
            <w14:solidFill>
              <w14:schemeClr w14:val="tx1"/>
            </w14:solidFill>
          </w14:textFill>
        </w:rPr>
        <w:t>通知书。</w:t>
      </w:r>
    </w:p>
    <w:p>
      <w:pPr>
        <w:spacing w:line="360" w:lineRule="auto"/>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3.更正补充文件。</w:t>
      </w:r>
    </w:p>
    <w:p>
      <w:pPr>
        <w:spacing w:line="360" w:lineRule="auto"/>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4.</w:t>
      </w:r>
      <w:r>
        <w:rPr>
          <w:rFonts w:hint="eastAsia" w:ascii="宋体"/>
          <w:color w:val="000000" w:themeColor="text1"/>
          <w:sz w:val="24"/>
          <w:lang w:val="en-US" w:eastAsia="zh-CN"/>
          <w14:textFill>
            <w14:solidFill>
              <w14:schemeClr w14:val="tx1"/>
            </w14:solidFill>
          </w14:textFill>
        </w:rPr>
        <w:t>磋商采购</w:t>
      </w:r>
      <w:r>
        <w:rPr>
          <w:rFonts w:hint="eastAsia" w:ascii="宋体"/>
          <w:color w:val="000000" w:themeColor="text1"/>
          <w:sz w:val="24"/>
          <w:lang w:val="zh-CN"/>
          <w14:textFill>
            <w14:solidFill>
              <w14:schemeClr w14:val="tx1"/>
            </w14:solidFill>
          </w14:textFill>
        </w:rPr>
        <w:t>文件。</w:t>
      </w:r>
    </w:p>
    <w:p>
      <w:pPr>
        <w:spacing w:line="360" w:lineRule="auto"/>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5.</w:t>
      </w:r>
      <w:r>
        <w:rPr>
          <w:rFonts w:hint="eastAsia" w:ascii="宋体"/>
          <w:color w:val="000000" w:themeColor="text1"/>
          <w:sz w:val="24"/>
          <w:lang w:val="en-US" w:eastAsia="zh-CN"/>
          <w14:textFill>
            <w14:solidFill>
              <w14:schemeClr w14:val="tx1"/>
            </w14:solidFill>
          </w14:textFill>
        </w:rPr>
        <w:t>成交</w:t>
      </w:r>
      <w:r>
        <w:rPr>
          <w:rFonts w:hint="eastAsia" w:ascii="宋体"/>
          <w:color w:val="000000" w:themeColor="text1"/>
          <w:sz w:val="24"/>
          <w:lang w:val="zh-CN"/>
          <w14:textFill>
            <w14:solidFill>
              <w14:schemeClr w14:val="tx1"/>
            </w14:solidFill>
          </w14:textFill>
        </w:rPr>
        <w:t>供应商</w:t>
      </w:r>
      <w:r>
        <w:rPr>
          <w:rFonts w:hint="eastAsia" w:ascii="宋体"/>
          <w:color w:val="000000" w:themeColor="text1"/>
          <w:sz w:val="24"/>
          <w:lang w:val="en-US" w:eastAsia="zh-CN"/>
          <w14:textFill>
            <w14:solidFill>
              <w14:schemeClr w14:val="tx1"/>
            </w14:solidFill>
          </w14:textFill>
        </w:rPr>
        <w:t>磋商响应</w:t>
      </w:r>
      <w:r>
        <w:rPr>
          <w:rFonts w:hint="eastAsia" w:ascii="宋体"/>
          <w:color w:val="000000" w:themeColor="text1"/>
          <w:sz w:val="24"/>
          <w:lang w:val="zh-CN"/>
          <w14:textFill>
            <w14:solidFill>
              <w14:schemeClr w14:val="tx1"/>
            </w14:solidFill>
          </w14:textFill>
        </w:rPr>
        <w:t>文件。</w:t>
      </w:r>
    </w:p>
    <w:p>
      <w:pPr>
        <w:spacing w:line="360" w:lineRule="auto"/>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6.其他。</w:t>
      </w:r>
    </w:p>
    <w:p>
      <w:pPr>
        <w:pStyle w:val="11"/>
        <w:snapToGrid w:val="0"/>
        <w:spacing w:line="360" w:lineRule="auto"/>
        <w:ind w:firstLine="480" w:firstLineChars="200"/>
        <w:rPr>
          <w:rFonts w:hAnsi="Times New Roman"/>
          <w:color w:val="000000" w:themeColor="text1"/>
          <w:sz w:val="24"/>
          <w:lang w:val="zh-CN"/>
          <w14:textFill>
            <w14:solidFill>
              <w14:schemeClr w14:val="tx1"/>
            </w14:solidFill>
          </w14:textFill>
        </w:rPr>
      </w:pPr>
      <w:r>
        <w:rPr>
          <w:rFonts w:hint="eastAsia"/>
          <w:color w:val="000000" w:themeColor="text1"/>
          <w:sz w:val="24"/>
          <w:lang w:val="zh-CN"/>
          <w14:textFill>
            <w14:solidFill>
              <w14:schemeClr w14:val="tx1"/>
            </w14:solidFill>
          </w14:textFill>
        </w:rPr>
        <w:t>上述所指合同文件应认为是互相补充和解释的，但是有模棱两可或互相矛盾之处，以其所列内容顺序为准。</w:t>
      </w:r>
    </w:p>
    <w:p>
      <w:pPr>
        <w:widowControl/>
        <w:shd w:val="clear" w:color="auto" w:fill="FFFFFF"/>
        <w:spacing w:line="360" w:lineRule="auto"/>
        <w:ind w:firstLine="482" w:firstLineChars="200"/>
        <w:rPr>
          <w:rFonts w:ascii="宋体" w:hAnsi="宋体" w:cs="Arial"/>
          <w:b/>
          <w:color w:val="000000" w:themeColor="text1"/>
          <w:kern w:val="0"/>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w:t>
      </w:r>
      <w:r>
        <w:rPr>
          <w:rFonts w:ascii="宋体" w:hAnsi="宋体"/>
          <w:b/>
          <w:color w:val="000000" w:themeColor="text1"/>
          <w:sz w:val="24"/>
          <w14:textFill>
            <w14:solidFill>
              <w14:schemeClr w14:val="tx1"/>
            </w14:solidFill>
          </w14:textFill>
        </w:rPr>
        <w:t>、</w:t>
      </w:r>
      <w:r>
        <w:rPr>
          <w:rFonts w:ascii="宋体" w:hAnsi="宋体" w:cs="Arial"/>
          <w:b/>
          <w:color w:val="000000" w:themeColor="text1"/>
          <w:kern w:val="0"/>
          <w:sz w:val="24"/>
          <w14:textFill>
            <w14:solidFill>
              <w14:schemeClr w14:val="tx1"/>
            </w14:solidFill>
          </w14:textFill>
        </w:rPr>
        <w:t>合同内容及服务标准</w:t>
      </w:r>
    </w:p>
    <w:p>
      <w:pPr>
        <w:widowControl/>
        <w:shd w:val="clear" w:color="auto" w:fill="FFFFFF"/>
        <w:spacing w:line="360" w:lineRule="auto"/>
        <w:ind w:firstLine="480" w:firstLineChars="200"/>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（具体见项目需求）</w:t>
      </w:r>
    </w:p>
    <w:p>
      <w:pPr>
        <w:pStyle w:val="11"/>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三</w:t>
      </w:r>
      <w:r>
        <w:rPr>
          <w:rFonts w:hAnsi="宋体"/>
          <w:b/>
          <w:color w:val="000000" w:themeColor="text1"/>
          <w:sz w:val="24"/>
          <w14:textFill>
            <w14:solidFill>
              <w14:schemeClr w14:val="tx1"/>
            </w14:solidFill>
          </w14:textFill>
        </w:rPr>
        <w:t>、合同金额</w:t>
      </w:r>
    </w:p>
    <w:p>
      <w:pPr>
        <w:pStyle w:val="11"/>
        <w:snapToGrid w:val="0"/>
        <w:spacing w:line="360" w:lineRule="auto"/>
        <w:ind w:firstLine="480" w:firstLine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本合同金额为（大写）：______________________元（￥____________元）人民币。</w:t>
      </w:r>
    </w:p>
    <w:p>
      <w:pPr>
        <w:widowControl/>
        <w:shd w:val="clear" w:color="auto" w:fill="FFFFFF"/>
        <w:spacing w:line="360" w:lineRule="auto"/>
        <w:ind w:firstLine="482" w:firstLineChars="200"/>
        <w:rPr>
          <w:rFonts w:ascii="宋体" w:hAnsi="宋体" w:cs="Arial"/>
          <w:b/>
          <w:color w:val="000000" w:themeColor="text1"/>
          <w:kern w:val="0"/>
          <w:sz w:val="24"/>
          <w14:textFill>
            <w14:solidFill>
              <w14:schemeClr w14:val="tx1"/>
            </w14:solidFill>
          </w14:textFill>
        </w:rPr>
      </w:pPr>
      <w:r>
        <w:rPr>
          <w:rFonts w:hint="eastAsia" w:ascii="宋体" w:hAnsi="宋体" w:cs="Arial"/>
          <w:b/>
          <w:color w:val="000000" w:themeColor="text1"/>
          <w:kern w:val="0"/>
          <w:sz w:val="24"/>
          <w14:textFill>
            <w14:solidFill>
              <w14:schemeClr w14:val="tx1"/>
            </w14:solidFill>
          </w14:textFill>
        </w:rPr>
        <w:t>四</w:t>
      </w:r>
      <w:r>
        <w:rPr>
          <w:rFonts w:ascii="宋体" w:hAnsi="宋体" w:cs="Arial"/>
          <w:b/>
          <w:color w:val="000000" w:themeColor="text1"/>
          <w:kern w:val="0"/>
          <w:sz w:val="24"/>
          <w14:textFill>
            <w14:solidFill>
              <w14:schemeClr w14:val="tx1"/>
            </w14:solidFill>
          </w14:textFill>
        </w:rPr>
        <w:t>、甲乙双方责任</w:t>
      </w:r>
    </w:p>
    <w:p>
      <w:pPr>
        <w:pStyle w:val="18"/>
        <w:shd w:val="clear" w:color="auto" w:fill="FFFFFF"/>
        <w:spacing w:before="0" w:beforeAutospacing="0" w:after="0" w:afterAutospacing="0" w:line="360" w:lineRule="auto"/>
        <w:ind w:firstLine="480" w:firstLineChars="200"/>
        <w:jc w:val="both"/>
        <w:rPr>
          <w:rFonts w:hint="default" w:cs="Arial"/>
          <w:color w:val="000000" w:themeColor="text1"/>
          <w14:textFill>
            <w14:solidFill>
              <w14:schemeClr w14:val="tx1"/>
            </w14:solidFill>
          </w14:textFill>
        </w:rPr>
      </w:pPr>
      <w:r>
        <w:rPr>
          <w:rFonts w:cs="Arial"/>
          <w:color w:val="000000" w:themeColor="text1"/>
          <w14:textFill>
            <w14:solidFill>
              <w14:schemeClr w14:val="tx1"/>
            </w14:solidFill>
          </w14:textFill>
        </w:rPr>
        <w:t>（一）甲方责任</w:t>
      </w:r>
    </w:p>
    <w:p>
      <w:pPr>
        <w:pStyle w:val="18"/>
        <w:shd w:val="clear" w:color="auto" w:fill="FFFFFF"/>
        <w:spacing w:before="0" w:beforeAutospacing="0" w:after="0" w:afterAutospacing="0" w:line="360" w:lineRule="auto"/>
        <w:ind w:firstLine="480" w:firstLineChars="200"/>
        <w:jc w:val="both"/>
        <w:rPr>
          <w:rFonts w:hint="default" w:cs="Arial"/>
          <w:color w:val="000000" w:themeColor="text1"/>
          <w14:textFill>
            <w14:solidFill>
              <w14:schemeClr w14:val="tx1"/>
            </w14:solidFill>
          </w14:textFill>
        </w:rPr>
      </w:pPr>
      <w:r>
        <w:rPr>
          <w:rFonts w:cs="Arial"/>
          <w:color w:val="000000" w:themeColor="text1"/>
          <w14:textFill>
            <w14:solidFill>
              <w14:schemeClr w14:val="tx1"/>
            </w14:solidFill>
          </w14:textFill>
        </w:rPr>
        <w:t>（根据</w:t>
      </w:r>
      <w:r>
        <w:rPr>
          <w:rFonts w:hint="eastAsia" w:cs="Arial"/>
          <w:color w:val="000000" w:themeColor="text1"/>
          <w:lang w:val="en-US" w:eastAsia="zh-CN"/>
          <w14:textFill>
            <w14:solidFill>
              <w14:schemeClr w14:val="tx1"/>
            </w14:solidFill>
          </w14:textFill>
        </w:rPr>
        <w:t>磋商</w:t>
      </w:r>
      <w:r>
        <w:rPr>
          <w:rFonts w:cs="Arial"/>
          <w:color w:val="000000" w:themeColor="text1"/>
          <w14:textFill>
            <w14:solidFill>
              <w14:schemeClr w14:val="tx1"/>
            </w14:solidFill>
          </w14:textFill>
        </w:rPr>
        <w:t>结果确定）</w:t>
      </w:r>
    </w:p>
    <w:p>
      <w:pPr>
        <w:pStyle w:val="18"/>
        <w:shd w:val="clear" w:color="auto" w:fill="FFFFFF"/>
        <w:spacing w:before="0" w:beforeAutospacing="0" w:after="0" w:afterAutospacing="0" w:line="360" w:lineRule="auto"/>
        <w:ind w:firstLine="480" w:firstLineChars="200"/>
        <w:jc w:val="both"/>
        <w:rPr>
          <w:rFonts w:hint="default" w:cs="Arial"/>
          <w:color w:val="000000" w:themeColor="text1"/>
          <w14:textFill>
            <w14:solidFill>
              <w14:schemeClr w14:val="tx1"/>
            </w14:solidFill>
          </w14:textFill>
        </w:rPr>
      </w:pPr>
      <w:r>
        <w:rPr>
          <w:rFonts w:cs="Arial"/>
          <w:color w:val="000000" w:themeColor="text1"/>
          <w14:textFill>
            <w14:solidFill>
              <w14:schemeClr w14:val="tx1"/>
            </w14:solidFill>
          </w14:textFill>
        </w:rPr>
        <w:t>（二）乙方责任</w:t>
      </w:r>
    </w:p>
    <w:p>
      <w:pPr>
        <w:pStyle w:val="18"/>
        <w:shd w:val="clear" w:color="auto" w:fill="FFFFFF"/>
        <w:spacing w:before="0" w:beforeAutospacing="0" w:after="0" w:afterAutospacing="0" w:line="360" w:lineRule="auto"/>
        <w:ind w:firstLine="480" w:firstLineChars="200"/>
        <w:jc w:val="both"/>
        <w:rPr>
          <w:rFonts w:hint="default" w:cs="Arial"/>
          <w:color w:val="000000" w:themeColor="text1"/>
          <w14:textFill>
            <w14:solidFill>
              <w14:schemeClr w14:val="tx1"/>
            </w14:solidFill>
          </w14:textFill>
        </w:rPr>
      </w:pPr>
      <w:r>
        <w:rPr>
          <w:color w:val="000000" w:themeColor="text1"/>
          <w14:textFill>
            <w14:solidFill>
              <w14:schemeClr w14:val="tx1"/>
            </w14:solidFill>
          </w14:textFill>
        </w:rPr>
        <w:t>（根据</w:t>
      </w:r>
      <w:r>
        <w:rPr>
          <w:rFonts w:hint="eastAsia"/>
          <w:color w:val="000000" w:themeColor="text1"/>
          <w:lang w:val="en-US" w:eastAsia="zh-CN"/>
          <w14:textFill>
            <w14:solidFill>
              <w14:schemeClr w14:val="tx1"/>
            </w14:solidFill>
          </w14:textFill>
        </w:rPr>
        <w:t>磋商</w:t>
      </w:r>
      <w:r>
        <w:rPr>
          <w:color w:val="000000" w:themeColor="text1"/>
          <w14:textFill>
            <w14:solidFill>
              <w14:schemeClr w14:val="tx1"/>
            </w14:solidFill>
          </w14:textFill>
        </w:rPr>
        <w:t>结果确定）</w:t>
      </w:r>
    </w:p>
    <w:p>
      <w:pPr>
        <w:pStyle w:val="11"/>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五</w:t>
      </w:r>
      <w:r>
        <w:rPr>
          <w:rFonts w:hAnsi="宋体"/>
          <w:b/>
          <w:color w:val="000000" w:themeColor="text1"/>
          <w:sz w:val="24"/>
          <w14:textFill>
            <w14:solidFill>
              <w14:schemeClr w14:val="tx1"/>
            </w14:solidFill>
          </w14:textFill>
        </w:rPr>
        <w:t>、技术资料</w:t>
      </w:r>
    </w:p>
    <w:p>
      <w:pPr>
        <w:pStyle w:val="11"/>
        <w:snapToGrid w:val="0"/>
        <w:spacing w:line="360" w:lineRule="auto"/>
        <w:ind w:firstLine="480" w:firstLine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乙方应按</w:t>
      </w:r>
      <w:r>
        <w:rPr>
          <w:rFonts w:hint="eastAsia" w:hAnsi="宋体"/>
          <w:color w:val="000000" w:themeColor="text1"/>
          <w:sz w:val="24"/>
          <w:lang w:val="en-US" w:eastAsia="zh-CN"/>
          <w14:textFill>
            <w14:solidFill>
              <w14:schemeClr w14:val="tx1"/>
            </w14:solidFill>
          </w14:textFill>
        </w:rPr>
        <w:t>磋商采购</w:t>
      </w:r>
      <w:r>
        <w:rPr>
          <w:rFonts w:hAnsi="宋体"/>
          <w:color w:val="000000" w:themeColor="text1"/>
          <w:sz w:val="24"/>
          <w14:textFill>
            <w14:solidFill>
              <w14:schemeClr w14:val="tx1"/>
            </w14:solidFill>
          </w14:textFill>
        </w:rPr>
        <w:t>文件</w:t>
      </w:r>
      <w:r>
        <w:rPr>
          <w:rFonts w:hint="eastAsia" w:hAnsi="宋体"/>
          <w:color w:val="000000" w:themeColor="text1"/>
          <w:sz w:val="24"/>
          <w:lang w:eastAsia="zh-CN"/>
          <w14:textFill>
            <w14:solidFill>
              <w14:schemeClr w14:val="tx1"/>
            </w14:solidFill>
          </w14:textFill>
        </w:rPr>
        <w:t>的</w:t>
      </w:r>
      <w:r>
        <w:rPr>
          <w:rFonts w:hAnsi="宋体"/>
          <w:color w:val="000000" w:themeColor="text1"/>
          <w:sz w:val="24"/>
          <w14:textFill>
            <w14:solidFill>
              <w14:schemeClr w14:val="tx1"/>
            </w14:solidFill>
          </w14:textFill>
        </w:rPr>
        <w:t>规定向甲方提供有关技术资料。</w:t>
      </w:r>
    </w:p>
    <w:p>
      <w:pPr>
        <w:pStyle w:val="11"/>
        <w:snapToGrid w:val="0"/>
        <w:spacing w:line="360" w:lineRule="auto"/>
        <w:ind w:firstLine="480" w:firstLine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1"/>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六</w:t>
      </w:r>
      <w:r>
        <w:rPr>
          <w:rFonts w:hAnsi="宋体"/>
          <w:b/>
          <w:color w:val="000000" w:themeColor="text1"/>
          <w:sz w:val="24"/>
          <w14:textFill>
            <w14:solidFill>
              <w14:schemeClr w14:val="tx1"/>
            </w14:solidFill>
          </w14:textFill>
        </w:rPr>
        <w:t>、知识产权</w:t>
      </w:r>
    </w:p>
    <w:p>
      <w:pPr>
        <w:pStyle w:val="11"/>
        <w:snapToGrid w:val="0"/>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lang w:eastAsia="zh-CN"/>
          <w14:textFill>
            <w14:solidFill>
              <w14:schemeClr w14:val="tx1"/>
            </w14:solidFill>
          </w14:textFill>
        </w:rPr>
        <w:t>（</w:t>
      </w:r>
      <w:r>
        <w:rPr>
          <w:rFonts w:hint="eastAsia" w:hAnsi="宋体"/>
          <w:color w:val="000000" w:themeColor="text1"/>
          <w:sz w:val="24"/>
          <w:lang w:val="en-US" w:eastAsia="zh-CN"/>
          <w14:textFill>
            <w14:solidFill>
              <w14:schemeClr w14:val="tx1"/>
            </w14:solidFill>
          </w14:textFill>
        </w:rPr>
        <w:t>一</w:t>
      </w:r>
      <w:r>
        <w:rPr>
          <w:rFonts w:hint="eastAsia" w:hAnsi="宋体"/>
          <w:color w:val="000000" w:themeColor="text1"/>
          <w:sz w:val="24"/>
          <w:lang w:eastAsia="zh-CN"/>
          <w14:textFill>
            <w14:solidFill>
              <w14:schemeClr w14:val="tx1"/>
            </w14:solidFill>
          </w14:textFill>
        </w:rPr>
        <w:t>）</w:t>
      </w:r>
      <w:r>
        <w:rPr>
          <w:rFonts w:hAnsi="宋体"/>
          <w:color w:val="000000" w:themeColor="text1"/>
          <w:sz w:val="24"/>
          <w14:textFill>
            <w14:solidFill>
              <w14:schemeClr w14:val="tx1"/>
            </w14:solidFill>
          </w14:textFill>
        </w:rPr>
        <w:t>乙方应保证提供服务过程中不会侵犯任何第三方的知识产权。</w:t>
      </w:r>
    </w:p>
    <w:p>
      <w:pPr>
        <w:pStyle w:val="11"/>
        <w:snapToGrid w:val="0"/>
        <w:spacing w:line="360" w:lineRule="auto"/>
        <w:ind w:firstLine="480" w:firstLineChars="200"/>
        <w:rPr>
          <w:color w:val="000000" w:themeColor="text1"/>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（二）若侵犯,由乙方赔偿甲方因此遭受的损失（包括但不限于应对及追偿过程中所支付的律师费、差旅费、诉讼费、保全费、鉴定费、评估费等）。</w:t>
      </w:r>
    </w:p>
    <w:p>
      <w:pPr>
        <w:pStyle w:val="11"/>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七</w:t>
      </w:r>
      <w:r>
        <w:rPr>
          <w:rFonts w:hAnsi="宋体"/>
          <w:b/>
          <w:color w:val="000000" w:themeColor="text1"/>
          <w:sz w:val="24"/>
          <w14:textFill>
            <w14:solidFill>
              <w14:schemeClr w14:val="tx1"/>
            </w14:solidFill>
          </w14:textFill>
        </w:rPr>
        <w:t>、履约保证金</w:t>
      </w:r>
    </w:p>
    <w:p>
      <w:pPr>
        <w:snapToGrid w:val="0"/>
        <w:spacing w:line="360" w:lineRule="auto"/>
        <w:ind w:firstLine="480" w:firstLineChars="200"/>
        <w:rPr>
          <w:rFonts w:hint="eastAsia" w:ascii="宋体" w:hAnsi="宋体" w:cstheme="minorBidi"/>
          <w:color w:val="000000" w:themeColor="text1"/>
          <w:sz w:val="24"/>
          <w:lang w:val="en-US" w:eastAsia="zh-CN"/>
          <w14:textFill>
            <w14:solidFill>
              <w14:schemeClr w14:val="tx1"/>
            </w14:solidFill>
          </w14:textFill>
        </w:rPr>
      </w:pPr>
      <w:r>
        <w:rPr>
          <w:rFonts w:hint="eastAsia" w:ascii="宋体" w:hAnsi="宋体" w:cstheme="minorBidi"/>
          <w:color w:val="000000" w:themeColor="text1"/>
          <w:sz w:val="24"/>
          <w:lang w:val="en-US" w:eastAsia="zh-CN"/>
          <w14:textFill>
            <w14:solidFill>
              <w14:schemeClr w14:val="tx1"/>
            </w14:solidFill>
          </w14:textFill>
        </w:rPr>
        <w:t>无</w:t>
      </w:r>
    </w:p>
    <w:p>
      <w:pPr>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八、转包或分包</w:t>
      </w:r>
    </w:p>
    <w:p>
      <w:pPr>
        <w:snapToGrid w:val="0"/>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.本合同范围的服务，应由</w:t>
      </w:r>
      <w:r>
        <w:rPr>
          <w:rFonts w:ascii="宋体" w:hAnsi="宋体"/>
          <w:color w:val="000000" w:themeColor="text1"/>
          <w:sz w:val="24"/>
          <w14:textFill>
            <w14:solidFill>
              <w14:schemeClr w14:val="tx1"/>
            </w14:solidFill>
          </w14:textFill>
        </w:rPr>
        <w:t>乙</w:t>
      </w:r>
      <w:r>
        <w:rPr>
          <w:rFonts w:hint="eastAsia" w:ascii="宋体" w:hAnsi="宋体"/>
          <w:color w:val="000000" w:themeColor="text1"/>
          <w:sz w:val="24"/>
          <w14:textFill>
            <w14:solidFill>
              <w14:schemeClr w14:val="tx1"/>
            </w14:solidFill>
          </w14:textFill>
        </w:rPr>
        <w:t>方直接供应，不得转让他人供应；</w:t>
      </w:r>
    </w:p>
    <w:p>
      <w:pPr>
        <w:snapToGrid w:val="0"/>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除非得到甲方的书面同意，</w:t>
      </w:r>
      <w:r>
        <w:rPr>
          <w:rFonts w:ascii="宋体" w:hAnsi="宋体"/>
          <w:color w:val="000000" w:themeColor="text1"/>
          <w:sz w:val="24"/>
          <w14:textFill>
            <w14:solidFill>
              <w14:schemeClr w14:val="tx1"/>
            </w14:solidFill>
          </w14:textFill>
        </w:rPr>
        <w:t>乙</w:t>
      </w:r>
      <w:r>
        <w:rPr>
          <w:rFonts w:hint="eastAsia" w:ascii="宋体" w:hAnsi="宋体"/>
          <w:color w:val="000000" w:themeColor="text1"/>
          <w:sz w:val="24"/>
          <w14:textFill>
            <w14:solidFill>
              <w14:schemeClr w14:val="tx1"/>
            </w14:solidFill>
          </w14:textFill>
        </w:rPr>
        <w:t>方不得将本合同范围的服务全部或部分分包给他人供应；</w:t>
      </w:r>
    </w:p>
    <w:p>
      <w:pPr>
        <w:snapToGrid w:val="0"/>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.如有转让和未经甲方同意的分包行为，甲方有权解除合同，并追究乙方的违约责任。</w:t>
      </w:r>
    </w:p>
    <w:p>
      <w:pPr>
        <w:pStyle w:val="11"/>
        <w:snapToGrid w:val="0"/>
        <w:spacing w:line="360" w:lineRule="auto"/>
        <w:ind w:firstLine="482" w:firstLineChars="200"/>
        <w:rPr>
          <w:rFonts w:hAnsi="宋体"/>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九</w:t>
      </w:r>
      <w:r>
        <w:rPr>
          <w:rFonts w:hAnsi="宋体"/>
          <w:b/>
          <w:color w:val="000000" w:themeColor="text1"/>
          <w:sz w:val="24"/>
          <w14:textFill>
            <w14:solidFill>
              <w14:schemeClr w14:val="tx1"/>
            </w14:solidFill>
          </w14:textFill>
        </w:rPr>
        <w:t>、服务质量保证期 (选用)</w:t>
      </w:r>
    </w:p>
    <w:p>
      <w:pPr>
        <w:pStyle w:val="11"/>
        <w:snapToGrid w:val="0"/>
        <w:spacing w:line="360" w:lineRule="auto"/>
        <w:ind w:firstLine="480" w:firstLine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 xml:space="preserve"> 服务质量保证期</w:t>
      </w:r>
      <w:r>
        <w:rPr>
          <w:rFonts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年。（自验收合格之日起计）</w:t>
      </w:r>
    </w:p>
    <w:p>
      <w:pPr>
        <w:pStyle w:val="11"/>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十</w:t>
      </w:r>
      <w:r>
        <w:rPr>
          <w:rFonts w:hAnsi="宋体"/>
          <w:b/>
          <w:color w:val="000000" w:themeColor="text1"/>
          <w:sz w:val="24"/>
          <w14:textFill>
            <w14:solidFill>
              <w14:schemeClr w14:val="tx1"/>
            </w14:solidFill>
          </w14:textFill>
        </w:rPr>
        <w:t>、合同履行时间、履行方式及履行地点</w:t>
      </w:r>
    </w:p>
    <w:p>
      <w:pPr>
        <w:pStyle w:val="11"/>
        <w:snapToGrid w:val="0"/>
        <w:spacing w:line="360" w:lineRule="auto"/>
        <w:ind w:firstLine="480" w:firstLineChars="200"/>
        <w:rPr>
          <w:rFonts w:hAnsi="宋体"/>
          <w:bCs/>
          <w:color w:val="000000" w:themeColor="text1"/>
          <w:sz w:val="24"/>
          <w14:textFill>
            <w14:solidFill>
              <w14:schemeClr w14:val="tx1"/>
            </w14:solidFill>
          </w14:textFill>
        </w:rPr>
      </w:pPr>
      <w:r>
        <w:rPr>
          <w:rFonts w:hAnsi="宋体"/>
          <w:bCs/>
          <w:color w:val="000000" w:themeColor="text1"/>
          <w:sz w:val="24"/>
          <w14:textFill>
            <w14:solidFill>
              <w14:schemeClr w14:val="tx1"/>
            </w14:solidFill>
          </w14:textFill>
        </w:rPr>
        <w:t>1</w:t>
      </w:r>
      <w:r>
        <w:rPr>
          <w:rFonts w:hint="eastAsia" w:hAnsi="宋体"/>
          <w:bCs/>
          <w:color w:val="000000" w:themeColor="text1"/>
          <w:sz w:val="24"/>
          <w14:textFill>
            <w14:solidFill>
              <w14:schemeClr w14:val="tx1"/>
            </w14:solidFill>
          </w14:textFill>
        </w:rPr>
        <w:t>.</w:t>
      </w:r>
      <w:r>
        <w:rPr>
          <w:rFonts w:hAnsi="宋体"/>
          <w:bCs/>
          <w:color w:val="000000" w:themeColor="text1"/>
          <w:sz w:val="24"/>
          <w14:textFill>
            <w14:solidFill>
              <w14:schemeClr w14:val="tx1"/>
            </w14:solidFill>
          </w14:textFill>
        </w:rPr>
        <w:t xml:space="preserve"> </w:t>
      </w:r>
      <w:r>
        <w:rPr>
          <w:rFonts w:hAnsi="宋体"/>
          <w:color w:val="000000" w:themeColor="text1"/>
          <w:sz w:val="24"/>
          <w14:textFill>
            <w14:solidFill>
              <w14:schemeClr w14:val="tx1"/>
            </w14:solidFill>
          </w14:textFill>
        </w:rPr>
        <w:t>履行时间</w:t>
      </w:r>
      <w:r>
        <w:rPr>
          <w:rFonts w:hAnsi="宋体"/>
          <w:bCs/>
          <w:color w:val="000000" w:themeColor="text1"/>
          <w:sz w:val="24"/>
          <w14:textFill>
            <w14:solidFill>
              <w14:schemeClr w14:val="tx1"/>
            </w14:solidFill>
          </w14:textFill>
        </w:rPr>
        <w:t>：</w:t>
      </w:r>
    </w:p>
    <w:p>
      <w:pPr>
        <w:pStyle w:val="11"/>
        <w:snapToGrid w:val="0"/>
        <w:spacing w:line="360" w:lineRule="auto"/>
        <w:ind w:firstLine="480" w:firstLineChars="200"/>
        <w:rPr>
          <w:rFonts w:hAnsi="宋体"/>
          <w:bCs/>
          <w:color w:val="000000" w:themeColor="text1"/>
          <w:sz w:val="24"/>
          <w14:textFill>
            <w14:solidFill>
              <w14:schemeClr w14:val="tx1"/>
            </w14:solidFill>
          </w14:textFill>
        </w:rPr>
      </w:pPr>
      <w:r>
        <w:rPr>
          <w:rFonts w:hAnsi="宋体"/>
          <w:bCs/>
          <w:color w:val="000000" w:themeColor="text1"/>
          <w:sz w:val="24"/>
          <w14:textFill>
            <w14:solidFill>
              <w14:schemeClr w14:val="tx1"/>
            </w14:solidFill>
          </w14:textFill>
        </w:rPr>
        <w:t>2</w:t>
      </w:r>
      <w:r>
        <w:rPr>
          <w:rFonts w:hint="eastAsia" w:hAnsi="宋体"/>
          <w:bCs/>
          <w:color w:val="000000" w:themeColor="text1"/>
          <w:sz w:val="24"/>
          <w14:textFill>
            <w14:solidFill>
              <w14:schemeClr w14:val="tx1"/>
            </w14:solidFill>
          </w14:textFill>
        </w:rPr>
        <w:t>.</w:t>
      </w:r>
      <w:r>
        <w:rPr>
          <w:rFonts w:hAnsi="宋体"/>
          <w:bCs/>
          <w:color w:val="000000" w:themeColor="text1"/>
          <w:sz w:val="24"/>
          <w14:textFill>
            <w14:solidFill>
              <w14:schemeClr w14:val="tx1"/>
            </w14:solidFill>
          </w14:textFill>
        </w:rPr>
        <w:t xml:space="preserve"> </w:t>
      </w:r>
      <w:r>
        <w:rPr>
          <w:rFonts w:hAnsi="宋体"/>
          <w:color w:val="000000" w:themeColor="text1"/>
          <w:sz w:val="24"/>
          <w14:textFill>
            <w14:solidFill>
              <w14:schemeClr w14:val="tx1"/>
            </w14:solidFill>
          </w14:textFill>
        </w:rPr>
        <w:t>履行方式</w:t>
      </w:r>
      <w:r>
        <w:rPr>
          <w:rFonts w:hAnsi="宋体"/>
          <w:bCs/>
          <w:color w:val="000000" w:themeColor="text1"/>
          <w:sz w:val="24"/>
          <w14:textFill>
            <w14:solidFill>
              <w14:schemeClr w14:val="tx1"/>
            </w14:solidFill>
          </w14:textFill>
        </w:rPr>
        <w:t>：</w:t>
      </w:r>
    </w:p>
    <w:p>
      <w:pPr>
        <w:pStyle w:val="11"/>
        <w:snapToGrid w:val="0"/>
        <w:spacing w:line="360" w:lineRule="auto"/>
        <w:ind w:firstLine="480" w:firstLineChars="200"/>
        <w:rPr>
          <w:rFonts w:hAnsi="宋体"/>
          <w:color w:val="000000" w:themeColor="text1"/>
          <w:sz w:val="24"/>
          <w14:textFill>
            <w14:solidFill>
              <w14:schemeClr w14:val="tx1"/>
            </w14:solidFill>
          </w14:textFill>
        </w:rPr>
      </w:pPr>
      <w:r>
        <w:rPr>
          <w:rFonts w:hAnsi="宋体"/>
          <w:bCs/>
          <w:color w:val="000000" w:themeColor="text1"/>
          <w:sz w:val="24"/>
          <w14:textFill>
            <w14:solidFill>
              <w14:schemeClr w14:val="tx1"/>
            </w14:solidFill>
          </w14:textFill>
        </w:rPr>
        <w:t>3</w:t>
      </w:r>
      <w:r>
        <w:rPr>
          <w:rFonts w:hint="eastAsia" w:hAnsi="宋体"/>
          <w:bCs/>
          <w:color w:val="000000" w:themeColor="text1"/>
          <w:sz w:val="24"/>
          <w14:textFill>
            <w14:solidFill>
              <w14:schemeClr w14:val="tx1"/>
            </w14:solidFill>
          </w14:textFill>
        </w:rPr>
        <w:t>.</w:t>
      </w:r>
      <w:r>
        <w:rPr>
          <w:rFonts w:hAnsi="宋体"/>
          <w:bCs/>
          <w:color w:val="000000" w:themeColor="text1"/>
          <w:sz w:val="24"/>
          <w14:textFill>
            <w14:solidFill>
              <w14:schemeClr w14:val="tx1"/>
            </w14:solidFill>
          </w14:textFill>
        </w:rPr>
        <w:t xml:space="preserve"> </w:t>
      </w:r>
      <w:r>
        <w:rPr>
          <w:rFonts w:hAnsi="宋体"/>
          <w:color w:val="000000" w:themeColor="text1"/>
          <w:sz w:val="24"/>
          <w14:textFill>
            <w14:solidFill>
              <w14:schemeClr w14:val="tx1"/>
            </w14:solidFill>
          </w14:textFill>
        </w:rPr>
        <w:t>履行地点</w:t>
      </w:r>
      <w:r>
        <w:rPr>
          <w:rFonts w:hAnsi="宋体"/>
          <w:bCs/>
          <w:color w:val="000000" w:themeColor="text1"/>
          <w:sz w:val="24"/>
          <w14:textFill>
            <w14:solidFill>
              <w14:schemeClr w14:val="tx1"/>
            </w14:solidFill>
          </w14:textFill>
        </w:rPr>
        <w:t>：</w:t>
      </w:r>
    </w:p>
    <w:p>
      <w:pPr>
        <w:pStyle w:val="11"/>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十一</w:t>
      </w:r>
      <w:r>
        <w:rPr>
          <w:rFonts w:hAnsi="宋体"/>
          <w:b/>
          <w:color w:val="000000" w:themeColor="text1"/>
          <w:sz w:val="24"/>
          <w14:textFill>
            <w14:solidFill>
              <w14:schemeClr w14:val="tx1"/>
            </w14:solidFill>
          </w14:textFill>
        </w:rPr>
        <w:t>、款项支付</w:t>
      </w:r>
    </w:p>
    <w:p>
      <w:pPr>
        <w:pStyle w:val="11"/>
        <w:snapToGrid w:val="0"/>
        <w:spacing w:line="360" w:lineRule="auto"/>
        <w:ind w:firstLine="480" w:firstLineChars="200"/>
        <w:rPr>
          <w:rFonts w:hAnsi="宋体"/>
          <w:bCs/>
          <w:color w:val="000000" w:themeColor="text1"/>
          <w:sz w:val="24"/>
          <w14:textFill>
            <w14:solidFill>
              <w14:schemeClr w14:val="tx1"/>
            </w14:solidFill>
          </w14:textFill>
        </w:rPr>
      </w:pPr>
      <w:r>
        <w:rPr>
          <w:rFonts w:hAnsi="宋体"/>
          <w:bCs/>
          <w:color w:val="000000" w:themeColor="text1"/>
          <w:sz w:val="24"/>
          <w14:textFill>
            <w14:solidFill>
              <w14:schemeClr w14:val="tx1"/>
            </w14:solidFill>
          </w14:textFill>
        </w:rPr>
        <w:t xml:space="preserve"> 付款方式：</w:t>
      </w:r>
    </w:p>
    <w:p>
      <w:pPr>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十二、税费</w:t>
      </w:r>
    </w:p>
    <w:p>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本合同执行中相关的一切税费均由</w:t>
      </w:r>
      <w:r>
        <w:rPr>
          <w:rFonts w:ascii="宋体" w:hAnsi="宋体"/>
          <w:color w:val="000000" w:themeColor="text1"/>
          <w:sz w:val="24"/>
          <w14:textFill>
            <w14:solidFill>
              <w14:schemeClr w14:val="tx1"/>
            </w14:solidFill>
          </w14:textFill>
        </w:rPr>
        <w:t>乙</w:t>
      </w:r>
      <w:r>
        <w:rPr>
          <w:rFonts w:hint="eastAsia" w:ascii="宋体" w:hAnsi="宋体"/>
          <w:color w:val="000000" w:themeColor="text1"/>
          <w:sz w:val="24"/>
          <w14:textFill>
            <w14:solidFill>
              <w14:schemeClr w14:val="tx1"/>
            </w14:solidFill>
          </w14:textFill>
        </w:rPr>
        <w:t>方负担。</w:t>
      </w:r>
    </w:p>
    <w:p>
      <w:pPr>
        <w:pStyle w:val="11"/>
        <w:snapToGrid w:val="0"/>
        <w:spacing w:line="360" w:lineRule="auto"/>
        <w:ind w:firstLine="482" w:firstLineChars="200"/>
        <w:rPr>
          <w:rFonts w:hAnsi="宋体"/>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十</w:t>
      </w:r>
      <w:r>
        <w:rPr>
          <w:rFonts w:hint="eastAsia" w:hAnsi="宋体"/>
          <w:b/>
          <w:color w:val="000000" w:themeColor="text1"/>
          <w:sz w:val="24"/>
          <w14:textFill>
            <w14:solidFill>
              <w14:schemeClr w14:val="tx1"/>
            </w14:solidFill>
          </w14:textFill>
        </w:rPr>
        <w:t>三</w:t>
      </w:r>
      <w:r>
        <w:rPr>
          <w:rFonts w:hAnsi="宋体"/>
          <w:b/>
          <w:color w:val="000000" w:themeColor="text1"/>
          <w:sz w:val="24"/>
          <w14:textFill>
            <w14:solidFill>
              <w14:schemeClr w14:val="tx1"/>
            </w14:solidFill>
          </w14:textFill>
        </w:rPr>
        <w:t>、质量保证及后续服务</w:t>
      </w:r>
    </w:p>
    <w:p>
      <w:pPr>
        <w:pStyle w:val="11"/>
        <w:snapToGrid w:val="0"/>
        <w:spacing w:line="360" w:lineRule="auto"/>
        <w:ind w:firstLine="480" w:firstLine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乙方应按</w:t>
      </w:r>
      <w:r>
        <w:rPr>
          <w:rFonts w:hint="eastAsia" w:hAnsi="宋体"/>
          <w:color w:val="000000" w:themeColor="text1"/>
          <w:sz w:val="24"/>
          <w:lang w:val="en-US" w:eastAsia="zh-CN"/>
          <w14:textFill>
            <w14:solidFill>
              <w14:schemeClr w14:val="tx1"/>
            </w14:solidFill>
          </w14:textFill>
        </w:rPr>
        <w:t>磋商采购文件</w:t>
      </w:r>
      <w:r>
        <w:rPr>
          <w:rFonts w:hAnsi="宋体"/>
          <w:color w:val="000000" w:themeColor="text1"/>
          <w:sz w:val="24"/>
          <w14:textFill>
            <w14:solidFill>
              <w14:schemeClr w14:val="tx1"/>
            </w14:solidFill>
          </w14:textFill>
        </w:rPr>
        <w:t>规定向甲方提供服务。</w:t>
      </w:r>
    </w:p>
    <w:p>
      <w:pPr>
        <w:pStyle w:val="11"/>
        <w:snapToGrid w:val="0"/>
        <w:spacing w:line="360" w:lineRule="auto"/>
        <w:ind w:firstLine="480" w:firstLine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乙方提供的服务成果在服务质量保证期内发生故障，乙方应负责免费提供后续服务。对达不到要求者，根据实际情况，经双方协商，可按以下办法处理：</w:t>
      </w:r>
    </w:p>
    <w:p>
      <w:pPr>
        <w:pStyle w:val="11"/>
        <w:snapToGrid w:val="0"/>
        <w:spacing w:line="360" w:lineRule="auto"/>
        <w:ind w:firstLine="480" w:firstLine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⑴重做：由乙方承担所发生的全部费用。</w:t>
      </w:r>
    </w:p>
    <w:p>
      <w:pPr>
        <w:pStyle w:val="11"/>
        <w:snapToGrid w:val="0"/>
        <w:spacing w:line="360" w:lineRule="auto"/>
        <w:ind w:firstLine="480" w:firstLine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⑵贬值处理：由甲乙双方合议定价。</w:t>
      </w:r>
    </w:p>
    <w:p>
      <w:pPr>
        <w:pStyle w:val="11"/>
        <w:snapToGrid w:val="0"/>
        <w:spacing w:line="360" w:lineRule="auto"/>
        <w:ind w:firstLine="480" w:firstLine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⑶解除合同。</w:t>
      </w:r>
    </w:p>
    <w:p>
      <w:pPr>
        <w:pStyle w:val="11"/>
        <w:snapToGrid w:val="0"/>
        <w:spacing w:line="360" w:lineRule="auto"/>
        <w:ind w:firstLine="480" w:firstLine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如在使用过程中发生问题，乙方在接到甲方通知后在</w:t>
      </w:r>
      <w:r>
        <w:rPr>
          <w:rFonts w:hint="eastAsia"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小时内到达甲方现场。</w:t>
      </w:r>
    </w:p>
    <w:p>
      <w:pPr>
        <w:pStyle w:val="11"/>
        <w:snapToGrid w:val="0"/>
        <w:spacing w:line="360" w:lineRule="auto"/>
        <w:ind w:firstLine="480" w:firstLine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4</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在</w:t>
      </w:r>
      <w:r>
        <w:rPr>
          <w:rFonts w:hAnsi="宋体"/>
          <w:b/>
          <w:color w:val="000000" w:themeColor="text1"/>
          <w:sz w:val="24"/>
          <w14:textFill>
            <w14:solidFill>
              <w14:schemeClr w14:val="tx1"/>
            </w14:solidFill>
          </w14:textFill>
        </w:rPr>
        <w:t>服务质量保证期</w:t>
      </w:r>
      <w:r>
        <w:rPr>
          <w:rFonts w:hAnsi="宋体"/>
          <w:color w:val="000000" w:themeColor="text1"/>
          <w:sz w:val="24"/>
          <w14:textFill>
            <w14:solidFill>
              <w14:schemeClr w14:val="tx1"/>
            </w14:solidFill>
          </w14:textFill>
        </w:rPr>
        <w:t>内，乙方应对出现的质量及安全问题负责处理解决并承担一切费用。</w:t>
      </w:r>
    </w:p>
    <w:p>
      <w:pPr>
        <w:pStyle w:val="11"/>
        <w:snapToGrid w:val="0"/>
        <w:spacing w:line="360" w:lineRule="auto"/>
        <w:ind w:firstLine="482" w:firstLineChars="200"/>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十</w:t>
      </w:r>
      <w:r>
        <w:rPr>
          <w:rFonts w:hint="eastAsia" w:hAnsi="宋体"/>
          <w:b/>
          <w:color w:val="000000" w:themeColor="text1"/>
          <w:sz w:val="24"/>
          <w14:textFill>
            <w14:solidFill>
              <w14:schemeClr w14:val="tx1"/>
            </w14:solidFill>
          </w14:textFill>
        </w:rPr>
        <w:t>四</w:t>
      </w:r>
      <w:r>
        <w:rPr>
          <w:rFonts w:hAnsi="宋体"/>
          <w:b/>
          <w:color w:val="000000" w:themeColor="text1"/>
          <w:sz w:val="24"/>
          <w14:textFill>
            <w14:solidFill>
              <w14:schemeClr w14:val="tx1"/>
            </w14:solidFill>
          </w14:textFill>
        </w:rPr>
        <w:t>、违约责任</w:t>
      </w:r>
    </w:p>
    <w:p>
      <w:pPr>
        <w:pStyle w:val="11"/>
        <w:snapToGrid w:val="0"/>
        <w:spacing w:line="360" w:lineRule="auto"/>
        <w:ind w:firstLine="480" w:firstLine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甲方无正当理由拒收接受服务的，甲方向乙方偿付合同款项</w:t>
      </w:r>
      <w:r>
        <w:rPr>
          <w:rFonts w:hAnsi="宋体"/>
          <w:color w:val="000000" w:themeColor="text1"/>
          <w:sz w:val="24"/>
          <w:u w:val="single"/>
          <w14:textFill>
            <w14:solidFill>
              <w14:schemeClr w14:val="tx1"/>
            </w14:solidFill>
          </w14:textFill>
        </w:rPr>
        <w:t>百分之五</w:t>
      </w:r>
      <w:r>
        <w:rPr>
          <w:rFonts w:hAnsi="宋体"/>
          <w:color w:val="000000" w:themeColor="text1"/>
          <w:sz w:val="24"/>
          <w14:textFill>
            <w14:solidFill>
              <w14:schemeClr w14:val="tx1"/>
            </w14:solidFill>
          </w14:textFill>
        </w:rPr>
        <w:t>作为违约金。</w:t>
      </w:r>
    </w:p>
    <w:p>
      <w:pPr>
        <w:pStyle w:val="11"/>
        <w:snapToGrid w:val="0"/>
        <w:spacing w:line="360" w:lineRule="auto"/>
        <w:ind w:firstLine="480" w:firstLine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甲方无故逾期验收和办理款项支付手续的,甲方应按逾期付款总额</w:t>
      </w:r>
      <w:r>
        <w:rPr>
          <w:rFonts w:hAnsi="宋体"/>
          <w:color w:val="000000" w:themeColor="text1"/>
          <w:sz w:val="24"/>
          <w:u w:val="single"/>
          <w14:textFill>
            <w14:solidFill>
              <w14:schemeClr w14:val="tx1"/>
            </w14:solidFill>
          </w14:textFill>
        </w:rPr>
        <w:t>每日万分之五</w:t>
      </w:r>
      <w:r>
        <w:rPr>
          <w:rFonts w:hAnsi="宋体"/>
          <w:color w:val="000000" w:themeColor="text1"/>
          <w:sz w:val="24"/>
          <w14:textFill>
            <w14:solidFill>
              <w14:schemeClr w14:val="tx1"/>
            </w14:solidFill>
          </w14:textFill>
        </w:rPr>
        <w:t>向乙方支付违约金。</w:t>
      </w:r>
    </w:p>
    <w:p>
      <w:pPr>
        <w:pStyle w:val="11"/>
        <w:snapToGrid w:val="0"/>
        <w:spacing w:line="360" w:lineRule="auto"/>
        <w:ind w:firstLine="480" w:firstLine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乙方</w:t>
      </w:r>
      <w:r>
        <w:rPr>
          <w:rFonts w:hint="eastAsia" w:hAnsi="宋体"/>
          <w:color w:val="000000" w:themeColor="text1"/>
          <w:sz w:val="24"/>
          <w14:textFill>
            <w14:solidFill>
              <w14:schemeClr w14:val="tx1"/>
            </w14:solidFill>
          </w14:textFill>
        </w:rPr>
        <w:t>未能如</w:t>
      </w:r>
      <w:r>
        <w:rPr>
          <w:rFonts w:hAnsi="宋体"/>
          <w:color w:val="000000" w:themeColor="text1"/>
          <w:sz w:val="24"/>
          <w14:textFill>
            <w14:solidFill>
              <w14:schemeClr w14:val="tx1"/>
            </w14:solidFill>
          </w14:textFill>
        </w:rPr>
        <w:t>期提供服务的，每日向甲方支付</w:t>
      </w:r>
      <w:r>
        <w:rPr>
          <w:rFonts w:hint="eastAsia" w:hAnsi="宋体"/>
          <w:color w:val="000000" w:themeColor="text1"/>
          <w:sz w:val="24"/>
          <w14:textFill>
            <w14:solidFill>
              <w14:schemeClr w14:val="tx1"/>
            </w14:solidFill>
          </w14:textFill>
        </w:rPr>
        <w:t>合同款项的</w:t>
      </w:r>
      <w:r>
        <w:rPr>
          <w:rFonts w:hAnsi="宋体"/>
          <w:color w:val="000000" w:themeColor="text1"/>
          <w:sz w:val="24"/>
          <w:u w:val="single"/>
          <w14:textFill>
            <w14:solidFill>
              <w14:schemeClr w14:val="tx1"/>
            </w14:solidFill>
          </w14:textFill>
        </w:rPr>
        <w:t>千分之六</w:t>
      </w:r>
      <w:r>
        <w:rPr>
          <w:rFonts w:hint="eastAsia" w:hAnsi="宋体"/>
          <w:color w:val="000000" w:themeColor="text1"/>
          <w:sz w:val="24"/>
          <w14:textFill>
            <w14:solidFill>
              <w14:schemeClr w14:val="tx1"/>
            </w14:solidFill>
          </w14:textFill>
        </w:rPr>
        <w:t>作为</w:t>
      </w:r>
      <w:r>
        <w:rPr>
          <w:rFonts w:hAnsi="宋体"/>
          <w:color w:val="000000" w:themeColor="text1"/>
          <w:sz w:val="24"/>
          <w14:textFill>
            <w14:solidFill>
              <w14:schemeClr w14:val="tx1"/>
            </w14:solidFill>
          </w14:textFill>
        </w:rPr>
        <w:t>违约金。乙方超过约定日期10个工作日</w:t>
      </w:r>
      <w:r>
        <w:rPr>
          <w:rFonts w:hint="eastAsia" w:hAnsi="宋体"/>
          <w:color w:val="000000" w:themeColor="text1"/>
          <w:sz w:val="24"/>
          <w14:textFill>
            <w14:solidFill>
              <w14:schemeClr w14:val="tx1"/>
            </w14:solidFill>
          </w14:textFill>
        </w:rPr>
        <w:t>仍</w:t>
      </w:r>
      <w:r>
        <w:rPr>
          <w:rFonts w:hAnsi="宋体"/>
          <w:color w:val="000000" w:themeColor="text1"/>
          <w:sz w:val="24"/>
          <w14:textFill>
            <w14:solidFill>
              <w14:schemeClr w14:val="tx1"/>
            </w14:solidFill>
          </w14:textFill>
        </w:rPr>
        <w:t>不能</w:t>
      </w:r>
      <w:r>
        <w:rPr>
          <w:rFonts w:hint="eastAsia" w:hAnsi="宋体"/>
          <w:color w:val="000000" w:themeColor="text1"/>
          <w:sz w:val="24"/>
          <w14:textFill>
            <w14:solidFill>
              <w14:schemeClr w14:val="tx1"/>
            </w14:solidFill>
          </w14:textFill>
        </w:rPr>
        <w:t>提供服务</w:t>
      </w:r>
      <w:r>
        <w:rPr>
          <w:rFonts w:hAnsi="宋体"/>
          <w:color w:val="000000" w:themeColor="text1"/>
          <w:sz w:val="24"/>
          <w14:textFill>
            <w14:solidFill>
              <w14:schemeClr w14:val="tx1"/>
            </w14:solidFill>
          </w14:textFill>
        </w:rPr>
        <w:t>的，甲方可解除本合同。乙方因</w:t>
      </w:r>
      <w:r>
        <w:rPr>
          <w:rFonts w:hint="eastAsia" w:hAnsi="宋体"/>
          <w:color w:val="000000" w:themeColor="text1"/>
          <w:sz w:val="24"/>
          <w14:textFill>
            <w14:solidFill>
              <w14:schemeClr w14:val="tx1"/>
            </w14:solidFill>
          </w14:textFill>
        </w:rPr>
        <w:t>未能如</w:t>
      </w:r>
      <w:r>
        <w:rPr>
          <w:rFonts w:hAnsi="宋体"/>
          <w:color w:val="000000" w:themeColor="text1"/>
          <w:sz w:val="24"/>
          <w14:textFill>
            <w14:solidFill>
              <w14:schemeClr w14:val="tx1"/>
            </w14:solidFill>
          </w14:textFill>
        </w:rPr>
        <w:t>期提供服务或因其他违约行为导致甲方解除合同的，乙方应向甲方支付合同总值</w:t>
      </w:r>
      <w:r>
        <w:rPr>
          <w:rFonts w:hAnsi="宋体"/>
          <w:color w:val="000000" w:themeColor="text1"/>
          <w:sz w:val="24"/>
          <w:u w:val="single"/>
          <w14:textFill>
            <w14:solidFill>
              <w14:schemeClr w14:val="tx1"/>
            </w14:solidFill>
          </w14:textFill>
        </w:rPr>
        <w:t>5%</w:t>
      </w:r>
      <w:r>
        <w:rPr>
          <w:rFonts w:hAnsi="宋体"/>
          <w:color w:val="000000" w:themeColor="text1"/>
          <w:sz w:val="24"/>
          <w14:textFill>
            <w14:solidFill>
              <w14:schemeClr w14:val="tx1"/>
            </w14:solidFill>
          </w14:textFill>
        </w:rPr>
        <w:t xml:space="preserve">的违约金，如造成甲方损失超过违约金的，超出部分由乙方继续承担赔偿责任。 </w:t>
      </w:r>
    </w:p>
    <w:p>
      <w:pPr>
        <w:pStyle w:val="11"/>
        <w:snapToGrid w:val="0"/>
        <w:spacing w:line="360" w:lineRule="auto"/>
        <w:ind w:firstLine="482" w:firstLineChars="200"/>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十</w:t>
      </w:r>
      <w:r>
        <w:rPr>
          <w:rFonts w:hint="eastAsia" w:hAnsi="宋体"/>
          <w:b/>
          <w:color w:val="000000" w:themeColor="text1"/>
          <w:sz w:val="24"/>
          <w14:textFill>
            <w14:solidFill>
              <w14:schemeClr w14:val="tx1"/>
            </w14:solidFill>
          </w14:textFill>
        </w:rPr>
        <w:t>五</w:t>
      </w:r>
      <w:r>
        <w:rPr>
          <w:rFonts w:hAnsi="宋体"/>
          <w:b/>
          <w:color w:val="000000" w:themeColor="text1"/>
          <w:sz w:val="24"/>
          <w14:textFill>
            <w14:solidFill>
              <w14:schemeClr w14:val="tx1"/>
            </w14:solidFill>
          </w14:textFill>
        </w:rPr>
        <w:t>、不可抗力事件处理</w:t>
      </w:r>
    </w:p>
    <w:p>
      <w:pPr>
        <w:pStyle w:val="11"/>
        <w:snapToGrid w:val="0"/>
        <w:spacing w:line="360" w:lineRule="auto"/>
        <w:ind w:firstLine="480" w:firstLine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在合同有效期内，任何一方因不可抗力事件导致不能履行合同，则合同履行期可延长，其延长期与不可抗力影响期相同。</w:t>
      </w:r>
    </w:p>
    <w:p>
      <w:pPr>
        <w:pStyle w:val="11"/>
        <w:snapToGrid w:val="0"/>
        <w:spacing w:line="360" w:lineRule="auto"/>
        <w:ind w:firstLine="480" w:firstLine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不可抗力事件发生后，应立即通知对方，并寄送有关权威机构出具的证明。</w:t>
      </w:r>
    </w:p>
    <w:p>
      <w:pPr>
        <w:pStyle w:val="11"/>
        <w:snapToGrid w:val="0"/>
        <w:spacing w:line="360" w:lineRule="auto"/>
        <w:ind w:firstLine="480" w:firstLine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不可抗力事件延续120天以上，双方应通过友好协商，确定是否继续履行合同。</w:t>
      </w:r>
    </w:p>
    <w:p>
      <w:pPr>
        <w:pStyle w:val="11"/>
        <w:snapToGrid w:val="0"/>
        <w:spacing w:line="360" w:lineRule="auto"/>
        <w:ind w:firstLine="482" w:firstLineChars="200"/>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十</w:t>
      </w:r>
      <w:r>
        <w:rPr>
          <w:rFonts w:hint="eastAsia" w:hAnsi="宋体"/>
          <w:b/>
          <w:color w:val="000000" w:themeColor="text1"/>
          <w:sz w:val="24"/>
          <w14:textFill>
            <w14:solidFill>
              <w14:schemeClr w14:val="tx1"/>
            </w14:solidFill>
          </w14:textFill>
        </w:rPr>
        <w:t>六</w:t>
      </w:r>
      <w:r>
        <w:rPr>
          <w:rFonts w:hAnsi="宋体"/>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解决争议的方法</w:t>
      </w:r>
    </w:p>
    <w:p>
      <w:pPr>
        <w:pStyle w:val="11"/>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如双方在履行合同时发生纠纷，应协商解决；协商不成时，可提请政府采购管理部门调解；调解不成的通过</w:t>
      </w:r>
      <w:r>
        <w:rPr>
          <w:rFonts w:hint="eastAsia" w:asciiTheme="minorEastAsia" w:hAnsiTheme="minorEastAsia" w:eastAsiaTheme="minorEastAsia"/>
          <w:color w:val="000000" w:themeColor="text1"/>
          <w:sz w:val="24"/>
          <w:lang w:eastAsia="zh-CN"/>
          <w14:textFill>
            <w14:solidFill>
              <w14:schemeClr w14:val="tx1"/>
            </w14:solidFill>
          </w14:textFill>
        </w:rPr>
        <w:t>通过以下方式解决</w:t>
      </w:r>
      <w:r>
        <w:rPr>
          <w:rFonts w:asciiTheme="minorEastAsia" w:hAnsiTheme="minorEastAsia" w:eastAsiaTheme="minorEastAsia"/>
          <w:color w:val="000000" w:themeColor="text1"/>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提交</w:t>
      </w:r>
      <w:r>
        <w:rPr>
          <w:rFonts w:hAnsi="宋体"/>
          <w:color w:val="000000" w:themeColor="text1"/>
          <w:sz w:val="24"/>
          <w:u w:val="single"/>
          <w14:textFill>
            <w14:solidFill>
              <w14:schemeClr w14:val="tx1"/>
            </w14:solidFill>
          </w14:textFill>
        </w:rPr>
        <w:t>台州</w:t>
      </w:r>
      <w:r>
        <w:rPr>
          <w:rFonts w:ascii="宋体" w:hAnsi="宋体" w:cs="宋体"/>
          <w:color w:val="000000" w:themeColor="text1"/>
          <w:kern w:val="0"/>
          <w:sz w:val="24"/>
          <w14:textFill>
            <w14:solidFill>
              <w14:schemeClr w14:val="tx1"/>
            </w14:solidFill>
          </w14:textFill>
        </w:rPr>
        <w:t>仲裁委员会仲裁。</w:t>
      </w:r>
    </w:p>
    <w:p>
      <w:pPr>
        <w:pStyle w:val="11"/>
        <w:snapToGrid w:val="0"/>
        <w:spacing w:line="360" w:lineRule="auto"/>
        <w:ind w:firstLine="482" w:firstLineChars="200"/>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十</w:t>
      </w:r>
      <w:r>
        <w:rPr>
          <w:rFonts w:hint="eastAsia" w:hAnsi="宋体"/>
          <w:b/>
          <w:color w:val="000000" w:themeColor="text1"/>
          <w:sz w:val="24"/>
          <w14:textFill>
            <w14:solidFill>
              <w14:schemeClr w14:val="tx1"/>
            </w14:solidFill>
          </w14:textFill>
        </w:rPr>
        <w:t>七</w:t>
      </w:r>
      <w:r>
        <w:rPr>
          <w:rFonts w:hAnsi="宋体"/>
          <w:b/>
          <w:color w:val="000000" w:themeColor="text1"/>
          <w:sz w:val="24"/>
          <w14:textFill>
            <w14:solidFill>
              <w14:schemeClr w14:val="tx1"/>
            </w14:solidFill>
          </w14:textFill>
        </w:rPr>
        <w:t>、合同生效及其它</w:t>
      </w:r>
    </w:p>
    <w:p>
      <w:pPr>
        <w:pStyle w:val="11"/>
        <w:snapToGrid w:val="0"/>
        <w:spacing w:line="360" w:lineRule="auto"/>
        <w:ind w:firstLine="480" w:firstLine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合同经双方法定代表人或授权代表</w:t>
      </w:r>
      <w:r>
        <w:rPr>
          <w:rFonts w:hint="eastAsia" w:hAnsi="宋体"/>
          <w:color w:val="000000" w:themeColor="text1"/>
          <w:sz w:val="24"/>
          <w14:textFill>
            <w14:solidFill>
              <w14:schemeClr w14:val="tx1"/>
            </w14:solidFill>
          </w14:textFill>
        </w:rPr>
        <w:t>签字</w:t>
      </w:r>
      <w:r>
        <w:rPr>
          <w:rFonts w:hAnsi="宋体"/>
          <w:color w:val="000000" w:themeColor="text1"/>
          <w:sz w:val="24"/>
          <w14:textFill>
            <w14:solidFill>
              <w14:schemeClr w14:val="tx1"/>
            </w14:solidFill>
          </w14:textFill>
        </w:rPr>
        <w:t>并加盖单位公章后生效。</w:t>
      </w:r>
    </w:p>
    <w:p>
      <w:pPr>
        <w:pStyle w:val="11"/>
        <w:snapToGrid w:val="0"/>
        <w:spacing w:line="360" w:lineRule="auto"/>
        <w:ind w:firstLine="480" w:firstLineChars="200"/>
        <w:rPr>
          <w:rFonts w:hint="eastAsia" w:hAnsi="宋体"/>
          <w:color w:val="000000" w:themeColor="text1"/>
          <w:sz w:val="24"/>
          <w:lang w:val="en-US" w:eastAsia="zh-CN"/>
          <w14:textFill>
            <w14:solidFill>
              <w14:schemeClr w14:val="tx1"/>
            </w14:solidFill>
          </w14:textFill>
        </w:rPr>
      </w:pPr>
      <w:r>
        <w:rPr>
          <w:rFonts w:hint="eastAsia" w:hAnsi="宋体"/>
          <w:color w:val="000000" w:themeColor="text1"/>
          <w:sz w:val="24"/>
          <w14:textFill>
            <w14:solidFill>
              <w14:schemeClr w14:val="tx1"/>
            </w14:solidFill>
          </w14:textFill>
        </w:rPr>
        <w:t>2.</w:t>
      </w:r>
      <w:r>
        <w:rPr>
          <w:rFonts w:hint="eastAsia" w:hAnsi="宋体"/>
          <w:color w:val="000000" w:themeColor="text1"/>
          <w:sz w:val="24"/>
          <w:lang w:val="en-US" w:eastAsia="zh-CN"/>
          <w14:textFill>
            <w14:solidFill>
              <w14:schemeClr w14:val="tx1"/>
            </w14:solidFill>
          </w14:textFill>
        </w:rPr>
        <w:t>本合同未尽事宜，遵照《中华人民共和国民法典》有关条文执行。</w:t>
      </w:r>
    </w:p>
    <w:p>
      <w:pPr>
        <w:pStyle w:val="12"/>
        <w:rPr>
          <w:color w:val="000000" w:themeColor="text1"/>
          <w14:textFill>
            <w14:solidFill>
              <w14:schemeClr w14:val="tx1"/>
            </w14:solidFill>
          </w14:textFill>
        </w:rPr>
      </w:pPr>
      <w:r>
        <w:rPr>
          <w:color w:val="000000" w:themeColor="text1"/>
          <w14:textFill>
            <w14:solidFill>
              <w14:schemeClr w14:val="tx1"/>
            </w14:solidFill>
          </w14:textFill>
        </w:rPr>
        <w:br w:type="page"/>
      </w:r>
    </w:p>
    <w:p>
      <w:pPr>
        <w:rPr>
          <w:color w:val="000000" w:themeColor="text1"/>
          <w14:textFill>
            <w14:solidFill>
              <w14:schemeClr w14:val="tx1"/>
            </w14:solidFill>
          </w14:textFill>
        </w:rPr>
      </w:pPr>
    </w:p>
    <w:p>
      <w:pPr>
        <w:keepNext w:val="0"/>
        <w:keepLines w:val="0"/>
        <w:widowControl/>
        <w:suppressLineNumbers w:val="0"/>
        <w:spacing w:before="0" w:beforeAutospacing="0" w:after="0" w:afterAutospacing="0" w:line="312" w:lineRule="auto"/>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3.</w:t>
      </w:r>
      <w:r>
        <w:rPr>
          <w:rFonts w:hint="eastAsia" w:ascii="宋体" w:hAnsi="宋体" w:eastAsia="宋体" w:cs="宋体"/>
          <w:color w:val="000000" w:themeColor="text1"/>
          <w:kern w:val="2"/>
          <w:sz w:val="24"/>
          <w:szCs w:val="24"/>
          <w:lang w:val="en-US" w:eastAsia="zh-CN" w:bidi="ar"/>
          <w14:textFill>
            <w14:solidFill>
              <w14:schemeClr w14:val="tx1"/>
            </w14:solidFill>
          </w14:textFill>
        </w:rPr>
        <w:t>本合同一式六份。甲、乙、采购代理机构各执</w:t>
      </w:r>
      <w:r>
        <w:rPr>
          <w:rFonts w:hint="eastAsia" w:ascii="宋体" w:hAnsi="宋体" w:cs="宋体"/>
          <w:color w:val="000000" w:themeColor="text1"/>
          <w:kern w:val="2"/>
          <w:sz w:val="24"/>
          <w:szCs w:val="24"/>
          <w:lang w:val="en-US" w:eastAsia="zh-CN" w:bidi="ar"/>
          <w14:textFill>
            <w14:solidFill>
              <w14:schemeClr w14:val="tx1"/>
            </w14:solidFill>
          </w14:textFill>
        </w:rPr>
        <w:t>两</w:t>
      </w:r>
      <w:r>
        <w:rPr>
          <w:rFonts w:hint="eastAsia" w:ascii="宋体" w:hAnsi="宋体" w:eastAsia="宋体" w:cs="宋体"/>
          <w:color w:val="000000" w:themeColor="text1"/>
          <w:kern w:val="2"/>
          <w:sz w:val="24"/>
          <w:szCs w:val="24"/>
          <w:lang w:val="en-US" w:eastAsia="zh-CN" w:bidi="ar"/>
          <w14:textFill>
            <w14:solidFill>
              <w14:schemeClr w14:val="tx1"/>
            </w14:solidFill>
          </w14:textFill>
        </w:rPr>
        <w:t>份。本项目未尽事宜以磋商采购文件、磋商响应文件及澄清文件等为准。</w:t>
      </w:r>
    </w:p>
    <w:p>
      <w:pPr>
        <w:widowControl/>
        <w:spacing w:line="360" w:lineRule="auto"/>
        <w:rPr>
          <w:rFonts w:hint="eastAsia" w:ascii="宋体" w:hAnsi="宋体"/>
          <w:color w:val="000000" w:themeColor="text1"/>
          <w:kern w:val="0"/>
          <w:sz w:val="24"/>
          <w14:textFill>
            <w14:solidFill>
              <w14:schemeClr w14:val="tx1"/>
            </w14:solidFill>
          </w14:textFill>
        </w:rPr>
      </w:pPr>
    </w:p>
    <w:p>
      <w:pPr>
        <w:pStyle w:val="2"/>
        <w:rPr>
          <w:color w:val="000000" w:themeColor="text1"/>
          <w14:textFill>
            <w14:solidFill>
              <w14:schemeClr w14:val="tx1"/>
            </w14:solidFill>
          </w14:textFill>
        </w:rPr>
      </w:pPr>
    </w:p>
    <w:p>
      <w:pPr>
        <w:widowControl/>
        <w:spacing w:line="360" w:lineRule="auto"/>
        <w:rPr>
          <w:rFonts w:ascii="宋体" w:hAnsi="宋体"/>
          <w:b/>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甲方（公章）                                     乙方（公章）</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                                     法定代表人：</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委托代理人：                                     委托代理人：</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联系电话：                                       联系电话：</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开户银行：                                       开户银行：</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帐号：                                           帐号：</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地址及邮编：                                     地址及邮编：</w:t>
      </w:r>
    </w:p>
    <w:p>
      <w:pPr>
        <w:spacing w:line="360" w:lineRule="auto"/>
        <w:rPr>
          <w:rFonts w:ascii="宋体" w:hAnsi="宋体"/>
          <w:color w:val="000000" w:themeColor="text1"/>
          <w:sz w:val="24"/>
          <w14:textFill>
            <w14:solidFill>
              <w14:schemeClr w14:val="tx1"/>
            </w14:solidFill>
          </w14:textFill>
        </w:rPr>
      </w:pPr>
    </w:p>
    <w:p>
      <w:pPr>
        <w:spacing w:line="360" w:lineRule="auto"/>
        <w:ind w:firstLine="4920" w:firstLineChars="20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签订时间：    年   月    日</w:t>
      </w:r>
    </w:p>
    <w:p>
      <w:pPr>
        <w:numPr>
          <w:ilvl w:val="0"/>
          <w:numId w:val="4"/>
        </w:numPr>
        <w:spacing w:line="360" w:lineRule="auto"/>
        <w:jc w:val="center"/>
        <w:rPr>
          <w:rFonts w:asciiTheme="minorEastAsia" w:hAnsiTheme="minorEastAsia" w:eastAsiaTheme="minorEastAsia"/>
          <w:b/>
          <w:color w:val="000000" w:themeColor="text1"/>
          <w:sz w:val="36"/>
          <w:szCs w:val="36"/>
          <w14:textFill>
            <w14:solidFill>
              <w14:schemeClr w14:val="tx1"/>
            </w14:solidFill>
          </w14:textFill>
        </w:rPr>
      </w:pPr>
      <w:bookmarkStart w:id="37" w:name="_Toc5481_WPSOffice_Level1"/>
      <w:r>
        <w:rPr>
          <w:rFonts w:hint="eastAsia" w:asciiTheme="minorEastAsia" w:hAnsiTheme="minorEastAsia" w:eastAsiaTheme="minorEastAsia"/>
          <w:b/>
          <w:color w:val="000000" w:themeColor="text1"/>
          <w:sz w:val="36"/>
          <w:szCs w:val="36"/>
          <w14:textFill>
            <w14:solidFill>
              <w14:schemeClr w14:val="tx1"/>
            </w14:solidFill>
          </w14:textFill>
        </w:rPr>
        <w:br w:type="page"/>
      </w:r>
    </w:p>
    <w:p>
      <w:pPr>
        <w:numPr>
          <w:ilvl w:val="0"/>
          <w:numId w:val="4"/>
        </w:numPr>
        <w:spacing w:line="360" w:lineRule="auto"/>
        <w:jc w:val="center"/>
        <w:rPr>
          <w:rFonts w:asciiTheme="minorEastAsia" w:hAnsiTheme="minorEastAsia" w:eastAsiaTheme="minorEastAsia"/>
          <w:b/>
          <w:color w:val="000000" w:themeColor="text1"/>
          <w:sz w:val="36"/>
          <w:szCs w:val="36"/>
          <w14:textFill>
            <w14:solidFill>
              <w14:schemeClr w14:val="tx1"/>
            </w14:solidFill>
          </w14:textFill>
        </w:rPr>
      </w:pPr>
      <w:r>
        <w:rPr>
          <w:rFonts w:hint="eastAsia" w:asciiTheme="minorEastAsia" w:hAnsiTheme="minorEastAsia" w:eastAsiaTheme="minorEastAsia"/>
          <w:b/>
          <w:color w:val="000000" w:themeColor="text1"/>
          <w:sz w:val="36"/>
          <w:szCs w:val="36"/>
          <w14:textFill>
            <w14:solidFill>
              <w14:schemeClr w14:val="tx1"/>
            </w14:solidFill>
          </w14:textFill>
        </w:rPr>
        <w:t>投标文件格式</w:t>
      </w:r>
      <w:bookmarkEnd w:id="37"/>
    </w:p>
    <w:p>
      <w:pPr>
        <w:rPr>
          <w:rFonts w:ascii="宋体" w:hAnsi="宋体"/>
          <w:b/>
          <w:color w:val="000000" w:themeColor="text1"/>
          <w:kern w:val="0"/>
          <w:sz w:val="28"/>
          <w:szCs w:val="28"/>
          <w14:textFill>
            <w14:solidFill>
              <w14:schemeClr w14:val="tx1"/>
            </w14:solidFill>
          </w14:textFill>
        </w:rPr>
      </w:pPr>
      <w:r>
        <w:rPr>
          <w:rFonts w:hint="eastAsia" w:ascii="宋体" w:hAnsi="宋体"/>
          <w:b/>
          <w:color w:val="000000" w:themeColor="text1"/>
          <w:kern w:val="0"/>
          <w:sz w:val="28"/>
          <w:szCs w:val="28"/>
          <w14:textFill>
            <w14:solidFill>
              <w14:schemeClr w14:val="tx1"/>
            </w14:solidFill>
          </w14:textFill>
        </w:rPr>
        <w:t>附件1</w:t>
      </w:r>
      <w:r>
        <w:rPr>
          <w:rFonts w:hint="eastAsia" w:ascii="宋体" w:hAnsi="宋体"/>
          <w:b/>
          <w:color w:val="000000" w:themeColor="text1"/>
          <w:sz w:val="30"/>
          <w:szCs w:val="30"/>
          <w14:textFill>
            <w14:solidFill>
              <w14:schemeClr w14:val="tx1"/>
            </w14:solidFill>
          </w14:textFill>
        </w:rPr>
        <w:t xml:space="preserve">                             </w:t>
      </w:r>
      <w:r>
        <w:rPr>
          <w:rFonts w:hint="eastAsia" w:ascii="宋体" w:hAnsi="宋体"/>
          <w:color w:val="000000" w:themeColor="text1"/>
          <w:sz w:val="30"/>
          <w:szCs w:val="30"/>
          <w14:textFill>
            <w14:solidFill>
              <w14:schemeClr w14:val="tx1"/>
            </w14:solidFill>
          </w14:textFill>
        </w:rPr>
        <w:t xml:space="preserve"> 　　　</w:t>
      </w:r>
      <w:r>
        <w:rPr>
          <w:rFonts w:hint="eastAsia" w:ascii="宋体" w:hAnsi="宋体"/>
          <w:b/>
          <w:color w:val="000000" w:themeColor="text1"/>
          <w:sz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Lines="100" w:line="360" w:lineRule="auto"/>
        <w:ind w:right="-108"/>
        <w:jc w:val="center"/>
        <w:textAlignment w:val="auto"/>
        <w:outlineLvl w:val="9"/>
        <w:rPr>
          <w:rFonts w:hint="eastAsia" w:ascii="宋体" w:hAnsi="宋体"/>
          <w:color w:val="000000" w:themeColor="text1"/>
          <w:sz w:val="36"/>
          <w:szCs w:val="36"/>
          <w:lang w:val="en-US"/>
          <w14:textFill>
            <w14:solidFill>
              <w14:schemeClr w14:val="tx1"/>
            </w14:solidFill>
          </w14:textFill>
        </w:rPr>
      </w:pPr>
      <w:r>
        <w:rPr>
          <w:rFonts w:hint="eastAsia" w:ascii="宋体" w:hAnsi="宋体"/>
          <w:color w:val="000000" w:themeColor="text1"/>
          <w:sz w:val="36"/>
          <w:szCs w:val="36"/>
          <w:lang w:val="en-US" w:eastAsia="zh-CN"/>
          <w14:textFill>
            <w14:solidFill>
              <w14:schemeClr w14:val="tx1"/>
            </w14:solidFill>
          </w14:textFill>
        </w:rPr>
        <w:t>台州市儿童福利院</w:t>
      </w:r>
    </w:p>
    <w:p>
      <w:pPr>
        <w:keepNext w:val="0"/>
        <w:keepLines w:val="0"/>
        <w:pageBreakBefore w:val="0"/>
        <w:widowControl w:val="0"/>
        <w:kinsoku/>
        <w:wordWrap/>
        <w:overflowPunct/>
        <w:topLinePunct w:val="0"/>
        <w:autoSpaceDE/>
        <w:autoSpaceDN/>
        <w:bidi w:val="0"/>
        <w:adjustRightInd/>
        <w:snapToGrid/>
        <w:spacing w:beforeLines="100" w:line="360" w:lineRule="auto"/>
        <w:ind w:right="-108"/>
        <w:jc w:val="center"/>
        <w:textAlignment w:val="auto"/>
        <w:outlineLvl w:val="9"/>
        <w:rPr>
          <w:rFonts w:hint="eastAsia" w:ascii="宋体" w:hAnsi="宋体"/>
          <w:color w:val="000000" w:themeColor="text1"/>
          <w:sz w:val="36"/>
          <w:szCs w:val="36"/>
          <w:lang w:val="en-US"/>
          <w14:textFill>
            <w14:solidFill>
              <w14:schemeClr w14:val="tx1"/>
            </w14:solidFill>
          </w14:textFill>
        </w:rPr>
      </w:pPr>
      <w:r>
        <w:rPr>
          <w:rFonts w:hint="eastAsia" w:ascii="宋体" w:hAnsi="宋体"/>
          <w:color w:val="000000" w:themeColor="text1"/>
          <w:sz w:val="36"/>
          <w:szCs w:val="36"/>
          <w:lang w:val="en-US" w:eastAsia="zh-CN"/>
          <w14:textFill>
            <w14:solidFill>
              <w14:schemeClr w14:val="tx1"/>
            </w14:solidFill>
          </w14:textFill>
        </w:rPr>
        <w:t>2025年“明天计划”、“添翼计划”康复项目</w:t>
      </w:r>
    </w:p>
    <w:p>
      <w:pPr>
        <w:keepNext w:val="0"/>
        <w:keepLines w:val="0"/>
        <w:pageBreakBefore w:val="0"/>
        <w:widowControl w:val="0"/>
        <w:kinsoku/>
        <w:wordWrap/>
        <w:overflowPunct/>
        <w:topLinePunct w:val="0"/>
        <w:autoSpaceDE/>
        <w:autoSpaceDN/>
        <w:bidi w:val="0"/>
        <w:adjustRightInd/>
        <w:snapToGrid/>
        <w:spacing w:beforeLines="100" w:line="360" w:lineRule="auto"/>
        <w:ind w:right="-108"/>
        <w:jc w:val="center"/>
        <w:textAlignment w:val="auto"/>
        <w:outlineLvl w:val="9"/>
        <w:rPr>
          <w:rFonts w:hint="eastAsia" w:ascii="宋体" w:hAnsi="宋体" w:eastAsia="宋体"/>
          <w:color w:val="000000" w:themeColor="text1"/>
          <w:sz w:val="36"/>
          <w:szCs w:val="36"/>
          <w:lang w:eastAsia="zh-CN"/>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r>
        <w:rPr>
          <w:rFonts w:hint="eastAsia" w:ascii="宋体" w:hAnsi="宋体"/>
          <w:color w:val="000000" w:themeColor="text1"/>
          <w:sz w:val="36"/>
          <w:szCs w:val="36"/>
          <w:lang w:eastAsia="zh-CN"/>
          <w14:textFill>
            <w14:solidFill>
              <w14:schemeClr w14:val="tx1"/>
            </w14:solidFill>
          </w14:textFill>
        </w:rPr>
        <w:t>TZTX-2025-CS003</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outlineLvl w:val="9"/>
        <w:rPr>
          <w:color w:val="000000" w:themeColor="text1"/>
          <w14:textFill>
            <w14:solidFill>
              <w14:schemeClr w14:val="tx1"/>
            </w14:solidFill>
          </w14:textFill>
        </w:rPr>
      </w:pPr>
    </w:p>
    <w:p>
      <w:pPr>
        <w:jc w:val="center"/>
        <w:rPr>
          <w:rFonts w:hint="eastAsia"/>
          <w:color w:val="000000" w:themeColor="text1"/>
          <w:sz w:val="84"/>
          <w:szCs w:val="84"/>
          <w:lang w:val="zh-CN"/>
          <w14:textFill>
            <w14:solidFill>
              <w14:schemeClr w14:val="tx1"/>
            </w14:solidFill>
          </w14:textFill>
        </w:rPr>
      </w:pPr>
      <w:r>
        <w:rPr>
          <w:rFonts w:hint="eastAsia"/>
          <w:color w:val="000000" w:themeColor="text1"/>
          <w:sz w:val="84"/>
          <w:szCs w:val="84"/>
          <w:lang w:val="zh-CN"/>
          <w14:textFill>
            <w14:solidFill>
              <w14:schemeClr w14:val="tx1"/>
            </w14:solidFill>
          </w14:textFill>
        </w:rPr>
        <w:t>磋</w:t>
      </w:r>
    </w:p>
    <w:p>
      <w:pPr>
        <w:jc w:val="center"/>
        <w:rPr>
          <w:rFonts w:hint="eastAsia"/>
          <w:color w:val="000000" w:themeColor="text1"/>
          <w:sz w:val="84"/>
          <w:szCs w:val="84"/>
          <w:lang w:val="zh-CN"/>
          <w14:textFill>
            <w14:solidFill>
              <w14:schemeClr w14:val="tx1"/>
            </w14:solidFill>
          </w14:textFill>
        </w:rPr>
      </w:pPr>
      <w:r>
        <w:rPr>
          <w:rFonts w:hint="eastAsia"/>
          <w:color w:val="000000" w:themeColor="text1"/>
          <w:sz w:val="84"/>
          <w:szCs w:val="84"/>
          <w:lang w:val="zh-CN"/>
          <w14:textFill>
            <w14:solidFill>
              <w14:schemeClr w14:val="tx1"/>
            </w14:solidFill>
          </w14:textFill>
        </w:rPr>
        <w:t>商</w:t>
      </w:r>
    </w:p>
    <w:p>
      <w:pPr>
        <w:jc w:val="center"/>
        <w:rPr>
          <w:rFonts w:hint="eastAsia"/>
          <w:color w:val="000000" w:themeColor="text1"/>
          <w:sz w:val="84"/>
          <w:szCs w:val="84"/>
          <w:lang w:val="zh-CN"/>
          <w14:textFill>
            <w14:solidFill>
              <w14:schemeClr w14:val="tx1"/>
            </w14:solidFill>
          </w14:textFill>
        </w:rPr>
      </w:pPr>
      <w:r>
        <w:rPr>
          <w:rFonts w:hint="eastAsia"/>
          <w:color w:val="000000" w:themeColor="text1"/>
          <w:sz w:val="84"/>
          <w:szCs w:val="84"/>
          <w:lang w:val="zh-CN"/>
          <w14:textFill>
            <w14:solidFill>
              <w14:schemeClr w14:val="tx1"/>
            </w14:solidFill>
          </w14:textFill>
        </w:rPr>
        <w:t>响</w:t>
      </w:r>
    </w:p>
    <w:p>
      <w:pPr>
        <w:jc w:val="center"/>
        <w:rPr>
          <w:color w:val="000000" w:themeColor="text1"/>
          <w:sz w:val="84"/>
          <w:szCs w:val="84"/>
          <w:lang w:val="zh-CN"/>
          <w14:textFill>
            <w14:solidFill>
              <w14:schemeClr w14:val="tx1"/>
            </w14:solidFill>
          </w14:textFill>
        </w:rPr>
      </w:pPr>
      <w:r>
        <w:rPr>
          <w:rFonts w:hint="eastAsia"/>
          <w:color w:val="000000" w:themeColor="text1"/>
          <w:sz w:val="84"/>
          <w:szCs w:val="84"/>
          <w:lang w:val="zh-CN"/>
          <w14:textFill>
            <w14:solidFill>
              <w14:schemeClr w14:val="tx1"/>
            </w14:solidFill>
          </w14:textFill>
        </w:rPr>
        <w:t>应</w:t>
      </w:r>
    </w:p>
    <w:p>
      <w:pPr>
        <w:jc w:val="center"/>
        <w:rPr>
          <w:color w:val="000000" w:themeColor="text1"/>
          <w:sz w:val="84"/>
          <w:szCs w:val="84"/>
          <w14:textFill>
            <w14:solidFill>
              <w14:schemeClr w14:val="tx1"/>
            </w14:solidFill>
          </w14:textFill>
        </w:rPr>
      </w:pPr>
      <w:r>
        <w:rPr>
          <w:rFonts w:hint="eastAsia"/>
          <w:color w:val="000000" w:themeColor="text1"/>
          <w:sz w:val="84"/>
          <w:szCs w:val="84"/>
          <w:lang w:val="zh-CN"/>
          <w14:textFill>
            <w14:solidFill>
              <w14:schemeClr w14:val="tx1"/>
            </w14:solidFill>
          </w14:textFill>
        </w:rPr>
        <w:t>文</w:t>
      </w:r>
    </w:p>
    <w:p>
      <w:pPr>
        <w:jc w:val="center"/>
        <w:rPr>
          <w:color w:val="000000" w:themeColor="text1"/>
          <w:sz w:val="84"/>
          <w:szCs w:val="84"/>
          <w:lang w:val="zh-CN"/>
          <w14:textFill>
            <w14:solidFill>
              <w14:schemeClr w14:val="tx1"/>
            </w14:solidFill>
          </w14:textFill>
        </w:rPr>
      </w:pPr>
      <w:r>
        <w:rPr>
          <w:rFonts w:hint="eastAsia"/>
          <w:color w:val="000000" w:themeColor="text1"/>
          <w:sz w:val="84"/>
          <w:szCs w:val="84"/>
          <w:lang w:val="zh-CN"/>
          <w14:textFill>
            <w14:solidFill>
              <w14:schemeClr w14:val="tx1"/>
            </w14:solidFill>
          </w14:textFill>
        </w:rPr>
        <w:t>件</w:t>
      </w:r>
    </w:p>
    <w:p>
      <w:pPr>
        <w:pStyle w:val="2"/>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 </w:t>
      </w:r>
    </w:p>
    <w:p>
      <w:pPr>
        <w:pStyle w:val="2"/>
        <w:rPr>
          <w:rFonts w:hint="eastAsia" w:ascii="宋体" w:hAnsi="宋体" w:cs="宋体"/>
          <w:color w:val="000000" w:themeColor="text1"/>
          <w:sz w:val="28"/>
          <w:szCs w:val="28"/>
          <w:lang w:val="en-US" w:eastAsia="zh-CN"/>
          <w14:textFill>
            <w14:solidFill>
              <w14:schemeClr w14:val="tx1"/>
            </w14:solidFill>
          </w14:textFill>
        </w:rPr>
      </w:pPr>
    </w:p>
    <w:p>
      <w:pPr>
        <w:spacing w:line="360" w:lineRule="auto"/>
        <w:ind w:right="532" w:firstLine="640" w:firstLineChars="200"/>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供应商全称（电子印章）：</w:t>
      </w:r>
    </w:p>
    <w:p>
      <w:pPr>
        <w:spacing w:line="360" w:lineRule="auto"/>
        <w:ind w:right="532" w:firstLine="640" w:firstLineChars="200"/>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地    址：</w:t>
      </w:r>
    </w:p>
    <w:p>
      <w:pPr>
        <w:spacing w:line="360" w:lineRule="auto"/>
        <w:ind w:right="532" w:firstLine="640" w:firstLineChars="200"/>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时    间：</w:t>
      </w:r>
    </w:p>
    <w:p>
      <w:pPr>
        <w:spacing w:line="360" w:lineRule="auto"/>
        <w:jc w:val="center"/>
        <w:rPr>
          <w:b/>
          <w:bCs/>
          <w:color w:val="000000" w:themeColor="text1"/>
          <w:sz w:val="32"/>
          <w:szCs w:val="40"/>
          <w14:textFill>
            <w14:solidFill>
              <w14:schemeClr w14:val="tx1"/>
            </w14:solidFill>
          </w14:textFill>
        </w:rPr>
      </w:pPr>
      <w:r>
        <w:rPr>
          <w:b/>
          <w:bCs/>
          <w:color w:val="000000" w:themeColor="text1"/>
          <w:sz w:val="32"/>
          <w:szCs w:val="40"/>
          <w14:textFill>
            <w14:solidFill>
              <w14:schemeClr w14:val="tx1"/>
            </w14:solidFill>
          </w14:textFill>
        </w:rPr>
        <w:br w:type="page"/>
      </w:r>
    </w:p>
    <w:p>
      <w:pPr>
        <w:pStyle w:val="15"/>
        <w:rPr>
          <w:color w:val="000000" w:themeColor="text1"/>
          <w14:textFill>
            <w14:solidFill>
              <w14:schemeClr w14:val="tx1"/>
            </w14:solidFill>
          </w14:textFill>
        </w:rPr>
      </w:pPr>
    </w:p>
    <w:p>
      <w:pPr>
        <w:pStyle w:val="15"/>
        <w:rPr>
          <w:color w:val="000000" w:themeColor="text1"/>
          <w14:textFill>
            <w14:solidFill>
              <w14:schemeClr w14:val="tx1"/>
            </w14:solidFill>
          </w14:textFill>
        </w:rPr>
      </w:pPr>
    </w:p>
    <w:p>
      <w:pPr>
        <w:spacing w:line="360" w:lineRule="auto"/>
        <w:jc w:val="center"/>
        <w:rPr>
          <w:b/>
          <w:bCs/>
          <w:color w:val="000000" w:themeColor="text1"/>
          <w:sz w:val="32"/>
          <w:szCs w:val="40"/>
          <w14:textFill>
            <w14:solidFill>
              <w14:schemeClr w14:val="tx1"/>
            </w14:solidFill>
          </w14:textFill>
        </w:rPr>
      </w:pPr>
      <w:r>
        <w:rPr>
          <w:rFonts w:hint="eastAsia"/>
          <w:b/>
          <w:bCs/>
          <w:color w:val="000000" w:themeColor="text1"/>
          <w:sz w:val="32"/>
          <w:szCs w:val="40"/>
          <w14:textFill>
            <w14:solidFill>
              <w14:schemeClr w14:val="tx1"/>
            </w14:solidFill>
          </w14:textFill>
        </w:rPr>
        <w:t>资格证明</w:t>
      </w:r>
      <w:r>
        <w:rPr>
          <w:rFonts w:hint="eastAsia"/>
          <w:b/>
          <w:bCs/>
          <w:color w:val="000000" w:themeColor="text1"/>
          <w:sz w:val="32"/>
          <w:szCs w:val="40"/>
          <w:lang w:eastAsia="zh-CN"/>
          <w14:textFill>
            <w14:solidFill>
              <w14:schemeClr w14:val="tx1"/>
            </w14:solidFill>
          </w14:textFill>
        </w:rPr>
        <w:t>内容</w:t>
      </w:r>
      <w:r>
        <w:rPr>
          <w:rFonts w:hint="eastAsia"/>
          <w:b/>
          <w:bCs/>
          <w:color w:val="000000" w:themeColor="text1"/>
          <w:sz w:val="32"/>
          <w:szCs w:val="40"/>
          <w14:textFill>
            <w14:solidFill>
              <w14:schemeClr w14:val="tx1"/>
            </w14:solidFill>
          </w14:textFill>
        </w:rPr>
        <w:t>目录</w:t>
      </w:r>
    </w:p>
    <w:p>
      <w:pPr>
        <w:spacing w:line="360" w:lineRule="auto"/>
        <w:rPr>
          <w:color w:val="000000" w:themeColor="text1"/>
          <w14:textFill>
            <w14:solidFill>
              <w14:schemeClr w14:val="tx1"/>
            </w14:solidFill>
          </w14:textFill>
        </w:rPr>
      </w:pP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themeColor="text1"/>
          <w:kern w:val="2"/>
          <w:sz w:val="24"/>
          <w:szCs w:val="24"/>
          <w:lang w:val="en-US" w:eastAsia="zh-CN" w:bidi="ar"/>
          <w14:textFill>
            <w14:solidFill>
              <w14:schemeClr w14:val="tx1"/>
            </w14:solidFill>
          </w14:textFill>
        </w:rPr>
      </w:pPr>
      <w:bookmarkStart w:id="38" w:name="_Toc12587_WPSOffice_Level1"/>
      <w:bookmarkStart w:id="39" w:name="_Toc27049_WPSOffice_Level1"/>
      <w:r>
        <w:rPr>
          <w:rFonts w:hint="eastAsia" w:ascii="宋体" w:hAnsi="宋体" w:eastAsia="宋体" w:cs="宋体"/>
          <w:color w:val="000000" w:themeColor="text1"/>
          <w:kern w:val="2"/>
          <w:sz w:val="24"/>
          <w:szCs w:val="24"/>
          <w:lang w:val="en-US" w:eastAsia="zh-CN" w:bidi="ar"/>
          <w14:textFill>
            <w14:solidFill>
              <w14:schemeClr w14:val="tx1"/>
            </w14:solidFill>
          </w14:textFill>
        </w:rPr>
        <w:t>1、磋商声明书（附件2）</w:t>
      </w:r>
      <w:bookmarkEnd w:id="38"/>
      <w:bookmarkEnd w:id="39"/>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themeColor="text1"/>
          <w:kern w:val="2"/>
          <w:sz w:val="24"/>
          <w:szCs w:val="24"/>
          <w:lang w:val="en-US" w:eastAsia="zh-CN" w:bidi="ar"/>
          <w14:textFill>
            <w14:solidFill>
              <w14:schemeClr w14:val="tx1"/>
            </w14:solidFill>
          </w14:textFill>
        </w:rPr>
      </w:pPr>
      <w:bookmarkStart w:id="40" w:name="_Toc25574_WPSOffice_Level1"/>
      <w:bookmarkStart w:id="41" w:name="_Toc28306_WPSOffice_Level1"/>
      <w:r>
        <w:rPr>
          <w:rFonts w:hint="eastAsia" w:ascii="宋体" w:hAnsi="宋体" w:eastAsia="宋体" w:cs="宋体"/>
          <w:color w:val="000000" w:themeColor="text1"/>
          <w:kern w:val="2"/>
          <w:sz w:val="24"/>
          <w:szCs w:val="24"/>
          <w:lang w:val="en-US" w:eastAsia="zh-CN" w:bidi="ar"/>
          <w14:textFill>
            <w14:solidFill>
              <w14:schemeClr w14:val="tx1"/>
            </w14:solidFill>
          </w14:textFill>
        </w:rPr>
        <w:t>2、授权委托书（法定代表人办理投标事宜的，则无需提交)（附件3）</w:t>
      </w:r>
      <w:bookmarkEnd w:id="40"/>
      <w:bookmarkEnd w:id="41"/>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themeColor="text1"/>
          <w:kern w:val="2"/>
          <w:sz w:val="24"/>
          <w:szCs w:val="24"/>
          <w:lang w:val="en-US" w:eastAsia="zh-CN" w:bidi="ar"/>
          <w14:textFill>
            <w14:solidFill>
              <w14:schemeClr w14:val="tx1"/>
            </w14:solidFill>
          </w14:textFill>
        </w:rPr>
      </w:pPr>
      <w:bookmarkStart w:id="42" w:name="_Toc32100_WPSOffice_Level1"/>
      <w:bookmarkStart w:id="43" w:name="_Toc29616_WPSOffice_Level1"/>
      <w:r>
        <w:rPr>
          <w:rFonts w:hint="eastAsia" w:ascii="宋体" w:hAnsi="宋体" w:eastAsia="宋体" w:cs="宋体"/>
          <w:color w:val="000000" w:themeColor="text1"/>
          <w:kern w:val="2"/>
          <w:sz w:val="24"/>
          <w:szCs w:val="24"/>
          <w:lang w:val="en-US" w:eastAsia="zh-CN" w:bidi="ar"/>
          <w14:textFill>
            <w14:solidFill>
              <w14:schemeClr w14:val="tx1"/>
            </w14:solidFill>
          </w14:textFill>
        </w:rPr>
        <w:t>3、法人或者其他组织的营业执照等证明文件，自然人的身份证明</w:t>
      </w:r>
      <w:bookmarkEnd w:id="42"/>
      <w:bookmarkEnd w:id="43"/>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bookmarkStart w:id="44" w:name="_Toc25807_WPSOffice_Level1"/>
      <w:bookmarkStart w:id="45" w:name="_Toc9981_WPSOffice_Level1"/>
      <w:r>
        <w:rPr>
          <w:rFonts w:hint="eastAsia" w:ascii="宋体" w:hAnsi="宋体" w:eastAsia="宋体" w:cs="宋体"/>
          <w:color w:val="000000" w:themeColor="text1"/>
          <w:kern w:val="2"/>
          <w:sz w:val="24"/>
          <w:szCs w:val="24"/>
          <w:lang w:val="en-US" w:eastAsia="zh-CN" w:bidi="ar"/>
          <w14:textFill>
            <w14:solidFill>
              <w14:schemeClr w14:val="tx1"/>
            </w14:solidFill>
          </w14:textFill>
        </w:rPr>
        <w:t>4、</w:t>
      </w:r>
      <w:bookmarkEnd w:id="44"/>
      <w:bookmarkEnd w:id="45"/>
      <w:r>
        <w:rPr>
          <w:rFonts w:hint="eastAsia" w:ascii="宋体" w:hAnsi="宋体" w:eastAsia="宋体" w:cs="宋体"/>
          <w:color w:val="000000" w:themeColor="text1"/>
          <w:kern w:val="2"/>
          <w:sz w:val="24"/>
          <w:szCs w:val="24"/>
          <w:lang w:val="en-US" w:eastAsia="zh-CN" w:bidi="ar"/>
          <w14:textFill>
            <w14:solidFill>
              <w14:schemeClr w14:val="tx1"/>
            </w14:solidFill>
          </w14:textFill>
        </w:rPr>
        <w:t>财务状况报告，依法缴纳税收和社会保障资金的相关材料</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bookmarkStart w:id="46" w:name="_Toc30751_WPSOffice_Level1"/>
      <w:bookmarkStart w:id="47" w:name="_Toc2696_WPSOffice_Level1"/>
      <w:r>
        <w:rPr>
          <w:rFonts w:hint="eastAsia" w:ascii="宋体" w:hAnsi="宋体" w:eastAsia="宋体" w:cs="宋体"/>
          <w:color w:val="000000" w:themeColor="text1"/>
          <w:kern w:val="2"/>
          <w:sz w:val="24"/>
          <w:szCs w:val="24"/>
          <w:lang w:val="en-US" w:eastAsia="zh-CN" w:bidi="ar"/>
          <w14:textFill>
            <w14:solidFill>
              <w14:schemeClr w14:val="tx1"/>
            </w14:solidFill>
          </w14:textFill>
        </w:rPr>
        <w:t>5、具备履行合同所必需的设备和专业技术能力的</w:t>
      </w:r>
      <w:bookmarkEnd w:id="46"/>
      <w:bookmarkEnd w:id="47"/>
      <w:r>
        <w:rPr>
          <w:rFonts w:hint="eastAsia" w:ascii="宋体" w:hAnsi="宋体" w:eastAsia="宋体" w:cs="宋体"/>
          <w:color w:val="000000" w:themeColor="text1"/>
          <w:kern w:val="2"/>
          <w:sz w:val="24"/>
          <w:szCs w:val="24"/>
          <w:lang w:val="en-US" w:eastAsia="zh-CN" w:bidi="ar"/>
          <w14:textFill>
            <w14:solidFill>
              <w14:schemeClr w14:val="tx1"/>
            </w14:solidFill>
          </w14:textFill>
        </w:rPr>
        <w:t>承诺函</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bCs w:val="0"/>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6、本项目要求的特定资质证书</w:t>
      </w:r>
    </w:p>
    <w:p>
      <w:pPr>
        <w:keepNext w:val="0"/>
        <w:keepLines w:val="0"/>
        <w:widowControl/>
        <w:suppressLineNumbers w:val="0"/>
        <w:spacing w:before="0" w:beforeAutospacing="0" w:after="0" w:afterAutospacing="0" w:line="360" w:lineRule="auto"/>
        <w:ind w:left="0" w:right="60" w:firstLine="482" w:firstLineChars="200"/>
        <w:jc w:val="left"/>
        <w:outlineLvl w:val="0"/>
        <w:rPr>
          <w:rFonts w:hint="eastAsia" w:ascii="宋体" w:hAnsi="宋体" w:eastAsia="宋体" w:cs="宋体"/>
          <w:b/>
          <w:color w:val="000000" w:themeColor="text1"/>
          <w:sz w:val="24"/>
          <w:szCs w:val="24"/>
          <w:lang w:val="en-US"/>
          <w14:textFill>
            <w14:solidFill>
              <w14:schemeClr w14:val="tx1"/>
            </w14:solidFill>
          </w14:textFill>
        </w:rPr>
      </w:pPr>
      <w:r>
        <w:rPr>
          <w:rFonts w:hint="eastAsia" w:ascii="宋体" w:hAnsi="宋体" w:eastAsia="宋体" w:cs="宋体"/>
          <w:b/>
          <w:color w:val="000000" w:themeColor="text1"/>
          <w:kern w:val="2"/>
          <w:sz w:val="24"/>
          <w:szCs w:val="24"/>
          <w:lang w:val="en-US" w:eastAsia="zh-CN" w:bidi="ar"/>
          <w14:textFill>
            <w14:solidFill>
              <w14:schemeClr w14:val="tx1"/>
            </w14:solidFill>
          </w14:textFill>
        </w:rPr>
        <w:t>注：根据《浙江省财政厅关于进一步加大政府采购支持中小企业力度助力扎实稳住经济的通知》（浙财采监〔2022〕8号）中“简化对政府采购供应商资格条件的形式审查，供应商书面承诺符合参与政府采购活动资格条件的，不需要再提供财务状况报告、依法缴纳税收和社会保障资金记录、无重大违法记录等证明材料。”本项目投标供应商属于中小企业范畴的，可以以书面承诺代替相关证明材料。</w:t>
      </w:r>
    </w:p>
    <w:p>
      <w:pPr>
        <w:pStyle w:val="2"/>
        <w:rPr>
          <w:rFonts w:ascii="宋体" w:hAnsi="宋体"/>
          <w:b/>
          <w:color w:val="000000" w:themeColor="text1"/>
          <w:sz w:val="28"/>
          <w14:textFill>
            <w14:solidFill>
              <w14:schemeClr w14:val="tx1"/>
            </w14:solidFill>
          </w14:textFill>
        </w:rPr>
      </w:pPr>
    </w:p>
    <w:p>
      <w:pPr>
        <w:pStyle w:val="2"/>
        <w:rPr>
          <w:rFonts w:ascii="宋体" w:hAnsi="宋体"/>
          <w:b/>
          <w:color w:val="000000" w:themeColor="text1"/>
          <w:sz w:val="28"/>
          <w14:textFill>
            <w14:solidFill>
              <w14:schemeClr w14:val="tx1"/>
            </w14:solidFill>
          </w14:textFill>
        </w:rPr>
      </w:pPr>
    </w:p>
    <w:p>
      <w:pPr>
        <w:spacing w:line="360" w:lineRule="auto"/>
        <w:rPr>
          <w:rFonts w:ascii="宋体" w:hAnsi="宋体"/>
          <w:b/>
          <w:color w:val="000000" w:themeColor="text1"/>
          <w:sz w:val="28"/>
          <w14:textFill>
            <w14:solidFill>
              <w14:schemeClr w14:val="tx1"/>
            </w14:solidFill>
          </w14:textFill>
        </w:rPr>
      </w:pPr>
      <w:r>
        <w:rPr>
          <w:rFonts w:ascii="宋体" w:hAnsi="宋体"/>
          <w:b/>
          <w:color w:val="000000" w:themeColor="text1"/>
          <w:sz w:val="28"/>
          <w14:textFill>
            <w14:solidFill>
              <w14:schemeClr w14:val="tx1"/>
            </w14:solidFill>
          </w14:textFill>
        </w:rPr>
        <w:br w:type="page"/>
      </w:r>
    </w:p>
    <w:p>
      <w:pPr>
        <w:pStyle w:val="15"/>
        <w:rPr>
          <w:color w:val="000000" w:themeColor="text1"/>
          <w14:textFill>
            <w14:solidFill>
              <w14:schemeClr w14:val="tx1"/>
            </w14:solidFill>
          </w14:textFill>
        </w:rPr>
      </w:pPr>
    </w:p>
    <w:p>
      <w:pPr>
        <w:spacing w:line="312" w:lineRule="auto"/>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附件2</w:t>
      </w:r>
    </w:p>
    <w:p>
      <w:pPr>
        <w:adjustRightInd w:val="0"/>
        <w:snapToGrid w:val="0"/>
        <w:spacing w:line="312" w:lineRule="auto"/>
        <w:ind w:right="480"/>
        <w:jc w:val="center"/>
        <w:rPr>
          <w:rFonts w:ascii="宋体" w:hAnsi="宋体"/>
          <w:b/>
          <w:color w:val="000000" w:themeColor="text1"/>
          <w:kern w:val="0"/>
          <w:sz w:val="32"/>
          <w:szCs w:val="32"/>
          <w:lang w:val="zh-CN"/>
          <w14:textFill>
            <w14:solidFill>
              <w14:schemeClr w14:val="tx1"/>
            </w14:solidFill>
          </w14:textFill>
        </w:rPr>
      </w:pPr>
      <w:bookmarkStart w:id="48" w:name="_Toc31708_WPSOffice_Level1"/>
      <w:bookmarkStart w:id="49" w:name="_Toc30723_WPSOffice_Level1"/>
      <w:r>
        <w:rPr>
          <w:rFonts w:hint="eastAsia" w:ascii="宋体" w:hAnsi="宋体"/>
          <w:b/>
          <w:color w:val="000000" w:themeColor="text1"/>
          <w:kern w:val="0"/>
          <w:sz w:val="32"/>
          <w:szCs w:val="32"/>
          <w14:textFill>
            <w14:solidFill>
              <w14:schemeClr w14:val="tx1"/>
            </w14:solidFill>
          </w14:textFill>
        </w:rPr>
        <w:t>磋商</w:t>
      </w:r>
      <w:r>
        <w:rPr>
          <w:rFonts w:hint="eastAsia" w:ascii="宋体" w:hAnsi="宋体"/>
          <w:b/>
          <w:color w:val="000000" w:themeColor="text1"/>
          <w:kern w:val="0"/>
          <w:sz w:val="32"/>
          <w:szCs w:val="32"/>
          <w:lang w:val="zh-CN"/>
          <w14:textFill>
            <w14:solidFill>
              <w14:schemeClr w14:val="tx1"/>
            </w14:solidFill>
          </w14:textFill>
        </w:rPr>
        <w:t>声明书</w:t>
      </w:r>
      <w:bookmarkEnd w:id="48"/>
      <w:bookmarkEnd w:id="49"/>
    </w:p>
    <w:p>
      <w:pPr>
        <w:keepNext w:val="0"/>
        <w:keepLines w:val="0"/>
        <w:pageBreakBefore w:val="0"/>
        <w:widowControl w:val="0"/>
        <w:kinsoku/>
        <w:wordWrap/>
        <w:overflowPunct/>
        <w:topLinePunct w:val="0"/>
        <w:autoSpaceDE/>
        <w:autoSpaceDN/>
        <w:bidi w:val="0"/>
        <w:adjustRightInd/>
        <w:snapToGrid w:val="0"/>
        <w:spacing w:beforeLines="50" w:after="50" w:line="480" w:lineRule="auto"/>
        <w:textAlignment w:val="auto"/>
        <w:outlineLvl w:val="9"/>
        <w:rPr>
          <w:rFonts w:ascii="宋体" w:hAnsi="宋体" w:cs="宋体"/>
          <w:color w:val="000000" w:themeColor="text1"/>
          <w:kern w:val="0"/>
          <w:sz w:val="24"/>
          <w14:textFill>
            <w14:solidFill>
              <w14:schemeClr w14:val="tx1"/>
            </w14:solidFill>
          </w14:textFill>
        </w:rPr>
      </w:pPr>
      <w:r>
        <w:rPr>
          <w:rFonts w:hint="eastAsia" w:ascii="宋体" w:hAnsi="宋体" w:cstheme="minorBidi"/>
          <w:color w:val="000000" w:themeColor="text1"/>
          <w:sz w:val="24"/>
          <w:u w:val="singl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采购组织机构名称</w:t>
      </w:r>
      <w:r>
        <w:rPr>
          <w:rFonts w:hint="eastAsia" w:ascii="宋体" w:hAnsi="宋体" w:cs="宋体"/>
          <w:color w:val="000000" w:themeColor="text1"/>
          <w:kern w:val="0"/>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outlineLvl w:val="9"/>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（供应商名称）</w:t>
      </w:r>
      <w:r>
        <w:rPr>
          <w:rFonts w:hint="eastAsia" w:ascii="宋体" w:hAnsi="宋体" w:cs="宋体"/>
          <w:color w:val="000000" w:themeColor="text1"/>
          <w:kern w:val="0"/>
          <w:sz w:val="24"/>
          <w14:textFill>
            <w14:solidFill>
              <w14:schemeClr w14:val="tx1"/>
            </w14:solidFill>
          </w14:textFill>
        </w:rPr>
        <w:t>系中华人民共和国合法企业，经营地址</w:t>
      </w:r>
      <w:r>
        <w:rPr>
          <w:rFonts w:hint="eastAsia" w:ascii="宋体" w:hAnsi="宋体" w:cs="宋体"/>
          <w:color w:val="000000" w:themeColor="text1"/>
          <w:kern w:val="0"/>
          <w:sz w:val="24"/>
          <w:u w:val="single"/>
          <w:lang w:val="en-US" w:eastAsia="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outlineLvl w:val="9"/>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w:t>
      </w:r>
      <w:r>
        <w:rPr>
          <w:rFonts w:hint="eastAsia" w:ascii="宋体" w:hAnsi="宋体" w:cs="宋体"/>
          <w:color w:val="000000" w:themeColor="text1"/>
          <w:kern w:val="0"/>
          <w:sz w:val="24"/>
          <w:u w:val="single"/>
          <w14:textFill>
            <w14:solidFill>
              <w14:schemeClr w14:val="tx1"/>
            </w14:solidFill>
          </w14:textFill>
        </w:rPr>
        <w:t xml:space="preserve"> 姓名 </w:t>
      </w:r>
      <w:r>
        <w:rPr>
          <w:rFonts w:hint="eastAsia" w:ascii="宋体" w:hAnsi="宋体" w:cs="宋体"/>
          <w:color w:val="000000" w:themeColor="text1"/>
          <w:kern w:val="0"/>
          <w:sz w:val="24"/>
          <w14:textFill>
            <w14:solidFill>
              <w14:schemeClr w14:val="tx1"/>
            </w14:solidFill>
          </w14:textFill>
        </w:rPr>
        <w:t>）系（</w:t>
      </w:r>
      <w:r>
        <w:rPr>
          <w:rFonts w:hint="eastAsia" w:ascii="宋体" w:hAnsi="宋体" w:cs="宋体"/>
          <w:color w:val="000000" w:themeColor="text1"/>
          <w:kern w:val="0"/>
          <w:sz w:val="24"/>
          <w:u w:val="single"/>
          <w14:textFill>
            <w14:solidFill>
              <w14:schemeClr w14:val="tx1"/>
            </w14:solidFill>
          </w14:textFill>
        </w:rPr>
        <w:t xml:space="preserve"> 供应商名称 </w:t>
      </w:r>
      <w:r>
        <w:rPr>
          <w:rFonts w:hint="eastAsia" w:ascii="宋体" w:hAnsi="宋体" w:cs="宋体"/>
          <w:color w:val="000000" w:themeColor="text1"/>
          <w:kern w:val="0"/>
          <w:sz w:val="24"/>
          <w14:textFill>
            <w14:solidFill>
              <w14:schemeClr w14:val="tx1"/>
            </w14:solidFill>
          </w14:textFill>
        </w:rPr>
        <w:t>）的法定代表人，我公司自愿参加贵方组织的（</w:t>
      </w:r>
      <w:r>
        <w:rPr>
          <w:rFonts w:hint="eastAsia" w:ascii="宋体" w:hAnsi="宋体" w:cs="宋体"/>
          <w:color w:val="000000" w:themeColor="text1"/>
          <w:kern w:val="0"/>
          <w:sz w:val="24"/>
          <w:u w:val="single"/>
          <w14:textFill>
            <w14:solidFill>
              <w14:schemeClr w14:val="tx1"/>
            </w14:solidFill>
          </w14:textFill>
        </w:rPr>
        <w:t>招标项目名称</w:t>
      </w:r>
      <w:r>
        <w:rPr>
          <w:rFonts w:hint="eastAsia" w:ascii="宋体" w:hAnsi="宋体" w:cs="宋体"/>
          <w:color w:val="000000" w:themeColor="text1"/>
          <w:kern w:val="0"/>
          <w:sz w:val="24"/>
          <w14:textFill>
            <w14:solidFill>
              <w14:schemeClr w14:val="tx1"/>
            </w14:solidFill>
          </w14:textFill>
        </w:rPr>
        <w:t>）（编号为</w:t>
      </w:r>
      <w:r>
        <w:rPr>
          <w:rFonts w:hint="eastAsia" w:ascii="宋体" w:hAnsi="宋体" w:cs="宋体"/>
          <w:color w:val="000000" w:themeColor="text1"/>
          <w:kern w:val="0"/>
          <w:sz w:val="24"/>
          <w:u w:val="single"/>
          <w:lang w:val="en-US" w:eastAsia="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）的投标，为此，我公司就本次投标有关事项郑重声明如下：</w:t>
      </w:r>
    </w:p>
    <w:p>
      <w:pPr>
        <w:keepNext w:val="0"/>
        <w:keepLines w:val="0"/>
        <w:pageBreakBefore w:val="0"/>
        <w:widowControl w:val="0"/>
        <w:numPr>
          <w:ilvl w:val="0"/>
          <w:numId w:val="11"/>
        </w:numPr>
        <w:kinsoku/>
        <w:wordWrap/>
        <w:overflowPunct/>
        <w:topLinePunct w:val="0"/>
        <w:autoSpaceDE/>
        <w:autoSpaceDN/>
        <w:bidi w:val="0"/>
        <w:adjustRightInd/>
        <w:snapToGrid w:val="0"/>
        <w:spacing w:line="480" w:lineRule="auto"/>
        <w:ind w:firstLine="480" w:firstLineChars="200"/>
        <w:textAlignment w:val="auto"/>
        <w:outlineLvl w:val="9"/>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keepNext w:val="0"/>
        <w:keepLines w:val="0"/>
        <w:pageBreakBefore w:val="0"/>
        <w:widowControl w:val="0"/>
        <w:numPr>
          <w:ilvl w:val="0"/>
          <w:numId w:val="11"/>
        </w:numPr>
        <w:kinsoku/>
        <w:wordWrap/>
        <w:overflowPunct/>
        <w:topLinePunct w:val="0"/>
        <w:autoSpaceDE/>
        <w:autoSpaceDN/>
        <w:bidi w:val="0"/>
        <w:adjustRightInd/>
        <w:snapToGrid w:val="0"/>
        <w:spacing w:line="480" w:lineRule="auto"/>
        <w:ind w:firstLine="480" w:firstLineChars="200"/>
        <w:textAlignment w:val="auto"/>
        <w:outlineLvl w:val="9"/>
        <w:rPr>
          <w:rFonts w:hint="eastAsia" w:ascii="宋体" w:hAnsi="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我公司在参与投标前已详细审查了招标文件和所有相关资料，我方完全</w:t>
      </w:r>
      <w:r>
        <w:rPr>
          <w:rFonts w:hint="eastAsia" w:ascii="宋体" w:hAnsi="宋体" w:cs="宋体"/>
          <w:color w:val="000000" w:themeColor="text1"/>
          <w:kern w:val="0"/>
          <w:sz w:val="24"/>
          <w:lang w:eastAsia="zh-CN"/>
          <w14:textFill>
            <w14:solidFill>
              <w14:schemeClr w14:val="tx1"/>
            </w14:solidFill>
          </w14:textFill>
        </w:rPr>
        <w:t>知悉</w:t>
      </w:r>
      <w:r>
        <w:rPr>
          <w:rFonts w:hint="eastAsia" w:ascii="宋体" w:hAnsi="宋体" w:cs="宋体"/>
          <w:color w:val="000000" w:themeColor="text1"/>
          <w:kern w:val="0"/>
          <w:sz w:val="24"/>
          <w14:textFill>
            <w14:solidFill>
              <w14:schemeClr w14:val="tx1"/>
            </w14:solidFill>
          </w14:textFill>
        </w:rPr>
        <w:t>并认为此招标文件没有倾向性，也没有存在排斥潜在投标人的内容，我方</w:t>
      </w:r>
      <w:r>
        <w:rPr>
          <w:rFonts w:hint="eastAsia" w:ascii="宋体" w:hAnsi="宋体" w:cs="宋体"/>
          <w:color w:val="000000" w:themeColor="text1"/>
          <w:kern w:val="0"/>
          <w:sz w:val="24"/>
          <w:lang w:eastAsia="zh-CN"/>
          <w14:textFill>
            <w14:solidFill>
              <w14:schemeClr w14:val="tx1"/>
            </w14:solidFill>
          </w14:textFill>
        </w:rPr>
        <w:t>对招标文件的所有内容没有任何异议，不申请澄清和质疑。</w:t>
      </w:r>
    </w:p>
    <w:p>
      <w:pPr>
        <w:keepNext w:val="0"/>
        <w:keepLines w:val="0"/>
        <w:pageBreakBefore w:val="0"/>
        <w:widowControl w:val="0"/>
        <w:numPr>
          <w:ilvl w:val="0"/>
          <w:numId w:val="11"/>
        </w:numPr>
        <w:kinsoku/>
        <w:wordWrap/>
        <w:overflowPunct/>
        <w:topLinePunct w:val="0"/>
        <w:autoSpaceDE/>
        <w:autoSpaceDN/>
        <w:bidi w:val="0"/>
        <w:adjustRightInd/>
        <w:snapToGrid w:val="0"/>
        <w:spacing w:line="480" w:lineRule="auto"/>
        <w:ind w:firstLine="480" w:firstLineChars="200"/>
        <w:textAlignment w:val="auto"/>
        <w:outlineLvl w:val="9"/>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w:t>
      </w:r>
      <w:r>
        <w:rPr>
          <w:rFonts w:hint="eastAsia" w:ascii="宋体" w:hAnsi="宋体" w:cs="宋体"/>
          <w:color w:val="000000" w:themeColor="text1"/>
          <w:kern w:val="0"/>
          <w:sz w:val="24"/>
          <w:lang w:val="zh-CN"/>
          <w14:textFill>
            <w14:solidFill>
              <w14:schemeClr w14:val="tx1"/>
            </w14:solidFill>
          </w14:textFill>
        </w:rPr>
        <w:t>公司</w:t>
      </w:r>
      <w:r>
        <w:rPr>
          <w:rFonts w:hint="eastAsia" w:ascii="宋体" w:hAnsi="宋体" w:cs="宋体"/>
          <w:color w:val="000000" w:themeColor="text1"/>
          <w:kern w:val="0"/>
          <w:sz w:val="24"/>
          <w14:textFill>
            <w14:solidFill>
              <w14:schemeClr w14:val="tx1"/>
            </w14:solidFill>
          </w14:textFill>
        </w:rPr>
        <w:t>不是采购人的附属机构；</w:t>
      </w:r>
      <w:r>
        <w:rPr>
          <w:rFonts w:hint="eastAsia" w:ascii="宋体" w:hAnsi="宋体"/>
          <w:color w:val="000000" w:themeColor="text1"/>
          <w:sz w:val="24"/>
          <w14:textFill>
            <w14:solidFill>
              <w14:schemeClr w14:val="tx1"/>
            </w14:solidFill>
          </w14:textFill>
        </w:rPr>
        <w:t>在获知本项目采购信息后，与采购人聘请的为此项目提供咨询服务的公司及其附属机构没有任何联系。</w:t>
      </w:r>
    </w:p>
    <w:p>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outlineLvl w:val="9"/>
        <w:rPr>
          <w:rFonts w:ascii="宋体" w:hAnsi="宋体"/>
          <w:color w:val="000000" w:themeColor="text1"/>
          <w:kern w:val="0"/>
          <w:sz w:val="24"/>
          <w:lang w:val="af-ZA"/>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我</w:t>
      </w:r>
      <w:r>
        <w:rPr>
          <w:rFonts w:hint="eastAsia" w:ascii="宋体" w:hAnsi="宋体" w:cs="仿宋_GB2312"/>
          <w:color w:val="000000" w:themeColor="text1"/>
          <w:kern w:val="0"/>
          <w:sz w:val="24"/>
          <w:lang w:val="zh-CN"/>
          <w14:textFill>
            <w14:solidFill>
              <w14:schemeClr w14:val="tx1"/>
            </w14:solidFill>
          </w14:textFill>
        </w:rPr>
        <w:t>公司</w:t>
      </w:r>
      <w:r>
        <w:rPr>
          <w:rFonts w:hint="eastAsia" w:ascii="宋体" w:hAnsi="宋体" w:cs="宋体"/>
          <w:color w:val="000000" w:themeColor="text1"/>
          <w:kern w:val="0"/>
          <w:sz w:val="24"/>
          <w14:textFill>
            <w14:solidFill>
              <w14:schemeClr w14:val="tx1"/>
            </w14:solidFill>
          </w14:textFill>
        </w:rPr>
        <w:t>保证，</w:t>
      </w:r>
      <w:r>
        <w:rPr>
          <w:rFonts w:hint="eastAsia" w:ascii="宋体" w:hAnsi="宋体"/>
          <w:color w:val="000000" w:themeColor="text1"/>
          <w:kern w:val="0"/>
          <w:sz w:val="24"/>
          <w:lang w:val="af-ZA"/>
          <w14:textFill>
            <w14:solidFill>
              <w14:schemeClr w14:val="tx1"/>
            </w14:solidFill>
          </w14:textFill>
        </w:rPr>
        <w:t>采购人在中华人民共和国境内使用</w:t>
      </w:r>
      <w:r>
        <w:rPr>
          <w:rFonts w:hint="eastAsia" w:ascii="宋体" w:hAnsi="宋体" w:cs="宋体"/>
          <w:color w:val="000000" w:themeColor="text1"/>
          <w:kern w:val="0"/>
          <w:sz w:val="24"/>
          <w14:textFill>
            <w14:solidFill>
              <w14:schemeClr w14:val="tx1"/>
            </w14:solidFill>
          </w14:textFill>
        </w:rPr>
        <w:t>我</w:t>
      </w:r>
      <w:r>
        <w:rPr>
          <w:rFonts w:hint="eastAsia" w:ascii="宋体" w:hAnsi="宋体" w:cs="仿宋_GB2312"/>
          <w:color w:val="000000" w:themeColor="text1"/>
          <w:kern w:val="0"/>
          <w:sz w:val="24"/>
          <w:lang w:val="zh-CN"/>
          <w14:textFill>
            <w14:solidFill>
              <w14:schemeClr w14:val="tx1"/>
            </w14:solidFill>
          </w14:textFill>
        </w:rPr>
        <w:t>公司</w:t>
      </w:r>
      <w:r>
        <w:rPr>
          <w:rFonts w:hint="eastAsia" w:ascii="宋体" w:hAnsi="宋体"/>
          <w:color w:val="000000" w:themeColor="text1"/>
          <w:kern w:val="0"/>
          <w:sz w:val="24"/>
          <w:lang w:val="af-ZA"/>
          <w14:textFill>
            <w14:solidFill>
              <w14:schemeClr w14:val="tx1"/>
            </w14:solidFill>
          </w14:textFill>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000000" w:themeColor="text1"/>
          <w:kern w:val="0"/>
          <w:sz w:val="24"/>
          <w:lang w:val="af-ZA"/>
          <w14:textFill>
            <w14:solidFill>
              <w14:schemeClr w14:val="tx1"/>
            </w14:solidFill>
          </w14:textFill>
        </w:rPr>
        <w:t>我方</w:t>
      </w:r>
      <w:r>
        <w:rPr>
          <w:rFonts w:hint="eastAsia" w:ascii="宋体" w:hAnsi="宋体"/>
          <w:color w:val="000000" w:themeColor="text1"/>
          <w:kern w:val="0"/>
          <w:sz w:val="24"/>
          <w:lang w:val="af-ZA"/>
          <w14:textFill>
            <w14:solidFill>
              <w14:schemeClr w14:val="tx1"/>
            </w14:solidFill>
          </w14:textFill>
        </w:rPr>
        <w:t>承担。</w:t>
      </w:r>
      <w:r>
        <w:rPr>
          <w:rFonts w:hint="eastAsia" w:ascii="宋体" w:hAnsi="宋体" w:cs="宋体"/>
          <w:color w:val="000000" w:themeColor="text1"/>
          <w:kern w:val="0"/>
          <w:sz w:val="24"/>
          <w:lang w:val="af-ZA"/>
          <w14:textFill>
            <w14:solidFill>
              <w14:schemeClr w14:val="tx1"/>
            </w14:solidFill>
          </w14:textFill>
        </w:rPr>
        <w:t>我方的</w:t>
      </w:r>
      <w:r>
        <w:rPr>
          <w:rFonts w:hint="eastAsia" w:ascii="宋体" w:hAnsi="宋体"/>
          <w:color w:val="000000" w:themeColor="text1"/>
          <w:kern w:val="0"/>
          <w:sz w:val="24"/>
          <w:lang w:val="af-ZA"/>
          <w14:textFill>
            <w14:solidFill>
              <w14:schemeClr w14:val="tx1"/>
            </w14:solidFill>
          </w14:textFill>
        </w:rPr>
        <w:t>投标报价</w:t>
      </w:r>
      <w:r>
        <w:rPr>
          <w:rFonts w:hint="eastAsia" w:ascii="宋体" w:hAnsi="宋体" w:cs="宋体"/>
          <w:color w:val="000000" w:themeColor="text1"/>
          <w:kern w:val="0"/>
          <w:sz w:val="24"/>
          <w:lang w:val="af-ZA"/>
          <w14:textFill>
            <w14:solidFill>
              <w14:schemeClr w14:val="tx1"/>
            </w14:solidFill>
          </w14:textFill>
        </w:rPr>
        <w:t>已</w:t>
      </w:r>
      <w:r>
        <w:rPr>
          <w:rFonts w:hint="eastAsia" w:ascii="宋体" w:hAnsi="宋体"/>
          <w:color w:val="000000" w:themeColor="text1"/>
          <w:kern w:val="0"/>
          <w:sz w:val="24"/>
          <w:lang w:val="af-ZA"/>
          <w14:textFill>
            <w14:solidFill>
              <w14:schemeClr w14:val="tx1"/>
            </w14:solidFill>
          </w14:textFill>
        </w:rPr>
        <w:t>包含所有应向所有权人支付的专利权、商标权或其它知识产权的一切相关费用。</w:t>
      </w:r>
    </w:p>
    <w:p>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outlineLvl w:val="9"/>
        <w:rPr>
          <w:rFonts w:hint="eastAsia" w:ascii="宋体" w:hAnsi="宋体" w:cs="宋体"/>
          <w:color w:val="000000" w:themeColor="text1"/>
          <w:kern w:val="0"/>
          <w:sz w:val="24"/>
          <w:lang w:val="af-ZA"/>
          <w14:textFill>
            <w14:solidFill>
              <w14:schemeClr w14:val="tx1"/>
            </w14:solidFill>
          </w14:textFill>
        </w:rPr>
      </w:pPr>
      <w:r>
        <w:rPr>
          <w:rFonts w:hint="eastAsia" w:ascii="宋体" w:hAnsi="宋体" w:cs="宋体"/>
          <w:color w:val="000000" w:themeColor="text1"/>
          <w:kern w:val="0"/>
          <w:sz w:val="24"/>
          <w:lang w:val="af-ZA"/>
          <w14:textFill>
            <w14:solidFill>
              <w14:schemeClr w14:val="tx1"/>
            </w14:solidFill>
          </w14:textFill>
        </w:rPr>
        <w:t>5、我</w:t>
      </w:r>
      <w:r>
        <w:rPr>
          <w:rFonts w:hint="eastAsia" w:ascii="宋体" w:hAnsi="宋体" w:cs="宋体"/>
          <w:color w:val="000000" w:themeColor="text1"/>
          <w:kern w:val="0"/>
          <w:sz w:val="24"/>
          <w:lang w:val="zh-CN"/>
          <w14:textFill>
            <w14:solidFill>
              <w14:schemeClr w14:val="tx1"/>
            </w14:solidFill>
          </w14:textFill>
        </w:rPr>
        <w:t>公司</w:t>
      </w:r>
      <w:r>
        <w:rPr>
          <w:rFonts w:hint="eastAsia" w:ascii="宋体" w:hAnsi="宋体" w:cs="宋体"/>
          <w:color w:val="000000" w:themeColor="text1"/>
          <w:kern w:val="0"/>
          <w:sz w:val="24"/>
          <w:lang w:val="af-ZA"/>
          <w14:textFill>
            <w14:solidFill>
              <w14:schemeClr w14:val="tx1"/>
            </w14:solidFill>
          </w14:textFill>
        </w:rPr>
        <w:t>严格履行政府采购合同，不降低合同约定的产品质量和服务，不擅自变更、中止、终止合同，或拒绝履行合同义务；</w:t>
      </w:r>
    </w:p>
    <w:p>
      <w:pPr>
        <w:pStyle w:val="18"/>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auto"/>
        <w:ind w:left="0" w:right="0" w:firstLine="420"/>
        <w:jc w:val="both"/>
        <w:textAlignment w:val="auto"/>
        <w:outlineLvl w:val="9"/>
        <w:rPr>
          <w:rFonts w:hint="eastAsia" w:ascii="宋体" w:hAnsi="宋体" w:eastAsia="宋体" w:cs="宋体"/>
          <w:color w:val="000000" w:themeColor="text1"/>
          <w:kern w:val="0"/>
          <w:sz w:val="24"/>
          <w:szCs w:val="24"/>
          <w:lang w:val="zh-CN"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6、</w:t>
      </w:r>
      <w:r>
        <w:rPr>
          <w:rFonts w:hint="eastAsia" w:ascii="宋体" w:hAnsi="宋体" w:eastAsia="宋体" w:cs="宋体"/>
          <w:color w:val="000000" w:themeColor="text1"/>
          <w:kern w:val="0"/>
          <w:sz w:val="24"/>
          <w:szCs w:val="24"/>
          <w:lang w:val="af" w:eastAsia="zh-CN" w:bidi="ar"/>
          <w14:textFill>
            <w14:solidFill>
              <w14:schemeClr w14:val="tx1"/>
            </w14:solidFill>
          </w14:textFill>
        </w:rPr>
        <w:t>我</w:t>
      </w:r>
      <w:r>
        <w:rPr>
          <w:rFonts w:hint="eastAsia" w:ascii="宋体" w:hAnsi="宋体" w:eastAsia="宋体" w:cs="宋体"/>
          <w:color w:val="000000" w:themeColor="text1"/>
          <w:kern w:val="0"/>
          <w:sz w:val="24"/>
          <w:szCs w:val="24"/>
          <w:lang w:val="zh-CN" w:eastAsia="zh-CN" w:bidi="ar"/>
          <w14:textFill>
            <w14:solidFill>
              <w14:schemeClr w14:val="tx1"/>
            </w14:solidFill>
          </w14:textFill>
        </w:rPr>
        <w:t>公司如中标，保证在中标（</w:t>
      </w:r>
      <w:r>
        <w:rPr>
          <w:rFonts w:hint="eastAsia" w:ascii="宋体" w:hAnsi="宋体" w:eastAsia="宋体" w:cs="宋体"/>
          <w:color w:val="000000" w:themeColor="text1"/>
          <w:kern w:val="0"/>
          <w:sz w:val="24"/>
          <w:szCs w:val="24"/>
          <w:lang w:val="en-US" w:eastAsia="zh-CN" w:bidi="ar"/>
          <w14:textFill>
            <w14:solidFill>
              <w14:schemeClr w14:val="tx1"/>
            </w14:solidFill>
          </w14:textFill>
        </w:rPr>
        <w:t>成交</w:t>
      </w:r>
      <w:r>
        <w:rPr>
          <w:rFonts w:hint="eastAsia" w:ascii="宋体" w:hAnsi="宋体" w:eastAsia="宋体" w:cs="宋体"/>
          <w:color w:val="000000" w:themeColor="text1"/>
          <w:kern w:val="0"/>
          <w:sz w:val="24"/>
          <w:szCs w:val="24"/>
          <w:lang w:val="zh-CN" w:eastAsia="zh-CN" w:bidi="ar"/>
          <w14:textFill>
            <w14:solidFill>
              <w14:schemeClr w14:val="tx1"/>
            </w14:solidFill>
          </w14:textFill>
        </w:rPr>
        <w:t>）公示后五个工作日内缴纳招标服务费人民币</w:t>
      </w:r>
      <w:r>
        <w:rPr>
          <w:rFonts w:hint="eastAsia" w:ascii="宋体" w:hAnsi="宋体" w:cs="宋体"/>
          <w:b w:val="0"/>
          <w:bCs w:val="0"/>
          <w:color w:val="000000" w:themeColor="text1"/>
          <w:kern w:val="2"/>
          <w:sz w:val="24"/>
          <w:szCs w:val="24"/>
          <w:u w:val="single"/>
          <w:lang w:val="en-US" w:eastAsia="zh-CN" w:bidi="ar"/>
          <w14:textFill>
            <w14:solidFill>
              <w14:schemeClr w14:val="tx1"/>
            </w14:solidFill>
          </w14:textFill>
        </w:rPr>
        <w:t>壹万陆仟伍佰捌拾贰元整</w:t>
      </w:r>
      <w:r>
        <w:rPr>
          <w:rFonts w:hint="eastAsia" w:ascii="宋体" w:hAnsi="宋体" w:eastAsia="宋体" w:cs="宋体"/>
          <w:color w:val="000000" w:themeColor="text1"/>
          <w:kern w:val="0"/>
          <w:sz w:val="24"/>
          <w:szCs w:val="24"/>
          <w:lang w:val="zh-CN" w:eastAsia="zh-CN" w:bidi="ar"/>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w:t>
      </w:r>
      <w:r>
        <w:rPr>
          <w:rFonts w:hint="eastAsia" w:cs="宋体"/>
          <w:color w:val="000000" w:themeColor="text1"/>
          <w:kern w:val="0"/>
          <w:sz w:val="24"/>
          <w:szCs w:val="24"/>
          <w:lang w:val="en-US" w:eastAsia="zh-CN" w:bidi="ar"/>
          <w14:textFill>
            <w14:solidFill>
              <w14:schemeClr w14:val="tx1"/>
            </w14:solidFill>
          </w14:textFill>
        </w:rPr>
        <w:t>16582.00</w:t>
      </w:r>
      <w:r>
        <w:rPr>
          <w:rFonts w:hint="eastAsia" w:ascii="宋体" w:hAnsi="宋体" w:eastAsia="宋体" w:cs="宋体"/>
          <w:color w:val="000000" w:themeColor="text1"/>
          <w:kern w:val="0"/>
          <w:sz w:val="24"/>
          <w:szCs w:val="24"/>
          <w:lang w:val="zh-CN" w:eastAsia="zh-CN" w:bidi="ar"/>
          <w14:textFill>
            <w14:solidFill>
              <w14:schemeClr w14:val="tx1"/>
            </w14:solidFill>
          </w14:textFill>
        </w:rPr>
        <w:t>元）。</w:t>
      </w:r>
    </w:p>
    <w:tbl>
      <w:tblPr>
        <w:tblStyle w:val="21"/>
        <w:tblW w:w="87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776"/>
        <w:gridCol w:w="4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27" w:hRule="atLeast"/>
        </w:trPr>
        <w:tc>
          <w:tcPr>
            <w:tcW w:w="37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360" w:lineRule="auto"/>
              <w:ind w:left="0" w:right="0" w:firstLine="480" w:firstLineChars="200"/>
              <w:jc w:val="both"/>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eastAsia="zh-CN" w:bidi="ar"/>
                <w14:textFill>
                  <w14:solidFill>
                    <w14:schemeClr w14:val="tx1"/>
                  </w14:solidFill>
                </w14:textFill>
              </w:rPr>
              <w:t>中标服务费发票类型</w:t>
            </w:r>
          </w:p>
        </w:tc>
        <w:tc>
          <w:tcPr>
            <w:tcW w:w="498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360" w:lineRule="auto"/>
              <w:ind w:left="0" w:right="0" w:firstLine="480" w:firstLineChars="200"/>
              <w:jc w:val="both"/>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eastAsia="zh-CN" w:bidi="ar"/>
                <w14:textFill>
                  <w14:solidFill>
                    <w14:schemeClr w14:val="tx1"/>
                  </w14:solidFill>
                </w14:textFill>
              </w:rPr>
              <w:t>（ ）增值税普通发票</w:t>
            </w:r>
          </w:p>
          <w:p>
            <w:pPr>
              <w:keepNext w:val="0"/>
              <w:keepLines w:val="0"/>
              <w:widowControl w:val="0"/>
              <w:suppressLineNumbers w:val="0"/>
              <w:snapToGrid w:val="0"/>
              <w:spacing w:before="120" w:beforeLines="50" w:beforeAutospacing="0" w:after="50" w:afterAutospacing="0" w:line="360" w:lineRule="auto"/>
              <w:ind w:left="0" w:right="0" w:firstLine="480" w:firstLineChars="200"/>
              <w:jc w:val="both"/>
              <w:rPr>
                <w:color w:val="000000" w:themeColor="text1"/>
                <w:lang w:val="zh-CN"/>
                <w14:textFill>
                  <w14:solidFill>
                    <w14:schemeClr w14:val="tx1"/>
                  </w14:solidFill>
                </w14:textFill>
              </w:rPr>
            </w:pPr>
            <w:r>
              <w:rPr>
                <w:rFonts w:hint="eastAsia" w:ascii="宋体" w:hAnsi="宋体" w:eastAsia="宋体" w:cs="宋体"/>
                <w:color w:val="000000" w:themeColor="text1"/>
                <w:kern w:val="0"/>
                <w:sz w:val="24"/>
                <w:szCs w:val="24"/>
                <w:lang w:val="zh-CN" w:eastAsia="zh-CN" w:bidi="ar"/>
                <w14:textFill>
                  <w14:solidFill>
                    <w14:schemeClr w14:val="tx1"/>
                  </w14:solidFill>
                </w14:textFill>
              </w:rPr>
              <w:t>（ ）增值税</w:t>
            </w:r>
            <w:r>
              <w:rPr>
                <w:rFonts w:hint="eastAsia" w:ascii="宋体" w:hAnsi="宋体" w:eastAsia="宋体" w:cs="宋体"/>
                <w:color w:val="000000" w:themeColor="text1"/>
                <w:kern w:val="0"/>
                <w:sz w:val="24"/>
                <w:szCs w:val="24"/>
                <w:lang w:val="en-US" w:eastAsia="zh-CN" w:bidi="ar"/>
                <w14:textFill>
                  <w14:solidFill>
                    <w14:schemeClr w14:val="tx1"/>
                  </w14:solidFill>
                </w14:textFill>
              </w:rPr>
              <w:t>专用</w:t>
            </w:r>
            <w:r>
              <w:rPr>
                <w:rFonts w:hint="eastAsia" w:ascii="宋体" w:hAnsi="宋体" w:eastAsia="宋体" w:cs="宋体"/>
                <w:color w:val="000000" w:themeColor="text1"/>
                <w:kern w:val="0"/>
                <w:sz w:val="24"/>
                <w:szCs w:val="24"/>
                <w:lang w:val="zh-CN" w:eastAsia="zh-CN" w:bidi="ar"/>
                <w14:textFill>
                  <w14:solidFill>
                    <w14:schemeClr w14:val="tx1"/>
                  </w14:solidFill>
                </w14:textFill>
              </w:rPr>
              <w:t>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37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360" w:lineRule="auto"/>
              <w:ind w:left="0" w:right="0" w:firstLine="480" w:firstLineChars="200"/>
              <w:jc w:val="both"/>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eastAsia="zh-CN" w:bidi="ar"/>
                <w14:textFill>
                  <w14:solidFill>
                    <w14:schemeClr w14:val="tx1"/>
                  </w14:solidFill>
                </w14:textFill>
              </w:rPr>
              <w:t>开票信息</w:t>
            </w:r>
          </w:p>
          <w:p>
            <w:pPr>
              <w:keepNext w:val="0"/>
              <w:keepLines w:val="0"/>
              <w:widowControl w:val="0"/>
              <w:suppressLineNumbers w:val="0"/>
              <w:snapToGrid w:val="0"/>
              <w:spacing w:before="120" w:beforeLines="50" w:beforeAutospacing="0" w:after="50" w:afterAutospacing="0" w:line="360" w:lineRule="auto"/>
              <w:ind w:left="0" w:right="0" w:firstLine="480" w:firstLineChars="200"/>
              <w:jc w:val="both"/>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eastAsia="zh-CN" w:bidi="ar"/>
                <w14:textFill>
                  <w14:solidFill>
                    <w14:schemeClr w14:val="tx1"/>
                  </w14:solidFill>
                </w14:textFill>
              </w:rPr>
              <w:t>（普通发票只需要提供纳税识别号，专用发票需要财务确认过的开票信息）</w:t>
            </w:r>
          </w:p>
        </w:tc>
        <w:tc>
          <w:tcPr>
            <w:tcW w:w="498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360" w:lineRule="auto"/>
              <w:ind w:left="0" w:right="0" w:firstLine="480" w:firstLineChars="200"/>
              <w:jc w:val="both"/>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eastAsia="zh-CN" w:bidi="ar"/>
                <w14:textFill>
                  <w14:solidFill>
                    <w14:schemeClr w14:val="tx1"/>
                  </w14:solidFill>
                </w14:textFill>
              </w:rPr>
              <w:t>纳税人名称：</w:t>
            </w:r>
          </w:p>
          <w:p>
            <w:pPr>
              <w:keepNext w:val="0"/>
              <w:keepLines w:val="0"/>
              <w:widowControl w:val="0"/>
              <w:suppressLineNumbers w:val="0"/>
              <w:snapToGrid w:val="0"/>
              <w:spacing w:before="120" w:beforeLines="50" w:beforeAutospacing="0" w:after="50" w:afterAutospacing="0" w:line="360" w:lineRule="auto"/>
              <w:ind w:left="0" w:right="0" w:firstLine="480" w:firstLineChars="200"/>
              <w:jc w:val="both"/>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eastAsia="zh-CN" w:bidi="ar"/>
                <w14:textFill>
                  <w14:solidFill>
                    <w14:schemeClr w14:val="tx1"/>
                  </w14:solidFill>
                </w14:textFill>
              </w:rPr>
              <w:t>纳税识别号：</w:t>
            </w:r>
          </w:p>
          <w:p>
            <w:pPr>
              <w:keepNext w:val="0"/>
              <w:keepLines w:val="0"/>
              <w:widowControl w:val="0"/>
              <w:suppressLineNumbers w:val="0"/>
              <w:snapToGrid w:val="0"/>
              <w:spacing w:before="120" w:beforeLines="50" w:beforeAutospacing="0" w:after="50" w:afterAutospacing="0" w:line="360" w:lineRule="auto"/>
              <w:ind w:left="0" w:right="0" w:firstLine="480" w:firstLineChars="200"/>
              <w:jc w:val="both"/>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eastAsia="zh-CN" w:bidi="ar"/>
                <w14:textFill>
                  <w14:solidFill>
                    <w14:schemeClr w14:val="tx1"/>
                  </w14:solidFill>
                </w14:textFill>
              </w:rPr>
              <w:t>（税务部门备案的）地址：</w:t>
            </w:r>
          </w:p>
          <w:p>
            <w:pPr>
              <w:keepNext w:val="0"/>
              <w:keepLines w:val="0"/>
              <w:widowControl w:val="0"/>
              <w:suppressLineNumbers w:val="0"/>
              <w:snapToGrid w:val="0"/>
              <w:spacing w:before="120" w:beforeLines="50" w:beforeAutospacing="0" w:after="50" w:afterAutospacing="0" w:line="360" w:lineRule="auto"/>
              <w:ind w:left="0" w:right="0" w:firstLine="480" w:firstLineChars="200"/>
              <w:jc w:val="both"/>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eastAsia="zh-CN" w:bidi="ar"/>
                <w14:textFill>
                  <w14:solidFill>
                    <w14:schemeClr w14:val="tx1"/>
                  </w14:solidFill>
                </w14:textFill>
              </w:rPr>
              <w:t>（税务部门备案的）电话：</w:t>
            </w:r>
          </w:p>
          <w:p>
            <w:pPr>
              <w:keepNext w:val="0"/>
              <w:keepLines w:val="0"/>
              <w:widowControl w:val="0"/>
              <w:suppressLineNumbers w:val="0"/>
              <w:snapToGrid w:val="0"/>
              <w:spacing w:before="120" w:beforeLines="50" w:beforeAutospacing="0" w:after="50" w:afterAutospacing="0" w:line="360" w:lineRule="auto"/>
              <w:ind w:left="0" w:right="0" w:firstLine="480" w:firstLineChars="200"/>
              <w:jc w:val="both"/>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eastAsia="zh-CN" w:bidi="ar"/>
                <w14:textFill>
                  <w14:solidFill>
                    <w14:schemeClr w14:val="tx1"/>
                  </w14:solidFill>
                </w14:textFill>
              </w:rPr>
              <w:t>开户行：</w:t>
            </w:r>
          </w:p>
          <w:p>
            <w:pPr>
              <w:keepNext w:val="0"/>
              <w:keepLines w:val="0"/>
              <w:widowControl w:val="0"/>
              <w:suppressLineNumbers w:val="0"/>
              <w:snapToGrid w:val="0"/>
              <w:spacing w:before="120" w:beforeLines="50" w:beforeAutospacing="0" w:after="50" w:afterAutospacing="0" w:line="360" w:lineRule="auto"/>
              <w:ind w:left="0" w:right="0" w:firstLine="480" w:firstLineChars="200"/>
              <w:jc w:val="both"/>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eastAsia="zh-CN" w:bidi="ar"/>
                <w14:textFill>
                  <w14:solidFill>
                    <w14:schemeClr w14:val="tx1"/>
                  </w14:solidFill>
                </w14:textFill>
              </w:rPr>
              <w:t>银行账号：</w:t>
            </w:r>
          </w:p>
        </w:tc>
      </w:tr>
    </w:tbl>
    <w:p>
      <w:pPr>
        <w:pStyle w:val="15"/>
        <w:rPr>
          <w:color w:val="000000" w:themeColor="text1"/>
          <w14:textFill>
            <w14:solidFill>
              <w14:schemeClr w14:val="tx1"/>
            </w14:solidFill>
          </w14:textFill>
        </w:rPr>
      </w:pPr>
    </w:p>
    <w:p>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7</w:t>
      </w:r>
      <w:r>
        <w:rPr>
          <w:rFonts w:hint="eastAsia" w:ascii="宋体" w:hAnsi="宋体"/>
          <w:color w:val="000000" w:themeColor="text1"/>
          <w:sz w:val="24"/>
          <w14:textFill>
            <w14:solidFill>
              <w14:schemeClr w14:val="tx1"/>
            </w14:solidFill>
          </w14:textFill>
        </w:rPr>
        <w:t>、以上事项如有虚假或隐瞒，我</w:t>
      </w:r>
      <w:r>
        <w:rPr>
          <w:rFonts w:hint="eastAsia" w:ascii="宋体" w:hAnsi="宋体" w:cs="仿宋_GB2312"/>
          <w:color w:val="000000" w:themeColor="text1"/>
          <w:kern w:val="0"/>
          <w:sz w:val="24"/>
          <w:lang w:val="zh-CN"/>
          <w14:textFill>
            <w14:solidFill>
              <w14:schemeClr w14:val="tx1"/>
            </w14:solidFill>
          </w14:textFill>
        </w:rPr>
        <w:t>公司</w:t>
      </w:r>
      <w:r>
        <w:rPr>
          <w:rFonts w:hint="eastAsia" w:ascii="宋体" w:hAnsi="宋体"/>
          <w:color w:val="000000" w:themeColor="text1"/>
          <w:sz w:val="24"/>
          <w14:textFill>
            <w14:solidFill>
              <w14:schemeClr w14:val="tx1"/>
            </w14:solidFill>
          </w14:textFill>
        </w:rPr>
        <w:t>愿意承担一切后果，并不再寻求任何旨在减轻或免除法律责任的辩解。</w:t>
      </w:r>
    </w:p>
    <w:p>
      <w:pPr>
        <w:adjustRightInd w:val="0"/>
        <w:snapToGrid w:val="0"/>
        <w:spacing w:line="360" w:lineRule="auto"/>
        <w:ind w:firstLine="200"/>
        <w:rPr>
          <w:rFonts w:ascii="宋体" w:hAnsi="宋体" w:cs="仿宋_GB2312"/>
          <w:color w:val="000000" w:themeColor="text1"/>
          <w:kern w:val="0"/>
          <w:sz w:val="24"/>
          <w14:textFill>
            <w14:solidFill>
              <w14:schemeClr w14:val="tx1"/>
            </w14:solidFill>
          </w14:textFill>
        </w:rPr>
      </w:pPr>
    </w:p>
    <w:p>
      <w:pPr>
        <w:adjustRightInd w:val="0"/>
        <w:snapToGrid w:val="0"/>
        <w:spacing w:line="360" w:lineRule="auto"/>
        <w:ind w:firstLine="4680" w:firstLineChars="1950"/>
        <w:rPr>
          <w:rFonts w:ascii="宋体" w:hAnsi="宋体" w:cs="仿宋_GB2312"/>
          <w:color w:val="000000" w:themeColor="text1"/>
          <w:kern w:val="0"/>
          <w:sz w:val="24"/>
          <w:lang w:val="zh-CN"/>
          <w14:textFill>
            <w14:solidFill>
              <w14:schemeClr w14:val="tx1"/>
            </w14:solidFill>
          </w14:textFill>
        </w:rPr>
      </w:pPr>
      <w:r>
        <w:rPr>
          <w:rFonts w:hint="eastAsia" w:ascii="宋体" w:hAnsi="宋体" w:cs="仿宋_GB2312"/>
          <w:color w:val="000000" w:themeColor="text1"/>
          <w:kern w:val="0"/>
          <w:sz w:val="24"/>
          <w:lang w:val="zh-CN"/>
          <w14:textFill>
            <w14:solidFill>
              <w14:schemeClr w14:val="tx1"/>
            </w14:solidFill>
          </w14:textFill>
        </w:rPr>
        <w:t xml:space="preserve">    供应商名称(电子印章)：</w:t>
      </w:r>
    </w:p>
    <w:p>
      <w:pPr>
        <w:adjustRightInd w:val="0"/>
        <w:snapToGrid w:val="0"/>
        <w:spacing w:line="360" w:lineRule="auto"/>
        <w:ind w:left="5281" w:leftChars="114" w:hanging="5042" w:hangingChars="2101"/>
        <w:rPr>
          <w:rFonts w:ascii="宋体" w:hAnsi="宋体" w:cs="仿宋_GB2312"/>
          <w:color w:val="000000" w:themeColor="text1"/>
          <w:kern w:val="0"/>
          <w:sz w:val="24"/>
          <w:lang w:val="zh-CN"/>
          <w14:textFill>
            <w14:solidFill>
              <w14:schemeClr w14:val="tx1"/>
            </w14:solidFill>
          </w14:textFill>
        </w:rPr>
      </w:pPr>
      <w:r>
        <w:rPr>
          <w:rFonts w:hint="eastAsia" w:ascii="宋体" w:hAnsi="宋体" w:cs="仿宋_GB2312"/>
          <w:color w:val="000000" w:themeColor="text1"/>
          <w:kern w:val="0"/>
          <w:sz w:val="24"/>
          <w:lang w:val="zh-CN"/>
          <w14:textFill>
            <w14:solidFill>
              <w14:schemeClr w14:val="tx1"/>
            </w14:solidFill>
          </w14:textFill>
        </w:rPr>
        <w:t xml:space="preserve">                                    法定代表人或授权委托人签字或电子印章：                                       日期：</w:t>
      </w:r>
      <w:r>
        <w:rPr>
          <w:rFonts w:hint="eastAsia" w:ascii="宋体" w:hAnsi="宋体" w:cstheme="minorBidi"/>
          <w:color w:val="000000" w:themeColor="text1"/>
          <w:sz w:val="24"/>
          <w14:textFill>
            <w14:solidFill>
              <w14:schemeClr w14:val="tx1"/>
            </w14:solidFill>
          </w14:textFill>
        </w:rPr>
        <w:t>××</w:t>
      </w:r>
      <w:r>
        <w:rPr>
          <w:rFonts w:hint="eastAsia" w:ascii="宋体" w:hAnsi="宋体" w:cs="仿宋_GB2312"/>
          <w:color w:val="000000" w:themeColor="text1"/>
          <w:kern w:val="0"/>
          <w:sz w:val="24"/>
          <w:lang w:val="zh-CN"/>
          <w14:textFill>
            <w14:solidFill>
              <w14:schemeClr w14:val="tx1"/>
            </w14:solidFill>
          </w14:textFill>
        </w:rPr>
        <w:t xml:space="preserve">年 </w:t>
      </w:r>
      <w:r>
        <w:rPr>
          <w:rFonts w:hint="eastAsia" w:ascii="宋体" w:hAnsi="宋体" w:cstheme="minorBidi"/>
          <w:color w:val="000000" w:themeColor="text1"/>
          <w:sz w:val="24"/>
          <w14:textFill>
            <w14:solidFill>
              <w14:schemeClr w14:val="tx1"/>
            </w14:solidFill>
          </w14:textFill>
        </w:rPr>
        <w:t>××</w:t>
      </w:r>
      <w:r>
        <w:rPr>
          <w:rFonts w:hint="eastAsia" w:ascii="宋体" w:hAnsi="宋体" w:cs="仿宋_GB2312"/>
          <w:color w:val="000000" w:themeColor="text1"/>
          <w:kern w:val="0"/>
          <w:sz w:val="24"/>
          <w:lang w:val="zh-CN"/>
          <w14:textFill>
            <w14:solidFill>
              <w14:schemeClr w14:val="tx1"/>
            </w14:solidFill>
          </w14:textFill>
        </w:rPr>
        <w:t xml:space="preserve"> 月 </w:t>
      </w:r>
      <w:r>
        <w:rPr>
          <w:rFonts w:hint="eastAsia" w:ascii="宋体" w:hAnsi="宋体" w:cstheme="minorBidi"/>
          <w:color w:val="000000" w:themeColor="text1"/>
          <w:sz w:val="24"/>
          <w14:textFill>
            <w14:solidFill>
              <w14:schemeClr w14:val="tx1"/>
            </w14:solidFill>
          </w14:textFill>
        </w:rPr>
        <w:t>××</w:t>
      </w:r>
      <w:r>
        <w:rPr>
          <w:rFonts w:hint="eastAsia" w:ascii="宋体" w:hAnsi="宋体" w:cs="仿宋_GB2312"/>
          <w:color w:val="000000" w:themeColor="text1"/>
          <w:kern w:val="0"/>
          <w:sz w:val="24"/>
          <w:lang w:val="zh-CN"/>
          <w14:textFill>
            <w14:solidFill>
              <w14:schemeClr w14:val="tx1"/>
            </w14:solidFill>
          </w14:textFill>
        </w:rPr>
        <w:t xml:space="preserve"> 日</w:t>
      </w:r>
    </w:p>
    <w:p>
      <w:pPr>
        <w:adjustRightInd w:val="0"/>
        <w:snapToGrid w:val="0"/>
        <w:spacing w:line="360" w:lineRule="auto"/>
        <w:ind w:right="480"/>
        <w:rPr>
          <w:rFonts w:hint="eastAsia" w:ascii="宋体" w:hAnsi="宋体"/>
          <w:b/>
          <w:color w:val="000000" w:themeColor="text1"/>
          <w:sz w:val="28"/>
          <w14:textFill>
            <w14:solidFill>
              <w14:schemeClr w14:val="tx1"/>
            </w14:solidFill>
          </w14:textFill>
        </w:rPr>
      </w:pPr>
    </w:p>
    <w:p>
      <w:pPr>
        <w:adjustRightInd w:val="0"/>
        <w:snapToGrid w:val="0"/>
        <w:spacing w:line="360" w:lineRule="auto"/>
        <w:ind w:right="480"/>
        <w:rPr>
          <w:rFonts w:hint="eastAsia" w:ascii="宋体" w:hAnsi="宋体"/>
          <w:b/>
          <w:color w:val="000000" w:themeColor="text1"/>
          <w:sz w:val="28"/>
          <w14:textFill>
            <w14:solidFill>
              <w14:schemeClr w14:val="tx1"/>
            </w14:solidFill>
          </w14:textFill>
        </w:rPr>
      </w:pPr>
    </w:p>
    <w:p>
      <w:pPr>
        <w:adjustRightInd w:val="0"/>
        <w:snapToGrid w:val="0"/>
        <w:spacing w:line="360" w:lineRule="auto"/>
        <w:ind w:right="480"/>
        <w:rPr>
          <w:rFonts w:hint="eastAsia"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br w:type="page"/>
      </w:r>
    </w:p>
    <w:p>
      <w:pPr>
        <w:adjustRightInd w:val="0"/>
        <w:snapToGrid w:val="0"/>
        <w:spacing w:line="360" w:lineRule="auto"/>
        <w:ind w:right="480"/>
        <w:rPr>
          <w:rFonts w:ascii="宋体"/>
          <w:b/>
          <w:color w:val="000000" w:themeColor="text1"/>
          <w:sz w:val="30"/>
          <w:szCs w:val="30"/>
          <w14:textFill>
            <w14:solidFill>
              <w14:schemeClr w14:val="tx1"/>
            </w14:solidFill>
          </w14:textFill>
        </w:rPr>
      </w:pPr>
      <w:r>
        <w:rPr>
          <w:rFonts w:hint="eastAsia" w:ascii="宋体" w:hAnsi="宋体"/>
          <w:b/>
          <w:color w:val="000000" w:themeColor="text1"/>
          <w:sz w:val="28"/>
          <w14:textFill>
            <w14:solidFill>
              <w14:schemeClr w14:val="tx1"/>
            </w14:solidFill>
          </w14:textFill>
        </w:rPr>
        <w:t>附件3</w:t>
      </w:r>
    </w:p>
    <w:p>
      <w:pPr>
        <w:spacing w:line="360" w:lineRule="auto"/>
        <w:ind w:firstLine="321" w:firstLineChars="100"/>
        <w:jc w:val="center"/>
        <w:rPr>
          <w:rFonts w:hAnsi="宋体"/>
          <w:b/>
          <w:color w:val="000000" w:themeColor="text1"/>
          <w:sz w:val="32"/>
          <w:szCs w:val="32"/>
          <w:u w:val="single"/>
          <w14:textFill>
            <w14:solidFill>
              <w14:schemeClr w14:val="tx1"/>
            </w14:solidFill>
          </w14:textFill>
        </w:rPr>
      </w:pPr>
      <w:bookmarkStart w:id="50" w:name="_Toc24373_WPSOffice_Level1"/>
      <w:bookmarkStart w:id="51" w:name="_Toc6870_WPSOffice_Level1"/>
      <w:r>
        <w:rPr>
          <w:b/>
          <w:color w:val="000000" w:themeColor="text1"/>
          <w:sz w:val="32"/>
          <w:szCs w:val="32"/>
          <w14:textFill>
            <w14:solidFill>
              <w14:schemeClr w14:val="tx1"/>
            </w14:solidFill>
          </w14:textFill>
        </w:rPr>
        <w:t>授权</w:t>
      </w:r>
      <w:r>
        <w:rPr>
          <w:rFonts w:hint="eastAsia"/>
          <w:b/>
          <w:color w:val="000000" w:themeColor="text1"/>
          <w:sz w:val="32"/>
          <w:szCs w:val="32"/>
          <w14:textFill>
            <w14:solidFill>
              <w14:schemeClr w14:val="tx1"/>
            </w14:solidFill>
          </w14:textFill>
        </w:rPr>
        <w:t>委托</w:t>
      </w:r>
      <w:r>
        <w:rPr>
          <w:b/>
          <w:color w:val="000000" w:themeColor="text1"/>
          <w:sz w:val="32"/>
          <w:szCs w:val="32"/>
          <w14:textFill>
            <w14:solidFill>
              <w14:schemeClr w14:val="tx1"/>
            </w14:solidFill>
          </w14:textFill>
        </w:rPr>
        <w:t>书</w:t>
      </w:r>
      <w:bookmarkEnd w:id="50"/>
      <w:bookmarkEnd w:id="51"/>
    </w:p>
    <w:p>
      <w:pPr>
        <w:keepNext w:val="0"/>
        <w:keepLines w:val="0"/>
        <w:widowControl w:val="0"/>
        <w:suppressLineNumbers w:val="0"/>
        <w:snapToGrid w:val="0"/>
        <w:spacing w:before="120" w:beforeLines="50" w:beforeAutospacing="0" w:after="50" w:afterAutospacing="0" w:line="360" w:lineRule="auto"/>
        <w:ind w:left="0" w:right="0"/>
        <w:jc w:val="both"/>
        <w:rPr>
          <w:rFonts w:hint="eastAsia" w:ascii="宋体" w:hAnsi="宋体" w:eastAsia="宋体" w:cs="宋体"/>
          <w:color w:val="000000" w:themeColor="text1"/>
          <w:kern w:val="0"/>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台州天兴工程管理咨询有限公司</w:t>
      </w:r>
      <w:r>
        <w:rPr>
          <w:rFonts w:hint="eastAsia" w:ascii="宋体" w:hAnsi="宋体" w:eastAsia="宋体" w:cs="宋体"/>
          <w:color w:val="000000" w:themeColor="text1"/>
          <w:kern w:val="0"/>
          <w:sz w:val="24"/>
          <w:szCs w:val="24"/>
          <w:lang w:val="en-US" w:eastAsia="zh-CN" w:bidi="ar"/>
          <w14:textFill>
            <w14:solidFill>
              <w14:schemeClr w14:val="tx1"/>
            </w14:solidFill>
          </w14:textFill>
        </w:rPr>
        <w:t>：</w:t>
      </w:r>
    </w:p>
    <w:p>
      <w:pPr>
        <w:pStyle w:val="11"/>
        <w:spacing w:line="360" w:lineRule="auto"/>
        <w:ind w:firstLine="480" w:firstLineChars="200"/>
        <w:rPr>
          <w:rFonts w:hAnsi="宋体"/>
          <w:color w:val="000000" w:themeColor="text1"/>
          <w:sz w:val="24"/>
          <w14:textFill>
            <w14:solidFill>
              <w14:schemeClr w14:val="tx1"/>
            </w14:solidFill>
          </w14:textFill>
        </w:rPr>
      </w:pPr>
      <w:r>
        <w:rPr>
          <w:rFonts w:hAnsi="宋体"/>
          <w:color w:val="000000" w:themeColor="text1"/>
          <w:sz w:val="24"/>
          <w:u w:val="single"/>
          <w14:textFill>
            <w14:solidFill>
              <w14:schemeClr w14:val="tx1"/>
            </w14:solidFill>
          </w14:textFill>
        </w:rPr>
        <w:t xml:space="preserve">  （</w:t>
      </w:r>
      <w:r>
        <w:rPr>
          <w:rFonts w:hint="eastAsia" w:hAnsi="宋体"/>
          <w:color w:val="000000" w:themeColor="text1"/>
          <w:sz w:val="24"/>
          <w:u w:val="single"/>
          <w14:textFill>
            <w14:solidFill>
              <w14:schemeClr w14:val="tx1"/>
            </w14:solidFill>
          </w14:textFill>
        </w:rPr>
        <w:t>供应商</w:t>
      </w:r>
      <w:r>
        <w:rPr>
          <w:rFonts w:hAnsi="宋体"/>
          <w:color w:val="000000" w:themeColor="text1"/>
          <w:sz w:val="24"/>
          <w:u w:val="single"/>
          <w14:textFill>
            <w14:solidFill>
              <w14:schemeClr w14:val="tx1"/>
            </w14:solidFill>
          </w14:textFill>
        </w:rPr>
        <w:t xml:space="preserve">全称）  </w:t>
      </w:r>
      <w:r>
        <w:rPr>
          <w:rFonts w:hAnsi="宋体"/>
          <w:color w:val="000000" w:themeColor="text1"/>
          <w:sz w:val="24"/>
          <w14:textFill>
            <w14:solidFill>
              <w14:schemeClr w14:val="tx1"/>
            </w14:solidFill>
          </w14:textFill>
        </w:rPr>
        <w:t>法定代表人</w:t>
      </w:r>
      <w:r>
        <w:rPr>
          <w:rFonts w:hint="eastAsia" w:ascii="Arial" w:hAnsi="Arial" w:cs="Arial"/>
          <w:color w:val="000000" w:themeColor="text1"/>
          <w:sz w:val="24"/>
          <w14:textFill>
            <w14:solidFill>
              <w14:schemeClr w14:val="tx1"/>
            </w14:solidFill>
          </w14:textFill>
        </w:rPr>
        <w:t>（或营业执照中单位负责人）</w:t>
      </w:r>
      <w:r>
        <w:rPr>
          <w:rFonts w:hAnsi="宋体"/>
          <w:color w:val="000000" w:themeColor="text1"/>
          <w:sz w:val="24"/>
          <w:u w:val="single"/>
          <w14:textFill>
            <w14:solidFill>
              <w14:schemeClr w14:val="tx1"/>
            </w14:solidFill>
          </w14:textFill>
        </w:rPr>
        <w:tab/>
      </w:r>
      <w:r>
        <w:rPr>
          <w:rFonts w:hAnsi="宋体"/>
          <w:color w:val="000000" w:themeColor="text1"/>
          <w:sz w:val="24"/>
          <w:u w:val="single"/>
          <w14:textFill>
            <w14:solidFill>
              <w14:schemeClr w14:val="tx1"/>
            </w14:solidFill>
          </w14:textFill>
        </w:rPr>
        <w:t>（法定代表</w:t>
      </w:r>
      <w:r>
        <w:rPr>
          <w:rFonts w:hint="eastAsia" w:hAnsi="宋体"/>
          <w:color w:val="000000" w:themeColor="text1"/>
          <w:sz w:val="24"/>
          <w:u w:val="single"/>
          <w14:textFill>
            <w14:solidFill>
              <w14:schemeClr w14:val="tx1"/>
            </w14:solidFill>
          </w14:textFill>
        </w:rPr>
        <w:t>人</w:t>
      </w:r>
      <w:r>
        <w:rPr>
          <w:rFonts w:hint="eastAsia" w:ascii="Arial" w:hAnsi="Arial" w:cs="Arial"/>
          <w:color w:val="000000" w:themeColor="text1"/>
          <w:sz w:val="24"/>
          <w:u w:val="single"/>
          <w14:textFill>
            <w14:solidFill>
              <w14:schemeClr w14:val="tx1"/>
            </w14:solidFill>
          </w14:textFill>
        </w:rPr>
        <w:t>或营业执照中单位负责人</w:t>
      </w:r>
      <w:r>
        <w:rPr>
          <w:rFonts w:hAnsi="宋体"/>
          <w:color w:val="000000" w:themeColor="text1"/>
          <w:sz w:val="24"/>
          <w:u w:val="single"/>
          <w14:textFill>
            <w14:solidFill>
              <w14:schemeClr w14:val="tx1"/>
            </w14:solidFill>
          </w14:textFill>
        </w:rPr>
        <w:t xml:space="preserve">姓名） </w:t>
      </w:r>
      <w:r>
        <w:rPr>
          <w:rFonts w:hAnsi="宋体"/>
          <w:color w:val="000000" w:themeColor="text1"/>
          <w:sz w:val="24"/>
          <w14:textFill>
            <w14:solidFill>
              <w14:schemeClr w14:val="tx1"/>
            </w14:solidFill>
          </w14:textFill>
        </w:rPr>
        <w:t>授权</w:t>
      </w:r>
      <w:r>
        <w:rPr>
          <w:rFonts w:hint="eastAsia" w:hAnsi="宋体"/>
          <w:color w:val="000000" w:themeColor="text1"/>
          <w:sz w:val="24"/>
          <w:u w:val="single"/>
          <w14:textFill>
            <w14:solidFill>
              <w14:schemeClr w14:val="tx1"/>
            </w14:solidFill>
          </w14:textFill>
        </w:rPr>
        <w:t xml:space="preserve">   （全权代表</w:t>
      </w:r>
      <w:r>
        <w:rPr>
          <w:rFonts w:hAnsi="宋体"/>
          <w:color w:val="000000" w:themeColor="text1"/>
          <w:sz w:val="24"/>
          <w:u w:val="single"/>
          <w14:textFill>
            <w14:solidFill>
              <w14:schemeClr w14:val="tx1"/>
            </w14:solidFill>
          </w14:textFill>
        </w:rPr>
        <w:t>姓名</w:t>
      </w:r>
      <w:r>
        <w:rPr>
          <w:rFonts w:hint="eastAsia"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为</w:t>
      </w:r>
      <w:r>
        <w:rPr>
          <w:rFonts w:hint="eastAsia" w:hAnsi="宋体"/>
          <w:color w:val="000000" w:themeColor="text1"/>
          <w:sz w:val="24"/>
          <w14:textFill>
            <w14:solidFill>
              <w14:schemeClr w14:val="tx1"/>
            </w14:solidFill>
          </w14:textFill>
        </w:rPr>
        <w:t>全权代表</w:t>
      </w:r>
      <w:r>
        <w:rPr>
          <w:rFonts w:hAnsi="宋体"/>
          <w:color w:val="000000" w:themeColor="text1"/>
          <w:sz w:val="24"/>
          <w14:textFill>
            <w14:solidFill>
              <w14:schemeClr w14:val="tx1"/>
            </w14:solidFill>
          </w14:textFill>
        </w:rPr>
        <w:t>，参加贵单位组织的</w:t>
      </w:r>
      <w:r>
        <w:rPr>
          <w:rFonts w:hAnsi="宋体"/>
          <w:color w:val="000000" w:themeColor="text1"/>
          <w:sz w:val="24"/>
          <w:u w:val="single"/>
          <w14:textFill>
            <w14:solidFill>
              <w14:schemeClr w14:val="tx1"/>
            </w14:solidFill>
          </w14:textFill>
        </w:rPr>
        <w:tab/>
      </w:r>
      <w:r>
        <w:rPr>
          <w:rFonts w:hint="eastAsia"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项目的采购活动，并代表我方全权办理针对上述项目的</w:t>
      </w:r>
      <w:r>
        <w:rPr>
          <w:rFonts w:hint="eastAsia" w:hAnsi="宋体"/>
          <w:color w:val="000000" w:themeColor="text1"/>
          <w:sz w:val="24"/>
          <w14:textFill>
            <w14:solidFill>
              <w14:schemeClr w14:val="tx1"/>
            </w14:solidFill>
          </w14:textFill>
        </w:rPr>
        <w:t>磋商</w:t>
      </w:r>
      <w:r>
        <w:rPr>
          <w:rFonts w:hAnsi="宋体"/>
          <w:color w:val="000000" w:themeColor="text1"/>
          <w:sz w:val="24"/>
          <w14:textFill>
            <w14:solidFill>
              <w14:schemeClr w14:val="tx1"/>
            </w14:solidFill>
          </w14:textFill>
        </w:rPr>
        <w:t>、签约等具体事务和签署相关文件。</w:t>
      </w:r>
      <w:r>
        <w:rPr>
          <w:rFonts w:hint="eastAsia" w:hAnsi="宋体"/>
          <w:color w:val="000000" w:themeColor="text1"/>
          <w:sz w:val="24"/>
          <w14:textFill>
            <w14:solidFill>
              <w14:schemeClr w14:val="tx1"/>
            </w14:solidFill>
          </w14:textFill>
        </w:rPr>
        <w:t>我方对全权代表的签字事项负全部责任。</w:t>
      </w:r>
    </w:p>
    <w:p>
      <w:pPr>
        <w:pStyle w:val="11"/>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在撤销授权的书面通知以前，本授权书一直有效。全权代表在授权委托书有效期内签署的所有文件不因授权的撤销而失效。</w:t>
      </w:r>
    </w:p>
    <w:p>
      <w:pPr>
        <w:pStyle w:val="11"/>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全权代表无转委托权，特此委托。</w:t>
      </w:r>
    </w:p>
    <w:p>
      <w:pPr>
        <w:spacing w:line="360" w:lineRule="auto"/>
        <w:rPr>
          <w:color w:val="000000" w:themeColor="text1"/>
          <w:sz w:val="24"/>
          <w14:textFill>
            <w14:solidFill>
              <w14:schemeClr w14:val="tx1"/>
            </w14:solidFill>
          </w14:textFill>
        </w:rPr>
      </w:pPr>
    </w:p>
    <w:p>
      <w:pPr>
        <w:spacing w:line="360" w:lineRule="auto"/>
        <w:rPr>
          <w:b/>
          <w:bCs/>
          <w:color w:val="000000" w:themeColor="text1"/>
          <w:sz w:val="24"/>
          <w14:textFill>
            <w14:solidFill>
              <w14:schemeClr w14:val="tx1"/>
            </w14:solidFill>
          </w14:textFill>
        </w:rPr>
      </w:pPr>
      <w:r>
        <w:rPr>
          <w:rFonts w:hint="eastAsia" w:ascii="宋体"/>
          <w:b/>
          <w:bCs/>
          <w:color w:val="000000" w:themeColor="text1"/>
          <w:sz w:val="24"/>
          <w14:textFill>
            <w14:solidFill>
              <w14:schemeClr w14:val="tx1"/>
            </w14:solidFill>
          </w14:textFill>
        </w:rPr>
        <w:t>法定代表人签字或盖章：</w:t>
      </w:r>
    </w:p>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供应商全称（电子印章）：                              日期：</w:t>
      </w:r>
    </w:p>
    <w:p>
      <w:pPr>
        <w:spacing w:line="360" w:lineRule="auto"/>
        <w:rPr>
          <w:color w:val="000000" w:themeColor="text1"/>
          <w:sz w:val="24"/>
          <w14:textFill>
            <w14:solidFill>
              <w14:schemeClr w14:val="tx1"/>
            </w14:solidFill>
          </w14:textFill>
        </w:rPr>
      </w:pPr>
    </w:p>
    <w:p>
      <w:pPr>
        <w:spacing w:line="360" w:lineRule="auto"/>
        <w:rPr>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附：</w:t>
      </w:r>
    </w:p>
    <w:tbl>
      <w:tblPr>
        <w:tblStyle w:val="2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keepNext w:val="0"/>
              <w:keepLines w:val="0"/>
              <w:suppressLineNumbers w:val="0"/>
              <w:spacing w:before="0" w:beforeAutospacing="0" w:after="0" w:afterAutospacing="0" w:line="360" w:lineRule="auto"/>
              <w:ind w:left="0" w:right="0"/>
              <w:rPr>
                <w:rFonts w:ascii="宋体"/>
                <w:b/>
                <w:color w:val="000000" w:themeColor="text1"/>
                <w:sz w:val="24"/>
                <w14:textFill>
                  <w14:solidFill>
                    <w14:schemeClr w14:val="tx1"/>
                  </w14:solidFill>
                </w14:textFill>
              </w:rPr>
            </w:pPr>
          </w:p>
          <w:p>
            <w:pPr>
              <w:keepNext w:val="0"/>
              <w:keepLines w:val="0"/>
              <w:suppressLineNumbers w:val="0"/>
              <w:spacing w:before="0" w:beforeAutospacing="0" w:after="0" w:afterAutospacing="0" w:line="360" w:lineRule="auto"/>
              <w:ind w:left="0" w:right="0" w:firstLine="361" w:firstLineChars="150"/>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法定代表身份证复印件粘贴处</w:t>
            </w:r>
          </w:p>
        </w:tc>
      </w:tr>
    </w:tbl>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法定代表人姓名：                                 </w:t>
      </w:r>
    </w:p>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传真：</w:t>
      </w:r>
    </w:p>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电话：</w:t>
      </w:r>
    </w:p>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详细通讯地址：</w:t>
      </w:r>
    </w:p>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邮政编码：</w:t>
      </w:r>
    </w:p>
    <w:p>
      <w:pPr>
        <w:spacing w:line="360" w:lineRule="auto"/>
        <w:rPr>
          <w:b/>
          <w:color w:val="000000" w:themeColor="text1"/>
          <w:sz w:val="24"/>
          <w14:textFill>
            <w14:solidFill>
              <w14:schemeClr w14:val="tx1"/>
            </w14:solidFill>
          </w14:textFill>
        </w:rPr>
      </w:pPr>
    </w:p>
    <w:tbl>
      <w:tblPr>
        <w:tblStyle w:val="2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keepNext w:val="0"/>
              <w:keepLines w:val="0"/>
              <w:suppressLineNumbers w:val="0"/>
              <w:spacing w:before="0" w:beforeAutospacing="0" w:after="0" w:afterAutospacing="0" w:line="360" w:lineRule="auto"/>
              <w:ind w:left="0" w:right="0"/>
              <w:rPr>
                <w:rFonts w:ascii="宋体"/>
                <w:b/>
                <w:color w:val="000000" w:themeColor="text1"/>
                <w:sz w:val="24"/>
                <w14:textFill>
                  <w14:solidFill>
                    <w14:schemeClr w14:val="tx1"/>
                  </w14:solidFill>
                </w14:textFill>
              </w:rPr>
            </w:pPr>
          </w:p>
          <w:p>
            <w:pPr>
              <w:keepNext w:val="0"/>
              <w:keepLines w:val="0"/>
              <w:suppressLineNumbers w:val="0"/>
              <w:spacing w:before="0" w:beforeAutospacing="0" w:after="0" w:afterAutospacing="0" w:line="360" w:lineRule="auto"/>
              <w:ind w:left="0" w:right="0" w:firstLine="361" w:firstLineChars="150"/>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全权代表身份证复印件粘贴处</w:t>
            </w:r>
          </w:p>
        </w:tc>
      </w:tr>
    </w:tbl>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全权代表姓名：       </w:t>
      </w:r>
    </w:p>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职务：                           </w:t>
      </w:r>
    </w:p>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传真：</w:t>
      </w:r>
    </w:p>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电话：</w:t>
      </w:r>
    </w:p>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详细通讯地址：</w:t>
      </w:r>
    </w:p>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邮政编码：</w:t>
      </w:r>
    </w:p>
    <w:p>
      <w:pPr>
        <w:rPr>
          <w:rFonts w:hint="eastAsia"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br w:type="page"/>
      </w:r>
    </w:p>
    <w:p>
      <w:pPr>
        <w:rPr>
          <w:rFonts w:ascii="宋体" w:hAnsi="宋体"/>
          <w:b/>
          <w:color w:val="000000" w:themeColor="text1"/>
          <w:sz w:val="28"/>
          <w14:textFill>
            <w14:solidFill>
              <w14:schemeClr w14:val="tx1"/>
            </w14:solidFill>
          </w14:textFill>
        </w:rPr>
      </w:pPr>
    </w:p>
    <w:p>
      <w:pPr>
        <w:snapToGrid w:val="0"/>
        <w:spacing w:beforeLines="50" w:after="50" w:line="360" w:lineRule="auto"/>
        <w:rPr>
          <w:rFonts w:ascii="宋体" w:hAnsi="宋体"/>
          <w:color w:val="000000" w:themeColor="text1"/>
          <w:spacing w:val="40"/>
          <w:sz w:val="52"/>
          <w:szCs w:val="52"/>
          <w14:textFill>
            <w14:solidFill>
              <w14:schemeClr w14:val="tx1"/>
            </w14:solidFill>
          </w14:textFill>
        </w:rPr>
      </w:pPr>
      <w:bookmarkStart w:id="52" w:name="_Toc351_WPSOffice_Level1"/>
      <w:bookmarkStart w:id="53" w:name="_Toc20519_WPSOffice_Level1"/>
      <w:r>
        <w:rPr>
          <w:rFonts w:hint="eastAsia" w:ascii="宋体" w:hAnsi="宋体"/>
          <w:b/>
          <w:color w:val="000000" w:themeColor="text1"/>
          <w:sz w:val="28"/>
          <w14:textFill>
            <w14:solidFill>
              <w14:schemeClr w14:val="tx1"/>
            </w14:solidFill>
          </w14:textFill>
        </w:rPr>
        <w:t>附件4</w:t>
      </w:r>
      <w:bookmarkEnd w:id="52"/>
      <w:bookmarkEnd w:id="53"/>
    </w:p>
    <w:p>
      <w:pPr>
        <w:jc w:val="center"/>
        <w:rPr>
          <w:rFonts w:hint="eastAsia"/>
          <w:b/>
          <w:bCs/>
          <w:color w:val="000000" w:themeColor="text1"/>
          <w:sz w:val="32"/>
          <w:szCs w:val="32"/>
          <w14:textFill>
            <w14:solidFill>
              <w14:schemeClr w14:val="tx1"/>
            </w14:solidFill>
          </w14:textFill>
        </w:rPr>
      </w:pPr>
      <w:bookmarkStart w:id="54" w:name="_Toc11308_WPSOffice_Level1"/>
      <w:bookmarkStart w:id="55" w:name="_Toc5889_WPSOffice_Level1"/>
      <w:r>
        <w:rPr>
          <w:rFonts w:hint="eastAsia"/>
          <w:b/>
          <w:bCs/>
          <w:color w:val="000000" w:themeColor="text1"/>
          <w:sz w:val="32"/>
          <w:szCs w:val="32"/>
          <w:lang w:val="zh-CN"/>
          <w14:textFill>
            <w14:solidFill>
              <w14:schemeClr w14:val="tx1"/>
            </w14:solidFill>
          </w14:textFill>
        </w:rPr>
        <w:t>商务与技术文件</w:t>
      </w:r>
      <w:r>
        <w:rPr>
          <w:rFonts w:hint="eastAsia"/>
          <w:b/>
          <w:bCs/>
          <w:color w:val="000000" w:themeColor="text1"/>
          <w:sz w:val="32"/>
          <w:szCs w:val="32"/>
          <w14:textFill>
            <w14:solidFill>
              <w14:schemeClr w14:val="tx1"/>
            </w14:solidFill>
          </w14:textFill>
        </w:rPr>
        <w:t>目录</w:t>
      </w:r>
      <w:bookmarkEnd w:id="54"/>
      <w:bookmarkEnd w:id="55"/>
    </w:p>
    <w:p>
      <w:pPr>
        <w:pStyle w:val="2"/>
        <w:spacing w:line="360" w:lineRule="auto"/>
        <w:ind w:firstLine="480" w:firstLineChars="200"/>
        <w:rPr>
          <w:color w:val="000000" w:themeColor="text1"/>
          <w:sz w:val="24"/>
          <w:szCs w:val="24"/>
          <w14:textFill>
            <w14:solidFill>
              <w14:schemeClr w14:val="tx1"/>
            </w14:solidFill>
          </w14:textFill>
        </w:rPr>
      </w:pPr>
    </w:p>
    <w:p>
      <w:pPr>
        <w:spacing w:line="360" w:lineRule="auto"/>
        <w:ind w:firstLine="482" w:firstLineChars="200"/>
        <w:rPr>
          <w:b/>
          <w:bCs/>
          <w:color w:val="000000" w:themeColor="text1"/>
          <w:sz w:val="24"/>
          <w14:textFill>
            <w14:solidFill>
              <w14:schemeClr w14:val="tx1"/>
            </w14:solidFill>
          </w14:textFill>
        </w:rPr>
      </w:pPr>
      <w:bookmarkStart w:id="56" w:name="_Toc20529_WPSOffice_Level1"/>
      <w:bookmarkStart w:id="57" w:name="_Toc21250_WPSOffice_Level1"/>
      <w:r>
        <w:rPr>
          <w:rFonts w:hint="eastAsia"/>
          <w:b/>
          <w:bCs/>
          <w:color w:val="000000" w:themeColor="text1"/>
          <w:sz w:val="24"/>
          <w14:textFill>
            <w14:solidFill>
              <w14:schemeClr w14:val="tx1"/>
            </w14:solidFill>
          </w14:textFill>
        </w:rPr>
        <w:t>第一部分  技术方案描述部分</w:t>
      </w:r>
      <w:bookmarkEnd w:id="56"/>
      <w:bookmarkEnd w:id="57"/>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1、供应商情况介绍（附件5）；</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2、项目需求的理解与分析；</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3、总体设计（技术、服务）方案；</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4</w:t>
      </w:r>
      <w:r>
        <w:rPr>
          <w:rFonts w:hint="eastAsia"/>
          <w:color w:val="000000" w:themeColor="text1"/>
          <w:sz w:val="24"/>
          <w14:textFill>
            <w14:solidFill>
              <w14:schemeClr w14:val="tx1"/>
            </w14:solidFill>
          </w14:textFill>
        </w:rPr>
        <w:t>、质量保证方案；</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5</w:t>
      </w:r>
      <w:r>
        <w:rPr>
          <w:rFonts w:hint="eastAsia"/>
          <w:color w:val="000000" w:themeColor="text1"/>
          <w:sz w:val="24"/>
          <w14:textFill>
            <w14:solidFill>
              <w14:schemeClr w14:val="tx1"/>
            </w14:solidFill>
          </w14:textFill>
        </w:rPr>
        <w:t>、项目实施方案；</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6</w:t>
      </w:r>
      <w:r>
        <w:rPr>
          <w:rFonts w:hint="eastAsia"/>
          <w:color w:val="000000" w:themeColor="text1"/>
          <w:sz w:val="24"/>
          <w14:textFill>
            <w14:solidFill>
              <w14:schemeClr w14:val="tx1"/>
            </w14:solidFill>
          </w14:textFill>
        </w:rPr>
        <w:t>、技术需求响应表（附件6）；</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7</w:t>
      </w:r>
      <w:r>
        <w:rPr>
          <w:rFonts w:hint="eastAsia"/>
          <w:color w:val="000000" w:themeColor="text1"/>
          <w:sz w:val="24"/>
          <w14:textFill>
            <w14:solidFill>
              <w14:schemeClr w14:val="tx1"/>
            </w14:solidFill>
          </w14:textFill>
        </w:rPr>
        <w:t>、项目实施人员一览表（附件7）；</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8</w:t>
      </w:r>
      <w:r>
        <w:rPr>
          <w:rFonts w:hint="eastAsia"/>
          <w:color w:val="000000" w:themeColor="text1"/>
          <w:sz w:val="24"/>
          <w14:textFill>
            <w14:solidFill>
              <w14:schemeClr w14:val="tx1"/>
            </w14:solidFill>
          </w14:textFill>
        </w:rPr>
        <w:t>、项目负责人资格情况表（附件8）；</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9</w:t>
      </w:r>
      <w:r>
        <w:rPr>
          <w:rFonts w:hint="eastAsia"/>
          <w:color w:val="000000" w:themeColor="text1"/>
          <w:sz w:val="24"/>
          <w14:textFill>
            <w14:solidFill>
              <w14:schemeClr w14:val="tx1"/>
            </w14:solidFill>
          </w14:textFill>
        </w:rPr>
        <w:t>、验收方案（包括项目验收标准和验收方法等）；</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r>
        <w:rPr>
          <w:rFonts w:hint="eastAsia"/>
          <w:color w:val="000000" w:themeColor="text1"/>
          <w:sz w:val="24"/>
          <w:lang w:val="en-US" w:eastAsia="zh-CN"/>
          <w14:textFill>
            <w14:solidFill>
              <w14:schemeClr w14:val="tx1"/>
            </w14:solidFill>
          </w14:textFill>
        </w:rPr>
        <w:t>0</w:t>
      </w:r>
      <w:r>
        <w:rPr>
          <w:rFonts w:hint="eastAsia"/>
          <w:color w:val="000000" w:themeColor="text1"/>
          <w:sz w:val="24"/>
          <w14:textFill>
            <w14:solidFill>
              <w14:schemeClr w14:val="tx1"/>
            </w14:solidFill>
          </w14:textFill>
        </w:rPr>
        <w:t>、实施服务与保障的能力及方案（包括服务方式、服务网点、技术培训、实施期与运维期服务的内容和措施等）（附件9）；</w:t>
      </w:r>
    </w:p>
    <w:p>
      <w:pPr>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r>
        <w:rPr>
          <w:rFonts w:hint="eastAsia"/>
          <w:color w:val="000000" w:themeColor="text1"/>
          <w:sz w:val="24"/>
          <w:lang w:val="en-US" w:eastAsia="zh-CN"/>
          <w14:textFill>
            <w14:solidFill>
              <w14:schemeClr w14:val="tx1"/>
            </w14:solidFill>
          </w14:textFill>
        </w:rPr>
        <w:t>1</w:t>
      </w:r>
      <w:r>
        <w:rPr>
          <w:rFonts w:hint="eastAsia"/>
          <w:color w:val="000000" w:themeColor="text1"/>
          <w:sz w:val="24"/>
          <w14:textFill>
            <w14:solidFill>
              <w14:schemeClr w14:val="tx1"/>
            </w14:solidFill>
          </w14:textFill>
        </w:rPr>
        <w:t>、供应商需要说明的其他内容；（包括可能影响供应商技术性能评分项的各类证明材料）</w:t>
      </w:r>
    </w:p>
    <w:p>
      <w:pPr>
        <w:spacing w:line="360" w:lineRule="auto"/>
        <w:ind w:firstLine="482" w:firstLineChars="200"/>
        <w:rPr>
          <w:b/>
          <w:bCs/>
          <w:color w:val="000000" w:themeColor="text1"/>
          <w:sz w:val="24"/>
          <w14:textFill>
            <w14:solidFill>
              <w14:schemeClr w14:val="tx1"/>
            </w14:solidFill>
          </w14:textFill>
        </w:rPr>
      </w:pPr>
      <w:bookmarkStart w:id="58" w:name="_Toc30029_WPSOffice_Level1"/>
      <w:bookmarkStart w:id="59" w:name="_Toc20986_WPSOffice_Level1"/>
      <w:r>
        <w:rPr>
          <w:rFonts w:hint="eastAsia"/>
          <w:b/>
          <w:bCs/>
          <w:color w:val="000000" w:themeColor="text1"/>
          <w:sz w:val="24"/>
          <w14:textFill>
            <w14:solidFill>
              <w14:schemeClr w14:val="tx1"/>
            </w14:solidFill>
          </w14:textFill>
        </w:rPr>
        <w:t>第</w:t>
      </w:r>
      <w:r>
        <w:rPr>
          <w:rFonts w:hint="eastAsia"/>
          <w:b/>
          <w:bCs/>
          <w:color w:val="000000" w:themeColor="text1"/>
          <w:sz w:val="24"/>
          <w:lang w:eastAsia="zh-CN"/>
          <w14:textFill>
            <w14:solidFill>
              <w14:schemeClr w14:val="tx1"/>
            </w14:solidFill>
          </w14:textFill>
        </w:rPr>
        <w:t>二</w:t>
      </w:r>
      <w:r>
        <w:rPr>
          <w:rFonts w:hint="eastAsia"/>
          <w:b/>
          <w:bCs/>
          <w:color w:val="000000" w:themeColor="text1"/>
          <w:sz w:val="24"/>
          <w14:textFill>
            <w14:solidFill>
              <w14:schemeClr w14:val="tx1"/>
            </w14:solidFill>
          </w14:textFill>
        </w:rPr>
        <w:t>部分  商务响应</w:t>
      </w:r>
      <w:r>
        <w:rPr>
          <w:rFonts w:hint="eastAsia"/>
          <w:b/>
          <w:bCs/>
          <w:color w:val="000000" w:themeColor="text1"/>
          <w:sz w:val="24"/>
          <w:lang w:eastAsia="zh-CN"/>
          <w14:textFill>
            <w14:solidFill>
              <w14:schemeClr w14:val="tx1"/>
            </w14:solidFill>
          </w14:textFill>
        </w:rPr>
        <w:t>及其他</w:t>
      </w:r>
      <w:r>
        <w:rPr>
          <w:rFonts w:hint="eastAsia"/>
          <w:b/>
          <w:bCs/>
          <w:color w:val="000000" w:themeColor="text1"/>
          <w:sz w:val="24"/>
          <w14:textFill>
            <w14:solidFill>
              <w14:schemeClr w14:val="tx1"/>
            </w14:solidFill>
          </w14:textFill>
        </w:rPr>
        <w:t>部分</w:t>
      </w:r>
      <w:bookmarkEnd w:id="58"/>
      <w:bookmarkEnd w:id="59"/>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1、证书一览表（附件10）；</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2、近三年来类似项目的成功案例（附件11）；</w:t>
      </w:r>
    </w:p>
    <w:p>
      <w:pPr>
        <w:pStyle w:val="2"/>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3、商务需求响应表（附件12）；</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4、供应商需要说明的其他内容。（包括可能影响供应商企业实力及信誉评分项以及售后服务评分项的各类证明材料）</w:t>
      </w:r>
    </w:p>
    <w:p>
      <w:pPr>
        <w:pStyle w:val="2"/>
        <w:spacing w:line="360" w:lineRule="auto"/>
        <w:ind w:firstLine="480" w:firstLineChars="200"/>
        <w:rPr>
          <w:color w:val="000000" w:themeColor="text1"/>
          <w:sz w:val="24"/>
          <w:szCs w:val="24"/>
          <w14:textFill>
            <w14:solidFill>
              <w14:schemeClr w14:val="tx1"/>
            </w14:solidFill>
          </w14:textFill>
        </w:rPr>
      </w:pPr>
    </w:p>
    <w:p>
      <w:pPr>
        <w:pStyle w:val="2"/>
        <w:rPr>
          <w:color w:val="000000" w:themeColor="text1"/>
          <w:sz w:val="28"/>
          <w:szCs w:val="28"/>
          <w14:textFill>
            <w14:solidFill>
              <w14:schemeClr w14:val="tx1"/>
            </w14:solidFill>
          </w14:textFill>
        </w:rPr>
      </w:pPr>
    </w:p>
    <w:p>
      <w:pPr>
        <w:pStyle w:val="2"/>
        <w:rPr>
          <w:color w:val="000000" w:themeColor="text1"/>
          <w:sz w:val="28"/>
          <w:szCs w:val="28"/>
          <w14:textFill>
            <w14:solidFill>
              <w14:schemeClr w14:val="tx1"/>
            </w14:solidFill>
          </w14:textFill>
        </w:rPr>
      </w:pPr>
    </w:p>
    <w:p>
      <w:pPr>
        <w:pStyle w:val="2"/>
        <w:rPr>
          <w:color w:val="000000" w:themeColor="text1"/>
          <w:sz w:val="28"/>
          <w:szCs w:val="28"/>
          <w14:textFill>
            <w14:solidFill>
              <w14:schemeClr w14:val="tx1"/>
            </w14:solidFill>
          </w14:textFill>
        </w:rPr>
      </w:pPr>
    </w:p>
    <w:p>
      <w:pPr>
        <w:pStyle w:val="2"/>
        <w:rPr>
          <w:color w:val="000000" w:themeColor="text1"/>
          <w:sz w:val="28"/>
          <w:szCs w:val="28"/>
          <w14:textFill>
            <w14:solidFill>
              <w14:schemeClr w14:val="tx1"/>
            </w14:solidFill>
          </w14:textFill>
        </w:rPr>
      </w:pPr>
    </w:p>
    <w:p>
      <w:pPr>
        <w:pStyle w:val="2"/>
        <w:rPr>
          <w:color w:val="000000" w:themeColor="text1"/>
          <w:sz w:val="28"/>
          <w:szCs w:val="28"/>
          <w14:textFill>
            <w14:solidFill>
              <w14:schemeClr w14:val="tx1"/>
            </w14:solidFill>
          </w14:textFill>
        </w:rPr>
      </w:pPr>
    </w:p>
    <w:p>
      <w:pPr>
        <w:pStyle w:val="2"/>
        <w:rPr>
          <w:color w:val="000000" w:themeColor="text1"/>
          <w:sz w:val="28"/>
          <w:szCs w:val="28"/>
          <w14:textFill>
            <w14:solidFill>
              <w14:schemeClr w14:val="tx1"/>
            </w14:solidFill>
          </w14:textFill>
        </w:rPr>
      </w:pPr>
    </w:p>
    <w:p>
      <w:pPr>
        <w:pStyle w:val="2"/>
        <w:rPr>
          <w:color w:val="000000" w:themeColor="text1"/>
          <w:sz w:val="28"/>
          <w:szCs w:val="28"/>
          <w14:textFill>
            <w14:solidFill>
              <w14:schemeClr w14:val="tx1"/>
            </w14:solidFill>
          </w14:textFill>
        </w:rPr>
      </w:pPr>
    </w:p>
    <w:p>
      <w:pPr>
        <w:pStyle w:val="28"/>
        <w:shd w:val="clear" w:color="auto" w:fill="FFFFFF"/>
        <w:spacing w:before="0" w:beforeAutospacing="0" w:after="0" w:afterAutospacing="0" w:line="360" w:lineRule="auto"/>
        <w:rPr>
          <w:b/>
          <w:color w:val="000000" w:themeColor="text1"/>
          <w:sz w:val="28"/>
          <w14:textFill>
            <w14:solidFill>
              <w14:schemeClr w14:val="tx1"/>
            </w14:solidFill>
          </w14:textFill>
        </w:rPr>
      </w:pPr>
      <w:r>
        <w:rPr>
          <w:rFonts w:hint="eastAsia"/>
          <w:b/>
          <w:color w:val="000000" w:themeColor="text1"/>
          <w:sz w:val="28"/>
          <w14:textFill>
            <w14:solidFill>
              <w14:schemeClr w14:val="tx1"/>
            </w14:solidFill>
          </w14:textFill>
        </w:rPr>
        <w:t>附件5</w:t>
      </w:r>
    </w:p>
    <w:p>
      <w:pPr>
        <w:pStyle w:val="28"/>
        <w:shd w:val="clear" w:color="auto" w:fill="FFFFFF"/>
        <w:spacing w:before="0" w:beforeAutospacing="0" w:after="0" w:afterAutospacing="0" w:line="360" w:lineRule="auto"/>
        <w:jc w:val="center"/>
        <w:rPr>
          <w:rFonts w:hint="eastAsia"/>
          <w:b/>
          <w:bCs/>
          <w:color w:val="000000" w:themeColor="text1"/>
          <w:spacing w:val="2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 xml:space="preserve">  </w:t>
      </w:r>
      <w:bookmarkStart w:id="60" w:name="_Toc14261_WPSOffice_Level1"/>
      <w:bookmarkStart w:id="61" w:name="_Toc13307_WPSOffice_Level1"/>
      <w:r>
        <w:rPr>
          <w:rFonts w:hint="eastAsia"/>
          <w:b/>
          <w:color w:val="000000" w:themeColor="text1"/>
          <w:sz w:val="32"/>
          <w:szCs w:val="32"/>
          <w14:textFill>
            <w14:solidFill>
              <w14:schemeClr w14:val="tx1"/>
            </w14:solidFill>
          </w14:textFill>
        </w:rPr>
        <w:t>供应商</w:t>
      </w:r>
      <w:r>
        <w:rPr>
          <w:rFonts w:hint="eastAsia"/>
          <w:b/>
          <w:bCs/>
          <w:color w:val="000000" w:themeColor="text1"/>
          <w:spacing w:val="21"/>
          <w:sz w:val="32"/>
          <w:szCs w:val="32"/>
          <w14:textFill>
            <w14:solidFill>
              <w14:schemeClr w14:val="tx1"/>
            </w14:solidFill>
          </w14:textFill>
        </w:rPr>
        <w:t>基本情况表</w:t>
      </w:r>
      <w:bookmarkEnd w:id="60"/>
      <w:bookmarkEnd w:id="61"/>
    </w:p>
    <w:tbl>
      <w:tblPr>
        <w:tblStyle w:val="21"/>
        <w:tblW w:w="89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23"/>
        <w:gridCol w:w="955"/>
        <w:gridCol w:w="1036"/>
        <w:gridCol w:w="1036"/>
        <w:gridCol w:w="546"/>
        <w:gridCol w:w="982"/>
        <w:gridCol w:w="1025"/>
        <w:gridCol w:w="556"/>
        <w:gridCol w:w="1062"/>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75" w:hRule="atLeast"/>
          <w:jc w:val="center"/>
        </w:trPr>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r>
              <w:rPr>
                <w:rFonts w:hint="eastAsia" w:ascii="宋体" w:hAnsi="宋体" w:eastAsia="宋体" w:cs="宋体"/>
                <w:bCs/>
                <w:color w:val="000000" w:themeColor="text1"/>
                <w:kern w:val="0"/>
                <w:sz w:val="24"/>
                <w:szCs w:val="24"/>
                <w:shd w:val="clear" w:fill="FFFFFF"/>
                <w:lang w:val="en-US" w:eastAsia="zh-CN" w:bidi="ar"/>
                <w14:textFill>
                  <w14:solidFill>
                    <w14:schemeClr w14:val="tx1"/>
                  </w14:solidFill>
                </w14:textFill>
              </w:rPr>
              <w:t>企业名称</w:t>
            </w:r>
          </w:p>
        </w:tc>
        <w:tc>
          <w:tcPr>
            <w:tcW w:w="455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p>
        </w:tc>
        <w:tc>
          <w:tcPr>
            <w:tcW w:w="15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r>
              <w:rPr>
                <w:rFonts w:hint="eastAsia" w:ascii="宋体" w:hAnsi="宋体" w:eastAsia="宋体" w:cs="宋体"/>
                <w:bCs/>
                <w:color w:val="000000" w:themeColor="text1"/>
                <w:kern w:val="0"/>
                <w:sz w:val="24"/>
                <w:szCs w:val="24"/>
                <w:shd w:val="clear" w:fill="FFFFFF"/>
                <w:lang w:val="en-US" w:eastAsia="zh-CN" w:bidi="ar"/>
                <w14:textFill>
                  <w14:solidFill>
                    <w14:schemeClr w14:val="tx1"/>
                  </w14:solidFill>
                </w14:textFill>
              </w:rPr>
              <w:t>法人代表</w:t>
            </w:r>
          </w:p>
        </w:tc>
        <w:tc>
          <w:tcPr>
            <w:tcW w:w="19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05" w:hRule="atLeast"/>
          <w:jc w:val="center"/>
        </w:trPr>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r>
              <w:rPr>
                <w:rFonts w:hint="eastAsia" w:ascii="宋体" w:hAnsi="宋体" w:eastAsia="宋体" w:cs="宋体"/>
                <w:bCs/>
                <w:color w:val="000000" w:themeColor="text1"/>
                <w:kern w:val="0"/>
                <w:sz w:val="24"/>
                <w:szCs w:val="24"/>
                <w:shd w:val="clear" w:fill="FFFFFF"/>
                <w:lang w:val="en-US" w:eastAsia="zh-CN" w:bidi="ar"/>
                <w14:textFill>
                  <w14:solidFill>
                    <w14:schemeClr w14:val="tx1"/>
                  </w14:solidFill>
                </w14:textFill>
              </w:rPr>
              <w:t>地址</w:t>
            </w:r>
          </w:p>
        </w:tc>
        <w:tc>
          <w:tcPr>
            <w:tcW w:w="455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p>
        </w:tc>
        <w:tc>
          <w:tcPr>
            <w:tcW w:w="15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r>
              <w:rPr>
                <w:rFonts w:hint="eastAsia" w:ascii="宋体" w:hAnsi="宋体" w:eastAsia="宋体" w:cs="宋体"/>
                <w:bCs/>
                <w:color w:val="000000" w:themeColor="text1"/>
                <w:kern w:val="0"/>
                <w:sz w:val="24"/>
                <w:szCs w:val="24"/>
                <w:shd w:val="clear" w:fill="FFFFFF"/>
                <w:lang w:val="en-US" w:eastAsia="zh-CN" w:bidi="ar"/>
                <w14:textFill>
                  <w14:solidFill>
                    <w14:schemeClr w14:val="tx1"/>
                  </w14:solidFill>
                </w14:textFill>
              </w:rPr>
              <w:t>企业性质</w:t>
            </w:r>
          </w:p>
        </w:tc>
        <w:tc>
          <w:tcPr>
            <w:tcW w:w="19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r>
              <w:rPr>
                <w:rFonts w:hint="eastAsia" w:ascii="宋体" w:hAnsi="宋体" w:eastAsia="宋体" w:cs="宋体"/>
                <w:bCs/>
                <w:color w:val="000000" w:themeColor="text1"/>
                <w:kern w:val="0"/>
                <w:sz w:val="24"/>
                <w:szCs w:val="24"/>
                <w:shd w:val="clear" w:fill="FFFFFF"/>
                <w:lang w:val="en-US" w:eastAsia="zh-CN" w:bidi="ar"/>
                <w14:textFill>
                  <w14:solidFill>
                    <w14:schemeClr w14:val="tx1"/>
                  </w14:solidFill>
                </w14:textFill>
              </w:rPr>
              <w:t>股东姓名</w:t>
            </w:r>
          </w:p>
        </w:tc>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r>
              <w:rPr>
                <w:rFonts w:hint="eastAsia" w:ascii="宋体" w:hAnsi="宋体" w:eastAsia="宋体" w:cs="宋体"/>
                <w:bCs/>
                <w:color w:val="000000" w:themeColor="text1"/>
                <w:kern w:val="0"/>
                <w:sz w:val="24"/>
                <w:szCs w:val="24"/>
                <w:shd w:val="clear" w:fill="FFFFFF"/>
                <w:lang w:val="en-US" w:eastAsia="zh-CN" w:bidi="ar"/>
                <w14:textFill>
                  <w14:solidFill>
                    <w14:schemeClr w14:val="tx1"/>
                  </w14:solidFill>
                </w14:textFill>
              </w:rPr>
              <w:t>股权结构（%）</w:t>
            </w:r>
          </w:p>
        </w:tc>
        <w:tc>
          <w:tcPr>
            <w:tcW w:w="25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000000" w:themeColor="text1"/>
                <w:kern w:val="0"/>
                <w:sz w:val="24"/>
                <w:szCs w:val="24"/>
                <w:lang w:val="en-US"/>
                <w14:textFill>
                  <w14:solidFill>
                    <w14:schemeClr w14:val="tx1"/>
                  </w14:solidFill>
                </w14:textFill>
              </w:rPr>
            </w:pPr>
          </w:p>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p>
        </w:tc>
        <w:tc>
          <w:tcPr>
            <w:tcW w:w="15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r>
              <w:rPr>
                <w:rFonts w:hint="eastAsia" w:ascii="宋体" w:hAnsi="宋体" w:eastAsia="宋体" w:cs="宋体"/>
                <w:bCs/>
                <w:color w:val="000000" w:themeColor="text1"/>
                <w:kern w:val="0"/>
                <w:sz w:val="24"/>
                <w:szCs w:val="24"/>
                <w:shd w:val="clear" w:fill="FFFFFF"/>
                <w:lang w:val="en-US" w:eastAsia="zh-CN" w:bidi="ar"/>
                <w14:textFill>
                  <w14:solidFill>
                    <w14:schemeClr w14:val="tx1"/>
                  </w14:solidFill>
                </w14:textFill>
              </w:rPr>
              <w:t>股东关系</w:t>
            </w:r>
          </w:p>
        </w:tc>
        <w:tc>
          <w:tcPr>
            <w:tcW w:w="19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40" w:hRule="atLeast"/>
          <w:jc w:val="center"/>
        </w:trPr>
        <w:tc>
          <w:tcPr>
            <w:tcW w:w="8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r>
              <w:rPr>
                <w:rFonts w:hint="eastAsia" w:ascii="宋体" w:hAnsi="宋体" w:eastAsia="宋体" w:cs="宋体"/>
                <w:bCs/>
                <w:color w:val="000000" w:themeColor="text1"/>
                <w:kern w:val="0"/>
                <w:sz w:val="24"/>
                <w:szCs w:val="24"/>
                <w:shd w:val="clear" w:fill="FFFFFF"/>
                <w:lang w:val="en-US" w:eastAsia="zh-CN" w:bidi="ar"/>
                <w14:textFill>
                  <w14:solidFill>
                    <w14:schemeClr w14:val="tx1"/>
                  </w14:solidFill>
                </w14:textFill>
              </w:rPr>
              <w:t>联系人姓名</w:t>
            </w:r>
          </w:p>
        </w:tc>
        <w:tc>
          <w:tcPr>
            <w:tcW w:w="955" w:type="dxa"/>
            <w:vMerge w:val="restart"/>
            <w:tcBorders>
              <w:top w:val="nil"/>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p>
        </w:tc>
        <w:tc>
          <w:tcPr>
            <w:tcW w:w="1036" w:type="dxa"/>
            <w:tcBorders>
              <w:top w:val="nil"/>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r>
              <w:rPr>
                <w:rFonts w:hint="eastAsia" w:ascii="宋体" w:hAnsi="宋体" w:eastAsia="宋体" w:cs="宋体"/>
                <w:bCs/>
                <w:color w:val="000000" w:themeColor="text1"/>
                <w:kern w:val="0"/>
                <w:sz w:val="24"/>
                <w:szCs w:val="24"/>
                <w:shd w:val="clear" w:fill="FFFFFF"/>
                <w:lang w:val="en-US" w:eastAsia="zh-CN" w:bidi="ar"/>
                <w14:textFill>
                  <w14:solidFill>
                    <w14:schemeClr w14:val="tx1"/>
                  </w14:solidFill>
                </w14:textFill>
              </w:rPr>
              <w:t>固定电话</w:t>
            </w:r>
          </w:p>
        </w:tc>
        <w:tc>
          <w:tcPr>
            <w:tcW w:w="2564" w:type="dxa"/>
            <w:gridSpan w:val="3"/>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000000" w:themeColor="text1"/>
                <w:kern w:val="0"/>
                <w:sz w:val="24"/>
                <w:szCs w:val="24"/>
                <w:lang w:val="en-US"/>
                <w14:textFill>
                  <w14:solidFill>
                    <w14:schemeClr w14:val="tx1"/>
                  </w14:solidFill>
                </w14:textFill>
              </w:rPr>
            </w:pPr>
          </w:p>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p>
        </w:tc>
        <w:tc>
          <w:tcPr>
            <w:tcW w:w="158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r>
              <w:rPr>
                <w:rFonts w:hint="eastAsia" w:ascii="宋体" w:hAnsi="宋体" w:eastAsia="宋体" w:cs="宋体"/>
                <w:bCs/>
                <w:color w:val="000000" w:themeColor="text1"/>
                <w:kern w:val="0"/>
                <w:sz w:val="24"/>
                <w:szCs w:val="24"/>
                <w:shd w:val="clear" w:fill="FFFFFF"/>
                <w:lang w:val="en-US" w:eastAsia="zh-CN" w:bidi="ar"/>
                <w14:textFill>
                  <w14:solidFill>
                    <w14:schemeClr w14:val="tx1"/>
                  </w14:solidFill>
                </w14:textFill>
              </w:rPr>
              <w:t>传真</w:t>
            </w:r>
          </w:p>
        </w:tc>
        <w:tc>
          <w:tcPr>
            <w:tcW w:w="199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8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95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r>
              <w:rPr>
                <w:rFonts w:hint="eastAsia" w:ascii="宋体" w:hAnsi="宋体" w:eastAsia="宋体" w:cs="宋体"/>
                <w:bCs/>
                <w:color w:val="000000" w:themeColor="text1"/>
                <w:kern w:val="0"/>
                <w:sz w:val="24"/>
                <w:szCs w:val="24"/>
                <w:shd w:val="clear" w:fill="FFFFFF"/>
                <w:lang w:val="en-US" w:eastAsia="zh-CN" w:bidi="ar"/>
                <w14:textFill>
                  <w14:solidFill>
                    <w14:schemeClr w14:val="tx1"/>
                  </w14:solidFill>
                </w14:textFill>
              </w:rPr>
              <w:t>手机</w:t>
            </w:r>
          </w:p>
        </w:tc>
        <w:tc>
          <w:tcPr>
            <w:tcW w:w="25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p>
        </w:tc>
        <w:tc>
          <w:tcPr>
            <w:tcW w:w="158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199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8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r>
              <w:rPr>
                <w:rFonts w:hint="eastAsia" w:ascii="宋体" w:hAnsi="宋体" w:eastAsia="宋体" w:cs="宋体"/>
                <w:bCs/>
                <w:color w:val="000000" w:themeColor="text1"/>
                <w:kern w:val="0"/>
                <w:sz w:val="24"/>
                <w:szCs w:val="24"/>
                <w:shd w:val="clear" w:fill="FFFFFF"/>
                <w:lang w:val="en-US" w:eastAsia="zh-CN" w:bidi="ar"/>
                <w14:textFill>
                  <w14:solidFill>
                    <w14:schemeClr w14:val="tx1"/>
                  </w14:solidFill>
                </w14:textFill>
              </w:rPr>
              <w:t>1.</w:t>
            </w:r>
          </w:p>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r>
              <w:rPr>
                <w:rFonts w:hint="eastAsia" w:ascii="宋体" w:hAnsi="宋体" w:eastAsia="宋体" w:cs="宋体"/>
                <w:bCs/>
                <w:color w:val="000000" w:themeColor="text1"/>
                <w:kern w:val="0"/>
                <w:sz w:val="24"/>
                <w:szCs w:val="24"/>
                <w:shd w:val="clear" w:fill="FFFFFF"/>
                <w:lang w:val="en-US" w:eastAsia="zh-CN" w:bidi="ar"/>
                <w14:textFill>
                  <w14:solidFill>
                    <w14:schemeClr w14:val="tx1"/>
                  </w14:solidFill>
                </w14:textFill>
              </w:rPr>
              <w:t>企</w:t>
            </w:r>
          </w:p>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r>
              <w:rPr>
                <w:rFonts w:hint="eastAsia" w:ascii="宋体" w:hAnsi="宋体" w:eastAsia="宋体" w:cs="宋体"/>
                <w:bCs/>
                <w:color w:val="000000" w:themeColor="text1"/>
                <w:kern w:val="0"/>
                <w:sz w:val="24"/>
                <w:szCs w:val="24"/>
                <w:shd w:val="clear" w:fill="FFFFFF"/>
                <w:lang w:val="en-US" w:eastAsia="zh-CN" w:bidi="ar"/>
                <w14:textFill>
                  <w14:solidFill>
                    <w14:schemeClr w14:val="tx1"/>
                  </w14:solidFill>
                </w14:textFill>
              </w:rPr>
              <w:t>业</w:t>
            </w:r>
          </w:p>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r>
              <w:rPr>
                <w:rFonts w:hint="eastAsia" w:ascii="宋体" w:hAnsi="宋体" w:eastAsia="宋体" w:cs="宋体"/>
                <w:bCs/>
                <w:color w:val="000000" w:themeColor="text1"/>
                <w:kern w:val="0"/>
                <w:sz w:val="24"/>
                <w:szCs w:val="24"/>
                <w:shd w:val="clear" w:fill="FFFFFF"/>
                <w:lang w:val="en-US" w:eastAsia="zh-CN" w:bidi="ar"/>
                <w14:textFill>
                  <w14:solidFill>
                    <w14:schemeClr w14:val="tx1"/>
                  </w14:solidFill>
                </w14:textFill>
              </w:rPr>
              <w:t>概</w:t>
            </w:r>
          </w:p>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r>
              <w:rPr>
                <w:rFonts w:hint="eastAsia" w:ascii="宋体" w:hAnsi="宋体" w:eastAsia="宋体" w:cs="宋体"/>
                <w:bCs/>
                <w:color w:val="000000" w:themeColor="text1"/>
                <w:kern w:val="0"/>
                <w:sz w:val="24"/>
                <w:szCs w:val="24"/>
                <w:shd w:val="clear" w:fill="FFFFFF"/>
                <w:lang w:val="en-US" w:eastAsia="zh-CN" w:bidi="ar"/>
                <w14:textFill>
                  <w14:solidFill>
                    <w14:schemeClr w14:val="tx1"/>
                  </w14:solidFill>
                </w14:textFill>
              </w:rPr>
              <w:t>况</w:t>
            </w:r>
          </w:p>
        </w:tc>
        <w:tc>
          <w:tcPr>
            <w:tcW w:w="955" w:type="dxa"/>
            <w:tcBorders>
              <w:top w:val="nil"/>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r>
              <w:rPr>
                <w:rFonts w:hint="eastAsia" w:ascii="宋体" w:hAnsi="宋体" w:eastAsia="宋体" w:cs="宋体"/>
                <w:bCs/>
                <w:color w:val="000000" w:themeColor="text1"/>
                <w:kern w:val="0"/>
                <w:sz w:val="24"/>
                <w:szCs w:val="24"/>
                <w:shd w:val="clear" w:fill="FFFFFF"/>
                <w:lang w:val="en-US" w:eastAsia="zh-CN" w:bidi="ar"/>
                <w14:textFill>
                  <w14:solidFill>
                    <w14:schemeClr w14:val="tx1"/>
                  </w14:solidFill>
                </w14:textFill>
              </w:rPr>
              <w:t>职工人数</w:t>
            </w:r>
          </w:p>
        </w:tc>
        <w:tc>
          <w:tcPr>
            <w:tcW w:w="1036" w:type="dxa"/>
            <w:tcBorders>
              <w:top w:val="nil"/>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p>
        </w:tc>
        <w:tc>
          <w:tcPr>
            <w:tcW w:w="1582" w:type="dxa"/>
            <w:gridSpan w:val="2"/>
            <w:tcBorders>
              <w:top w:val="nil"/>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r>
              <w:rPr>
                <w:rFonts w:hint="eastAsia" w:ascii="宋体" w:hAnsi="宋体" w:eastAsia="宋体" w:cs="宋体"/>
                <w:bCs/>
                <w:color w:val="000000" w:themeColor="text1"/>
                <w:kern w:val="0"/>
                <w:sz w:val="24"/>
                <w:szCs w:val="24"/>
                <w:shd w:val="clear" w:fill="FFFFFF"/>
                <w:lang w:val="en-US" w:eastAsia="zh-CN" w:bidi="ar"/>
                <w14:textFill>
                  <w14:solidFill>
                    <w14:schemeClr w14:val="tx1"/>
                  </w14:solidFill>
                </w14:textFill>
              </w:rPr>
              <w:t>具备大专以上学历人数</w:t>
            </w:r>
          </w:p>
        </w:tc>
        <w:tc>
          <w:tcPr>
            <w:tcW w:w="98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000000" w:themeColor="text1"/>
                <w:kern w:val="0"/>
                <w:sz w:val="24"/>
                <w:szCs w:val="24"/>
                <w:lang w:val="en-US"/>
                <w14:textFill>
                  <w14:solidFill>
                    <w14:schemeClr w14:val="tx1"/>
                  </w14:solidFill>
                </w14:textFill>
              </w:rPr>
            </w:pPr>
          </w:p>
          <w:p>
            <w:pPr>
              <w:keepNext w:val="0"/>
              <w:keepLines w:val="0"/>
              <w:widowControl/>
              <w:suppressLineNumbers w:val="0"/>
              <w:spacing w:before="0" w:beforeAutospacing="0" w:after="0" w:afterAutospacing="0"/>
              <w:ind w:left="0" w:right="0"/>
              <w:jc w:val="center"/>
              <w:rPr>
                <w:rFonts w:hint="eastAsia" w:ascii="宋体" w:hAnsi="宋体" w:eastAsia="宋体" w:cs="宋体"/>
                <w:bCs/>
                <w:color w:val="000000" w:themeColor="text1"/>
                <w:kern w:val="0"/>
                <w:sz w:val="24"/>
                <w:szCs w:val="24"/>
                <w:lang w:val="en-US"/>
                <w14:textFill>
                  <w14:solidFill>
                    <w14:schemeClr w14:val="tx1"/>
                  </w14:solidFill>
                </w14:textFill>
              </w:rPr>
            </w:pPr>
          </w:p>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p>
        </w:tc>
        <w:tc>
          <w:tcPr>
            <w:tcW w:w="15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r>
              <w:rPr>
                <w:rFonts w:hint="eastAsia" w:ascii="宋体" w:hAnsi="宋体" w:eastAsia="宋体" w:cs="宋体"/>
                <w:bCs/>
                <w:color w:val="000000" w:themeColor="text1"/>
                <w:kern w:val="0"/>
                <w:sz w:val="24"/>
                <w:szCs w:val="24"/>
                <w:shd w:val="clear" w:fill="FFFFFF"/>
                <w:lang w:val="en-US" w:eastAsia="zh-CN" w:bidi="ar"/>
                <w14:textFill>
                  <w14:solidFill>
                    <w14:schemeClr w14:val="tx1"/>
                  </w14:solidFill>
                </w14:textFill>
              </w:rPr>
              <w:t>国家授予技术职称人数</w:t>
            </w:r>
          </w:p>
        </w:tc>
        <w:tc>
          <w:tcPr>
            <w:tcW w:w="19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000000" w:themeColor="text1"/>
                <w:kern w:val="0"/>
                <w:sz w:val="24"/>
                <w:szCs w:val="24"/>
                <w:lang w:val="en-US"/>
                <w14:textFill>
                  <w14:solidFill>
                    <w14:schemeClr w14:val="tx1"/>
                  </w14:solidFill>
                </w14:textFill>
              </w:rPr>
            </w:pPr>
          </w:p>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8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r>
              <w:rPr>
                <w:rFonts w:hint="eastAsia" w:ascii="宋体" w:hAnsi="宋体" w:eastAsia="宋体" w:cs="宋体"/>
                <w:bCs/>
                <w:color w:val="000000" w:themeColor="text1"/>
                <w:kern w:val="0"/>
                <w:sz w:val="24"/>
                <w:szCs w:val="24"/>
                <w:shd w:val="clear" w:fill="FFFFFF"/>
                <w:lang w:val="en-US" w:eastAsia="zh-CN" w:bidi="ar"/>
                <w14:textFill>
                  <w14:solidFill>
                    <w14:schemeClr w14:val="tx1"/>
                  </w14:solidFill>
                </w14:textFill>
              </w:rPr>
              <w:t>占地面积</w:t>
            </w: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p>
        </w:tc>
        <w:tc>
          <w:tcPr>
            <w:tcW w:w="1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r>
              <w:rPr>
                <w:rFonts w:hint="eastAsia" w:ascii="宋体" w:hAnsi="宋体" w:eastAsia="宋体" w:cs="宋体"/>
                <w:bCs/>
                <w:color w:val="000000" w:themeColor="text1"/>
                <w:kern w:val="0"/>
                <w:sz w:val="24"/>
                <w:szCs w:val="24"/>
                <w:shd w:val="clear" w:fill="FFFFFF"/>
                <w:lang w:val="en-US" w:eastAsia="zh-CN" w:bidi="ar"/>
                <w14:textFill>
                  <w14:solidFill>
                    <w14:schemeClr w14:val="tx1"/>
                  </w14:solidFill>
                </w14:textFill>
              </w:rPr>
              <w:t>建筑面积</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r>
              <w:rPr>
                <w:rFonts w:hint="eastAsia" w:ascii="宋体" w:hAnsi="宋体" w:eastAsia="宋体" w:cs="宋体"/>
                <w:bCs/>
                <w:color w:val="000000" w:themeColor="text1"/>
                <w:kern w:val="0"/>
                <w:sz w:val="24"/>
                <w:szCs w:val="24"/>
                <w:shd w:val="clear" w:fill="FFFFFF"/>
                <w:lang w:val="en-US" w:eastAsia="zh-CN" w:bidi="ar"/>
                <w14:textFill>
                  <w14:solidFill>
                    <w14:schemeClr w14:val="tx1"/>
                  </w14:solidFill>
                </w14:textFill>
              </w:rPr>
              <w:t>平方米</w:t>
            </w:r>
          </w:p>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r>
              <w:rPr>
                <w:rFonts w:hint="eastAsia" w:ascii="宋体" w:hAnsi="宋体" w:eastAsia="宋体" w:cs="宋体"/>
                <w:bCs/>
                <w:color w:val="000000" w:themeColor="text1"/>
                <w:kern w:val="0"/>
                <w:sz w:val="24"/>
                <w:szCs w:val="24"/>
                <w:shd w:val="clear" w:fill="FFFFFF"/>
                <w:lang w:val="en-US" w:eastAsia="zh-CN" w:bidi="ar"/>
                <w14:textFill>
                  <w14:solidFill>
                    <w14:schemeClr w14:val="tx1"/>
                  </w14:solidFill>
                </w14:textFill>
              </w:rPr>
              <w:t>□自有</w:t>
            </w:r>
          </w:p>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r>
              <w:rPr>
                <w:rFonts w:hint="eastAsia" w:ascii="宋体" w:hAnsi="宋体" w:eastAsia="宋体" w:cs="宋体"/>
                <w:bCs/>
                <w:color w:val="000000" w:themeColor="text1"/>
                <w:kern w:val="0"/>
                <w:sz w:val="24"/>
                <w:szCs w:val="24"/>
                <w:shd w:val="clear" w:fill="FFFFFF"/>
                <w:lang w:val="en-US" w:eastAsia="zh-CN" w:bidi="ar"/>
                <w14:textFill>
                  <w14:solidFill>
                    <w14:schemeClr w14:val="tx1"/>
                  </w14:solidFill>
                </w14:textFill>
              </w:rPr>
              <w:t>□租赁</w:t>
            </w:r>
          </w:p>
        </w:tc>
        <w:tc>
          <w:tcPr>
            <w:tcW w:w="15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r>
              <w:rPr>
                <w:rFonts w:hint="eastAsia" w:ascii="宋体" w:hAnsi="宋体" w:eastAsia="宋体" w:cs="宋体"/>
                <w:bCs/>
                <w:color w:val="000000" w:themeColor="text1"/>
                <w:kern w:val="0"/>
                <w:sz w:val="24"/>
                <w:szCs w:val="24"/>
                <w:shd w:val="clear" w:fill="FFFFFF"/>
                <w:lang w:val="en-US" w:eastAsia="zh-CN" w:bidi="ar"/>
                <w14:textFill>
                  <w14:solidFill>
                    <w14:schemeClr w14:val="tx1"/>
                  </w14:solidFill>
                </w14:textFill>
              </w:rPr>
              <w:t>生产经营场所及场所的设施与设备</w:t>
            </w:r>
          </w:p>
        </w:tc>
        <w:tc>
          <w:tcPr>
            <w:tcW w:w="19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25" w:hRule="atLeast"/>
          <w:jc w:val="center"/>
        </w:trPr>
        <w:tc>
          <w:tcPr>
            <w:tcW w:w="8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r>
              <w:rPr>
                <w:rFonts w:hint="eastAsia" w:ascii="宋体" w:hAnsi="宋体" w:eastAsia="宋体" w:cs="宋体"/>
                <w:bCs/>
                <w:color w:val="000000" w:themeColor="text1"/>
                <w:kern w:val="0"/>
                <w:sz w:val="24"/>
                <w:szCs w:val="24"/>
                <w:shd w:val="clear" w:fill="FFFFFF"/>
                <w:lang w:val="en-US" w:eastAsia="zh-CN" w:bidi="ar"/>
                <w14:textFill>
                  <w14:solidFill>
                    <w14:schemeClr w14:val="tx1"/>
                  </w14:solidFill>
                </w14:textFill>
              </w:rPr>
              <w:t>注册资金</w:t>
            </w: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p>
        </w:tc>
        <w:tc>
          <w:tcPr>
            <w:tcW w:w="1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r>
              <w:rPr>
                <w:rFonts w:hint="eastAsia" w:ascii="宋体" w:hAnsi="宋体" w:eastAsia="宋体" w:cs="宋体"/>
                <w:bCs/>
                <w:color w:val="000000" w:themeColor="text1"/>
                <w:kern w:val="0"/>
                <w:sz w:val="24"/>
                <w:szCs w:val="24"/>
                <w:shd w:val="clear" w:fill="FFFFFF"/>
                <w:lang w:val="en-US" w:eastAsia="zh-CN" w:bidi="ar"/>
                <w14:textFill>
                  <w14:solidFill>
                    <w14:schemeClr w14:val="tx1"/>
                  </w14:solidFill>
                </w14:textFill>
              </w:rPr>
              <w:t>注册发证机关</w:t>
            </w:r>
          </w:p>
        </w:tc>
        <w:tc>
          <w:tcPr>
            <w:tcW w:w="25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000000" w:themeColor="text1"/>
                <w:kern w:val="0"/>
                <w:sz w:val="24"/>
                <w:szCs w:val="24"/>
                <w:lang w:val="en-US"/>
                <w14:textFill>
                  <w14:solidFill>
                    <w14:schemeClr w14:val="tx1"/>
                  </w14:solidFill>
                </w14:textFill>
              </w:rPr>
            </w:pPr>
          </w:p>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r>
              <w:rPr>
                <w:rFonts w:hint="eastAsia" w:ascii="宋体" w:hAnsi="宋体" w:eastAsia="宋体" w:cs="宋体"/>
                <w:bCs/>
                <w:color w:val="000000" w:themeColor="text1"/>
                <w:kern w:val="0"/>
                <w:sz w:val="24"/>
                <w:szCs w:val="24"/>
                <w:shd w:val="clear" w:fill="FFFFFF"/>
                <w:lang w:val="en-US" w:eastAsia="zh-CN" w:bidi="ar"/>
                <w14:textFill>
                  <w14:solidFill>
                    <w14:schemeClr w14:val="tx1"/>
                  </w14:solidFill>
                </w14:textFill>
              </w:rPr>
              <w:t>公司成立时间</w:t>
            </w: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8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r>
              <w:rPr>
                <w:rFonts w:hint="eastAsia" w:ascii="宋体" w:hAnsi="宋体" w:eastAsia="宋体" w:cs="宋体"/>
                <w:bCs/>
                <w:color w:val="000000" w:themeColor="text1"/>
                <w:kern w:val="0"/>
                <w:sz w:val="24"/>
                <w:szCs w:val="24"/>
                <w:shd w:val="clear" w:fill="FFFFFF"/>
                <w:lang w:val="en-US" w:eastAsia="zh-CN" w:bidi="ar"/>
                <w14:textFill>
                  <w14:solidFill>
                    <w14:schemeClr w14:val="tx1"/>
                  </w14:solidFill>
                </w14:textFill>
              </w:rPr>
              <w:t>核准经营范围</w:t>
            </w:r>
          </w:p>
        </w:tc>
        <w:tc>
          <w:tcPr>
            <w:tcW w:w="7176"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8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8131"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r>
              <w:rPr>
                <w:rFonts w:hint="eastAsia" w:ascii="宋体" w:hAnsi="宋体" w:eastAsia="宋体" w:cs="宋体"/>
                <w:bCs/>
                <w:color w:val="000000" w:themeColor="text1"/>
                <w:kern w:val="0"/>
                <w:sz w:val="24"/>
                <w:szCs w:val="24"/>
                <w:shd w:val="clear" w:fill="FFFFFF"/>
                <w:lang w:val="en-US" w:eastAsia="zh-CN" w:bidi="ar"/>
                <w14:textFill>
                  <w14:solidFill>
                    <w14:schemeClr w14:val="tx1"/>
                  </w14:solidFill>
                </w14:textFill>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63" w:hRule="atLeast"/>
          <w:jc w:val="center"/>
        </w:trPr>
        <w:tc>
          <w:tcPr>
            <w:tcW w:w="8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r>
              <w:rPr>
                <w:rFonts w:hint="eastAsia" w:ascii="宋体" w:hAnsi="宋体" w:eastAsia="宋体" w:cs="宋体"/>
                <w:bCs/>
                <w:color w:val="000000" w:themeColor="text1"/>
                <w:kern w:val="0"/>
                <w:sz w:val="24"/>
                <w:szCs w:val="24"/>
                <w:shd w:val="clear" w:fill="FFFFFF"/>
                <w:lang w:val="en-US" w:eastAsia="zh-CN" w:bidi="ar"/>
                <w14:textFill>
                  <w14:solidFill>
                    <w14:schemeClr w14:val="tx1"/>
                  </w14:solidFill>
                </w14:textFill>
              </w:rPr>
              <w:t>2．</w:t>
            </w:r>
          </w:p>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r>
              <w:rPr>
                <w:rFonts w:hint="eastAsia" w:ascii="宋体" w:hAnsi="宋体" w:eastAsia="宋体" w:cs="宋体"/>
                <w:bCs/>
                <w:color w:val="000000" w:themeColor="text1"/>
                <w:kern w:val="0"/>
                <w:sz w:val="24"/>
                <w:szCs w:val="24"/>
                <w:shd w:val="clear" w:fill="FFFFFF"/>
                <w:lang w:val="en-US" w:eastAsia="zh-CN" w:bidi="ar"/>
                <w14:textFill>
                  <w14:solidFill>
                    <w14:schemeClr w14:val="tx1"/>
                  </w14:solidFill>
                </w14:textFill>
              </w:rPr>
              <w:t>企业有关资质获证情况</w:t>
            </w:r>
          </w:p>
        </w:tc>
        <w:tc>
          <w:tcPr>
            <w:tcW w:w="199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r>
              <w:rPr>
                <w:rFonts w:hint="eastAsia" w:ascii="宋体" w:hAnsi="宋体" w:eastAsia="宋体" w:cs="宋体"/>
                <w:bCs/>
                <w:color w:val="000000" w:themeColor="text1"/>
                <w:kern w:val="0"/>
                <w:sz w:val="24"/>
                <w:szCs w:val="24"/>
                <w:shd w:val="clear" w:fill="FFFFFF"/>
                <w:lang w:val="en-US" w:eastAsia="zh-CN" w:bidi="ar"/>
                <w14:textFill>
                  <w14:solidFill>
                    <w14:schemeClr w14:val="tx1"/>
                  </w14:solidFill>
                </w14:textFill>
              </w:rPr>
              <w:t>产品生产许可证情况（对需获得生产许可证的产品要填写此栏）</w:t>
            </w: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r>
              <w:rPr>
                <w:rFonts w:hint="eastAsia" w:ascii="宋体" w:hAnsi="宋体" w:eastAsia="宋体" w:cs="宋体"/>
                <w:bCs/>
                <w:color w:val="000000" w:themeColor="text1"/>
                <w:kern w:val="0"/>
                <w:sz w:val="24"/>
                <w:szCs w:val="24"/>
                <w:shd w:val="clear" w:fill="FFFFFF"/>
                <w:lang w:val="en-US" w:eastAsia="zh-CN" w:bidi="ar"/>
                <w14:textFill>
                  <w14:solidFill>
                    <w14:schemeClr w14:val="tx1"/>
                  </w14:solidFill>
                </w14:textFill>
              </w:rPr>
              <w:t>产品名称</w:t>
            </w:r>
          </w:p>
        </w:tc>
        <w:tc>
          <w:tcPr>
            <w:tcW w:w="15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r>
              <w:rPr>
                <w:rFonts w:hint="eastAsia" w:ascii="宋体" w:hAnsi="宋体" w:eastAsia="宋体" w:cs="宋体"/>
                <w:bCs/>
                <w:color w:val="000000" w:themeColor="text1"/>
                <w:kern w:val="0"/>
                <w:sz w:val="24"/>
                <w:szCs w:val="24"/>
                <w:shd w:val="clear" w:fill="FFFFFF"/>
                <w:lang w:val="en-US" w:eastAsia="zh-CN" w:bidi="ar"/>
                <w14:textFill>
                  <w14:solidFill>
                    <w14:schemeClr w14:val="tx1"/>
                  </w14:solidFill>
                </w14:textFill>
              </w:rPr>
              <w:t>发证机关</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r>
              <w:rPr>
                <w:rFonts w:hint="eastAsia" w:ascii="宋体" w:hAnsi="宋体" w:eastAsia="宋体" w:cs="宋体"/>
                <w:bCs/>
                <w:color w:val="000000" w:themeColor="text1"/>
                <w:kern w:val="0"/>
                <w:sz w:val="24"/>
                <w:szCs w:val="24"/>
                <w:shd w:val="clear" w:fill="FFFFFF"/>
                <w:lang w:val="en-US" w:eastAsia="zh-CN" w:bidi="ar"/>
                <w14:textFill>
                  <w14:solidFill>
                    <w14:schemeClr w14:val="tx1"/>
                  </w14:solidFill>
                </w14:textFill>
              </w:rPr>
              <w:t>编号</w:t>
            </w:r>
          </w:p>
        </w:tc>
        <w:tc>
          <w:tcPr>
            <w:tcW w:w="16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r>
              <w:rPr>
                <w:rFonts w:hint="eastAsia" w:ascii="宋体" w:hAnsi="宋体" w:eastAsia="宋体" w:cs="宋体"/>
                <w:bCs/>
                <w:color w:val="000000" w:themeColor="text1"/>
                <w:kern w:val="0"/>
                <w:sz w:val="24"/>
                <w:szCs w:val="24"/>
                <w:shd w:val="clear" w:fill="FFFFFF"/>
                <w:lang w:val="en-US" w:eastAsia="zh-CN" w:bidi="ar"/>
                <w14:textFill>
                  <w14:solidFill>
                    <w14:schemeClr w14:val="tx1"/>
                  </w14:solidFill>
                </w14:textFill>
              </w:rPr>
              <w:t>发证时间</w:t>
            </w: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r>
              <w:rPr>
                <w:rFonts w:hint="eastAsia" w:ascii="宋体" w:hAnsi="宋体" w:eastAsia="宋体" w:cs="宋体"/>
                <w:bCs/>
                <w:color w:val="000000" w:themeColor="text1"/>
                <w:kern w:val="0"/>
                <w:sz w:val="24"/>
                <w:szCs w:val="24"/>
                <w:shd w:val="clear" w:fill="FFFFFF"/>
                <w:lang w:val="en-US" w:eastAsia="zh-CN" w:bidi="ar"/>
                <w14:textFill>
                  <w14:solidFill>
                    <w14:schemeClr w14:val="tx1"/>
                  </w14:solidFill>
                </w14:textFill>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jc w:val="center"/>
        </w:trPr>
        <w:tc>
          <w:tcPr>
            <w:tcW w:w="8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199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p>
        </w:tc>
        <w:tc>
          <w:tcPr>
            <w:tcW w:w="15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p>
        </w:tc>
        <w:tc>
          <w:tcPr>
            <w:tcW w:w="25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100" w:hRule="atLeast"/>
          <w:jc w:val="center"/>
        </w:trPr>
        <w:tc>
          <w:tcPr>
            <w:tcW w:w="8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199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r>
              <w:rPr>
                <w:rFonts w:hint="eastAsia" w:ascii="宋体" w:hAnsi="宋体" w:eastAsia="宋体" w:cs="宋体"/>
                <w:bCs/>
                <w:color w:val="000000" w:themeColor="text1"/>
                <w:kern w:val="0"/>
                <w:sz w:val="24"/>
                <w:szCs w:val="24"/>
                <w:shd w:val="clear" w:fill="FFFFFF"/>
                <w:lang w:val="en-US" w:eastAsia="zh-CN" w:bidi="ar"/>
                <w14:textFill>
                  <w14:solidFill>
                    <w14:schemeClr w14:val="tx1"/>
                  </w14:solidFill>
                </w14:textFill>
              </w:rPr>
              <w:t>企业通过质量体系、环保体系、计量等认证情况</w:t>
            </w:r>
          </w:p>
        </w:tc>
        <w:tc>
          <w:tcPr>
            <w:tcW w:w="614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8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199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r>
              <w:rPr>
                <w:rFonts w:hint="eastAsia" w:ascii="宋体" w:hAnsi="宋体" w:eastAsia="宋体" w:cs="宋体"/>
                <w:bCs/>
                <w:color w:val="000000" w:themeColor="text1"/>
                <w:kern w:val="0"/>
                <w:sz w:val="24"/>
                <w:szCs w:val="24"/>
                <w:shd w:val="clear" w:fill="FFFFFF"/>
                <w:lang w:val="en-US" w:eastAsia="zh-CN" w:bidi="ar"/>
                <w14:textFill>
                  <w14:solidFill>
                    <w14:schemeClr w14:val="tx1"/>
                  </w14:solidFill>
                </w14:textFill>
              </w:rPr>
              <w:t>企业获得专利情况</w:t>
            </w:r>
          </w:p>
        </w:tc>
        <w:tc>
          <w:tcPr>
            <w:tcW w:w="614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hd w:val="clear" w:fill="FFFFFF"/>
              <w:spacing w:before="0" w:beforeAutospacing="0" w:after="0" w:afterAutospacing="0"/>
              <w:ind w:left="0" w:right="0"/>
              <w:jc w:val="center"/>
              <w:rPr>
                <w:bCs/>
                <w:color w:val="000000" w:themeColor="text1"/>
                <w:shd w:val="clear" w:fill="FFFFFF"/>
                <w:lang w:val="en-US"/>
                <w14:textFill>
                  <w14:solidFill>
                    <w14:schemeClr w14:val="tx1"/>
                  </w14:solidFill>
                </w14:textFill>
              </w:rPr>
            </w:pPr>
          </w:p>
        </w:tc>
      </w:tr>
    </w:tbl>
    <w:p>
      <w:pPr>
        <w:pStyle w:val="28"/>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要求：</w:t>
      </w:r>
    </w:p>
    <w:p>
      <w:pPr>
        <w:pStyle w:val="28"/>
        <w:shd w:val="clear" w:color="auto" w:fill="FFFFFF"/>
        <w:spacing w:before="0" w:beforeAutospacing="0" w:after="0" w:afterAutospacing="0" w:line="360" w:lineRule="auto"/>
        <w:ind w:firstLine="424" w:firstLineChars="202"/>
        <w:rPr>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1.</w:t>
      </w:r>
      <w:r>
        <w:rPr>
          <w:rFonts w:hint="eastAsia"/>
          <w:color w:val="000000" w:themeColor="text1"/>
          <w:sz w:val="21"/>
          <w:szCs w:val="21"/>
          <w14:textFill>
            <w14:solidFill>
              <w14:schemeClr w14:val="tx1"/>
            </w14:solidFill>
          </w14:textFill>
        </w:rPr>
        <w:t>姓名栏必须将所有股东都统计在内，若非股份公司此行（第三行）无需填写；</w:t>
      </w:r>
    </w:p>
    <w:p>
      <w:pPr>
        <w:spacing w:line="360" w:lineRule="auto"/>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供应商名称（电子印章）：</w:t>
      </w:r>
    </w:p>
    <w:p>
      <w:pPr>
        <w:spacing w:line="360" w:lineRule="auto"/>
        <w:ind w:firstLine="424" w:firstLineChars="17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供应商代表签字或电子印章：</w:t>
      </w:r>
    </w:p>
    <w:p>
      <w:pPr>
        <w:spacing w:line="360" w:lineRule="auto"/>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pStyle w:val="28"/>
        <w:shd w:val="clear" w:color="auto" w:fill="FFFFFF"/>
        <w:spacing w:before="0" w:beforeAutospacing="0" w:after="0" w:afterAutospacing="0" w:line="360" w:lineRule="auto"/>
        <w:ind w:firstLine="424" w:firstLineChars="177"/>
        <w:rPr>
          <w:b/>
          <w:bCs/>
          <w:color w:val="000000" w:themeColor="text1"/>
          <w:spacing w:val="11"/>
          <w14:textFill>
            <w14:solidFill>
              <w14:schemeClr w14:val="tx1"/>
            </w14:solidFill>
          </w14:textFill>
        </w:rPr>
      </w:pPr>
      <w:r>
        <w:rPr>
          <w:rFonts w:hint="eastAsia"/>
          <w:color w:val="000000" w:themeColor="text1"/>
          <w14:textFill>
            <w14:solidFill>
              <w14:schemeClr w14:val="tx1"/>
            </w14:solidFill>
          </w14:textFill>
        </w:rPr>
        <w:t>日        期：：</w:t>
      </w:r>
    </w:p>
    <w:p>
      <w:pPr>
        <w:spacing w:line="360" w:lineRule="auto"/>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br w:type="page"/>
      </w:r>
    </w:p>
    <w:p>
      <w:pPr>
        <w:spacing w:line="360" w:lineRule="auto"/>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附件6</w:t>
      </w:r>
    </w:p>
    <w:p>
      <w:pPr>
        <w:spacing w:line="360" w:lineRule="auto"/>
        <w:ind w:left="480"/>
        <w:jc w:val="center"/>
        <w:rPr>
          <w:rFonts w:ascii="宋体" w:hAnsi="宋体"/>
          <w:color w:val="000000" w:themeColor="text1"/>
          <w:sz w:val="24"/>
          <w14:textFill>
            <w14:solidFill>
              <w14:schemeClr w14:val="tx1"/>
            </w14:solidFill>
          </w14:textFill>
        </w:rPr>
      </w:pPr>
      <w:bookmarkStart w:id="62" w:name="_Toc12856_WPSOffice_Level1"/>
      <w:bookmarkStart w:id="63" w:name="_Toc26601_WPSOffice_Level1"/>
      <w:r>
        <w:rPr>
          <w:rFonts w:ascii="宋体" w:hAnsi="宋体"/>
          <w:color w:val="000000" w:themeColor="text1"/>
          <w:kern w:val="0"/>
          <w:sz w:val="32"/>
          <w:szCs w:val="32"/>
          <w14:textFill>
            <w14:solidFill>
              <w14:schemeClr w14:val="tx1"/>
            </w14:solidFill>
          </w14:textFill>
        </w:rPr>
        <w:t>技术</w:t>
      </w:r>
      <w:r>
        <w:rPr>
          <w:rFonts w:hint="eastAsia" w:ascii="宋体" w:hAnsi="宋体"/>
          <w:color w:val="000000" w:themeColor="text1"/>
          <w:kern w:val="0"/>
          <w:sz w:val="32"/>
          <w:szCs w:val="32"/>
          <w14:textFill>
            <w14:solidFill>
              <w14:schemeClr w14:val="tx1"/>
            </w14:solidFill>
          </w14:textFill>
        </w:rPr>
        <w:t>需求</w:t>
      </w:r>
      <w:r>
        <w:rPr>
          <w:rFonts w:ascii="宋体" w:hAnsi="宋体"/>
          <w:color w:val="000000" w:themeColor="text1"/>
          <w:kern w:val="0"/>
          <w:sz w:val="32"/>
          <w:szCs w:val="32"/>
          <w14:textFill>
            <w14:solidFill>
              <w14:schemeClr w14:val="tx1"/>
            </w14:solidFill>
          </w14:textFill>
        </w:rPr>
        <w:t>响应表</w:t>
      </w:r>
      <w:bookmarkEnd w:id="62"/>
      <w:bookmarkEnd w:id="63"/>
    </w:p>
    <w:tbl>
      <w:tblPr>
        <w:tblStyle w:val="21"/>
        <w:tblW w:w="90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401"/>
        <w:gridCol w:w="162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jc w:val="center"/>
        </w:trPr>
        <w:tc>
          <w:tcPr>
            <w:tcW w:w="735" w:type="dxa"/>
            <w:vAlign w:val="center"/>
          </w:tcPr>
          <w:p>
            <w:pPr>
              <w:keepNext w:val="0"/>
              <w:keepLines w:val="0"/>
              <w:suppressLineNumbers w:val="0"/>
              <w:spacing w:before="0" w:beforeAutospacing="0" w:after="0" w:afterAutospacing="0"/>
              <w:ind w:left="0" w:right="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序号</w:t>
            </w:r>
          </w:p>
        </w:tc>
        <w:tc>
          <w:tcPr>
            <w:tcW w:w="2401" w:type="dxa"/>
            <w:vAlign w:val="center"/>
          </w:tcPr>
          <w:p>
            <w:pPr>
              <w:keepNext w:val="0"/>
              <w:keepLines w:val="0"/>
              <w:suppressLineNumbers w:val="0"/>
              <w:spacing w:before="0" w:beforeAutospacing="0" w:after="0" w:afterAutospacing="0"/>
              <w:ind w:left="0" w:right="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名 称</w:t>
            </w:r>
          </w:p>
        </w:tc>
        <w:tc>
          <w:tcPr>
            <w:tcW w:w="1629" w:type="dxa"/>
            <w:vAlign w:val="center"/>
          </w:tcPr>
          <w:p>
            <w:pPr>
              <w:keepNext w:val="0"/>
              <w:keepLines w:val="0"/>
              <w:suppressLineNumbers w:val="0"/>
              <w:spacing w:before="0" w:beforeAutospacing="0" w:after="0" w:afterAutospacing="0"/>
              <w:ind w:left="0" w:right="0"/>
              <w:jc w:val="center"/>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规格型号</w:t>
            </w:r>
          </w:p>
          <w:p>
            <w:pPr>
              <w:keepNext w:val="0"/>
              <w:keepLines w:val="0"/>
              <w:suppressLineNumbers w:val="0"/>
              <w:spacing w:before="0" w:beforeAutospacing="0" w:after="0" w:afterAutospacing="0"/>
              <w:ind w:left="0" w:right="0"/>
              <w:jc w:val="center"/>
              <w:rPr>
                <w:rFonts w:ascii="宋体" w:hAnsi="宋体"/>
                <w:b/>
                <w:color w:val="000000" w:themeColor="text1"/>
                <w:sz w:val="24"/>
                <w14:textFill>
                  <w14:solidFill>
                    <w14:schemeClr w14:val="tx1"/>
                  </w14:solidFill>
                </w14:textFill>
              </w:rPr>
            </w:pPr>
            <w:r>
              <w:rPr>
                <w:rFonts w:hint="eastAsia" w:ascii="宋体" w:hAnsi="宋体" w:eastAsia="宋体" w:cs="Times New Roman"/>
                <w:b/>
                <w:bCs w:val="0"/>
                <w:color w:val="000000" w:themeColor="text1"/>
                <w:kern w:val="2"/>
                <w:sz w:val="24"/>
                <w:szCs w:val="24"/>
                <w:lang w:val="en-US" w:eastAsia="zh-CN" w:bidi="ar"/>
                <w14:textFill>
                  <w14:solidFill>
                    <w14:schemeClr w14:val="tx1"/>
                  </w14:solidFill>
                </w14:textFill>
              </w:rPr>
              <w:t>（服务说明）</w:t>
            </w:r>
          </w:p>
        </w:tc>
        <w:tc>
          <w:tcPr>
            <w:tcW w:w="1560" w:type="dxa"/>
            <w:vAlign w:val="center"/>
          </w:tcPr>
          <w:p>
            <w:pPr>
              <w:keepNext w:val="0"/>
              <w:keepLines w:val="0"/>
              <w:suppressLineNumbers w:val="0"/>
              <w:spacing w:before="0" w:beforeAutospacing="0" w:after="0" w:afterAutospacing="0"/>
              <w:ind w:left="0" w:right="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招标参数</w:t>
            </w:r>
          </w:p>
        </w:tc>
        <w:tc>
          <w:tcPr>
            <w:tcW w:w="1401" w:type="dxa"/>
            <w:vAlign w:val="center"/>
          </w:tcPr>
          <w:p>
            <w:pPr>
              <w:keepNext w:val="0"/>
              <w:keepLines w:val="0"/>
              <w:suppressLineNumbers w:val="0"/>
              <w:spacing w:before="0" w:beforeAutospacing="0" w:after="0" w:afterAutospacing="0"/>
              <w:ind w:left="0" w:right="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投标参数</w:t>
            </w:r>
          </w:p>
        </w:tc>
        <w:tc>
          <w:tcPr>
            <w:tcW w:w="1365" w:type="dxa"/>
            <w:vAlign w:val="center"/>
          </w:tcPr>
          <w:p>
            <w:pPr>
              <w:keepNext w:val="0"/>
              <w:keepLines w:val="0"/>
              <w:suppressLineNumbers w:val="0"/>
              <w:spacing w:before="0" w:beforeAutospacing="0" w:after="0" w:afterAutospacing="0"/>
              <w:ind w:left="0" w:right="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73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2401"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629"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560"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401"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36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3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2401"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629"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560"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401"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36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73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2401"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629"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560"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401"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36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73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2401"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629"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560"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401"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36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73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2401"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629"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560"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401"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36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73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2401"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629"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560"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401"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36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3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2401"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629"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560"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401"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36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r>
    </w:tbl>
    <w:p>
      <w:pPr>
        <w:pStyle w:val="30"/>
        <w:tabs>
          <w:tab w:val="left" w:pos="360"/>
        </w:tabs>
        <w:spacing w:line="360" w:lineRule="auto"/>
        <w:ind w:right="84" w:rightChars="40"/>
        <w:rPr>
          <w:rFonts w:ascii="宋体"/>
          <w:b/>
          <w:color w:val="000000" w:themeColor="text1"/>
          <w:szCs w:val="21"/>
          <w14:textFill>
            <w14:solidFill>
              <w14:schemeClr w14:val="tx1"/>
            </w14:solidFill>
          </w14:textFill>
        </w:rPr>
      </w:pPr>
      <w:r>
        <w:rPr>
          <w:rFonts w:hint="eastAsia" w:ascii="宋体"/>
          <w:b/>
          <w:color w:val="000000" w:themeColor="text1"/>
          <w:szCs w:val="21"/>
          <w14:textFill>
            <w14:solidFill>
              <w14:schemeClr w14:val="tx1"/>
            </w14:solidFill>
          </w14:textFill>
        </w:rPr>
        <w:t>要求：</w:t>
      </w:r>
    </w:p>
    <w:p>
      <w:pPr>
        <w:pStyle w:val="30"/>
        <w:tabs>
          <w:tab w:val="left" w:pos="360"/>
        </w:tabs>
        <w:spacing w:line="360" w:lineRule="auto"/>
        <w:ind w:right="84" w:rightChars="40" w:firstLine="420" w:firstLineChars="20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1. 本表的名称须与《报价明细表》一致。</w:t>
      </w:r>
    </w:p>
    <w:p>
      <w:pPr>
        <w:pStyle w:val="30"/>
        <w:spacing w:line="360" w:lineRule="auto"/>
        <w:ind w:right="84" w:rightChars="40" w:firstLine="420" w:firstLineChars="20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2.本表参照本招标文件第二部分“招标需求”内第二条“具体技术需求”填制，供应商应根据投标设备的性能指标、服务指标，对照招标文件要求在“偏离情况”栏注明“正偏离”、“负偏离”或“无偏离”。</w:t>
      </w:r>
    </w:p>
    <w:p>
      <w:pPr>
        <w:pStyle w:val="30"/>
        <w:spacing w:line="360" w:lineRule="auto"/>
        <w:ind w:right="84" w:rightChars="40" w:firstLine="420" w:firstLineChars="20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ascii="宋体" w:hAnsi="宋体"/>
          <w:color w:val="000000" w:themeColor="text1"/>
          <w:sz w:val="24"/>
          <w14:textFill>
            <w14:solidFill>
              <w14:schemeClr w14:val="tx1"/>
            </w14:solidFill>
          </w14:textFill>
        </w:rPr>
      </w:pPr>
    </w:p>
    <w:p>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供应商名称（电子印章）：</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供应商代表签字或电子印章：</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pStyle w:val="2"/>
        <w:rPr>
          <w:color w:val="000000" w:themeColor="text1"/>
          <w14:textFill>
            <w14:solidFill>
              <w14:schemeClr w14:val="tx1"/>
            </w14:solidFill>
          </w14:textFill>
        </w:rPr>
      </w:pPr>
    </w:p>
    <w:p>
      <w:pPr>
        <w:spacing w:line="360" w:lineRule="auto"/>
        <w:rPr>
          <w:rFonts w:ascii="宋体" w:hAnsi="宋体"/>
          <w:b/>
          <w:color w:val="000000" w:themeColor="text1"/>
          <w:sz w:val="28"/>
          <w14:textFill>
            <w14:solidFill>
              <w14:schemeClr w14:val="tx1"/>
            </w14:solidFill>
          </w14:textFill>
        </w:rPr>
      </w:pPr>
      <w:r>
        <w:rPr>
          <w:rFonts w:ascii="宋体" w:hAnsi="宋体"/>
          <w:b/>
          <w:color w:val="000000" w:themeColor="text1"/>
          <w:sz w:val="28"/>
          <w14:textFill>
            <w14:solidFill>
              <w14:schemeClr w14:val="tx1"/>
            </w14:solidFill>
          </w14:textFill>
        </w:rPr>
        <w:br w:type="page"/>
      </w:r>
    </w:p>
    <w:p>
      <w:pPr>
        <w:pStyle w:val="15"/>
        <w:rPr>
          <w:color w:val="000000" w:themeColor="text1"/>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b/>
          <w:color w:val="000000" w:themeColor="text1"/>
          <w:sz w:val="28"/>
          <w14:textFill>
            <w14:solidFill>
              <w14:schemeClr w14:val="tx1"/>
            </w14:solidFill>
          </w14:textFill>
        </w:rPr>
        <w:t>附件7</w:t>
      </w:r>
    </w:p>
    <w:p>
      <w:pPr>
        <w:snapToGrid w:val="0"/>
        <w:spacing w:beforeLines="50" w:after="50" w:line="360" w:lineRule="auto"/>
        <w:jc w:val="center"/>
        <w:rPr>
          <w:rFonts w:ascii="宋体" w:hAnsi="宋体"/>
          <w:b/>
          <w:color w:val="000000" w:themeColor="text1"/>
          <w:sz w:val="36"/>
          <w:szCs w:val="36"/>
          <w14:textFill>
            <w14:solidFill>
              <w14:schemeClr w14:val="tx1"/>
            </w14:solidFill>
          </w14:textFill>
        </w:rPr>
      </w:pPr>
      <w:bookmarkStart w:id="64" w:name="_Toc23671_WPSOffice_Level1"/>
      <w:bookmarkStart w:id="65" w:name="_Toc20569_WPSOffice_Level1"/>
      <w:r>
        <w:rPr>
          <w:rFonts w:hint="eastAsia" w:ascii="宋体" w:hAnsi="宋体"/>
          <w:b/>
          <w:color w:val="000000" w:themeColor="text1"/>
          <w:sz w:val="32"/>
          <w:szCs w:val="32"/>
          <w14:textFill>
            <w14:solidFill>
              <w14:schemeClr w14:val="tx1"/>
            </w14:solidFill>
          </w14:textFill>
        </w:rPr>
        <w:t>项目实施人员一览表（第 标）</w:t>
      </w:r>
      <w:bookmarkEnd w:id="64"/>
      <w:bookmarkEnd w:id="65"/>
    </w:p>
    <w:p>
      <w:pPr>
        <w:snapToGrid w:val="0"/>
        <w:spacing w:beforeLines="50" w:after="50" w:line="360" w:lineRule="auto"/>
        <w:ind w:firstLine="2400" w:firstLineChars="10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（主要从业人员及其技术资格）</w:t>
      </w:r>
    </w:p>
    <w:tbl>
      <w:tblPr>
        <w:tblStyle w:val="21"/>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Lines="50" w:beforeAutospacing="0" w:after="50" w:afterAutospacing="0" w:line="360" w:lineRule="auto"/>
              <w:ind w:left="0" w:right="0"/>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序号</w:t>
            </w:r>
          </w:p>
        </w:tc>
        <w:tc>
          <w:tcPr>
            <w:tcW w:w="5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Lines="50" w:beforeAutospacing="0" w:after="50" w:afterAutospacing="0" w:line="360" w:lineRule="auto"/>
              <w:ind w:left="0" w:right="0"/>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Lines="50" w:beforeAutospacing="0" w:after="50" w:afterAutospacing="0" w:line="360" w:lineRule="auto"/>
              <w:ind w:left="0" w:right="0"/>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职务</w:t>
            </w: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Lines="50" w:beforeAutospacing="0" w:after="50" w:afterAutospacing="0" w:line="360" w:lineRule="auto"/>
              <w:ind w:left="0" w:right="0"/>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Lines="50" w:beforeAutospacing="0" w:after="50" w:afterAutospacing="0" w:line="360" w:lineRule="auto"/>
              <w:ind w:left="0" w:right="0"/>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Lines="50" w:beforeAutospacing="0" w:after="50" w:afterAutospacing="0" w:line="360" w:lineRule="auto"/>
              <w:ind w:left="0" w:right="0"/>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证书编号</w:t>
            </w:r>
          </w:p>
        </w:tc>
        <w:tc>
          <w:tcPr>
            <w:tcW w:w="17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Lines="50" w:beforeAutospacing="0" w:after="50" w:afterAutospacing="0" w:line="360" w:lineRule="auto"/>
              <w:ind w:left="0" w:right="0"/>
              <w:jc w:val="center"/>
              <w:rPr>
                <w:rFonts w:ascii="宋体" w:hAnsi="宋体"/>
                <w:b/>
                <w:bCs/>
                <w:color w:val="000000" w:themeColor="text1"/>
                <w:sz w:val="24"/>
                <w:szCs w:val="20"/>
                <w14:textFill>
                  <w14:solidFill>
                    <w14:schemeClr w14:val="tx1"/>
                  </w14:solidFill>
                </w14:textFill>
              </w:rPr>
            </w:pPr>
            <w:r>
              <w:rPr>
                <w:rFonts w:hint="eastAsia" w:ascii="宋体" w:hAnsi="宋体"/>
                <w:b/>
                <w:bCs/>
                <w:color w:val="000000" w:themeColor="text1"/>
                <w:sz w:val="24"/>
                <w14:textFill>
                  <w14:solidFill>
                    <w14:schemeClr w14:val="tx1"/>
                  </w14:solidFill>
                </w14:textFill>
              </w:rPr>
              <w:t>参加本单位工作时间</w:t>
            </w:r>
          </w:p>
        </w:tc>
        <w:tc>
          <w:tcPr>
            <w:tcW w:w="18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Lines="50" w:beforeAutospacing="0" w:after="50" w:afterAutospacing="0" w:line="360" w:lineRule="auto"/>
              <w:ind w:left="0" w:right="0"/>
              <w:jc w:val="center"/>
              <w:rPr>
                <w:rFonts w:ascii="宋体" w:hAnsi="宋体"/>
                <w:b/>
                <w:bCs/>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ascii="宋体" w:hAns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ascii="宋体" w:hAns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ascii="宋体" w:hAnsi="宋体"/>
                <w:b/>
                <w:color w:val="000000" w:themeColor="text1"/>
                <w:kern w:val="44"/>
                <w:sz w:val="24"/>
                <w:szCs w:val="20"/>
                <w14:textFill>
                  <w14:solidFill>
                    <w14:schemeClr w14:val="tx1"/>
                  </w14:solidFill>
                </w14:textFill>
              </w:rPr>
            </w:pPr>
          </w:p>
        </w:tc>
        <w:tc>
          <w:tcPr>
            <w:tcW w:w="174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ascii="宋体" w:hAnsi="宋体"/>
                <w:b/>
                <w:color w:val="000000" w:themeColor="text1"/>
                <w:kern w:val="44"/>
                <w:sz w:val="24"/>
                <w:szCs w:val="20"/>
                <w14:textFill>
                  <w14:solidFill>
                    <w14:schemeClr w14:val="tx1"/>
                  </w14:solidFill>
                </w14:textFill>
              </w:rPr>
            </w:pPr>
          </w:p>
        </w:tc>
        <w:tc>
          <w:tcPr>
            <w:tcW w:w="180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ascii="宋体" w:hAnsi="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ascii="宋体" w:hAns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ascii="宋体" w:hAns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ascii="宋体" w:hAnsi="宋体"/>
                <w:b/>
                <w:color w:val="000000" w:themeColor="text1"/>
                <w:kern w:val="44"/>
                <w:sz w:val="24"/>
                <w:szCs w:val="20"/>
                <w14:textFill>
                  <w14:solidFill>
                    <w14:schemeClr w14:val="tx1"/>
                  </w14:solidFill>
                </w14:textFill>
              </w:rPr>
            </w:pPr>
          </w:p>
        </w:tc>
        <w:tc>
          <w:tcPr>
            <w:tcW w:w="174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ascii="宋体" w:hAnsi="宋体"/>
                <w:b/>
                <w:color w:val="000000" w:themeColor="text1"/>
                <w:kern w:val="44"/>
                <w:sz w:val="24"/>
                <w:szCs w:val="20"/>
                <w14:textFill>
                  <w14:solidFill>
                    <w14:schemeClr w14:val="tx1"/>
                  </w14:solidFill>
                </w14:textFill>
              </w:rPr>
            </w:pPr>
          </w:p>
        </w:tc>
        <w:tc>
          <w:tcPr>
            <w:tcW w:w="180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ascii="宋体" w:hAnsi="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pStyle w:val="12"/>
              <w:keepNext w:val="0"/>
              <w:keepLines w:val="0"/>
              <w:suppressLineNumbers w:val="0"/>
              <w:snapToGrid w:val="0"/>
              <w:spacing w:before="0" w:beforeLines="50" w:beforeAutospacing="0" w:after="50" w:afterAutospacing="0" w:line="360" w:lineRule="auto"/>
              <w:ind w:left="5250" w:right="0"/>
              <w:rPr>
                <w:rFonts w:ascii="宋体" w:hAnsi="宋体" w:eastAsia="宋体"/>
                <w:b/>
                <w:color w:val="000000" w:themeColor="text1"/>
                <w:kern w:val="44"/>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pStyle w:val="12"/>
              <w:keepNext w:val="0"/>
              <w:keepLines w:val="0"/>
              <w:suppressLineNumbers w:val="0"/>
              <w:snapToGrid w:val="0"/>
              <w:spacing w:before="0" w:beforeLines="50" w:beforeAutospacing="0" w:after="50" w:afterAutospacing="0" w:line="360" w:lineRule="auto"/>
              <w:ind w:left="5250" w:right="0"/>
              <w:rPr>
                <w:rFonts w:ascii="宋体" w:hAnsi="宋体" w:eastAsia="宋体"/>
                <w:b/>
                <w:color w:val="000000" w:themeColor="text1"/>
                <w:kern w:val="44"/>
                <w:sz w:val="24"/>
                <w:szCs w:val="24"/>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pStyle w:val="12"/>
              <w:keepNext w:val="0"/>
              <w:keepLines w:val="0"/>
              <w:suppressLineNumbers w:val="0"/>
              <w:spacing w:before="0" w:beforeAutospacing="0" w:after="0" w:afterAutospacing="0" w:line="360" w:lineRule="auto"/>
              <w:ind w:left="5250" w:right="0"/>
              <w:rPr>
                <w:rFonts w:ascii="宋体" w:hAnsi="宋体"/>
                <w:color w:val="000000" w:themeColor="text1"/>
                <w:sz w:val="24"/>
                <w14:textFill>
                  <w14:solidFill>
                    <w14:schemeClr w14:val="tx1"/>
                  </w14:solidFill>
                </w14:textFill>
              </w:rPr>
            </w:pPr>
          </w:p>
        </w:tc>
        <w:tc>
          <w:tcPr>
            <w:tcW w:w="174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ascii="宋体" w:hAnsi="宋体"/>
                <w:color w:val="000000" w:themeColor="text1"/>
                <w:sz w:val="24"/>
                <w:szCs w:val="20"/>
                <w14:textFill>
                  <w14:solidFill>
                    <w14:schemeClr w14:val="tx1"/>
                  </w14:solidFill>
                </w14:textFill>
              </w:rPr>
            </w:pPr>
          </w:p>
        </w:tc>
        <w:tc>
          <w:tcPr>
            <w:tcW w:w="180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ascii="宋体" w:hAnsi="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ascii="宋体" w:hAns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ascii="宋体" w:hAns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ascii="宋体" w:hAnsi="宋体"/>
                <w:b/>
                <w:color w:val="000000" w:themeColor="text1"/>
                <w:kern w:val="44"/>
                <w:sz w:val="24"/>
                <w:szCs w:val="20"/>
                <w14:textFill>
                  <w14:solidFill>
                    <w14:schemeClr w14:val="tx1"/>
                  </w14:solidFill>
                </w14:textFill>
              </w:rPr>
            </w:pPr>
          </w:p>
        </w:tc>
        <w:tc>
          <w:tcPr>
            <w:tcW w:w="174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ascii="宋体" w:hAnsi="宋体"/>
                <w:b/>
                <w:color w:val="000000" w:themeColor="text1"/>
                <w:kern w:val="44"/>
                <w:sz w:val="24"/>
                <w:szCs w:val="20"/>
                <w14:textFill>
                  <w14:solidFill>
                    <w14:schemeClr w14:val="tx1"/>
                  </w14:solidFill>
                </w14:textFill>
              </w:rPr>
            </w:pPr>
          </w:p>
        </w:tc>
        <w:tc>
          <w:tcPr>
            <w:tcW w:w="180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ascii="宋体" w:hAnsi="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ascii="宋体" w:hAns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ascii="宋体" w:hAns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ascii="宋体" w:hAnsi="宋体"/>
                <w:b/>
                <w:color w:val="000000" w:themeColor="text1"/>
                <w:kern w:val="44"/>
                <w:sz w:val="24"/>
                <w:szCs w:val="20"/>
                <w14:textFill>
                  <w14:solidFill>
                    <w14:schemeClr w14:val="tx1"/>
                  </w14:solidFill>
                </w14:textFill>
              </w:rPr>
            </w:pPr>
          </w:p>
        </w:tc>
        <w:tc>
          <w:tcPr>
            <w:tcW w:w="174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ascii="宋体" w:hAnsi="宋体"/>
                <w:b/>
                <w:color w:val="000000" w:themeColor="text1"/>
                <w:kern w:val="44"/>
                <w:sz w:val="24"/>
                <w:szCs w:val="20"/>
                <w14:textFill>
                  <w14:solidFill>
                    <w14:schemeClr w14:val="tx1"/>
                  </w14:solidFill>
                </w14:textFill>
              </w:rPr>
            </w:pPr>
          </w:p>
        </w:tc>
        <w:tc>
          <w:tcPr>
            <w:tcW w:w="180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50" w:afterAutospacing="0" w:line="360" w:lineRule="auto"/>
              <w:ind w:left="0" w:right="0"/>
              <w:rPr>
                <w:rFonts w:ascii="宋体" w:hAnsi="宋体"/>
                <w:b/>
                <w:color w:val="000000" w:themeColor="text1"/>
                <w:kern w:val="44"/>
                <w:sz w:val="24"/>
                <w:szCs w:val="20"/>
                <w14:textFill>
                  <w14:solidFill>
                    <w14:schemeClr w14:val="tx1"/>
                  </w14:solidFill>
                </w14:textFill>
              </w:rPr>
            </w:pPr>
          </w:p>
        </w:tc>
      </w:tr>
    </w:tbl>
    <w:p>
      <w:pPr>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要求：</w:t>
      </w:r>
    </w:p>
    <w:p>
      <w:pPr>
        <w:spacing w:line="360" w:lineRule="auto"/>
        <w:ind w:left="437"/>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在填写时，如本表格不适合投标单位的实际情况，可根据本表格式自行划表填写。</w:t>
      </w:r>
    </w:p>
    <w:p>
      <w:pPr>
        <w:pStyle w:val="29"/>
        <w:spacing w:line="360" w:lineRule="auto"/>
        <w:ind w:left="424" w:left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2.附人员证书复印件；</w:t>
      </w:r>
    </w:p>
    <w:p>
      <w:pPr>
        <w:pStyle w:val="29"/>
        <w:spacing w:line="360" w:lineRule="auto"/>
        <w:ind w:left="424" w:hanging="424" w:hanging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3.出具上述人员在本单位服务的外部证明，如：</w:t>
      </w:r>
      <w:r>
        <w:rPr>
          <w:rFonts w:ascii="宋体" w:hAnsi="宋体"/>
          <w:color w:val="000000" w:themeColor="text1"/>
          <w:szCs w:val="21"/>
          <w14:textFill>
            <w14:solidFill>
              <w14:schemeClr w14:val="tx1"/>
            </w14:solidFill>
          </w14:textFill>
        </w:rPr>
        <w:t>投标截止日之前</w:t>
      </w:r>
      <w:r>
        <w:rPr>
          <w:rFonts w:hint="eastAsia" w:ascii="Times New Roman" w:hAnsi="Times New Roman" w:eastAsia="宋体" w:cs="宋体"/>
          <w:color w:val="000000" w:themeColor="text1"/>
          <w:kern w:val="2"/>
          <w:sz w:val="21"/>
          <w:szCs w:val="21"/>
          <w:lang w:val="en-US" w:eastAsia="zh-CN" w:bidi="ar"/>
          <w14:textFill>
            <w14:solidFill>
              <w14:schemeClr w14:val="tx1"/>
            </w14:solidFill>
          </w14:textFill>
        </w:rPr>
        <w:t>三个月以内</w:t>
      </w:r>
      <w:r>
        <w:rPr>
          <w:rFonts w:ascii="宋体" w:hAnsi="宋体"/>
          <w:color w:val="000000" w:themeColor="text1"/>
          <w:szCs w:val="21"/>
          <w14:textFill>
            <w14:solidFill>
              <w14:schemeClr w14:val="tx1"/>
            </w14:solidFill>
          </w14:textFill>
        </w:rPr>
        <w:t>的</w:t>
      </w:r>
      <w:r>
        <w:rPr>
          <w:rFonts w:hint="eastAsia" w:ascii="宋体" w:hAnsi="宋体"/>
          <w:color w:val="000000" w:themeColor="text1"/>
          <w:szCs w:val="21"/>
          <w14:textFill>
            <w14:solidFill>
              <w14:schemeClr w14:val="tx1"/>
            </w14:solidFill>
          </w14:textFill>
        </w:rPr>
        <w:t>代缴个税税单、参加社会保险的《投保单》或《社会保险参保人员证明》等。</w:t>
      </w:r>
    </w:p>
    <w:p>
      <w:pPr>
        <w:snapToGrid w:val="0"/>
        <w:spacing w:before="50" w:afterLines="50" w:line="360" w:lineRule="auto"/>
        <w:jc w:val="left"/>
        <w:rPr>
          <w:rFonts w:ascii="宋体" w:hAnsi="宋体"/>
          <w:color w:val="000000" w:themeColor="text1"/>
          <w:sz w:val="24"/>
          <w:szCs w:val="20"/>
          <w14:textFill>
            <w14:solidFill>
              <w14:schemeClr w14:val="tx1"/>
            </w14:solidFill>
          </w14:textFill>
        </w:rPr>
      </w:pPr>
    </w:p>
    <w:p>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供应商名称（电子印章）：</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供应商代表签字或电子印章：</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spacing w:line="360" w:lineRule="auto"/>
        <w:rPr>
          <w:rFonts w:hint="eastAsia" w:ascii="宋体" w:hAnsi="宋体"/>
          <w:b/>
          <w:color w:val="000000" w:themeColor="text1"/>
          <w:sz w:val="28"/>
          <w14:textFill>
            <w14:solidFill>
              <w14:schemeClr w14:val="tx1"/>
            </w14:solidFill>
          </w14:textFill>
        </w:rPr>
      </w:pPr>
    </w:p>
    <w:p>
      <w:pPr>
        <w:spacing w:line="360" w:lineRule="auto"/>
        <w:rPr>
          <w:rFonts w:hint="eastAsia"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br w:type="page"/>
      </w:r>
    </w:p>
    <w:p>
      <w:pPr>
        <w:spacing w:line="360" w:lineRule="auto"/>
        <w:rPr>
          <w:rFonts w:ascii="宋体" w:hAnsi="宋体"/>
          <w:color w:val="000000" w:themeColor="text1"/>
          <w14:textFill>
            <w14:solidFill>
              <w14:schemeClr w14:val="tx1"/>
            </w14:solidFill>
          </w14:textFill>
        </w:rPr>
      </w:pPr>
      <w:r>
        <w:rPr>
          <w:rFonts w:hint="eastAsia" w:ascii="宋体" w:hAnsi="宋体"/>
          <w:b/>
          <w:color w:val="000000" w:themeColor="text1"/>
          <w:sz w:val="28"/>
          <w14:textFill>
            <w14:solidFill>
              <w14:schemeClr w14:val="tx1"/>
            </w14:solidFill>
          </w14:textFill>
        </w:rPr>
        <w:t>附件8</w:t>
      </w:r>
    </w:p>
    <w:p>
      <w:pPr>
        <w:spacing w:beforeLines="50" w:afterLines="50" w:line="360" w:lineRule="auto"/>
        <w:ind w:right="-10"/>
        <w:jc w:val="center"/>
        <w:rPr>
          <w:rFonts w:ascii="宋体" w:hAnsi="宋体"/>
          <w:b/>
          <w:bCs/>
          <w:color w:val="000000" w:themeColor="text1"/>
          <w:sz w:val="32"/>
          <w:szCs w:val="32"/>
          <w14:textFill>
            <w14:solidFill>
              <w14:schemeClr w14:val="tx1"/>
            </w14:solidFill>
          </w14:textFill>
        </w:rPr>
      </w:pPr>
      <w:bookmarkStart w:id="66" w:name="_Toc12710_WPSOffice_Level1"/>
      <w:bookmarkStart w:id="67" w:name="_Toc23055_WPSOffice_Level1"/>
      <w:r>
        <w:rPr>
          <w:rFonts w:hint="eastAsia" w:ascii="宋体" w:hAnsi="宋体"/>
          <w:b/>
          <w:bCs/>
          <w:color w:val="000000" w:themeColor="text1"/>
          <w:sz w:val="32"/>
          <w:szCs w:val="32"/>
          <w14:textFill>
            <w14:solidFill>
              <w14:schemeClr w14:val="tx1"/>
            </w14:solidFill>
          </w14:textFill>
        </w:rPr>
        <w:t>项目负责人资格情况表</w:t>
      </w:r>
      <w:bookmarkEnd w:id="66"/>
      <w:bookmarkEnd w:id="67"/>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采购项目：                                            采购编号：</w:t>
      </w:r>
    </w:p>
    <w:tbl>
      <w:tblPr>
        <w:tblStyle w:val="21"/>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olor w:val="000000" w:themeColor="text1"/>
                <w:lang w:val="zh-CN"/>
                <w14:textFill>
                  <w14:solidFill>
                    <w14:schemeClr w14:val="tx1"/>
                  </w14:solidFill>
                </w14:textFill>
              </w:rPr>
            </w:pPr>
          </w:p>
        </w:tc>
        <w:tc>
          <w:tcPr>
            <w:tcW w:w="3685" w:type="dxa"/>
            <w:tcBorders>
              <w:top w:val="single" w:color="auto" w:sz="12"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olor w:val="000000" w:themeColor="text1"/>
                <w:lang w:val="zh-CN"/>
                <w14:textFill>
                  <w14:solidFill>
                    <w14:schemeClr w14:val="tx1"/>
                  </w14:solidFill>
                </w14:textFill>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注：业绩证明应提供旁证材料</w:t>
            </w:r>
          </w:p>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olor w:val="000000" w:themeColor="text1"/>
                <w:lang w:val="zh-CN"/>
                <w14:textFill>
                  <w14:solidFill>
                    <w14:schemeClr w14:val="tx1"/>
                  </w14:solidFill>
                </w14:textFill>
              </w:rPr>
            </w:pPr>
            <w:r>
              <w:rPr>
                <w:rFonts w:hint="eastAsia" w:ascii="宋体" w:hAnsi="宋体"/>
                <w:color w:val="000000" w:themeColor="text1"/>
                <w14:textFill>
                  <w14:solidFill>
                    <w14:schemeClr w14:val="tx1"/>
                  </w14:solidFill>
                </w14:textFill>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14:textFill>
                  <w14:solidFill>
                    <w14:schemeClr w14:val="tx1"/>
                  </w14:solidFill>
                </w14:textFill>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olor w:val="000000" w:themeColor="text1"/>
                <w:lang w:val="zh-CN"/>
                <w14:textFill>
                  <w14:solidFill>
                    <w14:schemeClr w14:val="tx1"/>
                  </w14:solidFill>
                </w14:textFill>
              </w:rPr>
            </w:pPr>
          </w:p>
        </w:tc>
      </w:tr>
    </w:tbl>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供应商名称（电子印章）：</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供应商代表签字或电子印章：</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snapToGrid w:val="0"/>
        <w:spacing w:before="50" w:after="50" w:line="360" w:lineRule="auto"/>
        <w:rPr>
          <w:rFonts w:ascii="宋体" w:hAnsi="宋体"/>
          <w:b/>
          <w:color w:val="000000" w:themeColor="text1"/>
          <w:sz w:val="28"/>
          <w14:textFill>
            <w14:solidFill>
              <w14:schemeClr w14:val="tx1"/>
            </w14:solidFill>
          </w14:textFill>
        </w:rPr>
      </w:pPr>
      <w:r>
        <w:rPr>
          <w:rFonts w:ascii="宋体" w:hAnsi="宋体"/>
          <w:b/>
          <w:color w:val="000000" w:themeColor="text1"/>
          <w:sz w:val="28"/>
          <w14:textFill>
            <w14:solidFill>
              <w14:schemeClr w14:val="tx1"/>
            </w14:solidFill>
          </w14:textFill>
        </w:rPr>
        <w:br w:type="page"/>
      </w:r>
    </w:p>
    <w:p>
      <w:pPr>
        <w:pStyle w:val="15"/>
        <w:rPr>
          <w:color w:val="000000" w:themeColor="text1"/>
          <w14:textFill>
            <w14:solidFill>
              <w14:schemeClr w14:val="tx1"/>
            </w14:solidFill>
          </w14:textFill>
        </w:rPr>
      </w:pPr>
    </w:p>
    <w:p>
      <w:pPr>
        <w:snapToGrid w:val="0"/>
        <w:spacing w:before="50" w:after="50" w:line="360" w:lineRule="auto"/>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附件9</w:t>
      </w:r>
    </w:p>
    <w:p>
      <w:pPr>
        <w:spacing w:line="360" w:lineRule="auto"/>
        <w:ind w:left="480"/>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服务实施情况表（视情制作）</w:t>
      </w:r>
    </w:p>
    <w:p>
      <w:pPr>
        <w:spacing w:line="360" w:lineRule="auto"/>
        <w:ind w:firstLine="435"/>
        <w:rPr>
          <w:rFonts w:ascii="宋体" w:hAnsi="宋体"/>
          <w:b/>
          <w:color w:val="000000" w:themeColor="text1"/>
          <w:sz w:val="28"/>
          <w14:textFill>
            <w14:solidFill>
              <w14:schemeClr w14:val="tx1"/>
            </w14:solidFill>
          </w14:textFill>
        </w:rPr>
      </w:pPr>
    </w:p>
    <w:tbl>
      <w:tblPr>
        <w:tblStyle w:val="21"/>
        <w:tblW w:w="8528"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685"/>
        <w:gridCol w:w="373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18" w:hRule="atLeast"/>
          <w:jc w:val="center"/>
        </w:trPr>
        <w:tc>
          <w:tcPr>
            <w:tcW w:w="739" w:type="dxa"/>
            <w:vAlign w:val="center"/>
          </w:tcPr>
          <w:p>
            <w:pPr>
              <w:pStyle w:val="33"/>
              <w:keepNext w:val="0"/>
              <w:keepLines w:val="0"/>
              <w:suppressLineNumbers w:val="0"/>
              <w:spacing w:before="0" w:beforeAutospacing="0" w:after="0" w:afterAutospacing="0" w:line="360" w:lineRule="auto"/>
              <w:ind w:left="0" w:right="0"/>
              <w:jc w:val="center"/>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序号</w:t>
            </w:r>
          </w:p>
        </w:tc>
        <w:tc>
          <w:tcPr>
            <w:tcW w:w="2685" w:type="dxa"/>
            <w:vAlign w:val="center"/>
          </w:tcPr>
          <w:p>
            <w:pPr>
              <w:pStyle w:val="33"/>
              <w:keepNext w:val="0"/>
              <w:keepLines w:val="0"/>
              <w:suppressLineNumbers w:val="0"/>
              <w:spacing w:before="0" w:beforeAutospacing="0" w:after="0" w:afterAutospacing="0" w:line="360" w:lineRule="auto"/>
              <w:ind w:left="0" w:right="0"/>
              <w:jc w:val="center"/>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项目</w:t>
            </w:r>
          </w:p>
        </w:tc>
        <w:tc>
          <w:tcPr>
            <w:tcW w:w="3731" w:type="dxa"/>
            <w:vAlign w:val="center"/>
          </w:tcPr>
          <w:p>
            <w:pPr>
              <w:pStyle w:val="33"/>
              <w:keepNext w:val="0"/>
              <w:keepLines w:val="0"/>
              <w:suppressLineNumbers w:val="0"/>
              <w:spacing w:before="0" w:beforeAutospacing="0" w:after="0" w:afterAutospacing="0" w:line="360" w:lineRule="auto"/>
              <w:ind w:left="0" w:right="0"/>
              <w:jc w:val="center"/>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供应商承诺</w:t>
            </w:r>
          </w:p>
        </w:tc>
        <w:tc>
          <w:tcPr>
            <w:tcW w:w="1373" w:type="dxa"/>
            <w:vAlign w:val="center"/>
          </w:tcPr>
          <w:p>
            <w:pPr>
              <w:pStyle w:val="33"/>
              <w:keepNext w:val="0"/>
              <w:keepLines w:val="0"/>
              <w:suppressLineNumbers w:val="0"/>
              <w:spacing w:before="0" w:beforeAutospacing="0" w:after="0" w:afterAutospacing="0" w:line="360" w:lineRule="auto"/>
              <w:ind w:left="0" w:right="0"/>
              <w:jc w:val="center"/>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258" w:hRule="atLeast"/>
          <w:jc w:val="center"/>
        </w:trPr>
        <w:tc>
          <w:tcPr>
            <w:tcW w:w="739" w:type="dxa"/>
            <w:vAlign w:val="center"/>
          </w:tcPr>
          <w:p>
            <w:pPr>
              <w:pStyle w:val="33"/>
              <w:keepNext w:val="0"/>
              <w:keepLines w:val="0"/>
              <w:suppressLineNumbers w:val="0"/>
              <w:spacing w:before="0" w:beforeAutospacing="0" w:after="0" w:afterAutospacing="0" w:line="360" w:lineRule="auto"/>
              <w:ind w:left="0" w:right="0"/>
              <w:jc w:val="center"/>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1</w:t>
            </w:r>
          </w:p>
        </w:tc>
        <w:tc>
          <w:tcPr>
            <w:tcW w:w="2685" w:type="dxa"/>
            <w:vAlign w:val="center"/>
          </w:tcPr>
          <w:p>
            <w:pPr>
              <w:pStyle w:val="33"/>
              <w:keepNext w:val="0"/>
              <w:keepLines w:val="0"/>
              <w:widowControl/>
              <w:suppressLineNumbers w:val="0"/>
              <w:spacing w:before="0" w:beforeAutospacing="0" w:after="0" w:afterAutospacing="0" w:line="360" w:lineRule="auto"/>
              <w:ind w:left="0" w:right="0"/>
              <w:jc w:val="left"/>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服务实施期内服务情况(</w:t>
            </w:r>
            <w:r>
              <w:rPr>
                <w:rFonts w:ascii="宋体" w:hAnsi="宋体" w:cs="Arial"/>
                <w:bCs/>
                <w:color w:val="000000" w:themeColor="text1"/>
                <w:sz w:val="24"/>
                <w14:textFill>
                  <w14:solidFill>
                    <w14:schemeClr w14:val="tx1"/>
                  </w14:solidFill>
                </w14:textFill>
              </w:rPr>
              <w:t>服务</w:t>
            </w:r>
            <w:r>
              <w:rPr>
                <w:rFonts w:hint="eastAsia" w:ascii="宋体" w:hAnsi="宋体" w:cs="Arial"/>
                <w:bCs/>
                <w:color w:val="000000" w:themeColor="text1"/>
                <w:sz w:val="24"/>
                <w14:textFill>
                  <w14:solidFill>
                    <w14:schemeClr w14:val="tx1"/>
                  </w14:solidFill>
                </w14:textFill>
              </w:rPr>
              <w:t>方式、</w:t>
            </w:r>
            <w:r>
              <w:rPr>
                <w:rFonts w:ascii="宋体" w:hAnsi="宋体" w:cs="Arial"/>
                <w:bCs/>
                <w:color w:val="000000" w:themeColor="text1"/>
                <w:sz w:val="24"/>
                <w14:textFill>
                  <w14:solidFill>
                    <w14:schemeClr w14:val="tx1"/>
                  </w14:solidFill>
                </w14:textFill>
              </w:rPr>
              <w:t>服务的内容和措施</w:t>
            </w:r>
            <w:r>
              <w:rPr>
                <w:rFonts w:hint="eastAsia" w:ascii="宋体" w:hAnsi="宋体" w:cs="Arial"/>
                <w:bCs/>
                <w:color w:val="000000" w:themeColor="text1"/>
                <w:sz w:val="24"/>
                <w14:textFill>
                  <w14:solidFill>
                    <w14:schemeClr w14:val="tx1"/>
                  </w14:solidFill>
                </w14:textFill>
              </w:rPr>
              <w:t>等等，可用附页和宣传材料)</w:t>
            </w:r>
          </w:p>
        </w:tc>
        <w:tc>
          <w:tcPr>
            <w:tcW w:w="3731" w:type="dxa"/>
          </w:tcPr>
          <w:p>
            <w:pPr>
              <w:pStyle w:val="33"/>
              <w:keepNext w:val="0"/>
              <w:keepLines w:val="0"/>
              <w:suppressLineNumbers w:val="0"/>
              <w:spacing w:before="0" w:beforeAutospacing="0" w:after="0" w:afterAutospacing="0" w:line="360" w:lineRule="auto"/>
              <w:ind w:left="0" w:right="0"/>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供应商售后服务情况：</w:t>
            </w:r>
          </w:p>
        </w:tc>
        <w:tc>
          <w:tcPr>
            <w:tcW w:w="1373" w:type="dxa"/>
          </w:tcPr>
          <w:p>
            <w:pPr>
              <w:pStyle w:val="33"/>
              <w:keepNext w:val="0"/>
              <w:keepLines w:val="0"/>
              <w:suppressLineNumbers w:val="0"/>
              <w:spacing w:before="0" w:beforeAutospacing="0" w:after="0" w:afterAutospacing="0" w:line="360" w:lineRule="auto"/>
              <w:ind w:left="0" w:right="0"/>
              <w:rPr>
                <w:rFonts w:ascii="宋体" w:hAnsi="宋体" w:cs="Arial"/>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220" w:hRule="exact"/>
          <w:jc w:val="center"/>
        </w:trPr>
        <w:tc>
          <w:tcPr>
            <w:tcW w:w="739" w:type="dxa"/>
            <w:vAlign w:val="center"/>
          </w:tcPr>
          <w:p>
            <w:pPr>
              <w:pStyle w:val="33"/>
              <w:keepNext w:val="0"/>
              <w:keepLines w:val="0"/>
              <w:suppressLineNumbers w:val="0"/>
              <w:spacing w:before="0" w:beforeAutospacing="0" w:after="0" w:afterAutospacing="0" w:line="360" w:lineRule="auto"/>
              <w:ind w:left="0" w:right="0"/>
              <w:jc w:val="center"/>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2</w:t>
            </w:r>
          </w:p>
        </w:tc>
        <w:tc>
          <w:tcPr>
            <w:tcW w:w="2685" w:type="dxa"/>
            <w:vAlign w:val="center"/>
          </w:tcPr>
          <w:p>
            <w:pPr>
              <w:pStyle w:val="33"/>
              <w:keepNext w:val="0"/>
              <w:keepLines w:val="0"/>
              <w:suppressLineNumbers w:val="0"/>
              <w:spacing w:before="0" w:beforeAutospacing="0" w:after="0" w:afterAutospacing="0" w:line="360" w:lineRule="auto"/>
              <w:ind w:left="0" w:right="0"/>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lang w:val="en-US" w:eastAsia="zh-CN"/>
                <w14:textFill>
                  <w14:solidFill>
                    <w14:schemeClr w14:val="tx1"/>
                  </w14:solidFill>
                </w14:textFill>
              </w:rPr>
              <w:t>服务期</w:t>
            </w:r>
            <w:r>
              <w:rPr>
                <w:rFonts w:hint="eastAsia" w:ascii="宋体" w:hAnsi="宋体" w:cs="Arial"/>
                <w:bCs/>
                <w:color w:val="000000" w:themeColor="text1"/>
                <w:sz w:val="24"/>
                <w14:textFill>
                  <w14:solidFill>
                    <w14:schemeClr w14:val="tx1"/>
                  </w14:solidFill>
                </w14:textFill>
              </w:rPr>
              <w:t>服务情况(</w:t>
            </w:r>
            <w:r>
              <w:rPr>
                <w:rFonts w:ascii="宋体" w:hAnsi="宋体" w:cs="Arial"/>
                <w:bCs/>
                <w:color w:val="000000" w:themeColor="text1"/>
                <w:sz w:val="24"/>
                <w14:textFill>
                  <w14:solidFill>
                    <w14:schemeClr w14:val="tx1"/>
                  </w14:solidFill>
                </w14:textFill>
              </w:rPr>
              <w:t>服务</w:t>
            </w:r>
            <w:r>
              <w:rPr>
                <w:rFonts w:hint="eastAsia" w:ascii="宋体" w:hAnsi="宋体" w:cs="Arial"/>
                <w:bCs/>
                <w:color w:val="000000" w:themeColor="text1"/>
                <w:sz w:val="24"/>
                <w14:textFill>
                  <w14:solidFill>
                    <w14:schemeClr w14:val="tx1"/>
                  </w14:solidFill>
                </w14:textFill>
              </w:rPr>
              <w:t>方式、服务网点</w:t>
            </w:r>
            <w:r>
              <w:rPr>
                <w:rFonts w:ascii="宋体" w:hAnsi="宋体" w:cs="Arial"/>
                <w:bCs/>
                <w:color w:val="000000" w:themeColor="text1"/>
                <w:sz w:val="24"/>
                <w14:textFill>
                  <w14:solidFill>
                    <w14:schemeClr w14:val="tx1"/>
                  </w14:solidFill>
                </w14:textFill>
              </w:rPr>
              <w:t>、服务的内容和措施</w:t>
            </w:r>
            <w:r>
              <w:rPr>
                <w:rFonts w:hint="eastAsia" w:ascii="宋体" w:hAnsi="宋体" w:cs="Arial"/>
                <w:bCs/>
                <w:color w:val="000000" w:themeColor="text1"/>
                <w:sz w:val="24"/>
                <w14:textFill>
                  <w14:solidFill>
                    <w14:schemeClr w14:val="tx1"/>
                  </w14:solidFill>
                </w14:textFill>
              </w:rPr>
              <w:t>等等，可用附页和宣传材料)</w:t>
            </w:r>
          </w:p>
        </w:tc>
        <w:tc>
          <w:tcPr>
            <w:tcW w:w="3731" w:type="dxa"/>
          </w:tcPr>
          <w:p>
            <w:pPr>
              <w:pStyle w:val="33"/>
              <w:keepNext w:val="0"/>
              <w:keepLines w:val="0"/>
              <w:widowControl/>
              <w:suppressLineNumbers w:val="0"/>
              <w:spacing w:before="0" w:beforeAutospacing="0" w:after="0" w:afterAutospacing="0" w:line="360" w:lineRule="auto"/>
              <w:ind w:left="0" w:right="0"/>
              <w:jc w:val="left"/>
              <w:rPr>
                <w:rFonts w:ascii="宋体" w:hAnsi="宋体" w:cs="Arial"/>
                <w:bCs/>
                <w:color w:val="000000" w:themeColor="text1"/>
                <w:sz w:val="24"/>
                <w14:textFill>
                  <w14:solidFill>
                    <w14:schemeClr w14:val="tx1"/>
                  </w14:solidFill>
                </w14:textFill>
              </w:rPr>
            </w:pPr>
          </w:p>
          <w:p>
            <w:pPr>
              <w:pStyle w:val="33"/>
              <w:keepNext w:val="0"/>
              <w:keepLines w:val="0"/>
              <w:widowControl/>
              <w:suppressLineNumbers w:val="0"/>
              <w:spacing w:before="0" w:beforeAutospacing="0" w:after="0" w:afterAutospacing="0" w:line="360" w:lineRule="auto"/>
              <w:ind w:left="0" w:right="0"/>
              <w:jc w:val="left"/>
              <w:rPr>
                <w:rFonts w:ascii="宋体" w:hAnsi="宋体" w:cs="Arial"/>
                <w:bCs/>
                <w:color w:val="000000" w:themeColor="text1"/>
                <w:sz w:val="24"/>
                <w14:textFill>
                  <w14:solidFill>
                    <w14:schemeClr w14:val="tx1"/>
                  </w14:solidFill>
                </w14:textFill>
              </w:rPr>
            </w:pPr>
          </w:p>
          <w:p>
            <w:pPr>
              <w:pStyle w:val="33"/>
              <w:keepNext w:val="0"/>
              <w:keepLines w:val="0"/>
              <w:suppressLineNumbers w:val="0"/>
              <w:spacing w:before="0" w:beforeAutospacing="0" w:after="0" w:afterAutospacing="0" w:line="360" w:lineRule="auto"/>
              <w:ind w:left="0" w:right="0"/>
              <w:rPr>
                <w:rFonts w:ascii="宋体" w:hAnsi="宋体" w:cs="Arial"/>
                <w:bCs/>
                <w:color w:val="000000" w:themeColor="text1"/>
                <w:sz w:val="24"/>
                <w14:textFill>
                  <w14:solidFill>
                    <w14:schemeClr w14:val="tx1"/>
                  </w14:solidFill>
                </w14:textFill>
              </w:rPr>
            </w:pPr>
          </w:p>
        </w:tc>
        <w:tc>
          <w:tcPr>
            <w:tcW w:w="1373" w:type="dxa"/>
          </w:tcPr>
          <w:p>
            <w:pPr>
              <w:pStyle w:val="33"/>
              <w:keepNext w:val="0"/>
              <w:keepLines w:val="0"/>
              <w:widowControl/>
              <w:suppressLineNumbers w:val="0"/>
              <w:spacing w:before="0" w:beforeAutospacing="0" w:after="0" w:afterAutospacing="0" w:line="360" w:lineRule="auto"/>
              <w:ind w:left="0" w:right="0"/>
              <w:jc w:val="left"/>
              <w:rPr>
                <w:rFonts w:ascii="宋体" w:hAnsi="宋体" w:cs="Arial"/>
                <w:bCs/>
                <w:color w:val="000000" w:themeColor="text1"/>
                <w:sz w:val="24"/>
                <w14:textFill>
                  <w14:solidFill>
                    <w14:schemeClr w14:val="tx1"/>
                  </w14:solidFill>
                </w14:textFill>
              </w:rPr>
            </w:pPr>
          </w:p>
          <w:p>
            <w:pPr>
              <w:pStyle w:val="33"/>
              <w:keepNext w:val="0"/>
              <w:keepLines w:val="0"/>
              <w:widowControl/>
              <w:suppressLineNumbers w:val="0"/>
              <w:spacing w:before="0" w:beforeAutospacing="0" w:after="0" w:afterAutospacing="0" w:line="360" w:lineRule="auto"/>
              <w:ind w:left="0" w:right="0"/>
              <w:jc w:val="left"/>
              <w:rPr>
                <w:rFonts w:ascii="宋体" w:hAnsi="宋体" w:cs="Arial"/>
                <w:bCs/>
                <w:color w:val="000000" w:themeColor="text1"/>
                <w:sz w:val="24"/>
                <w14:textFill>
                  <w14:solidFill>
                    <w14:schemeClr w14:val="tx1"/>
                  </w14:solidFill>
                </w14:textFill>
              </w:rPr>
            </w:pPr>
          </w:p>
          <w:p>
            <w:pPr>
              <w:pStyle w:val="33"/>
              <w:keepNext w:val="0"/>
              <w:keepLines w:val="0"/>
              <w:suppressLineNumbers w:val="0"/>
              <w:spacing w:before="0" w:beforeAutospacing="0" w:after="0" w:afterAutospacing="0" w:line="360" w:lineRule="auto"/>
              <w:ind w:left="0" w:right="0"/>
              <w:rPr>
                <w:rFonts w:ascii="宋体" w:hAnsi="宋体" w:cs="Arial"/>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215" w:hRule="exact"/>
          <w:jc w:val="center"/>
        </w:trPr>
        <w:tc>
          <w:tcPr>
            <w:tcW w:w="739" w:type="dxa"/>
            <w:vAlign w:val="center"/>
          </w:tcPr>
          <w:p>
            <w:pPr>
              <w:pStyle w:val="33"/>
              <w:keepNext w:val="0"/>
              <w:keepLines w:val="0"/>
              <w:widowControl/>
              <w:suppressLineNumbers w:val="0"/>
              <w:spacing w:before="0" w:beforeAutospacing="0" w:after="0" w:afterAutospacing="0" w:line="360" w:lineRule="auto"/>
              <w:ind w:left="0" w:right="0"/>
              <w:jc w:val="left"/>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 xml:space="preserve"> 3</w:t>
            </w:r>
          </w:p>
        </w:tc>
        <w:tc>
          <w:tcPr>
            <w:tcW w:w="2685" w:type="dxa"/>
            <w:vAlign w:val="center"/>
          </w:tcPr>
          <w:p>
            <w:pPr>
              <w:pStyle w:val="33"/>
              <w:keepNext w:val="0"/>
              <w:keepLines w:val="0"/>
              <w:widowControl/>
              <w:suppressLineNumbers w:val="0"/>
              <w:spacing w:before="0" w:beforeAutospacing="0" w:after="0" w:afterAutospacing="0" w:line="360" w:lineRule="auto"/>
              <w:ind w:left="0" w:right="0"/>
              <w:jc w:val="left"/>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培训方案（可用附页）</w:t>
            </w:r>
          </w:p>
        </w:tc>
        <w:tc>
          <w:tcPr>
            <w:tcW w:w="3731" w:type="dxa"/>
          </w:tcPr>
          <w:p>
            <w:pPr>
              <w:pStyle w:val="33"/>
              <w:keepNext w:val="0"/>
              <w:keepLines w:val="0"/>
              <w:widowControl/>
              <w:suppressLineNumbers w:val="0"/>
              <w:spacing w:before="0" w:beforeAutospacing="0" w:after="0" w:afterAutospacing="0" w:line="360" w:lineRule="auto"/>
              <w:ind w:left="0" w:right="0"/>
              <w:jc w:val="left"/>
              <w:rPr>
                <w:rFonts w:ascii="宋体" w:hAnsi="宋体" w:cs="Arial"/>
                <w:bCs/>
                <w:i/>
                <w:color w:val="000000" w:themeColor="text1"/>
                <w:sz w:val="24"/>
                <w14:textFill>
                  <w14:solidFill>
                    <w14:schemeClr w14:val="tx1"/>
                  </w14:solidFill>
                </w14:textFill>
              </w:rPr>
            </w:pPr>
          </w:p>
          <w:p>
            <w:pPr>
              <w:pStyle w:val="33"/>
              <w:keepNext w:val="0"/>
              <w:keepLines w:val="0"/>
              <w:widowControl/>
              <w:suppressLineNumbers w:val="0"/>
              <w:spacing w:before="0" w:beforeAutospacing="0" w:after="0" w:afterAutospacing="0" w:line="360" w:lineRule="auto"/>
              <w:ind w:left="0" w:right="0"/>
              <w:jc w:val="left"/>
              <w:rPr>
                <w:rFonts w:ascii="宋体" w:hAnsi="宋体" w:cs="Arial"/>
                <w:bCs/>
                <w:i/>
                <w:color w:val="000000" w:themeColor="text1"/>
                <w:sz w:val="24"/>
                <w14:textFill>
                  <w14:solidFill>
                    <w14:schemeClr w14:val="tx1"/>
                  </w14:solidFill>
                </w14:textFill>
              </w:rPr>
            </w:pPr>
          </w:p>
        </w:tc>
        <w:tc>
          <w:tcPr>
            <w:tcW w:w="1373" w:type="dxa"/>
          </w:tcPr>
          <w:p>
            <w:pPr>
              <w:pStyle w:val="33"/>
              <w:keepNext w:val="0"/>
              <w:keepLines w:val="0"/>
              <w:widowControl/>
              <w:suppressLineNumbers w:val="0"/>
              <w:spacing w:before="0" w:beforeAutospacing="0" w:after="0" w:afterAutospacing="0" w:line="360" w:lineRule="auto"/>
              <w:ind w:left="0" w:right="0"/>
              <w:jc w:val="left"/>
              <w:rPr>
                <w:rFonts w:ascii="宋体" w:hAnsi="宋体" w:cs="Arial"/>
                <w:bCs/>
                <w:i/>
                <w:color w:val="000000" w:themeColor="text1"/>
                <w:sz w:val="24"/>
                <w14:textFill>
                  <w14:solidFill>
                    <w14:schemeClr w14:val="tx1"/>
                  </w14:solidFill>
                </w14:textFill>
              </w:rPr>
            </w:pPr>
          </w:p>
          <w:p>
            <w:pPr>
              <w:pStyle w:val="33"/>
              <w:keepNext w:val="0"/>
              <w:keepLines w:val="0"/>
              <w:widowControl/>
              <w:suppressLineNumbers w:val="0"/>
              <w:spacing w:before="0" w:beforeAutospacing="0" w:after="0" w:afterAutospacing="0" w:line="360" w:lineRule="auto"/>
              <w:ind w:left="0" w:right="0"/>
              <w:jc w:val="left"/>
              <w:rPr>
                <w:rFonts w:ascii="宋体" w:hAnsi="宋体" w:cs="Arial"/>
                <w:bCs/>
                <w:i/>
                <w:color w:val="000000" w:themeColor="text1"/>
                <w:sz w:val="24"/>
                <w14:textFill>
                  <w14:solidFill>
                    <w14:schemeClr w14:val="tx1"/>
                  </w14:solidFill>
                </w14:textFill>
              </w:rPr>
            </w:pPr>
          </w:p>
          <w:p>
            <w:pPr>
              <w:pStyle w:val="33"/>
              <w:keepNext w:val="0"/>
              <w:keepLines w:val="0"/>
              <w:widowControl/>
              <w:suppressLineNumbers w:val="0"/>
              <w:spacing w:before="0" w:beforeAutospacing="0" w:after="0" w:afterAutospacing="0" w:line="360" w:lineRule="auto"/>
              <w:ind w:left="0" w:right="0"/>
              <w:jc w:val="left"/>
              <w:rPr>
                <w:rFonts w:ascii="宋体" w:hAnsi="宋体" w:cs="Arial"/>
                <w:bCs/>
                <w:i/>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89" w:hRule="exact"/>
          <w:jc w:val="center"/>
        </w:trPr>
        <w:tc>
          <w:tcPr>
            <w:tcW w:w="739" w:type="dxa"/>
            <w:vAlign w:val="center"/>
          </w:tcPr>
          <w:p>
            <w:pPr>
              <w:pStyle w:val="33"/>
              <w:keepNext w:val="0"/>
              <w:keepLines w:val="0"/>
              <w:widowControl/>
              <w:suppressLineNumbers w:val="0"/>
              <w:spacing w:before="0" w:beforeAutospacing="0" w:after="0" w:afterAutospacing="0" w:line="360" w:lineRule="auto"/>
              <w:ind w:left="0" w:right="0"/>
              <w:jc w:val="left"/>
              <w:rPr>
                <w:rFonts w:ascii="宋体" w:hAnsi="宋体" w:cs="Arial"/>
                <w:bCs/>
                <w:color w:val="000000" w:themeColor="text1"/>
                <w:sz w:val="24"/>
                <w14:textFill>
                  <w14:solidFill>
                    <w14:schemeClr w14:val="tx1"/>
                  </w14:solidFill>
                </w14:textFill>
              </w:rPr>
            </w:pPr>
            <w:r>
              <w:rPr>
                <w:rFonts w:ascii="宋体" w:hAnsi="宋体" w:cs="Arial"/>
                <w:bCs/>
                <w:color w:val="000000" w:themeColor="text1"/>
                <w:sz w:val="24"/>
                <w14:textFill>
                  <w14:solidFill>
                    <w14:schemeClr w14:val="tx1"/>
                  </w14:solidFill>
                </w14:textFill>
              </w:rPr>
              <w:t>……</w:t>
            </w:r>
          </w:p>
        </w:tc>
        <w:tc>
          <w:tcPr>
            <w:tcW w:w="2685" w:type="dxa"/>
            <w:vAlign w:val="center"/>
          </w:tcPr>
          <w:p>
            <w:pPr>
              <w:pStyle w:val="33"/>
              <w:keepNext w:val="0"/>
              <w:keepLines w:val="0"/>
              <w:widowControl/>
              <w:suppressLineNumbers w:val="0"/>
              <w:spacing w:before="0" w:beforeAutospacing="0" w:after="0" w:afterAutospacing="0" w:line="360" w:lineRule="auto"/>
              <w:ind w:left="0" w:right="0"/>
              <w:jc w:val="left"/>
              <w:rPr>
                <w:rFonts w:ascii="宋体" w:hAnsi="宋体" w:cs="Arial"/>
                <w:bCs/>
                <w:color w:val="000000" w:themeColor="text1"/>
                <w:sz w:val="24"/>
                <w14:textFill>
                  <w14:solidFill>
                    <w14:schemeClr w14:val="tx1"/>
                  </w14:solidFill>
                </w14:textFill>
              </w:rPr>
            </w:pPr>
            <w:r>
              <w:rPr>
                <w:rFonts w:ascii="宋体" w:hAnsi="宋体" w:cs="Arial"/>
                <w:bCs/>
                <w:color w:val="000000" w:themeColor="text1"/>
                <w:sz w:val="24"/>
                <w14:textFill>
                  <w14:solidFill>
                    <w14:schemeClr w14:val="tx1"/>
                  </w14:solidFill>
                </w14:textFill>
              </w:rPr>
              <w:t>……</w:t>
            </w:r>
          </w:p>
        </w:tc>
        <w:tc>
          <w:tcPr>
            <w:tcW w:w="3731" w:type="dxa"/>
          </w:tcPr>
          <w:p>
            <w:pPr>
              <w:pStyle w:val="33"/>
              <w:keepNext w:val="0"/>
              <w:keepLines w:val="0"/>
              <w:widowControl/>
              <w:suppressLineNumbers w:val="0"/>
              <w:spacing w:before="0" w:beforeAutospacing="0" w:after="0" w:afterAutospacing="0" w:line="360" w:lineRule="auto"/>
              <w:ind w:left="0" w:right="0"/>
              <w:jc w:val="left"/>
              <w:rPr>
                <w:rFonts w:ascii="宋体" w:hAnsi="宋体" w:cs="Arial"/>
                <w:bCs/>
                <w:color w:val="000000" w:themeColor="text1"/>
                <w:sz w:val="24"/>
                <w14:textFill>
                  <w14:solidFill>
                    <w14:schemeClr w14:val="tx1"/>
                  </w14:solidFill>
                </w14:textFill>
              </w:rPr>
            </w:pPr>
          </w:p>
        </w:tc>
        <w:tc>
          <w:tcPr>
            <w:tcW w:w="1373" w:type="dxa"/>
          </w:tcPr>
          <w:p>
            <w:pPr>
              <w:pStyle w:val="33"/>
              <w:keepNext w:val="0"/>
              <w:keepLines w:val="0"/>
              <w:widowControl/>
              <w:suppressLineNumbers w:val="0"/>
              <w:spacing w:before="0" w:beforeAutospacing="0" w:after="0" w:afterAutospacing="0" w:line="360" w:lineRule="auto"/>
              <w:ind w:left="0" w:right="0"/>
              <w:jc w:val="left"/>
              <w:rPr>
                <w:rFonts w:ascii="宋体" w:hAnsi="宋体" w:cs="Arial"/>
                <w:bCs/>
                <w:color w:val="000000" w:themeColor="text1"/>
                <w:sz w:val="24"/>
                <w14:textFill>
                  <w14:solidFill>
                    <w14:schemeClr w14:val="tx1"/>
                  </w14:solidFill>
                </w14:textFill>
              </w:rPr>
            </w:pPr>
          </w:p>
        </w:tc>
      </w:tr>
    </w:tbl>
    <w:p>
      <w:pPr>
        <w:spacing w:line="360" w:lineRule="auto"/>
        <w:rPr>
          <w:rFonts w:ascii="宋体" w:hAnsi="宋体"/>
          <w:color w:val="000000" w:themeColor="text1"/>
          <w:sz w:val="24"/>
          <w14:textFill>
            <w14:solidFill>
              <w14:schemeClr w14:val="tx1"/>
            </w14:solidFill>
          </w14:textFill>
        </w:rPr>
      </w:pPr>
    </w:p>
    <w:p>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供应商名称（盖章）：</w:t>
      </w:r>
      <w:r>
        <w:rPr>
          <w:rFonts w:hint="eastAsia" w:ascii="宋体" w:hAnsi="宋体"/>
          <w:color w:val="000000" w:themeColor="text1"/>
          <w:sz w:val="24"/>
          <w:u w:val="single"/>
          <w14:textFill>
            <w14:solidFill>
              <w14:schemeClr w14:val="tx1"/>
            </w14:solidFill>
          </w14:textFill>
        </w:rPr>
        <w:t xml:space="preserve">                      </w:t>
      </w:r>
    </w:p>
    <w:p>
      <w:pPr>
        <w:spacing w:line="360" w:lineRule="auto"/>
        <w:ind w:left="42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供应商代表签字：</w:t>
      </w:r>
      <w:r>
        <w:rPr>
          <w:rFonts w:hint="eastAsia" w:ascii="宋体" w:hAnsi="宋体"/>
          <w:color w:val="000000" w:themeColor="text1"/>
          <w:sz w:val="24"/>
          <w:u w:val="single"/>
          <w14:textFill>
            <w14:solidFill>
              <w14:schemeClr w14:val="tx1"/>
            </w14:solidFill>
          </w14:textFill>
        </w:rPr>
        <w:t xml:space="preserve">                          </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r>
        <w:rPr>
          <w:rFonts w:hint="eastAsia" w:ascii="宋体" w:hAnsi="宋体"/>
          <w:color w:val="000000" w:themeColor="text1"/>
          <w:sz w:val="24"/>
          <w:u w:val="single"/>
          <w14:textFill>
            <w14:solidFill>
              <w14:schemeClr w14:val="tx1"/>
            </w14:solidFill>
          </w14:textFill>
        </w:rPr>
        <w:t xml:space="preserve">                            </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b/>
          <w:color w:val="000000" w:themeColor="text1"/>
          <w:sz w:val="28"/>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r>
        <w:rPr>
          <w:rFonts w:hint="eastAsia" w:ascii="宋体" w:hAnsi="宋体"/>
          <w:color w:val="000000" w:themeColor="text1"/>
          <w:sz w:val="24"/>
          <w:u w:val="single"/>
          <w14:textFill>
            <w14:solidFill>
              <w14:schemeClr w14:val="tx1"/>
            </w14:solidFill>
          </w14:textFill>
        </w:rPr>
        <w:t xml:space="preserve">                            </w:t>
      </w:r>
    </w:p>
    <w:p>
      <w:pPr>
        <w:pStyle w:val="31"/>
        <w:spacing w:line="360" w:lineRule="auto"/>
        <w:jc w:val="left"/>
        <w:rPr>
          <w:rFonts w:hint="eastAsia" w:ascii="宋体" w:hAnsi="宋体"/>
          <w:b/>
          <w:color w:val="000000" w:themeColor="text1"/>
          <w:sz w:val="28"/>
          <w14:textFill>
            <w14:solidFill>
              <w14:schemeClr w14:val="tx1"/>
            </w14:solidFill>
          </w14:textFill>
        </w:rPr>
      </w:pPr>
    </w:p>
    <w:p>
      <w:pPr>
        <w:pStyle w:val="31"/>
        <w:spacing w:line="360" w:lineRule="auto"/>
        <w:jc w:val="left"/>
        <w:rPr>
          <w:rFonts w:hint="eastAsia"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br w:type="page"/>
      </w:r>
    </w:p>
    <w:p>
      <w:pPr>
        <w:pStyle w:val="31"/>
        <w:spacing w:line="360" w:lineRule="auto"/>
        <w:jc w:val="left"/>
        <w:rPr>
          <w:rFonts w:hint="eastAsia" w:ascii="宋体" w:hAnsi="宋体"/>
          <w:b/>
          <w:color w:val="000000" w:themeColor="text1"/>
          <w:sz w:val="28"/>
          <w14:textFill>
            <w14:solidFill>
              <w14:schemeClr w14:val="tx1"/>
            </w14:solidFill>
          </w14:textFill>
        </w:rPr>
      </w:pPr>
    </w:p>
    <w:p>
      <w:pPr>
        <w:pStyle w:val="31"/>
        <w:spacing w:line="360" w:lineRule="auto"/>
        <w:jc w:val="left"/>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附件10</w:t>
      </w:r>
    </w:p>
    <w:p>
      <w:pPr>
        <w:pStyle w:val="32"/>
        <w:spacing w:line="360" w:lineRule="auto"/>
        <w:jc w:val="center"/>
        <w:rPr>
          <w:rFonts w:ascii="宋体" w:hAnsi="宋体"/>
          <w:b/>
          <w:color w:val="000000" w:themeColor="text1"/>
          <w:sz w:val="32"/>
          <w:szCs w:val="32"/>
          <w14:textFill>
            <w14:solidFill>
              <w14:schemeClr w14:val="tx1"/>
            </w14:solidFill>
          </w14:textFill>
        </w:rPr>
      </w:pPr>
      <w:bookmarkStart w:id="68" w:name="_Toc11030_WPSOffice_Level1"/>
      <w:bookmarkStart w:id="69" w:name="_Toc17604_WPSOffice_Level1"/>
      <w:r>
        <w:rPr>
          <w:rFonts w:hint="eastAsia" w:ascii="宋体" w:hAnsi="宋体"/>
          <w:b/>
          <w:color w:val="000000" w:themeColor="text1"/>
          <w:sz w:val="32"/>
          <w:szCs w:val="32"/>
          <w14:textFill>
            <w14:solidFill>
              <w14:schemeClr w14:val="tx1"/>
            </w14:solidFill>
          </w14:textFill>
        </w:rPr>
        <w:t>证书一览表</w:t>
      </w:r>
      <w:bookmarkEnd w:id="68"/>
      <w:bookmarkEnd w:id="69"/>
    </w:p>
    <w:p>
      <w:pPr>
        <w:pStyle w:val="32"/>
        <w:spacing w:line="360" w:lineRule="auto"/>
        <w:jc w:val="center"/>
        <w:rPr>
          <w:rFonts w:ascii="宋体" w:hAnsi="宋体" w:cs="Arial"/>
          <w:color w:val="000000" w:themeColor="text1"/>
          <w:sz w:val="28"/>
          <w:szCs w:val="28"/>
          <w14:textFill>
            <w14:solidFill>
              <w14:schemeClr w14:val="tx1"/>
            </w14:solidFill>
          </w14:textFill>
        </w:rPr>
      </w:pPr>
    </w:p>
    <w:tbl>
      <w:tblPr>
        <w:tblStyle w:val="21"/>
        <w:tblW w:w="8432"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pPr>
              <w:pStyle w:val="32"/>
              <w:keepNext w:val="0"/>
              <w:keepLines w:val="0"/>
              <w:suppressLineNumbers w:val="0"/>
              <w:spacing w:before="0" w:beforeAutospacing="0" w:after="0" w:afterAutospacing="0" w:line="360" w:lineRule="auto"/>
              <w:ind w:left="0" w:right="0"/>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证书名称</w:t>
            </w:r>
          </w:p>
        </w:tc>
        <w:tc>
          <w:tcPr>
            <w:tcW w:w="2258" w:type="dxa"/>
            <w:tcBorders>
              <w:top w:val="single" w:color="auto" w:sz="4" w:space="0"/>
              <w:bottom w:val="single" w:color="auto" w:sz="4" w:space="0"/>
            </w:tcBorders>
          </w:tcPr>
          <w:p>
            <w:pPr>
              <w:pStyle w:val="32"/>
              <w:keepNext w:val="0"/>
              <w:keepLines w:val="0"/>
              <w:suppressLineNumbers w:val="0"/>
              <w:spacing w:before="0" w:beforeAutospacing="0" w:after="0" w:afterAutospacing="0" w:line="360" w:lineRule="auto"/>
              <w:ind w:left="0" w:right="0"/>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发证单位</w:t>
            </w:r>
          </w:p>
        </w:tc>
        <w:tc>
          <w:tcPr>
            <w:tcW w:w="2260" w:type="dxa"/>
            <w:tcBorders>
              <w:top w:val="single" w:color="auto" w:sz="4" w:space="0"/>
              <w:bottom w:val="single" w:color="auto" w:sz="4" w:space="0"/>
            </w:tcBorders>
          </w:tcPr>
          <w:p>
            <w:pPr>
              <w:pStyle w:val="32"/>
              <w:keepNext w:val="0"/>
              <w:keepLines w:val="0"/>
              <w:suppressLineNumbers w:val="0"/>
              <w:spacing w:before="0" w:beforeAutospacing="0" w:after="0" w:afterAutospacing="0" w:line="360" w:lineRule="auto"/>
              <w:ind w:left="0" w:right="0"/>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证书等级</w:t>
            </w:r>
          </w:p>
        </w:tc>
        <w:tc>
          <w:tcPr>
            <w:tcW w:w="2047" w:type="dxa"/>
            <w:tcBorders>
              <w:top w:val="single" w:color="auto" w:sz="4" w:space="0"/>
              <w:bottom w:val="single" w:color="auto" w:sz="4" w:space="0"/>
              <w:right w:val="single" w:color="auto" w:sz="4" w:space="0"/>
            </w:tcBorders>
          </w:tcPr>
          <w:p>
            <w:pPr>
              <w:pStyle w:val="32"/>
              <w:keepNext w:val="0"/>
              <w:keepLines w:val="0"/>
              <w:suppressLineNumbers w:val="0"/>
              <w:spacing w:before="0" w:beforeAutospacing="0" w:after="0" w:afterAutospacing="0" w:line="360" w:lineRule="auto"/>
              <w:ind w:left="0" w:right="0"/>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pPr>
              <w:pStyle w:val="32"/>
              <w:keepNext w:val="0"/>
              <w:keepLines w:val="0"/>
              <w:suppressLineNumbers w:val="0"/>
              <w:spacing w:before="0" w:beforeAutospacing="0" w:after="0" w:afterAutospacing="0" w:line="360" w:lineRule="auto"/>
              <w:ind w:left="0" w:right="0"/>
              <w:jc w:val="center"/>
              <w:rPr>
                <w:rFonts w:ascii="宋体" w:hAnsi="宋体" w:cs="Arial"/>
                <w:color w:val="000000" w:themeColor="text1"/>
                <w:szCs w:val="21"/>
                <w14:textFill>
                  <w14:solidFill>
                    <w14:schemeClr w14:val="tx1"/>
                  </w14:solidFill>
                </w14:textFill>
              </w:rPr>
            </w:pPr>
          </w:p>
        </w:tc>
        <w:tc>
          <w:tcPr>
            <w:tcW w:w="2258" w:type="dxa"/>
            <w:tcBorders>
              <w:top w:val="single" w:color="auto" w:sz="4" w:space="0"/>
            </w:tcBorders>
          </w:tcPr>
          <w:p>
            <w:pPr>
              <w:pStyle w:val="32"/>
              <w:keepNext w:val="0"/>
              <w:keepLines w:val="0"/>
              <w:suppressLineNumbers w:val="0"/>
              <w:spacing w:before="0" w:beforeAutospacing="0" w:after="0" w:afterAutospacing="0" w:line="360" w:lineRule="auto"/>
              <w:ind w:left="0" w:right="0"/>
              <w:jc w:val="center"/>
              <w:rPr>
                <w:rFonts w:ascii="宋体" w:hAnsi="宋体" w:cs="Arial"/>
                <w:color w:val="000000" w:themeColor="text1"/>
                <w:szCs w:val="21"/>
                <w14:textFill>
                  <w14:solidFill>
                    <w14:schemeClr w14:val="tx1"/>
                  </w14:solidFill>
                </w14:textFill>
              </w:rPr>
            </w:pPr>
          </w:p>
        </w:tc>
        <w:tc>
          <w:tcPr>
            <w:tcW w:w="2260" w:type="dxa"/>
            <w:tcBorders>
              <w:top w:val="single" w:color="auto" w:sz="4" w:space="0"/>
            </w:tcBorders>
          </w:tcPr>
          <w:p>
            <w:pPr>
              <w:pStyle w:val="32"/>
              <w:keepNext w:val="0"/>
              <w:keepLines w:val="0"/>
              <w:suppressLineNumbers w:val="0"/>
              <w:spacing w:before="0" w:beforeAutospacing="0" w:after="0" w:afterAutospacing="0" w:line="360" w:lineRule="auto"/>
              <w:ind w:left="0" w:right="0"/>
              <w:jc w:val="center"/>
              <w:rPr>
                <w:rFonts w:ascii="宋体" w:hAnsi="宋体" w:cs="Arial"/>
                <w:color w:val="000000" w:themeColor="text1"/>
                <w:szCs w:val="21"/>
                <w14:textFill>
                  <w14:solidFill>
                    <w14:schemeClr w14:val="tx1"/>
                  </w14:solidFill>
                </w14:textFill>
              </w:rPr>
            </w:pPr>
          </w:p>
        </w:tc>
        <w:tc>
          <w:tcPr>
            <w:tcW w:w="2047" w:type="dxa"/>
            <w:tcBorders>
              <w:top w:val="single" w:color="auto" w:sz="4" w:space="0"/>
              <w:right w:val="single" w:color="auto" w:sz="4" w:space="0"/>
            </w:tcBorders>
          </w:tcPr>
          <w:p>
            <w:pPr>
              <w:pStyle w:val="32"/>
              <w:keepNext w:val="0"/>
              <w:keepLines w:val="0"/>
              <w:suppressLineNumbers w:val="0"/>
              <w:spacing w:before="0" w:beforeAutospacing="0" w:after="0" w:afterAutospacing="0" w:line="360" w:lineRule="auto"/>
              <w:ind w:left="0" w:right="0"/>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2"/>
              <w:keepNext w:val="0"/>
              <w:keepLines w:val="0"/>
              <w:suppressLineNumbers w:val="0"/>
              <w:spacing w:before="0" w:beforeAutospacing="0" w:after="0" w:afterAutospacing="0" w:line="360" w:lineRule="auto"/>
              <w:ind w:left="0" w:right="0"/>
              <w:jc w:val="center"/>
              <w:rPr>
                <w:rFonts w:ascii="宋体" w:hAnsi="宋体" w:cs="Arial"/>
                <w:color w:val="000000" w:themeColor="text1"/>
                <w:szCs w:val="21"/>
                <w14:textFill>
                  <w14:solidFill>
                    <w14:schemeClr w14:val="tx1"/>
                  </w14:solidFill>
                </w14:textFill>
              </w:rPr>
            </w:pPr>
          </w:p>
        </w:tc>
        <w:tc>
          <w:tcPr>
            <w:tcW w:w="2258" w:type="dxa"/>
          </w:tcPr>
          <w:p>
            <w:pPr>
              <w:pStyle w:val="32"/>
              <w:keepNext w:val="0"/>
              <w:keepLines w:val="0"/>
              <w:suppressLineNumbers w:val="0"/>
              <w:spacing w:before="0" w:beforeAutospacing="0" w:after="0" w:afterAutospacing="0" w:line="360" w:lineRule="auto"/>
              <w:ind w:left="0" w:right="0"/>
              <w:jc w:val="center"/>
              <w:rPr>
                <w:rFonts w:ascii="宋体" w:hAnsi="宋体" w:cs="Arial"/>
                <w:color w:val="000000" w:themeColor="text1"/>
                <w:szCs w:val="21"/>
                <w14:textFill>
                  <w14:solidFill>
                    <w14:schemeClr w14:val="tx1"/>
                  </w14:solidFill>
                </w14:textFill>
              </w:rPr>
            </w:pPr>
          </w:p>
        </w:tc>
        <w:tc>
          <w:tcPr>
            <w:tcW w:w="2260" w:type="dxa"/>
          </w:tcPr>
          <w:p>
            <w:pPr>
              <w:pStyle w:val="32"/>
              <w:keepNext w:val="0"/>
              <w:keepLines w:val="0"/>
              <w:suppressLineNumbers w:val="0"/>
              <w:spacing w:before="0" w:beforeAutospacing="0" w:after="0" w:afterAutospacing="0" w:line="360" w:lineRule="auto"/>
              <w:ind w:left="0" w:right="0"/>
              <w:jc w:val="center"/>
              <w:rPr>
                <w:rFonts w:ascii="宋体" w:hAnsi="宋体" w:cs="Arial"/>
                <w:color w:val="000000" w:themeColor="text1"/>
                <w:szCs w:val="21"/>
                <w14:textFill>
                  <w14:solidFill>
                    <w14:schemeClr w14:val="tx1"/>
                  </w14:solidFill>
                </w14:textFill>
              </w:rPr>
            </w:pPr>
          </w:p>
        </w:tc>
        <w:tc>
          <w:tcPr>
            <w:tcW w:w="2047" w:type="dxa"/>
            <w:tcBorders>
              <w:right w:val="single" w:color="auto" w:sz="4" w:space="0"/>
            </w:tcBorders>
          </w:tcPr>
          <w:p>
            <w:pPr>
              <w:pStyle w:val="32"/>
              <w:keepNext w:val="0"/>
              <w:keepLines w:val="0"/>
              <w:suppressLineNumbers w:val="0"/>
              <w:spacing w:before="0" w:beforeAutospacing="0" w:after="0" w:afterAutospacing="0" w:line="360" w:lineRule="auto"/>
              <w:ind w:left="0" w:right="0"/>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2"/>
              <w:keepNext w:val="0"/>
              <w:keepLines w:val="0"/>
              <w:suppressLineNumbers w:val="0"/>
              <w:spacing w:before="0" w:beforeAutospacing="0" w:after="0" w:afterAutospacing="0" w:line="360" w:lineRule="auto"/>
              <w:ind w:left="0" w:right="0"/>
              <w:jc w:val="center"/>
              <w:rPr>
                <w:rFonts w:ascii="宋体" w:hAnsi="宋体" w:cs="Arial"/>
                <w:color w:val="000000" w:themeColor="text1"/>
                <w:szCs w:val="21"/>
                <w14:textFill>
                  <w14:solidFill>
                    <w14:schemeClr w14:val="tx1"/>
                  </w14:solidFill>
                </w14:textFill>
              </w:rPr>
            </w:pPr>
          </w:p>
        </w:tc>
        <w:tc>
          <w:tcPr>
            <w:tcW w:w="2258" w:type="dxa"/>
          </w:tcPr>
          <w:p>
            <w:pPr>
              <w:pStyle w:val="32"/>
              <w:keepNext w:val="0"/>
              <w:keepLines w:val="0"/>
              <w:suppressLineNumbers w:val="0"/>
              <w:spacing w:before="0" w:beforeAutospacing="0" w:after="0" w:afterAutospacing="0" w:line="360" w:lineRule="auto"/>
              <w:ind w:left="0" w:right="0"/>
              <w:jc w:val="center"/>
              <w:rPr>
                <w:rFonts w:ascii="宋体" w:hAnsi="宋体" w:cs="Arial"/>
                <w:color w:val="000000" w:themeColor="text1"/>
                <w:szCs w:val="21"/>
                <w14:textFill>
                  <w14:solidFill>
                    <w14:schemeClr w14:val="tx1"/>
                  </w14:solidFill>
                </w14:textFill>
              </w:rPr>
            </w:pPr>
          </w:p>
        </w:tc>
        <w:tc>
          <w:tcPr>
            <w:tcW w:w="2260" w:type="dxa"/>
          </w:tcPr>
          <w:p>
            <w:pPr>
              <w:pStyle w:val="32"/>
              <w:keepNext w:val="0"/>
              <w:keepLines w:val="0"/>
              <w:suppressLineNumbers w:val="0"/>
              <w:spacing w:before="0" w:beforeAutospacing="0" w:after="0" w:afterAutospacing="0" w:line="360" w:lineRule="auto"/>
              <w:ind w:left="0" w:right="0"/>
              <w:jc w:val="center"/>
              <w:rPr>
                <w:rFonts w:ascii="宋体" w:hAnsi="宋体" w:cs="Arial"/>
                <w:color w:val="000000" w:themeColor="text1"/>
                <w:szCs w:val="21"/>
                <w14:textFill>
                  <w14:solidFill>
                    <w14:schemeClr w14:val="tx1"/>
                  </w14:solidFill>
                </w14:textFill>
              </w:rPr>
            </w:pPr>
          </w:p>
        </w:tc>
        <w:tc>
          <w:tcPr>
            <w:tcW w:w="2047" w:type="dxa"/>
            <w:tcBorders>
              <w:right w:val="single" w:color="auto" w:sz="4" w:space="0"/>
            </w:tcBorders>
          </w:tcPr>
          <w:p>
            <w:pPr>
              <w:pStyle w:val="32"/>
              <w:keepNext w:val="0"/>
              <w:keepLines w:val="0"/>
              <w:suppressLineNumbers w:val="0"/>
              <w:spacing w:before="0" w:beforeAutospacing="0" w:after="0" w:afterAutospacing="0" w:line="360" w:lineRule="auto"/>
              <w:ind w:left="0" w:right="0"/>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2"/>
              <w:keepNext w:val="0"/>
              <w:keepLines w:val="0"/>
              <w:suppressLineNumbers w:val="0"/>
              <w:spacing w:before="0" w:beforeAutospacing="0" w:after="0" w:afterAutospacing="0" w:line="360" w:lineRule="auto"/>
              <w:ind w:left="0" w:right="0"/>
              <w:jc w:val="center"/>
              <w:rPr>
                <w:rFonts w:ascii="宋体" w:hAnsi="宋体" w:cs="Arial"/>
                <w:color w:val="000000" w:themeColor="text1"/>
                <w:szCs w:val="21"/>
                <w14:textFill>
                  <w14:solidFill>
                    <w14:schemeClr w14:val="tx1"/>
                  </w14:solidFill>
                </w14:textFill>
              </w:rPr>
            </w:pPr>
          </w:p>
        </w:tc>
        <w:tc>
          <w:tcPr>
            <w:tcW w:w="2258" w:type="dxa"/>
          </w:tcPr>
          <w:p>
            <w:pPr>
              <w:pStyle w:val="32"/>
              <w:keepNext w:val="0"/>
              <w:keepLines w:val="0"/>
              <w:suppressLineNumbers w:val="0"/>
              <w:spacing w:before="0" w:beforeAutospacing="0" w:after="0" w:afterAutospacing="0" w:line="360" w:lineRule="auto"/>
              <w:ind w:left="0" w:right="0"/>
              <w:jc w:val="center"/>
              <w:rPr>
                <w:rFonts w:ascii="宋体" w:hAnsi="宋体" w:cs="Arial"/>
                <w:color w:val="000000" w:themeColor="text1"/>
                <w:szCs w:val="21"/>
                <w14:textFill>
                  <w14:solidFill>
                    <w14:schemeClr w14:val="tx1"/>
                  </w14:solidFill>
                </w14:textFill>
              </w:rPr>
            </w:pPr>
          </w:p>
        </w:tc>
        <w:tc>
          <w:tcPr>
            <w:tcW w:w="2260" w:type="dxa"/>
          </w:tcPr>
          <w:p>
            <w:pPr>
              <w:pStyle w:val="32"/>
              <w:keepNext w:val="0"/>
              <w:keepLines w:val="0"/>
              <w:suppressLineNumbers w:val="0"/>
              <w:spacing w:before="0" w:beforeAutospacing="0" w:after="0" w:afterAutospacing="0" w:line="360" w:lineRule="auto"/>
              <w:ind w:left="0" w:right="0"/>
              <w:jc w:val="center"/>
              <w:rPr>
                <w:rFonts w:ascii="宋体" w:hAnsi="宋体" w:cs="Arial"/>
                <w:color w:val="000000" w:themeColor="text1"/>
                <w:szCs w:val="21"/>
                <w14:textFill>
                  <w14:solidFill>
                    <w14:schemeClr w14:val="tx1"/>
                  </w14:solidFill>
                </w14:textFill>
              </w:rPr>
            </w:pPr>
          </w:p>
        </w:tc>
        <w:tc>
          <w:tcPr>
            <w:tcW w:w="2047" w:type="dxa"/>
            <w:tcBorders>
              <w:right w:val="single" w:color="auto" w:sz="4" w:space="0"/>
            </w:tcBorders>
          </w:tcPr>
          <w:p>
            <w:pPr>
              <w:pStyle w:val="32"/>
              <w:keepNext w:val="0"/>
              <w:keepLines w:val="0"/>
              <w:suppressLineNumbers w:val="0"/>
              <w:spacing w:before="0" w:beforeAutospacing="0" w:after="0" w:afterAutospacing="0" w:line="360" w:lineRule="auto"/>
              <w:ind w:left="0" w:right="0"/>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2"/>
              <w:keepNext w:val="0"/>
              <w:keepLines w:val="0"/>
              <w:suppressLineNumbers w:val="0"/>
              <w:spacing w:before="0" w:beforeAutospacing="0" w:after="0" w:afterAutospacing="0" w:line="360" w:lineRule="auto"/>
              <w:ind w:left="0" w:right="0"/>
              <w:jc w:val="center"/>
              <w:rPr>
                <w:rFonts w:ascii="宋体" w:hAnsi="宋体" w:cs="Arial"/>
                <w:color w:val="000000" w:themeColor="text1"/>
                <w:szCs w:val="21"/>
                <w14:textFill>
                  <w14:solidFill>
                    <w14:schemeClr w14:val="tx1"/>
                  </w14:solidFill>
                </w14:textFill>
              </w:rPr>
            </w:pPr>
          </w:p>
        </w:tc>
        <w:tc>
          <w:tcPr>
            <w:tcW w:w="2258" w:type="dxa"/>
          </w:tcPr>
          <w:p>
            <w:pPr>
              <w:pStyle w:val="32"/>
              <w:keepNext w:val="0"/>
              <w:keepLines w:val="0"/>
              <w:suppressLineNumbers w:val="0"/>
              <w:spacing w:before="0" w:beforeAutospacing="0" w:after="0" w:afterAutospacing="0" w:line="360" w:lineRule="auto"/>
              <w:ind w:left="0" w:right="0"/>
              <w:jc w:val="center"/>
              <w:rPr>
                <w:rFonts w:ascii="宋体" w:hAnsi="宋体" w:cs="Arial"/>
                <w:color w:val="000000" w:themeColor="text1"/>
                <w:szCs w:val="21"/>
                <w14:textFill>
                  <w14:solidFill>
                    <w14:schemeClr w14:val="tx1"/>
                  </w14:solidFill>
                </w14:textFill>
              </w:rPr>
            </w:pPr>
          </w:p>
        </w:tc>
        <w:tc>
          <w:tcPr>
            <w:tcW w:w="2260" w:type="dxa"/>
          </w:tcPr>
          <w:p>
            <w:pPr>
              <w:pStyle w:val="32"/>
              <w:keepNext w:val="0"/>
              <w:keepLines w:val="0"/>
              <w:suppressLineNumbers w:val="0"/>
              <w:spacing w:before="0" w:beforeAutospacing="0" w:after="0" w:afterAutospacing="0" w:line="360" w:lineRule="auto"/>
              <w:ind w:left="0" w:right="0"/>
              <w:jc w:val="center"/>
              <w:rPr>
                <w:rFonts w:ascii="宋体" w:hAnsi="宋体" w:cs="Arial"/>
                <w:color w:val="000000" w:themeColor="text1"/>
                <w:szCs w:val="21"/>
                <w14:textFill>
                  <w14:solidFill>
                    <w14:schemeClr w14:val="tx1"/>
                  </w14:solidFill>
                </w14:textFill>
              </w:rPr>
            </w:pPr>
          </w:p>
        </w:tc>
        <w:tc>
          <w:tcPr>
            <w:tcW w:w="2047" w:type="dxa"/>
            <w:tcBorders>
              <w:right w:val="single" w:color="auto" w:sz="4" w:space="0"/>
            </w:tcBorders>
          </w:tcPr>
          <w:p>
            <w:pPr>
              <w:pStyle w:val="32"/>
              <w:keepNext w:val="0"/>
              <w:keepLines w:val="0"/>
              <w:suppressLineNumbers w:val="0"/>
              <w:spacing w:before="0" w:beforeAutospacing="0" w:after="0" w:afterAutospacing="0" w:line="360" w:lineRule="auto"/>
              <w:ind w:left="0" w:right="0"/>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2"/>
              <w:keepNext w:val="0"/>
              <w:keepLines w:val="0"/>
              <w:suppressLineNumbers w:val="0"/>
              <w:spacing w:before="0" w:beforeAutospacing="0" w:after="0" w:afterAutospacing="0" w:line="360" w:lineRule="auto"/>
              <w:ind w:left="0" w:right="0"/>
              <w:jc w:val="center"/>
              <w:rPr>
                <w:rFonts w:ascii="宋体" w:hAnsi="宋体" w:cs="Arial"/>
                <w:color w:val="000000" w:themeColor="text1"/>
                <w:szCs w:val="21"/>
                <w14:textFill>
                  <w14:solidFill>
                    <w14:schemeClr w14:val="tx1"/>
                  </w14:solidFill>
                </w14:textFill>
              </w:rPr>
            </w:pPr>
          </w:p>
        </w:tc>
        <w:tc>
          <w:tcPr>
            <w:tcW w:w="2258" w:type="dxa"/>
          </w:tcPr>
          <w:p>
            <w:pPr>
              <w:pStyle w:val="32"/>
              <w:keepNext w:val="0"/>
              <w:keepLines w:val="0"/>
              <w:suppressLineNumbers w:val="0"/>
              <w:spacing w:before="0" w:beforeAutospacing="0" w:after="0" w:afterAutospacing="0" w:line="360" w:lineRule="auto"/>
              <w:ind w:left="0" w:right="0"/>
              <w:jc w:val="center"/>
              <w:rPr>
                <w:rFonts w:ascii="宋体" w:hAnsi="宋体" w:cs="Arial"/>
                <w:color w:val="000000" w:themeColor="text1"/>
                <w:szCs w:val="21"/>
                <w14:textFill>
                  <w14:solidFill>
                    <w14:schemeClr w14:val="tx1"/>
                  </w14:solidFill>
                </w14:textFill>
              </w:rPr>
            </w:pPr>
          </w:p>
        </w:tc>
        <w:tc>
          <w:tcPr>
            <w:tcW w:w="2260" w:type="dxa"/>
          </w:tcPr>
          <w:p>
            <w:pPr>
              <w:pStyle w:val="32"/>
              <w:keepNext w:val="0"/>
              <w:keepLines w:val="0"/>
              <w:suppressLineNumbers w:val="0"/>
              <w:spacing w:before="0" w:beforeAutospacing="0" w:after="0" w:afterAutospacing="0" w:line="360" w:lineRule="auto"/>
              <w:ind w:left="0" w:right="0"/>
              <w:jc w:val="center"/>
              <w:rPr>
                <w:rFonts w:ascii="宋体" w:hAnsi="宋体" w:cs="Arial"/>
                <w:color w:val="000000" w:themeColor="text1"/>
                <w:szCs w:val="21"/>
                <w14:textFill>
                  <w14:solidFill>
                    <w14:schemeClr w14:val="tx1"/>
                  </w14:solidFill>
                </w14:textFill>
              </w:rPr>
            </w:pPr>
          </w:p>
        </w:tc>
        <w:tc>
          <w:tcPr>
            <w:tcW w:w="2047" w:type="dxa"/>
            <w:tcBorders>
              <w:right w:val="single" w:color="auto" w:sz="4" w:space="0"/>
            </w:tcBorders>
          </w:tcPr>
          <w:p>
            <w:pPr>
              <w:pStyle w:val="32"/>
              <w:keepNext w:val="0"/>
              <w:keepLines w:val="0"/>
              <w:suppressLineNumbers w:val="0"/>
              <w:spacing w:before="0" w:beforeAutospacing="0" w:after="0" w:afterAutospacing="0" w:line="360" w:lineRule="auto"/>
              <w:ind w:left="0" w:right="0"/>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pPr>
              <w:pStyle w:val="32"/>
              <w:keepNext w:val="0"/>
              <w:keepLines w:val="0"/>
              <w:suppressLineNumbers w:val="0"/>
              <w:spacing w:before="0" w:beforeAutospacing="0" w:after="0" w:afterAutospacing="0" w:line="360" w:lineRule="auto"/>
              <w:ind w:left="0" w:right="0"/>
              <w:jc w:val="center"/>
              <w:rPr>
                <w:rFonts w:ascii="宋体" w:hAnsi="宋体" w:cs="Arial"/>
                <w:color w:val="000000" w:themeColor="text1"/>
                <w:szCs w:val="21"/>
                <w14:textFill>
                  <w14:solidFill>
                    <w14:schemeClr w14:val="tx1"/>
                  </w14:solidFill>
                </w14:textFill>
              </w:rPr>
            </w:pPr>
          </w:p>
        </w:tc>
        <w:tc>
          <w:tcPr>
            <w:tcW w:w="2258" w:type="dxa"/>
            <w:tcBorders>
              <w:bottom w:val="single" w:color="auto" w:sz="4" w:space="0"/>
            </w:tcBorders>
          </w:tcPr>
          <w:p>
            <w:pPr>
              <w:pStyle w:val="32"/>
              <w:keepNext w:val="0"/>
              <w:keepLines w:val="0"/>
              <w:suppressLineNumbers w:val="0"/>
              <w:spacing w:before="0" w:beforeAutospacing="0" w:after="0" w:afterAutospacing="0" w:line="360" w:lineRule="auto"/>
              <w:ind w:left="0" w:right="0"/>
              <w:jc w:val="center"/>
              <w:rPr>
                <w:rFonts w:ascii="宋体" w:hAnsi="宋体" w:cs="Arial"/>
                <w:color w:val="000000" w:themeColor="text1"/>
                <w:szCs w:val="21"/>
                <w14:textFill>
                  <w14:solidFill>
                    <w14:schemeClr w14:val="tx1"/>
                  </w14:solidFill>
                </w14:textFill>
              </w:rPr>
            </w:pPr>
          </w:p>
        </w:tc>
        <w:tc>
          <w:tcPr>
            <w:tcW w:w="2260" w:type="dxa"/>
            <w:tcBorders>
              <w:bottom w:val="single" w:color="auto" w:sz="4" w:space="0"/>
            </w:tcBorders>
          </w:tcPr>
          <w:p>
            <w:pPr>
              <w:pStyle w:val="32"/>
              <w:keepNext w:val="0"/>
              <w:keepLines w:val="0"/>
              <w:suppressLineNumbers w:val="0"/>
              <w:spacing w:before="0" w:beforeAutospacing="0" w:after="0" w:afterAutospacing="0" w:line="360" w:lineRule="auto"/>
              <w:ind w:left="0" w:right="0"/>
              <w:jc w:val="center"/>
              <w:rPr>
                <w:rFonts w:ascii="宋体" w:hAnsi="宋体" w:cs="Arial"/>
                <w:color w:val="000000" w:themeColor="text1"/>
                <w:szCs w:val="21"/>
                <w14:textFill>
                  <w14:solidFill>
                    <w14:schemeClr w14:val="tx1"/>
                  </w14:solidFill>
                </w14:textFill>
              </w:rPr>
            </w:pPr>
          </w:p>
        </w:tc>
        <w:tc>
          <w:tcPr>
            <w:tcW w:w="2047" w:type="dxa"/>
            <w:tcBorders>
              <w:bottom w:val="single" w:color="auto" w:sz="4" w:space="0"/>
              <w:right w:val="single" w:color="auto" w:sz="4" w:space="0"/>
            </w:tcBorders>
          </w:tcPr>
          <w:p>
            <w:pPr>
              <w:pStyle w:val="32"/>
              <w:keepNext w:val="0"/>
              <w:keepLines w:val="0"/>
              <w:suppressLineNumbers w:val="0"/>
              <w:spacing w:before="0" w:beforeAutospacing="0" w:after="0" w:afterAutospacing="0" w:line="360" w:lineRule="auto"/>
              <w:ind w:left="0" w:right="0"/>
              <w:jc w:val="center"/>
              <w:rPr>
                <w:rFonts w:ascii="宋体" w:hAnsi="宋体" w:cs="Arial"/>
                <w:color w:val="000000" w:themeColor="text1"/>
                <w:szCs w:val="21"/>
                <w14:textFill>
                  <w14:solidFill>
                    <w14:schemeClr w14:val="tx1"/>
                  </w14:solidFill>
                </w14:textFill>
              </w:rPr>
            </w:pPr>
          </w:p>
        </w:tc>
      </w:tr>
    </w:tbl>
    <w:p>
      <w:pPr>
        <w:pStyle w:val="32"/>
        <w:tabs>
          <w:tab w:val="left" w:pos="1050"/>
        </w:tabs>
        <w:spacing w:line="360" w:lineRule="auto"/>
        <w:rPr>
          <w:rFonts w:ascii="仿宋_GB2312" w:hAnsi="宋体" w:eastAsia="仿宋_GB2312"/>
          <w:color w:val="000000" w:themeColor="text1"/>
          <w:sz w:val="24"/>
          <w14:textFill>
            <w14:solidFill>
              <w14:schemeClr w14:val="tx1"/>
            </w14:solidFill>
          </w14:textFill>
        </w:rPr>
      </w:pPr>
    </w:p>
    <w:p>
      <w:pPr>
        <w:pStyle w:val="32"/>
        <w:tabs>
          <w:tab w:val="left" w:pos="1050"/>
        </w:tabs>
        <w:spacing w:line="360" w:lineRule="auto"/>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要求：</w:t>
      </w:r>
    </w:p>
    <w:p>
      <w:pPr>
        <w:pStyle w:val="32"/>
        <w:tabs>
          <w:tab w:val="left" w:pos="1050"/>
        </w:tabs>
        <w:spacing w:line="360" w:lineRule="auto"/>
        <w:ind w:firstLine="424" w:firstLine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1.填写供应商获得资质、认证或企业信誉证书；</w:t>
      </w:r>
    </w:p>
    <w:p>
      <w:pPr>
        <w:pStyle w:val="32"/>
        <w:tabs>
          <w:tab w:val="left" w:pos="1050"/>
        </w:tabs>
        <w:spacing w:line="360" w:lineRule="auto"/>
        <w:ind w:firstLine="424" w:firstLine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2.附所列证书复印件或其他证明材料。</w:t>
      </w:r>
    </w:p>
    <w:p>
      <w:pPr>
        <w:pStyle w:val="32"/>
        <w:tabs>
          <w:tab w:val="left" w:pos="1050"/>
        </w:tabs>
        <w:spacing w:line="360" w:lineRule="auto"/>
        <w:ind w:firstLine="720" w:firstLineChars="300"/>
        <w:rPr>
          <w:rFonts w:ascii="仿宋_GB2312" w:hAnsi="宋体" w:eastAsia="仿宋_GB2312"/>
          <w:color w:val="000000" w:themeColor="text1"/>
          <w:sz w:val="24"/>
          <w14:textFill>
            <w14:solidFill>
              <w14:schemeClr w14:val="tx1"/>
            </w14:solidFill>
          </w14:textFill>
        </w:rPr>
      </w:pPr>
    </w:p>
    <w:p>
      <w:pPr>
        <w:spacing w:line="360" w:lineRule="auto"/>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供应商名称（电子印章）：</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24" w:firstLineChars="17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供应商代表签字或电子印章：</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rPr>
          <w:rFonts w:ascii="宋体" w:hAnsi="宋体"/>
          <w:color w:val="000000" w:themeColor="text1"/>
          <w:sz w:val="24"/>
          <w14:textFill>
            <w14:solidFill>
              <w14:schemeClr w14:val="tx1"/>
            </w14:solidFill>
          </w14:textFill>
        </w:rPr>
      </w:pPr>
    </w:p>
    <w:p>
      <w:pPr>
        <w:pStyle w:val="28"/>
        <w:shd w:val="clear" w:color="auto" w:fill="FFFFFF"/>
        <w:spacing w:before="0" w:beforeAutospacing="0" w:after="0" w:afterAutospacing="0" w:line="360" w:lineRule="auto"/>
        <w:ind w:firstLine="424" w:firstLineChars="177"/>
        <w:rPr>
          <w:b/>
          <w:bCs/>
          <w:color w:val="000000" w:themeColor="text1"/>
          <w:spacing w:val="11"/>
          <w14:textFill>
            <w14:solidFill>
              <w14:schemeClr w14:val="tx1"/>
            </w14:solidFill>
          </w14:textFill>
        </w:rPr>
      </w:pPr>
      <w:r>
        <w:rPr>
          <w:rFonts w:hint="eastAsia"/>
          <w:color w:val="000000" w:themeColor="text1"/>
          <w14:textFill>
            <w14:solidFill>
              <w14:schemeClr w14:val="tx1"/>
            </w14:solidFill>
          </w14:textFill>
        </w:rPr>
        <w:t>日        期：：</w:t>
      </w:r>
    </w:p>
    <w:p>
      <w:pPr>
        <w:spacing w:line="360" w:lineRule="auto"/>
        <w:rPr>
          <w:rFonts w:hint="eastAsia" w:ascii="宋体" w:hAnsi="宋体"/>
          <w:b/>
          <w:color w:val="000000" w:themeColor="text1"/>
          <w:sz w:val="28"/>
          <w14:textFill>
            <w14:solidFill>
              <w14:schemeClr w14:val="tx1"/>
            </w14:solidFill>
          </w14:textFill>
        </w:rPr>
      </w:pPr>
    </w:p>
    <w:p>
      <w:pPr>
        <w:spacing w:line="360" w:lineRule="auto"/>
        <w:rPr>
          <w:rFonts w:hint="eastAsia" w:ascii="宋体" w:hAnsi="宋体"/>
          <w:b/>
          <w:color w:val="000000" w:themeColor="text1"/>
          <w:sz w:val="28"/>
          <w14:textFill>
            <w14:solidFill>
              <w14:schemeClr w14:val="tx1"/>
            </w14:solidFill>
          </w14:textFill>
        </w:rPr>
      </w:pPr>
    </w:p>
    <w:p>
      <w:pPr>
        <w:spacing w:line="360" w:lineRule="auto"/>
        <w:rPr>
          <w:rFonts w:hint="eastAsia"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br w:type="page"/>
      </w:r>
    </w:p>
    <w:p>
      <w:pPr>
        <w:spacing w:line="360" w:lineRule="auto"/>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附件11</w:t>
      </w:r>
    </w:p>
    <w:p>
      <w:pPr>
        <w:pStyle w:val="31"/>
        <w:spacing w:line="360" w:lineRule="auto"/>
        <w:jc w:val="center"/>
        <w:rPr>
          <w:rFonts w:ascii="宋体" w:hAnsi="宋体"/>
          <w:b/>
          <w:color w:val="000000" w:themeColor="text1"/>
          <w:sz w:val="32"/>
          <w:szCs w:val="32"/>
          <w14:textFill>
            <w14:solidFill>
              <w14:schemeClr w14:val="tx1"/>
            </w14:solidFill>
          </w14:textFill>
        </w:rPr>
      </w:pPr>
      <w:bookmarkStart w:id="70" w:name="_Toc7134_WPSOffice_Level1"/>
      <w:bookmarkStart w:id="71" w:name="_Toc19231_WPSOffice_Level1"/>
      <w:r>
        <w:rPr>
          <w:rFonts w:hint="eastAsia" w:ascii="宋体" w:hAnsi="宋体"/>
          <w:b/>
          <w:color w:val="000000" w:themeColor="text1"/>
          <w:sz w:val="32"/>
          <w:szCs w:val="32"/>
          <w14:textFill>
            <w14:solidFill>
              <w14:schemeClr w14:val="tx1"/>
            </w14:solidFill>
          </w14:textFill>
        </w:rPr>
        <w:t>供应商类似项目实施情况一览表</w:t>
      </w:r>
      <w:bookmarkEnd w:id="70"/>
      <w:bookmarkEnd w:id="71"/>
    </w:p>
    <w:p>
      <w:pPr>
        <w:pStyle w:val="31"/>
        <w:spacing w:line="360" w:lineRule="auto"/>
        <w:jc w:val="center"/>
        <w:rPr>
          <w:rFonts w:ascii="仿宋_GB2312" w:eastAsia="仿宋_GB2312"/>
          <w:b/>
          <w:color w:val="000000" w:themeColor="text1"/>
          <w:sz w:val="28"/>
          <w:szCs w:val="28"/>
          <w14:textFill>
            <w14:solidFill>
              <w14:schemeClr w14:val="tx1"/>
            </w14:solidFill>
          </w14:textFill>
        </w:rPr>
      </w:pPr>
    </w:p>
    <w:tbl>
      <w:tblPr>
        <w:tblStyle w:val="21"/>
        <w:tblW w:w="954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1"/>
              <w:keepNext w:val="0"/>
              <w:keepLines w:val="0"/>
              <w:suppressLineNumbers w:val="0"/>
              <w:spacing w:before="0" w:beforeAutospacing="0" w:after="0" w:afterAutospacing="0" w:line="360" w:lineRule="auto"/>
              <w:ind w:left="0" w:right="0"/>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31"/>
              <w:keepNext w:val="0"/>
              <w:keepLines w:val="0"/>
              <w:suppressLineNumbers w:val="0"/>
              <w:spacing w:before="0" w:beforeAutospacing="0" w:after="0" w:afterAutospacing="0" w:line="360" w:lineRule="auto"/>
              <w:ind w:left="0" w:right="0"/>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31"/>
              <w:keepNext w:val="0"/>
              <w:keepLines w:val="0"/>
              <w:suppressLineNumbers w:val="0"/>
              <w:spacing w:before="0" w:beforeAutospacing="0" w:after="0" w:afterAutospacing="0" w:line="360" w:lineRule="auto"/>
              <w:ind w:left="0" w:right="0"/>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31"/>
              <w:keepNext w:val="0"/>
              <w:keepLines w:val="0"/>
              <w:suppressLineNumbers w:val="0"/>
              <w:spacing w:before="0" w:beforeAutospacing="0" w:after="0" w:afterAutospacing="0" w:line="360" w:lineRule="auto"/>
              <w:ind w:left="0" w:right="0"/>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31"/>
              <w:keepNext w:val="0"/>
              <w:keepLines w:val="0"/>
              <w:suppressLineNumbers w:val="0"/>
              <w:spacing w:before="0" w:beforeAutospacing="0" w:after="0" w:afterAutospacing="0" w:line="360" w:lineRule="auto"/>
              <w:ind w:left="0" w:right="0"/>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31"/>
              <w:keepNext w:val="0"/>
              <w:keepLines w:val="0"/>
              <w:suppressLineNumbers w:val="0"/>
              <w:spacing w:before="0" w:beforeAutospacing="0" w:after="0" w:afterAutospacing="0" w:line="360" w:lineRule="auto"/>
              <w:ind w:left="0" w:right="0"/>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31"/>
              <w:keepNext w:val="0"/>
              <w:keepLines w:val="0"/>
              <w:suppressLineNumbers w:val="0"/>
              <w:spacing w:before="0" w:beforeAutospacing="0" w:after="0" w:afterAutospacing="0" w:line="360" w:lineRule="auto"/>
              <w:ind w:left="0" w:right="0"/>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1"/>
              <w:keepNext w:val="0"/>
              <w:keepLines w:val="0"/>
              <w:suppressLineNumbers w:val="0"/>
              <w:spacing w:before="0" w:beforeAutospacing="0" w:after="0" w:afterAutospacing="0" w:line="360" w:lineRule="auto"/>
              <w:ind w:left="0" w:right="0"/>
              <w:rPr>
                <w:rFonts w:ascii="宋体" w:hAnsi="宋体" w:cs="Arial"/>
                <w:color w:val="000000" w:themeColor="text1"/>
                <w:sz w:val="24"/>
                <w14:textFill>
                  <w14:solidFill>
                    <w14:schemeClr w14:val="tx1"/>
                  </w14:solidFill>
                </w14:textFill>
              </w:rPr>
            </w:pPr>
          </w:p>
        </w:tc>
      </w:tr>
    </w:tbl>
    <w:p>
      <w:pPr>
        <w:autoSpaceDE w:val="0"/>
        <w:autoSpaceDN w:val="0"/>
        <w:adjustRightInd w:val="0"/>
        <w:spacing w:beforeLines="50" w:line="360" w:lineRule="auto"/>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要求</w:t>
      </w:r>
      <w:r>
        <w:rPr>
          <w:rFonts w:ascii="宋体" w:hAnsi="宋体" w:cs="Arial"/>
          <w:b/>
          <w:color w:val="000000" w:themeColor="text1"/>
          <w:szCs w:val="21"/>
          <w14:textFill>
            <w14:solidFill>
              <w14:schemeClr w14:val="tx1"/>
            </w14:solidFill>
          </w14:textFill>
        </w:rPr>
        <w:t>：</w:t>
      </w:r>
    </w:p>
    <w:p>
      <w:pPr>
        <w:autoSpaceDE w:val="0"/>
        <w:autoSpaceDN w:val="0"/>
        <w:adjustRightInd w:val="0"/>
        <w:spacing w:beforeLines="50" w:line="360" w:lineRule="auto"/>
        <w:ind w:firstLine="424" w:firstLineChars="202"/>
        <w:rPr>
          <w:rFonts w:ascii="宋体" w:hAnsi="宋体" w:cs="Arial"/>
          <w:b/>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1</w:t>
      </w:r>
      <w:r>
        <w:rPr>
          <w:rFonts w:hint="eastAsia" w:ascii="宋体" w:hAnsi="宋体" w:cs="Arial"/>
          <w:color w:val="000000" w:themeColor="text1"/>
          <w:szCs w:val="21"/>
          <w14:textFill>
            <w14:solidFill>
              <w14:schemeClr w14:val="tx1"/>
            </w14:solidFill>
          </w14:textFill>
        </w:rPr>
        <w:t>.</w:t>
      </w:r>
      <w:r>
        <w:rPr>
          <w:rFonts w:ascii="宋体" w:hAnsi="宋体" w:cs="Arial"/>
          <w:color w:val="000000" w:themeColor="text1"/>
          <w:szCs w:val="21"/>
          <w14:textFill>
            <w14:solidFill>
              <w14:schemeClr w14:val="tx1"/>
            </w14:solidFill>
          </w14:textFill>
        </w:rPr>
        <w:t>业绩证明应提供证明材料（合同</w:t>
      </w:r>
      <w:r>
        <w:rPr>
          <w:rFonts w:hint="eastAsia" w:ascii="宋体" w:hAnsi="宋体" w:cs="Arial"/>
          <w:color w:val="000000" w:themeColor="text1"/>
          <w:szCs w:val="21"/>
          <w14:textFill>
            <w14:solidFill>
              <w14:schemeClr w14:val="tx1"/>
            </w14:solidFill>
          </w14:textFill>
        </w:rPr>
        <w:t>复印件可只提供首页、含金额页、盖章页并加盖供应商电子印章</w:t>
      </w:r>
      <w:r>
        <w:rPr>
          <w:rFonts w:ascii="宋体" w:hAnsi="宋体" w:cs="Arial"/>
          <w:color w:val="000000" w:themeColor="text1"/>
          <w:szCs w:val="21"/>
          <w14:textFill>
            <w14:solidFill>
              <w14:schemeClr w14:val="tx1"/>
            </w14:solidFill>
          </w14:textFill>
        </w:rPr>
        <w:t>）；</w:t>
      </w:r>
    </w:p>
    <w:p>
      <w:pPr>
        <w:spacing w:line="360" w:lineRule="auto"/>
        <w:ind w:firstLine="424" w:firstLineChars="202"/>
        <w:jc w:val="left"/>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2</w:t>
      </w:r>
      <w:r>
        <w:rPr>
          <w:rFonts w:hint="eastAsia" w:ascii="宋体" w:hAnsi="宋体" w:cs="Arial"/>
          <w:color w:val="000000" w:themeColor="text1"/>
          <w:szCs w:val="21"/>
          <w14:textFill>
            <w14:solidFill>
              <w14:schemeClr w14:val="tx1"/>
            </w14:solidFill>
          </w14:textFill>
        </w:rPr>
        <w:t>.报价供应商</w:t>
      </w:r>
      <w:r>
        <w:rPr>
          <w:rFonts w:ascii="宋体" w:hAnsi="宋体" w:cs="Arial"/>
          <w:color w:val="000000" w:themeColor="text1"/>
          <w:szCs w:val="21"/>
          <w14:textFill>
            <w14:solidFill>
              <w14:schemeClr w14:val="tx1"/>
            </w14:solidFill>
          </w14:textFill>
        </w:rPr>
        <w:t>可按此表格式复制</w:t>
      </w:r>
      <w:r>
        <w:rPr>
          <w:rFonts w:hint="eastAsia" w:ascii="宋体" w:hAnsi="宋体" w:cs="Arial"/>
          <w:color w:val="000000" w:themeColor="text1"/>
          <w:szCs w:val="21"/>
          <w14:textFill>
            <w14:solidFill>
              <w14:schemeClr w14:val="tx1"/>
            </w14:solidFill>
          </w14:textFill>
        </w:rPr>
        <w:t>。</w:t>
      </w:r>
    </w:p>
    <w:p>
      <w:pPr>
        <w:spacing w:line="360" w:lineRule="auto"/>
        <w:rPr>
          <w:rFonts w:ascii="宋体" w:hAnsi="宋体"/>
          <w:color w:val="000000" w:themeColor="text1"/>
          <w:sz w:val="22"/>
          <w:szCs w:val="22"/>
          <w14:textFill>
            <w14:solidFill>
              <w14:schemeClr w14:val="tx1"/>
            </w14:solidFill>
          </w14:textFill>
        </w:rPr>
      </w:pPr>
    </w:p>
    <w:p>
      <w:pPr>
        <w:spacing w:line="360" w:lineRule="auto"/>
        <w:rPr>
          <w:rFonts w:ascii="宋体" w:hAnsi="宋体"/>
          <w:color w:val="000000" w:themeColor="text1"/>
          <w:sz w:val="22"/>
          <w:szCs w:val="22"/>
          <w14:textFill>
            <w14:solidFill>
              <w14:schemeClr w14:val="tx1"/>
            </w14:solidFill>
          </w14:textFill>
        </w:rPr>
      </w:pPr>
    </w:p>
    <w:p>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供应商名称（电子印章）：</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供应商代表签字或电子印章：</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jc w:val="center"/>
        <w:rPr>
          <w:rFonts w:ascii="仿宋" w:hAnsi="仿宋" w:eastAsia="仿宋"/>
          <w:snapToGrid w:val="0"/>
          <w:color w:val="000000" w:themeColor="text1"/>
          <w:kern w:val="0"/>
          <w:sz w:val="24"/>
          <w14:textFill>
            <w14:solidFill>
              <w14:schemeClr w14:val="tx1"/>
            </w14:solidFill>
          </w14:textFill>
        </w:rPr>
      </w:pPr>
    </w:p>
    <w:p>
      <w:pPr>
        <w:pStyle w:val="32"/>
        <w:tabs>
          <w:tab w:val="left" w:pos="1050"/>
        </w:tabs>
        <w:spacing w:line="360" w:lineRule="auto"/>
        <w:rPr>
          <w:rFonts w:ascii="宋体" w:hAnsi="宋体"/>
          <w:b/>
          <w:color w:val="000000" w:themeColor="text1"/>
          <w:sz w:val="28"/>
          <w14:textFill>
            <w14:solidFill>
              <w14:schemeClr w14:val="tx1"/>
            </w14:solidFill>
          </w14:textFill>
        </w:rPr>
      </w:pPr>
    </w:p>
    <w:p>
      <w:pPr>
        <w:pStyle w:val="32"/>
        <w:tabs>
          <w:tab w:val="left" w:pos="1050"/>
        </w:tabs>
        <w:spacing w:line="360" w:lineRule="auto"/>
        <w:rPr>
          <w:rFonts w:ascii="宋体" w:hAnsi="宋体"/>
          <w:b/>
          <w:color w:val="000000" w:themeColor="text1"/>
          <w:sz w:val="28"/>
          <w14:textFill>
            <w14:solidFill>
              <w14:schemeClr w14:val="tx1"/>
            </w14:solidFill>
          </w14:textFill>
        </w:rPr>
      </w:pPr>
    </w:p>
    <w:p>
      <w:pPr>
        <w:pStyle w:val="32"/>
        <w:tabs>
          <w:tab w:val="left" w:pos="1050"/>
        </w:tabs>
        <w:spacing w:line="360" w:lineRule="auto"/>
        <w:rPr>
          <w:rFonts w:ascii="仿宋_GB2312" w:hAnsi="宋体"/>
          <w:color w:val="000000" w:themeColor="text1"/>
          <w:sz w:val="24"/>
          <w14:textFill>
            <w14:solidFill>
              <w14:schemeClr w14:val="tx1"/>
            </w14:solidFill>
          </w14:textFill>
        </w:rPr>
      </w:pPr>
      <w:r>
        <w:rPr>
          <w:rFonts w:hint="eastAsia" w:ascii="宋体" w:hAnsi="宋体"/>
          <w:b/>
          <w:color w:val="000000" w:themeColor="text1"/>
          <w:sz w:val="28"/>
          <w14:textFill>
            <w14:solidFill>
              <w14:schemeClr w14:val="tx1"/>
            </w14:solidFill>
          </w14:textFill>
        </w:rPr>
        <w:t>附件12</w:t>
      </w:r>
    </w:p>
    <w:p>
      <w:pPr>
        <w:spacing w:line="360" w:lineRule="auto"/>
        <w:ind w:left="549" w:hanging="549" w:hangingChars="171"/>
        <w:jc w:val="center"/>
        <w:rPr>
          <w:rFonts w:ascii="宋体" w:hAnsi="宋体"/>
          <w:b/>
          <w:color w:val="000000" w:themeColor="text1"/>
          <w:sz w:val="32"/>
          <w:szCs w:val="32"/>
          <w14:textFill>
            <w14:solidFill>
              <w14:schemeClr w14:val="tx1"/>
            </w14:solidFill>
          </w14:textFill>
        </w:rPr>
      </w:pPr>
      <w:bookmarkStart w:id="72" w:name="_Toc21582_WPSOffice_Level1"/>
      <w:bookmarkStart w:id="73" w:name="_Toc3068_WPSOffice_Level1"/>
      <w:r>
        <w:rPr>
          <w:rFonts w:hint="eastAsia" w:ascii="宋体" w:hAnsi="宋体"/>
          <w:b/>
          <w:color w:val="000000" w:themeColor="text1"/>
          <w:sz w:val="32"/>
          <w:szCs w:val="32"/>
          <w14:textFill>
            <w14:solidFill>
              <w14:schemeClr w14:val="tx1"/>
            </w14:solidFill>
          </w14:textFill>
        </w:rPr>
        <w:t>商务需求响应表(第 标)</w:t>
      </w:r>
      <w:bookmarkEnd w:id="72"/>
      <w:bookmarkEnd w:id="73"/>
    </w:p>
    <w:p>
      <w:pPr>
        <w:spacing w:line="360" w:lineRule="auto"/>
        <w:ind w:left="481" w:leftChars="229" w:firstLine="813" w:firstLineChars="450"/>
        <w:rPr>
          <w:rFonts w:ascii="宋体" w:hAnsi="宋体"/>
          <w:b/>
          <w:color w:val="000000" w:themeColor="text1"/>
          <w:sz w:val="18"/>
          <w:szCs w:val="18"/>
          <w14:textFill>
            <w14:solidFill>
              <w14:schemeClr w14:val="tx1"/>
            </w14:solidFill>
          </w14:textFill>
        </w:rPr>
      </w:pPr>
    </w:p>
    <w:tbl>
      <w:tblPr>
        <w:tblStyle w:val="21"/>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6" w:hRule="atLeast"/>
        </w:trPr>
        <w:tc>
          <w:tcPr>
            <w:tcW w:w="735" w:type="dxa"/>
            <w:vAlign w:val="center"/>
          </w:tcPr>
          <w:p>
            <w:pPr>
              <w:keepNext w:val="0"/>
              <w:keepLines w:val="0"/>
              <w:suppressLineNumbers w:val="0"/>
              <w:spacing w:before="0" w:beforeAutospacing="0" w:after="0" w:afterAutospacing="0"/>
              <w:ind w:left="0" w:right="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序号</w:t>
            </w:r>
          </w:p>
        </w:tc>
        <w:tc>
          <w:tcPr>
            <w:tcW w:w="1785" w:type="dxa"/>
            <w:vAlign w:val="center"/>
          </w:tcPr>
          <w:p>
            <w:pPr>
              <w:keepNext w:val="0"/>
              <w:keepLines w:val="0"/>
              <w:suppressLineNumbers w:val="0"/>
              <w:spacing w:before="0" w:beforeAutospacing="0" w:after="0" w:afterAutospacing="0"/>
              <w:ind w:left="0" w:right="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内容</w:t>
            </w:r>
          </w:p>
        </w:tc>
        <w:tc>
          <w:tcPr>
            <w:tcW w:w="1785" w:type="dxa"/>
            <w:vAlign w:val="center"/>
          </w:tcPr>
          <w:p>
            <w:pPr>
              <w:keepNext w:val="0"/>
              <w:keepLines w:val="0"/>
              <w:suppressLineNumbers w:val="0"/>
              <w:spacing w:before="0" w:beforeAutospacing="0" w:after="0" w:afterAutospacing="0"/>
              <w:ind w:left="53" w:leftChars="25" w:right="0" w:firstLine="241" w:firstLineChars="1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招标需求</w:t>
            </w:r>
          </w:p>
        </w:tc>
        <w:tc>
          <w:tcPr>
            <w:tcW w:w="1365" w:type="dxa"/>
            <w:vAlign w:val="center"/>
          </w:tcPr>
          <w:p>
            <w:pPr>
              <w:keepNext w:val="0"/>
              <w:keepLines w:val="0"/>
              <w:suppressLineNumbers w:val="0"/>
              <w:spacing w:before="0" w:beforeAutospacing="0" w:after="0" w:afterAutospacing="0"/>
              <w:ind w:left="152" w:right="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是否响应</w:t>
            </w:r>
          </w:p>
        </w:tc>
        <w:tc>
          <w:tcPr>
            <w:tcW w:w="2625" w:type="dxa"/>
            <w:vAlign w:val="center"/>
          </w:tcPr>
          <w:p>
            <w:pPr>
              <w:keepNext w:val="0"/>
              <w:keepLines w:val="0"/>
              <w:suppressLineNumbers w:val="0"/>
              <w:spacing w:before="0" w:beforeAutospacing="0" w:after="0" w:afterAutospacing="0"/>
              <w:ind w:left="0" w:right="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73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785" w:type="dxa"/>
          </w:tcPr>
          <w:p>
            <w:pPr>
              <w:keepNext w:val="0"/>
              <w:keepLines w:val="0"/>
              <w:suppressLineNumbers w:val="0"/>
              <w:snapToGrid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78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36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262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785" w:type="dxa"/>
          </w:tcPr>
          <w:p>
            <w:pPr>
              <w:keepNext w:val="0"/>
              <w:keepLines w:val="0"/>
              <w:suppressLineNumbers w:val="0"/>
              <w:snapToGrid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78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36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262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785" w:type="dxa"/>
          </w:tcPr>
          <w:p>
            <w:pPr>
              <w:keepNext w:val="0"/>
              <w:keepLines w:val="0"/>
              <w:suppressLineNumbers w:val="0"/>
              <w:snapToGrid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78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36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262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785" w:type="dxa"/>
          </w:tcPr>
          <w:p>
            <w:pPr>
              <w:keepNext w:val="0"/>
              <w:keepLines w:val="0"/>
              <w:suppressLineNumbers w:val="0"/>
              <w:snapToGrid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78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36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262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785" w:type="dxa"/>
          </w:tcPr>
          <w:p>
            <w:pPr>
              <w:keepNext w:val="0"/>
              <w:keepLines w:val="0"/>
              <w:suppressLineNumbers w:val="0"/>
              <w:snapToGrid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78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36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262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785" w:type="dxa"/>
          </w:tcPr>
          <w:p>
            <w:pPr>
              <w:keepNext w:val="0"/>
              <w:keepLines w:val="0"/>
              <w:suppressLineNumbers w:val="0"/>
              <w:snapToGrid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78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36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262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73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785" w:type="dxa"/>
          </w:tcPr>
          <w:p>
            <w:pPr>
              <w:keepNext w:val="0"/>
              <w:keepLines w:val="0"/>
              <w:suppressLineNumbers w:val="0"/>
              <w:snapToGrid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78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36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262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trPr>
        <w:tc>
          <w:tcPr>
            <w:tcW w:w="73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785" w:type="dxa"/>
          </w:tcPr>
          <w:p>
            <w:pPr>
              <w:keepNext w:val="0"/>
              <w:keepLines w:val="0"/>
              <w:suppressLineNumbers w:val="0"/>
              <w:snapToGrid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78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136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c>
          <w:tcPr>
            <w:tcW w:w="2625" w:type="dxa"/>
            <w:vAlign w:val="center"/>
          </w:tcPr>
          <w:p>
            <w:pPr>
              <w:keepNext w:val="0"/>
              <w:keepLines w:val="0"/>
              <w:suppressLineNumbers w:val="0"/>
              <w:spacing w:before="0" w:beforeAutospacing="0" w:after="0" w:afterAutospacing="0"/>
              <w:ind w:left="0" w:right="0"/>
              <w:rPr>
                <w:rFonts w:ascii="宋体" w:hAnsi="宋体"/>
                <w:color w:val="000000" w:themeColor="text1"/>
                <w:sz w:val="24"/>
                <w14:textFill>
                  <w14:solidFill>
                    <w14:schemeClr w14:val="tx1"/>
                  </w14:solidFill>
                </w14:textFill>
              </w:rPr>
            </w:pPr>
          </w:p>
        </w:tc>
      </w:tr>
    </w:tbl>
    <w:p>
      <w:pPr>
        <w:spacing w:line="360" w:lineRule="auto"/>
        <w:rPr>
          <w:rFonts w:ascii="宋体" w:hAnsi="宋体"/>
          <w:color w:val="000000" w:themeColor="text1"/>
          <w:sz w:val="24"/>
          <w14:textFill>
            <w14:solidFill>
              <w14:schemeClr w14:val="tx1"/>
            </w14:solidFill>
          </w14:textFill>
        </w:rPr>
      </w:pPr>
    </w:p>
    <w:p>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供应商名称（电子印章）：</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供应商代表签字或电子印章：</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jc w:val="both"/>
        <w:rPr>
          <w:rFonts w:hint="eastAsia" w:ascii="宋体" w:hAnsi="宋体"/>
          <w:b/>
          <w:color w:val="000000" w:themeColor="text1"/>
          <w:sz w:val="28"/>
          <w14:textFill>
            <w14:solidFill>
              <w14:schemeClr w14:val="tx1"/>
            </w14:solidFill>
          </w14:textFill>
        </w:rPr>
      </w:pPr>
    </w:p>
    <w:p>
      <w:pPr>
        <w:jc w:val="both"/>
        <w:rPr>
          <w:rFonts w:hint="eastAsia" w:ascii="宋体" w:hAnsi="宋体"/>
          <w:b/>
          <w:color w:val="000000" w:themeColor="text1"/>
          <w:sz w:val="28"/>
          <w14:textFill>
            <w14:solidFill>
              <w14:schemeClr w14:val="tx1"/>
            </w14:solidFill>
          </w14:textFill>
        </w:rPr>
      </w:pPr>
    </w:p>
    <w:p>
      <w:pPr>
        <w:jc w:val="both"/>
        <w:rPr>
          <w:rFonts w:hint="eastAsia"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br w:type="page"/>
      </w:r>
    </w:p>
    <w:p>
      <w:pPr>
        <w:jc w:val="both"/>
        <w:rPr>
          <w:rFonts w:hint="eastAsia"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附件13</w:t>
      </w:r>
      <w:bookmarkStart w:id="74" w:name="_Toc29537_WPSOffice_Level1"/>
      <w:bookmarkStart w:id="75" w:name="_Toc19972_WPSOffice_Level1"/>
    </w:p>
    <w:p>
      <w:pPr>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报价</w:t>
      </w:r>
      <w:r>
        <w:rPr>
          <w:rFonts w:hint="eastAsia"/>
          <w:b/>
          <w:bCs/>
          <w:color w:val="000000" w:themeColor="text1"/>
          <w:sz w:val="32"/>
          <w:szCs w:val="32"/>
          <w:lang w:eastAsia="zh-CN"/>
          <w14:textFill>
            <w14:solidFill>
              <w14:schemeClr w14:val="tx1"/>
            </w14:solidFill>
          </w14:textFill>
        </w:rPr>
        <w:t>内容</w:t>
      </w:r>
      <w:r>
        <w:rPr>
          <w:rFonts w:hint="eastAsia"/>
          <w:b/>
          <w:bCs/>
          <w:color w:val="000000" w:themeColor="text1"/>
          <w:sz w:val="32"/>
          <w:szCs w:val="32"/>
          <w14:textFill>
            <w14:solidFill>
              <w14:schemeClr w14:val="tx1"/>
            </w14:solidFill>
          </w14:textFill>
        </w:rPr>
        <w:t>目录</w:t>
      </w:r>
      <w:bookmarkEnd w:id="74"/>
      <w:bookmarkEnd w:id="75"/>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spacing w:line="360" w:lineRule="auto"/>
        <w:ind w:firstLine="480" w:firstLineChars="200"/>
        <w:rPr>
          <w:color w:val="000000" w:themeColor="text1"/>
          <w:sz w:val="24"/>
          <w14:textFill>
            <w14:solidFill>
              <w14:schemeClr w14:val="tx1"/>
            </w14:solidFill>
          </w14:textFill>
        </w:rPr>
      </w:pPr>
      <w:bookmarkStart w:id="76" w:name="_Toc29988_WPSOffice_Level1"/>
      <w:bookmarkStart w:id="77" w:name="_Toc6778_WPSOffice_Level1"/>
      <w:r>
        <w:rPr>
          <w:rFonts w:hint="eastAsia"/>
          <w:color w:val="000000" w:themeColor="text1"/>
          <w:sz w:val="24"/>
          <w14:textFill>
            <w14:solidFill>
              <w14:schemeClr w14:val="tx1"/>
            </w14:solidFill>
          </w14:textFill>
        </w:rPr>
        <w:t>1、开标一览表（附件14）；</w:t>
      </w:r>
      <w:bookmarkEnd w:id="76"/>
      <w:bookmarkEnd w:id="77"/>
    </w:p>
    <w:p>
      <w:pPr>
        <w:spacing w:line="360" w:lineRule="auto"/>
        <w:ind w:firstLine="480" w:firstLineChars="200"/>
        <w:rPr>
          <w:color w:val="000000" w:themeColor="text1"/>
          <w:sz w:val="24"/>
          <w14:textFill>
            <w14:solidFill>
              <w14:schemeClr w14:val="tx1"/>
            </w14:solidFill>
          </w14:textFill>
        </w:rPr>
      </w:pPr>
      <w:bookmarkStart w:id="78" w:name="_Toc11601_WPSOffice_Level1"/>
      <w:bookmarkStart w:id="79" w:name="_Toc15601_WPSOffice_Level1"/>
      <w:r>
        <w:rPr>
          <w:rFonts w:hint="eastAsia"/>
          <w:color w:val="000000" w:themeColor="text1"/>
          <w:sz w:val="24"/>
          <w14:textFill>
            <w14:solidFill>
              <w14:schemeClr w14:val="tx1"/>
            </w14:solidFill>
          </w14:textFill>
        </w:rPr>
        <w:t>2、报价明细表（附件15）；</w:t>
      </w:r>
      <w:bookmarkEnd w:id="78"/>
      <w:bookmarkEnd w:id="79"/>
    </w:p>
    <w:p>
      <w:pPr>
        <w:spacing w:line="360" w:lineRule="auto"/>
        <w:ind w:firstLine="480" w:firstLineChars="200"/>
        <w:rPr>
          <w:color w:val="000000" w:themeColor="text1"/>
          <w:sz w:val="24"/>
          <w14:textFill>
            <w14:solidFill>
              <w14:schemeClr w14:val="tx1"/>
            </w14:solidFill>
          </w14:textFill>
        </w:rPr>
      </w:pPr>
      <w:bookmarkStart w:id="80" w:name="_Toc45_WPSOffice_Level1"/>
      <w:bookmarkStart w:id="81" w:name="_Toc17543_WPSOffice_Level1"/>
      <w:r>
        <w:rPr>
          <w:rFonts w:hint="eastAsia"/>
          <w:color w:val="000000" w:themeColor="text1"/>
          <w:sz w:val="24"/>
          <w14:textFill>
            <w14:solidFill>
              <w14:schemeClr w14:val="tx1"/>
            </w14:solidFill>
          </w14:textFill>
        </w:rPr>
        <w:t>3、中小企业声明函（附件16）；</w:t>
      </w:r>
      <w:bookmarkEnd w:id="80"/>
      <w:bookmarkEnd w:id="81"/>
    </w:p>
    <w:p>
      <w:pPr>
        <w:spacing w:line="360" w:lineRule="auto"/>
        <w:ind w:firstLine="480" w:firstLineChars="200"/>
        <w:rPr>
          <w:color w:val="000000" w:themeColor="text1"/>
          <w:sz w:val="24"/>
          <w14:textFill>
            <w14:solidFill>
              <w14:schemeClr w14:val="tx1"/>
            </w14:solidFill>
          </w14:textFill>
        </w:rPr>
      </w:pPr>
      <w:bookmarkStart w:id="82" w:name="_Toc3001_WPSOffice_Level1"/>
      <w:bookmarkStart w:id="83" w:name="_Toc14672_WPSOffice_Level1"/>
      <w:r>
        <w:rPr>
          <w:rFonts w:hint="eastAsia"/>
          <w:color w:val="000000" w:themeColor="text1"/>
          <w:sz w:val="24"/>
          <w14:textFill>
            <w14:solidFill>
              <w14:schemeClr w14:val="tx1"/>
            </w14:solidFill>
          </w14:textFill>
        </w:rPr>
        <w:t>4、针对报价供应商认为其他需要说明的；</w:t>
      </w:r>
      <w:bookmarkEnd w:id="82"/>
      <w:bookmarkEnd w:id="83"/>
    </w:p>
    <w:p>
      <w:pPr>
        <w:spacing w:line="360" w:lineRule="auto"/>
        <w:ind w:left="480"/>
        <w:rPr>
          <w:rFonts w:ascii="宋体" w:hAnsi="宋体"/>
          <w:b/>
          <w:color w:val="000000" w:themeColor="text1"/>
          <w:sz w:val="28"/>
          <w14:textFill>
            <w14:solidFill>
              <w14:schemeClr w14:val="tx1"/>
            </w14:solidFill>
          </w14:textFill>
        </w:rPr>
      </w:pPr>
    </w:p>
    <w:p>
      <w:pPr>
        <w:pStyle w:val="15"/>
        <w:rPr>
          <w:color w:val="000000" w:themeColor="text1"/>
          <w14:textFill>
            <w14:solidFill>
              <w14:schemeClr w14:val="tx1"/>
            </w14:solidFill>
          </w14:textFill>
        </w:rPr>
      </w:pPr>
    </w:p>
    <w:p>
      <w:pPr>
        <w:pStyle w:val="15"/>
        <w:rPr>
          <w:color w:val="000000" w:themeColor="text1"/>
          <w14:textFill>
            <w14:solidFill>
              <w14:schemeClr w14:val="tx1"/>
            </w14:solidFill>
          </w14:textFill>
        </w:rPr>
      </w:pPr>
    </w:p>
    <w:p>
      <w:pPr>
        <w:spacing w:line="360" w:lineRule="auto"/>
        <w:rPr>
          <w:rFonts w:hint="eastAsia"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br w:type="page"/>
      </w:r>
    </w:p>
    <w:p>
      <w:pPr>
        <w:spacing w:line="360" w:lineRule="auto"/>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附件14</w:t>
      </w:r>
    </w:p>
    <w:p>
      <w:pPr>
        <w:spacing w:line="360" w:lineRule="auto"/>
        <w:ind w:left="-2" w:hanging="2"/>
        <w:jc w:val="center"/>
        <w:rPr>
          <w:rFonts w:ascii="宋体" w:hAnsi="宋体"/>
          <w:b/>
          <w:color w:val="000000" w:themeColor="text1"/>
          <w:sz w:val="32"/>
          <w:szCs w:val="32"/>
          <w14:textFill>
            <w14:solidFill>
              <w14:schemeClr w14:val="tx1"/>
            </w14:solidFill>
          </w14:textFill>
        </w:rPr>
      </w:pPr>
      <w:bookmarkStart w:id="84" w:name="_Toc30363_WPSOffice_Level1"/>
      <w:bookmarkStart w:id="85" w:name="_Toc16144_WPSOffice_Level1"/>
      <w:r>
        <w:rPr>
          <w:rFonts w:hint="eastAsia" w:ascii="宋体" w:hAnsi="宋体"/>
          <w:b/>
          <w:color w:val="000000" w:themeColor="text1"/>
          <w:sz w:val="32"/>
          <w:szCs w:val="32"/>
          <w14:textFill>
            <w14:solidFill>
              <w14:schemeClr w14:val="tx1"/>
            </w14:solidFill>
          </w14:textFill>
        </w:rPr>
        <w:t>首次报价一览表 (第 标)</w:t>
      </w:r>
      <w:bookmarkEnd w:id="84"/>
      <w:bookmarkEnd w:id="85"/>
    </w:p>
    <w:p>
      <w:pPr>
        <w:spacing w:line="360" w:lineRule="auto"/>
        <w:ind w:left="-2" w:hanging="2"/>
        <w:jc w:val="center"/>
        <w:rPr>
          <w:rFonts w:ascii="宋体" w:hAnsi="宋体"/>
          <w:b/>
          <w:color w:val="000000" w:themeColor="text1"/>
          <w:sz w:val="32"/>
          <w:szCs w:val="32"/>
          <w14:textFill>
            <w14:solidFill>
              <w14:schemeClr w14:val="tx1"/>
            </w14:solidFill>
          </w14:textFill>
        </w:rPr>
      </w:pPr>
    </w:p>
    <w:p>
      <w:pPr>
        <w:pStyle w:val="11"/>
        <w:spacing w:line="320" w:lineRule="exact"/>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项目编号：</w:t>
      </w:r>
    </w:p>
    <w:p>
      <w:pPr>
        <w:pStyle w:val="37"/>
        <w:spacing w:line="360" w:lineRule="auto"/>
        <w:ind w:right="480"/>
        <w:jc w:val="left"/>
        <w:rPr>
          <w:rFonts w:hint="eastAsia" w:ascii="宋体" w:hAnsi="宋体"/>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项目名称：</w:t>
      </w:r>
      <w:r>
        <w:rPr>
          <w:rFonts w:hint="eastAsia" w:ascii="宋体" w:hAnsi="宋体"/>
          <w:color w:val="000000" w:themeColor="text1"/>
          <w:sz w:val="24"/>
          <w14:textFill>
            <w14:solidFill>
              <w14:schemeClr w14:val="tx1"/>
            </w14:solidFill>
          </w14:textFill>
        </w:rPr>
        <w:t xml:space="preserve">                                     [货币单位：人民币元]</w:t>
      </w:r>
    </w:p>
    <w:tbl>
      <w:tblPr>
        <w:tblStyle w:val="21"/>
        <w:tblW w:w="8669" w:type="dxa"/>
        <w:jc w:val="center"/>
        <w:tblInd w:w="0" w:type="dxa"/>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2693"/>
        <w:gridCol w:w="1348"/>
        <w:gridCol w:w="4628"/>
      </w:tblGrid>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cantSplit/>
          <w:trHeight w:val="1469" w:hRule="atLeast"/>
          <w:jc w:val="center"/>
        </w:trPr>
        <w:tc>
          <w:tcPr>
            <w:tcW w:w="2693" w:type="dxa"/>
            <w:vMerge w:val="restart"/>
            <w:tcBorders>
              <w:top w:val="single" w:color="auto" w:sz="12" w:space="0"/>
              <w:left w:val="single" w:color="auto" w:sz="12"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pacing w:before="0" w:beforeAutospacing="0" w:after="0" w:afterAutospacing="0" w:line="450" w:lineRule="exact"/>
              <w:ind w:left="0" w:right="0"/>
              <w:jc w:val="center"/>
              <w:textAlignment w:val="bottom"/>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投标总报价(元)</w:t>
            </w:r>
          </w:p>
        </w:tc>
        <w:tc>
          <w:tcPr>
            <w:tcW w:w="1348" w:type="dxa"/>
            <w:tcBorders>
              <w:top w:val="single" w:color="auto" w:sz="12"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pacing w:before="0" w:beforeAutospacing="0" w:after="0" w:afterAutospacing="0" w:line="450" w:lineRule="exact"/>
              <w:ind w:left="0" w:right="0"/>
              <w:jc w:val="center"/>
              <w:textAlignment w:val="bottom"/>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大写</w:t>
            </w:r>
          </w:p>
        </w:tc>
        <w:tc>
          <w:tcPr>
            <w:tcW w:w="4628" w:type="dxa"/>
            <w:tcBorders>
              <w:top w:val="single" w:color="auto" w:sz="12" w:space="0"/>
              <w:left w:val="single" w:color="auto" w:sz="4" w:space="0"/>
              <w:bottom w:val="single" w:color="auto" w:sz="4" w:space="0"/>
              <w:right w:val="single" w:color="auto" w:sz="12" w:space="0"/>
            </w:tcBorders>
            <w:shd w:val="clear" w:color="auto" w:fill="auto"/>
            <w:vAlign w:val="center"/>
          </w:tcPr>
          <w:p>
            <w:pPr>
              <w:keepNext w:val="0"/>
              <w:keepLines w:val="0"/>
              <w:widowControl w:val="0"/>
              <w:suppressLineNumbers w:val="0"/>
              <w:autoSpaceDE w:val="0"/>
              <w:autoSpaceDN w:val="0"/>
              <w:spacing w:before="0" w:beforeAutospacing="0" w:after="0" w:afterAutospacing="0" w:line="450" w:lineRule="exact"/>
              <w:ind w:left="0" w:right="0"/>
              <w:jc w:val="center"/>
              <w:textAlignment w:val="bottom"/>
              <w:rPr>
                <w:rFonts w:hint="eastAsia" w:ascii="宋体" w:hAnsi="宋体" w:eastAsia="宋体" w:cs="宋体"/>
                <w:color w:val="000000"/>
                <w:sz w:val="24"/>
                <w:szCs w:val="24"/>
                <w:lang w:val="en-US"/>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cantSplit/>
          <w:trHeight w:val="1530" w:hRule="atLeast"/>
          <w:jc w:val="center"/>
        </w:trPr>
        <w:tc>
          <w:tcPr>
            <w:tcW w:w="2693"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pacing w:before="0" w:beforeAutospacing="0" w:after="0" w:afterAutospacing="0" w:line="450" w:lineRule="exact"/>
              <w:ind w:left="0" w:right="0"/>
              <w:jc w:val="center"/>
              <w:textAlignment w:val="bottom"/>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小写</w:t>
            </w:r>
          </w:p>
        </w:tc>
        <w:tc>
          <w:tcPr>
            <w:tcW w:w="4628"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val="0"/>
              <w:suppressLineNumbers w:val="0"/>
              <w:autoSpaceDE w:val="0"/>
              <w:autoSpaceDN w:val="0"/>
              <w:spacing w:before="0" w:beforeAutospacing="0" w:after="0" w:afterAutospacing="0" w:line="450" w:lineRule="exact"/>
              <w:ind w:left="0" w:right="0"/>
              <w:jc w:val="center"/>
              <w:textAlignment w:val="bottom"/>
              <w:rPr>
                <w:rFonts w:hint="eastAsia" w:ascii="宋体" w:hAnsi="宋体" w:eastAsia="宋体" w:cs="宋体"/>
                <w:color w:val="000000"/>
                <w:sz w:val="24"/>
                <w:szCs w:val="24"/>
                <w:lang w:val="en-US"/>
              </w:rPr>
            </w:pPr>
          </w:p>
        </w:tc>
      </w:tr>
    </w:tbl>
    <w:p>
      <w:pPr>
        <w:pStyle w:val="4"/>
        <w:rPr>
          <w:rFonts w:hint="eastAsia" w:cs="宋体"/>
          <w:bCs/>
          <w:color w:val="000000" w:themeColor="text1"/>
          <w:kern w:val="0"/>
          <w:sz w:val="24"/>
          <w:szCs w:val="24"/>
          <w:lang w:val="en-US" w:eastAsia="zh-CN" w:bidi="ar"/>
          <w14:textFill>
            <w14:solidFill>
              <w14:schemeClr w14:val="tx1"/>
            </w14:solidFill>
          </w14:textFill>
        </w:rPr>
      </w:pPr>
      <w:r>
        <w:rPr>
          <w:rFonts w:hint="eastAsia" w:cs="宋体"/>
          <w:bCs/>
          <w:color w:val="000000" w:themeColor="text1"/>
          <w:kern w:val="0"/>
          <w:sz w:val="24"/>
          <w:szCs w:val="24"/>
          <w:lang w:val="en-US" w:eastAsia="zh-CN" w:bidi="ar"/>
          <w14:textFill>
            <w14:solidFill>
              <w14:schemeClr w14:val="tx1"/>
            </w14:solidFill>
          </w14:textFill>
        </w:rPr>
        <w:t>注：</w:t>
      </w:r>
    </w:p>
    <w:p>
      <w:pPr>
        <w:pStyle w:val="4"/>
        <w:rPr>
          <w:rFonts w:hint="eastAsia" w:ascii="宋体" w:hAnsi="宋体" w:eastAsia="宋体" w:cs="宋体"/>
          <w:bCs/>
          <w:color w:val="000000" w:themeColor="text1"/>
          <w:kern w:val="0"/>
          <w:sz w:val="24"/>
          <w:szCs w:val="24"/>
          <w:lang w:val="en-US"/>
          <w14:textFill>
            <w14:solidFill>
              <w14:schemeClr w14:val="tx1"/>
            </w14:solidFill>
          </w14:textFill>
        </w:rPr>
      </w:pPr>
      <w:r>
        <w:rPr>
          <w:rFonts w:hint="eastAsia" w:ascii="宋体" w:hAnsi="宋体" w:eastAsia="宋体" w:cs="宋体"/>
          <w:bCs/>
          <w:color w:val="000000" w:themeColor="text1"/>
          <w:kern w:val="0"/>
          <w:sz w:val="24"/>
          <w:szCs w:val="24"/>
          <w:lang w:val="en-US" w:eastAsia="zh-CN" w:bidi="ar"/>
          <w14:textFill>
            <w14:solidFill>
              <w14:schemeClr w14:val="tx1"/>
            </w14:solidFill>
          </w14:textFill>
        </w:rPr>
        <w:t xml:space="preserve">    </w:t>
      </w:r>
      <w:r>
        <w:rPr>
          <w:rFonts w:hint="eastAsia" w:cs="宋体"/>
          <w:bCs/>
          <w:color w:val="000000" w:themeColor="text1"/>
          <w:kern w:val="0"/>
          <w:sz w:val="24"/>
          <w:szCs w:val="24"/>
          <w:lang w:val="en-US" w:eastAsia="zh-CN" w:bidi="ar"/>
          <w14:textFill>
            <w14:solidFill>
              <w14:schemeClr w14:val="tx1"/>
            </w14:solidFill>
          </w14:textFill>
        </w:rPr>
        <w:t>1</w:t>
      </w:r>
      <w:r>
        <w:rPr>
          <w:rFonts w:hint="eastAsia" w:ascii="宋体" w:hAnsi="宋体" w:eastAsia="宋体" w:cs="宋体"/>
          <w:bCs/>
          <w:color w:val="000000" w:themeColor="text1"/>
          <w:kern w:val="0"/>
          <w:sz w:val="24"/>
          <w:szCs w:val="24"/>
          <w:lang w:val="en-US" w:eastAsia="zh-CN" w:bidi="ar"/>
          <w14:textFill>
            <w14:solidFill>
              <w14:schemeClr w14:val="tx1"/>
            </w14:solidFill>
          </w14:textFill>
        </w:rPr>
        <w:t>.磋商总报价包括本项目采购需求和投入使用的所有费用，包括但不限于本项目投入使用的劳务费用、食宿、交通及保险、物品采购、税金以及合同包含的所有风险责任等各项费用及不可预见费等完成本项目所需的一切费用</w:t>
      </w:r>
      <w:r>
        <w:rPr>
          <w:rFonts w:hint="eastAsia" w:ascii="Times New Roman" w:hAnsi="Times New Roman" w:eastAsia="宋体" w:cs="宋体"/>
          <w:bCs/>
          <w:color w:val="000000" w:themeColor="text1"/>
          <w:kern w:val="0"/>
          <w:sz w:val="24"/>
          <w:szCs w:val="24"/>
          <w:lang w:val="en-US" w:eastAsia="zh-CN" w:bidi="ar"/>
          <w14:textFill>
            <w14:solidFill>
              <w14:schemeClr w14:val="tx1"/>
            </w14:solidFill>
          </w14:textFill>
        </w:rPr>
        <w:t>。</w:t>
      </w:r>
    </w:p>
    <w:p>
      <w:pPr>
        <w:spacing w:line="360" w:lineRule="auto"/>
        <w:ind w:left="420"/>
        <w:rPr>
          <w:rFonts w:hint="eastAsia" w:ascii="宋体" w:hAnsi="宋体"/>
          <w:color w:val="000000" w:themeColor="text1"/>
          <w:sz w:val="24"/>
          <w14:textFill>
            <w14:solidFill>
              <w14:schemeClr w14:val="tx1"/>
            </w14:solidFill>
          </w14:textFill>
        </w:rPr>
      </w:pPr>
    </w:p>
    <w:p>
      <w:pPr>
        <w:pStyle w:val="4"/>
        <w:rPr>
          <w:rFonts w:hint="eastAsia"/>
        </w:rPr>
      </w:pPr>
    </w:p>
    <w:p>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供应商名称（电子印章）：</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供应商代表签字或电子印章：</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spacing w:line="360" w:lineRule="auto"/>
        <w:rPr>
          <w:rFonts w:hint="eastAsia" w:ascii="宋体" w:hAnsi="宋体"/>
          <w:b/>
          <w:color w:val="000000" w:themeColor="text1"/>
          <w:sz w:val="28"/>
          <w14:textFill>
            <w14:solidFill>
              <w14:schemeClr w14:val="tx1"/>
            </w14:solidFill>
          </w14:textFill>
        </w:rPr>
      </w:pPr>
    </w:p>
    <w:p>
      <w:pPr>
        <w:spacing w:line="360" w:lineRule="auto"/>
        <w:rPr>
          <w:rFonts w:hint="eastAsia" w:ascii="宋体" w:hAnsi="宋体"/>
          <w:b/>
          <w:color w:val="000000" w:themeColor="text1"/>
          <w:sz w:val="28"/>
          <w14:textFill>
            <w14:solidFill>
              <w14:schemeClr w14:val="tx1"/>
            </w14:solidFill>
          </w14:textFill>
        </w:rPr>
      </w:pPr>
    </w:p>
    <w:p>
      <w:pPr>
        <w:spacing w:line="360" w:lineRule="auto"/>
        <w:rPr>
          <w:rFonts w:hint="eastAsia"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br w:type="page"/>
      </w:r>
    </w:p>
    <w:p>
      <w:pPr>
        <w:spacing w:line="360" w:lineRule="auto"/>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附件15</w:t>
      </w:r>
    </w:p>
    <w:p>
      <w:pPr>
        <w:spacing w:line="360" w:lineRule="auto"/>
        <w:ind w:left="480"/>
        <w:jc w:val="center"/>
        <w:rPr>
          <w:rFonts w:ascii="宋体" w:hAnsi="宋体"/>
          <w:color w:val="000000" w:themeColor="text1"/>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报价明细表 (第 标)</w:t>
      </w:r>
      <w:r>
        <w:rPr>
          <w:rFonts w:hint="eastAsia" w:ascii="宋体" w:hAnsi="宋体"/>
          <w:color w:val="000000" w:themeColor="text1"/>
          <w:sz w:val="24"/>
          <w14:textFill>
            <w14:solidFill>
              <w14:schemeClr w14:val="tx1"/>
            </w14:solidFill>
          </w14:textFill>
        </w:rPr>
        <w:t xml:space="preserve">                                                                                                                                         </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项目编号：</w:t>
      </w:r>
      <w:r>
        <w:rPr>
          <w:rFonts w:hint="eastAsia" w:ascii="宋体" w:hAnsi="宋体"/>
          <w:color w:val="000000" w:themeColor="text1"/>
          <w:sz w:val="24"/>
          <w:u w:val="single"/>
          <w14:textFill>
            <w14:solidFill>
              <w14:schemeClr w14:val="tx1"/>
            </w14:solidFill>
          </w14:textFill>
        </w:rPr>
        <w:t xml:space="preserve">             </w:t>
      </w:r>
    </w:p>
    <w:p>
      <w:pPr>
        <w:pStyle w:val="37"/>
        <w:spacing w:line="360" w:lineRule="auto"/>
        <w:ind w:right="480"/>
        <w:jc w:val="righ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[货币单位：人民币元]</w:t>
      </w:r>
    </w:p>
    <w:tbl>
      <w:tblPr>
        <w:tblStyle w:val="21"/>
        <w:tblW w:w="9006" w:type="dxa"/>
        <w:jc w:val="center"/>
        <w:tblInd w:w="-2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983"/>
        <w:gridCol w:w="752"/>
        <w:gridCol w:w="733"/>
        <w:gridCol w:w="810"/>
        <w:gridCol w:w="1799"/>
        <w:gridCol w:w="1115"/>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
                <w:color w:val="000000" w:themeColor="text1"/>
                <w:szCs w:val="21"/>
                <w:highlight w:val="none"/>
                <w:lang w:val="en-US"/>
                <w14:textFill>
                  <w14:solidFill>
                    <w14:schemeClr w14:val="tx1"/>
                  </w14:solidFill>
                </w14:textFill>
              </w:rPr>
            </w:pPr>
            <w:r>
              <w:rPr>
                <w:rFonts w:hint="eastAsia" w:ascii="宋体" w:hAnsi="宋体" w:eastAsia="宋体" w:cs="宋体"/>
                <w:b/>
                <w:color w:val="000000" w:themeColor="text1"/>
                <w:kern w:val="2"/>
                <w:sz w:val="21"/>
                <w:szCs w:val="21"/>
                <w:highlight w:val="none"/>
                <w:lang w:val="en-US" w:eastAsia="zh-CN" w:bidi="ar"/>
                <w14:textFill>
                  <w14:solidFill>
                    <w14:schemeClr w14:val="tx1"/>
                  </w14:solidFill>
                </w14:textFill>
              </w:rPr>
              <w:t>序号</w:t>
            </w:r>
          </w:p>
        </w:tc>
        <w:tc>
          <w:tcPr>
            <w:tcW w:w="198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
                <w:color w:val="000000" w:themeColor="text1"/>
                <w:szCs w:val="21"/>
                <w:highlight w:val="none"/>
                <w:lang w:val="en-US"/>
                <w14:textFill>
                  <w14:solidFill>
                    <w14:schemeClr w14:val="tx1"/>
                  </w14:solidFill>
                </w14:textFill>
              </w:rPr>
            </w:pPr>
            <w:r>
              <w:rPr>
                <w:rFonts w:hint="eastAsia" w:ascii="宋体" w:hAnsi="宋体" w:eastAsia="宋体" w:cs="宋体"/>
                <w:b/>
                <w:color w:val="000000" w:themeColor="text1"/>
                <w:kern w:val="2"/>
                <w:sz w:val="21"/>
                <w:szCs w:val="21"/>
                <w:highlight w:val="none"/>
                <w:lang w:val="en-US" w:eastAsia="zh-CN" w:bidi="ar"/>
                <w14:textFill>
                  <w14:solidFill>
                    <w14:schemeClr w14:val="tx1"/>
                  </w14:solidFill>
                </w14:textFill>
              </w:rPr>
              <w:t>报价项目名称</w:t>
            </w:r>
          </w:p>
        </w:tc>
        <w:tc>
          <w:tcPr>
            <w:tcW w:w="75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
                <w:color w:val="000000" w:themeColor="text1"/>
                <w:szCs w:val="21"/>
                <w:highlight w:val="none"/>
                <w:lang w:val="en-US"/>
                <w14:textFill>
                  <w14:solidFill>
                    <w14:schemeClr w14:val="tx1"/>
                  </w14:solidFill>
                </w14:textFill>
              </w:rPr>
            </w:pPr>
            <w:r>
              <w:rPr>
                <w:rFonts w:hint="eastAsia" w:ascii="宋体" w:hAnsi="宋体" w:eastAsia="宋体" w:cs="宋体"/>
                <w:b/>
                <w:color w:val="000000" w:themeColor="text1"/>
                <w:kern w:val="2"/>
                <w:sz w:val="21"/>
                <w:szCs w:val="21"/>
                <w:highlight w:val="none"/>
                <w:lang w:val="en-US" w:eastAsia="zh-CN" w:bidi="ar"/>
                <w14:textFill>
                  <w14:solidFill>
                    <w14:schemeClr w14:val="tx1"/>
                  </w14:solidFill>
                </w14:textFill>
              </w:rPr>
              <w:t>计价单位</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
                <w:color w:val="000000" w:themeColor="text1"/>
                <w:kern w:val="2"/>
                <w:sz w:val="21"/>
                <w:szCs w:val="21"/>
                <w:highlight w:val="none"/>
                <w:lang w:val="en-US" w:eastAsia="zh-CN" w:bidi="ar"/>
                <w14:textFill>
                  <w14:solidFill>
                    <w14:schemeClr w14:val="tx1"/>
                  </w14:solidFill>
                </w14:textFill>
              </w:rPr>
            </w:pPr>
            <w:r>
              <w:rPr>
                <w:rFonts w:hint="eastAsia" w:ascii="宋体" w:hAnsi="宋体" w:eastAsia="宋体" w:cs="宋体"/>
                <w:b/>
                <w:bCs w:val="0"/>
                <w:color w:val="000000" w:themeColor="text1"/>
                <w:kern w:val="2"/>
                <w:sz w:val="21"/>
                <w:szCs w:val="21"/>
                <w:lang w:val="en-US" w:eastAsia="zh-CN" w:bidi="ar"/>
                <w14:textFill>
                  <w14:solidFill>
                    <w14:schemeClr w14:val="tx1"/>
                  </w14:solidFill>
                </w14:textFill>
              </w:rPr>
              <w:t>数量</w:t>
            </w: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
                <w:color w:val="000000" w:themeColor="text1"/>
                <w:szCs w:val="21"/>
                <w:highlight w:val="none"/>
                <w:lang w:val="en-US"/>
                <w14:textFill>
                  <w14:solidFill>
                    <w14:schemeClr w14:val="tx1"/>
                  </w14:solidFill>
                </w14:textFill>
              </w:rPr>
            </w:pPr>
            <w:r>
              <w:rPr>
                <w:rFonts w:hint="eastAsia" w:ascii="宋体" w:hAnsi="宋体" w:eastAsia="宋体" w:cs="宋体"/>
                <w:b/>
                <w:color w:val="000000" w:themeColor="text1"/>
                <w:kern w:val="2"/>
                <w:sz w:val="21"/>
                <w:szCs w:val="21"/>
                <w:highlight w:val="none"/>
                <w:lang w:val="en-US" w:eastAsia="zh-CN" w:bidi="ar"/>
                <w14:textFill>
                  <w14:solidFill>
                    <w14:schemeClr w14:val="tx1"/>
                  </w14:solidFill>
                </w14:textFill>
              </w:rPr>
              <w:t>最高限价单价（元）</w:t>
            </w:r>
          </w:p>
        </w:tc>
        <w:tc>
          <w:tcPr>
            <w:tcW w:w="179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
                <w:color w:val="000000" w:themeColor="text1"/>
                <w:kern w:val="2"/>
                <w:sz w:val="21"/>
                <w:szCs w:val="21"/>
                <w:highlight w:val="none"/>
                <w:lang w:val="en-US" w:eastAsia="zh-CN" w:bidi="ar"/>
                <w14:textFill>
                  <w14:solidFill>
                    <w14:schemeClr w14:val="tx1"/>
                  </w14:solidFill>
                </w14:textFill>
              </w:rPr>
            </w:pPr>
            <w:r>
              <w:rPr>
                <w:rFonts w:hint="eastAsia" w:ascii="宋体" w:hAnsi="宋体" w:eastAsia="宋体" w:cs="宋体"/>
                <w:b/>
                <w:bCs w:val="0"/>
                <w:color w:val="000000" w:themeColor="text1"/>
                <w:kern w:val="2"/>
                <w:sz w:val="21"/>
                <w:szCs w:val="21"/>
                <w:lang w:val="en-US" w:eastAsia="zh-CN" w:bidi="ar"/>
                <w14:textFill>
                  <w14:solidFill>
                    <w14:schemeClr w14:val="tx1"/>
                  </w14:solidFill>
                </w14:textFill>
              </w:rPr>
              <w:t>供应商报价单价（不得超过最高限价单价，否则为无效报价）</w:t>
            </w:r>
          </w:p>
        </w:tc>
        <w:tc>
          <w:tcPr>
            <w:tcW w:w="111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
                <w:color w:val="000000" w:themeColor="text1"/>
                <w:kern w:val="2"/>
                <w:sz w:val="21"/>
                <w:szCs w:val="21"/>
                <w:highlight w:val="none"/>
                <w:lang w:val="en-US" w:eastAsia="zh-CN" w:bidi="ar"/>
                <w14:textFill>
                  <w14:solidFill>
                    <w14:schemeClr w14:val="tx1"/>
                  </w14:solidFill>
                </w14:textFill>
              </w:rPr>
            </w:pPr>
            <w:r>
              <w:rPr>
                <w:rFonts w:hint="eastAsia" w:ascii="宋体" w:hAnsi="宋体" w:eastAsia="宋体" w:cs="宋体"/>
                <w:b/>
                <w:color w:val="000000" w:themeColor="text1"/>
                <w:kern w:val="2"/>
                <w:sz w:val="21"/>
                <w:szCs w:val="21"/>
                <w:highlight w:val="none"/>
                <w:lang w:val="en-US" w:eastAsia="zh-CN" w:bidi="ar"/>
                <w14:textFill>
                  <w14:solidFill>
                    <w14:schemeClr w14:val="tx1"/>
                  </w14:solidFill>
                </w14:textFill>
              </w:rPr>
              <w:t>小计</w:t>
            </w: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b/>
                <w:color w:val="000000" w:themeColor="text1"/>
                <w:szCs w:val="21"/>
                <w:highlight w:val="none"/>
                <w:lang w:val="en-US"/>
                <w14:textFill>
                  <w14:solidFill>
                    <w14:schemeClr w14:val="tx1"/>
                  </w14:solidFill>
                </w14:textFill>
              </w:rPr>
            </w:pPr>
            <w:r>
              <w:rPr>
                <w:rFonts w:hint="eastAsia" w:ascii="宋体" w:hAnsi="宋体" w:eastAsia="宋体" w:cs="宋体"/>
                <w:b/>
                <w:color w:val="000000" w:themeColor="text1"/>
                <w:kern w:val="2"/>
                <w:sz w:val="21"/>
                <w:szCs w:val="21"/>
                <w:highlight w:val="none"/>
                <w:lang w:val="en-US" w:eastAsia="zh-CN" w:bidi="ar"/>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w:t>
            </w:r>
          </w:p>
        </w:tc>
        <w:tc>
          <w:tcPr>
            <w:tcW w:w="198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运动疗法</w:t>
            </w:r>
          </w:p>
        </w:tc>
        <w:tc>
          <w:tcPr>
            <w:tcW w:w="75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cs="宋体"/>
                <w:color w:val="000000" w:themeColor="text1"/>
                <w:kern w:val="2"/>
                <w:sz w:val="21"/>
                <w:szCs w:val="21"/>
                <w:highlight w:val="none"/>
                <w:lang w:val="en-US" w:eastAsia="zh-CN" w:bidi="ar"/>
                <w14:textFill>
                  <w14:solidFill>
                    <w14:schemeClr w14:val="tx1"/>
                  </w14:solidFill>
                </w14:textFill>
              </w:rPr>
            </w:pP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default" w:ascii="宋体" w:hAnsi="宋体" w:eastAsia="宋体" w:cs="宋体"/>
                <w:color w:val="000000" w:themeColor="text1"/>
                <w:szCs w:val="21"/>
                <w:highlight w:val="none"/>
                <w:lang w:val="en-US"/>
                <w14:textFill>
                  <w14:solidFill>
                    <w14:schemeClr w14:val="tx1"/>
                  </w14:solidFill>
                </w14:textFill>
              </w:rPr>
            </w:pPr>
            <w:r>
              <w:rPr>
                <w:rFonts w:hint="eastAsia" w:ascii="宋体" w:hAnsi="宋体" w:cs="宋体"/>
                <w:color w:val="000000" w:themeColor="text1"/>
                <w:kern w:val="2"/>
                <w:sz w:val="21"/>
                <w:szCs w:val="21"/>
                <w:highlight w:val="none"/>
                <w:lang w:val="en-US" w:eastAsia="zh-CN" w:bidi="ar"/>
                <w14:textFill>
                  <w14:solidFill>
                    <w14:schemeClr w14:val="tx1"/>
                  </w14:solidFill>
                </w14:textFill>
              </w:rPr>
              <w:t>66</w:t>
            </w:r>
          </w:p>
        </w:tc>
        <w:tc>
          <w:tcPr>
            <w:tcW w:w="179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111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每次不少于</w:t>
            </w:r>
            <w:r>
              <w:rPr>
                <w:rFonts w:hint="eastAsia" w:ascii="宋体" w:hAnsi="宋体" w:cs="宋体"/>
                <w:color w:val="000000" w:themeColor="text1"/>
                <w:kern w:val="2"/>
                <w:sz w:val="21"/>
                <w:szCs w:val="21"/>
                <w:highlight w:val="none"/>
                <w:lang w:val="en-US" w:eastAsia="zh-CN" w:bidi="ar"/>
                <w14:textFill>
                  <w14:solidFill>
                    <w14:schemeClr w14:val="tx1"/>
                  </w14:solidFill>
                </w14:textFill>
              </w:rPr>
              <w:t>30</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w:t>
            </w:r>
          </w:p>
        </w:tc>
        <w:tc>
          <w:tcPr>
            <w:tcW w:w="198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关节松动训练（大关节）</w:t>
            </w:r>
          </w:p>
        </w:tc>
        <w:tc>
          <w:tcPr>
            <w:tcW w:w="75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default"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w:t>
            </w:r>
            <w:r>
              <w:rPr>
                <w:rFonts w:hint="eastAsia" w:ascii="宋体" w:hAnsi="宋体" w:cs="宋体"/>
                <w:color w:val="000000" w:themeColor="text1"/>
                <w:kern w:val="2"/>
                <w:sz w:val="21"/>
                <w:szCs w:val="21"/>
                <w:highlight w:val="none"/>
                <w:lang w:val="en-US" w:eastAsia="zh-CN" w:bidi="ar"/>
                <w14:textFill>
                  <w14:solidFill>
                    <w14:schemeClr w14:val="tx1"/>
                  </w14:solidFill>
                </w14:textFill>
              </w:rPr>
              <w:t>6</w:t>
            </w:r>
          </w:p>
        </w:tc>
        <w:tc>
          <w:tcPr>
            <w:tcW w:w="179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1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w:t>
            </w:r>
          </w:p>
        </w:tc>
        <w:tc>
          <w:tcPr>
            <w:tcW w:w="198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平衡功能训练</w:t>
            </w:r>
          </w:p>
        </w:tc>
        <w:tc>
          <w:tcPr>
            <w:tcW w:w="75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22</w:t>
            </w:r>
          </w:p>
        </w:tc>
        <w:tc>
          <w:tcPr>
            <w:tcW w:w="179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1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4</w:t>
            </w:r>
          </w:p>
        </w:tc>
        <w:tc>
          <w:tcPr>
            <w:tcW w:w="198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作业疗法</w:t>
            </w:r>
          </w:p>
        </w:tc>
        <w:tc>
          <w:tcPr>
            <w:tcW w:w="75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cs="宋体"/>
                <w:color w:val="000000" w:themeColor="text1"/>
                <w:kern w:val="2"/>
                <w:sz w:val="21"/>
                <w:szCs w:val="21"/>
                <w:highlight w:val="none"/>
                <w:lang w:val="en-US" w:eastAsia="zh-CN" w:bidi="ar"/>
                <w14:textFill>
                  <w14:solidFill>
                    <w14:schemeClr w14:val="tx1"/>
                  </w14:solidFill>
                </w14:textFill>
              </w:rPr>
            </w:pP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default" w:ascii="宋体" w:hAnsi="宋体" w:eastAsia="宋体" w:cs="宋体"/>
                <w:color w:val="000000" w:themeColor="text1"/>
                <w:szCs w:val="21"/>
                <w:highlight w:val="none"/>
                <w:lang w:val="en-US"/>
                <w14:textFill>
                  <w14:solidFill>
                    <w14:schemeClr w14:val="tx1"/>
                  </w14:solidFill>
                </w14:textFill>
              </w:rPr>
            </w:pPr>
            <w:r>
              <w:rPr>
                <w:rFonts w:hint="eastAsia" w:ascii="宋体" w:hAnsi="宋体" w:cs="宋体"/>
                <w:color w:val="000000" w:themeColor="text1"/>
                <w:kern w:val="2"/>
                <w:sz w:val="21"/>
                <w:szCs w:val="21"/>
                <w:highlight w:val="none"/>
                <w:lang w:val="en-US" w:eastAsia="zh-CN" w:bidi="ar"/>
                <w14:textFill>
                  <w14:solidFill>
                    <w14:schemeClr w14:val="tx1"/>
                  </w14:solidFill>
                </w14:textFill>
              </w:rPr>
              <w:t>40</w:t>
            </w:r>
          </w:p>
        </w:tc>
        <w:tc>
          <w:tcPr>
            <w:tcW w:w="179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111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每次不少于</w:t>
            </w:r>
            <w:r>
              <w:rPr>
                <w:rFonts w:hint="eastAsia" w:ascii="宋体" w:hAnsi="宋体" w:cs="宋体"/>
                <w:color w:val="000000" w:themeColor="text1"/>
                <w:kern w:val="2"/>
                <w:sz w:val="21"/>
                <w:szCs w:val="21"/>
                <w:highlight w:val="none"/>
                <w:lang w:val="en-US" w:eastAsia="zh-CN" w:bidi="ar"/>
                <w14:textFill>
                  <w14:solidFill>
                    <w14:schemeClr w14:val="tx1"/>
                  </w14:solidFill>
                </w14:textFill>
              </w:rPr>
              <w:t>20</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5</w:t>
            </w:r>
          </w:p>
        </w:tc>
        <w:tc>
          <w:tcPr>
            <w:tcW w:w="198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关节松动训练（小关节（指关节））</w:t>
            </w:r>
          </w:p>
        </w:tc>
        <w:tc>
          <w:tcPr>
            <w:tcW w:w="75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default"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w:t>
            </w:r>
            <w:r>
              <w:rPr>
                <w:rFonts w:hint="eastAsia" w:ascii="宋体" w:hAnsi="宋体" w:cs="宋体"/>
                <w:color w:val="000000" w:themeColor="text1"/>
                <w:kern w:val="2"/>
                <w:sz w:val="21"/>
                <w:szCs w:val="21"/>
                <w:highlight w:val="none"/>
                <w:lang w:val="en-US" w:eastAsia="zh-CN" w:bidi="ar"/>
                <w14:textFill>
                  <w14:solidFill>
                    <w14:schemeClr w14:val="tx1"/>
                  </w14:solidFill>
                </w14:textFill>
              </w:rPr>
              <w:t>6</w:t>
            </w:r>
          </w:p>
        </w:tc>
        <w:tc>
          <w:tcPr>
            <w:tcW w:w="179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1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6</w:t>
            </w:r>
          </w:p>
        </w:tc>
        <w:tc>
          <w:tcPr>
            <w:tcW w:w="198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手功能训练</w:t>
            </w:r>
          </w:p>
        </w:tc>
        <w:tc>
          <w:tcPr>
            <w:tcW w:w="75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22</w:t>
            </w:r>
          </w:p>
        </w:tc>
        <w:tc>
          <w:tcPr>
            <w:tcW w:w="179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1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7</w:t>
            </w:r>
          </w:p>
        </w:tc>
        <w:tc>
          <w:tcPr>
            <w:tcW w:w="198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言语训练</w:t>
            </w:r>
          </w:p>
        </w:tc>
        <w:tc>
          <w:tcPr>
            <w:tcW w:w="75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cs="宋体"/>
                <w:color w:val="000000" w:themeColor="text1"/>
                <w:kern w:val="2"/>
                <w:sz w:val="21"/>
                <w:szCs w:val="21"/>
                <w:highlight w:val="none"/>
                <w:lang w:val="en-US" w:eastAsia="zh-CN" w:bidi="ar"/>
                <w14:textFill>
                  <w14:solidFill>
                    <w14:schemeClr w14:val="tx1"/>
                  </w14:solidFill>
                </w14:textFill>
              </w:rPr>
            </w:pP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default" w:ascii="宋体" w:hAnsi="宋体" w:eastAsia="宋体" w:cs="宋体"/>
                <w:color w:val="000000" w:themeColor="text1"/>
                <w:szCs w:val="21"/>
                <w:highlight w:val="none"/>
                <w:lang w:val="en-US"/>
                <w14:textFill>
                  <w14:solidFill>
                    <w14:schemeClr w14:val="tx1"/>
                  </w14:solidFill>
                </w14:textFill>
              </w:rPr>
            </w:pPr>
            <w:r>
              <w:rPr>
                <w:rFonts w:hint="eastAsia" w:ascii="宋体" w:hAnsi="宋体" w:cs="宋体"/>
                <w:color w:val="000000" w:themeColor="text1"/>
                <w:kern w:val="2"/>
                <w:sz w:val="21"/>
                <w:szCs w:val="21"/>
                <w:highlight w:val="none"/>
                <w:lang w:val="en-US" w:eastAsia="zh-CN" w:bidi="ar"/>
                <w14:textFill>
                  <w14:solidFill>
                    <w14:schemeClr w14:val="tx1"/>
                  </w14:solidFill>
                </w14:textFill>
              </w:rPr>
              <w:t>40</w:t>
            </w:r>
          </w:p>
        </w:tc>
        <w:tc>
          <w:tcPr>
            <w:tcW w:w="179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111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每次不少于</w:t>
            </w:r>
            <w:r>
              <w:rPr>
                <w:rFonts w:hint="eastAsia" w:ascii="宋体" w:hAnsi="宋体" w:cs="宋体"/>
                <w:color w:val="000000" w:themeColor="text1"/>
                <w:kern w:val="2"/>
                <w:sz w:val="21"/>
                <w:szCs w:val="21"/>
                <w:highlight w:val="none"/>
                <w:lang w:val="en-US" w:eastAsia="zh-CN" w:bidi="ar"/>
                <w14:textFill>
                  <w14:solidFill>
                    <w14:schemeClr w14:val="tx1"/>
                  </w14:solidFill>
                </w14:textFill>
              </w:rPr>
              <w:t>20</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8</w:t>
            </w:r>
          </w:p>
        </w:tc>
        <w:tc>
          <w:tcPr>
            <w:tcW w:w="198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认知知觉功能障碍训练</w:t>
            </w:r>
          </w:p>
        </w:tc>
        <w:tc>
          <w:tcPr>
            <w:tcW w:w="75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28</w:t>
            </w:r>
          </w:p>
        </w:tc>
        <w:tc>
          <w:tcPr>
            <w:tcW w:w="179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1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9</w:t>
            </w:r>
          </w:p>
        </w:tc>
        <w:tc>
          <w:tcPr>
            <w:tcW w:w="198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构音障碍训练</w:t>
            </w:r>
          </w:p>
        </w:tc>
        <w:tc>
          <w:tcPr>
            <w:tcW w:w="75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33</w:t>
            </w:r>
          </w:p>
        </w:tc>
        <w:tc>
          <w:tcPr>
            <w:tcW w:w="179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1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10</w:t>
            </w:r>
          </w:p>
        </w:tc>
        <w:tc>
          <w:tcPr>
            <w:tcW w:w="198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吞咽功能障碍训练</w:t>
            </w:r>
          </w:p>
        </w:tc>
        <w:tc>
          <w:tcPr>
            <w:tcW w:w="75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33</w:t>
            </w:r>
          </w:p>
        </w:tc>
        <w:tc>
          <w:tcPr>
            <w:tcW w:w="179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1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11</w:t>
            </w:r>
          </w:p>
        </w:tc>
        <w:tc>
          <w:tcPr>
            <w:tcW w:w="198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有氧训练</w:t>
            </w:r>
          </w:p>
        </w:tc>
        <w:tc>
          <w:tcPr>
            <w:tcW w:w="75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33</w:t>
            </w:r>
          </w:p>
        </w:tc>
        <w:tc>
          <w:tcPr>
            <w:tcW w:w="179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1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12</w:t>
            </w:r>
          </w:p>
        </w:tc>
        <w:tc>
          <w:tcPr>
            <w:tcW w:w="198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行为矫正治疗</w:t>
            </w:r>
          </w:p>
        </w:tc>
        <w:tc>
          <w:tcPr>
            <w:tcW w:w="75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45</w:t>
            </w:r>
          </w:p>
        </w:tc>
        <w:tc>
          <w:tcPr>
            <w:tcW w:w="179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1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13</w:t>
            </w:r>
          </w:p>
        </w:tc>
        <w:tc>
          <w:tcPr>
            <w:tcW w:w="198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文体训练</w:t>
            </w:r>
          </w:p>
        </w:tc>
        <w:tc>
          <w:tcPr>
            <w:tcW w:w="75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22</w:t>
            </w:r>
          </w:p>
        </w:tc>
        <w:tc>
          <w:tcPr>
            <w:tcW w:w="179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111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每次不少于45分钟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14</w:t>
            </w:r>
          </w:p>
        </w:tc>
        <w:tc>
          <w:tcPr>
            <w:tcW w:w="198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悬吊治疗</w:t>
            </w:r>
          </w:p>
        </w:tc>
        <w:tc>
          <w:tcPr>
            <w:tcW w:w="75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人次</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13</w:t>
            </w:r>
          </w:p>
        </w:tc>
        <w:tc>
          <w:tcPr>
            <w:tcW w:w="179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1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15</w:t>
            </w:r>
          </w:p>
        </w:tc>
        <w:tc>
          <w:tcPr>
            <w:tcW w:w="198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电动起立床训练</w:t>
            </w:r>
          </w:p>
        </w:tc>
        <w:tc>
          <w:tcPr>
            <w:tcW w:w="75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cs="宋体"/>
                <w:color w:val="000000" w:themeColor="text1"/>
                <w:kern w:val="2"/>
                <w:sz w:val="21"/>
                <w:szCs w:val="21"/>
                <w:highlight w:val="none"/>
                <w:lang w:val="en-US" w:eastAsia="zh-CN" w:bidi="ar"/>
                <w14:textFill>
                  <w14:solidFill>
                    <w14:schemeClr w14:val="tx1"/>
                  </w14:solidFill>
                </w14:textFill>
              </w:rPr>
            </w:pP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default" w:ascii="宋体" w:hAnsi="宋体" w:eastAsia="宋体" w:cs="宋体"/>
                <w:color w:val="000000" w:themeColor="text1"/>
                <w:szCs w:val="21"/>
                <w:highlight w:val="none"/>
                <w:lang w:val="en-US"/>
                <w14:textFill>
                  <w14:solidFill>
                    <w14:schemeClr w14:val="tx1"/>
                  </w14:solidFill>
                </w14:textFill>
              </w:rPr>
            </w:pPr>
            <w:r>
              <w:rPr>
                <w:rFonts w:hint="eastAsia" w:ascii="宋体" w:hAnsi="宋体" w:cs="宋体"/>
                <w:color w:val="000000" w:themeColor="text1"/>
                <w:kern w:val="2"/>
                <w:sz w:val="21"/>
                <w:szCs w:val="21"/>
                <w:highlight w:val="none"/>
                <w:lang w:val="en-US" w:eastAsia="zh-CN" w:bidi="ar"/>
                <w14:textFill>
                  <w14:solidFill>
                    <w14:schemeClr w14:val="tx1"/>
                  </w14:solidFill>
                </w14:textFill>
              </w:rPr>
              <w:t>26</w:t>
            </w:r>
          </w:p>
        </w:tc>
        <w:tc>
          <w:tcPr>
            <w:tcW w:w="179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111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每次不少于</w:t>
            </w:r>
            <w:r>
              <w:rPr>
                <w:rFonts w:hint="eastAsia" w:ascii="宋体" w:hAnsi="宋体" w:cs="宋体"/>
                <w:color w:val="000000" w:themeColor="text1"/>
                <w:kern w:val="2"/>
                <w:sz w:val="21"/>
                <w:szCs w:val="21"/>
                <w:highlight w:val="none"/>
                <w:lang w:val="en-US" w:eastAsia="zh-CN" w:bidi="ar"/>
                <w14:textFill>
                  <w14:solidFill>
                    <w14:schemeClr w14:val="tx1"/>
                  </w14:solidFill>
                </w14:textFill>
              </w:rPr>
              <w:t>20</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16</w:t>
            </w:r>
          </w:p>
        </w:tc>
        <w:tc>
          <w:tcPr>
            <w:tcW w:w="198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等速肌力训练</w:t>
            </w:r>
          </w:p>
        </w:tc>
        <w:tc>
          <w:tcPr>
            <w:tcW w:w="75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33</w:t>
            </w:r>
          </w:p>
        </w:tc>
        <w:tc>
          <w:tcPr>
            <w:tcW w:w="179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1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17</w:t>
            </w:r>
          </w:p>
        </w:tc>
        <w:tc>
          <w:tcPr>
            <w:tcW w:w="198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低频脉冲电治疗</w:t>
            </w:r>
          </w:p>
        </w:tc>
        <w:tc>
          <w:tcPr>
            <w:tcW w:w="75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每部位</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9</w:t>
            </w:r>
          </w:p>
        </w:tc>
        <w:tc>
          <w:tcPr>
            <w:tcW w:w="179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1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18</w:t>
            </w:r>
          </w:p>
        </w:tc>
        <w:tc>
          <w:tcPr>
            <w:tcW w:w="198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低频脉冲电治疗（≥3部位）</w:t>
            </w:r>
          </w:p>
        </w:tc>
        <w:tc>
          <w:tcPr>
            <w:tcW w:w="75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人次</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26</w:t>
            </w:r>
          </w:p>
        </w:tc>
        <w:tc>
          <w:tcPr>
            <w:tcW w:w="179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1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19</w:t>
            </w:r>
          </w:p>
        </w:tc>
        <w:tc>
          <w:tcPr>
            <w:tcW w:w="198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减重支持系统训练</w:t>
            </w:r>
          </w:p>
        </w:tc>
        <w:tc>
          <w:tcPr>
            <w:tcW w:w="75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33</w:t>
            </w:r>
          </w:p>
        </w:tc>
        <w:tc>
          <w:tcPr>
            <w:tcW w:w="179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111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每次不少于40分钟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20</w:t>
            </w:r>
          </w:p>
        </w:tc>
        <w:tc>
          <w:tcPr>
            <w:tcW w:w="198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感觉统合治疗</w:t>
            </w:r>
          </w:p>
        </w:tc>
        <w:tc>
          <w:tcPr>
            <w:tcW w:w="75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人次</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45</w:t>
            </w:r>
          </w:p>
        </w:tc>
        <w:tc>
          <w:tcPr>
            <w:tcW w:w="179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1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21</w:t>
            </w:r>
          </w:p>
        </w:tc>
        <w:tc>
          <w:tcPr>
            <w:tcW w:w="198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徒手平衡功能检查</w:t>
            </w:r>
          </w:p>
        </w:tc>
        <w:tc>
          <w:tcPr>
            <w:tcW w:w="75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22</w:t>
            </w:r>
          </w:p>
        </w:tc>
        <w:tc>
          <w:tcPr>
            <w:tcW w:w="179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1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22</w:t>
            </w:r>
          </w:p>
        </w:tc>
        <w:tc>
          <w:tcPr>
            <w:tcW w:w="198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婴儿-初中生社会适应量表</w:t>
            </w:r>
          </w:p>
        </w:tc>
        <w:tc>
          <w:tcPr>
            <w:tcW w:w="75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39</w:t>
            </w:r>
          </w:p>
        </w:tc>
        <w:tc>
          <w:tcPr>
            <w:tcW w:w="179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111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测查时间30-60分钟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23</w:t>
            </w:r>
          </w:p>
        </w:tc>
        <w:tc>
          <w:tcPr>
            <w:tcW w:w="198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康复评定</w:t>
            </w:r>
          </w:p>
        </w:tc>
        <w:tc>
          <w:tcPr>
            <w:tcW w:w="75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22</w:t>
            </w:r>
          </w:p>
        </w:tc>
        <w:tc>
          <w:tcPr>
            <w:tcW w:w="179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1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24</w:t>
            </w:r>
          </w:p>
        </w:tc>
        <w:tc>
          <w:tcPr>
            <w:tcW w:w="198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认知知觉功能检查</w:t>
            </w:r>
          </w:p>
        </w:tc>
        <w:tc>
          <w:tcPr>
            <w:tcW w:w="75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22</w:t>
            </w:r>
          </w:p>
        </w:tc>
        <w:tc>
          <w:tcPr>
            <w:tcW w:w="179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1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25</w:t>
            </w:r>
          </w:p>
        </w:tc>
        <w:tc>
          <w:tcPr>
            <w:tcW w:w="198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手功能评定</w:t>
            </w:r>
          </w:p>
        </w:tc>
        <w:tc>
          <w:tcPr>
            <w:tcW w:w="75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22</w:t>
            </w:r>
          </w:p>
        </w:tc>
        <w:tc>
          <w:tcPr>
            <w:tcW w:w="179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1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26</w:t>
            </w:r>
          </w:p>
        </w:tc>
        <w:tc>
          <w:tcPr>
            <w:tcW w:w="198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儿童发育量表（PEP）</w:t>
            </w:r>
          </w:p>
        </w:tc>
        <w:tc>
          <w:tcPr>
            <w:tcW w:w="75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65</w:t>
            </w:r>
          </w:p>
        </w:tc>
        <w:tc>
          <w:tcPr>
            <w:tcW w:w="179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111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测查时间60分钟以上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27</w:t>
            </w:r>
          </w:p>
        </w:tc>
        <w:tc>
          <w:tcPr>
            <w:tcW w:w="198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常识注意测验</w:t>
            </w:r>
          </w:p>
        </w:tc>
        <w:tc>
          <w:tcPr>
            <w:tcW w:w="75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20</w:t>
            </w:r>
          </w:p>
        </w:tc>
        <w:tc>
          <w:tcPr>
            <w:tcW w:w="179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111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测查时间30分钟以内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28</w:t>
            </w:r>
          </w:p>
        </w:tc>
        <w:tc>
          <w:tcPr>
            <w:tcW w:w="198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迟发运动障碍评定量表</w:t>
            </w:r>
          </w:p>
        </w:tc>
        <w:tc>
          <w:tcPr>
            <w:tcW w:w="75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20</w:t>
            </w:r>
          </w:p>
        </w:tc>
        <w:tc>
          <w:tcPr>
            <w:tcW w:w="179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111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测查时间30分钟以内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29</w:t>
            </w:r>
          </w:p>
        </w:tc>
        <w:tc>
          <w:tcPr>
            <w:tcW w:w="198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行为观察和治疗</w:t>
            </w:r>
          </w:p>
        </w:tc>
        <w:tc>
          <w:tcPr>
            <w:tcW w:w="75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人次</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15</w:t>
            </w:r>
          </w:p>
        </w:tc>
        <w:tc>
          <w:tcPr>
            <w:tcW w:w="179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1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30</w:t>
            </w:r>
          </w:p>
        </w:tc>
        <w:tc>
          <w:tcPr>
            <w:tcW w:w="198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小儿捏脊治疗</w:t>
            </w:r>
          </w:p>
        </w:tc>
        <w:tc>
          <w:tcPr>
            <w:tcW w:w="75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人次</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126</w:t>
            </w:r>
          </w:p>
        </w:tc>
        <w:tc>
          <w:tcPr>
            <w:tcW w:w="179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111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6周岁及以下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31</w:t>
            </w:r>
          </w:p>
        </w:tc>
        <w:tc>
          <w:tcPr>
            <w:tcW w:w="198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小儿捏脊治疗</w:t>
            </w:r>
          </w:p>
        </w:tc>
        <w:tc>
          <w:tcPr>
            <w:tcW w:w="75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人次</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97</w:t>
            </w:r>
          </w:p>
        </w:tc>
        <w:tc>
          <w:tcPr>
            <w:tcW w:w="179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111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＞6岁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32</w:t>
            </w:r>
          </w:p>
        </w:tc>
        <w:tc>
          <w:tcPr>
            <w:tcW w:w="198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普通针刺（体针）（≤20个穴位）</w:t>
            </w:r>
          </w:p>
        </w:tc>
        <w:tc>
          <w:tcPr>
            <w:tcW w:w="75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穴位</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6.2</w:t>
            </w:r>
          </w:p>
        </w:tc>
        <w:tc>
          <w:tcPr>
            <w:tcW w:w="179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111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6周岁及以下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33</w:t>
            </w:r>
          </w:p>
        </w:tc>
        <w:tc>
          <w:tcPr>
            <w:tcW w:w="198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普通针刺（体针）（≤20个穴位）</w:t>
            </w:r>
          </w:p>
        </w:tc>
        <w:tc>
          <w:tcPr>
            <w:tcW w:w="75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穴位</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4.8</w:t>
            </w:r>
          </w:p>
        </w:tc>
        <w:tc>
          <w:tcPr>
            <w:tcW w:w="179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111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＞6岁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34</w:t>
            </w:r>
          </w:p>
        </w:tc>
        <w:tc>
          <w:tcPr>
            <w:tcW w:w="198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普通针刺（体针）（&gt;20个穴位）</w:t>
            </w:r>
          </w:p>
        </w:tc>
        <w:tc>
          <w:tcPr>
            <w:tcW w:w="75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人次</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126</w:t>
            </w:r>
          </w:p>
        </w:tc>
        <w:tc>
          <w:tcPr>
            <w:tcW w:w="179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111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6周岁及以下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35</w:t>
            </w:r>
          </w:p>
        </w:tc>
        <w:tc>
          <w:tcPr>
            <w:tcW w:w="198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普通针刺（体针）（&gt;20个穴位）</w:t>
            </w:r>
          </w:p>
        </w:tc>
        <w:tc>
          <w:tcPr>
            <w:tcW w:w="75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人次</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97</w:t>
            </w:r>
          </w:p>
        </w:tc>
        <w:tc>
          <w:tcPr>
            <w:tcW w:w="179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111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＞6岁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36</w:t>
            </w:r>
          </w:p>
        </w:tc>
        <w:tc>
          <w:tcPr>
            <w:tcW w:w="198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中药蒸汽浴</w:t>
            </w:r>
          </w:p>
        </w:tc>
        <w:tc>
          <w:tcPr>
            <w:tcW w:w="75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68</w:t>
            </w:r>
          </w:p>
        </w:tc>
        <w:tc>
          <w:tcPr>
            <w:tcW w:w="179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111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37</w:t>
            </w:r>
          </w:p>
        </w:tc>
        <w:tc>
          <w:tcPr>
            <w:tcW w:w="198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各种个别能力测验</w:t>
            </w:r>
          </w:p>
        </w:tc>
        <w:tc>
          <w:tcPr>
            <w:tcW w:w="75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次</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cs="宋体"/>
                <w:color w:val="000000" w:themeColor="text1"/>
                <w:szCs w:val="21"/>
                <w:highlight w:val="none"/>
                <w:lang w:val="en-US" w:eastAsia="zh-CN"/>
                <w14:textFill>
                  <w14:solidFill>
                    <w14:schemeClr w14:val="tx1"/>
                  </w14:solidFill>
                </w14:textFill>
              </w:rPr>
            </w:pP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39</w:t>
            </w:r>
          </w:p>
        </w:tc>
        <w:tc>
          <w:tcPr>
            <w:tcW w:w="179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1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38</w:t>
            </w:r>
          </w:p>
        </w:tc>
        <w:tc>
          <w:tcPr>
            <w:tcW w:w="198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引导式教育训练</w:t>
            </w:r>
          </w:p>
        </w:tc>
        <w:tc>
          <w:tcPr>
            <w:tcW w:w="75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次</w:t>
            </w: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33</w:t>
            </w:r>
          </w:p>
        </w:tc>
        <w:tc>
          <w:tcPr>
            <w:tcW w:w="179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1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cs="宋体"/>
                <w:color w:val="000000" w:themeColor="text1"/>
                <w:szCs w:val="21"/>
                <w:highlight w:val="none"/>
                <w:lang w:val="en-US" w:eastAsia="zh-CN"/>
                <w14:textFill>
                  <w14:solidFill>
                    <w14:schemeClr w14:val="tx1"/>
                  </w14:solidFill>
                </w14:textFill>
              </w:rPr>
            </w:pPr>
          </w:p>
        </w:tc>
        <w:tc>
          <w:tcPr>
            <w:tcW w:w="198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w:t>
            </w:r>
          </w:p>
        </w:tc>
        <w:tc>
          <w:tcPr>
            <w:tcW w:w="75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73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p>
        </w:tc>
        <w:tc>
          <w:tcPr>
            <w:tcW w:w="179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1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6"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tabs>
                <w:tab w:val="left" w:pos="8280"/>
              </w:tabs>
              <w:spacing w:before="0" w:beforeAutospacing="0" w:after="0" w:afterAutospacing="0"/>
              <w:ind w:left="0" w:right="0"/>
              <w:jc w:val="center"/>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b/>
                <w:bCs w:val="0"/>
                <w:color w:val="000000" w:themeColor="text1"/>
                <w:kern w:val="2"/>
                <w:sz w:val="21"/>
                <w:szCs w:val="21"/>
                <w:lang w:val="en-US" w:eastAsia="zh-CN" w:bidi="ar"/>
                <w14:textFill>
                  <w14:solidFill>
                    <w14:schemeClr w14:val="tx1"/>
                  </w14:solidFill>
                </w14:textFill>
              </w:rPr>
              <w:t>合计人民币：大写                               小写</w:t>
            </w:r>
          </w:p>
        </w:tc>
      </w:tr>
    </w:tbl>
    <w:p>
      <w:pPr>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要求：</w:t>
      </w:r>
    </w:p>
    <w:p>
      <w:pPr>
        <w:keepNext w:val="0"/>
        <w:keepLines w:val="0"/>
        <w:widowControl w:val="0"/>
        <w:suppressLineNumbers w:val="0"/>
        <w:spacing w:before="0" w:beforeAutospacing="0" w:after="0" w:afterAutospacing="0" w:line="360" w:lineRule="auto"/>
        <w:ind w:left="435" w:right="0"/>
        <w:jc w:val="both"/>
        <w:rPr>
          <w:rFonts w:hint="eastAsia" w:ascii="宋体" w:hAnsi="宋体" w:eastAsia="宋体" w:cs="宋体"/>
          <w:color w:val="000000"/>
          <w:szCs w:val="21"/>
          <w:lang w:val="en-US"/>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1. 本表为《开标一览表》的报价明细表，如有缺项、漏项，视为投标报价中已包含相关费用，</w:t>
      </w:r>
      <w:r>
        <w:rPr>
          <w:rFonts w:hint="eastAsia" w:ascii="宋体" w:hAnsi="宋体" w:eastAsia="宋体" w:cs="宋体"/>
          <w:color w:val="000000"/>
          <w:kern w:val="2"/>
          <w:sz w:val="21"/>
          <w:szCs w:val="21"/>
          <w:lang w:val="en-US" w:eastAsia="zh-CN" w:bidi="ar"/>
        </w:rPr>
        <w:t>采购人无需另外支付任何费用。</w:t>
      </w:r>
    </w:p>
    <w:p>
      <w:pPr>
        <w:keepNext w:val="0"/>
        <w:keepLines w:val="0"/>
        <w:widowControl w:val="0"/>
        <w:suppressLineNumbers w:val="0"/>
        <w:spacing w:before="0" w:beforeAutospacing="0" w:after="0" w:afterAutospacing="0" w:line="360" w:lineRule="auto"/>
        <w:ind w:left="435" w:right="0"/>
        <w:jc w:val="both"/>
        <w:rPr>
          <w:rFonts w:hint="eastAsia" w:ascii="宋体" w:hAnsi="Times New Roman" w:eastAsia="宋体" w:cs="宋体"/>
          <w:color w:val="000000"/>
          <w:szCs w:val="21"/>
          <w:lang w:val="zh-CN" w:eastAsia="zh-CN"/>
        </w:rPr>
      </w:pPr>
      <w:r>
        <w:rPr>
          <w:rFonts w:hint="eastAsia" w:ascii="宋体" w:hAnsi="宋体" w:eastAsia="宋体" w:cs="宋体"/>
          <w:color w:val="000000"/>
          <w:kern w:val="2"/>
          <w:sz w:val="21"/>
          <w:szCs w:val="21"/>
          <w:lang w:val="en-US" w:eastAsia="zh-CN" w:bidi="ar"/>
        </w:rPr>
        <w:t>2.</w:t>
      </w:r>
      <w:r>
        <w:rPr>
          <w:rFonts w:hint="eastAsia" w:ascii="宋体" w:hAnsi="Times New Roman" w:eastAsia="宋体" w:cs="宋体"/>
          <w:color w:val="000000"/>
          <w:kern w:val="2"/>
          <w:sz w:val="21"/>
          <w:szCs w:val="21"/>
          <w:lang w:val="zh-CN" w:eastAsia="zh-CN" w:bidi="ar"/>
        </w:rPr>
        <w:t>“报价明细表”中的报价合计应与“开标一览表”中的投标总报价相一致，不一致时，以开标一览表为准。</w:t>
      </w:r>
    </w:p>
    <w:p>
      <w:pPr>
        <w:spacing w:line="360" w:lineRule="auto"/>
        <w:ind w:left="420"/>
        <w:rPr>
          <w:rFonts w:hint="eastAsia" w:ascii="宋体" w:hAnsi="宋体"/>
          <w:color w:val="000000" w:themeColor="text1"/>
          <w:sz w:val="24"/>
          <w14:textFill>
            <w14:solidFill>
              <w14:schemeClr w14:val="tx1"/>
            </w14:solidFill>
          </w14:textFill>
        </w:rPr>
      </w:pPr>
    </w:p>
    <w:p>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供应商名称（电子印章）：</w:t>
      </w: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供应商代表签字或电子印章：</w:t>
      </w: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职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务：</w:t>
      </w: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snapToGrid w:val="0"/>
        <w:spacing w:beforeLines="50" w:after="50" w:line="360" w:lineRule="auto"/>
        <w:rPr>
          <w:rFonts w:ascii="宋体" w:hAnsi="宋体"/>
          <w:b/>
          <w:color w:val="000000" w:themeColor="text1"/>
          <w:sz w:val="28"/>
          <w14:textFill>
            <w14:solidFill>
              <w14:schemeClr w14:val="tx1"/>
            </w14:solidFill>
          </w14:textFill>
        </w:rPr>
      </w:pPr>
      <w:r>
        <w:rPr>
          <w:rFonts w:ascii="宋体" w:hAnsi="宋体"/>
          <w:b/>
          <w:color w:val="000000" w:themeColor="text1"/>
          <w:sz w:val="28"/>
          <w14:textFill>
            <w14:solidFill>
              <w14:schemeClr w14:val="tx1"/>
            </w14:solidFill>
          </w14:textFill>
        </w:rPr>
        <w:br w:type="page"/>
      </w:r>
    </w:p>
    <w:p>
      <w:pPr>
        <w:pStyle w:val="15"/>
        <w:rPr>
          <w:color w:val="000000" w:themeColor="text1"/>
          <w14:textFill>
            <w14:solidFill>
              <w14:schemeClr w14:val="tx1"/>
            </w14:solidFill>
          </w14:textFill>
        </w:rPr>
      </w:pPr>
    </w:p>
    <w:p>
      <w:pPr>
        <w:snapToGrid w:val="0"/>
        <w:spacing w:beforeLines="50" w:after="50" w:line="360" w:lineRule="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附件16</w:t>
      </w:r>
    </w:p>
    <w:p>
      <w:pPr>
        <w:pStyle w:val="38"/>
        <w:spacing w:line="360" w:lineRule="auto"/>
        <w:jc w:val="center"/>
        <w:rPr>
          <w:rFonts w:ascii="宋体" w:hAnsi="宋体"/>
          <w:b/>
          <w:color w:val="000000" w:themeColor="text1"/>
          <w:sz w:val="32"/>
          <w:szCs w:val="32"/>
          <w:lang w:val="en-GB"/>
          <w14:textFill>
            <w14:solidFill>
              <w14:schemeClr w14:val="tx1"/>
            </w14:solidFill>
          </w14:textFill>
        </w:rPr>
      </w:pPr>
      <w:r>
        <w:rPr>
          <w:rFonts w:hint="eastAsia" w:ascii="宋体" w:hAnsi="宋体"/>
          <w:b/>
          <w:color w:val="000000" w:themeColor="text1"/>
          <w:sz w:val="32"/>
          <w:szCs w:val="32"/>
          <w:lang w:val="en-GB"/>
          <w14:textFill>
            <w14:solidFill>
              <w14:schemeClr w14:val="tx1"/>
            </w14:solidFill>
          </w14:textFill>
        </w:rPr>
        <w:t>中小企业声明函</w:t>
      </w:r>
    </w:p>
    <w:p>
      <w:pPr>
        <w:pStyle w:val="38"/>
        <w:spacing w:line="360" w:lineRule="auto"/>
        <w:jc w:val="center"/>
        <w:rPr>
          <w:rFonts w:ascii="宋体" w:hAnsi="宋体"/>
          <w:b/>
          <w:color w:val="000000" w:themeColor="text1"/>
          <w:sz w:val="24"/>
          <w:lang w:val="en-GB"/>
          <w14:textFill>
            <w14:solidFill>
              <w14:schemeClr w14:val="tx1"/>
            </w14:solidFill>
          </w14:textFill>
        </w:rPr>
      </w:pPr>
    </w:p>
    <w:p>
      <w:pPr>
        <w:pStyle w:val="18"/>
        <w:keepNext w:val="0"/>
        <w:keepLines w:val="0"/>
        <w:widowControl w:val="0"/>
        <w:suppressLineNumbers w:val="0"/>
        <w:spacing w:before="0" w:beforeAutospacing="0" w:after="0" w:afterAutospacing="0" w:line="360" w:lineRule="auto"/>
        <w:ind w:left="0" w:right="0" w:firstLine="480" w:firstLineChars="200"/>
        <w:jc w:val="both"/>
        <w:rPr>
          <w:rFonts w:cs="宋体"/>
          <w:color w:val="000000" w:themeColor="text1"/>
          <w:lang w:val="en-US"/>
          <w14:textFill>
            <w14:solidFill>
              <w14:schemeClr w14:val="tx1"/>
            </w14:solidFill>
          </w14:textFill>
        </w:rPr>
      </w:pPr>
      <w:r>
        <w:rPr>
          <w:rFonts w:cs="宋体"/>
          <w:color w:val="000000" w:themeColor="text1"/>
          <w:kern w:val="2"/>
          <w:lang w:eastAsia="zh-CN" w:bidi="ar"/>
          <w14:textFill>
            <w14:solidFill>
              <w14:schemeClr w14:val="tx1"/>
            </w14:solidFill>
          </w14:textFill>
        </w:rPr>
        <w:t>本公司（联合体）郑重声明，根据《政府采购促进中小企业发展管理办法》（财库﹝</w:t>
      </w:r>
      <w:r>
        <w:rPr>
          <w:rFonts w:cs="宋体"/>
          <w:color w:val="000000" w:themeColor="text1"/>
          <w:kern w:val="2"/>
          <w:lang w:val="en-US" w:bidi="ar"/>
          <w14:textFill>
            <w14:solidFill>
              <w14:schemeClr w14:val="tx1"/>
            </w14:solidFill>
          </w14:textFill>
        </w:rPr>
        <w:t>2020</w:t>
      </w:r>
      <w:r>
        <w:rPr>
          <w:rFonts w:cs="宋体"/>
          <w:color w:val="000000" w:themeColor="text1"/>
          <w:kern w:val="2"/>
          <w:lang w:eastAsia="zh-CN" w:bidi="ar"/>
          <w14:textFill>
            <w14:solidFill>
              <w14:schemeClr w14:val="tx1"/>
            </w14:solidFill>
          </w14:textFill>
        </w:rPr>
        <w:t>﹞</w:t>
      </w:r>
      <w:r>
        <w:rPr>
          <w:rFonts w:cs="宋体"/>
          <w:color w:val="000000" w:themeColor="text1"/>
          <w:kern w:val="2"/>
          <w:lang w:val="en-US" w:bidi="ar"/>
          <w14:textFill>
            <w14:solidFill>
              <w14:schemeClr w14:val="tx1"/>
            </w14:solidFill>
          </w14:textFill>
        </w:rPr>
        <w:t>46</w:t>
      </w:r>
      <w:r>
        <w:rPr>
          <w:rFonts w:cs="宋体"/>
          <w:color w:val="000000" w:themeColor="text1"/>
          <w:kern w:val="2"/>
          <w:lang w:eastAsia="zh-CN" w:bidi="ar"/>
          <w14:textFill>
            <w14:solidFill>
              <w14:schemeClr w14:val="tx1"/>
            </w14:solidFill>
          </w14:textFill>
        </w:rPr>
        <w:t>号）的规定，本公司（联合体）参加</w:t>
      </w:r>
      <w:r>
        <w:rPr>
          <w:rFonts w:cs="宋体"/>
          <w:color w:val="000000" w:themeColor="text1"/>
          <w:kern w:val="2"/>
          <w:u w:val="single"/>
          <w:lang w:eastAsia="zh-CN" w:bidi="ar"/>
          <w14:textFill>
            <w14:solidFill>
              <w14:schemeClr w14:val="tx1"/>
            </w14:solidFill>
          </w14:textFill>
        </w:rPr>
        <w:t>（单位名称）的（项目名称）</w:t>
      </w:r>
      <w:r>
        <w:rPr>
          <w:rFonts w:cs="宋体"/>
          <w:color w:val="000000" w:themeColor="text1"/>
          <w:kern w:val="2"/>
          <w:lang w:eastAsia="zh-CN" w:bidi="ar"/>
          <w14:textFill>
            <w14:solidFill>
              <w14:schemeClr w14:val="tx1"/>
            </w14:solidFill>
          </w14:textFill>
        </w:rPr>
        <w:t>采购活动，服务全部由符合政策要求的中小企业承接。相关企业（含联合体中的中小企业、签订分包意向协议的中小企业）的具体情况如下：</w:t>
      </w:r>
    </w:p>
    <w:p>
      <w:pPr>
        <w:pStyle w:val="18"/>
        <w:keepNext w:val="0"/>
        <w:keepLines w:val="0"/>
        <w:widowControl w:val="0"/>
        <w:numPr>
          <w:ilvl w:val="0"/>
          <w:numId w:val="12"/>
        </w:numPr>
        <w:suppressLineNumbers w:val="0"/>
        <w:spacing w:before="0" w:beforeAutospacing="0" w:after="0" w:afterAutospacing="0" w:line="360" w:lineRule="auto"/>
        <w:ind w:left="0" w:right="0" w:firstLine="480" w:firstLineChars="200"/>
        <w:jc w:val="both"/>
        <w:rPr>
          <w:rFonts w:cs="宋体"/>
          <w:color w:val="000000" w:themeColor="text1"/>
          <w:lang w:val="en-US"/>
          <w14:textFill>
            <w14:solidFill>
              <w14:schemeClr w14:val="tx1"/>
            </w14:solidFill>
          </w14:textFill>
        </w:rPr>
      </w:pPr>
      <w:r>
        <w:rPr>
          <w:rFonts w:cs="宋体"/>
          <w:color w:val="000000" w:themeColor="text1"/>
          <w:kern w:val="2"/>
          <w:u w:val="single"/>
          <w:lang w:eastAsia="zh-CN" w:bidi="ar"/>
          <w14:textFill>
            <w14:solidFill>
              <w14:schemeClr w14:val="tx1"/>
            </w14:solidFill>
          </w14:textFill>
        </w:rPr>
        <w:t>（标的名称）</w:t>
      </w:r>
      <w:r>
        <w:rPr>
          <w:rFonts w:cs="宋体"/>
          <w:color w:val="000000" w:themeColor="text1"/>
          <w:kern w:val="2"/>
          <w:lang w:eastAsia="zh-CN" w:bidi="ar"/>
          <w14:textFill>
            <w14:solidFill>
              <w14:schemeClr w14:val="tx1"/>
            </w14:solidFill>
          </w14:textFill>
        </w:rPr>
        <w:t>，属于</w:t>
      </w:r>
      <w:r>
        <w:rPr>
          <w:rFonts w:cs="宋体"/>
          <w:color w:val="000000" w:themeColor="text1"/>
          <w:kern w:val="2"/>
          <w:u w:val="single"/>
          <w:lang w:eastAsia="zh-CN" w:bidi="ar"/>
          <w14:textFill>
            <w14:solidFill>
              <w14:schemeClr w14:val="tx1"/>
            </w14:solidFill>
          </w14:textFill>
        </w:rPr>
        <w:t>（招标文件中明确的所属行业）</w:t>
      </w:r>
      <w:r>
        <w:rPr>
          <w:rFonts w:cs="宋体"/>
          <w:color w:val="000000" w:themeColor="text1"/>
          <w:kern w:val="2"/>
          <w:lang w:eastAsia="zh-CN" w:bidi="ar"/>
          <w14:textFill>
            <w14:solidFill>
              <w14:schemeClr w14:val="tx1"/>
            </w14:solidFill>
          </w14:textFill>
        </w:rPr>
        <w:t>；承建（承接）企业为</w:t>
      </w:r>
      <w:r>
        <w:rPr>
          <w:rFonts w:cs="宋体"/>
          <w:color w:val="000000" w:themeColor="text1"/>
          <w:kern w:val="2"/>
          <w:u w:val="single"/>
          <w:lang w:eastAsia="zh-CN" w:bidi="ar"/>
          <w14:textFill>
            <w14:solidFill>
              <w14:schemeClr w14:val="tx1"/>
            </w14:solidFill>
          </w14:textFill>
        </w:rPr>
        <w:t>（企业名称）</w:t>
      </w:r>
      <w:r>
        <w:rPr>
          <w:rFonts w:cs="宋体"/>
          <w:color w:val="000000" w:themeColor="text1"/>
          <w:kern w:val="2"/>
          <w:lang w:eastAsia="zh-CN" w:bidi="ar"/>
          <w14:textFill>
            <w14:solidFill>
              <w14:schemeClr w14:val="tx1"/>
            </w14:solidFill>
          </w14:textFill>
        </w:rPr>
        <w:t>，从业人员</w:t>
      </w:r>
      <w:r>
        <w:rPr>
          <w:rFonts w:cs="宋体"/>
          <w:color w:val="000000" w:themeColor="text1"/>
          <w:kern w:val="2"/>
          <w:u w:val="single"/>
          <w:lang w:val="en-US" w:bidi="ar"/>
          <w14:textFill>
            <w14:solidFill>
              <w14:schemeClr w14:val="tx1"/>
            </w14:solidFill>
          </w14:textFill>
        </w:rPr>
        <w:t xml:space="preserve">   </w:t>
      </w:r>
      <w:r>
        <w:rPr>
          <w:rFonts w:cs="宋体"/>
          <w:color w:val="000000" w:themeColor="text1"/>
          <w:kern w:val="2"/>
          <w:lang w:eastAsia="zh-CN" w:bidi="ar"/>
          <w14:textFill>
            <w14:solidFill>
              <w14:schemeClr w14:val="tx1"/>
            </w14:solidFill>
          </w14:textFill>
        </w:rPr>
        <w:t>人，营业收入为</w:t>
      </w:r>
      <w:r>
        <w:rPr>
          <w:rFonts w:cs="宋体"/>
          <w:color w:val="000000" w:themeColor="text1"/>
          <w:kern w:val="2"/>
          <w:u w:val="single"/>
          <w:lang w:val="en-US" w:bidi="ar"/>
          <w14:textFill>
            <w14:solidFill>
              <w14:schemeClr w14:val="tx1"/>
            </w14:solidFill>
          </w14:textFill>
        </w:rPr>
        <w:t xml:space="preserve">    </w:t>
      </w:r>
      <w:r>
        <w:rPr>
          <w:rFonts w:cs="宋体"/>
          <w:color w:val="000000" w:themeColor="text1"/>
          <w:kern w:val="2"/>
          <w:lang w:eastAsia="zh-CN" w:bidi="ar"/>
          <w14:textFill>
            <w14:solidFill>
              <w14:schemeClr w14:val="tx1"/>
            </w14:solidFill>
          </w14:textFill>
        </w:rPr>
        <w:t>万元，资产总额为</w:t>
      </w:r>
      <w:r>
        <w:rPr>
          <w:rFonts w:cs="宋体"/>
          <w:color w:val="000000" w:themeColor="text1"/>
          <w:kern w:val="2"/>
          <w:u w:val="single"/>
          <w:lang w:val="en-US" w:bidi="ar"/>
          <w14:textFill>
            <w14:solidFill>
              <w14:schemeClr w14:val="tx1"/>
            </w14:solidFill>
          </w14:textFill>
        </w:rPr>
        <w:t xml:space="preserve">    </w:t>
      </w:r>
      <w:r>
        <w:rPr>
          <w:rFonts w:cs="宋体"/>
          <w:color w:val="000000" w:themeColor="text1"/>
          <w:kern w:val="2"/>
          <w:lang w:eastAsia="zh-CN" w:bidi="ar"/>
          <w14:textFill>
            <w14:solidFill>
              <w14:schemeClr w14:val="tx1"/>
            </w14:solidFill>
          </w14:textFill>
        </w:rPr>
        <w:t>万元</w:t>
      </w:r>
      <w:r>
        <w:rPr>
          <w:rFonts w:cs="宋体"/>
          <w:color w:val="000000" w:themeColor="text1"/>
          <w:kern w:val="2"/>
          <w:lang w:val="en-US" w:bidi="ar"/>
          <w14:textFill>
            <w14:solidFill>
              <w14:schemeClr w14:val="tx1"/>
            </w14:solidFill>
          </w14:textFill>
        </w:rPr>
        <w:fldChar w:fldCharType="begin"/>
      </w:r>
      <w:r>
        <w:rPr>
          <w:rFonts w:cs="宋体"/>
          <w:color w:val="000000" w:themeColor="text1"/>
          <w:kern w:val="2"/>
          <w:lang w:val="en-US" w:bidi="ar"/>
          <w14:textFill>
            <w14:solidFill>
              <w14:schemeClr w14:val="tx1"/>
            </w14:solidFill>
          </w14:textFill>
        </w:rPr>
        <w:instrText xml:space="preserve"> = 1 \* GB3 </w:instrText>
      </w:r>
      <w:r>
        <w:rPr>
          <w:rFonts w:cs="宋体"/>
          <w:color w:val="000000" w:themeColor="text1"/>
          <w:kern w:val="2"/>
          <w:lang w:val="en-US" w:bidi="ar"/>
          <w14:textFill>
            <w14:solidFill>
              <w14:schemeClr w14:val="tx1"/>
            </w14:solidFill>
          </w14:textFill>
        </w:rPr>
        <w:fldChar w:fldCharType="separate"/>
      </w:r>
      <w:r>
        <w:rPr>
          <w:rFonts w:cs="宋体"/>
          <w:color w:val="000000" w:themeColor="text1"/>
          <w:kern w:val="2"/>
          <w:lang w:eastAsia="zh-CN" w:bidi="ar"/>
          <w14:textFill>
            <w14:solidFill>
              <w14:schemeClr w14:val="tx1"/>
            </w14:solidFill>
          </w14:textFill>
        </w:rPr>
        <w:t>①</w:t>
      </w:r>
      <w:r>
        <w:rPr>
          <w:rFonts w:cs="宋体"/>
          <w:color w:val="000000" w:themeColor="text1"/>
          <w:kern w:val="2"/>
          <w:lang w:val="en-US" w:bidi="ar"/>
          <w14:textFill>
            <w14:solidFill>
              <w14:schemeClr w14:val="tx1"/>
            </w14:solidFill>
          </w14:textFill>
        </w:rPr>
        <w:fldChar w:fldCharType="end"/>
      </w:r>
      <w:r>
        <w:rPr>
          <w:rFonts w:cs="宋体"/>
          <w:color w:val="000000" w:themeColor="text1"/>
          <w:kern w:val="2"/>
          <w:lang w:eastAsia="zh-CN" w:bidi="ar"/>
          <w14:textFill>
            <w14:solidFill>
              <w14:schemeClr w14:val="tx1"/>
            </w14:solidFill>
          </w14:textFill>
        </w:rPr>
        <w:t>，属于（中型企业、小型企业、微型企业）；</w:t>
      </w:r>
    </w:p>
    <w:p>
      <w:pPr>
        <w:pStyle w:val="18"/>
        <w:keepNext w:val="0"/>
        <w:keepLines w:val="0"/>
        <w:widowControl w:val="0"/>
        <w:suppressLineNumbers w:val="0"/>
        <w:spacing w:before="0" w:beforeAutospacing="0" w:after="0" w:afterAutospacing="0" w:line="360" w:lineRule="auto"/>
        <w:ind w:left="0" w:right="0" w:firstLine="480" w:firstLineChars="200"/>
        <w:jc w:val="both"/>
        <w:rPr>
          <w:rFonts w:cs="宋体"/>
          <w:color w:val="000000" w:themeColor="text1"/>
          <w:lang w:val="en-US"/>
          <w14:textFill>
            <w14:solidFill>
              <w14:schemeClr w14:val="tx1"/>
            </w14:solidFill>
          </w14:textFill>
        </w:rPr>
      </w:pPr>
      <w:r>
        <w:rPr>
          <w:rFonts w:cs="宋体"/>
          <w:color w:val="000000" w:themeColor="text1"/>
          <w:kern w:val="2"/>
          <w:lang w:val="en-US" w:bidi="ar"/>
          <w14:textFill>
            <w14:solidFill>
              <w14:schemeClr w14:val="tx1"/>
            </w14:solidFill>
          </w14:textFill>
        </w:rPr>
        <w:t>2.</w:t>
      </w:r>
      <w:r>
        <w:rPr>
          <w:rFonts w:cs="宋体"/>
          <w:color w:val="000000" w:themeColor="text1"/>
          <w:kern w:val="2"/>
          <w:u w:val="single"/>
          <w:lang w:eastAsia="zh-CN" w:bidi="ar"/>
          <w14:textFill>
            <w14:solidFill>
              <w14:schemeClr w14:val="tx1"/>
            </w14:solidFill>
          </w14:textFill>
        </w:rPr>
        <w:t>（标的名称）</w:t>
      </w:r>
      <w:r>
        <w:rPr>
          <w:rFonts w:cs="宋体"/>
          <w:color w:val="000000" w:themeColor="text1"/>
          <w:kern w:val="2"/>
          <w:lang w:eastAsia="zh-CN" w:bidi="ar"/>
          <w14:textFill>
            <w14:solidFill>
              <w14:schemeClr w14:val="tx1"/>
            </w14:solidFill>
          </w14:textFill>
        </w:rPr>
        <w:t>，属于</w:t>
      </w:r>
      <w:r>
        <w:rPr>
          <w:rFonts w:cs="宋体"/>
          <w:color w:val="000000" w:themeColor="text1"/>
          <w:kern w:val="2"/>
          <w:u w:val="single"/>
          <w:lang w:eastAsia="zh-CN" w:bidi="ar"/>
          <w14:textFill>
            <w14:solidFill>
              <w14:schemeClr w14:val="tx1"/>
            </w14:solidFill>
          </w14:textFill>
        </w:rPr>
        <w:t>（招标文件中明确的所属行业）</w:t>
      </w:r>
      <w:r>
        <w:rPr>
          <w:rFonts w:cs="宋体"/>
          <w:color w:val="000000" w:themeColor="text1"/>
          <w:kern w:val="2"/>
          <w:lang w:eastAsia="zh-CN" w:bidi="ar"/>
          <w14:textFill>
            <w14:solidFill>
              <w14:schemeClr w14:val="tx1"/>
            </w14:solidFill>
          </w14:textFill>
        </w:rPr>
        <w:t>；承建（承接）企业为</w:t>
      </w:r>
      <w:r>
        <w:rPr>
          <w:rFonts w:cs="宋体"/>
          <w:color w:val="000000" w:themeColor="text1"/>
          <w:kern w:val="2"/>
          <w:u w:val="single"/>
          <w:lang w:eastAsia="zh-CN" w:bidi="ar"/>
          <w14:textFill>
            <w14:solidFill>
              <w14:schemeClr w14:val="tx1"/>
            </w14:solidFill>
          </w14:textFill>
        </w:rPr>
        <w:t>（企业名称）</w:t>
      </w:r>
      <w:r>
        <w:rPr>
          <w:rFonts w:cs="宋体"/>
          <w:color w:val="000000" w:themeColor="text1"/>
          <w:kern w:val="2"/>
          <w:lang w:eastAsia="zh-CN" w:bidi="ar"/>
          <w14:textFill>
            <w14:solidFill>
              <w14:schemeClr w14:val="tx1"/>
            </w14:solidFill>
          </w14:textFill>
        </w:rPr>
        <w:t>，从业人员</w:t>
      </w:r>
      <w:r>
        <w:rPr>
          <w:rFonts w:cs="宋体"/>
          <w:color w:val="000000" w:themeColor="text1"/>
          <w:kern w:val="2"/>
          <w:u w:val="single"/>
          <w:lang w:val="en-US" w:bidi="ar"/>
          <w14:textFill>
            <w14:solidFill>
              <w14:schemeClr w14:val="tx1"/>
            </w14:solidFill>
          </w14:textFill>
        </w:rPr>
        <w:t xml:space="preserve">   </w:t>
      </w:r>
      <w:r>
        <w:rPr>
          <w:rFonts w:cs="宋体"/>
          <w:color w:val="000000" w:themeColor="text1"/>
          <w:kern w:val="2"/>
          <w:lang w:eastAsia="zh-CN" w:bidi="ar"/>
          <w14:textFill>
            <w14:solidFill>
              <w14:schemeClr w14:val="tx1"/>
            </w14:solidFill>
          </w14:textFill>
        </w:rPr>
        <w:t>人，营业收入为</w:t>
      </w:r>
      <w:r>
        <w:rPr>
          <w:rFonts w:cs="宋体"/>
          <w:color w:val="000000" w:themeColor="text1"/>
          <w:kern w:val="2"/>
          <w:u w:val="single"/>
          <w:lang w:val="en-US" w:bidi="ar"/>
          <w14:textFill>
            <w14:solidFill>
              <w14:schemeClr w14:val="tx1"/>
            </w14:solidFill>
          </w14:textFill>
        </w:rPr>
        <w:t xml:space="preserve">    </w:t>
      </w:r>
      <w:r>
        <w:rPr>
          <w:rFonts w:cs="宋体"/>
          <w:color w:val="000000" w:themeColor="text1"/>
          <w:kern w:val="2"/>
          <w:lang w:eastAsia="zh-CN" w:bidi="ar"/>
          <w14:textFill>
            <w14:solidFill>
              <w14:schemeClr w14:val="tx1"/>
            </w14:solidFill>
          </w14:textFill>
        </w:rPr>
        <w:t>万元，资产总额为</w:t>
      </w:r>
      <w:r>
        <w:rPr>
          <w:rFonts w:cs="宋体"/>
          <w:color w:val="000000" w:themeColor="text1"/>
          <w:kern w:val="2"/>
          <w:u w:val="single"/>
          <w:lang w:val="en-US" w:bidi="ar"/>
          <w14:textFill>
            <w14:solidFill>
              <w14:schemeClr w14:val="tx1"/>
            </w14:solidFill>
          </w14:textFill>
        </w:rPr>
        <w:t xml:space="preserve">    </w:t>
      </w:r>
      <w:r>
        <w:rPr>
          <w:rFonts w:cs="宋体"/>
          <w:color w:val="000000" w:themeColor="text1"/>
          <w:kern w:val="2"/>
          <w:lang w:eastAsia="zh-CN" w:bidi="ar"/>
          <w14:textFill>
            <w14:solidFill>
              <w14:schemeClr w14:val="tx1"/>
            </w14:solidFill>
          </w14:textFill>
        </w:rPr>
        <w:t>万元</w:t>
      </w:r>
      <w:r>
        <w:rPr>
          <w:rFonts w:cs="宋体"/>
          <w:color w:val="000000" w:themeColor="text1"/>
          <w:kern w:val="2"/>
          <w:lang w:val="en-US" w:bidi="ar"/>
          <w14:textFill>
            <w14:solidFill>
              <w14:schemeClr w14:val="tx1"/>
            </w14:solidFill>
          </w14:textFill>
        </w:rPr>
        <w:fldChar w:fldCharType="begin"/>
      </w:r>
      <w:r>
        <w:rPr>
          <w:rFonts w:cs="宋体"/>
          <w:color w:val="000000" w:themeColor="text1"/>
          <w:kern w:val="2"/>
          <w:lang w:val="en-US" w:bidi="ar"/>
          <w14:textFill>
            <w14:solidFill>
              <w14:schemeClr w14:val="tx1"/>
            </w14:solidFill>
          </w14:textFill>
        </w:rPr>
        <w:instrText xml:space="preserve"> = 1 \* GB3 </w:instrText>
      </w:r>
      <w:r>
        <w:rPr>
          <w:rFonts w:cs="宋体"/>
          <w:color w:val="000000" w:themeColor="text1"/>
          <w:kern w:val="2"/>
          <w:lang w:val="en-US" w:bidi="ar"/>
          <w14:textFill>
            <w14:solidFill>
              <w14:schemeClr w14:val="tx1"/>
            </w14:solidFill>
          </w14:textFill>
        </w:rPr>
        <w:fldChar w:fldCharType="separate"/>
      </w:r>
      <w:r>
        <w:rPr>
          <w:rFonts w:cs="宋体"/>
          <w:color w:val="000000" w:themeColor="text1"/>
          <w:kern w:val="2"/>
          <w:lang w:eastAsia="zh-CN" w:bidi="ar"/>
          <w14:textFill>
            <w14:solidFill>
              <w14:schemeClr w14:val="tx1"/>
            </w14:solidFill>
          </w14:textFill>
        </w:rPr>
        <w:t>①</w:t>
      </w:r>
      <w:r>
        <w:rPr>
          <w:rFonts w:cs="宋体"/>
          <w:color w:val="000000" w:themeColor="text1"/>
          <w:kern w:val="2"/>
          <w:lang w:val="en-US" w:bidi="ar"/>
          <w14:textFill>
            <w14:solidFill>
              <w14:schemeClr w14:val="tx1"/>
            </w14:solidFill>
          </w14:textFill>
        </w:rPr>
        <w:fldChar w:fldCharType="end"/>
      </w:r>
      <w:r>
        <w:rPr>
          <w:rFonts w:cs="宋体"/>
          <w:color w:val="000000" w:themeColor="text1"/>
          <w:kern w:val="2"/>
          <w:lang w:eastAsia="zh-CN" w:bidi="ar"/>
          <w14:textFill>
            <w14:solidFill>
              <w14:schemeClr w14:val="tx1"/>
            </w14:solidFill>
          </w14:textFill>
        </w:rPr>
        <w:t>，属于（中型企业、小型企业、微型企业）；</w:t>
      </w:r>
    </w:p>
    <w:p>
      <w:pPr>
        <w:pStyle w:val="18"/>
        <w:keepNext w:val="0"/>
        <w:keepLines w:val="0"/>
        <w:widowControl w:val="0"/>
        <w:suppressLineNumbers w:val="0"/>
        <w:spacing w:before="0" w:beforeAutospacing="0" w:after="0" w:afterAutospacing="0" w:line="360" w:lineRule="auto"/>
        <w:ind w:left="0" w:right="0" w:firstLine="480" w:firstLineChars="200"/>
        <w:jc w:val="both"/>
        <w:rPr>
          <w:rFonts w:cs="宋体"/>
          <w:color w:val="000000" w:themeColor="text1"/>
          <w:lang w:val="en-US"/>
          <w14:textFill>
            <w14:solidFill>
              <w14:schemeClr w14:val="tx1"/>
            </w14:solidFill>
          </w14:textFill>
        </w:rPr>
      </w:pPr>
      <w:r>
        <w:rPr>
          <w:rFonts w:cs="宋体"/>
          <w:color w:val="000000" w:themeColor="text1"/>
          <w:kern w:val="2"/>
          <w:lang w:eastAsia="zh-CN" w:bidi="ar"/>
          <w14:textFill>
            <w14:solidFill>
              <w14:schemeClr w14:val="tx1"/>
            </w14:solidFill>
          </w14:textFill>
        </w:rPr>
        <w:t>……以上企业，不属于大企业的分支机构，不存在控股股东为大企业的情形，也不存在与大企业的负责人为同一人的情形。</w:t>
      </w:r>
    </w:p>
    <w:p>
      <w:pPr>
        <w:pStyle w:val="18"/>
        <w:keepNext w:val="0"/>
        <w:keepLines w:val="0"/>
        <w:widowControl w:val="0"/>
        <w:suppressLineNumbers w:val="0"/>
        <w:spacing w:before="0" w:beforeAutospacing="0" w:after="0" w:afterAutospacing="0" w:line="360" w:lineRule="auto"/>
        <w:ind w:left="0" w:right="0" w:firstLine="480" w:firstLineChars="200"/>
        <w:jc w:val="both"/>
        <w:rPr>
          <w:rFonts w:cs="宋体"/>
          <w:color w:val="000000" w:themeColor="text1"/>
          <w:lang w:val="en-US"/>
          <w14:textFill>
            <w14:solidFill>
              <w14:schemeClr w14:val="tx1"/>
            </w14:solidFill>
          </w14:textFill>
        </w:rPr>
      </w:pPr>
      <w:r>
        <w:rPr>
          <w:rFonts w:cs="宋体"/>
          <w:color w:val="000000" w:themeColor="text1"/>
          <w:kern w:val="2"/>
          <w:lang w:eastAsia="zh-CN" w:bidi="ar"/>
          <w14:textFill>
            <w14:solidFill>
              <w14:schemeClr w14:val="tx1"/>
            </w14:solidFill>
          </w14:textFill>
        </w:rPr>
        <w:t>本企业对上述声明内容的真实性负责。如有虚假，将依法承担相应责任。</w:t>
      </w:r>
    </w:p>
    <w:p>
      <w:pPr>
        <w:pStyle w:val="18"/>
        <w:keepNext w:val="0"/>
        <w:keepLines w:val="0"/>
        <w:widowControl w:val="0"/>
        <w:suppressLineNumbers w:val="0"/>
        <w:spacing w:before="0" w:beforeAutospacing="0" w:after="0" w:afterAutospacing="0" w:line="360" w:lineRule="auto"/>
        <w:ind w:left="0" w:right="0" w:firstLine="480" w:firstLineChars="200"/>
        <w:jc w:val="both"/>
        <w:rPr>
          <w:rFonts w:cs="Arial"/>
          <w:bCs/>
          <w:color w:val="000000" w:themeColor="text1"/>
          <w:lang w:val="en-US"/>
          <w14:textFill>
            <w14:solidFill>
              <w14:schemeClr w14:val="tx1"/>
            </w14:solidFill>
          </w14:textFill>
        </w:rPr>
      </w:pPr>
      <w:r>
        <w:rPr>
          <w:rFonts w:cs="Arial"/>
          <w:bCs/>
          <w:color w:val="000000" w:themeColor="text1"/>
          <w:kern w:val="2"/>
          <w:lang w:eastAsia="zh-CN" w:bidi="ar"/>
          <w14:textFill>
            <w14:solidFill>
              <w14:schemeClr w14:val="tx1"/>
            </w14:solidFill>
          </w14:textFill>
        </w:rPr>
        <w:t>信息查询网址为：</w:t>
      </w:r>
    </w:p>
    <w:p>
      <w:pPr>
        <w:spacing w:line="360" w:lineRule="auto"/>
        <w:rPr>
          <w:rFonts w:hint="eastAsia" w:ascii="宋体" w:hAnsi="宋体" w:eastAsia="宋体"/>
          <w:b/>
          <w:color w:val="000000" w:themeColor="text1"/>
          <w:szCs w:val="21"/>
          <w:lang w:val="en-US" w:eastAsia="zh-CN"/>
          <w14:textFill>
            <w14:solidFill>
              <w14:schemeClr w14:val="tx1"/>
            </w14:solidFill>
          </w14:textFill>
        </w:rPr>
      </w:pPr>
      <w:r>
        <w:rPr>
          <w:rFonts w:hint="eastAsia" w:ascii="宋体" w:hAnsi="宋体"/>
          <w:b/>
          <w:color w:val="000000" w:themeColor="text1"/>
          <w:szCs w:val="21"/>
          <w:lang w:val="en-US" w:eastAsia="zh-CN"/>
          <w14:textFill>
            <w14:solidFill>
              <w14:schemeClr w14:val="tx1"/>
            </w14:solidFill>
          </w14:textFill>
        </w:rPr>
        <w:t>要求：</w:t>
      </w:r>
    </w:p>
    <w:p>
      <w:pPr>
        <w:numPr>
          <w:ilvl w:val="0"/>
          <w:numId w:val="13"/>
        </w:numPr>
        <w:autoSpaceDE/>
        <w:autoSpaceDN/>
        <w:adjustRightInd/>
        <w:spacing w:line="360" w:lineRule="auto"/>
        <w:ind w:left="435" w:right="0" w:firstLine="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如</w:t>
      </w:r>
      <w:r>
        <w:rPr>
          <w:rFonts w:hint="eastAsia" w:ascii="宋体" w:hAnsi="宋体"/>
          <w:color w:val="000000" w:themeColor="text1"/>
          <w:sz w:val="21"/>
          <w:szCs w:val="21"/>
          <w:lang w:eastAsia="zh-CN"/>
          <w14:textFill>
            <w14:solidFill>
              <w14:schemeClr w14:val="tx1"/>
            </w14:solidFill>
          </w14:textFill>
        </w:rPr>
        <w:t>响应</w:t>
      </w:r>
      <w:r>
        <w:rPr>
          <w:rFonts w:hint="eastAsia" w:ascii="宋体" w:hAnsi="宋体"/>
          <w:color w:val="000000" w:themeColor="text1"/>
          <w:sz w:val="21"/>
          <w:szCs w:val="21"/>
          <w14:textFill>
            <w14:solidFill>
              <w14:schemeClr w14:val="tx1"/>
            </w14:solidFill>
          </w14:textFill>
        </w:rPr>
        <w:t>产品由小微企业生产，则需提供中小企业声明函。</w:t>
      </w:r>
    </w:p>
    <w:p>
      <w:pPr>
        <w:numPr>
          <w:ilvl w:val="0"/>
          <w:numId w:val="13"/>
        </w:numPr>
        <w:autoSpaceDE/>
        <w:autoSpaceDN/>
        <w:adjustRightInd/>
        <w:spacing w:line="360" w:lineRule="auto"/>
        <w:ind w:left="435" w:right="0" w:firstLine="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如</w:t>
      </w:r>
      <w:r>
        <w:rPr>
          <w:rFonts w:hint="eastAsia" w:ascii="宋体" w:hAnsi="宋体"/>
          <w:color w:val="000000" w:themeColor="text1"/>
          <w:sz w:val="21"/>
          <w:szCs w:val="21"/>
          <w:lang w:eastAsia="zh-CN"/>
          <w14:textFill>
            <w14:solidFill>
              <w14:schemeClr w14:val="tx1"/>
            </w14:solidFill>
          </w14:textFill>
        </w:rPr>
        <w:t>成交</w:t>
      </w:r>
      <w:r>
        <w:rPr>
          <w:rFonts w:hint="eastAsia" w:ascii="宋体" w:hAnsi="宋体"/>
          <w:color w:val="000000" w:themeColor="text1"/>
          <w:sz w:val="21"/>
          <w:szCs w:val="21"/>
          <w14:textFill>
            <w14:solidFill>
              <w14:schemeClr w14:val="tx1"/>
            </w14:solidFill>
          </w14:textFill>
        </w:rPr>
        <w:t>人声明为小微企业，本声明函将随</w:t>
      </w:r>
      <w:r>
        <w:rPr>
          <w:rFonts w:hint="eastAsia" w:ascii="宋体" w:hAnsi="宋体"/>
          <w:color w:val="000000" w:themeColor="text1"/>
          <w:sz w:val="21"/>
          <w:szCs w:val="21"/>
          <w:lang w:eastAsia="zh-CN"/>
          <w14:textFill>
            <w14:solidFill>
              <w14:schemeClr w14:val="tx1"/>
            </w14:solidFill>
          </w14:textFill>
        </w:rPr>
        <w:t>成交</w:t>
      </w:r>
      <w:r>
        <w:rPr>
          <w:rFonts w:hint="eastAsia" w:ascii="宋体" w:hAnsi="宋体"/>
          <w:color w:val="000000" w:themeColor="text1"/>
          <w:sz w:val="21"/>
          <w:szCs w:val="21"/>
          <w14:textFill>
            <w14:solidFill>
              <w14:schemeClr w14:val="tx1"/>
            </w14:solidFill>
          </w14:textFill>
        </w:rPr>
        <w:t>结果同时公告，接受社会监督。</w:t>
      </w:r>
    </w:p>
    <w:p>
      <w:pPr>
        <w:pStyle w:val="38"/>
        <w:spacing w:line="360" w:lineRule="auto"/>
        <w:rPr>
          <w:rFonts w:ascii="宋体" w:hAnsi="宋体"/>
          <w:color w:val="000000" w:themeColor="text1"/>
          <w:spacing w:val="6"/>
          <w:sz w:val="24"/>
          <w14:textFill>
            <w14:solidFill>
              <w14:schemeClr w14:val="tx1"/>
            </w14:solidFill>
          </w14:textFill>
        </w:rPr>
      </w:pPr>
    </w:p>
    <w:p>
      <w:pPr>
        <w:pStyle w:val="38"/>
        <w:spacing w:line="360" w:lineRule="auto"/>
        <w:ind w:firstLine="5040" w:firstLineChars="2000"/>
        <w:rPr>
          <w:rFonts w:ascii="宋体" w:hAns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企业名称（盖章）：</w:t>
      </w:r>
    </w:p>
    <w:p>
      <w:pPr>
        <w:pStyle w:val="38"/>
        <w:wordWrap w:val="0"/>
        <w:spacing w:line="360" w:lineRule="auto"/>
        <w:ind w:firstLine="5040" w:firstLineChars="2000"/>
        <w:jc w:val="right"/>
        <w:rPr>
          <w:rFonts w:ascii="宋体" w:hAnsi="宋体" w:cs="宋体"/>
          <w:color w:val="000000" w:themeColor="text1"/>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日期：××年××月××日</w:t>
      </w:r>
      <w:r>
        <w:rPr>
          <w:rFonts w:hint="eastAsia" w:ascii="宋体" w:hAnsi="宋体" w:cs="宋体"/>
          <w:color w:val="000000" w:themeColor="text1"/>
          <w:sz w:val="24"/>
          <w14:textFill>
            <w14:solidFill>
              <w14:schemeClr w14:val="tx1"/>
            </w14:solidFill>
          </w14:textFill>
        </w:rPr>
        <w:t xml:space="preserve">             </w:t>
      </w:r>
    </w:p>
    <w:p>
      <w:pPr>
        <w:pStyle w:val="2"/>
        <w:rPr>
          <w:rFonts w:ascii="宋体" w:hAnsi="宋体" w:cs="宋体"/>
          <w:color w:val="000000" w:themeColor="text1"/>
          <w:sz w:val="24"/>
          <w:szCs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NFKqV0wAAAAYBAAAPAAAAAAAAAAEA&#10;IAAAACIAAABkcnMvZG93bnJldi54bWxQSwECFAAUAAAACACHTuJA5nQ5g9sBAACGAwAADgAAAAAA&#10;AAABACAAAAAiAQAAZHJzL2Uyb0RvYy54bWxQSwUGAAAAAAYABgBZAQAAbwUAAAAA&#10;">
                <v:fill on="f" focussize="0,0"/>
                <v:stroke weight="1.25pt" color="#000000" miterlimit="8" joinstyle="miter"/>
                <v:imagedata o:title=""/>
                <o:lock v:ext="edit" aspectratio="f"/>
              </v:line>
            </w:pict>
          </mc:Fallback>
        </mc:AlternateConten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fldChar w:fldCharType="begin"/>
      </w:r>
      <w:r>
        <w:rPr>
          <w:rFonts w:hint="eastAsia" w:ascii="宋体" w:hAnsi="宋体" w:cs="宋体"/>
          <w:color w:val="000000" w:themeColor="text1"/>
          <w:sz w:val="24"/>
          <w14:textFill>
            <w14:solidFill>
              <w14:schemeClr w14:val="tx1"/>
            </w14:solidFill>
          </w14:textFill>
        </w:rPr>
        <w:instrText xml:space="preserve"> = 1 \* GB3 </w:instrText>
      </w:r>
      <w:r>
        <w:rPr>
          <w:rFonts w:hint="eastAsia"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①</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从业人员、营业收入、资产总额填报上一年度数据，无上一年度数据的新成立企业可不填报。</w:t>
      </w:r>
    </w:p>
    <w:p>
      <w:pPr>
        <w:spacing w:line="360" w:lineRule="auto"/>
        <w:rPr>
          <w:rFonts w:ascii="宋体" w:hAnsi="宋体" w:cs="宋体"/>
          <w:color w:val="000000" w:themeColor="text1"/>
          <w:sz w:val="24"/>
          <w14:textFill>
            <w14:solidFill>
              <w14:schemeClr w14:val="tx1"/>
            </w14:solidFill>
          </w14:textFill>
        </w:rPr>
        <w:sectPr>
          <w:headerReference r:id="rId4" w:type="first"/>
          <w:headerReference r:id="rId3" w:type="default"/>
          <w:footerReference r:id="rId5" w:type="default"/>
          <w:pgSz w:w="11906" w:h="16838"/>
          <w:pgMar w:top="1440" w:right="1418" w:bottom="1440" w:left="1418" w:header="851" w:footer="851" w:gutter="0"/>
          <w:pgBorders>
            <w:top w:val="none" w:sz="0" w:space="0"/>
            <w:left w:val="none" w:sz="0" w:space="0"/>
            <w:bottom w:val="none" w:sz="0" w:space="0"/>
            <w:right w:val="none" w:sz="0" w:space="0"/>
          </w:pgBorders>
          <w:cols w:space="720" w:num="1"/>
          <w:docGrid w:linePitch="312" w:charSpace="0"/>
        </w:sectPr>
      </w:pPr>
    </w:p>
    <w:p>
      <w:pPr>
        <w:pStyle w:val="11"/>
        <w:spacing w:line="360" w:lineRule="auto"/>
        <w:jc w:val="center"/>
        <w:outlineLvl w:val="1"/>
        <w:rPr>
          <w:rFonts w:hint="eastAsia" w:hAnsi="宋体" w:cs="宋体"/>
          <w:b/>
          <w:color w:val="000000" w:themeColor="text1"/>
          <w:sz w:val="32"/>
          <w:szCs w:val="32"/>
          <w:lang w:val="en-GB"/>
          <w14:textFill>
            <w14:solidFill>
              <w14:schemeClr w14:val="tx1"/>
            </w14:solidFill>
          </w14:textFill>
        </w:rPr>
      </w:pPr>
      <w:bookmarkStart w:id="86" w:name="_Toc17646_WPSOffice_Level1"/>
      <w:bookmarkStart w:id="87" w:name="_Toc27483_WPSOffice_Level1"/>
      <w:r>
        <w:rPr>
          <w:rFonts w:hint="eastAsia" w:hAnsi="宋体" w:cs="宋体"/>
          <w:b/>
          <w:color w:val="000000" w:themeColor="text1"/>
          <w:sz w:val="32"/>
          <w:szCs w:val="32"/>
          <w:lang w:val="en-GB"/>
          <w14:textFill>
            <w14:solidFill>
              <w14:schemeClr w14:val="tx1"/>
            </w14:solidFill>
          </w14:textFill>
        </w:rPr>
        <w:t>残疾人福利性单位声明函</w:t>
      </w:r>
      <w:bookmarkEnd w:id="86"/>
      <w:bookmarkEnd w:id="87"/>
    </w:p>
    <w:p>
      <w:pPr>
        <w:pStyle w:val="12"/>
        <w:ind w:left="5250"/>
        <w:rPr>
          <w:color w:val="000000" w:themeColor="text1"/>
          <w:sz w:val="24"/>
          <w:szCs w:val="24"/>
          <w:lang w:val="en-GB"/>
          <w14:textFill>
            <w14:solidFill>
              <w14:schemeClr w14:val="tx1"/>
            </w14:solidFill>
          </w14:textFill>
        </w:rPr>
      </w:pPr>
    </w:p>
    <w:p>
      <w:pPr>
        <w:spacing w:line="588" w:lineRule="exact"/>
        <w:ind w:firstLine="504" w:firstLineChars="200"/>
        <w:rPr>
          <w:rFonts w:hint="eastAsia"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000000" w:themeColor="text1"/>
          <w:spacing w:val="6"/>
          <w:sz w:val="24"/>
          <w:u w:val="single"/>
          <w14:textFill>
            <w14:solidFill>
              <w14:schemeClr w14:val="tx1"/>
            </w14:solidFill>
          </w14:textFill>
        </w:rPr>
        <w:t xml:space="preserve">    政府采购中心    </w:t>
      </w:r>
      <w:r>
        <w:rPr>
          <w:rFonts w:hint="eastAsia" w:ascii="宋体" w:hAnsi="宋体" w:cs="宋体"/>
          <w:color w:val="000000" w:themeColor="text1"/>
          <w:spacing w:val="6"/>
          <w:sz w:val="24"/>
          <w14:textFill>
            <w14:solidFill>
              <w14:schemeClr w14:val="tx1"/>
            </w14:solidFill>
          </w14:textFill>
        </w:rPr>
        <w:t>单位的</w:t>
      </w:r>
    </w:p>
    <w:p>
      <w:pPr>
        <w:spacing w:line="588" w:lineRule="exact"/>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u w:val="single"/>
          <w14:textFill>
            <w14:solidFill>
              <w14:schemeClr w14:val="tx1"/>
            </w14:solidFill>
          </w14:textFill>
        </w:rPr>
        <w:t xml:space="preserve">           </w:t>
      </w:r>
      <w:r>
        <w:rPr>
          <w:rFonts w:hint="eastAsia" w:ascii="宋体" w:hAnsi="宋体" w:cs="宋体"/>
          <w:color w:val="000000" w:themeColor="text1"/>
          <w:spacing w:val="6"/>
          <w:sz w:val="24"/>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本单位对上述声明的真实性负责。如有虚假，将依法承担相应责任。</w:t>
      </w:r>
    </w:p>
    <w:p>
      <w:pPr>
        <w:tabs>
          <w:tab w:val="left" w:pos="4860"/>
        </w:tabs>
        <w:spacing w:line="588" w:lineRule="exact"/>
        <w:ind w:right="1560" w:firstLine="504" w:firstLineChars="200"/>
        <w:jc w:val="center"/>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 xml:space="preserve">           </w:t>
      </w:r>
    </w:p>
    <w:p>
      <w:pPr>
        <w:tabs>
          <w:tab w:val="left" w:pos="4860"/>
        </w:tabs>
        <w:spacing w:line="588" w:lineRule="exact"/>
        <w:ind w:right="1560" w:firstLine="504" w:firstLineChars="200"/>
        <w:jc w:val="center"/>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 xml:space="preserve">                                单位名称（盖章）：</w:t>
      </w:r>
    </w:p>
    <w:p>
      <w:pPr>
        <w:tabs>
          <w:tab w:val="left" w:pos="4860"/>
        </w:tabs>
        <w:spacing w:line="588" w:lineRule="exact"/>
        <w:ind w:right="1560" w:firstLine="504" w:firstLineChars="200"/>
        <w:jc w:val="center"/>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 xml:space="preserve">        </w:t>
      </w:r>
    </w:p>
    <w:p>
      <w:pPr>
        <w:tabs>
          <w:tab w:val="left" w:pos="4860"/>
        </w:tabs>
        <w:spacing w:line="588" w:lineRule="exact"/>
        <w:ind w:right="1560" w:firstLine="504"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 xml:space="preserve">                                  日  期  ：</w:t>
      </w:r>
    </w:p>
    <w:p>
      <w:pPr>
        <w:rPr>
          <w:color w:val="000000" w:themeColor="text1"/>
          <w14:textFill>
            <w14:solidFill>
              <w14:schemeClr w14:val="tx1"/>
            </w14:solidFill>
          </w14:textFill>
        </w:rPr>
      </w:pPr>
    </w:p>
    <w:p>
      <w:pPr>
        <w:pStyle w:val="15"/>
        <w:rPr>
          <w:color w:val="000000" w:themeColor="text1"/>
          <w14:textFill>
            <w14:solidFill>
              <w14:schemeClr w14:val="tx1"/>
            </w14:solidFill>
          </w14:textFill>
        </w:rPr>
      </w:pPr>
    </w:p>
    <w:p>
      <w:pPr>
        <w:pStyle w:val="15"/>
        <w:rPr>
          <w:color w:val="000000" w:themeColor="text1"/>
          <w14:textFill>
            <w14:solidFill>
              <w14:schemeClr w14:val="tx1"/>
            </w14:solidFill>
          </w14:textFill>
        </w:rPr>
      </w:pPr>
      <w:r>
        <w:rPr>
          <w:color w:val="000000" w:themeColor="text1"/>
          <w14:textFill>
            <w14:solidFill>
              <w14:schemeClr w14:val="tx1"/>
            </w14:solidFill>
          </w14:textFill>
        </w:rPr>
        <w:br w:type="page"/>
      </w:r>
    </w:p>
    <w:p>
      <w:pPr>
        <w:keepNext w:val="0"/>
        <w:keepLines w:val="0"/>
        <w:widowControl w:val="0"/>
        <w:suppressLineNumbers w:val="0"/>
        <w:snapToGrid w:val="0"/>
        <w:spacing w:before="120" w:beforeLines="50" w:beforeAutospacing="0" w:after="50" w:afterAutospacing="0" w:line="360" w:lineRule="auto"/>
        <w:ind w:left="0" w:right="0"/>
        <w:jc w:val="both"/>
        <w:outlineLvl w:val="0"/>
        <w:rPr>
          <w:rFonts w:hint="eastAsia" w:ascii="仿宋_GB2312" w:hAnsi="宋体" w:eastAsia="宋体" w:cs="仿宋_GB2312"/>
          <w:bCs/>
          <w:color w:val="000000" w:themeColor="text1"/>
          <w:sz w:val="30"/>
          <w:szCs w:val="30"/>
          <w:lang w:val="en-US"/>
          <w14:textFill>
            <w14:solidFill>
              <w14:schemeClr w14:val="tx1"/>
            </w14:solidFill>
          </w14:textFill>
        </w:rPr>
      </w:pPr>
      <w:r>
        <w:rPr>
          <w:rFonts w:hint="eastAsia" w:ascii="宋体" w:hAnsi="宋体" w:eastAsia="宋体" w:cs="宋体"/>
          <w:b/>
          <w:bCs w:val="0"/>
          <w:color w:val="000000" w:themeColor="text1"/>
          <w:kern w:val="2"/>
          <w:sz w:val="28"/>
          <w:szCs w:val="24"/>
          <w:lang w:val="en-US" w:eastAsia="zh-CN" w:bidi="ar"/>
          <w14:textFill>
            <w14:solidFill>
              <w14:schemeClr w14:val="tx1"/>
            </w14:solidFill>
          </w14:textFill>
        </w:rPr>
        <w:t>附件17</w:t>
      </w:r>
    </w:p>
    <w:p>
      <w:pPr>
        <w:keepNext w:val="0"/>
        <w:keepLines w:val="0"/>
        <w:widowControl w:val="0"/>
        <w:suppressLineNumbers w:val="0"/>
        <w:spacing w:before="0" w:beforeAutospacing="0" w:after="0" w:afterAutospacing="0"/>
        <w:ind w:left="0" w:right="0"/>
        <w:jc w:val="both"/>
        <w:outlineLvl w:val="0"/>
        <w:rPr>
          <w:color w:val="000000" w:themeColor="text1"/>
          <w:sz w:val="28"/>
          <w:szCs w:val="28"/>
          <w:lang w:val="en-US"/>
          <w14:textFill>
            <w14:solidFill>
              <w14:schemeClr w14:val="tx1"/>
            </w14:solidFill>
          </w14:textFill>
        </w:rPr>
      </w:pPr>
      <w:bookmarkStart w:id="88" w:name="_Toc5436"/>
      <w:r>
        <w:rPr>
          <w:rFonts w:hint="eastAsia" w:ascii="Times New Roman" w:hAnsi="Times New Roman" w:eastAsia="宋体" w:cs="宋体"/>
          <w:color w:val="000000" w:themeColor="text1"/>
          <w:kern w:val="2"/>
          <w:sz w:val="28"/>
          <w:szCs w:val="28"/>
          <w:lang w:val="en-US" w:eastAsia="zh-CN" w:bidi="ar"/>
          <w14:textFill>
            <w14:solidFill>
              <w14:schemeClr w14:val="tx1"/>
            </w14:solidFill>
          </w14:textFill>
        </w:rPr>
        <w:t>其余事项：</w:t>
      </w:r>
      <w:bookmarkEnd w:id="88"/>
    </w:p>
    <w:p>
      <w:pPr>
        <w:keepNext w:val="0"/>
        <w:keepLines w:val="0"/>
        <w:widowControl w:val="0"/>
        <w:suppressLineNumbers w:val="0"/>
        <w:spacing w:before="0" w:beforeAutospacing="0" w:after="0" w:afterAutospacing="0"/>
        <w:ind w:left="0" w:right="0" w:firstLine="560" w:firstLineChars="200"/>
        <w:jc w:val="both"/>
        <w:outlineLvl w:val="0"/>
        <w:rPr>
          <w:color w:val="000000" w:themeColor="text1"/>
          <w:sz w:val="28"/>
          <w:szCs w:val="28"/>
          <w:lang w:val="en-US"/>
          <w14:textFill>
            <w14:solidFill>
              <w14:schemeClr w14:val="tx1"/>
            </w14:solidFill>
          </w14:textFill>
        </w:rPr>
      </w:pPr>
      <w:bookmarkStart w:id="89" w:name="_Toc24067"/>
      <w:r>
        <w:rPr>
          <w:rFonts w:hint="eastAsia" w:ascii="Times New Roman" w:hAnsi="Times New Roman" w:eastAsia="宋体" w:cs="宋体"/>
          <w:color w:val="000000" w:themeColor="text1"/>
          <w:kern w:val="2"/>
          <w:sz w:val="28"/>
          <w:szCs w:val="28"/>
          <w:lang w:val="en-US" w:eastAsia="zh-CN" w:bidi="ar"/>
          <w14:textFill>
            <w14:solidFill>
              <w14:schemeClr w14:val="tx1"/>
            </w14:solidFill>
          </w14:textFill>
        </w:rPr>
        <w:t>协商供应商如有融资需求，可使用以下银行的政采贷服务。</w:t>
      </w:r>
      <w:bookmarkEnd w:id="89"/>
    </w:p>
    <w:tbl>
      <w:tblPr>
        <w:tblStyle w:val="22"/>
        <w:tblW w:w="8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118"/>
        <w:gridCol w:w="1299"/>
        <w:gridCol w:w="1583"/>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银行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贷款年利率</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联系人</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中国工商银行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3.8%</w:t>
            </w:r>
            <w:r>
              <w:rPr>
                <w:rFonts w:hint="eastAsia" w:ascii="Arial" w:hAnsi="Arial" w:eastAsia="宋体" w:cs="宋体"/>
                <w:color w:val="000000" w:themeColor="text1"/>
                <w:kern w:val="2"/>
                <w:sz w:val="28"/>
                <w:szCs w:val="28"/>
                <w:lang w:val="en-US" w:eastAsia="zh-CN" w:bidi="ar"/>
                <w14:textFill>
                  <w14:solidFill>
                    <w14:schemeClr w14:val="tx1"/>
                  </w14:solidFill>
                </w14:textFill>
              </w:rPr>
              <w:t>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王霖</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88588246  13857654562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中国农业银行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3.8%</w:t>
            </w:r>
            <w:r>
              <w:rPr>
                <w:rFonts w:hint="eastAsia" w:ascii="Arial" w:hAnsi="Arial" w:eastAsia="宋体" w:cs="宋体"/>
                <w:color w:val="000000" w:themeColor="text1"/>
                <w:kern w:val="2"/>
                <w:sz w:val="28"/>
                <w:szCs w:val="28"/>
                <w:lang w:val="en-US" w:eastAsia="zh-CN" w:bidi="ar"/>
                <w14:textFill>
                  <w14:solidFill>
                    <w14:schemeClr w14:val="tx1"/>
                  </w14:solidFill>
                </w14:textFill>
              </w:rPr>
              <w:t>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龚盛</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中国建设银行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3.8%</w:t>
            </w:r>
            <w:r>
              <w:rPr>
                <w:rFonts w:hint="eastAsia" w:ascii="Arial" w:hAnsi="Arial" w:eastAsia="宋体" w:cs="宋体"/>
                <w:color w:val="000000" w:themeColor="text1"/>
                <w:kern w:val="2"/>
                <w:sz w:val="28"/>
                <w:szCs w:val="28"/>
                <w:lang w:val="en-US" w:eastAsia="zh-CN" w:bidi="ar"/>
                <w14:textFill>
                  <w14:solidFill>
                    <w14:schemeClr w14:val="tx1"/>
                  </w14:solidFill>
                </w14:textFill>
              </w:rPr>
              <w:t>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梅晶晶</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88525339</w:t>
            </w:r>
          </w:p>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中国银行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3.75%</w:t>
            </w:r>
            <w:r>
              <w:rPr>
                <w:rFonts w:hint="eastAsia" w:ascii="Arial" w:hAnsi="Arial" w:eastAsia="宋体" w:cs="宋体"/>
                <w:color w:val="000000" w:themeColor="text1"/>
                <w:kern w:val="2"/>
                <w:sz w:val="28"/>
                <w:szCs w:val="28"/>
                <w:lang w:val="en-US" w:eastAsia="zh-CN" w:bidi="ar"/>
                <w14:textFill>
                  <w14:solidFill>
                    <w14:schemeClr w14:val="tx1"/>
                  </w14:solidFill>
                </w14:textFill>
              </w:rPr>
              <w:t>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任茜</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浦发银行台州分行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4.05%</w:t>
            </w:r>
            <w:r>
              <w:rPr>
                <w:rFonts w:hint="eastAsia" w:ascii="Arial" w:hAnsi="Arial" w:eastAsia="宋体" w:cs="宋体"/>
                <w:color w:val="000000" w:themeColor="text1"/>
                <w:kern w:val="2"/>
                <w:sz w:val="28"/>
                <w:szCs w:val="28"/>
                <w:lang w:val="en-US" w:eastAsia="zh-CN" w:bidi="ar"/>
                <w14:textFill>
                  <w14:solidFill>
                    <w14:schemeClr w14:val="tx1"/>
                  </w14:solidFill>
                </w14:textFill>
              </w:rPr>
              <w:t>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王渊</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浦发银行椒江分行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4.05%</w:t>
            </w:r>
            <w:r>
              <w:rPr>
                <w:rFonts w:hint="eastAsia" w:ascii="Arial" w:hAnsi="Arial" w:eastAsia="宋体" w:cs="宋体"/>
                <w:color w:val="000000" w:themeColor="text1"/>
                <w:kern w:val="2"/>
                <w:sz w:val="28"/>
                <w:szCs w:val="28"/>
                <w:lang w:val="en-US" w:eastAsia="zh-CN" w:bidi="ar"/>
                <w14:textFill>
                  <w14:solidFill>
                    <w14:schemeClr w14:val="tx1"/>
                  </w14:solidFill>
                </w14:textFill>
              </w:rPr>
              <w:t>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孙瑞华</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交通银行台州分行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3.75%</w:t>
            </w:r>
            <w:r>
              <w:rPr>
                <w:rFonts w:hint="eastAsia" w:ascii="Arial" w:hAnsi="Arial" w:eastAsia="宋体" w:cs="宋体"/>
                <w:color w:val="000000" w:themeColor="text1"/>
                <w:kern w:val="2"/>
                <w:sz w:val="28"/>
                <w:szCs w:val="28"/>
                <w:lang w:val="en-US" w:eastAsia="zh-CN" w:bidi="ar"/>
                <w14:textFill>
                  <w14:solidFill>
                    <w14:schemeClr w14:val="tx1"/>
                  </w14:solidFill>
                </w14:textFill>
              </w:rPr>
              <w:t>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周翔宇</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招商银行台州分行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4.32%</w:t>
            </w:r>
            <w:r>
              <w:rPr>
                <w:rFonts w:hint="eastAsia" w:ascii="Arial" w:hAnsi="Arial" w:eastAsia="宋体" w:cs="宋体"/>
                <w:color w:val="000000" w:themeColor="text1"/>
                <w:kern w:val="2"/>
                <w:sz w:val="28"/>
                <w:szCs w:val="28"/>
                <w:lang w:val="en-US" w:eastAsia="zh-CN" w:bidi="ar"/>
                <w14:textFill>
                  <w14:solidFill>
                    <w14:schemeClr w14:val="tx1"/>
                  </w14:solidFill>
                </w14:textFill>
              </w:rPr>
              <w:t>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王海玲</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浙商银行台州分行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5.01%</w:t>
            </w:r>
            <w:r>
              <w:rPr>
                <w:rFonts w:hint="eastAsia" w:ascii="Arial" w:hAnsi="Arial" w:eastAsia="宋体" w:cs="宋体"/>
                <w:color w:val="000000" w:themeColor="text1"/>
                <w:kern w:val="2"/>
                <w:sz w:val="28"/>
                <w:szCs w:val="28"/>
                <w:lang w:val="en-US" w:eastAsia="zh-CN" w:bidi="ar"/>
                <w14:textFill>
                  <w14:solidFill>
                    <w14:schemeClr w14:val="tx1"/>
                  </w14:solidFill>
                </w14:textFill>
              </w:rPr>
              <w:t>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章涉漪</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81880185</w:t>
            </w:r>
          </w:p>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中信银行台州分行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4.15%</w:t>
            </w:r>
            <w:r>
              <w:rPr>
                <w:rFonts w:hint="eastAsia" w:ascii="Arial" w:hAnsi="Arial" w:eastAsia="宋体" w:cs="宋体"/>
                <w:color w:val="000000" w:themeColor="text1"/>
                <w:kern w:val="2"/>
                <w:sz w:val="28"/>
                <w:szCs w:val="28"/>
                <w:lang w:val="en-US" w:eastAsia="zh-CN" w:bidi="ar"/>
                <w14:textFill>
                  <w14:solidFill>
                    <w14:schemeClr w14:val="tx1"/>
                  </w14:solidFill>
                </w14:textFill>
              </w:rPr>
              <w:t>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陈金园</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华夏银行台州分行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4.5%</w:t>
            </w:r>
            <w:r>
              <w:rPr>
                <w:rFonts w:hint="eastAsia" w:ascii="Arial" w:hAnsi="Arial" w:eastAsia="宋体" w:cs="宋体"/>
                <w:color w:val="000000" w:themeColor="text1"/>
                <w:kern w:val="2"/>
                <w:sz w:val="28"/>
                <w:szCs w:val="28"/>
                <w:lang w:val="en-US" w:eastAsia="zh-CN" w:bidi="ar"/>
                <w14:textFill>
                  <w14:solidFill>
                    <w14:schemeClr w14:val="tx1"/>
                  </w14:solidFill>
                </w14:textFill>
              </w:rPr>
              <w:t>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邱明达</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81871518</w:t>
            </w:r>
          </w:p>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泰隆银行开发区支行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5.6%</w:t>
            </w:r>
            <w:r>
              <w:rPr>
                <w:rFonts w:hint="eastAsia" w:ascii="Arial" w:hAnsi="Arial" w:eastAsia="宋体" w:cs="宋体"/>
                <w:color w:val="000000" w:themeColor="text1"/>
                <w:kern w:val="2"/>
                <w:sz w:val="28"/>
                <w:szCs w:val="28"/>
                <w:lang w:val="en-US" w:eastAsia="zh-CN" w:bidi="ar"/>
                <w14:textFill>
                  <w14:solidFill>
                    <w14:schemeClr w14:val="tx1"/>
                  </w14:solidFill>
                </w14:textFill>
              </w:rPr>
              <w:t>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梁宛莉</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民泰银行椒江支行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5.8%</w:t>
            </w:r>
            <w:r>
              <w:rPr>
                <w:rFonts w:hint="eastAsia" w:ascii="Arial" w:hAnsi="Arial" w:eastAsia="宋体" w:cs="宋体"/>
                <w:color w:val="000000" w:themeColor="text1"/>
                <w:kern w:val="2"/>
                <w:sz w:val="28"/>
                <w:szCs w:val="28"/>
                <w:lang w:val="en-US" w:eastAsia="zh-CN" w:bidi="ar"/>
                <w14:textFill>
                  <w14:solidFill>
                    <w14:schemeClr w14:val="tx1"/>
                  </w14:solidFill>
                </w14:textFill>
              </w:rPr>
              <w:t>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陈慧珠</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绍兴银行台州分行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5.1%</w:t>
            </w:r>
            <w:r>
              <w:rPr>
                <w:rFonts w:hint="eastAsia" w:ascii="Arial" w:hAnsi="Arial" w:eastAsia="宋体" w:cs="宋体"/>
                <w:color w:val="000000" w:themeColor="text1"/>
                <w:kern w:val="2"/>
                <w:sz w:val="28"/>
                <w:szCs w:val="28"/>
                <w:lang w:val="en-US" w:eastAsia="zh-CN" w:bidi="ar"/>
                <w14:textFill>
                  <w14:solidFill>
                    <w14:schemeClr w14:val="tx1"/>
                  </w14:solidFill>
                </w14:textFill>
              </w:rPr>
              <w:t>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郭庭斌</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温州银行台州分行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4.55%</w:t>
            </w:r>
            <w:r>
              <w:rPr>
                <w:rFonts w:hint="eastAsia" w:ascii="Arial" w:hAnsi="Arial" w:eastAsia="宋体" w:cs="宋体"/>
                <w:color w:val="000000" w:themeColor="text1"/>
                <w:kern w:val="2"/>
                <w:sz w:val="28"/>
                <w:szCs w:val="28"/>
                <w:lang w:val="en-US" w:eastAsia="zh-CN" w:bidi="ar"/>
                <w14:textFill>
                  <w14:solidFill>
                    <w14:schemeClr w14:val="tx1"/>
                  </w14:solidFill>
                </w14:textFill>
              </w:rPr>
              <w:t>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王晓波</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平安银行台州分行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6.53%</w:t>
            </w:r>
            <w:r>
              <w:rPr>
                <w:rFonts w:hint="eastAsia" w:ascii="Arial" w:hAnsi="Arial" w:eastAsia="宋体" w:cs="宋体"/>
                <w:color w:val="000000" w:themeColor="text1"/>
                <w:kern w:val="2"/>
                <w:sz w:val="28"/>
                <w:szCs w:val="28"/>
                <w:lang w:val="en-US" w:eastAsia="zh-CN" w:bidi="ar"/>
                <w14:textFill>
                  <w14:solidFill>
                    <w14:schemeClr w14:val="tx1"/>
                  </w14:solidFill>
                </w14:textFill>
              </w:rPr>
              <w:t>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李俊丽</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宁波银行台州分行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4.35%</w:t>
            </w:r>
            <w:r>
              <w:rPr>
                <w:rFonts w:hint="eastAsia" w:ascii="Arial" w:hAnsi="Arial" w:eastAsia="宋体" w:cs="宋体"/>
                <w:color w:val="000000" w:themeColor="text1"/>
                <w:kern w:val="2"/>
                <w:sz w:val="28"/>
                <w:szCs w:val="28"/>
                <w:lang w:val="en-US" w:eastAsia="zh-CN" w:bidi="ar"/>
                <w14:textFill>
                  <w14:solidFill>
                    <w14:schemeClr w14:val="tx1"/>
                  </w14:solidFill>
                </w14:textFill>
              </w:rPr>
              <w:t>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戴莉丽</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金华银行台州分行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4.05%</w:t>
            </w:r>
            <w:r>
              <w:rPr>
                <w:rFonts w:hint="eastAsia" w:ascii="Arial" w:hAnsi="Arial" w:eastAsia="宋体" w:cs="宋体"/>
                <w:color w:val="000000" w:themeColor="text1"/>
                <w:kern w:val="2"/>
                <w:sz w:val="28"/>
                <w:szCs w:val="28"/>
                <w:lang w:val="en-US" w:eastAsia="zh-CN" w:bidi="ar"/>
                <w14:textFill>
                  <w14:solidFill>
                    <w14:schemeClr w14:val="tx1"/>
                  </w14:solidFill>
                </w14:textFill>
              </w:rPr>
              <w:t>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金雪婷</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81886670</w:t>
            </w:r>
          </w:p>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台州银行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5.6%</w:t>
            </w:r>
            <w:r>
              <w:rPr>
                <w:rFonts w:hint="eastAsia" w:ascii="Arial" w:hAnsi="Arial" w:eastAsia="宋体" w:cs="宋体"/>
                <w:color w:val="000000" w:themeColor="text1"/>
                <w:kern w:val="2"/>
                <w:sz w:val="28"/>
                <w:szCs w:val="28"/>
                <w:lang w:val="en-US" w:eastAsia="zh-CN" w:bidi="ar"/>
                <w14:textFill>
                  <w14:solidFill>
                    <w14:schemeClr w14:val="tx1"/>
                  </w14:solidFill>
                </w14:textFill>
              </w:rPr>
              <w:t>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洪婷</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邮储银行台州分行</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3.85%</w:t>
            </w:r>
            <w:r>
              <w:rPr>
                <w:rFonts w:hint="eastAsia" w:ascii="Arial" w:hAnsi="Arial" w:eastAsia="宋体" w:cs="宋体"/>
                <w:color w:val="000000" w:themeColor="text1"/>
                <w:kern w:val="2"/>
                <w:sz w:val="28"/>
                <w:szCs w:val="28"/>
                <w:lang w:val="en-US" w:eastAsia="zh-CN" w:bidi="ar"/>
                <w14:textFill>
                  <w14:solidFill>
                    <w14:schemeClr w14:val="tx1"/>
                  </w14:solidFill>
                </w14:textFill>
              </w:rPr>
              <w:t>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eastAsia" w:ascii="Arial" w:hAnsi="Arial" w:eastAsia="宋体" w:cs="宋体"/>
                <w:color w:val="000000" w:themeColor="text1"/>
                <w:kern w:val="2"/>
                <w:sz w:val="28"/>
                <w:szCs w:val="28"/>
                <w:lang w:val="en-US" w:eastAsia="zh-CN" w:bidi="ar"/>
                <w14:textFill>
                  <w14:solidFill>
                    <w14:schemeClr w14:val="tx1"/>
                  </w14:solidFill>
                </w14:textFill>
              </w:rPr>
              <w:t>董庆</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81888982</w:t>
            </w:r>
          </w:p>
          <w:p>
            <w:pPr>
              <w:keepNext w:val="0"/>
              <w:keepLines w:val="0"/>
              <w:widowControl w:val="0"/>
              <w:suppressLineNumbers w:val="0"/>
              <w:spacing w:before="0" w:beforeAutospacing="0" w:after="0" w:afterAutospacing="0" w:line="400" w:lineRule="exact"/>
              <w:ind w:left="0" w:right="0"/>
              <w:jc w:val="center"/>
              <w:rPr>
                <w:rFonts w:hint="default" w:ascii="Arial" w:hAnsi="Arial" w:cs="Times New Roman"/>
                <w:color w:val="000000" w:themeColor="text1"/>
                <w:sz w:val="28"/>
                <w:szCs w:val="28"/>
                <w:lang w:val="en-US"/>
                <w14:textFill>
                  <w14:solidFill>
                    <w14:schemeClr w14:val="tx1"/>
                  </w14:solidFill>
                </w14:textFill>
              </w:rPr>
            </w:pPr>
            <w:r>
              <w:rPr>
                <w:rFonts w:hint="default" w:ascii="Arial" w:hAnsi="Arial" w:eastAsia="宋体" w:cs="Times New Roman"/>
                <w:color w:val="000000" w:themeColor="text1"/>
                <w:kern w:val="2"/>
                <w:sz w:val="28"/>
                <w:szCs w:val="28"/>
                <w:lang w:val="en-US" w:eastAsia="zh-CN" w:bidi="ar"/>
                <w14:textFill>
                  <w14:solidFill>
                    <w14:schemeClr w14:val="tx1"/>
                  </w14:solidFill>
                </w14:textFill>
              </w:rPr>
              <w:t>18957683735</w:t>
            </w:r>
          </w:p>
        </w:tc>
      </w:tr>
    </w:tbl>
    <w:p>
      <w:pPr>
        <w:pStyle w:val="18"/>
        <w:keepNext w:val="0"/>
        <w:keepLines w:val="0"/>
        <w:widowControl w:val="0"/>
        <w:suppressLineNumbers w:val="0"/>
        <w:spacing w:before="0" w:beforeAutospacing="0" w:after="0" w:afterAutospacing="0"/>
        <w:ind w:left="0" w:right="0" w:firstLine="420"/>
        <w:jc w:val="both"/>
        <w:rPr>
          <w:color w:val="000000" w:themeColor="text1"/>
          <w:lang w:val="en-US"/>
          <w14:textFill>
            <w14:solidFill>
              <w14:schemeClr w14:val="tx1"/>
            </w14:solidFill>
          </w14:textFill>
        </w:rPr>
      </w:pPr>
    </w:p>
    <w:p>
      <w:pPr>
        <w:pStyle w:val="18"/>
        <w:keepNext w:val="0"/>
        <w:keepLines w:val="0"/>
        <w:widowControl w:val="0"/>
        <w:suppressLineNumbers w:val="0"/>
        <w:spacing w:before="0" w:beforeAutospacing="0" w:after="0" w:afterAutospacing="0"/>
        <w:ind w:left="0" w:right="0" w:firstLine="420"/>
        <w:jc w:val="both"/>
        <w:rPr>
          <w:color w:val="000000" w:themeColor="text1"/>
          <w:lang w:val="en-US"/>
          <w14:textFill>
            <w14:solidFill>
              <w14:schemeClr w14:val="tx1"/>
            </w14:solidFill>
          </w14:textFill>
        </w:rPr>
      </w:pPr>
    </w:p>
    <w:p>
      <w:pPr>
        <w:keepNext w:val="0"/>
        <w:keepLines w:val="0"/>
        <w:widowControl w:val="0"/>
        <w:suppressLineNumbers w:val="0"/>
        <w:spacing w:before="0" w:beforeAutospacing="0" w:after="0" w:afterAutospacing="0"/>
        <w:ind w:left="0" w:right="0"/>
        <w:jc w:val="both"/>
        <w:outlineLvl w:val="0"/>
        <w:rPr>
          <w:color w:val="000000" w:themeColor="text1"/>
          <w:sz w:val="28"/>
          <w:szCs w:val="28"/>
          <w:lang w:val="en-US"/>
          <w14:textFill>
            <w14:solidFill>
              <w14:schemeClr w14:val="tx1"/>
            </w14:solidFill>
          </w14:textFill>
        </w:rPr>
      </w:pPr>
      <w:bookmarkStart w:id="90" w:name="_Toc4895"/>
      <w:r>
        <w:rPr>
          <w:rFonts w:hint="eastAsia" w:ascii="Times New Roman" w:hAnsi="Times New Roman" w:eastAsia="宋体" w:cs="宋体"/>
          <w:color w:val="000000" w:themeColor="text1"/>
          <w:kern w:val="2"/>
          <w:sz w:val="28"/>
          <w:szCs w:val="28"/>
          <w:lang w:val="en-US" w:eastAsia="zh-CN" w:bidi="ar"/>
          <w14:textFill>
            <w14:solidFill>
              <w14:schemeClr w14:val="tx1"/>
            </w14:solidFill>
          </w14:textFill>
        </w:rPr>
        <w:t>协商供应商如有合同履约或预付款保函需要，可联系以下保险公司。</w:t>
      </w:r>
      <w:bookmarkEnd w:id="90"/>
    </w:p>
    <w:p>
      <w:pPr>
        <w:keepNext w:val="0"/>
        <w:keepLines w:val="0"/>
        <w:widowControl w:val="0"/>
        <w:suppressLineNumbers w:val="0"/>
        <w:spacing w:before="0" w:beforeAutospacing="0" w:after="0" w:afterAutospacing="0"/>
        <w:ind w:left="0" w:right="0"/>
        <w:jc w:val="both"/>
        <w:outlineLvl w:val="0"/>
        <w:rPr>
          <w:color w:val="000000" w:themeColor="text1"/>
          <w:sz w:val="28"/>
          <w:szCs w:val="28"/>
          <w:lang w:val="en-US"/>
          <w14:textFill>
            <w14:solidFill>
              <w14:schemeClr w14:val="tx1"/>
            </w14:solidFill>
          </w14:textFill>
        </w:rPr>
      </w:pPr>
      <w:bookmarkStart w:id="91" w:name="_Toc4774"/>
      <w:r>
        <w:rPr>
          <w:rFonts w:hint="eastAsia" w:ascii="Times New Roman" w:hAnsi="Times New Roman" w:eastAsia="宋体" w:cs="宋体"/>
          <w:color w:val="000000" w:themeColor="text1"/>
          <w:kern w:val="2"/>
          <w:sz w:val="28"/>
          <w:szCs w:val="28"/>
          <w:lang w:val="en-US" w:eastAsia="zh-CN" w:bidi="ar"/>
          <w14:textFill>
            <w14:solidFill>
              <w14:schemeClr w14:val="tx1"/>
            </w14:solidFill>
          </w14:textFill>
        </w:rPr>
        <w:t>合同履约保函联系方式：</w:t>
      </w:r>
      <w:bookmarkEnd w:id="91"/>
    </w:p>
    <w:tbl>
      <w:tblPr>
        <w:tblStyle w:val="22"/>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576"/>
        <w:gridCol w:w="1792"/>
        <w:gridCol w:w="1472"/>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jc w:val="center"/>
        </w:trPr>
        <w:tc>
          <w:tcPr>
            <w:tcW w:w="35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Arial" w:hAnsi="Arial" w:cs="Times New Roman"/>
                <w:color w:val="000000" w:themeColor="text1"/>
                <w:sz w:val="32"/>
                <w:szCs w:val="32"/>
                <w:lang w:val="en-US"/>
                <w14:textFill>
                  <w14:solidFill>
                    <w14:schemeClr w14:val="tx1"/>
                  </w14:solidFill>
                </w14:textFill>
              </w:rPr>
            </w:pPr>
            <w:r>
              <w:rPr>
                <w:rFonts w:hint="eastAsia" w:ascii="Arial" w:hAnsi="Arial" w:eastAsia="宋体" w:cs="宋体"/>
                <w:color w:val="000000" w:themeColor="text1"/>
                <w:kern w:val="2"/>
                <w:sz w:val="32"/>
                <w:szCs w:val="32"/>
                <w:lang w:val="en-US" w:eastAsia="zh-CN" w:bidi="ar"/>
                <w14:textFill>
                  <w14:solidFill>
                    <w14:schemeClr w14:val="tx1"/>
                  </w14:solidFill>
                </w14:textFill>
              </w:rPr>
              <w:t>保险公司</w:t>
            </w:r>
          </w:p>
        </w:tc>
        <w:tc>
          <w:tcPr>
            <w:tcW w:w="1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Arial" w:hAnsi="Arial" w:cs="Times New Roman"/>
                <w:color w:val="000000" w:themeColor="text1"/>
                <w:sz w:val="32"/>
                <w:szCs w:val="32"/>
                <w:lang w:val="en-US"/>
                <w14:textFill>
                  <w14:solidFill>
                    <w14:schemeClr w14:val="tx1"/>
                  </w14:solidFill>
                </w14:textFill>
              </w:rPr>
            </w:pPr>
            <w:r>
              <w:rPr>
                <w:rFonts w:hint="eastAsia" w:ascii="Arial" w:hAnsi="Arial" w:eastAsia="宋体" w:cs="宋体"/>
                <w:color w:val="000000" w:themeColor="text1"/>
                <w:kern w:val="2"/>
                <w:sz w:val="32"/>
                <w:szCs w:val="32"/>
                <w:lang w:val="en-US" w:eastAsia="zh-CN" w:bidi="ar"/>
                <w14:textFill>
                  <w14:solidFill>
                    <w14:schemeClr w14:val="tx1"/>
                  </w14:solidFill>
                </w14:textFill>
              </w:rPr>
              <w:t>保费率</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Arial" w:hAnsi="Arial" w:cs="Times New Roman"/>
                <w:color w:val="000000" w:themeColor="text1"/>
                <w:sz w:val="32"/>
                <w:szCs w:val="32"/>
                <w:lang w:val="en-US"/>
                <w14:textFill>
                  <w14:solidFill>
                    <w14:schemeClr w14:val="tx1"/>
                  </w14:solidFill>
                </w14:textFill>
              </w:rPr>
            </w:pPr>
            <w:r>
              <w:rPr>
                <w:rFonts w:hint="eastAsia" w:ascii="Arial" w:hAnsi="Arial" w:eastAsia="宋体" w:cs="宋体"/>
                <w:color w:val="000000" w:themeColor="text1"/>
                <w:kern w:val="2"/>
                <w:sz w:val="32"/>
                <w:szCs w:val="32"/>
                <w:lang w:val="en-US" w:eastAsia="zh-CN" w:bidi="ar"/>
                <w14:textFill>
                  <w14:solidFill>
                    <w14:schemeClr w14:val="tx1"/>
                  </w14:solidFill>
                </w14:textFill>
              </w:rPr>
              <w:t>联系人</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Arial" w:hAnsi="Arial" w:cs="Times New Roman"/>
                <w:color w:val="000000" w:themeColor="text1"/>
                <w:sz w:val="32"/>
                <w:szCs w:val="32"/>
                <w:lang w:val="en-US"/>
                <w14:textFill>
                  <w14:solidFill>
                    <w14:schemeClr w14:val="tx1"/>
                  </w14:solidFill>
                </w14:textFill>
              </w:rPr>
            </w:pPr>
            <w:r>
              <w:rPr>
                <w:rFonts w:hint="eastAsia" w:ascii="Arial" w:hAnsi="Arial" w:eastAsia="宋体" w:cs="宋体"/>
                <w:color w:val="000000" w:themeColor="text1"/>
                <w:kern w:val="2"/>
                <w:sz w:val="32"/>
                <w:szCs w:val="32"/>
                <w:lang w:val="en-US" w:eastAsia="zh-CN" w:bidi="ar"/>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jc w:val="center"/>
        </w:trPr>
        <w:tc>
          <w:tcPr>
            <w:tcW w:w="35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中国人寿财产保险股份有限公司台州中心支公司</w:t>
            </w:r>
          </w:p>
        </w:tc>
        <w:tc>
          <w:tcPr>
            <w:tcW w:w="1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年费率1%，最低保费500元</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徐凌</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13905168070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永诚财产保险股份有限公司台州分公司</w:t>
            </w:r>
          </w:p>
        </w:tc>
        <w:tc>
          <w:tcPr>
            <w:tcW w:w="1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年费率1%，最低保费1000元</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尹刚强</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13750668184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jc w:val="center"/>
        </w:trPr>
        <w:tc>
          <w:tcPr>
            <w:tcW w:w="35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华泰财产保险有限公司台州中心支公司</w:t>
            </w:r>
          </w:p>
        </w:tc>
        <w:tc>
          <w:tcPr>
            <w:tcW w:w="1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年费率0.5%，最低保费1000元</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王灵芳</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88869818，13586123199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中国大地财产保险股份有限公司台州中心支公司</w:t>
            </w:r>
          </w:p>
        </w:tc>
        <w:tc>
          <w:tcPr>
            <w:tcW w:w="1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年费率1.5%，最低保费500元</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徐小明</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88552788，13968603112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jc w:val="center"/>
        </w:trPr>
        <w:tc>
          <w:tcPr>
            <w:tcW w:w="35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阳光保险台州中心支公司</w:t>
            </w:r>
          </w:p>
        </w:tc>
        <w:tc>
          <w:tcPr>
            <w:tcW w:w="1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年费率1%，最低保费500元</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林高明</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15888682693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jc w:val="center"/>
        </w:trPr>
        <w:tc>
          <w:tcPr>
            <w:tcW w:w="35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中华联合财产保险股份有限公司台州中心支公司</w:t>
            </w:r>
          </w:p>
        </w:tc>
        <w:tc>
          <w:tcPr>
            <w:tcW w:w="1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年费率2%，最低保费500元</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王仙高</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13858600221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jc w:val="center"/>
        </w:trPr>
        <w:tc>
          <w:tcPr>
            <w:tcW w:w="35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中国人民财产保险股份有限公司台州中心支公司</w:t>
            </w:r>
          </w:p>
        </w:tc>
        <w:tc>
          <w:tcPr>
            <w:tcW w:w="1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年费率0.3%，最低保费1000元</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王仙春</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13515769179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jc w:val="center"/>
        </w:trPr>
        <w:tc>
          <w:tcPr>
            <w:tcW w:w="35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永安财产保险股份有限公司台州中心支公司</w:t>
            </w:r>
          </w:p>
        </w:tc>
        <w:tc>
          <w:tcPr>
            <w:tcW w:w="1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年费率0.3%，最低保费1000元</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王春宇</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13676675331</w:t>
            </w:r>
          </w:p>
        </w:tc>
      </w:tr>
    </w:tbl>
    <w:p>
      <w:pPr>
        <w:keepNext w:val="0"/>
        <w:keepLines w:val="0"/>
        <w:widowControl w:val="0"/>
        <w:suppressLineNumbers w:val="0"/>
        <w:spacing w:before="0" w:beforeAutospacing="0" w:after="0" w:afterAutospacing="0"/>
        <w:ind w:left="0" w:right="0" w:firstLine="640" w:firstLineChars="200"/>
        <w:jc w:val="both"/>
        <w:rPr>
          <w:color w:val="000000" w:themeColor="text1"/>
          <w:sz w:val="32"/>
          <w:szCs w:val="32"/>
          <w:lang w:val="en-US"/>
          <w14:textFill>
            <w14:solidFill>
              <w14:schemeClr w14:val="tx1"/>
            </w14:solidFill>
          </w14:textFill>
        </w:rPr>
      </w:pPr>
    </w:p>
    <w:p>
      <w:pPr>
        <w:keepNext w:val="0"/>
        <w:keepLines w:val="0"/>
        <w:widowControl w:val="0"/>
        <w:suppressLineNumbers w:val="0"/>
        <w:spacing w:before="0" w:beforeAutospacing="0" w:after="0" w:afterAutospacing="0"/>
        <w:ind w:left="0" w:right="0" w:firstLine="640" w:firstLineChars="200"/>
        <w:jc w:val="both"/>
        <w:outlineLvl w:val="0"/>
        <w:rPr>
          <w:color w:val="000000" w:themeColor="text1"/>
          <w:sz w:val="32"/>
          <w:szCs w:val="32"/>
          <w:lang w:val="en-US"/>
          <w14:textFill>
            <w14:solidFill>
              <w14:schemeClr w14:val="tx1"/>
            </w14:solidFill>
          </w14:textFill>
        </w:rPr>
      </w:pPr>
      <w:bookmarkStart w:id="92" w:name="_Toc4077"/>
      <w:r>
        <w:rPr>
          <w:rFonts w:hint="eastAsia" w:ascii="Times New Roman" w:hAnsi="Times New Roman" w:eastAsia="宋体" w:cs="宋体"/>
          <w:color w:val="000000" w:themeColor="text1"/>
          <w:kern w:val="2"/>
          <w:sz w:val="32"/>
          <w:szCs w:val="32"/>
          <w:lang w:val="en-US" w:eastAsia="zh-CN" w:bidi="ar"/>
          <w14:textFill>
            <w14:solidFill>
              <w14:schemeClr w14:val="tx1"/>
            </w14:solidFill>
          </w14:textFill>
        </w:rPr>
        <w:t>预付款保函联系方式</w:t>
      </w:r>
      <w:bookmarkEnd w:id="92"/>
    </w:p>
    <w:tbl>
      <w:tblPr>
        <w:tblStyle w:val="22"/>
        <w:tblW w:w="86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092"/>
        <w:gridCol w:w="1600"/>
        <w:gridCol w:w="2025"/>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jc w:val="center"/>
        </w:trPr>
        <w:tc>
          <w:tcPr>
            <w:tcW w:w="3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Arial" w:hAnsi="Arial" w:cs="Times New Roman"/>
                <w:color w:val="000000" w:themeColor="text1"/>
                <w:sz w:val="32"/>
                <w:szCs w:val="32"/>
                <w:lang w:val="en-US"/>
                <w14:textFill>
                  <w14:solidFill>
                    <w14:schemeClr w14:val="tx1"/>
                  </w14:solidFill>
                </w14:textFill>
              </w:rPr>
            </w:pPr>
            <w:r>
              <w:rPr>
                <w:rFonts w:hint="eastAsia" w:ascii="Arial" w:hAnsi="Arial" w:eastAsia="宋体" w:cs="宋体"/>
                <w:color w:val="000000" w:themeColor="text1"/>
                <w:kern w:val="2"/>
                <w:sz w:val="32"/>
                <w:szCs w:val="32"/>
                <w:lang w:val="en-US" w:eastAsia="zh-CN" w:bidi="ar"/>
                <w14:textFill>
                  <w14:solidFill>
                    <w14:schemeClr w14:val="tx1"/>
                  </w14:solidFill>
                </w14:textFill>
              </w:rPr>
              <w:t>保险公司</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Arial" w:hAnsi="Arial" w:cs="Times New Roman"/>
                <w:color w:val="000000" w:themeColor="text1"/>
                <w:sz w:val="32"/>
                <w:szCs w:val="32"/>
                <w:lang w:val="en-US"/>
                <w14:textFill>
                  <w14:solidFill>
                    <w14:schemeClr w14:val="tx1"/>
                  </w14:solidFill>
                </w14:textFill>
              </w:rPr>
            </w:pPr>
            <w:r>
              <w:rPr>
                <w:rFonts w:hint="eastAsia" w:ascii="Arial" w:hAnsi="Arial" w:eastAsia="宋体" w:cs="宋体"/>
                <w:color w:val="000000" w:themeColor="text1"/>
                <w:kern w:val="2"/>
                <w:sz w:val="32"/>
                <w:szCs w:val="32"/>
                <w:lang w:val="en-US" w:eastAsia="zh-CN" w:bidi="ar"/>
                <w14:textFill>
                  <w14:solidFill>
                    <w14:schemeClr w14:val="tx1"/>
                  </w14:solidFill>
                </w14:textFill>
              </w:rPr>
              <w:t>保费率</w:t>
            </w: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Arial" w:hAnsi="Arial" w:cs="Times New Roman"/>
                <w:color w:val="000000" w:themeColor="text1"/>
                <w:sz w:val="32"/>
                <w:szCs w:val="32"/>
                <w:lang w:val="en-US"/>
                <w14:textFill>
                  <w14:solidFill>
                    <w14:schemeClr w14:val="tx1"/>
                  </w14:solidFill>
                </w14:textFill>
              </w:rPr>
            </w:pPr>
            <w:r>
              <w:rPr>
                <w:rFonts w:hint="eastAsia" w:ascii="Arial" w:hAnsi="Arial" w:eastAsia="宋体" w:cs="宋体"/>
                <w:color w:val="000000" w:themeColor="text1"/>
                <w:kern w:val="2"/>
                <w:sz w:val="32"/>
                <w:szCs w:val="32"/>
                <w:lang w:val="en-US" w:eastAsia="zh-CN" w:bidi="ar"/>
                <w14:textFill>
                  <w14:solidFill>
                    <w14:schemeClr w14:val="tx1"/>
                  </w14:solidFill>
                </w14:textFill>
              </w:rPr>
              <w:t>联系人</w:t>
            </w:r>
          </w:p>
        </w:tc>
        <w:tc>
          <w:tcPr>
            <w:tcW w:w="19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Arial" w:hAnsi="Arial" w:cs="Times New Roman"/>
                <w:color w:val="000000" w:themeColor="text1"/>
                <w:sz w:val="32"/>
                <w:szCs w:val="32"/>
                <w:lang w:val="en-US"/>
                <w14:textFill>
                  <w14:solidFill>
                    <w14:schemeClr w14:val="tx1"/>
                  </w14:solidFill>
                </w14:textFill>
              </w:rPr>
            </w:pPr>
            <w:r>
              <w:rPr>
                <w:rFonts w:hint="eastAsia" w:ascii="Arial" w:hAnsi="Arial" w:eastAsia="宋体" w:cs="宋体"/>
                <w:color w:val="000000" w:themeColor="text1"/>
                <w:kern w:val="2"/>
                <w:sz w:val="32"/>
                <w:szCs w:val="32"/>
                <w:lang w:val="en-US" w:eastAsia="zh-CN" w:bidi="ar"/>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中国人寿财产保险股份有限公司台州中心支公司</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年费率3%，最低保费500元</w:t>
            </w: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徐凌</w:t>
            </w:r>
          </w:p>
        </w:tc>
        <w:tc>
          <w:tcPr>
            <w:tcW w:w="19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13905168070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 w:hRule="atLeast"/>
          <w:jc w:val="center"/>
        </w:trPr>
        <w:tc>
          <w:tcPr>
            <w:tcW w:w="3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阳光保险台州中心支公司</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年费率1%，最低保费500元</w:t>
            </w: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林高明</w:t>
            </w:r>
          </w:p>
        </w:tc>
        <w:tc>
          <w:tcPr>
            <w:tcW w:w="19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15888682693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天安财产保险股份有限公司台州中心支公司</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年费率1%-2%，最低保费500元</w:t>
            </w:r>
          </w:p>
        </w:tc>
        <w:tc>
          <w:tcPr>
            <w:tcW w:w="2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罗赛</w:t>
            </w:r>
          </w:p>
        </w:tc>
        <w:tc>
          <w:tcPr>
            <w:tcW w:w="19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13736605643</w:t>
            </w:r>
          </w:p>
        </w:tc>
      </w:tr>
    </w:tbl>
    <w:p>
      <w:pPr>
        <w:pStyle w:val="18"/>
        <w:keepNext w:val="0"/>
        <w:keepLines w:val="0"/>
        <w:widowControl w:val="0"/>
        <w:suppressLineNumbers w:val="0"/>
        <w:spacing w:before="0" w:beforeAutospacing="0" w:after="0" w:afterAutospacing="0"/>
        <w:ind w:left="0" w:right="0" w:firstLine="420"/>
        <w:jc w:val="both"/>
        <w:rPr>
          <w:color w:val="000000" w:themeColor="text1"/>
          <w:lang w:val="en-US"/>
          <w14:textFill>
            <w14:solidFill>
              <w14:schemeClr w14:val="tx1"/>
            </w14:solidFill>
          </w14:textFill>
        </w:rPr>
      </w:pPr>
    </w:p>
    <w:p>
      <w:pPr>
        <w:pStyle w:val="15"/>
        <w:rPr>
          <w:color w:val="000000" w:themeColor="text1"/>
          <w14:textFill>
            <w14:solidFill>
              <w14:schemeClr w14:val="tx1"/>
            </w14:solidFill>
          </w14:textFill>
        </w:rPr>
      </w:pPr>
    </w:p>
    <w:sectPr>
      <w:headerReference r:id="rId6"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O11wiEbAgAAIQQAAA4A&#10;AAAAAAAAAQAgAAAAHwEAAGRycy9lMm9Eb2MueG1sUEsFBgAAAAAGAAYAWQEAAKw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jc w:val="center"/>
      <w:rPr>
        <w:b/>
        <w:color w:val="000000" w:themeColor="text1"/>
        <w:sz w:val="10"/>
        <w:u w:val="single"/>
        <w14:textFill>
          <w14:solidFill>
            <w14:schemeClr w14:val="tx1"/>
          </w14:solidFill>
        </w14:textFill>
      </w:rPr>
    </w:pPr>
    <w:r>
      <w:rPr>
        <w:rFonts w:hint="eastAsia"/>
        <w:b/>
        <w:i/>
        <w:color w:val="000000" w:themeColor="text1"/>
        <w:kern w:val="0"/>
        <w:sz w:val="18"/>
        <w:u w:val="single"/>
        <w:lang w:val="en-US" w:eastAsia="zh-CN"/>
        <w14:textFill>
          <w14:solidFill>
            <w14:schemeClr w14:val="tx1"/>
          </w14:solidFill>
        </w14:textFill>
      </w:rPr>
      <w:t>台州市</w:t>
    </w:r>
    <w:r>
      <w:rPr>
        <w:rFonts w:hint="eastAsia"/>
        <w:b/>
        <w:i/>
        <w:color w:val="000000" w:themeColor="text1"/>
        <w:kern w:val="0"/>
        <w:sz w:val="18"/>
        <w:u w:val="single"/>
        <w14:textFill>
          <w14:solidFill>
            <w14:schemeClr w14:val="tx1"/>
          </w14:solidFill>
        </w14:textFill>
      </w:rPr>
      <w:t xml:space="preserve">政府采购竞争性磋商文件--服务                                                      </w:t>
    </w:r>
    <w:r>
      <w:rPr>
        <w:rFonts w:hint="eastAsia"/>
        <w:b/>
        <w:i/>
        <w:color w:val="000000" w:themeColor="text1"/>
        <w:spacing w:val="-20"/>
        <w:kern w:val="0"/>
        <w:sz w:val="18"/>
        <w:u w:val="single"/>
        <w14:textFill>
          <w14:solidFill>
            <w14:schemeClr w14:val="tx1"/>
          </w14:solidFill>
        </w14:textFill>
      </w:rPr>
      <w:t xml:space="preserve">第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43</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页 共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44</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 页</w:t>
    </w:r>
  </w:p>
  <w:p>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hint="eastAsia" w:ascii="仿宋_GB2312" w:eastAsia="仿宋_GB2312"/>
        <w:sz w:val="24"/>
      </w:rPr>
      <w:t>丽水市政府采购中心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jc w:val="center"/>
      <w:rPr>
        <w:b/>
        <w:color w:val="000000" w:themeColor="text1"/>
        <w:sz w:val="10"/>
        <w:u w:val="single"/>
        <w14:textFill>
          <w14:solidFill>
            <w14:schemeClr w14:val="tx1"/>
          </w14:solidFill>
        </w14:textFill>
      </w:rPr>
    </w:pPr>
    <w:r>
      <w:rPr>
        <w:rFonts w:hint="eastAsia"/>
        <w:b/>
        <w:i/>
        <w:color w:val="000000" w:themeColor="text1"/>
        <w:kern w:val="0"/>
        <w:sz w:val="18"/>
        <w:u w:val="single"/>
        <w:lang w:val="en-US" w:eastAsia="zh-CN"/>
        <w14:textFill>
          <w14:solidFill>
            <w14:schemeClr w14:val="tx1"/>
          </w14:solidFill>
        </w14:textFill>
      </w:rPr>
      <w:t>台州市</w:t>
    </w:r>
    <w:r>
      <w:rPr>
        <w:rFonts w:hint="eastAsia"/>
        <w:b/>
        <w:i/>
        <w:color w:val="000000" w:themeColor="text1"/>
        <w:kern w:val="0"/>
        <w:sz w:val="18"/>
        <w:u w:val="single"/>
        <w14:textFill>
          <w14:solidFill>
            <w14:schemeClr w14:val="tx1"/>
          </w14:solidFill>
        </w14:textFill>
      </w:rPr>
      <w:t>政府采购招标文件--</w:t>
    </w:r>
    <w:r>
      <w:rPr>
        <w:rFonts w:hint="eastAsia"/>
        <w:b/>
        <w:i/>
        <w:color w:val="000000" w:themeColor="text1"/>
        <w:kern w:val="0"/>
        <w:sz w:val="18"/>
        <w:u w:val="single"/>
        <w:lang w:val="en-US" w:eastAsia="zh-CN"/>
        <w14:textFill>
          <w14:solidFill>
            <w14:schemeClr w14:val="tx1"/>
          </w14:solidFill>
        </w14:textFill>
      </w:rPr>
      <w:t>服务</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44</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44</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CFA382"/>
    <w:multiLevelType w:val="singleLevel"/>
    <w:tmpl w:val="95CFA382"/>
    <w:lvl w:ilvl="0" w:tentative="0">
      <w:start w:val="1"/>
      <w:numFmt w:val="decimal"/>
      <w:suff w:val="nothing"/>
      <w:lvlText w:val="%1、"/>
      <w:lvlJc w:val="left"/>
    </w:lvl>
  </w:abstractNum>
  <w:abstractNum w:abstractNumId="1">
    <w:nsid w:val="D6A1A07C"/>
    <w:multiLevelType w:val="multilevel"/>
    <w:tmpl w:val="D6A1A07C"/>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DF48CB86"/>
    <w:multiLevelType w:val="singleLevel"/>
    <w:tmpl w:val="DF48CB86"/>
    <w:lvl w:ilvl="0" w:tentative="0">
      <w:start w:val="1"/>
      <w:numFmt w:val="chineseCounting"/>
      <w:suff w:val="nothing"/>
      <w:lvlText w:val="（%1）"/>
      <w:lvlJc w:val="left"/>
      <w:rPr>
        <w:rFonts w:hint="eastAsia"/>
      </w:rPr>
    </w:lvl>
  </w:abstractNum>
  <w:abstractNum w:abstractNumId="3">
    <w:nsid w:val="EDA2AED9"/>
    <w:multiLevelType w:val="singleLevel"/>
    <w:tmpl w:val="EDA2AED9"/>
    <w:lvl w:ilvl="0" w:tentative="0">
      <w:start w:val="1"/>
      <w:numFmt w:val="decimalEnclosedCircleChinese"/>
      <w:suff w:val="nothing"/>
      <w:lvlText w:val="%1　"/>
      <w:lvlJc w:val="left"/>
      <w:pPr>
        <w:ind w:left="0" w:firstLine="403"/>
      </w:pPr>
      <w:rPr>
        <w:rFonts w:hint="eastAsia"/>
      </w:rPr>
    </w:lvl>
  </w:abstractNum>
  <w:abstractNum w:abstractNumId="4">
    <w:nsid w:val="0E4CEDE1"/>
    <w:multiLevelType w:val="singleLevel"/>
    <w:tmpl w:val="0E4CEDE1"/>
    <w:lvl w:ilvl="0" w:tentative="0">
      <w:start w:val="1"/>
      <w:numFmt w:val="decimalEnclosedCircleChinese"/>
      <w:suff w:val="nothing"/>
      <w:lvlText w:val="%1　"/>
      <w:lvlJc w:val="left"/>
      <w:pPr>
        <w:ind w:left="0" w:firstLine="400"/>
      </w:pPr>
      <w:rPr>
        <w:rFonts w:hint="eastAsia"/>
      </w:rPr>
    </w:lvl>
  </w:abstractNum>
  <w:abstractNum w:abstractNumId="5">
    <w:nsid w:val="0ED2C79B"/>
    <w:multiLevelType w:val="singleLevel"/>
    <w:tmpl w:val="0ED2C79B"/>
    <w:lvl w:ilvl="0" w:tentative="0">
      <w:start w:val="1"/>
      <w:numFmt w:val="decimal"/>
      <w:pStyle w:val="7"/>
      <w:lvlText w:val="%1."/>
      <w:lvlJc w:val="left"/>
      <w:pPr>
        <w:tabs>
          <w:tab w:val="left" w:pos="360"/>
        </w:tabs>
        <w:ind w:left="360" w:hanging="360"/>
      </w:pPr>
    </w:lvl>
  </w:abstractNum>
  <w:abstractNum w:abstractNumId="6">
    <w:nsid w:val="10513862"/>
    <w:multiLevelType w:val="singleLevel"/>
    <w:tmpl w:val="10513862"/>
    <w:lvl w:ilvl="0" w:tentative="0">
      <w:start w:val="1"/>
      <w:numFmt w:val="chineseCounting"/>
      <w:suff w:val="nothing"/>
      <w:lvlText w:val="%1、"/>
      <w:lvlJc w:val="left"/>
      <w:rPr>
        <w:rFonts w:hint="eastAsia"/>
      </w:rPr>
    </w:lvl>
  </w:abstractNum>
  <w:abstractNum w:abstractNumId="7">
    <w:nsid w:val="461E5E94"/>
    <w:multiLevelType w:val="singleLevel"/>
    <w:tmpl w:val="461E5E94"/>
    <w:lvl w:ilvl="0" w:tentative="0">
      <w:start w:val="2"/>
      <w:numFmt w:val="chineseCounting"/>
      <w:suff w:val="space"/>
      <w:lvlText w:val="第%1章"/>
      <w:lvlJc w:val="left"/>
      <w:rPr>
        <w:rFonts w:hint="eastAsia"/>
      </w:rPr>
    </w:lvl>
  </w:abstractNum>
  <w:abstractNum w:abstractNumId="8">
    <w:nsid w:val="468D9129"/>
    <w:multiLevelType w:val="singleLevel"/>
    <w:tmpl w:val="468D9129"/>
    <w:lvl w:ilvl="0" w:tentative="0">
      <w:start w:val="1"/>
      <w:numFmt w:val="decimal"/>
      <w:suff w:val="nothing"/>
      <w:lvlText w:val="%1、"/>
      <w:lvlJc w:val="left"/>
    </w:lvl>
  </w:abstractNum>
  <w:abstractNum w:abstractNumId="9">
    <w:nsid w:val="49D001D8"/>
    <w:multiLevelType w:val="multilevel"/>
    <w:tmpl w:val="49D001D8"/>
    <w:lvl w:ilvl="0" w:tentative="0">
      <w:start w:val="1"/>
      <w:numFmt w:val="decimal"/>
      <w:lvlText w:val="%1."/>
      <w:lvlJc w:val="left"/>
      <w:pPr>
        <w:tabs>
          <w:tab w:val="left" w:pos="312"/>
        </w:tabs>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0">
    <w:nsid w:val="52724EA7"/>
    <w:multiLevelType w:val="multilevel"/>
    <w:tmpl w:val="52724EA7"/>
    <w:lvl w:ilvl="0" w:tentative="0">
      <w:start w:val="1"/>
      <w:numFmt w:val="decimal"/>
      <w:lvlText w:val="%1."/>
      <w:lvlJc w:val="left"/>
      <w:pPr>
        <w:tabs>
          <w:tab w:val="left" w:pos="312"/>
        </w:tabs>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1">
    <w:nsid w:val="636567A2"/>
    <w:multiLevelType w:val="multilevel"/>
    <w:tmpl w:val="636567A2"/>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2">
    <w:nsid w:val="66DDD653"/>
    <w:multiLevelType w:val="singleLevel"/>
    <w:tmpl w:val="66DDD653"/>
    <w:lvl w:ilvl="0" w:tentative="0">
      <w:start w:val="1"/>
      <w:numFmt w:val="chineseCounting"/>
      <w:suff w:val="space"/>
      <w:lvlText w:val="第%1章"/>
      <w:lvlJc w:val="left"/>
      <w:rPr>
        <w:rFonts w:hint="eastAsia"/>
      </w:rPr>
    </w:lvl>
  </w:abstractNum>
  <w:num w:numId="1">
    <w:abstractNumId w:val="11"/>
  </w:num>
  <w:num w:numId="2">
    <w:abstractNumId w:val="5"/>
  </w:num>
  <w:num w:numId="3">
    <w:abstractNumId w:val="12"/>
  </w:num>
  <w:num w:numId="4">
    <w:abstractNumId w:val="7"/>
  </w:num>
  <w:num w:numId="5">
    <w:abstractNumId w:val="6"/>
  </w:num>
  <w:num w:numId="6">
    <w:abstractNumId w:val="2"/>
  </w:num>
  <w:num w:numId="7">
    <w:abstractNumId w:val="3"/>
  </w:num>
  <w:num w:numId="8">
    <w:abstractNumId w:val="4"/>
  </w:num>
  <w:num w:numId="9">
    <w:abstractNumId w:val="1"/>
  </w:num>
  <w:num w:numId="10">
    <w:abstractNumId w:val="9"/>
  </w:num>
  <w:num w:numId="11">
    <w:abstractNumId w:val="0"/>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5F2B0C"/>
    <w:rsid w:val="0007403C"/>
    <w:rsid w:val="00091EB3"/>
    <w:rsid w:val="00104467"/>
    <w:rsid w:val="0023468B"/>
    <w:rsid w:val="00267F83"/>
    <w:rsid w:val="002D298A"/>
    <w:rsid w:val="00315916"/>
    <w:rsid w:val="00366FA4"/>
    <w:rsid w:val="003E41A8"/>
    <w:rsid w:val="004A4341"/>
    <w:rsid w:val="005A5509"/>
    <w:rsid w:val="005B116E"/>
    <w:rsid w:val="006C06AF"/>
    <w:rsid w:val="006F2372"/>
    <w:rsid w:val="0073607F"/>
    <w:rsid w:val="00791044"/>
    <w:rsid w:val="007A069B"/>
    <w:rsid w:val="007B3E3E"/>
    <w:rsid w:val="007B51ED"/>
    <w:rsid w:val="007B6F4D"/>
    <w:rsid w:val="007C4012"/>
    <w:rsid w:val="00932D08"/>
    <w:rsid w:val="00987EDA"/>
    <w:rsid w:val="00A921FD"/>
    <w:rsid w:val="00A96D55"/>
    <w:rsid w:val="00A979AB"/>
    <w:rsid w:val="00AB49B7"/>
    <w:rsid w:val="00C04262"/>
    <w:rsid w:val="00C4286B"/>
    <w:rsid w:val="00CA4AD5"/>
    <w:rsid w:val="00D138B9"/>
    <w:rsid w:val="00DC75C8"/>
    <w:rsid w:val="00ED13E1"/>
    <w:rsid w:val="00F27C47"/>
    <w:rsid w:val="010742D5"/>
    <w:rsid w:val="011F460A"/>
    <w:rsid w:val="013D69DB"/>
    <w:rsid w:val="01851778"/>
    <w:rsid w:val="018E622D"/>
    <w:rsid w:val="01AE11E6"/>
    <w:rsid w:val="01C3757A"/>
    <w:rsid w:val="01F53A09"/>
    <w:rsid w:val="02072CC8"/>
    <w:rsid w:val="02220C8A"/>
    <w:rsid w:val="025E6064"/>
    <w:rsid w:val="02B55A39"/>
    <w:rsid w:val="02E32A3D"/>
    <w:rsid w:val="02FA6A29"/>
    <w:rsid w:val="032F4DC7"/>
    <w:rsid w:val="033D3B0D"/>
    <w:rsid w:val="03400DD0"/>
    <w:rsid w:val="03410323"/>
    <w:rsid w:val="03A15606"/>
    <w:rsid w:val="03AE165D"/>
    <w:rsid w:val="03B92608"/>
    <w:rsid w:val="03D72490"/>
    <w:rsid w:val="03E6762D"/>
    <w:rsid w:val="045C047C"/>
    <w:rsid w:val="046041A0"/>
    <w:rsid w:val="04604D98"/>
    <w:rsid w:val="049D3746"/>
    <w:rsid w:val="04A0717A"/>
    <w:rsid w:val="04D80590"/>
    <w:rsid w:val="05630183"/>
    <w:rsid w:val="05A87DBC"/>
    <w:rsid w:val="05B01B1D"/>
    <w:rsid w:val="06653EC4"/>
    <w:rsid w:val="06744624"/>
    <w:rsid w:val="06911571"/>
    <w:rsid w:val="0699402C"/>
    <w:rsid w:val="069C64C8"/>
    <w:rsid w:val="06A0112C"/>
    <w:rsid w:val="06C00E8D"/>
    <w:rsid w:val="06C76C26"/>
    <w:rsid w:val="06EE255D"/>
    <w:rsid w:val="07222AB0"/>
    <w:rsid w:val="072A48E8"/>
    <w:rsid w:val="074273EB"/>
    <w:rsid w:val="0743404F"/>
    <w:rsid w:val="07473237"/>
    <w:rsid w:val="07725029"/>
    <w:rsid w:val="079F3EE7"/>
    <w:rsid w:val="07A9604A"/>
    <w:rsid w:val="07C86BAA"/>
    <w:rsid w:val="07C95D06"/>
    <w:rsid w:val="07DA6FC5"/>
    <w:rsid w:val="07DF5164"/>
    <w:rsid w:val="07E50580"/>
    <w:rsid w:val="07FA0FC2"/>
    <w:rsid w:val="08142FA0"/>
    <w:rsid w:val="081717A6"/>
    <w:rsid w:val="081911AD"/>
    <w:rsid w:val="081F2FCD"/>
    <w:rsid w:val="084B5CBA"/>
    <w:rsid w:val="08597429"/>
    <w:rsid w:val="08696EDC"/>
    <w:rsid w:val="08700422"/>
    <w:rsid w:val="08CE1EA3"/>
    <w:rsid w:val="08DC3175"/>
    <w:rsid w:val="08E44D18"/>
    <w:rsid w:val="09023BFE"/>
    <w:rsid w:val="092E027C"/>
    <w:rsid w:val="092F5773"/>
    <w:rsid w:val="093D2D0F"/>
    <w:rsid w:val="0975564E"/>
    <w:rsid w:val="09C911E0"/>
    <w:rsid w:val="09E70A54"/>
    <w:rsid w:val="09F15703"/>
    <w:rsid w:val="09FA5669"/>
    <w:rsid w:val="0A666728"/>
    <w:rsid w:val="0A8528D5"/>
    <w:rsid w:val="0AB7664E"/>
    <w:rsid w:val="0AD56F1F"/>
    <w:rsid w:val="0AEA3C8C"/>
    <w:rsid w:val="0B0B6625"/>
    <w:rsid w:val="0B1E0CF0"/>
    <w:rsid w:val="0B4C5010"/>
    <w:rsid w:val="0B7F5105"/>
    <w:rsid w:val="0BE83010"/>
    <w:rsid w:val="0BF55127"/>
    <w:rsid w:val="0C4369A5"/>
    <w:rsid w:val="0C7E2237"/>
    <w:rsid w:val="0C8A3153"/>
    <w:rsid w:val="0C991BD9"/>
    <w:rsid w:val="0CBA502D"/>
    <w:rsid w:val="0CBE5260"/>
    <w:rsid w:val="0CC21A36"/>
    <w:rsid w:val="0CC265EE"/>
    <w:rsid w:val="0CD24D60"/>
    <w:rsid w:val="0D3F7F2E"/>
    <w:rsid w:val="0D4C665E"/>
    <w:rsid w:val="0D705EC6"/>
    <w:rsid w:val="0D7558BB"/>
    <w:rsid w:val="0D860895"/>
    <w:rsid w:val="0DB757B9"/>
    <w:rsid w:val="0DC32629"/>
    <w:rsid w:val="0DE7555E"/>
    <w:rsid w:val="0DF10A71"/>
    <w:rsid w:val="0E1844B4"/>
    <w:rsid w:val="0E1D3528"/>
    <w:rsid w:val="0E2B3C80"/>
    <w:rsid w:val="0E310B9F"/>
    <w:rsid w:val="0E9C1A64"/>
    <w:rsid w:val="0E9F0BC2"/>
    <w:rsid w:val="0EFA552A"/>
    <w:rsid w:val="0F731A9E"/>
    <w:rsid w:val="0F833EF8"/>
    <w:rsid w:val="0F965542"/>
    <w:rsid w:val="0FAC1122"/>
    <w:rsid w:val="0FC27645"/>
    <w:rsid w:val="0FE801DA"/>
    <w:rsid w:val="100E1453"/>
    <w:rsid w:val="10401AB4"/>
    <w:rsid w:val="107C2AAE"/>
    <w:rsid w:val="109E446F"/>
    <w:rsid w:val="10BE1B05"/>
    <w:rsid w:val="110B1EB8"/>
    <w:rsid w:val="111901BE"/>
    <w:rsid w:val="115C632A"/>
    <w:rsid w:val="1161667C"/>
    <w:rsid w:val="118A244C"/>
    <w:rsid w:val="11914905"/>
    <w:rsid w:val="11A2124C"/>
    <w:rsid w:val="11B330FF"/>
    <w:rsid w:val="11C20C82"/>
    <w:rsid w:val="11DA3B8F"/>
    <w:rsid w:val="11FC1537"/>
    <w:rsid w:val="12101447"/>
    <w:rsid w:val="12365AF0"/>
    <w:rsid w:val="12543D89"/>
    <w:rsid w:val="125F1817"/>
    <w:rsid w:val="12BB2C5B"/>
    <w:rsid w:val="12CF4115"/>
    <w:rsid w:val="130B6440"/>
    <w:rsid w:val="13270A56"/>
    <w:rsid w:val="133B0695"/>
    <w:rsid w:val="134C77A5"/>
    <w:rsid w:val="13731B39"/>
    <w:rsid w:val="13815663"/>
    <w:rsid w:val="13C30E6E"/>
    <w:rsid w:val="14230C67"/>
    <w:rsid w:val="144D2E15"/>
    <w:rsid w:val="1466198A"/>
    <w:rsid w:val="146B4F18"/>
    <w:rsid w:val="149F0A82"/>
    <w:rsid w:val="14E57459"/>
    <w:rsid w:val="14EA3450"/>
    <w:rsid w:val="14F767B6"/>
    <w:rsid w:val="152201E5"/>
    <w:rsid w:val="153C7B00"/>
    <w:rsid w:val="155E782B"/>
    <w:rsid w:val="158D19C4"/>
    <w:rsid w:val="15A7636A"/>
    <w:rsid w:val="15B1120C"/>
    <w:rsid w:val="15B65685"/>
    <w:rsid w:val="15CE6953"/>
    <w:rsid w:val="16031113"/>
    <w:rsid w:val="1616404A"/>
    <w:rsid w:val="16423EA6"/>
    <w:rsid w:val="16625C32"/>
    <w:rsid w:val="16725D01"/>
    <w:rsid w:val="168F227C"/>
    <w:rsid w:val="16B81322"/>
    <w:rsid w:val="16F02A1F"/>
    <w:rsid w:val="171F0861"/>
    <w:rsid w:val="173D243C"/>
    <w:rsid w:val="17534ECF"/>
    <w:rsid w:val="175E1889"/>
    <w:rsid w:val="178B17FC"/>
    <w:rsid w:val="17AC754E"/>
    <w:rsid w:val="17D47161"/>
    <w:rsid w:val="17F934C5"/>
    <w:rsid w:val="181011F1"/>
    <w:rsid w:val="1827115F"/>
    <w:rsid w:val="18537282"/>
    <w:rsid w:val="18A7079A"/>
    <w:rsid w:val="18B179BD"/>
    <w:rsid w:val="19075792"/>
    <w:rsid w:val="1924523C"/>
    <w:rsid w:val="192A06DB"/>
    <w:rsid w:val="19657BF3"/>
    <w:rsid w:val="198218DD"/>
    <w:rsid w:val="19AE5CEC"/>
    <w:rsid w:val="19C63AF7"/>
    <w:rsid w:val="19D659A9"/>
    <w:rsid w:val="19DA05DB"/>
    <w:rsid w:val="19EB475E"/>
    <w:rsid w:val="19EE41FA"/>
    <w:rsid w:val="1A447D15"/>
    <w:rsid w:val="1A5A6066"/>
    <w:rsid w:val="1A777345"/>
    <w:rsid w:val="1ABE0A6A"/>
    <w:rsid w:val="1AFF3C05"/>
    <w:rsid w:val="1B0079CB"/>
    <w:rsid w:val="1B305FC7"/>
    <w:rsid w:val="1B486897"/>
    <w:rsid w:val="1B6A0B90"/>
    <w:rsid w:val="1B8465ED"/>
    <w:rsid w:val="1B8C6B7B"/>
    <w:rsid w:val="1B930815"/>
    <w:rsid w:val="1BA66CC3"/>
    <w:rsid w:val="1BB91038"/>
    <w:rsid w:val="1BBF65FB"/>
    <w:rsid w:val="1BD17EB2"/>
    <w:rsid w:val="1BD223AA"/>
    <w:rsid w:val="1BE658B0"/>
    <w:rsid w:val="1BF657FB"/>
    <w:rsid w:val="1BF968C4"/>
    <w:rsid w:val="1C3C0715"/>
    <w:rsid w:val="1C3F5A00"/>
    <w:rsid w:val="1C494C47"/>
    <w:rsid w:val="1C7E5112"/>
    <w:rsid w:val="1CC868AA"/>
    <w:rsid w:val="1CD41AF3"/>
    <w:rsid w:val="1CEF0717"/>
    <w:rsid w:val="1CFA7EEF"/>
    <w:rsid w:val="1CFB1146"/>
    <w:rsid w:val="1CFE6504"/>
    <w:rsid w:val="1D2E0D77"/>
    <w:rsid w:val="1D352E8E"/>
    <w:rsid w:val="1D37062D"/>
    <w:rsid w:val="1D3D753B"/>
    <w:rsid w:val="1D532C22"/>
    <w:rsid w:val="1D9308B3"/>
    <w:rsid w:val="1DD515F9"/>
    <w:rsid w:val="1E331E3B"/>
    <w:rsid w:val="1E4D682E"/>
    <w:rsid w:val="1E561B49"/>
    <w:rsid w:val="1E5B5B74"/>
    <w:rsid w:val="1E7118FD"/>
    <w:rsid w:val="1E7D1B4B"/>
    <w:rsid w:val="1E7E3716"/>
    <w:rsid w:val="1E8140C5"/>
    <w:rsid w:val="1E8351FC"/>
    <w:rsid w:val="1E883F36"/>
    <w:rsid w:val="1ED36885"/>
    <w:rsid w:val="1EDB21B2"/>
    <w:rsid w:val="1EE21D29"/>
    <w:rsid w:val="1EFA6533"/>
    <w:rsid w:val="1F06412C"/>
    <w:rsid w:val="1F2A4B47"/>
    <w:rsid w:val="1F2E2C97"/>
    <w:rsid w:val="1F3E1D5D"/>
    <w:rsid w:val="1F6140F9"/>
    <w:rsid w:val="1F6E3177"/>
    <w:rsid w:val="1F6F04BA"/>
    <w:rsid w:val="1F786F59"/>
    <w:rsid w:val="1F870ADE"/>
    <w:rsid w:val="1FA30056"/>
    <w:rsid w:val="1FEC620B"/>
    <w:rsid w:val="1FEE47F4"/>
    <w:rsid w:val="20027E74"/>
    <w:rsid w:val="2024650C"/>
    <w:rsid w:val="20380E59"/>
    <w:rsid w:val="20464321"/>
    <w:rsid w:val="20505BF4"/>
    <w:rsid w:val="205D6C3D"/>
    <w:rsid w:val="206C4B4F"/>
    <w:rsid w:val="20797189"/>
    <w:rsid w:val="20835E3C"/>
    <w:rsid w:val="20B07511"/>
    <w:rsid w:val="20E02781"/>
    <w:rsid w:val="215C6880"/>
    <w:rsid w:val="218F0080"/>
    <w:rsid w:val="2197240C"/>
    <w:rsid w:val="21A5390F"/>
    <w:rsid w:val="21AD66DD"/>
    <w:rsid w:val="21C86982"/>
    <w:rsid w:val="21D4253C"/>
    <w:rsid w:val="21EE760E"/>
    <w:rsid w:val="21F83EB4"/>
    <w:rsid w:val="225331C0"/>
    <w:rsid w:val="22547C58"/>
    <w:rsid w:val="22734646"/>
    <w:rsid w:val="22963494"/>
    <w:rsid w:val="22B371B5"/>
    <w:rsid w:val="22C23296"/>
    <w:rsid w:val="22CC461B"/>
    <w:rsid w:val="22F971A2"/>
    <w:rsid w:val="230E2F31"/>
    <w:rsid w:val="233E4105"/>
    <w:rsid w:val="23666663"/>
    <w:rsid w:val="23693289"/>
    <w:rsid w:val="239147E1"/>
    <w:rsid w:val="23A20588"/>
    <w:rsid w:val="23BB34F7"/>
    <w:rsid w:val="23DC4898"/>
    <w:rsid w:val="243B4C5D"/>
    <w:rsid w:val="24FD6DFA"/>
    <w:rsid w:val="24FE0E05"/>
    <w:rsid w:val="25174A7C"/>
    <w:rsid w:val="25671F01"/>
    <w:rsid w:val="25A477C3"/>
    <w:rsid w:val="25A9590D"/>
    <w:rsid w:val="25AF3989"/>
    <w:rsid w:val="25B303CF"/>
    <w:rsid w:val="25C73339"/>
    <w:rsid w:val="25D43D29"/>
    <w:rsid w:val="25D62822"/>
    <w:rsid w:val="25FC409C"/>
    <w:rsid w:val="26037DA0"/>
    <w:rsid w:val="266A24B5"/>
    <w:rsid w:val="266C7CA7"/>
    <w:rsid w:val="267A2376"/>
    <w:rsid w:val="26B424FB"/>
    <w:rsid w:val="27116F14"/>
    <w:rsid w:val="273E1071"/>
    <w:rsid w:val="27795787"/>
    <w:rsid w:val="27881ACA"/>
    <w:rsid w:val="27F30C40"/>
    <w:rsid w:val="28482C7C"/>
    <w:rsid w:val="28546B59"/>
    <w:rsid w:val="28841976"/>
    <w:rsid w:val="289A255F"/>
    <w:rsid w:val="28AA0CA6"/>
    <w:rsid w:val="28B54BEB"/>
    <w:rsid w:val="28D9203E"/>
    <w:rsid w:val="28E80E13"/>
    <w:rsid w:val="29127BE0"/>
    <w:rsid w:val="29196245"/>
    <w:rsid w:val="29554B42"/>
    <w:rsid w:val="295A4D29"/>
    <w:rsid w:val="29606A91"/>
    <w:rsid w:val="29807B6C"/>
    <w:rsid w:val="29B661A7"/>
    <w:rsid w:val="29BE070F"/>
    <w:rsid w:val="29FA460F"/>
    <w:rsid w:val="2A084E42"/>
    <w:rsid w:val="2A95620C"/>
    <w:rsid w:val="2AC017A8"/>
    <w:rsid w:val="2B492F53"/>
    <w:rsid w:val="2B7F0BDE"/>
    <w:rsid w:val="2BDE00CD"/>
    <w:rsid w:val="2C232160"/>
    <w:rsid w:val="2C235700"/>
    <w:rsid w:val="2C517394"/>
    <w:rsid w:val="2C587AD3"/>
    <w:rsid w:val="2C7E6429"/>
    <w:rsid w:val="2C8206F9"/>
    <w:rsid w:val="2C963671"/>
    <w:rsid w:val="2C9D4F34"/>
    <w:rsid w:val="2C9F7276"/>
    <w:rsid w:val="2CA2073A"/>
    <w:rsid w:val="2CA57E95"/>
    <w:rsid w:val="2CB57537"/>
    <w:rsid w:val="2D1429C1"/>
    <w:rsid w:val="2D1C1443"/>
    <w:rsid w:val="2D84410B"/>
    <w:rsid w:val="2D8C3A4E"/>
    <w:rsid w:val="2DAB174B"/>
    <w:rsid w:val="2DAC3053"/>
    <w:rsid w:val="2E030F4F"/>
    <w:rsid w:val="2E0320EB"/>
    <w:rsid w:val="2E125FC1"/>
    <w:rsid w:val="2E1B69A2"/>
    <w:rsid w:val="2E354929"/>
    <w:rsid w:val="2E4559D9"/>
    <w:rsid w:val="2E7B072C"/>
    <w:rsid w:val="2EF410B7"/>
    <w:rsid w:val="2F011E82"/>
    <w:rsid w:val="2F631DFD"/>
    <w:rsid w:val="2F6858EF"/>
    <w:rsid w:val="2F7E3AFF"/>
    <w:rsid w:val="2F8F12D1"/>
    <w:rsid w:val="2FA71114"/>
    <w:rsid w:val="2FBD3EFE"/>
    <w:rsid w:val="2FE06B43"/>
    <w:rsid w:val="2FF93253"/>
    <w:rsid w:val="303C40BA"/>
    <w:rsid w:val="3046030C"/>
    <w:rsid w:val="304D28E8"/>
    <w:rsid w:val="30576C83"/>
    <w:rsid w:val="30670F4B"/>
    <w:rsid w:val="307770A8"/>
    <w:rsid w:val="30D72609"/>
    <w:rsid w:val="30FD1799"/>
    <w:rsid w:val="31897205"/>
    <w:rsid w:val="31AB540D"/>
    <w:rsid w:val="31B223CC"/>
    <w:rsid w:val="31B57A67"/>
    <w:rsid w:val="31C008DD"/>
    <w:rsid w:val="31F436E7"/>
    <w:rsid w:val="32413B97"/>
    <w:rsid w:val="324C0B81"/>
    <w:rsid w:val="328D576F"/>
    <w:rsid w:val="33091096"/>
    <w:rsid w:val="331C15B8"/>
    <w:rsid w:val="33232830"/>
    <w:rsid w:val="33566686"/>
    <w:rsid w:val="337230AE"/>
    <w:rsid w:val="33781EF4"/>
    <w:rsid w:val="33843CA1"/>
    <w:rsid w:val="33A45B5A"/>
    <w:rsid w:val="33D86C86"/>
    <w:rsid w:val="33DD4134"/>
    <w:rsid w:val="33E47B88"/>
    <w:rsid w:val="33FA723C"/>
    <w:rsid w:val="341C55A4"/>
    <w:rsid w:val="343828C2"/>
    <w:rsid w:val="345C4F58"/>
    <w:rsid w:val="346500C7"/>
    <w:rsid w:val="34A13A37"/>
    <w:rsid w:val="34F5177C"/>
    <w:rsid w:val="35043821"/>
    <w:rsid w:val="355C4178"/>
    <w:rsid w:val="3562042D"/>
    <w:rsid w:val="357A4B3E"/>
    <w:rsid w:val="358451A2"/>
    <w:rsid w:val="35850AE6"/>
    <w:rsid w:val="35867C30"/>
    <w:rsid w:val="35C05187"/>
    <w:rsid w:val="35DE1818"/>
    <w:rsid w:val="362D36E4"/>
    <w:rsid w:val="36787E34"/>
    <w:rsid w:val="367F3517"/>
    <w:rsid w:val="36A52258"/>
    <w:rsid w:val="36B77A33"/>
    <w:rsid w:val="36C54300"/>
    <w:rsid w:val="36FC06E4"/>
    <w:rsid w:val="372D27B8"/>
    <w:rsid w:val="37533A9C"/>
    <w:rsid w:val="37570222"/>
    <w:rsid w:val="37907B88"/>
    <w:rsid w:val="37930872"/>
    <w:rsid w:val="37AC0A3F"/>
    <w:rsid w:val="37DB78A9"/>
    <w:rsid w:val="37EE6B00"/>
    <w:rsid w:val="38053C44"/>
    <w:rsid w:val="383F153C"/>
    <w:rsid w:val="384910F0"/>
    <w:rsid w:val="389D7D3A"/>
    <w:rsid w:val="38B03176"/>
    <w:rsid w:val="38CD7C7D"/>
    <w:rsid w:val="38D123DD"/>
    <w:rsid w:val="390169CA"/>
    <w:rsid w:val="39150581"/>
    <w:rsid w:val="392F5095"/>
    <w:rsid w:val="39465433"/>
    <w:rsid w:val="39561D5A"/>
    <w:rsid w:val="395B6912"/>
    <w:rsid w:val="397F2D08"/>
    <w:rsid w:val="399144F4"/>
    <w:rsid w:val="39F33CC1"/>
    <w:rsid w:val="3A3F6C87"/>
    <w:rsid w:val="3A4275D3"/>
    <w:rsid w:val="3A430FDB"/>
    <w:rsid w:val="3A9A511E"/>
    <w:rsid w:val="3AC55D59"/>
    <w:rsid w:val="3ACE2337"/>
    <w:rsid w:val="3AD374FB"/>
    <w:rsid w:val="3ADF4EC5"/>
    <w:rsid w:val="3B175B2E"/>
    <w:rsid w:val="3B625CA9"/>
    <w:rsid w:val="3BC5147E"/>
    <w:rsid w:val="3BDF7BFD"/>
    <w:rsid w:val="3BE62703"/>
    <w:rsid w:val="3BE90506"/>
    <w:rsid w:val="3BEB1160"/>
    <w:rsid w:val="3BEB6832"/>
    <w:rsid w:val="3C3667CF"/>
    <w:rsid w:val="3C40766B"/>
    <w:rsid w:val="3C692C22"/>
    <w:rsid w:val="3CB16103"/>
    <w:rsid w:val="3CB2101F"/>
    <w:rsid w:val="3CBD35C8"/>
    <w:rsid w:val="3CBF1A99"/>
    <w:rsid w:val="3CC764A1"/>
    <w:rsid w:val="3CFB1329"/>
    <w:rsid w:val="3D097312"/>
    <w:rsid w:val="3D1001E1"/>
    <w:rsid w:val="3D2F6909"/>
    <w:rsid w:val="3DAE0624"/>
    <w:rsid w:val="3DE113F3"/>
    <w:rsid w:val="3DE45AAA"/>
    <w:rsid w:val="3E1E7238"/>
    <w:rsid w:val="3E331363"/>
    <w:rsid w:val="3E946AE4"/>
    <w:rsid w:val="3EB648CC"/>
    <w:rsid w:val="3EBD28B3"/>
    <w:rsid w:val="3F506818"/>
    <w:rsid w:val="3F6C260E"/>
    <w:rsid w:val="3FA50ACE"/>
    <w:rsid w:val="3FE36C1C"/>
    <w:rsid w:val="3FEB19D5"/>
    <w:rsid w:val="40225416"/>
    <w:rsid w:val="40323D4B"/>
    <w:rsid w:val="4036153F"/>
    <w:rsid w:val="40A30A33"/>
    <w:rsid w:val="415E2B2E"/>
    <w:rsid w:val="419959F4"/>
    <w:rsid w:val="419E3E89"/>
    <w:rsid w:val="41DF073B"/>
    <w:rsid w:val="420F1D94"/>
    <w:rsid w:val="4213506F"/>
    <w:rsid w:val="422952A9"/>
    <w:rsid w:val="42B8170C"/>
    <w:rsid w:val="42E64A63"/>
    <w:rsid w:val="430D4AC0"/>
    <w:rsid w:val="431E047F"/>
    <w:rsid w:val="431E65EF"/>
    <w:rsid w:val="432D1A78"/>
    <w:rsid w:val="434B2DCF"/>
    <w:rsid w:val="435278C7"/>
    <w:rsid w:val="43F16D43"/>
    <w:rsid w:val="4400649E"/>
    <w:rsid w:val="4478624B"/>
    <w:rsid w:val="4493367B"/>
    <w:rsid w:val="44A26554"/>
    <w:rsid w:val="44AB74B4"/>
    <w:rsid w:val="44D64ABE"/>
    <w:rsid w:val="45040706"/>
    <w:rsid w:val="451446FC"/>
    <w:rsid w:val="452905F3"/>
    <w:rsid w:val="452B71F2"/>
    <w:rsid w:val="4579070F"/>
    <w:rsid w:val="457E6F7B"/>
    <w:rsid w:val="459F13FA"/>
    <w:rsid w:val="45A77195"/>
    <w:rsid w:val="45FD70DB"/>
    <w:rsid w:val="464629BC"/>
    <w:rsid w:val="464C3285"/>
    <w:rsid w:val="468509D2"/>
    <w:rsid w:val="46977D08"/>
    <w:rsid w:val="46BA6241"/>
    <w:rsid w:val="46BC0687"/>
    <w:rsid w:val="46BE1401"/>
    <w:rsid w:val="46D14AE8"/>
    <w:rsid w:val="46D82F2D"/>
    <w:rsid w:val="46DA670B"/>
    <w:rsid w:val="46F40267"/>
    <w:rsid w:val="47105EA9"/>
    <w:rsid w:val="471332ED"/>
    <w:rsid w:val="473B7AAD"/>
    <w:rsid w:val="47CC7D6B"/>
    <w:rsid w:val="47D27940"/>
    <w:rsid w:val="47DE0285"/>
    <w:rsid w:val="47F77566"/>
    <w:rsid w:val="47F90DC6"/>
    <w:rsid w:val="48057EDA"/>
    <w:rsid w:val="480F670E"/>
    <w:rsid w:val="481C1F20"/>
    <w:rsid w:val="48266AF3"/>
    <w:rsid w:val="48701663"/>
    <w:rsid w:val="48801F0A"/>
    <w:rsid w:val="489C7EA5"/>
    <w:rsid w:val="48B95ECD"/>
    <w:rsid w:val="48BA1F20"/>
    <w:rsid w:val="48BD1B75"/>
    <w:rsid w:val="48D75037"/>
    <w:rsid w:val="48FB3A59"/>
    <w:rsid w:val="49267F46"/>
    <w:rsid w:val="493E0FF9"/>
    <w:rsid w:val="493E3C2D"/>
    <w:rsid w:val="494730DF"/>
    <w:rsid w:val="494B7F85"/>
    <w:rsid w:val="4961371D"/>
    <w:rsid w:val="497C5511"/>
    <w:rsid w:val="49B36150"/>
    <w:rsid w:val="49B65DC9"/>
    <w:rsid w:val="49E2412D"/>
    <w:rsid w:val="49E82B6B"/>
    <w:rsid w:val="4A151D89"/>
    <w:rsid w:val="4A240E0B"/>
    <w:rsid w:val="4A7674C1"/>
    <w:rsid w:val="4A812381"/>
    <w:rsid w:val="4B5F395F"/>
    <w:rsid w:val="4BC02BD0"/>
    <w:rsid w:val="4BE81CD3"/>
    <w:rsid w:val="4BEF202D"/>
    <w:rsid w:val="4C3B51D7"/>
    <w:rsid w:val="4C5A68ED"/>
    <w:rsid w:val="4C735908"/>
    <w:rsid w:val="4C9743B6"/>
    <w:rsid w:val="4CCC503A"/>
    <w:rsid w:val="4CEB6172"/>
    <w:rsid w:val="4D5B52CA"/>
    <w:rsid w:val="4D670A85"/>
    <w:rsid w:val="4D756665"/>
    <w:rsid w:val="4D806473"/>
    <w:rsid w:val="4DB87F6B"/>
    <w:rsid w:val="4DE662C9"/>
    <w:rsid w:val="4DF85FC0"/>
    <w:rsid w:val="4E2E75CA"/>
    <w:rsid w:val="4E46059D"/>
    <w:rsid w:val="4E50373D"/>
    <w:rsid w:val="4E7B029B"/>
    <w:rsid w:val="4EA2073A"/>
    <w:rsid w:val="4ECC5D80"/>
    <w:rsid w:val="4ECF61C2"/>
    <w:rsid w:val="4ED61833"/>
    <w:rsid w:val="4EDA18B9"/>
    <w:rsid w:val="4EDE26E1"/>
    <w:rsid w:val="4EE41703"/>
    <w:rsid w:val="4F0153DC"/>
    <w:rsid w:val="4F16322F"/>
    <w:rsid w:val="4F1D7796"/>
    <w:rsid w:val="4F4775DA"/>
    <w:rsid w:val="4F573543"/>
    <w:rsid w:val="4F9B4CA9"/>
    <w:rsid w:val="501C4E89"/>
    <w:rsid w:val="502C76D3"/>
    <w:rsid w:val="506A1839"/>
    <w:rsid w:val="50942DAE"/>
    <w:rsid w:val="509A34B5"/>
    <w:rsid w:val="50A93C64"/>
    <w:rsid w:val="50C353BD"/>
    <w:rsid w:val="50CF1F9A"/>
    <w:rsid w:val="50DD3BA3"/>
    <w:rsid w:val="50E61CAB"/>
    <w:rsid w:val="50FB2980"/>
    <w:rsid w:val="510B6BC2"/>
    <w:rsid w:val="511C6CDD"/>
    <w:rsid w:val="51CC5CB8"/>
    <w:rsid w:val="51D760FB"/>
    <w:rsid w:val="51F91EC6"/>
    <w:rsid w:val="5222156A"/>
    <w:rsid w:val="525034CE"/>
    <w:rsid w:val="52512B8D"/>
    <w:rsid w:val="526405F3"/>
    <w:rsid w:val="52713ED9"/>
    <w:rsid w:val="52E04293"/>
    <w:rsid w:val="52F019E8"/>
    <w:rsid w:val="52F37A7A"/>
    <w:rsid w:val="531E2D03"/>
    <w:rsid w:val="532513E5"/>
    <w:rsid w:val="53477E2E"/>
    <w:rsid w:val="536A70CD"/>
    <w:rsid w:val="53B60DB2"/>
    <w:rsid w:val="53BC34C4"/>
    <w:rsid w:val="53CE29B7"/>
    <w:rsid w:val="53DC6D5A"/>
    <w:rsid w:val="54210DD6"/>
    <w:rsid w:val="543F5D07"/>
    <w:rsid w:val="54451376"/>
    <w:rsid w:val="54654B80"/>
    <w:rsid w:val="547E35D2"/>
    <w:rsid w:val="5480370F"/>
    <w:rsid w:val="54902752"/>
    <w:rsid w:val="54B0514F"/>
    <w:rsid w:val="54B430EF"/>
    <w:rsid w:val="54DE257B"/>
    <w:rsid w:val="54DF7BD4"/>
    <w:rsid w:val="54E275DE"/>
    <w:rsid w:val="5504461A"/>
    <w:rsid w:val="55122B96"/>
    <w:rsid w:val="553D5A1E"/>
    <w:rsid w:val="557D5456"/>
    <w:rsid w:val="55A0704C"/>
    <w:rsid w:val="55C47D86"/>
    <w:rsid w:val="55DD38ED"/>
    <w:rsid w:val="55FE100D"/>
    <w:rsid w:val="56680F02"/>
    <w:rsid w:val="56BA1260"/>
    <w:rsid w:val="56EA1F97"/>
    <w:rsid w:val="574719A6"/>
    <w:rsid w:val="576F0428"/>
    <w:rsid w:val="57AA5D1A"/>
    <w:rsid w:val="57BB22E7"/>
    <w:rsid w:val="57F64E7F"/>
    <w:rsid w:val="57F67BD6"/>
    <w:rsid w:val="58135758"/>
    <w:rsid w:val="58372026"/>
    <w:rsid w:val="587316C8"/>
    <w:rsid w:val="58800EF9"/>
    <w:rsid w:val="5920032E"/>
    <w:rsid w:val="592233B5"/>
    <w:rsid w:val="594E58E1"/>
    <w:rsid w:val="597E3F8E"/>
    <w:rsid w:val="59806D51"/>
    <w:rsid w:val="59AF07EA"/>
    <w:rsid w:val="59BB38EE"/>
    <w:rsid w:val="59DC1D4F"/>
    <w:rsid w:val="59FE08FA"/>
    <w:rsid w:val="5A5640E0"/>
    <w:rsid w:val="5A900706"/>
    <w:rsid w:val="5AC34C92"/>
    <w:rsid w:val="5ACF7403"/>
    <w:rsid w:val="5AD56953"/>
    <w:rsid w:val="5B46719F"/>
    <w:rsid w:val="5B943C70"/>
    <w:rsid w:val="5BA42A14"/>
    <w:rsid w:val="5BDF212D"/>
    <w:rsid w:val="5BE7435B"/>
    <w:rsid w:val="5BF91159"/>
    <w:rsid w:val="5C2661F8"/>
    <w:rsid w:val="5C2B5AC7"/>
    <w:rsid w:val="5C342CD9"/>
    <w:rsid w:val="5C352A17"/>
    <w:rsid w:val="5C36681F"/>
    <w:rsid w:val="5C794033"/>
    <w:rsid w:val="5C931B3A"/>
    <w:rsid w:val="5CE51647"/>
    <w:rsid w:val="5D0B0214"/>
    <w:rsid w:val="5D1A0A42"/>
    <w:rsid w:val="5D4F1710"/>
    <w:rsid w:val="5D5D7F5C"/>
    <w:rsid w:val="5D71045F"/>
    <w:rsid w:val="5D8543BA"/>
    <w:rsid w:val="5D9E16C8"/>
    <w:rsid w:val="5DB7371B"/>
    <w:rsid w:val="5DEA36D6"/>
    <w:rsid w:val="5DF04321"/>
    <w:rsid w:val="5E092FDF"/>
    <w:rsid w:val="5E4A015A"/>
    <w:rsid w:val="5E700C18"/>
    <w:rsid w:val="5EF51ECF"/>
    <w:rsid w:val="5EF861CE"/>
    <w:rsid w:val="5F0575D1"/>
    <w:rsid w:val="5F2D2E3D"/>
    <w:rsid w:val="5F36490D"/>
    <w:rsid w:val="5F5C0DD6"/>
    <w:rsid w:val="5F744EF1"/>
    <w:rsid w:val="5F7B2335"/>
    <w:rsid w:val="5FC16B77"/>
    <w:rsid w:val="5FCF362D"/>
    <w:rsid w:val="5FDA399F"/>
    <w:rsid w:val="5FEB6673"/>
    <w:rsid w:val="5FFA79ED"/>
    <w:rsid w:val="60106671"/>
    <w:rsid w:val="60441617"/>
    <w:rsid w:val="606D0EF6"/>
    <w:rsid w:val="6071308D"/>
    <w:rsid w:val="60835E90"/>
    <w:rsid w:val="60B85EAE"/>
    <w:rsid w:val="60EC443C"/>
    <w:rsid w:val="60FF1075"/>
    <w:rsid w:val="61013040"/>
    <w:rsid w:val="61107F31"/>
    <w:rsid w:val="611C35B8"/>
    <w:rsid w:val="61456201"/>
    <w:rsid w:val="61AE7556"/>
    <w:rsid w:val="61D41854"/>
    <w:rsid w:val="621A2434"/>
    <w:rsid w:val="62282B27"/>
    <w:rsid w:val="623C3740"/>
    <w:rsid w:val="624F63B5"/>
    <w:rsid w:val="625A6442"/>
    <w:rsid w:val="628F2951"/>
    <w:rsid w:val="62D81658"/>
    <w:rsid w:val="62F86A67"/>
    <w:rsid w:val="63221256"/>
    <w:rsid w:val="63622C15"/>
    <w:rsid w:val="63782E34"/>
    <w:rsid w:val="638B4892"/>
    <w:rsid w:val="639279AF"/>
    <w:rsid w:val="63A66A42"/>
    <w:rsid w:val="63E6795E"/>
    <w:rsid w:val="641222ED"/>
    <w:rsid w:val="642B5582"/>
    <w:rsid w:val="64486B46"/>
    <w:rsid w:val="64643953"/>
    <w:rsid w:val="64654D54"/>
    <w:rsid w:val="649B41E3"/>
    <w:rsid w:val="649B65FC"/>
    <w:rsid w:val="64E1382B"/>
    <w:rsid w:val="64FB2F8F"/>
    <w:rsid w:val="650D6333"/>
    <w:rsid w:val="65162CEE"/>
    <w:rsid w:val="651642AA"/>
    <w:rsid w:val="65467E89"/>
    <w:rsid w:val="654908E4"/>
    <w:rsid w:val="654F5D9F"/>
    <w:rsid w:val="656A6C63"/>
    <w:rsid w:val="658C66C4"/>
    <w:rsid w:val="65A323B2"/>
    <w:rsid w:val="65B57504"/>
    <w:rsid w:val="65B748CA"/>
    <w:rsid w:val="65B83162"/>
    <w:rsid w:val="65B8738C"/>
    <w:rsid w:val="65F43065"/>
    <w:rsid w:val="661A5AF2"/>
    <w:rsid w:val="66214EFA"/>
    <w:rsid w:val="6648684B"/>
    <w:rsid w:val="666D65E1"/>
    <w:rsid w:val="66727F00"/>
    <w:rsid w:val="668405BB"/>
    <w:rsid w:val="66BE059B"/>
    <w:rsid w:val="66C25FFC"/>
    <w:rsid w:val="66EF31C1"/>
    <w:rsid w:val="671A59C6"/>
    <w:rsid w:val="67340A1D"/>
    <w:rsid w:val="67404335"/>
    <w:rsid w:val="674B4232"/>
    <w:rsid w:val="678218BC"/>
    <w:rsid w:val="678E3970"/>
    <w:rsid w:val="67905785"/>
    <w:rsid w:val="67D547F3"/>
    <w:rsid w:val="67E324DD"/>
    <w:rsid w:val="680C40CD"/>
    <w:rsid w:val="6829027B"/>
    <w:rsid w:val="68391C82"/>
    <w:rsid w:val="683B3D7E"/>
    <w:rsid w:val="685F2B0C"/>
    <w:rsid w:val="686E4CA0"/>
    <w:rsid w:val="686F6E6A"/>
    <w:rsid w:val="68840F3C"/>
    <w:rsid w:val="68B631F6"/>
    <w:rsid w:val="69520443"/>
    <w:rsid w:val="69B72806"/>
    <w:rsid w:val="69BD41F9"/>
    <w:rsid w:val="69C21FC2"/>
    <w:rsid w:val="69C52477"/>
    <w:rsid w:val="69CE3188"/>
    <w:rsid w:val="69E54E74"/>
    <w:rsid w:val="69F431E5"/>
    <w:rsid w:val="6A3A3987"/>
    <w:rsid w:val="6A804F1A"/>
    <w:rsid w:val="6AD5470C"/>
    <w:rsid w:val="6AE7435F"/>
    <w:rsid w:val="6AE944A4"/>
    <w:rsid w:val="6B4E6ABF"/>
    <w:rsid w:val="6B6150FB"/>
    <w:rsid w:val="6B6A02BA"/>
    <w:rsid w:val="6BAE2EC2"/>
    <w:rsid w:val="6BBC7D3D"/>
    <w:rsid w:val="6BDFBCE0"/>
    <w:rsid w:val="6C0B0D2D"/>
    <w:rsid w:val="6C1F3EFF"/>
    <w:rsid w:val="6C253A83"/>
    <w:rsid w:val="6C256815"/>
    <w:rsid w:val="6C4C1DDE"/>
    <w:rsid w:val="6C526267"/>
    <w:rsid w:val="6C9F2B60"/>
    <w:rsid w:val="6CFD78A4"/>
    <w:rsid w:val="6D021965"/>
    <w:rsid w:val="6D272E6C"/>
    <w:rsid w:val="6D73227D"/>
    <w:rsid w:val="6D7A6787"/>
    <w:rsid w:val="6D886D51"/>
    <w:rsid w:val="6D9C39D1"/>
    <w:rsid w:val="6DCC4C0D"/>
    <w:rsid w:val="6E4341AC"/>
    <w:rsid w:val="6E8E457E"/>
    <w:rsid w:val="6E92348F"/>
    <w:rsid w:val="6F0E15C8"/>
    <w:rsid w:val="6F2E25F7"/>
    <w:rsid w:val="6F2E3E59"/>
    <w:rsid w:val="6F436F8F"/>
    <w:rsid w:val="6F4E3774"/>
    <w:rsid w:val="6F6816AE"/>
    <w:rsid w:val="6F79232C"/>
    <w:rsid w:val="6F93693C"/>
    <w:rsid w:val="6FC9214C"/>
    <w:rsid w:val="6FE16E28"/>
    <w:rsid w:val="6FE91456"/>
    <w:rsid w:val="705D36AF"/>
    <w:rsid w:val="70CC02B3"/>
    <w:rsid w:val="70D53585"/>
    <w:rsid w:val="70F2273C"/>
    <w:rsid w:val="7107296B"/>
    <w:rsid w:val="71321C7C"/>
    <w:rsid w:val="7170146E"/>
    <w:rsid w:val="717268C8"/>
    <w:rsid w:val="71802D0E"/>
    <w:rsid w:val="718F5890"/>
    <w:rsid w:val="71CA55CA"/>
    <w:rsid w:val="72207CC7"/>
    <w:rsid w:val="722F3192"/>
    <w:rsid w:val="7235573F"/>
    <w:rsid w:val="72653F74"/>
    <w:rsid w:val="726C56B8"/>
    <w:rsid w:val="727E6C9F"/>
    <w:rsid w:val="7288771C"/>
    <w:rsid w:val="728C57EE"/>
    <w:rsid w:val="72A458E1"/>
    <w:rsid w:val="72AD500E"/>
    <w:rsid w:val="72CE1B1C"/>
    <w:rsid w:val="72CE592F"/>
    <w:rsid w:val="73197AE0"/>
    <w:rsid w:val="73221860"/>
    <w:rsid w:val="733A4EF6"/>
    <w:rsid w:val="733D0234"/>
    <w:rsid w:val="73773239"/>
    <w:rsid w:val="73B40BD5"/>
    <w:rsid w:val="73C4175E"/>
    <w:rsid w:val="73E80D98"/>
    <w:rsid w:val="73FA14E3"/>
    <w:rsid w:val="740267E6"/>
    <w:rsid w:val="740A7F35"/>
    <w:rsid w:val="743C3AE9"/>
    <w:rsid w:val="744A276A"/>
    <w:rsid w:val="745D293A"/>
    <w:rsid w:val="745F0723"/>
    <w:rsid w:val="74897210"/>
    <w:rsid w:val="74A45A74"/>
    <w:rsid w:val="74E52558"/>
    <w:rsid w:val="74EE0DFD"/>
    <w:rsid w:val="751E40FE"/>
    <w:rsid w:val="75593807"/>
    <w:rsid w:val="755E6626"/>
    <w:rsid w:val="75841DF5"/>
    <w:rsid w:val="758D233C"/>
    <w:rsid w:val="759018CF"/>
    <w:rsid w:val="75970A9E"/>
    <w:rsid w:val="75BB6541"/>
    <w:rsid w:val="75DE7C00"/>
    <w:rsid w:val="760F7574"/>
    <w:rsid w:val="761A3089"/>
    <w:rsid w:val="762955DF"/>
    <w:rsid w:val="76373E70"/>
    <w:rsid w:val="764802D8"/>
    <w:rsid w:val="76C54839"/>
    <w:rsid w:val="76DF7FA2"/>
    <w:rsid w:val="76E1746E"/>
    <w:rsid w:val="76FB601C"/>
    <w:rsid w:val="77081D08"/>
    <w:rsid w:val="770C3FD1"/>
    <w:rsid w:val="77945DEF"/>
    <w:rsid w:val="77AB41A4"/>
    <w:rsid w:val="77B46DA4"/>
    <w:rsid w:val="77EB2D72"/>
    <w:rsid w:val="780776F7"/>
    <w:rsid w:val="78163522"/>
    <w:rsid w:val="785E50A2"/>
    <w:rsid w:val="78867CFB"/>
    <w:rsid w:val="789F2C29"/>
    <w:rsid w:val="79042EE5"/>
    <w:rsid w:val="79210966"/>
    <w:rsid w:val="794321BB"/>
    <w:rsid w:val="794D51CC"/>
    <w:rsid w:val="795F47C4"/>
    <w:rsid w:val="7967171B"/>
    <w:rsid w:val="79691538"/>
    <w:rsid w:val="797A5FF7"/>
    <w:rsid w:val="799447B2"/>
    <w:rsid w:val="79993DEC"/>
    <w:rsid w:val="799B671E"/>
    <w:rsid w:val="79B7238B"/>
    <w:rsid w:val="79F16C5D"/>
    <w:rsid w:val="79F9227E"/>
    <w:rsid w:val="7A03141B"/>
    <w:rsid w:val="7A1817A4"/>
    <w:rsid w:val="7A470DFD"/>
    <w:rsid w:val="7A51385A"/>
    <w:rsid w:val="7A7808AF"/>
    <w:rsid w:val="7A8D650D"/>
    <w:rsid w:val="7A9E603E"/>
    <w:rsid w:val="7B225C49"/>
    <w:rsid w:val="7B8340AE"/>
    <w:rsid w:val="7B8F7B53"/>
    <w:rsid w:val="7B9F467D"/>
    <w:rsid w:val="7BB151BD"/>
    <w:rsid w:val="7BEF749F"/>
    <w:rsid w:val="7BF60404"/>
    <w:rsid w:val="7BFEFDD2"/>
    <w:rsid w:val="7C41538A"/>
    <w:rsid w:val="7C42078B"/>
    <w:rsid w:val="7C4E4158"/>
    <w:rsid w:val="7CA50B86"/>
    <w:rsid w:val="7CD40CD3"/>
    <w:rsid w:val="7D6D40C6"/>
    <w:rsid w:val="7DAA7D03"/>
    <w:rsid w:val="7DAE4568"/>
    <w:rsid w:val="7DF42A4B"/>
    <w:rsid w:val="7EAB2F61"/>
    <w:rsid w:val="7EDC664A"/>
    <w:rsid w:val="7EE626A2"/>
    <w:rsid w:val="7EF1767C"/>
    <w:rsid w:val="7EF97BDF"/>
    <w:rsid w:val="7F1747D7"/>
    <w:rsid w:val="7F1E7DAF"/>
    <w:rsid w:val="7F2F78BB"/>
    <w:rsid w:val="7F370C17"/>
    <w:rsid w:val="7FAD0277"/>
    <w:rsid w:val="7FAF5376"/>
    <w:rsid w:val="7FCA7A64"/>
    <w:rsid w:val="7FDD00AC"/>
    <w:rsid w:val="7FDE6D39"/>
    <w:rsid w:val="7FE17785"/>
    <w:rsid w:val="7FFFC642"/>
    <w:rsid w:val="95FF225A"/>
    <w:rsid w:val="B579D307"/>
    <w:rsid w:val="B99F5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4">
    <w:name w:val="heading 2"/>
    <w:basedOn w:val="1"/>
    <w:next w:val="1"/>
    <w:link w:val="5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5">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character" w:default="1" w:styleId="19">
    <w:name w:val="Default Paragraph Font"/>
    <w:semiHidden/>
    <w:unhideWhenUsed/>
    <w:qFormat/>
    <w:uiPriority w:val="1"/>
  </w:style>
  <w:style w:type="table" w:default="1" w:styleId="21">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6">
    <w:name w:val="Body Text First Indent"/>
    <w:basedOn w:val="1"/>
    <w:qFormat/>
    <w:uiPriority w:val="0"/>
    <w:pPr>
      <w:ind w:firstLine="200" w:firstLineChars="200"/>
    </w:pPr>
  </w:style>
  <w:style w:type="paragraph" w:styleId="7">
    <w:name w:val="List Number"/>
    <w:basedOn w:val="1"/>
    <w:qFormat/>
    <w:uiPriority w:val="0"/>
    <w:pPr>
      <w:numPr>
        <w:ilvl w:val="0"/>
        <w:numId w:val="2"/>
      </w:numPr>
    </w:pPr>
  </w:style>
  <w:style w:type="paragraph" w:styleId="8">
    <w:name w:val="annotation text"/>
    <w:basedOn w:val="1"/>
    <w:qFormat/>
    <w:uiPriority w:val="0"/>
    <w:pPr>
      <w:jc w:val="left"/>
    </w:pPr>
  </w:style>
  <w:style w:type="paragraph" w:styleId="9">
    <w:name w:val="Body Text"/>
    <w:basedOn w:val="1"/>
    <w:link w:val="48"/>
    <w:qFormat/>
    <w:uiPriority w:val="0"/>
    <w:pPr>
      <w:spacing w:line="360" w:lineRule="exact"/>
    </w:pPr>
    <w:rPr>
      <w:sz w:val="24"/>
    </w:rPr>
  </w:style>
  <w:style w:type="paragraph" w:styleId="10">
    <w:name w:val="Body Text Indent"/>
    <w:basedOn w:val="1"/>
    <w:next w:val="1"/>
    <w:link w:val="50"/>
    <w:qFormat/>
    <w:uiPriority w:val="0"/>
    <w:pPr>
      <w:spacing w:after="120"/>
      <w:ind w:left="420" w:leftChars="200"/>
    </w:pPr>
  </w:style>
  <w:style w:type="paragraph" w:styleId="11">
    <w:name w:val="Plain Text"/>
    <w:basedOn w:val="1"/>
    <w:next w:val="12"/>
    <w:qFormat/>
    <w:uiPriority w:val="0"/>
    <w:rPr>
      <w:rFonts w:ascii="宋体" w:hAnsi="Courier New" w:cstheme="minorBidi"/>
    </w:rPr>
  </w:style>
  <w:style w:type="paragraph" w:styleId="12">
    <w:name w:val="Date"/>
    <w:basedOn w:val="1"/>
    <w:next w:val="1"/>
    <w:qFormat/>
    <w:uiPriority w:val="0"/>
    <w:pPr>
      <w:ind w:left="2500" w:leftChars="2500"/>
    </w:pPr>
    <w:rPr>
      <w:rFonts w:eastAsia="楷体_GB2312" w:asciiTheme="minorHAnsi" w:hAnsiTheme="minorHAnsi" w:cstheme="minorBidi"/>
      <w:sz w:val="32"/>
      <w:szCs w:val="22"/>
    </w:rPr>
  </w:style>
  <w:style w:type="paragraph" w:styleId="13">
    <w:name w:val="Balloon Text"/>
    <w:basedOn w:val="1"/>
    <w:link w:val="47"/>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Body Text First Indent 2"/>
    <w:basedOn w:val="10"/>
    <w:next w:val="1"/>
    <w:link w:val="49"/>
    <w:qFormat/>
    <w:uiPriority w:val="0"/>
    <w:pPr>
      <w:ind w:firstLine="420"/>
    </w:p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18">
    <w:name w:val="Normal (Web)"/>
    <w:basedOn w:val="1"/>
    <w:qFormat/>
    <w:uiPriority w:val="0"/>
    <w:pPr>
      <w:widowControl/>
      <w:spacing w:before="100" w:beforeAutospacing="1" w:after="100" w:afterAutospacing="1"/>
      <w:jc w:val="left"/>
    </w:pPr>
    <w:rPr>
      <w:rFonts w:hint="eastAsia" w:ascii="宋体" w:hAnsi="宋体"/>
      <w:kern w:val="0"/>
      <w:sz w:val="24"/>
    </w:rPr>
  </w:style>
  <w:style w:type="character" w:styleId="20">
    <w:name w:val="Hyperlink"/>
    <w:qFormat/>
    <w:uiPriority w:val="0"/>
    <w:rPr>
      <w:color w:val="0000FF"/>
      <w:u w:val="single"/>
    </w:rPr>
  </w:style>
  <w:style w:type="table" w:styleId="22">
    <w:name w:val="Table Grid"/>
    <w:basedOn w:val="21"/>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style>
  <w:style w:type="table" w:styleId="23">
    <w:name w:val="Table Theme"/>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4">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25">
    <w:name w:val="List Paragraph"/>
    <w:basedOn w:val="1"/>
    <w:qFormat/>
    <w:uiPriority w:val="34"/>
    <w:pPr>
      <w:ind w:firstLine="420" w:firstLineChars="200"/>
    </w:pPr>
    <w:rPr>
      <w:rFonts w:ascii="Calibri" w:hAnsi="Calibri"/>
      <w:szCs w:val="22"/>
    </w:rPr>
  </w:style>
  <w:style w:type="paragraph" w:customStyle="1" w:styleId="26">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27">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2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9">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正文_14"/>
    <w:qFormat/>
    <w:uiPriority w:val="0"/>
    <w:rPr>
      <w:rFonts w:ascii="Times New Roman" w:hAnsi="Times New Roman" w:eastAsia="宋体" w:cs="Times New Roman"/>
      <w:sz w:val="21"/>
      <w:szCs w:val="22"/>
      <w:lang w:val="en-US" w:eastAsia="zh-CN" w:bidi="ar-SA"/>
    </w:rPr>
  </w:style>
  <w:style w:type="paragraph" w:customStyle="1" w:styleId="31">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纯文本_3"/>
    <w:basedOn w:val="33"/>
    <w:qFormat/>
    <w:uiPriority w:val="0"/>
    <w:pPr>
      <w:widowControl/>
      <w:jc w:val="left"/>
    </w:pPr>
    <w:rPr>
      <w:rFonts w:ascii="宋体" w:hAnsi="Courier New" w:eastAsiaTheme="minorEastAsia" w:cstheme="minorBidi"/>
      <w:szCs w:val="21"/>
    </w:rPr>
  </w:style>
  <w:style w:type="paragraph" w:customStyle="1" w:styleId="35">
    <w:name w:val="纯文本_0_1"/>
    <w:basedOn w:val="1"/>
    <w:qFormat/>
    <w:uiPriority w:val="0"/>
    <w:pPr>
      <w:widowControl/>
      <w:jc w:val="left"/>
    </w:pPr>
    <w:rPr>
      <w:rFonts w:ascii="宋体" w:hAnsi="Courier New" w:eastAsiaTheme="minorEastAsia" w:cstheme="minorBidi"/>
      <w:szCs w:val="21"/>
    </w:rPr>
  </w:style>
  <w:style w:type="paragraph" w:customStyle="1" w:styleId="3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0">
    <w:name w:val="font21"/>
    <w:basedOn w:val="19"/>
    <w:qFormat/>
    <w:uiPriority w:val="0"/>
    <w:rPr>
      <w:rFonts w:hint="default" w:ascii="Arial" w:hAnsi="Arial" w:cs="Arial"/>
      <w:color w:val="000000"/>
      <w:sz w:val="20"/>
      <w:szCs w:val="20"/>
      <w:u w:val="none"/>
    </w:rPr>
  </w:style>
  <w:style w:type="character" w:customStyle="1" w:styleId="41">
    <w:name w:val="font01"/>
    <w:basedOn w:val="19"/>
    <w:qFormat/>
    <w:uiPriority w:val="0"/>
    <w:rPr>
      <w:rFonts w:hint="eastAsia" w:ascii="宋体" w:hAnsi="宋体" w:eastAsia="宋体" w:cs="宋体"/>
      <w:color w:val="000000"/>
      <w:sz w:val="20"/>
      <w:szCs w:val="20"/>
      <w:u w:val="none"/>
    </w:rPr>
  </w:style>
  <w:style w:type="paragraph" w:customStyle="1" w:styleId="42">
    <w:name w:val="纯文本1"/>
    <w:basedOn w:val="43"/>
    <w:qFormat/>
    <w:uiPriority w:val="0"/>
    <w:pPr>
      <w:widowControl/>
      <w:jc w:val="left"/>
    </w:pPr>
    <w:rPr>
      <w:rFonts w:ascii="宋体" w:hAnsi="Courier New"/>
    </w:rPr>
  </w:style>
  <w:style w:type="paragraph" w:customStyle="1" w:styleId="43">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4">
    <w:name w:val="Table Paragraph"/>
    <w:basedOn w:val="1"/>
    <w:qFormat/>
    <w:uiPriority w:val="1"/>
    <w:rPr>
      <w:rFonts w:ascii="宋体" w:hAnsi="宋体" w:cs="宋体"/>
    </w:rPr>
  </w:style>
  <w:style w:type="paragraph" w:customStyle="1" w:styleId="45">
    <w:name w:val="WPSOffice手动目录 1"/>
    <w:qFormat/>
    <w:uiPriority w:val="0"/>
    <w:rPr>
      <w:rFonts w:ascii="Times New Roman" w:hAnsi="Times New Roman" w:eastAsia="宋体" w:cs="Times New Roman"/>
      <w:lang w:val="en-US" w:eastAsia="zh-CN" w:bidi="ar-SA"/>
    </w:rPr>
  </w:style>
  <w:style w:type="paragraph" w:customStyle="1" w:styleId="46">
    <w:name w:val="默认段落字体 Para Char Char Char Char Char Char Char Char Char1 Char Char Char Char"/>
    <w:basedOn w:val="1"/>
    <w:qFormat/>
    <w:uiPriority w:val="0"/>
    <w:rPr>
      <w:rFonts w:ascii="Tahoma" w:hAnsi="Tahoma"/>
      <w:sz w:val="24"/>
      <w:szCs w:val="20"/>
    </w:rPr>
  </w:style>
  <w:style w:type="character" w:customStyle="1" w:styleId="47">
    <w:name w:val="批注框文本 Char"/>
    <w:basedOn w:val="19"/>
    <w:link w:val="13"/>
    <w:qFormat/>
    <w:uiPriority w:val="0"/>
    <w:rPr>
      <w:kern w:val="2"/>
      <w:sz w:val="18"/>
      <w:szCs w:val="18"/>
    </w:rPr>
  </w:style>
  <w:style w:type="character" w:customStyle="1" w:styleId="48">
    <w:name w:val="正文文本 Char"/>
    <w:basedOn w:val="19"/>
    <w:link w:val="9"/>
    <w:qFormat/>
    <w:uiPriority w:val="0"/>
    <w:rPr>
      <w:kern w:val="2"/>
      <w:sz w:val="21"/>
      <w:szCs w:val="24"/>
    </w:rPr>
  </w:style>
  <w:style w:type="character" w:customStyle="1" w:styleId="49">
    <w:name w:val="正文首行缩进 2 Char"/>
    <w:basedOn w:val="50"/>
    <w:link w:val="15"/>
    <w:qFormat/>
    <w:uiPriority w:val="0"/>
    <w:rPr>
      <w:kern w:val="2"/>
      <w:sz w:val="21"/>
      <w:szCs w:val="24"/>
    </w:rPr>
  </w:style>
  <w:style w:type="character" w:customStyle="1" w:styleId="50">
    <w:name w:val="正文文本缩进 Char"/>
    <w:basedOn w:val="19"/>
    <w:link w:val="10"/>
    <w:qFormat/>
    <w:uiPriority w:val="0"/>
    <w:rPr>
      <w:kern w:val="2"/>
      <w:sz w:val="21"/>
      <w:szCs w:val="24"/>
    </w:rPr>
  </w:style>
  <w:style w:type="character" w:customStyle="1" w:styleId="51">
    <w:name w:val="标题 2 Char"/>
    <w:basedOn w:val="19"/>
    <w:link w:val="4"/>
    <w:qFormat/>
    <w:uiPriority w:val="0"/>
    <w:rPr>
      <w:rFonts w:hint="eastAsia" w:ascii="宋体" w:hAnsi="宋体" w:eastAsia="宋体" w:cs="宋体"/>
      <w:b/>
      <w:kern w:val="2"/>
      <w:sz w:val="32"/>
      <w:szCs w:val="28"/>
    </w:rPr>
  </w:style>
  <w:style w:type="character" w:customStyle="1" w:styleId="52">
    <w:name w:val="NormalCharacter"/>
    <w:basedOn w:val="19"/>
    <w:qFormat/>
    <w:uiPriority w:val="0"/>
  </w:style>
  <w:style w:type="paragraph" w:customStyle="1" w:styleId="53">
    <w:name w:val="正文2"/>
    <w:basedOn w:val="1"/>
    <w:qFormat/>
    <w:uiPriority w:val="0"/>
    <w:pPr>
      <w:spacing w:before="156" w:line="360" w:lineRule="auto"/>
      <w:ind w:firstLine="510" w:firstLineChars="200"/>
    </w:pPr>
    <w:rPr>
      <w:kern w:val="2"/>
      <w:sz w:val="24"/>
      <w:lang w:bidi="ar-SA"/>
    </w:rPr>
  </w:style>
  <w:style w:type="character" w:customStyle="1" w:styleId="54">
    <w:name w:val="font11"/>
    <w:basedOn w:val="1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3206</Words>
  <Characters>18279</Characters>
  <Lines>152</Lines>
  <Paragraphs>42</Paragraphs>
  <TotalTime>7</TotalTime>
  <ScaleCrop>false</ScaleCrop>
  <LinksUpToDate>false</LinksUpToDate>
  <CharactersWithSpaces>21443</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2021-02-06T09:06:00Z</dcterms:created>
  <dc:creator>Thorpe521</dc:creator>
  <cp:lastModifiedBy>Ushop</cp:lastModifiedBy>
  <cp:lastPrinted>2025-01-17T04:11:00Z</cp:lastPrinted>
  <dcterms:modified xsi:type="dcterms:W3CDTF">2025-01-21T08:26:47Z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y fmtid="{D5CDD505-2E9C-101B-9397-08002B2CF9AE}" pid="3" name="ICV">
    <vt:lpwstr>B26C5CEBF3E5451586EAAFEDD564F195</vt:lpwstr>
  </property>
</Properties>
</file>