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44B7D80"/>
    <w:p w14:paraId="53BB2EB5">
      <w:pPr>
        <w:pStyle w:val="6"/>
        <w:jc w:val="center"/>
      </w:pPr>
      <w:r>
        <w:drawing>
          <wp:anchor distT="0" distB="0" distL="0" distR="0" simplePos="0" relativeHeight="251659264" behindDoc="1" locked="0" layoutInCell="1" allowOverlap="1">
            <wp:simplePos x="0" y="0"/>
            <wp:positionH relativeFrom="column">
              <wp:posOffset>231775</wp:posOffset>
            </wp:positionH>
            <wp:positionV relativeFrom="paragraph">
              <wp:posOffset>202565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4" cstate="print"/>
                    <a:stretch>
                      <a:fillRect/>
                    </a:stretch>
                  </pic:blipFill>
                  <pic:spPr>
                    <a:xfrm>
                      <a:off x="0" y="0"/>
                      <a:ext cx="5488940" cy="2279015"/>
                    </a:xfrm>
                    <a:prstGeom prst="rect">
                      <a:avLst/>
                    </a:prstGeom>
                  </pic:spPr>
                </pic:pic>
              </a:graphicData>
            </a:graphic>
          </wp:anchor>
        </w:drawing>
      </w:r>
    </w:p>
    <w:p w14:paraId="2BCFAFC8">
      <w:pPr>
        <w:pStyle w:val="6"/>
        <w:jc w:val="center"/>
      </w:pPr>
    </w:p>
    <w:p w14:paraId="19FC04E8">
      <w:pPr>
        <w:pStyle w:val="6"/>
        <w:jc w:val="center"/>
      </w:pPr>
    </w:p>
    <w:p w14:paraId="1625A481">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kern w:val="0"/>
          <w:sz w:val="84"/>
          <w:szCs w:val="84"/>
          <w:lang w:val="en-US" w:eastAsia="zh-CN"/>
        </w:rPr>
      </w:pPr>
      <w:r>
        <w:rPr>
          <w:rFonts w:hint="eastAsia" w:asciiTheme="majorEastAsia" w:hAnsiTheme="majorEastAsia" w:eastAsiaTheme="majorEastAsia"/>
          <w:b/>
          <w:kern w:val="0"/>
          <w:sz w:val="84"/>
          <w:szCs w:val="84"/>
          <w:lang w:val="en-US" w:eastAsia="zh-CN"/>
        </w:rPr>
        <w:t xml:space="preserve"> </w:t>
      </w:r>
    </w:p>
    <w:p w14:paraId="0CBBD2F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kern w:val="0"/>
          <w:sz w:val="84"/>
          <w:szCs w:val="84"/>
          <w:lang w:val="en-US" w:eastAsia="zh-CN"/>
        </w:rPr>
      </w:pPr>
    </w:p>
    <w:p w14:paraId="3100BFE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Theme="majorEastAsia" w:hAnsiTheme="majorEastAsia" w:eastAsiaTheme="majorEastAsia"/>
          <w:b/>
          <w:kern w:val="0"/>
          <w:sz w:val="72"/>
          <w:szCs w:val="72"/>
        </w:rPr>
      </w:pPr>
    </w:p>
    <w:p w14:paraId="2D942C7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default" w:asciiTheme="majorEastAsia" w:hAnsiTheme="majorEastAsia" w:eastAsiaTheme="majorEastAsia"/>
          <w:b/>
          <w:kern w:val="0"/>
          <w:sz w:val="72"/>
          <w:szCs w:val="72"/>
          <w:lang w:val="en-US" w:eastAsia="zh-CN"/>
        </w:rPr>
      </w:pPr>
      <w:r>
        <w:rPr>
          <w:rFonts w:hint="eastAsia" w:asciiTheme="majorEastAsia" w:hAnsiTheme="majorEastAsia" w:eastAsiaTheme="majorEastAsia"/>
          <w:b/>
          <w:kern w:val="0"/>
          <w:sz w:val="72"/>
          <w:szCs w:val="72"/>
          <w:lang w:val="en-US" w:eastAsia="zh-CN"/>
        </w:rPr>
        <w:t xml:space="preserve">   </w:t>
      </w:r>
      <w:r>
        <w:rPr>
          <w:rFonts w:hint="eastAsia" w:asciiTheme="majorEastAsia" w:hAnsiTheme="majorEastAsia" w:eastAsiaTheme="majorEastAsia"/>
          <w:b/>
          <w:kern w:val="0"/>
          <w:sz w:val="72"/>
          <w:szCs w:val="72"/>
        </w:rPr>
        <w:t>招标文件</w:t>
      </w:r>
    </w:p>
    <w:p w14:paraId="668EF348">
      <w:pPr>
        <w:spacing w:line="360" w:lineRule="auto"/>
        <w:jc w:val="center"/>
        <w:rPr>
          <w:rFonts w:hint="eastAsia" w:ascii="仿宋" w:hAnsi="仿宋" w:eastAsia="宋体"/>
          <w:b/>
          <w:color w:val="auto"/>
          <w:kern w:val="0"/>
          <w:sz w:val="28"/>
          <w:szCs w:val="28"/>
          <w:highlight w:val="none"/>
          <w:lang w:val="en-US" w:eastAsia="zh-CN"/>
        </w:rPr>
      </w:pPr>
      <w:r>
        <w:rPr>
          <w:rFonts w:hint="eastAsia" w:ascii="宋体"/>
          <w:kern w:val="0"/>
          <w:sz w:val="28"/>
          <w:szCs w:val="28"/>
        </w:rPr>
        <w:t>项目编号：</w:t>
      </w:r>
      <w:r>
        <w:rPr>
          <w:rFonts w:hint="eastAsia" w:ascii="宋体"/>
          <w:kern w:val="0"/>
          <w:sz w:val="28"/>
          <w:szCs w:val="28"/>
          <w:u w:val="single"/>
        </w:rPr>
        <w:t xml:space="preserve"> </w:t>
      </w:r>
      <w:r>
        <w:rPr>
          <w:rFonts w:hint="eastAsia" w:ascii="宋体"/>
          <w:kern w:val="0"/>
          <w:sz w:val="28"/>
          <w:szCs w:val="28"/>
          <w:u w:val="single"/>
          <w:lang w:eastAsia="zh-CN"/>
        </w:rPr>
        <w:t>tz</w:t>
      </w:r>
      <w:r>
        <w:rPr>
          <w:rFonts w:hint="eastAsia" w:ascii="宋体"/>
          <w:color w:val="auto"/>
          <w:kern w:val="0"/>
          <w:sz w:val="28"/>
          <w:szCs w:val="28"/>
          <w:highlight w:val="none"/>
          <w:u w:val="single"/>
          <w:lang w:eastAsia="zh-CN"/>
        </w:rPr>
        <w:t xml:space="preserve">ya2025-tz10 </w:t>
      </w:r>
      <w:r>
        <w:rPr>
          <w:rFonts w:hint="eastAsia" w:ascii="宋体"/>
          <w:color w:val="auto"/>
          <w:kern w:val="0"/>
          <w:sz w:val="28"/>
          <w:szCs w:val="28"/>
          <w:highlight w:val="none"/>
          <w:u w:val="single"/>
          <w:lang w:val="en-US" w:eastAsia="zh-CN"/>
        </w:rPr>
        <w:t xml:space="preserve"> </w:t>
      </w:r>
    </w:p>
    <w:p w14:paraId="38074D9F">
      <w:pPr>
        <w:pStyle w:val="6"/>
        <w:jc w:val="center"/>
        <w:rPr>
          <w:rFonts w:hint="eastAsia"/>
          <w:color w:val="auto"/>
          <w:highlight w:val="none"/>
        </w:rPr>
      </w:pPr>
    </w:p>
    <w:p w14:paraId="643E42E2">
      <w:pPr>
        <w:pStyle w:val="6"/>
        <w:jc w:val="both"/>
        <w:rPr>
          <w:rFonts w:hint="eastAsia"/>
          <w:color w:val="auto"/>
          <w:highlight w:val="none"/>
        </w:rPr>
      </w:pPr>
    </w:p>
    <w:p w14:paraId="287D84AA">
      <w:pPr>
        <w:pStyle w:val="6"/>
        <w:jc w:val="center"/>
        <w:rPr>
          <w:color w:val="auto"/>
          <w:highlight w:val="none"/>
        </w:rPr>
      </w:pPr>
    </w:p>
    <w:p w14:paraId="75381EEE">
      <w:pPr>
        <w:spacing w:line="360" w:lineRule="auto"/>
        <w:jc w:val="center"/>
        <w:rPr>
          <w:rFonts w:hint="eastAsia" w:ascii="仿宋" w:hAnsi="仿宋" w:eastAsia="宋体"/>
          <w:b/>
          <w:color w:val="auto"/>
          <w:kern w:val="0"/>
          <w:sz w:val="28"/>
          <w:szCs w:val="28"/>
          <w:highlight w:val="none"/>
          <w:u w:val="single"/>
          <w:lang w:eastAsia="zh-CN"/>
        </w:rPr>
      </w:pPr>
      <w:r>
        <w:rPr>
          <w:rFonts w:hint="eastAsia" w:ascii="宋体"/>
          <w:b/>
          <w:bCs/>
          <w:color w:val="auto"/>
          <w:kern w:val="0"/>
          <w:sz w:val="28"/>
          <w:szCs w:val="28"/>
          <w:highlight w:val="none"/>
        </w:rPr>
        <w:t>采购项目：</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2025级-2026级新生床上用品采购项目</w:t>
      </w:r>
    </w:p>
    <w:p w14:paraId="041803C6">
      <w:pPr>
        <w:pStyle w:val="6"/>
        <w:jc w:val="center"/>
        <w:rPr>
          <w:color w:val="auto"/>
          <w:highlight w:val="none"/>
        </w:rPr>
      </w:pPr>
    </w:p>
    <w:p w14:paraId="3784071C">
      <w:pPr>
        <w:spacing w:line="360" w:lineRule="auto"/>
        <w:jc w:val="center"/>
        <w:rPr>
          <w:rFonts w:hint="eastAsia" w:ascii="宋体" w:eastAsia="宋体"/>
          <w:color w:val="auto"/>
          <w:kern w:val="0"/>
          <w:sz w:val="28"/>
          <w:szCs w:val="28"/>
          <w:highlight w:val="none"/>
          <w:u w:val="single"/>
          <w:lang w:eastAsia="zh-CN"/>
        </w:rPr>
      </w:pPr>
      <w:r>
        <w:rPr>
          <w:rFonts w:hint="eastAsia" w:ascii="宋体"/>
          <w:b/>
          <w:bCs/>
          <w:color w:val="auto"/>
          <w:kern w:val="0"/>
          <w:sz w:val="28"/>
          <w:szCs w:val="28"/>
          <w:highlight w:val="none"/>
        </w:rPr>
        <w:t>采 购 人：</w:t>
      </w:r>
      <w:r>
        <w:rPr>
          <w:rFonts w:hint="eastAsia" w:ascii="宋体"/>
          <w:color w:val="auto"/>
          <w:kern w:val="0"/>
          <w:sz w:val="28"/>
          <w:szCs w:val="28"/>
          <w:highlight w:val="none"/>
          <w:u w:val="single"/>
        </w:rPr>
        <w:t xml:space="preserve"> </w:t>
      </w:r>
      <w:r>
        <w:rPr>
          <w:rFonts w:hint="eastAsia" w:ascii="宋体"/>
          <w:color w:val="auto"/>
          <w:kern w:val="0"/>
          <w:sz w:val="28"/>
          <w:szCs w:val="28"/>
          <w:highlight w:val="none"/>
          <w:u w:val="single"/>
          <w:lang w:eastAsia="zh-CN"/>
        </w:rPr>
        <w:t>台州市路桥中学</w:t>
      </w:r>
    </w:p>
    <w:p w14:paraId="6B6D3407">
      <w:pPr>
        <w:pStyle w:val="6"/>
        <w:rPr>
          <w:color w:val="auto"/>
          <w:highlight w:val="none"/>
        </w:rPr>
      </w:pPr>
    </w:p>
    <w:p w14:paraId="7F32E92A">
      <w:pPr>
        <w:pStyle w:val="6"/>
        <w:rPr>
          <w:color w:val="auto"/>
          <w:highlight w:val="none"/>
        </w:rPr>
      </w:pPr>
    </w:p>
    <w:p w14:paraId="6C61840F">
      <w:pPr>
        <w:pStyle w:val="6"/>
        <w:rPr>
          <w:color w:val="auto"/>
          <w:highlight w:val="none"/>
        </w:rPr>
      </w:pPr>
    </w:p>
    <w:p w14:paraId="6B7DF3BD">
      <w:pPr>
        <w:pStyle w:val="6"/>
        <w:rPr>
          <w:color w:val="auto"/>
          <w:highlight w:val="none"/>
        </w:rPr>
      </w:pPr>
    </w:p>
    <w:p w14:paraId="75D0B8BC">
      <w:pPr>
        <w:spacing w:line="360" w:lineRule="auto"/>
        <w:ind w:firstLine="1687" w:firstLineChars="600"/>
        <w:jc w:val="both"/>
        <w:rPr>
          <w:rFonts w:ascii="宋体"/>
          <w:color w:val="auto"/>
          <w:kern w:val="0"/>
          <w:sz w:val="28"/>
          <w:szCs w:val="28"/>
          <w:highlight w:val="none"/>
        </w:rPr>
      </w:pPr>
      <w:r>
        <w:rPr>
          <w:rFonts w:hint="eastAsia" w:ascii="宋体"/>
          <w:b/>
          <w:bCs/>
          <w:color w:val="auto"/>
          <w:kern w:val="0"/>
          <w:sz w:val="28"/>
          <w:szCs w:val="28"/>
          <w:highlight w:val="none"/>
        </w:rPr>
        <w:t>采购代理机构：</w:t>
      </w:r>
      <w:r>
        <w:rPr>
          <w:rFonts w:hint="eastAsia" w:ascii="宋体"/>
          <w:color w:val="auto"/>
          <w:kern w:val="0"/>
          <w:sz w:val="28"/>
          <w:szCs w:val="28"/>
          <w:highlight w:val="none"/>
        </w:rPr>
        <w:t>台州永安工程咨询有限公司</w:t>
      </w:r>
    </w:p>
    <w:p w14:paraId="17CE2A9D">
      <w:pPr>
        <w:pStyle w:val="6"/>
        <w:rPr>
          <w:color w:val="auto"/>
          <w:highlight w:val="none"/>
        </w:rPr>
      </w:pPr>
    </w:p>
    <w:p w14:paraId="3D5F30BC">
      <w:pPr>
        <w:pStyle w:val="6"/>
        <w:jc w:val="center"/>
        <w:rPr>
          <w:rFonts w:hint="eastAsia" w:ascii="宋体"/>
          <w:color w:val="auto"/>
          <w:kern w:val="0"/>
          <w:szCs w:val="21"/>
          <w:highlight w:val="none"/>
        </w:rPr>
      </w:pPr>
      <w:r>
        <w:rPr>
          <w:rFonts w:hint="eastAsia" w:ascii="宋体" w:cs="Times New Roman"/>
          <w:color w:val="auto"/>
          <w:kern w:val="0"/>
          <w:sz w:val="28"/>
          <w:szCs w:val="28"/>
          <w:highlight w:val="none"/>
          <w:lang w:val="en-US" w:eastAsia="zh-CN" w:bidi="ar-SA"/>
        </w:rPr>
        <w:t>二○二五年三月</w:t>
      </w:r>
    </w:p>
    <w:p w14:paraId="7F41E51C">
      <w:pPr>
        <w:pStyle w:val="6"/>
        <w:jc w:val="center"/>
        <w:rPr>
          <w:rFonts w:hint="eastAsia" w:ascii="宋体"/>
          <w:color w:val="auto"/>
          <w:kern w:val="0"/>
          <w:szCs w:val="21"/>
          <w:highlight w:val="none"/>
        </w:rPr>
      </w:pPr>
    </w:p>
    <w:p w14:paraId="4EF8AF10">
      <w:pPr>
        <w:pStyle w:val="6"/>
        <w:jc w:val="both"/>
        <w:rPr>
          <w:rFonts w:hint="eastAsia"/>
          <w:color w:val="auto"/>
          <w:highlight w:val="none"/>
        </w:rPr>
        <w:sectPr>
          <w:headerReference r:id="rId3" w:type="default"/>
          <w:footerReference r:id="rId4" w:type="default"/>
          <w:pgSz w:w="11906" w:h="16838"/>
          <w:pgMar w:top="1440" w:right="1440" w:bottom="1440" w:left="1803" w:header="851" w:footer="992" w:gutter="0"/>
          <w:pgBorders>
            <w:top w:val="none" w:sz="0" w:space="0"/>
            <w:left w:val="none" w:sz="0" w:space="0"/>
            <w:bottom w:val="none" w:sz="0" w:space="0"/>
            <w:right w:val="none" w:sz="0" w:space="0"/>
          </w:pgBorders>
          <w:pgNumType w:fmt="numberInDash"/>
          <w:cols w:space="0" w:num="1"/>
          <w:docGrid w:type="lines" w:linePitch="325" w:charSpace="0"/>
        </w:sectPr>
      </w:pPr>
    </w:p>
    <w:p w14:paraId="692D9855">
      <w:pPr>
        <w:pStyle w:val="6"/>
        <w:jc w:val="both"/>
        <w:rPr>
          <w:rFonts w:hint="eastAsia"/>
          <w:color w:val="auto"/>
          <w:highlight w:val="none"/>
        </w:rPr>
      </w:pPr>
    </w:p>
    <w:p w14:paraId="10019F8C">
      <w:pPr>
        <w:spacing w:line="360" w:lineRule="auto"/>
        <w:jc w:val="center"/>
        <w:rPr>
          <w:rFonts w:ascii="宋体" w:cs="Arial"/>
          <w:b/>
          <w:bCs/>
          <w:color w:val="auto"/>
          <w:sz w:val="36"/>
          <w:szCs w:val="36"/>
          <w:highlight w:val="none"/>
        </w:rPr>
      </w:pPr>
      <w:r>
        <w:rPr>
          <w:rFonts w:hint="eastAsia" w:ascii="宋体" w:hAnsi="宋体" w:cs="Arial"/>
          <w:b/>
          <w:bCs/>
          <w:color w:val="auto"/>
          <w:sz w:val="36"/>
          <w:szCs w:val="36"/>
          <w:highlight w:val="none"/>
        </w:rPr>
        <w:t>目</w:t>
      </w:r>
      <w:r>
        <w:rPr>
          <w:rFonts w:hint="eastAsia" w:ascii="宋体" w:hAnsi="宋体" w:cs="Arial"/>
          <w:b/>
          <w:bCs/>
          <w:color w:val="auto"/>
          <w:sz w:val="36"/>
          <w:szCs w:val="36"/>
          <w:highlight w:val="none"/>
          <w:lang w:val="en-US" w:eastAsia="zh-CN"/>
        </w:rPr>
        <w:t xml:space="preserve">  </w:t>
      </w:r>
      <w:r>
        <w:rPr>
          <w:rFonts w:hint="eastAsia" w:ascii="宋体" w:hAnsi="宋体" w:cs="Arial"/>
          <w:b/>
          <w:bCs/>
          <w:color w:val="auto"/>
          <w:sz w:val="36"/>
          <w:szCs w:val="36"/>
          <w:highlight w:val="none"/>
        </w:rPr>
        <w:t>录</w:t>
      </w:r>
    </w:p>
    <w:p w14:paraId="33EB2B34">
      <w:pPr>
        <w:spacing w:line="360" w:lineRule="auto"/>
        <w:rPr>
          <w:rFonts w:ascii="新宋体" w:hAnsi="新宋体" w:eastAsia="新宋体"/>
          <w:color w:val="auto"/>
          <w:sz w:val="28"/>
          <w:szCs w:val="28"/>
          <w:highlight w:val="none"/>
        </w:rPr>
      </w:pPr>
    </w:p>
    <w:p w14:paraId="31B68DD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公开招标采购公告</w:t>
      </w:r>
    </w:p>
    <w:p w14:paraId="4505E66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投标人须知</w:t>
      </w:r>
    </w:p>
    <w:p w14:paraId="38A04D7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评标办法及评分标准</w:t>
      </w:r>
    </w:p>
    <w:p w14:paraId="7B31730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公开招标需求</w:t>
      </w:r>
    </w:p>
    <w:p w14:paraId="11EE366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合同主要条款</w:t>
      </w:r>
    </w:p>
    <w:p w14:paraId="6779C34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highlight w:val="none"/>
        </w:rPr>
      </w:pPr>
      <w:r>
        <w:rPr>
          <w:rFonts w:hint="eastAsia" w:ascii="宋体" w:hAnsi="宋体"/>
          <w:b/>
          <w:color w:val="auto"/>
          <w:sz w:val="28"/>
          <w:szCs w:val="28"/>
          <w:highlight w:val="none"/>
        </w:rPr>
        <w:t>投标文件格式附件</w:t>
      </w:r>
    </w:p>
    <w:p w14:paraId="5B22F69A">
      <w:pPr>
        <w:pStyle w:val="6"/>
        <w:jc w:val="center"/>
        <w:rPr>
          <w:rFonts w:hint="eastAsia"/>
          <w:color w:val="auto"/>
          <w:highlight w:val="none"/>
        </w:rPr>
      </w:pPr>
    </w:p>
    <w:p w14:paraId="3753D740">
      <w:pPr>
        <w:pStyle w:val="6"/>
        <w:jc w:val="center"/>
        <w:rPr>
          <w:rFonts w:hint="eastAsia"/>
          <w:color w:val="auto"/>
          <w:highlight w:val="none"/>
        </w:rPr>
      </w:pPr>
    </w:p>
    <w:p w14:paraId="4A51AFB1">
      <w:pPr>
        <w:pStyle w:val="6"/>
        <w:jc w:val="center"/>
        <w:rPr>
          <w:rFonts w:hint="eastAsia"/>
          <w:color w:val="auto"/>
          <w:highlight w:val="none"/>
        </w:rPr>
      </w:pPr>
    </w:p>
    <w:p w14:paraId="070F83B0">
      <w:pPr>
        <w:pStyle w:val="6"/>
        <w:jc w:val="center"/>
        <w:rPr>
          <w:rFonts w:hint="eastAsia"/>
          <w:color w:val="auto"/>
          <w:highlight w:val="none"/>
        </w:rPr>
      </w:pPr>
    </w:p>
    <w:p w14:paraId="68673FC0">
      <w:pPr>
        <w:pStyle w:val="6"/>
        <w:jc w:val="center"/>
        <w:rPr>
          <w:rFonts w:hint="eastAsia"/>
          <w:color w:val="auto"/>
          <w:highlight w:val="none"/>
        </w:rPr>
      </w:pPr>
    </w:p>
    <w:p w14:paraId="2560775E">
      <w:pPr>
        <w:pStyle w:val="6"/>
        <w:jc w:val="center"/>
        <w:rPr>
          <w:rFonts w:hint="eastAsia"/>
          <w:color w:val="auto"/>
          <w:highlight w:val="none"/>
        </w:rPr>
      </w:pPr>
    </w:p>
    <w:p w14:paraId="38CFF41E">
      <w:pPr>
        <w:pStyle w:val="6"/>
        <w:jc w:val="center"/>
        <w:rPr>
          <w:rFonts w:hint="eastAsia"/>
          <w:color w:val="auto"/>
          <w:highlight w:val="none"/>
        </w:rPr>
      </w:pPr>
    </w:p>
    <w:p w14:paraId="1A91D4F2">
      <w:pPr>
        <w:pStyle w:val="6"/>
        <w:jc w:val="center"/>
        <w:rPr>
          <w:rFonts w:hint="eastAsia"/>
          <w:color w:val="auto"/>
          <w:highlight w:val="none"/>
        </w:rPr>
      </w:pPr>
    </w:p>
    <w:p w14:paraId="3ABB17C8">
      <w:pPr>
        <w:pStyle w:val="6"/>
        <w:jc w:val="center"/>
        <w:rPr>
          <w:rFonts w:hint="eastAsia"/>
          <w:color w:val="auto"/>
          <w:highlight w:val="none"/>
        </w:rPr>
      </w:pPr>
    </w:p>
    <w:p w14:paraId="6B1E0882">
      <w:pPr>
        <w:pStyle w:val="6"/>
        <w:jc w:val="center"/>
        <w:rPr>
          <w:rFonts w:hint="eastAsia"/>
          <w:color w:val="auto"/>
          <w:highlight w:val="none"/>
        </w:rPr>
      </w:pPr>
    </w:p>
    <w:p w14:paraId="5CF61007">
      <w:pPr>
        <w:pStyle w:val="6"/>
        <w:jc w:val="center"/>
        <w:rPr>
          <w:rFonts w:hint="eastAsia"/>
          <w:color w:val="auto"/>
          <w:highlight w:val="none"/>
        </w:rPr>
      </w:pPr>
    </w:p>
    <w:p w14:paraId="606A4C20">
      <w:pPr>
        <w:pStyle w:val="6"/>
        <w:jc w:val="center"/>
        <w:rPr>
          <w:rFonts w:hint="eastAsia"/>
          <w:color w:val="auto"/>
          <w:highlight w:val="none"/>
        </w:rPr>
      </w:pPr>
    </w:p>
    <w:p w14:paraId="74F2A285">
      <w:pPr>
        <w:pStyle w:val="6"/>
        <w:jc w:val="center"/>
        <w:rPr>
          <w:rFonts w:hint="eastAsia"/>
          <w:color w:val="auto"/>
          <w:highlight w:val="none"/>
        </w:rPr>
      </w:pPr>
    </w:p>
    <w:p w14:paraId="5B8A202A">
      <w:pPr>
        <w:pStyle w:val="6"/>
        <w:jc w:val="center"/>
        <w:rPr>
          <w:rFonts w:hint="eastAsia"/>
          <w:color w:val="auto"/>
          <w:highlight w:val="none"/>
        </w:rPr>
      </w:pPr>
    </w:p>
    <w:p w14:paraId="2E5AB1FA">
      <w:pPr>
        <w:pStyle w:val="6"/>
        <w:jc w:val="center"/>
        <w:rPr>
          <w:rFonts w:hint="eastAsia"/>
          <w:color w:val="auto"/>
          <w:highlight w:val="none"/>
        </w:rPr>
      </w:pPr>
    </w:p>
    <w:p w14:paraId="4BB4CCCE">
      <w:pPr>
        <w:pStyle w:val="6"/>
        <w:jc w:val="center"/>
        <w:rPr>
          <w:rFonts w:hint="eastAsia"/>
          <w:color w:val="auto"/>
          <w:highlight w:val="none"/>
        </w:rPr>
      </w:pPr>
    </w:p>
    <w:p w14:paraId="2DA1A42E">
      <w:pPr>
        <w:pStyle w:val="6"/>
        <w:jc w:val="center"/>
        <w:rPr>
          <w:rFonts w:hint="eastAsia"/>
          <w:color w:val="auto"/>
          <w:highlight w:val="none"/>
        </w:rPr>
      </w:pPr>
    </w:p>
    <w:p w14:paraId="33A37610">
      <w:pPr>
        <w:pStyle w:val="6"/>
        <w:jc w:val="center"/>
        <w:rPr>
          <w:rFonts w:hint="eastAsia"/>
          <w:color w:val="auto"/>
          <w:highlight w:val="none"/>
        </w:rPr>
      </w:pPr>
    </w:p>
    <w:p w14:paraId="7709AAD7">
      <w:pPr>
        <w:pStyle w:val="6"/>
        <w:jc w:val="both"/>
        <w:rPr>
          <w:rFonts w:hint="eastAsia"/>
          <w:color w:val="auto"/>
          <w:highlight w:val="none"/>
        </w:rPr>
      </w:pPr>
    </w:p>
    <w:p w14:paraId="0DFE387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highlight w:val="none"/>
        </w:rPr>
        <w:sectPr>
          <w:footerReference r:id="rId5" w:type="default"/>
          <w:pgSz w:w="11906" w:h="16838"/>
          <w:pgMar w:top="1440" w:right="1440" w:bottom="1440" w:left="1803" w:header="851" w:footer="992" w:gutter="0"/>
          <w:pgBorders>
            <w:top w:val="none" w:sz="0" w:space="0"/>
            <w:left w:val="none" w:sz="0" w:space="0"/>
            <w:bottom w:val="none" w:sz="0" w:space="0"/>
            <w:right w:val="none" w:sz="0" w:space="0"/>
          </w:pgBorders>
          <w:pgNumType w:fmt="numberInDash"/>
          <w:cols w:space="0" w:num="1"/>
          <w:docGrid w:type="lines" w:linePitch="325" w:charSpace="0"/>
        </w:sectPr>
      </w:pPr>
    </w:p>
    <w:p w14:paraId="576D0E47">
      <w:pPr>
        <w:tabs>
          <w:tab w:val="left" w:pos="180"/>
          <w:tab w:val="left" w:pos="360"/>
          <w:tab w:val="left" w:pos="540"/>
          <w:tab w:val="left" w:pos="8280"/>
        </w:tabs>
        <w:autoSpaceDE w:val="0"/>
        <w:autoSpaceDN w:val="0"/>
        <w:adjustRightInd w:val="0"/>
        <w:spacing w:line="360" w:lineRule="auto"/>
        <w:ind w:right="23"/>
        <w:jc w:val="center"/>
        <w:outlineLvl w:val="0"/>
        <w:rPr>
          <w:rFonts w:ascii="宋体"/>
          <w:b/>
          <w:color w:val="auto"/>
          <w:kern w:val="0"/>
          <w:sz w:val="36"/>
          <w:szCs w:val="36"/>
          <w:highlight w:val="none"/>
        </w:rPr>
      </w:pPr>
      <w:r>
        <w:rPr>
          <w:rFonts w:hint="eastAsia" w:ascii="宋体" w:hAnsi="宋体"/>
          <w:b/>
          <w:color w:val="auto"/>
          <w:kern w:val="0"/>
          <w:sz w:val="36"/>
          <w:szCs w:val="36"/>
          <w:highlight w:val="none"/>
        </w:rPr>
        <w:t>第一章 公开</w:t>
      </w:r>
      <w:r>
        <w:rPr>
          <w:rFonts w:hint="eastAsia" w:ascii="宋体" w:hAnsi="宋体"/>
          <w:b/>
          <w:color w:val="auto"/>
          <w:sz w:val="36"/>
          <w:szCs w:val="36"/>
          <w:highlight w:val="none"/>
        </w:rPr>
        <w:t>招标采购公告</w:t>
      </w:r>
    </w:p>
    <w:p w14:paraId="43ECB6DE">
      <w:pPr>
        <w:keepNext w:val="0"/>
        <w:keepLines w:val="0"/>
        <w:pageBreakBefore w:val="0"/>
        <w:kinsoku/>
        <w:wordWrap/>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参照</w:t>
      </w:r>
      <w:r>
        <w:rPr>
          <w:rFonts w:hint="eastAsia" w:asciiTheme="minorEastAsia" w:hAnsiTheme="minorEastAsia" w:eastAsiaTheme="minorEastAsia" w:cstheme="minorEastAsia"/>
          <w:color w:val="auto"/>
          <w:sz w:val="21"/>
          <w:szCs w:val="21"/>
          <w:highlight w:val="none"/>
        </w:rPr>
        <w:t>《中华人民共和国政府采购法》、《中华人民共和国政府采购法实施条例》和财政部令第87号《政府采购货物和服务招标投标管理办法》等有关规定, 受</w:t>
      </w:r>
      <w:r>
        <w:rPr>
          <w:rFonts w:hint="eastAsia" w:asciiTheme="minorEastAsia" w:hAnsiTheme="minorEastAsia" w:eastAsiaTheme="minorEastAsia" w:cstheme="minorEastAsia"/>
          <w:b/>
          <w:bCs/>
          <w:color w:val="auto"/>
          <w:sz w:val="21"/>
          <w:szCs w:val="21"/>
          <w:highlight w:val="none"/>
          <w:lang w:eastAsia="zh-CN"/>
        </w:rPr>
        <w:t>台州市路桥中学</w:t>
      </w:r>
      <w:r>
        <w:rPr>
          <w:rFonts w:hint="eastAsia" w:asciiTheme="minorEastAsia" w:hAnsiTheme="minorEastAsia" w:eastAsiaTheme="minorEastAsia" w:cstheme="minorEastAsia"/>
          <w:color w:val="auto"/>
          <w:sz w:val="21"/>
          <w:szCs w:val="21"/>
          <w:highlight w:val="none"/>
        </w:rPr>
        <w:t>委托，现就其</w:t>
      </w:r>
      <w:r>
        <w:rPr>
          <w:rFonts w:hint="eastAsia" w:asciiTheme="minorEastAsia" w:hAnsiTheme="minorEastAsia" w:eastAsiaTheme="minorEastAsia" w:cstheme="minorEastAsia"/>
          <w:b/>
          <w:bCs/>
          <w:color w:val="auto"/>
          <w:sz w:val="21"/>
          <w:szCs w:val="21"/>
          <w:highlight w:val="none"/>
          <w:lang w:eastAsia="zh-CN"/>
        </w:rPr>
        <w:t>2025级-2026级新生床上用品采购项目</w:t>
      </w:r>
      <w:r>
        <w:rPr>
          <w:rFonts w:hint="eastAsia" w:asciiTheme="minorEastAsia" w:hAnsiTheme="minorEastAsia" w:eastAsiaTheme="minorEastAsia" w:cstheme="minorEastAsia"/>
          <w:color w:val="auto"/>
          <w:sz w:val="21"/>
          <w:szCs w:val="21"/>
          <w:highlight w:val="none"/>
        </w:rPr>
        <w:t>进行公开招标采购，欢迎合格供应商前来投标。</w:t>
      </w:r>
    </w:p>
    <w:p w14:paraId="1A57A553">
      <w:pPr>
        <w:keepNext w:val="0"/>
        <w:keepLines w:val="0"/>
        <w:pageBreakBefore w:val="0"/>
        <w:kinsoku/>
        <w:wordWrap/>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一、项目编号：</w:t>
      </w:r>
      <w:r>
        <w:rPr>
          <w:rFonts w:hint="eastAsia" w:asciiTheme="minorEastAsia" w:hAnsiTheme="minorEastAsia" w:eastAsiaTheme="minorEastAsia" w:cstheme="minorEastAsia"/>
          <w:b/>
          <w:bCs/>
          <w:color w:val="auto"/>
          <w:sz w:val="21"/>
          <w:szCs w:val="21"/>
          <w:highlight w:val="none"/>
          <w:lang w:val="en-US" w:eastAsia="zh-CN"/>
        </w:rPr>
        <w:t xml:space="preserve">tzya2025-tz10 </w:t>
      </w:r>
    </w:p>
    <w:p w14:paraId="56839F19">
      <w:pPr>
        <w:keepNext w:val="0"/>
        <w:keepLines w:val="0"/>
        <w:pageBreakBefore w:val="0"/>
        <w:kinsoku/>
        <w:wordWrap/>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二、招标项目概况：</w:t>
      </w:r>
    </w:p>
    <w:tbl>
      <w:tblPr>
        <w:tblStyle w:val="18"/>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3796"/>
        <w:gridCol w:w="1516"/>
        <w:gridCol w:w="884"/>
        <w:gridCol w:w="916"/>
        <w:gridCol w:w="765"/>
      </w:tblGrid>
      <w:tr w14:paraId="4AD4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71" w:type="dxa"/>
            <w:vAlign w:val="center"/>
          </w:tcPr>
          <w:p w14:paraId="1A7BEB1C">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序</w:t>
            </w:r>
            <w:r>
              <w:rPr>
                <w:rFonts w:hint="eastAsia" w:asciiTheme="minorEastAsia" w:hAnsiTheme="minorEastAsia" w:eastAsiaTheme="minorEastAsia" w:cstheme="minorEastAsia"/>
                <w:b/>
                <w:color w:val="auto"/>
                <w:sz w:val="21"/>
                <w:szCs w:val="21"/>
                <w:highlight w:val="none"/>
              </w:rPr>
              <w:t>号</w:t>
            </w:r>
          </w:p>
        </w:tc>
        <w:tc>
          <w:tcPr>
            <w:tcW w:w="3796" w:type="dxa"/>
            <w:vAlign w:val="center"/>
          </w:tcPr>
          <w:p w14:paraId="5093F1CF">
            <w:pPr>
              <w:keepNext w:val="0"/>
              <w:keepLines w:val="0"/>
              <w:pageBreakBefore w:val="0"/>
              <w:tabs>
                <w:tab w:val="left" w:pos="8280"/>
              </w:tabs>
              <w:kinsoku/>
              <w:wordWrap/>
              <w:topLinePunct w:val="0"/>
              <w:autoSpaceDE w:val="0"/>
              <w:autoSpaceDN w:val="0"/>
              <w:bidi w:val="0"/>
              <w:adjustRightInd w:val="0"/>
              <w:spacing w:line="240" w:lineRule="auto"/>
              <w:ind w:right="25" w:firstLine="105" w:firstLineChars="50"/>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516" w:type="dxa"/>
            <w:vAlign w:val="center"/>
          </w:tcPr>
          <w:p w14:paraId="1FDB5B76">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简要技术要求</w:t>
            </w:r>
          </w:p>
        </w:tc>
        <w:tc>
          <w:tcPr>
            <w:tcW w:w="884" w:type="dxa"/>
            <w:vAlign w:val="center"/>
          </w:tcPr>
          <w:p w14:paraId="566EB2E3">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916" w:type="dxa"/>
            <w:vAlign w:val="center"/>
          </w:tcPr>
          <w:p w14:paraId="790AE1B0">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765" w:type="dxa"/>
            <w:vAlign w:val="center"/>
          </w:tcPr>
          <w:p w14:paraId="6EEA90DE">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14:paraId="4D95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1" w:type="dxa"/>
            <w:vAlign w:val="center"/>
          </w:tcPr>
          <w:p w14:paraId="58CDE14A">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3796" w:type="dxa"/>
            <w:vAlign w:val="center"/>
          </w:tcPr>
          <w:p w14:paraId="733E154D">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eastAsia="zh-CN"/>
              </w:rPr>
              <w:t>2025级-2026级新生床上用品采购项目</w:t>
            </w:r>
          </w:p>
        </w:tc>
        <w:tc>
          <w:tcPr>
            <w:tcW w:w="1516" w:type="dxa"/>
            <w:vAlign w:val="center"/>
          </w:tcPr>
          <w:p w14:paraId="6FF973F2">
            <w:pPr>
              <w:keepNext w:val="0"/>
              <w:keepLines w:val="0"/>
              <w:pageBreakBefore w:val="0"/>
              <w:widowControl/>
              <w:kinsoku/>
              <w:wordWrap/>
              <w:topLinePunct w:val="0"/>
              <w:bidi w:val="0"/>
              <w:spacing w:line="360" w:lineRule="auto"/>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详见项目需求</w:t>
            </w:r>
          </w:p>
        </w:tc>
        <w:tc>
          <w:tcPr>
            <w:tcW w:w="884" w:type="dxa"/>
            <w:vAlign w:val="center"/>
          </w:tcPr>
          <w:p w14:paraId="499F7FFA">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916" w:type="dxa"/>
            <w:vAlign w:val="center"/>
          </w:tcPr>
          <w:p w14:paraId="35143966">
            <w:pPr>
              <w:keepNext w:val="0"/>
              <w:keepLines w:val="0"/>
              <w:pageBreakBefore w:val="0"/>
              <w:widowControl/>
              <w:kinsoku/>
              <w:wordWrap/>
              <w:topLinePunct w:val="0"/>
              <w:bidi w:val="0"/>
              <w:spacing w:line="360" w:lineRule="auto"/>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批</w:t>
            </w:r>
          </w:p>
        </w:tc>
        <w:tc>
          <w:tcPr>
            <w:tcW w:w="765" w:type="dxa"/>
            <w:vAlign w:val="center"/>
          </w:tcPr>
          <w:p w14:paraId="7780CED8">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p>
        </w:tc>
      </w:tr>
    </w:tbl>
    <w:p w14:paraId="2D98C84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三、合格投标人的资格条件：</w:t>
      </w:r>
    </w:p>
    <w:p w14:paraId="6E4215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（一）符合《中华人民共和国政府采购法》第二十二条及其他法律、行政法规规定的对投标主体的要求；</w:t>
      </w:r>
    </w:p>
    <w:p w14:paraId="1073DD3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bCs w:val="0"/>
          <w:color w:val="auto"/>
          <w:sz w:val="21"/>
          <w:szCs w:val="21"/>
          <w:highlight w:val="none"/>
          <w:shd w:val="clear" w:color="auto" w:fill="auto"/>
        </w:rPr>
        <w:t>（二）</w:t>
      </w:r>
      <w:r>
        <w:rPr>
          <w:rFonts w:hint="eastAsia" w:asciiTheme="minorEastAsia" w:hAnsiTheme="minorEastAsia" w:eastAsiaTheme="minorEastAsia" w:cstheme="minorEastAsia"/>
          <w:b/>
          <w:bCs w:val="0"/>
          <w:color w:val="auto"/>
          <w:sz w:val="21"/>
          <w:szCs w:val="21"/>
          <w:highlight w:val="none"/>
          <w:shd w:val="clear" w:color="auto" w:fill="auto"/>
          <w:lang w:val="en-US" w:eastAsia="zh-CN"/>
        </w:rPr>
        <w:t>本项目供应商特定资格要求</w:t>
      </w:r>
    </w:p>
    <w:p w14:paraId="0BAD1A1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1、</w:t>
      </w:r>
      <w:r>
        <w:rPr>
          <w:rFonts w:hint="eastAsia" w:asciiTheme="minorEastAsia" w:hAnsiTheme="minorEastAsia" w:eastAsiaTheme="minorEastAsia" w:cstheme="minorEastAsia"/>
          <w:b/>
          <w:bCs w:val="0"/>
          <w:color w:val="auto"/>
          <w:sz w:val="21"/>
          <w:szCs w:val="21"/>
          <w:highlight w:val="none"/>
        </w:rPr>
        <w:t>本项目不接受联合体投标。</w:t>
      </w:r>
    </w:p>
    <w:p w14:paraId="587F5C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四、招标文件的发售：</w:t>
      </w:r>
    </w:p>
    <w:p w14:paraId="18310EB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发售时间：</w:t>
      </w:r>
      <w:r>
        <w:rPr>
          <w:rFonts w:hint="eastAsia" w:asciiTheme="minorEastAsia" w:hAnsiTheme="minorEastAsia" w:eastAsiaTheme="minorEastAsia" w:cstheme="minorEastAsia"/>
          <w:color w:val="auto"/>
          <w:sz w:val="21"/>
          <w:szCs w:val="21"/>
          <w:highlight w:val="none"/>
          <w:lang w:eastAsia="zh-CN"/>
        </w:rPr>
        <w:t>2025年  月  日至2025年  月  日</w:t>
      </w:r>
      <w:r>
        <w:rPr>
          <w:rFonts w:hint="eastAsia" w:asciiTheme="minorEastAsia" w:hAnsiTheme="minorEastAsia" w:eastAsiaTheme="minorEastAsia" w:cstheme="minorEastAsia"/>
          <w:color w:val="auto"/>
          <w:sz w:val="21"/>
          <w:szCs w:val="21"/>
          <w:highlight w:val="none"/>
        </w:rPr>
        <w:t>(双休日及法定节假日除外，每日上午9：30—11：30，13：30—16：30，北京时间)</w:t>
      </w:r>
    </w:p>
    <w:p w14:paraId="0F0FE0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发售地点：</w:t>
      </w:r>
      <w:r>
        <w:rPr>
          <w:rFonts w:hint="eastAsia" w:asciiTheme="minorEastAsia" w:hAnsiTheme="minorEastAsia" w:eastAsiaTheme="minorEastAsia" w:cstheme="minorEastAsia"/>
          <w:color w:val="auto"/>
          <w:sz w:val="21"/>
          <w:szCs w:val="21"/>
          <w:highlight w:val="none"/>
          <w:lang w:eastAsia="zh-CN"/>
        </w:rPr>
        <w:t>台州市椒江区中环世纪6幢801室（交通银行台州分行楼上）</w:t>
      </w:r>
      <w:r>
        <w:rPr>
          <w:rFonts w:hint="eastAsia" w:asciiTheme="minorEastAsia" w:hAnsiTheme="minorEastAsia" w:eastAsiaTheme="minorEastAsia" w:cstheme="minorEastAsia"/>
          <w:color w:val="auto"/>
          <w:sz w:val="21"/>
          <w:szCs w:val="21"/>
          <w:highlight w:val="none"/>
        </w:rPr>
        <w:t>。</w:t>
      </w:r>
    </w:p>
    <w:p w14:paraId="36CF8EE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标书售价：</w:t>
      </w:r>
      <w:r>
        <w:rPr>
          <w:rFonts w:hint="eastAsia" w:asciiTheme="minorEastAsia" w:hAnsiTheme="minorEastAsia" w:eastAsiaTheme="minorEastAsia" w:cstheme="minorEastAsia"/>
          <w:color w:val="auto"/>
          <w:sz w:val="21"/>
          <w:szCs w:val="21"/>
          <w:highlight w:val="none"/>
          <w:lang w:val="en-US" w:eastAsia="zh-CN"/>
        </w:rPr>
        <w:t>0元。</w:t>
      </w:r>
    </w:p>
    <w:p w14:paraId="708BA1D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购买标书时必须提交的资料：</w:t>
      </w:r>
    </w:p>
    <w:p w14:paraId="12001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企业法人营业执照副本（复印件加盖公章）；</w:t>
      </w:r>
    </w:p>
    <w:p w14:paraId="11D673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法定代表人授权书原件（加盖公章）；</w:t>
      </w:r>
    </w:p>
    <w:p w14:paraId="0C41EA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报名人有效身份证件复印件；</w:t>
      </w:r>
    </w:p>
    <w:p w14:paraId="0D5BD1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投标供应商报名表。</w:t>
      </w:r>
    </w:p>
    <w:p w14:paraId="775AE92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五</w:t>
      </w:r>
      <w:r>
        <w:rPr>
          <w:rFonts w:hint="eastAsia" w:asciiTheme="minorEastAsia" w:hAnsiTheme="minorEastAsia" w:eastAsiaTheme="minorEastAsia" w:cstheme="minorEastAsia"/>
          <w:b/>
          <w:bCs/>
          <w:color w:val="auto"/>
          <w:sz w:val="21"/>
          <w:szCs w:val="21"/>
          <w:highlight w:val="none"/>
        </w:rPr>
        <w:t>、投标截止及开标时间、地点：</w:t>
      </w:r>
    </w:p>
    <w:p w14:paraId="101ADD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本次招标将于</w:t>
      </w:r>
      <w:r>
        <w:rPr>
          <w:rFonts w:hint="eastAsia" w:asciiTheme="minorEastAsia" w:hAnsiTheme="minorEastAsia" w:eastAsiaTheme="minorEastAsia" w:cstheme="minorEastAsia"/>
          <w:color w:val="auto"/>
          <w:sz w:val="21"/>
          <w:szCs w:val="21"/>
          <w:highlight w:val="none"/>
          <w:lang w:eastAsia="zh-CN"/>
        </w:rPr>
        <w:t>2025年  月  日14:00整</w:t>
      </w:r>
      <w:r>
        <w:rPr>
          <w:rFonts w:hint="eastAsia" w:asciiTheme="minorEastAsia" w:hAnsiTheme="minorEastAsia" w:eastAsiaTheme="minorEastAsia" w:cstheme="minorEastAsia"/>
          <w:color w:val="auto"/>
          <w:sz w:val="21"/>
          <w:szCs w:val="21"/>
          <w:highlight w:val="none"/>
        </w:rPr>
        <w:t>在</w:t>
      </w:r>
      <w:r>
        <w:rPr>
          <w:rFonts w:hint="eastAsia" w:ascii="宋体" w:hAnsi="宋体" w:cs="宋体"/>
          <w:color w:val="auto"/>
          <w:sz w:val="21"/>
          <w:szCs w:val="21"/>
          <w:highlight w:val="none"/>
          <w:lang w:val="en-US" w:eastAsia="zh-CN"/>
        </w:rPr>
        <w:t>台州市路桥中学会议室</w:t>
      </w:r>
      <w:r>
        <w:rPr>
          <w:rFonts w:hint="eastAsia" w:asciiTheme="minorEastAsia" w:hAnsiTheme="minorEastAsia" w:eastAsiaTheme="minorEastAsia" w:cstheme="minorEastAsia"/>
          <w:color w:val="auto"/>
          <w:sz w:val="21"/>
          <w:szCs w:val="21"/>
          <w:highlight w:val="none"/>
        </w:rPr>
        <w:t>开标，请在开标当日投标截止时间前将投标文件送达开标地点，逾期或不符合规定的投标文件恕不接受。</w:t>
      </w:r>
    </w:p>
    <w:p w14:paraId="04097575">
      <w:pPr>
        <w:pStyle w:val="9"/>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color w:val="auto"/>
          <w:highlight w:val="none"/>
        </w:rPr>
      </w:pPr>
      <w:r>
        <w:rPr>
          <w:rFonts w:hint="eastAsia" w:hAnsi="宋体"/>
          <w:b/>
          <w:bCs/>
          <w:color w:val="auto"/>
          <w:highlight w:val="none"/>
          <w:lang w:val="en-US" w:eastAsia="zh-CN"/>
        </w:rPr>
        <w:t>六</w:t>
      </w:r>
      <w:r>
        <w:rPr>
          <w:rFonts w:hint="eastAsia" w:hAnsi="宋体"/>
          <w:b/>
          <w:bCs/>
          <w:color w:val="auto"/>
          <w:highlight w:val="none"/>
        </w:rPr>
        <w:t>、投标保证金：</w:t>
      </w:r>
    </w:p>
    <w:p w14:paraId="4135E8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不提交，但若投标人在投标过程中存在违规行为给采购人造成损失的，须赔偿全部损失。</w:t>
      </w:r>
    </w:p>
    <w:p w14:paraId="42875A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color w:val="auto"/>
          <w:sz w:val="21"/>
          <w:szCs w:val="21"/>
          <w:highlight w:val="none"/>
        </w:rPr>
      </w:pPr>
      <w:r>
        <w:rPr>
          <w:rFonts w:hint="eastAsia" w:ascii="宋体" w:hAnsi="宋体" w:cs="宋体" w:eastAsiaTheme="minorEastAsia"/>
          <w:b/>
          <w:bCs/>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质疑和投诉：</w:t>
      </w:r>
    </w:p>
    <w:p w14:paraId="76813B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供应商认为采购文件使自己的权益受到损害的，可以自收到采购文件之日（发售截止日之后收到采购文件的，以发售截止日为准）或者采购文件公告期限届满之日（</w:t>
      </w:r>
      <w:r>
        <w:rPr>
          <w:rFonts w:hint="eastAsia" w:asciiTheme="minorEastAsia" w:hAnsiTheme="minorEastAsia" w:eastAsiaTheme="minorEastAsia" w:cstheme="minorEastAsia"/>
          <w:color w:val="auto"/>
          <w:sz w:val="21"/>
          <w:szCs w:val="21"/>
          <w:highlight w:val="none"/>
        </w:rPr>
        <w:t>公告发布后的第6个工作日</w:t>
      </w:r>
      <w:r>
        <w:rPr>
          <w:rFonts w:hint="eastAsia" w:asciiTheme="minorEastAsia" w:hAnsiTheme="minorEastAsia" w:eastAsiaTheme="minorEastAsia" w:cstheme="minorEastAsia"/>
          <w:bCs/>
          <w:color w:val="auto"/>
          <w:sz w:val="21"/>
          <w:szCs w:val="21"/>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监督管理部门投诉。</w:t>
      </w:r>
    </w:p>
    <w:p w14:paraId="28225D5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八、联系方式：</w:t>
      </w:r>
    </w:p>
    <w:p w14:paraId="312A1CD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采购代理机构</w:t>
      </w:r>
    </w:p>
    <w:p w14:paraId="289E83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采购代理机构名称：</w:t>
      </w:r>
      <w:r>
        <w:rPr>
          <w:rFonts w:hint="eastAsia" w:asciiTheme="minorEastAsia" w:hAnsiTheme="minorEastAsia" w:eastAsiaTheme="minorEastAsia" w:cstheme="minorEastAsia"/>
          <w:color w:val="auto"/>
          <w:sz w:val="21"/>
          <w:szCs w:val="21"/>
          <w:highlight w:val="none"/>
          <w:lang w:eastAsia="zh-CN"/>
        </w:rPr>
        <w:t>台州永安工程咨询有限公司</w:t>
      </w:r>
    </w:p>
    <w:p w14:paraId="0814E4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联系人：林女士</w:t>
      </w:r>
    </w:p>
    <w:p w14:paraId="3A12F7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联系电话：0576-88882270,15757696186</w:t>
      </w:r>
    </w:p>
    <w:p w14:paraId="5FE2AC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传真：0576-88882270；</w:t>
      </w:r>
    </w:p>
    <w:p w14:paraId="370E2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质疑接收人：</w:t>
      </w:r>
      <w:r>
        <w:rPr>
          <w:rFonts w:hint="eastAsia" w:asciiTheme="minorEastAsia" w:hAnsiTheme="minorEastAsia" w:eastAsiaTheme="minorEastAsia" w:cstheme="minorEastAsia"/>
          <w:color w:val="auto"/>
          <w:sz w:val="21"/>
          <w:szCs w:val="21"/>
          <w:highlight w:val="none"/>
          <w:lang w:val="en-US" w:eastAsia="zh-CN"/>
        </w:rPr>
        <w:t>叶先生</w:t>
      </w:r>
    </w:p>
    <w:p w14:paraId="6B656B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13857637980</w:t>
      </w:r>
    </w:p>
    <w:p w14:paraId="654E90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color w:val="auto"/>
          <w:sz w:val="21"/>
          <w:szCs w:val="21"/>
          <w:highlight w:val="none"/>
          <w:lang w:eastAsia="zh-CN"/>
        </w:rPr>
        <w:t>台州市椒江区中环世纪6幢801室（交通银行台州分行楼上）</w:t>
      </w:r>
    </w:p>
    <w:p w14:paraId="769E56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 xml:space="preserve">采购人 </w:t>
      </w:r>
    </w:p>
    <w:p w14:paraId="43251B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采购人名称：</w:t>
      </w:r>
      <w:r>
        <w:rPr>
          <w:rFonts w:hint="eastAsia" w:asciiTheme="minorEastAsia" w:hAnsiTheme="minorEastAsia" w:eastAsiaTheme="minorEastAsia" w:cstheme="minorEastAsia"/>
          <w:color w:val="auto"/>
          <w:sz w:val="21"/>
          <w:szCs w:val="21"/>
          <w:highlight w:val="none"/>
          <w:lang w:eastAsia="zh-CN"/>
        </w:rPr>
        <w:t>台州市路桥中学</w:t>
      </w:r>
    </w:p>
    <w:p w14:paraId="67C33E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Cs w:val="21"/>
          <w:highlight w:val="none"/>
          <w:lang w:val="en-US" w:eastAsia="zh-CN"/>
        </w:rPr>
        <w:t>曾老师</w:t>
      </w:r>
      <w:r>
        <w:rPr>
          <w:rFonts w:hint="eastAsia" w:ascii="宋体" w:hAnsi="宋体" w:eastAsia="宋体" w:cs="宋体"/>
          <w:color w:val="auto"/>
          <w:sz w:val="21"/>
          <w:szCs w:val="21"/>
          <w:highlight w:val="none"/>
        </w:rPr>
        <w:t xml:space="preserve">     </w:t>
      </w:r>
    </w:p>
    <w:p w14:paraId="74FFA9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cs="宋体"/>
          <w:color w:val="auto"/>
          <w:szCs w:val="21"/>
          <w:highlight w:val="none"/>
          <w:lang w:eastAsia="zh-CN"/>
        </w:rPr>
        <w:t>0576-</w:t>
      </w:r>
      <w:r>
        <w:rPr>
          <w:rFonts w:hint="eastAsia" w:ascii="宋体" w:hAnsi="宋体" w:cs="宋体"/>
          <w:color w:val="auto"/>
          <w:szCs w:val="21"/>
          <w:highlight w:val="none"/>
          <w:lang w:val="en-US" w:eastAsia="zh-CN"/>
        </w:rPr>
        <w:t>89282022</w:t>
      </w:r>
    </w:p>
    <w:p w14:paraId="491080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Cs w:val="21"/>
          <w:highlight w:val="none"/>
        </w:rPr>
        <w:t>采购人地址：</w:t>
      </w:r>
      <w:r>
        <w:rPr>
          <w:rFonts w:hint="eastAsia" w:asciiTheme="minorEastAsia" w:hAnsiTheme="minorEastAsia" w:eastAsiaTheme="minorEastAsia" w:cstheme="minorEastAsia"/>
          <w:color w:val="auto"/>
          <w:szCs w:val="21"/>
          <w:highlight w:val="none"/>
        </w:rPr>
        <w:t>台州市路桥区银安街</w:t>
      </w:r>
      <w:r>
        <w:rPr>
          <w:rFonts w:hint="eastAsia" w:asciiTheme="minorEastAsia" w:hAnsiTheme="minorEastAsia" w:eastAsiaTheme="minorEastAsia" w:cstheme="minorEastAsia"/>
          <w:color w:val="auto"/>
          <w:szCs w:val="21"/>
          <w:highlight w:val="none"/>
          <w:lang w:val="en-US" w:eastAsia="zh-CN"/>
        </w:rPr>
        <w:t>99</w:t>
      </w:r>
      <w:r>
        <w:rPr>
          <w:rFonts w:hint="eastAsia" w:asciiTheme="minorEastAsia" w:hAnsiTheme="minorEastAsia" w:eastAsiaTheme="minorEastAsia" w:cstheme="minorEastAsia"/>
          <w:color w:val="auto"/>
          <w:szCs w:val="21"/>
          <w:highlight w:val="none"/>
        </w:rPr>
        <w:t>号</w:t>
      </w:r>
    </w:p>
    <w:p w14:paraId="4FFDC78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3、同级采购监管机构</w:t>
      </w:r>
    </w:p>
    <w:p w14:paraId="51E4BF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lang w:eastAsia="zh-CN"/>
        </w:rPr>
        <w:t>台州市路桥中学</w:t>
      </w:r>
    </w:p>
    <w:p w14:paraId="01E6E3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联系人：</w:t>
      </w:r>
      <w:r>
        <w:rPr>
          <w:rFonts w:hint="eastAsia" w:ascii="宋体" w:hAnsi="宋体" w:eastAsia="宋体" w:cs="宋体"/>
          <w:color w:val="auto"/>
          <w:sz w:val="21"/>
          <w:szCs w:val="21"/>
          <w:highlight w:val="none"/>
          <w:shd w:val="clear" w:color="auto" w:fill="auto"/>
          <w:lang w:val="en-US" w:eastAsia="zh-CN"/>
        </w:rPr>
        <w:t>陈老师</w:t>
      </w:r>
      <w:r>
        <w:rPr>
          <w:rFonts w:hint="eastAsia" w:ascii="宋体" w:hAnsi="宋体" w:eastAsia="宋体" w:cs="宋体"/>
          <w:color w:val="auto"/>
          <w:sz w:val="21"/>
          <w:szCs w:val="21"/>
          <w:highlight w:val="none"/>
          <w:shd w:val="clear" w:color="auto" w:fill="auto"/>
          <w:lang w:eastAsia="zh-CN"/>
        </w:rPr>
        <w:t xml:space="preserve">   </w:t>
      </w:r>
    </w:p>
    <w:p w14:paraId="6886B6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联系电话：</w:t>
      </w:r>
      <w:r>
        <w:rPr>
          <w:rFonts w:hint="eastAsia" w:ascii="宋体" w:hAnsi="宋体" w:eastAsia="宋体" w:cs="宋体"/>
          <w:color w:val="auto"/>
          <w:sz w:val="21"/>
          <w:szCs w:val="21"/>
          <w:highlight w:val="none"/>
          <w:shd w:val="clear" w:color="auto" w:fill="auto"/>
          <w:lang w:val="en-US" w:eastAsia="zh-CN"/>
        </w:rPr>
        <w:t xml:space="preserve">0576-89282037 </w:t>
      </w:r>
    </w:p>
    <w:p w14:paraId="523FE7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Cs w:val="21"/>
          <w:highlight w:val="none"/>
        </w:rPr>
        <w:t>台州市路桥区银安街</w:t>
      </w:r>
      <w:r>
        <w:rPr>
          <w:rFonts w:hint="eastAsia" w:asciiTheme="minorEastAsia" w:hAnsiTheme="minorEastAsia" w:eastAsiaTheme="minorEastAsia" w:cstheme="minorEastAsia"/>
          <w:color w:val="auto"/>
          <w:szCs w:val="21"/>
          <w:highlight w:val="none"/>
          <w:lang w:val="en-US" w:eastAsia="zh-CN"/>
        </w:rPr>
        <w:t>99</w:t>
      </w:r>
      <w:r>
        <w:rPr>
          <w:rFonts w:hint="eastAsia" w:asciiTheme="minorEastAsia" w:hAnsiTheme="minorEastAsia" w:eastAsiaTheme="minorEastAsia" w:cstheme="minorEastAsia"/>
          <w:color w:val="auto"/>
          <w:szCs w:val="21"/>
          <w:highlight w:val="none"/>
        </w:rPr>
        <w:t>号</w:t>
      </w:r>
      <w:r>
        <w:rPr>
          <w:rFonts w:hint="eastAsia" w:asciiTheme="minorEastAsia" w:hAnsiTheme="minorEastAsia" w:eastAsiaTheme="minorEastAsia" w:cstheme="minorEastAsia"/>
          <w:color w:val="auto"/>
          <w:sz w:val="21"/>
          <w:szCs w:val="21"/>
          <w:highlight w:val="none"/>
          <w:shd w:val="clear" w:color="auto" w:fill="auto"/>
        </w:rPr>
        <w:t>　　     　</w:t>
      </w:r>
    </w:p>
    <w:p w14:paraId="54ED30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Cs w:val="21"/>
          <w:highlight w:val="none"/>
        </w:rPr>
        <w:t>备注：请贵单位领取本次</w:t>
      </w:r>
      <w:r>
        <w:rPr>
          <w:rFonts w:hint="eastAsia" w:asciiTheme="minorEastAsia" w:hAnsiTheme="minorEastAsia" w:eastAsiaTheme="minorEastAsia" w:cstheme="minorEastAsia"/>
          <w:b/>
          <w:color w:val="auto"/>
          <w:szCs w:val="21"/>
          <w:highlight w:val="none"/>
          <w:lang w:val="en-US" w:eastAsia="zh-CN"/>
        </w:rPr>
        <w:t>招标</w:t>
      </w:r>
      <w:r>
        <w:rPr>
          <w:rFonts w:hint="eastAsia" w:asciiTheme="minorEastAsia" w:hAnsiTheme="minorEastAsia" w:eastAsiaTheme="minorEastAsia" w:cstheme="minorEastAsia"/>
          <w:b/>
          <w:color w:val="auto"/>
          <w:szCs w:val="21"/>
          <w:highlight w:val="none"/>
        </w:rPr>
        <w:t>文件后，认真阅读各项内容，进行必要的准备工作，按文件的要求详细填写和编制响应文件，并按以上确定的时间、地点准时参加投标。</w:t>
      </w:r>
    </w:p>
    <w:p w14:paraId="332A93A1">
      <w:pPr>
        <w:keepNext w:val="0"/>
        <w:keepLines w:val="0"/>
        <w:pageBreakBefore w:val="0"/>
        <w:kinsoku/>
        <w:wordWrap/>
        <w:topLinePunct w:val="0"/>
        <w:bidi w:val="0"/>
        <w:spacing w:line="240" w:lineRule="auto"/>
        <w:jc w:val="right"/>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台州永安工程咨询有限公司</w:t>
      </w:r>
    </w:p>
    <w:p w14:paraId="62670D49">
      <w:pPr>
        <w:pStyle w:val="6"/>
        <w:keepNext w:val="0"/>
        <w:keepLines w:val="0"/>
        <w:pageBreakBefore w:val="0"/>
        <w:kinsoku/>
        <w:wordWrap/>
        <w:topLinePunct w:val="0"/>
        <w:bidi w:val="0"/>
        <w:jc w:val="right"/>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二○二五年三月</w:t>
      </w:r>
    </w:p>
    <w:p w14:paraId="1132513B">
      <w:pPr>
        <w:numPr>
          <w:ilvl w:val="0"/>
          <w:numId w:val="0"/>
        </w:num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lang w:val="en-US" w:eastAsia="zh-CN"/>
        </w:rPr>
        <w:t xml:space="preserve">第二章 </w:t>
      </w:r>
      <w:r>
        <w:rPr>
          <w:rFonts w:hint="eastAsia" w:ascii="宋体" w:hAnsi="宋体"/>
          <w:b/>
          <w:color w:val="auto"/>
          <w:sz w:val="36"/>
          <w:szCs w:val="36"/>
          <w:highlight w:val="none"/>
        </w:rPr>
        <w:t>投标人须知</w:t>
      </w:r>
    </w:p>
    <w:p w14:paraId="01CEED9F">
      <w:pPr>
        <w:keepNext w:val="0"/>
        <w:keepLines w:val="0"/>
        <w:pageBreakBefore w:val="0"/>
        <w:kinsoku/>
        <w:wordWrap/>
        <w:topLinePunct w:val="0"/>
        <w:bidi w:val="0"/>
        <w:spacing w:line="360" w:lineRule="auto"/>
        <w:jc w:val="center"/>
        <w:outlineLvl w:val="9"/>
        <w:rPr>
          <w:rFonts w:ascii="宋体"/>
          <w:b/>
          <w:color w:val="auto"/>
          <w:sz w:val="24"/>
          <w:highlight w:val="none"/>
        </w:rPr>
      </w:pPr>
      <w:r>
        <w:rPr>
          <w:rFonts w:hint="eastAsia" w:ascii="宋体" w:hAnsi="宋体"/>
          <w:b/>
          <w:color w:val="auto"/>
          <w:sz w:val="24"/>
          <w:highlight w:val="none"/>
        </w:rPr>
        <w:t>前</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附</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表</w:t>
      </w:r>
    </w:p>
    <w:tbl>
      <w:tblPr>
        <w:tblStyle w:val="18"/>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287"/>
        <w:gridCol w:w="5924"/>
      </w:tblGrid>
      <w:tr w14:paraId="725B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7" w:type="dxa"/>
            <w:vAlign w:val="center"/>
          </w:tcPr>
          <w:p w14:paraId="6E2AFBC1">
            <w:pPr>
              <w:keepNext w:val="0"/>
              <w:keepLines w:val="0"/>
              <w:pageBreakBefore w:val="0"/>
              <w:kinsoku/>
              <w:wordWrap/>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序号</w:t>
            </w:r>
          </w:p>
        </w:tc>
        <w:tc>
          <w:tcPr>
            <w:tcW w:w="2287" w:type="dxa"/>
            <w:vAlign w:val="center"/>
          </w:tcPr>
          <w:p w14:paraId="29870BDA">
            <w:pPr>
              <w:keepNext w:val="0"/>
              <w:keepLines w:val="0"/>
              <w:pageBreakBefore w:val="0"/>
              <w:kinsoku/>
              <w:wordWrap/>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项目</w:t>
            </w:r>
          </w:p>
        </w:tc>
        <w:tc>
          <w:tcPr>
            <w:tcW w:w="5924" w:type="dxa"/>
            <w:vAlign w:val="center"/>
          </w:tcPr>
          <w:p w14:paraId="3EBC9299">
            <w:pPr>
              <w:keepNext w:val="0"/>
              <w:keepLines w:val="0"/>
              <w:pageBreakBefore w:val="0"/>
              <w:kinsoku/>
              <w:wordWrap/>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内容</w:t>
            </w:r>
          </w:p>
        </w:tc>
      </w:tr>
      <w:tr w14:paraId="1B27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07" w:type="dxa"/>
            <w:vAlign w:val="center"/>
          </w:tcPr>
          <w:p w14:paraId="4B5B925E">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287" w:type="dxa"/>
            <w:vAlign w:val="center"/>
          </w:tcPr>
          <w:p w14:paraId="0A14410F">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供应商特定资格要求</w:t>
            </w:r>
          </w:p>
        </w:tc>
        <w:tc>
          <w:tcPr>
            <w:tcW w:w="5924" w:type="dxa"/>
            <w:vAlign w:val="center"/>
          </w:tcPr>
          <w:p w14:paraId="5AE3A6B1">
            <w:pPr>
              <w:keepNext w:val="0"/>
              <w:keepLines w:val="0"/>
              <w:pageBreakBefore w:val="0"/>
              <w:kinsoku/>
              <w:wordWrap/>
              <w:topLinePunct w:val="0"/>
              <w:bidi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rPr>
              <w:t>符合招标公告资格要求的供应商</w:t>
            </w:r>
          </w:p>
        </w:tc>
      </w:tr>
      <w:tr w14:paraId="358F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7" w:type="dxa"/>
            <w:vAlign w:val="center"/>
          </w:tcPr>
          <w:p w14:paraId="6AFA391D">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287" w:type="dxa"/>
            <w:vAlign w:val="center"/>
          </w:tcPr>
          <w:p w14:paraId="042EED2E">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答疑会或现场踏勘</w:t>
            </w:r>
          </w:p>
        </w:tc>
        <w:tc>
          <w:tcPr>
            <w:tcW w:w="5924" w:type="dxa"/>
            <w:vAlign w:val="center"/>
          </w:tcPr>
          <w:p w14:paraId="0BC7401B">
            <w:pPr>
              <w:keepNext w:val="0"/>
              <w:keepLines w:val="0"/>
              <w:pageBreakBefore w:val="0"/>
              <w:kinsoku/>
              <w:wordWrap/>
              <w:topLinePunct w:val="0"/>
              <w:bidi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1E32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07" w:type="dxa"/>
            <w:vAlign w:val="center"/>
          </w:tcPr>
          <w:p w14:paraId="3329F6CE">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287" w:type="dxa"/>
            <w:vAlign w:val="center"/>
          </w:tcPr>
          <w:p w14:paraId="44024F3E">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投标文件包装要求</w:t>
            </w:r>
          </w:p>
        </w:tc>
        <w:tc>
          <w:tcPr>
            <w:tcW w:w="5924" w:type="dxa"/>
            <w:vAlign w:val="center"/>
          </w:tcPr>
          <w:p w14:paraId="150341AA">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投标文件中的报价文件必须与其他文件分开各自密封包装。</w:t>
            </w:r>
          </w:p>
          <w:p w14:paraId="7939D30D">
            <w:pPr>
              <w:keepNext w:val="0"/>
              <w:keepLines w:val="0"/>
              <w:pageBreakBefore w:val="0"/>
              <w:kinsoku/>
              <w:wordWrap/>
              <w:topLinePunct w:val="0"/>
              <w:bidi w:val="0"/>
              <w:spacing w:line="360" w:lineRule="auto"/>
              <w:outlineLvl w:val="9"/>
              <w:rPr>
                <w:rFonts w:ascii="宋体" w:hAnsi="宋体" w:cs="宋体"/>
                <w:color w:val="auto"/>
                <w:sz w:val="21"/>
                <w:szCs w:val="21"/>
                <w:highlight w:val="none"/>
              </w:rPr>
            </w:pPr>
            <w:r>
              <w:rPr>
                <w:rFonts w:hint="eastAsia" w:ascii="宋体" w:hAnsi="宋体" w:eastAsia="宋体" w:cs="宋体"/>
                <w:color w:val="auto"/>
                <w:sz w:val="21"/>
                <w:szCs w:val="21"/>
                <w:highlight w:val="none"/>
              </w:rPr>
              <w:t>资格证明文件正本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商务与技术文件正本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份，报价文件正本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w:t>
            </w:r>
          </w:p>
        </w:tc>
      </w:tr>
      <w:tr w14:paraId="6550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7" w:type="dxa"/>
            <w:vAlign w:val="center"/>
          </w:tcPr>
          <w:p w14:paraId="52676366">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2287" w:type="dxa"/>
            <w:vAlign w:val="center"/>
          </w:tcPr>
          <w:p w14:paraId="1C1788E6">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投标有效期</w:t>
            </w:r>
          </w:p>
        </w:tc>
        <w:tc>
          <w:tcPr>
            <w:tcW w:w="5924" w:type="dxa"/>
            <w:vAlign w:val="center"/>
          </w:tcPr>
          <w:p w14:paraId="0ADD8156">
            <w:pPr>
              <w:keepNext w:val="0"/>
              <w:keepLines w:val="0"/>
              <w:pageBreakBefore w:val="0"/>
              <w:kinsoku/>
              <w:wordWrap/>
              <w:topLinePunct w:val="0"/>
              <w:bidi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rPr>
              <w:t>投标有效期为开标后90天，投标有效期从提交投标文件的截止之日起算。</w:t>
            </w:r>
          </w:p>
        </w:tc>
      </w:tr>
      <w:tr w14:paraId="7904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707" w:type="dxa"/>
            <w:vAlign w:val="center"/>
          </w:tcPr>
          <w:p w14:paraId="277573A5">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2287" w:type="dxa"/>
            <w:vAlign w:val="center"/>
          </w:tcPr>
          <w:p w14:paraId="1B08D47A">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投标文件递交</w:t>
            </w:r>
          </w:p>
        </w:tc>
        <w:tc>
          <w:tcPr>
            <w:tcW w:w="5924" w:type="dxa"/>
            <w:vAlign w:val="center"/>
          </w:tcPr>
          <w:p w14:paraId="47C4B8BC">
            <w:pPr>
              <w:keepNext w:val="0"/>
              <w:keepLines w:val="0"/>
              <w:pageBreakBefore w:val="0"/>
              <w:kinsoku/>
              <w:wordWrap/>
              <w:topLinePunct w:val="0"/>
              <w:bidi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rPr>
              <w:t>截止时间：</w:t>
            </w:r>
            <w:r>
              <w:rPr>
                <w:rFonts w:hint="eastAsia" w:ascii="宋体" w:hAnsi="宋体" w:cs="宋体"/>
                <w:color w:val="auto"/>
                <w:sz w:val="21"/>
                <w:szCs w:val="21"/>
                <w:highlight w:val="none"/>
                <w:lang w:eastAsia="zh-CN"/>
              </w:rPr>
              <w:t>2025年  月  日14:00整</w:t>
            </w:r>
            <w:r>
              <w:rPr>
                <w:rFonts w:hint="eastAsia" w:ascii="宋体" w:hAnsi="宋体" w:eastAsia="宋体" w:cs="宋体"/>
                <w:color w:val="auto"/>
                <w:sz w:val="21"/>
                <w:szCs w:val="21"/>
                <w:highlight w:val="none"/>
                <w:lang w:val="en-US" w:eastAsia="zh-CN"/>
              </w:rPr>
              <w:t>（北京时间）</w:t>
            </w:r>
          </w:p>
          <w:p w14:paraId="607020ED">
            <w:pPr>
              <w:keepNext w:val="0"/>
              <w:keepLines w:val="0"/>
              <w:pageBreakBefore w:val="0"/>
              <w:kinsoku/>
              <w:wordWrap/>
              <w:topLinePunct w:val="0"/>
              <w:bidi w:val="0"/>
              <w:spacing w:line="360" w:lineRule="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递交地点：</w:t>
            </w:r>
            <w:r>
              <w:rPr>
                <w:rFonts w:hint="eastAsia" w:ascii="宋体" w:hAnsi="宋体" w:cs="宋体"/>
                <w:color w:val="auto"/>
                <w:sz w:val="21"/>
                <w:szCs w:val="21"/>
                <w:highlight w:val="none"/>
                <w:lang w:val="en-US" w:eastAsia="zh-CN"/>
              </w:rPr>
              <w:t>台州市路桥中学会议室</w:t>
            </w:r>
          </w:p>
          <w:p w14:paraId="1FF5A580">
            <w:pPr>
              <w:keepNext w:val="0"/>
              <w:keepLines w:val="0"/>
              <w:pageBreakBefore w:val="0"/>
              <w:kinsoku/>
              <w:wordWrap/>
              <w:topLinePunct w:val="0"/>
              <w:bidi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rPr>
              <w:t>逾期送达的投标文件恕不接受</w:t>
            </w:r>
          </w:p>
        </w:tc>
      </w:tr>
      <w:tr w14:paraId="5539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07" w:type="dxa"/>
            <w:vAlign w:val="center"/>
          </w:tcPr>
          <w:p w14:paraId="1C0E226B">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2287" w:type="dxa"/>
            <w:vAlign w:val="center"/>
          </w:tcPr>
          <w:p w14:paraId="2621E396">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开标时间及地点</w:t>
            </w:r>
          </w:p>
        </w:tc>
        <w:tc>
          <w:tcPr>
            <w:tcW w:w="5924" w:type="dxa"/>
            <w:vAlign w:val="center"/>
          </w:tcPr>
          <w:p w14:paraId="0677A3B4">
            <w:pPr>
              <w:keepNext w:val="0"/>
              <w:keepLines w:val="0"/>
              <w:pageBreakBefore w:val="0"/>
              <w:kinsoku/>
              <w:wordWrap/>
              <w:topLinePunct w:val="0"/>
              <w:bidi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lang w:eastAsia="zh-CN"/>
              </w:rPr>
              <w:t>2025年  月  日14:00整</w:t>
            </w:r>
            <w:r>
              <w:rPr>
                <w:rFonts w:hint="eastAsia" w:ascii="宋体" w:hAnsi="宋体" w:eastAsia="宋体" w:cs="宋体"/>
                <w:color w:val="auto"/>
                <w:sz w:val="21"/>
                <w:szCs w:val="21"/>
                <w:highlight w:val="none"/>
                <w:lang w:val="en-US" w:eastAsia="zh-CN"/>
              </w:rPr>
              <w:t>（北京时间）</w:t>
            </w:r>
          </w:p>
          <w:p w14:paraId="14413078">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地点：</w:t>
            </w:r>
            <w:r>
              <w:rPr>
                <w:rFonts w:hint="eastAsia" w:ascii="宋体" w:hAnsi="宋体" w:cs="宋体"/>
                <w:color w:val="auto"/>
                <w:sz w:val="21"/>
                <w:szCs w:val="21"/>
                <w:highlight w:val="none"/>
                <w:lang w:val="en-US" w:eastAsia="zh-CN"/>
              </w:rPr>
              <w:t>台州市路桥中学会议室</w:t>
            </w:r>
          </w:p>
        </w:tc>
      </w:tr>
      <w:tr w14:paraId="55AB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7" w:type="dxa"/>
            <w:vAlign w:val="center"/>
          </w:tcPr>
          <w:p w14:paraId="7A6258C8">
            <w:pPr>
              <w:keepNext w:val="0"/>
              <w:keepLines w:val="0"/>
              <w:pageBreakBefore w:val="0"/>
              <w:kinsoku/>
              <w:wordWrap/>
              <w:topLinePunct w:val="0"/>
              <w:bidi w:val="0"/>
              <w:spacing w:line="360" w:lineRule="auto"/>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p>
        </w:tc>
        <w:tc>
          <w:tcPr>
            <w:tcW w:w="2287" w:type="dxa"/>
            <w:vAlign w:val="center"/>
          </w:tcPr>
          <w:p w14:paraId="3AF12303">
            <w:pPr>
              <w:keepNext w:val="0"/>
              <w:keepLines w:val="0"/>
              <w:pageBreakBefore w:val="0"/>
              <w:kinsoku/>
              <w:wordWrap/>
              <w:topLinePunct w:val="0"/>
              <w:bidi w:val="0"/>
              <w:spacing w:line="360" w:lineRule="auto"/>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保证金</w:t>
            </w:r>
          </w:p>
        </w:tc>
        <w:tc>
          <w:tcPr>
            <w:tcW w:w="5924" w:type="dxa"/>
            <w:vAlign w:val="center"/>
          </w:tcPr>
          <w:p w14:paraId="16C38292">
            <w:pPr>
              <w:keepNext w:val="0"/>
              <w:keepLines w:val="0"/>
              <w:pageBreakBefore w:val="0"/>
              <w:kinsoku/>
              <w:wordWrap/>
              <w:overflowPunct w:val="0"/>
              <w:topLinePunct w:val="0"/>
              <w:bidi w:val="0"/>
              <w:spacing w:line="360" w:lineRule="auto"/>
              <w:ind w:right="-315" w:rightChars="-150"/>
              <w:outlineLvl w:val="9"/>
              <w:rPr>
                <w:rFonts w:hint="eastAsia" w:ascii="宋体" w:hAnsi="宋体" w:cs="宋体"/>
                <w:color w:val="auto"/>
                <w:sz w:val="21"/>
                <w:szCs w:val="21"/>
                <w:highlight w:val="none"/>
              </w:rPr>
            </w:pPr>
            <w:r>
              <w:rPr>
                <w:rFonts w:hint="eastAsia" w:ascii="宋体" w:hAnsi="宋体" w:cs="宋体"/>
                <w:b w:val="0"/>
                <w:bCs w:val="0"/>
                <w:color w:val="auto"/>
                <w:sz w:val="21"/>
                <w:szCs w:val="21"/>
                <w:highlight w:val="none"/>
              </w:rPr>
              <w:t>不提交，但若投标人在投标过程中存在违规行为给采购人造成损失的，须赔偿全部损失。</w:t>
            </w:r>
          </w:p>
        </w:tc>
      </w:tr>
      <w:tr w14:paraId="0011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07" w:type="dxa"/>
            <w:vAlign w:val="center"/>
          </w:tcPr>
          <w:p w14:paraId="791FF399">
            <w:pPr>
              <w:keepNext w:val="0"/>
              <w:keepLines w:val="0"/>
              <w:pageBreakBefore w:val="0"/>
              <w:kinsoku/>
              <w:wordWrap/>
              <w:topLinePunct w:val="0"/>
              <w:bidi w:val="0"/>
              <w:spacing w:line="360" w:lineRule="auto"/>
              <w:jc w:val="center"/>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2287" w:type="dxa"/>
            <w:vAlign w:val="center"/>
          </w:tcPr>
          <w:p w14:paraId="4B16E59B">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5924" w:type="dxa"/>
            <w:vAlign w:val="center"/>
          </w:tcPr>
          <w:p w14:paraId="52F1BA1F">
            <w:pPr>
              <w:keepNext w:val="0"/>
              <w:keepLines w:val="0"/>
              <w:pageBreakBefore w:val="0"/>
              <w:kinsoku/>
              <w:wordWrap/>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p>
          <w:p w14:paraId="22B47CBF">
            <w:pPr>
              <w:keepNext w:val="0"/>
              <w:keepLines w:val="0"/>
              <w:pageBreakBefore w:val="0"/>
              <w:kinsoku/>
              <w:wordWrap/>
              <w:overflowPunct w:val="0"/>
              <w:topLinePunct w:val="0"/>
              <w:bidi w:val="0"/>
              <w:spacing w:line="240" w:lineRule="auto"/>
              <w:ind w:right="-315" w:rightChars="-150"/>
              <w:outlineLvl w:val="9"/>
              <w:rPr>
                <w:rFonts w:hint="eastAsia" w:ascii="宋体" w:hAnsi="宋体" w:eastAsia="宋体" w:cs="宋体"/>
                <w:color w:val="auto"/>
                <w:szCs w:val="21"/>
                <w:highlight w:val="none"/>
              </w:rPr>
            </w:pPr>
            <w:r>
              <w:rPr>
                <w:rFonts w:hint="eastAsia" w:ascii="宋体" w:hAnsi="宋体" w:eastAsia="宋体" w:cs="宋体"/>
                <w:color w:val="auto"/>
                <w:highlight w:val="none"/>
              </w:rPr>
              <w:t>2、</w:t>
            </w:r>
            <w:r>
              <w:rPr>
                <w:rFonts w:hint="eastAsia" w:ascii="宋体" w:hAnsi="宋体" w:eastAsia="宋体" w:cs="宋体"/>
                <w:color w:val="auto"/>
                <w:szCs w:val="21"/>
                <w:highlight w:val="none"/>
              </w:rPr>
              <w:t>节能环保：符合国家相关法律法规；</w:t>
            </w:r>
          </w:p>
          <w:p w14:paraId="02354215">
            <w:pPr>
              <w:keepNext w:val="0"/>
              <w:keepLines w:val="0"/>
              <w:pageBreakBefore w:val="0"/>
              <w:kinsoku/>
              <w:wordWrap/>
              <w:overflowPunct w:val="0"/>
              <w:topLinePunct w:val="0"/>
              <w:bidi w:val="0"/>
              <w:spacing w:line="240" w:lineRule="auto"/>
              <w:ind w:right="-315" w:rightChars="-15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3、样品：</w:t>
            </w:r>
            <w:r>
              <w:rPr>
                <w:rFonts w:hint="eastAsia" w:ascii="宋体" w:hAnsi="宋体" w:eastAsia="宋体" w:cs="宋体"/>
                <w:color w:val="auto"/>
                <w:szCs w:val="21"/>
                <w:highlight w:val="none"/>
                <w:lang w:val="en-US" w:eastAsia="zh-CN"/>
              </w:rPr>
              <w:t>有</w:t>
            </w:r>
            <w:r>
              <w:rPr>
                <w:rFonts w:hint="eastAsia" w:ascii="宋体" w:hAnsi="宋体" w:eastAsia="宋体" w:cs="宋体"/>
                <w:color w:val="auto"/>
                <w:szCs w:val="21"/>
                <w:highlight w:val="none"/>
              </w:rPr>
              <w:t>要求；</w:t>
            </w:r>
          </w:p>
          <w:p w14:paraId="4140002E">
            <w:pPr>
              <w:keepNext w:val="0"/>
              <w:keepLines w:val="0"/>
              <w:pageBreakBefore w:val="0"/>
              <w:kinsoku/>
              <w:wordWrap/>
              <w:overflowPunct w:val="0"/>
              <w:topLinePunct w:val="0"/>
              <w:bidi w:val="0"/>
              <w:spacing w:line="240" w:lineRule="auto"/>
              <w:ind w:right="-315" w:rightChars="-15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4、现场演示：无要求。</w:t>
            </w:r>
          </w:p>
        </w:tc>
      </w:tr>
      <w:tr w14:paraId="5F86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7" w:type="dxa"/>
            <w:vAlign w:val="center"/>
          </w:tcPr>
          <w:p w14:paraId="7FFD8BAE">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2287" w:type="dxa"/>
            <w:vAlign w:val="center"/>
          </w:tcPr>
          <w:p w14:paraId="165DE4BC">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实质性条款</w:t>
            </w:r>
          </w:p>
        </w:tc>
        <w:tc>
          <w:tcPr>
            <w:tcW w:w="5924" w:type="dxa"/>
            <w:vAlign w:val="center"/>
          </w:tcPr>
          <w:p w14:paraId="7005C924">
            <w:pPr>
              <w:keepNext w:val="0"/>
              <w:keepLines w:val="0"/>
              <w:pageBreakBefore w:val="0"/>
              <w:kinsoku/>
              <w:wordWrap/>
              <w:topLinePunct w:val="0"/>
              <w:bidi w:val="0"/>
              <w:spacing w:line="360" w:lineRule="auto"/>
              <w:outlineLvl w:val="9"/>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带“</w:t>
            </w:r>
            <w:r>
              <w:rPr>
                <w:rFonts w:hint="eastAsia" w:ascii="宋体" w:hAnsi="宋体" w:cs="宋体"/>
                <w:color w:val="auto"/>
                <w:sz w:val="21"/>
                <w:szCs w:val="21"/>
                <w:highlight w:val="none"/>
              </w:rPr>
              <w:t>▲”的条款是实质性条款，投标文件须作出实质性响应，否则作无效投标处理。</w:t>
            </w:r>
          </w:p>
        </w:tc>
      </w:tr>
      <w:tr w14:paraId="32C1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7" w:type="dxa"/>
            <w:vAlign w:val="center"/>
          </w:tcPr>
          <w:p w14:paraId="00A552EB">
            <w:pPr>
              <w:keepNext w:val="0"/>
              <w:keepLines w:val="0"/>
              <w:pageBreakBefore w:val="0"/>
              <w:kinsoku/>
              <w:wordWrap/>
              <w:topLinePunct w:val="0"/>
              <w:bidi w:val="0"/>
              <w:spacing w:line="360" w:lineRule="auto"/>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287" w:type="dxa"/>
            <w:vAlign w:val="center"/>
          </w:tcPr>
          <w:p w14:paraId="06C66352">
            <w:pPr>
              <w:keepNext w:val="0"/>
              <w:keepLines w:val="0"/>
              <w:pageBreakBefore w:val="0"/>
              <w:kinsoku/>
              <w:wordWrap/>
              <w:topLinePunct w:val="0"/>
              <w:bidi w:val="0"/>
              <w:spacing w:line="360" w:lineRule="auto"/>
              <w:jc w:val="center"/>
              <w:outlineLvl w:val="9"/>
              <w:rPr>
                <w:rFonts w:ascii="宋体" w:hAnsi="宋体" w:cs="宋体"/>
                <w:color w:val="auto"/>
                <w:sz w:val="21"/>
                <w:szCs w:val="21"/>
                <w:highlight w:val="none"/>
              </w:rPr>
            </w:pPr>
            <w:r>
              <w:rPr>
                <w:rFonts w:hint="eastAsia" w:ascii="宋体" w:hAnsi="宋体" w:cs="宋体"/>
                <w:color w:val="auto"/>
                <w:sz w:val="21"/>
                <w:szCs w:val="21"/>
                <w:highlight w:val="none"/>
              </w:rPr>
              <w:t>解释权</w:t>
            </w:r>
          </w:p>
        </w:tc>
        <w:tc>
          <w:tcPr>
            <w:tcW w:w="5924" w:type="dxa"/>
            <w:vAlign w:val="center"/>
          </w:tcPr>
          <w:p w14:paraId="62BFA3F6">
            <w:pPr>
              <w:keepNext w:val="0"/>
              <w:keepLines w:val="0"/>
              <w:pageBreakBefore w:val="0"/>
              <w:kinsoku/>
              <w:wordWrap/>
              <w:topLinePunct w:val="0"/>
              <w:bidi w:val="0"/>
              <w:spacing w:line="360" w:lineRule="auto"/>
              <w:outlineLvl w:val="9"/>
              <w:rPr>
                <w:rFonts w:ascii="宋体" w:hAnsi="宋体" w:cs="宋体"/>
                <w:color w:val="auto"/>
                <w:sz w:val="21"/>
                <w:szCs w:val="21"/>
                <w:highlight w:val="none"/>
              </w:rPr>
            </w:pPr>
            <w:r>
              <w:rPr>
                <w:rFonts w:hint="eastAsia" w:ascii="宋体" w:hAnsi="宋体" w:cs="宋体"/>
                <w:color w:val="auto"/>
                <w:sz w:val="21"/>
                <w:szCs w:val="21"/>
                <w:highlight w:val="none"/>
              </w:rPr>
              <w:t>本招标文件解释权属于采购人和采购代理机构。</w:t>
            </w:r>
          </w:p>
        </w:tc>
      </w:tr>
    </w:tbl>
    <w:p w14:paraId="0AFCD3A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025E7C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1C9B10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66A21E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4E80A2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38F4FD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198EF7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6BDF85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2831DA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4A542A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186709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68C67E1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385C10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794D66F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6B967E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1、投标人投标所使用的资格、信誉、荣誉、业绩与企业认证必须为本法人所拥有。投标人投标所使用的采购项目实施人员必须为本法人员工（指本法人或控股公司正式员工）。</w:t>
      </w:r>
    </w:p>
    <w:p w14:paraId="286450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1"/>
          <w:szCs w:val="21"/>
          <w:highlight w:val="none"/>
        </w:rPr>
        <w:tab/>
      </w:r>
    </w:p>
    <w:p w14:paraId="63C1C5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B2974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40D23E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619028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1EED3C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7、单位负责人为同一人或者存在直接控股、管理关系的不同供应商，不得参加同一合同项下的采购活动。</w:t>
      </w:r>
    </w:p>
    <w:p w14:paraId="001C54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8、本项目不允许分包。</w:t>
      </w:r>
    </w:p>
    <w:p w14:paraId="7B4887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15BEF0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6BCF70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528583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1CF49C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9C2E3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269649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5C24D3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val="zh-CN"/>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采购组织机构</w:t>
      </w:r>
      <w:r>
        <w:rPr>
          <w:rFonts w:hint="eastAsia" w:ascii="宋体" w:hAnsi="宋体" w:eastAsia="宋体" w:cs="宋体"/>
          <w:color w:val="auto"/>
          <w:sz w:val="21"/>
          <w:szCs w:val="21"/>
          <w:highlight w:val="none"/>
        </w:rPr>
        <w:t>的要求提供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资格证明文件、商务与技术文件</w:t>
      </w:r>
      <w:r>
        <w:rPr>
          <w:rFonts w:hint="eastAsia" w:ascii="宋体" w:hAnsi="宋体" w:eastAsia="宋体" w:cs="宋体"/>
          <w:b w:val="0"/>
          <w:bCs w:val="0"/>
          <w:color w:val="auto"/>
          <w:sz w:val="21"/>
          <w:szCs w:val="21"/>
          <w:highlight w:val="none"/>
        </w:rPr>
        <w:t>和报价文件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291333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▲1、资格证明文件的组成：</w:t>
      </w:r>
    </w:p>
    <w:p w14:paraId="30956E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（1）投标声明书；</w:t>
      </w:r>
    </w:p>
    <w:p w14:paraId="0FAA63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（2）授权委托书（法定代表人亲自办理投标事宜的，则无需提交)；</w:t>
      </w:r>
    </w:p>
    <w:p w14:paraId="08D34D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（3）法人或者其他组织的营业执照等证明文件，自然人的身份证明；</w:t>
      </w:r>
    </w:p>
    <w:p w14:paraId="23BF2C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认为需要说明的其他材料；</w:t>
      </w:r>
    </w:p>
    <w:p w14:paraId="462C1EE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3B3D05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（1）投标人</w:t>
      </w:r>
      <w:r>
        <w:rPr>
          <w:rFonts w:hint="eastAsia" w:ascii="宋体" w:hAnsi="宋体" w:eastAsia="宋体" w:cs="宋体"/>
          <w:b w:val="0"/>
          <w:bCs w:val="0"/>
          <w:color w:val="auto"/>
          <w:sz w:val="21"/>
          <w:szCs w:val="21"/>
          <w:highlight w:val="none"/>
          <w:lang w:val="en-US" w:eastAsia="zh-CN"/>
        </w:rPr>
        <w:t>企业</w:t>
      </w:r>
      <w:r>
        <w:rPr>
          <w:rFonts w:hint="eastAsia" w:ascii="宋体" w:hAnsi="宋体" w:eastAsia="宋体" w:cs="宋体"/>
          <w:b w:val="0"/>
          <w:bCs w:val="0"/>
          <w:color w:val="auto"/>
          <w:sz w:val="21"/>
          <w:szCs w:val="21"/>
          <w:highlight w:val="none"/>
        </w:rPr>
        <w:t>情况介绍</w:t>
      </w:r>
      <w:r>
        <w:rPr>
          <w:rFonts w:hint="eastAsia" w:ascii="宋体" w:hAnsi="宋体" w:eastAsia="宋体" w:cs="宋体"/>
          <w:b w:val="0"/>
          <w:bCs w:val="0"/>
          <w:color w:val="auto"/>
          <w:sz w:val="21"/>
          <w:szCs w:val="21"/>
          <w:highlight w:val="none"/>
          <w:lang w:eastAsia="zh-CN"/>
        </w:rPr>
        <w:t>；</w:t>
      </w:r>
    </w:p>
    <w:p w14:paraId="23A10E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（2）投标方案描述：</w:t>
      </w:r>
    </w:p>
    <w:p w14:paraId="3992DD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A.项目需求的理解与分析</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投标人对项目现状及需求的理解情况，对项目现状和需求描述的全面性、准确性、针对性，对项目重点、难点的把握，解决方案及合理化建议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p>
    <w:p w14:paraId="0424B7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B.项目组织实施方案（包括项目工期、确保项目供货的措施或方案、项目实施进度安排、项目实施人员及项目负责人的资质、类似经验及社保证明等）。</w:t>
      </w:r>
    </w:p>
    <w:p w14:paraId="29A98C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C.安装、调试及验收方案（包括项目验收标准和验收方法等）和措施；</w:t>
      </w:r>
    </w:p>
    <w:p w14:paraId="7C2E1B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（3）投标产品描述及相关资料：</w:t>
      </w:r>
    </w:p>
    <w:p w14:paraId="2F48AE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A.设备配置清单（均不含报价）。</w:t>
      </w:r>
    </w:p>
    <w:p w14:paraId="560F93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B.产品品牌及型号、技术参数指标、性能特点、图片资料以及所遵循的技术规范、产品质保期、出厂标准、产品质量相关检测报告等内容。</w:t>
      </w:r>
    </w:p>
    <w:p w14:paraId="0D455A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C.商务及技术响应表。</w:t>
      </w:r>
    </w:p>
    <w:p w14:paraId="2768B5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（4）投标人通过的与本项目相关的认证证书或文件；</w:t>
      </w:r>
    </w:p>
    <w:p w14:paraId="6E443E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（5）类似项目的成功案例（投标人类似项目实施情况一览表、合同复印件</w:t>
      </w:r>
      <w:r>
        <w:rPr>
          <w:rFonts w:hint="eastAsia" w:ascii="宋体" w:hAnsi="宋体" w:eastAsia="宋体" w:cs="宋体"/>
          <w:b w:val="0"/>
          <w:bCs w:val="0"/>
          <w:color w:val="auto"/>
          <w:sz w:val="21"/>
          <w:szCs w:val="21"/>
          <w:highlight w:val="none"/>
          <w:lang w:eastAsia="zh-CN"/>
        </w:rPr>
        <w:t>及</w:t>
      </w:r>
      <w:r>
        <w:rPr>
          <w:rFonts w:hint="eastAsia" w:ascii="宋体" w:hAnsi="宋体" w:eastAsia="宋体" w:cs="宋体"/>
          <w:b w:val="0"/>
          <w:bCs w:val="0"/>
          <w:color w:val="auto"/>
          <w:sz w:val="21"/>
          <w:szCs w:val="21"/>
          <w:highlight w:val="none"/>
        </w:rPr>
        <w:t>其相应的发票、用户验收报告等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p>
    <w:p w14:paraId="79EDF2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（6）投标人认为需要提供的其他资料（包括可能影响投标人商务与技术文件评分的各类证明材料）。</w:t>
      </w:r>
    </w:p>
    <w:p w14:paraId="59C17D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（7）售后服务描述及承诺：</w:t>
      </w:r>
    </w:p>
    <w:p w14:paraId="37859C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A.距采购人最近的服务网点详细介绍（包括地理位置、资质资格、技术力量、工作业绩、服务内容及联系电话等）。</w:t>
      </w:r>
    </w:p>
    <w:p w14:paraId="23E8E7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B.针对本项目的售后服务措施及承诺（售后技术服务方案、人员配备、故障响应时间、技术培训方案等）。</w:t>
      </w:r>
    </w:p>
    <w:p w14:paraId="0911A45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4B08B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（1）报价文件由开标一览表、报价明细表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以及投标人认为其他需要说明的内容组成。</w:t>
      </w:r>
    </w:p>
    <w:p w14:paraId="441928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（2）此报价为投标人一次性报出唯一的最终价格，包含其它一切所要涉及到的费用，有选择的报价将被拒绝。</w:t>
      </w:r>
    </w:p>
    <w:p w14:paraId="08187C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（3）投标报价为完成本项目的所有费用，包括上述本项目实施所需的材料费，制作费，包装费，运输费，仓储费，人员工资，技术支持，上门服务及售后服务等全部费用。</w:t>
      </w:r>
    </w:p>
    <w:p w14:paraId="42E9AB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）相关报价单需打印或用不退色的墨水填写， 投标报价单不得涂改和增删，如有错漏必须修改，修改处须由同一签署人签字或盖章。由于字迹模糊或表达不清引起的后果由投标人负责。</w:t>
      </w:r>
    </w:p>
    <w:p w14:paraId="3D2B80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）投标报价应按招标文件中相关附表格式填写。</w:t>
      </w:r>
    </w:p>
    <w:p w14:paraId="185B3C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091951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1、投标文件的制作要求</w:t>
      </w:r>
    </w:p>
    <w:p w14:paraId="4A3864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（1）投标人应按照投标文件组成内容及项目招标需求制作投标文件，不按招标文件要求制作投标文件的将视情处理（拒收、扣分等），由此产生的责任由投标人自行承担。</w:t>
      </w:r>
    </w:p>
    <w:p w14:paraId="5C9D20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（2）投标人应对所提供的全部资料的真实性承担法律责任，</w:t>
      </w:r>
      <w:r>
        <w:rPr>
          <w:rFonts w:hint="eastAsia" w:ascii="宋体" w:hAnsi="宋体" w:eastAsia="宋体" w:cs="宋体"/>
          <w:color w:val="auto"/>
          <w:sz w:val="21"/>
          <w:szCs w:val="21"/>
          <w:highlight w:val="none"/>
          <w:lang w:val="zh-CN"/>
        </w:rPr>
        <w:t>投标文件内容中有要求盖章或签字的地方，必须加盖投标人的公章以及法定代表人或授权委托代理人盖章或签字。</w:t>
      </w:r>
    </w:p>
    <w:p w14:paraId="6EC821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投标文件以及投标人与采购组织机构就有关投标事宜的所有来往函电，均应以中文汉语书写。除签字、盖章、专用名称等特殊情形外，以中文汉语以外的文字表述的投标文件视同未提供。</w:t>
      </w:r>
    </w:p>
    <w:p w14:paraId="10A04B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（4）投标计量单位，招标文件已有明确规定的，使用招标文件规定的计量单位；招标文件没有规定的，应采用中华人民共和国法定计量单位（货币单位：人民币元）。</w:t>
      </w:r>
    </w:p>
    <w:p w14:paraId="3A9814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44E9C5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59D7C4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2、投标文件的封装要求</w:t>
      </w:r>
    </w:p>
    <w:p w14:paraId="626439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（1）投标文件份数：资格证明文件、商务与技术文件、报价文件必须分别编制并分开单独装订成册：资格证明文件共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，封装成一袋），商务与技术文件共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，封装成一袋），报价文件共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，封装成一袋）。投标文件的正本封面必须注明“正本”字样，副本可以采用正本的复印件。除报价文件外其余一律不准出现数字报价。如有不同标段，请按标段号分别装订，密封要求同上。</w:t>
      </w:r>
    </w:p>
    <w:p w14:paraId="16BB3C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165446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（3）密封袋的封口处应有投标单位公章</w:t>
      </w:r>
      <w:r>
        <w:rPr>
          <w:rFonts w:hint="eastAsia" w:ascii="宋体" w:hAnsi="宋体" w:eastAsia="宋体" w:cs="宋体"/>
          <w:color w:val="auto"/>
          <w:sz w:val="21"/>
          <w:szCs w:val="21"/>
          <w:highlight w:val="none"/>
          <w:lang w:val="en-US" w:eastAsia="zh-CN"/>
        </w:rPr>
        <w:t>和法定代表人或</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签名。封皮上写明项目编号、标项、招标项目名称、投标人名称，并注明“投标文件名称（</w:t>
      </w:r>
      <w:r>
        <w:rPr>
          <w:rFonts w:hint="eastAsia" w:ascii="宋体" w:hAnsi="宋体" w:eastAsia="宋体" w:cs="宋体"/>
          <w:color w:val="auto"/>
          <w:sz w:val="21"/>
          <w:szCs w:val="21"/>
          <w:highlight w:val="none"/>
          <w:lang w:val="zh-CN"/>
        </w:rPr>
        <w:t>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lang w:val="zh-CN"/>
        </w:rPr>
        <w:t>商务</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lang w:val="zh-CN"/>
        </w:rPr>
        <w:t>技术文件</w:t>
      </w:r>
      <w:r>
        <w:rPr>
          <w:rFonts w:hint="eastAsia" w:ascii="宋体" w:hAnsi="宋体" w:eastAsia="宋体" w:cs="宋体"/>
          <w:color w:val="auto"/>
          <w:sz w:val="21"/>
          <w:szCs w:val="21"/>
          <w:highlight w:val="none"/>
        </w:rPr>
        <w:t>、报价文件）”、“开标时启封”字样，未按上述要求密封及加写标记，采购代理机构对投标文件的误投和提前启封不负责任。</w:t>
      </w:r>
    </w:p>
    <w:p w14:paraId="18DE8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（4）项目如分标项，各标项投标文件必须分开编制，并按上述份数要求单独密封包装。</w:t>
      </w:r>
    </w:p>
    <w:p w14:paraId="077720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29A77C1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3、投标文件的递交要求</w:t>
      </w:r>
    </w:p>
    <w:p w14:paraId="242868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（1）投标文件必须在规定时间前派人送达指定的投标地点。投标文件在截止时间后提交，采购组织机构将拒绝接收。</w:t>
      </w:r>
    </w:p>
    <w:p w14:paraId="371167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（2）如有特殊情况，采购组织机构延长截止时间和开标时间，采购组织机构和投标人的权利和义务将受到新的截止时间和开标时间的约束。</w:t>
      </w:r>
    </w:p>
    <w:p w14:paraId="0B5882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70102A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（1）投标人如需对上交的投标文件进行补充、修改或撤回的，必须在投标截止时间以前将书面的修改文件或撤消通知送达采购组织机构。</w:t>
      </w:r>
    </w:p>
    <w:p w14:paraId="0D8D39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（2）投标修改文件必须密封，在密封袋上写明项目编号、标段、招标项目名称、投标人名称、并注明“修改文件”、“开标时启封”字样，其作为投标文件的组成部份。</w:t>
      </w:r>
    </w:p>
    <w:p w14:paraId="090CF6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3EE44F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4C09EE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GB"/>
        </w:rPr>
        <w:t>在特殊情况下，采购人可与投标人协商延长投标文件的有效期，这种要求和答复均以书面形式进行。</w:t>
      </w:r>
    </w:p>
    <w:p w14:paraId="63CA60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3、中标人的投标文件自开标之日起至合同履行完毕均应保持有效。</w:t>
      </w:r>
    </w:p>
    <w:p w14:paraId="7D40590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四、</w:t>
      </w:r>
      <w:r>
        <w:rPr>
          <w:rFonts w:hint="eastAsia" w:ascii="宋体" w:hAnsi="宋体" w:eastAsia="宋体" w:cs="宋体"/>
          <w:b/>
          <w:bCs/>
          <w:color w:val="auto"/>
          <w:sz w:val="21"/>
          <w:szCs w:val="21"/>
          <w:highlight w:val="none"/>
        </w:rPr>
        <w:t>开标</w:t>
      </w:r>
    </w:p>
    <w:p w14:paraId="2EBC70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79660A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在“招标公告”规定的时间和地点公开开标，投标人的法定代表人或其授权代表应参加开标会并签到。投标人的法定代表人或其授权代表未按时签到的，视同放弃开标监督权利、认可开标结果。采购组织机构工作人员接收投标文件并登记，并由供应商代表对递交记录情况进行签字确认。评标委员会成员不得参加开标活动。（本次招标采用先评审商务资格和技术服务方案，后公开并评审商务报价的办法实施）。</w:t>
      </w:r>
    </w:p>
    <w:p w14:paraId="326E6B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26500D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14:paraId="63DFB2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14:paraId="14AC00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14:paraId="54FE44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4、投标人或其当场推荐的代表，检查投标文件密封的完整性；</w:t>
      </w:r>
    </w:p>
    <w:p w14:paraId="1AFB3C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5、按投标文件递交的先后顺序当场拆封资格证明文件、</w:t>
      </w:r>
      <w:r>
        <w:rPr>
          <w:rFonts w:hint="eastAsia" w:ascii="宋体" w:hAnsi="宋体" w:eastAsia="宋体" w:cs="宋体"/>
          <w:color w:val="auto"/>
          <w:sz w:val="21"/>
          <w:szCs w:val="21"/>
          <w:highlight w:val="none"/>
          <w:lang w:val="zh-CN"/>
        </w:rPr>
        <w:t>商务与技术文件</w:t>
      </w:r>
      <w:r>
        <w:rPr>
          <w:rFonts w:hint="eastAsia" w:ascii="宋体" w:hAnsi="宋体" w:eastAsia="宋体" w:cs="宋体"/>
          <w:color w:val="auto"/>
          <w:sz w:val="21"/>
          <w:szCs w:val="21"/>
          <w:highlight w:val="none"/>
        </w:rPr>
        <w:t>后，进入资格审查及符合性审查环节；</w:t>
      </w:r>
    </w:p>
    <w:p w14:paraId="2836B1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6、完成综合比较与评价后，由主持人按投标文件的先后顺序当场拆封报价文件，并现场宣读《开标一览表》中的投标报价，以及采购组织机构认为有必要宣读的其他内容；</w:t>
      </w:r>
    </w:p>
    <w:p w14:paraId="3C0B25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7、采购组织机构做开标记录, 投标人代表对开标记录进行当场校核及勘误，并签字确认。同时由记录人、监督人当场签字确认。投标人代表未到场签字确认或者拒绝签字确认的，不影响评标过程；</w:t>
      </w:r>
    </w:p>
    <w:p w14:paraId="73807C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8、在完成评标后，宣布评标结果，开标会议结束。</w:t>
      </w:r>
    </w:p>
    <w:p w14:paraId="16764F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、评标</w:t>
      </w:r>
    </w:p>
    <w:p w14:paraId="547C81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5739BE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39D941E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1A3A46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38448E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7BA0E3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583CDD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7BBDE9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554A28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0841F0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1E55A8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45BA9C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196B12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B356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0E4A56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167BB9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1EDA3E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0825B2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56DD61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投标人的澄清、说明或者补正应当采用书面形式，并加盖公章或者由法定代理人或其授权的代表签字，并不得超出投标文件的范围或者改变投标文件的实质性内容。</w:t>
      </w:r>
    </w:p>
    <w:p w14:paraId="386432E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2A76FC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6CD3F0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1、投标文件中开标一览表内容与投标文件中相应内容不一致的，以开标一览表为准；</w:t>
      </w:r>
    </w:p>
    <w:p w14:paraId="19100A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7FD88C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7DE611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267B34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4B517B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46841E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051AB5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03547B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084BBF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4、投标代表人未能出具身份证明或与法定代表人授权委托人身份不符的；</w:t>
      </w:r>
    </w:p>
    <w:p w14:paraId="5BEE92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D358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6、报价超过招标文件中规定的最高限价。 </w:t>
      </w:r>
    </w:p>
    <w:p w14:paraId="6AC9B9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7、投标参数未如实填写，完全复制粘贴招标参数的。</w:t>
      </w:r>
    </w:p>
    <w:p w14:paraId="74C366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8、投标文件提供虚假材料的。 </w:t>
      </w:r>
    </w:p>
    <w:p w14:paraId="422AAA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9、不符合中华人民共和国财政部令第87号《政府采购货物和服务招标投标管理办法》第三十七条情形之一的，视为投标人串通投标，其投标无效，并移送采购监管部门：</w:t>
      </w:r>
    </w:p>
    <w:p w14:paraId="0A1A8F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3D7642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2365BD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5C34BD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47BF62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438C11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3547D2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0CCE81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48B63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11117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4D7913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6E069A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6BD6F9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A681B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437E1D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3010EE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本项目评标过程实行全程录音、录像监控，采购监管部门视情进行现场监督，投标人在评标过程中所进行的试图影响评标结果的不公正活动，可能导致其投标被拒绝。</w:t>
      </w:r>
    </w:p>
    <w:p w14:paraId="4082E9E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、定标</w:t>
      </w:r>
    </w:p>
    <w:p w14:paraId="7F9CB7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w:t>
      </w:r>
      <w:r>
        <w:rPr>
          <w:rFonts w:hint="eastAsia" w:ascii="宋体" w:hAnsi="宋体" w:eastAsia="宋体" w:cs="宋体"/>
          <w:color w:val="auto"/>
          <w:sz w:val="21"/>
          <w:szCs w:val="21"/>
          <w:highlight w:val="none"/>
          <w:lang w:val="en-US" w:eastAsia="zh-CN"/>
        </w:rPr>
        <w:t>评标结果</w:t>
      </w:r>
      <w:r>
        <w:rPr>
          <w:rFonts w:hint="eastAsia" w:ascii="宋体" w:hAnsi="宋体" w:eastAsia="宋体" w:cs="宋体"/>
          <w:color w:val="auto"/>
          <w:sz w:val="21"/>
          <w:szCs w:val="21"/>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6A8F7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44BED3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669962D3">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24143F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5、招标代理费：按定额</w:t>
      </w:r>
      <w:r>
        <w:rPr>
          <w:rFonts w:hint="eastAsia" w:ascii="宋体" w:hAnsi="宋体" w:cs="宋体"/>
          <w:color w:val="auto"/>
          <w:sz w:val="21"/>
          <w:szCs w:val="21"/>
          <w:highlight w:val="none"/>
          <w:lang w:val="en-US" w:eastAsia="zh-CN"/>
        </w:rPr>
        <w:t>捌</w:t>
      </w:r>
      <w:r>
        <w:rPr>
          <w:rFonts w:hint="eastAsia" w:ascii="宋体" w:hAnsi="宋体" w:eastAsia="宋体" w:cs="宋体"/>
          <w:color w:val="auto"/>
          <w:sz w:val="21"/>
          <w:szCs w:val="21"/>
          <w:highlight w:val="none"/>
          <w:lang w:val="en-US" w:eastAsia="zh-CN"/>
        </w:rPr>
        <w:t>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1A271ED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七</w:t>
      </w:r>
      <w:r>
        <w:rPr>
          <w:rFonts w:hint="eastAsia" w:asciiTheme="minorEastAsia" w:hAnsiTheme="minorEastAsia" w:eastAsiaTheme="minorEastAsia" w:cstheme="minorEastAsia"/>
          <w:b/>
          <w:bCs/>
          <w:color w:val="auto"/>
          <w:sz w:val="21"/>
          <w:szCs w:val="21"/>
          <w:highlight w:val="none"/>
        </w:rPr>
        <w:t>、合同签订</w:t>
      </w:r>
    </w:p>
    <w:p w14:paraId="7EB06E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1、采购人应当自中标通知书发出之日起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日内，按照招标文件和中标人投标文件的规定，与中标人签订书面合同。所签订的合同不得对招标文件确定的事项和中标人投标文件作实质性修改。</w:t>
      </w:r>
    </w:p>
    <w:p w14:paraId="2D9376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2、采购人不得向中标人提出任何不合理的要求作为签订合同的条件。</w:t>
      </w:r>
    </w:p>
    <w:p w14:paraId="16279E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3、中标供应商无故拖延、拒签合同的,取消中标资格。</w:t>
      </w:r>
    </w:p>
    <w:p w14:paraId="21FB8A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4、中标供应商拒绝与采购人签订合同的，采购人可以按照评审报告推荐的中标候选人名单排序，确定下一候选人为中标供应商，也可以重新开展采购活动。</w:t>
      </w:r>
    </w:p>
    <w:p w14:paraId="038BDD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237F9651">
      <w:pPr>
        <w:pStyle w:val="6"/>
        <w:spacing w:line="360" w:lineRule="auto"/>
        <w:jc w:val="left"/>
        <w:rPr>
          <w:rFonts w:hint="eastAsia"/>
          <w:color w:val="auto"/>
          <w:highlight w:val="none"/>
        </w:rPr>
      </w:pPr>
    </w:p>
    <w:p w14:paraId="5D1CA264">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第三章 评标办法及评分标准</w:t>
      </w:r>
    </w:p>
    <w:p w14:paraId="77FA7A6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一、采购组织机构将组织评标委员会，对投标人提供的投标文件进行综合评审。</w:t>
      </w:r>
    </w:p>
    <w:p w14:paraId="7464424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二、本次招标项目的评标方法为综合评分法，总计100分，其中</w:t>
      </w:r>
      <w:r>
        <w:rPr>
          <w:rFonts w:hint="eastAsia" w:asciiTheme="minorEastAsia" w:hAnsiTheme="minorEastAsia" w:eastAsiaTheme="minorEastAsia" w:cstheme="minorEastAsia"/>
          <w:color w:val="auto"/>
          <w:sz w:val="21"/>
          <w:szCs w:val="21"/>
          <w:highlight w:val="none"/>
          <w:lang w:val="zh-CN"/>
        </w:rPr>
        <w:t>商务技术文件分值</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zh-CN"/>
        </w:rPr>
        <w:t>分，投标报价分值</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zh-CN"/>
        </w:rPr>
        <w:t>分</w:t>
      </w:r>
      <w:r>
        <w:rPr>
          <w:rFonts w:hint="eastAsia" w:asciiTheme="minorEastAsia" w:hAnsiTheme="minorEastAsia" w:eastAsiaTheme="minorEastAsia" w:cstheme="minorEastAsia"/>
          <w:color w:val="auto"/>
          <w:sz w:val="21"/>
          <w:szCs w:val="21"/>
          <w:highlight w:val="none"/>
        </w:rPr>
        <w:t>。评标标准按评分细化条款及分值进行评审。</w:t>
      </w:r>
    </w:p>
    <w:p w14:paraId="0DF519F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（一）商务技术文件中的客观分由评标委员会讨论后统一打分；其余在规定的分值内单独评定打分</w:t>
      </w:r>
      <w:r>
        <w:rPr>
          <w:rFonts w:hint="eastAsia" w:asciiTheme="minorEastAsia" w:hAnsiTheme="minorEastAsia" w:eastAsiaTheme="minorEastAsia" w:cstheme="minorEastAsia"/>
          <w:color w:val="auto"/>
          <w:sz w:val="21"/>
          <w:szCs w:val="21"/>
          <w:highlight w:val="none"/>
        </w:rPr>
        <w:t>（小数点后保留1位）</w:t>
      </w:r>
      <w:r>
        <w:rPr>
          <w:rFonts w:hint="eastAsia" w:asciiTheme="minorEastAsia" w:hAnsiTheme="minorEastAsia" w:eastAsiaTheme="minorEastAsia" w:cstheme="minorEastAsia"/>
          <w:color w:val="auto"/>
          <w:sz w:val="21"/>
          <w:szCs w:val="21"/>
          <w:highlight w:val="none"/>
          <w:lang w:val="zh-CN"/>
        </w:rPr>
        <w:t>。</w:t>
      </w:r>
    </w:p>
    <w:p w14:paraId="7FCC0DEE">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，计算公式为：</w:t>
      </w:r>
    </w:p>
    <w:p w14:paraId="303A9A76">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商务技术文件</w:t>
      </w:r>
      <w:r>
        <w:rPr>
          <w:rFonts w:hint="eastAsia" w:asciiTheme="minorEastAsia" w:hAnsiTheme="minorEastAsia" w:eastAsiaTheme="minorEastAsia" w:cstheme="minorEastAsia"/>
          <w:color w:val="auto"/>
          <w:sz w:val="21"/>
          <w:szCs w:val="21"/>
          <w:highlight w:val="none"/>
        </w:rPr>
        <w:t>得分</w:t>
      </w:r>
      <w:r>
        <w:rPr>
          <w:rFonts w:hint="eastAsia" w:asciiTheme="minorEastAsia" w:hAnsiTheme="minorEastAsia" w:eastAsiaTheme="minorEastAsia" w:cstheme="minorEastAsia"/>
          <w:color w:val="auto"/>
          <w:sz w:val="21"/>
          <w:szCs w:val="21"/>
          <w:highlight w:val="none"/>
          <w:lang w:val="zh-CN"/>
        </w:rPr>
        <w:t>=评标委员会所有成员评分合计数/评标委员会组成人员数。</w:t>
      </w:r>
    </w:p>
    <w:p w14:paraId="76561A60">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，即满足招标文件要求且投标价格最低的投标报价为评标基准价，其报价得满分。其他投标人的投标报价得分按下列公式计算：</w:t>
      </w:r>
    </w:p>
    <w:p w14:paraId="412E387F">
      <w:pPr>
        <w:spacing w:line="360" w:lineRule="auto"/>
        <w:ind w:firstLine="420" w:firstLineChars="200"/>
        <w:rPr>
          <w:rFonts w:hint="eastAsia" w:asciiTheme="minorEastAsia" w:hAnsiTheme="minorEastAsia" w:eastAsiaTheme="minorEastAsia" w:cstheme="minorEastAsia"/>
          <w:color w:val="auto"/>
          <w:sz w:val="21"/>
          <w:szCs w:val="21"/>
          <w:highlight w:val="none"/>
          <w:u w:val="single"/>
          <w:lang w:val="zh-CN"/>
        </w:rPr>
      </w:pPr>
      <w:r>
        <w:rPr>
          <w:rFonts w:hint="eastAsia" w:asciiTheme="minorEastAsia" w:hAnsiTheme="minorEastAsia" w:eastAsiaTheme="minorEastAsia" w:cstheme="minorEastAsia"/>
          <w:color w:val="auto"/>
          <w:sz w:val="21"/>
          <w:szCs w:val="21"/>
          <w:highlight w:val="none"/>
          <w:u w:val="single"/>
          <w:lang w:val="zh-CN"/>
        </w:rPr>
        <w:t>投标报价得分=(评标基准价／投标报价)×</w:t>
      </w: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u w:val="single"/>
          <w:lang w:val="zh-CN"/>
        </w:rPr>
        <w:t>0%×100 。</w:t>
      </w:r>
    </w:p>
    <w:p w14:paraId="155BCC60">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（四）投标人综合得分＝商务技术文件得分＋投标报价得分。</w:t>
      </w:r>
    </w:p>
    <w:p w14:paraId="2B644827">
      <w:pPr>
        <w:spacing w:line="360" w:lineRule="auto"/>
        <w:ind w:firstLine="422" w:firstLineChars="200"/>
        <w:rPr>
          <w:rFonts w:hint="eastAsia" w:asciiTheme="minorEastAsia" w:hAnsiTheme="minorEastAsia" w:eastAsiaTheme="minorEastAsia" w:cstheme="minorEastAsia"/>
          <w:color w:val="auto"/>
          <w:sz w:val="21"/>
          <w:szCs w:val="21"/>
          <w:highlight w:val="none"/>
          <w:lang w:val="zh-CN"/>
        </w:rPr>
      </w:pPr>
      <w:r>
        <w:rPr>
          <w:rFonts w:hint="eastAsia" w:hAnsi="宋体"/>
          <w:b/>
          <w:color w:val="auto"/>
          <w:sz w:val="21"/>
          <w:szCs w:val="21"/>
          <w:highlight w:val="none"/>
        </w:rPr>
        <w:t>经评审专家统一认定明显低价有可能影响产品质量或者不能诚信履约的做无效标处理。</w:t>
      </w:r>
    </w:p>
    <w:p w14:paraId="757DD60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三、在最大限度地满足招标文件实质性要求前提下，评标委员会按照招标文件中规定的各项因素进行综合评审后，以评审总得分最高的投标人为第一中标候选人，评审总得分次高的投标人为第二中标候选人。</w:t>
      </w:r>
    </w:p>
    <w:p w14:paraId="281179BD">
      <w:pPr>
        <w:autoSpaceDE w:val="0"/>
        <w:autoSpaceDN w:val="0"/>
        <w:adjustRightInd w:val="0"/>
        <w:spacing w:line="360" w:lineRule="auto"/>
        <w:ind w:right="85"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color w:val="auto"/>
          <w:sz w:val="21"/>
          <w:szCs w:val="21"/>
          <w:highlight w:val="none"/>
          <w:lang w:val="zh-CN"/>
        </w:rPr>
        <w:t>如综合得分相同，最后报价低者为先；如综合得分且最后报价相同的，以技术</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w:t>
      </w:r>
      <w:r>
        <w:rPr>
          <w:rFonts w:hint="eastAsia" w:ascii="宋体" w:hAnsi="宋体" w:cs="宋体"/>
          <w:color w:val="auto"/>
          <w:sz w:val="21"/>
          <w:szCs w:val="21"/>
          <w:highlight w:val="none"/>
          <w:lang w:val="zh-CN"/>
        </w:rPr>
        <w:t>。</w:t>
      </w:r>
    </w:p>
    <w:p w14:paraId="1D66EC97">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73B9C3E1">
      <w:pPr>
        <w:spacing w:line="360" w:lineRule="auto"/>
        <w:ind w:firstLine="420" w:firstLineChars="200"/>
        <w:rPr>
          <w:rFonts w:hint="eastAsia" w:ascii="宋体" w:hAnsi="宋体" w:cs="宋体"/>
          <w:color w:val="auto"/>
          <w:sz w:val="24"/>
          <w:highlight w:val="none"/>
          <w:lang w:val="zh-CN"/>
        </w:rPr>
      </w:pPr>
      <w:r>
        <w:rPr>
          <w:rFonts w:hint="eastAsia" w:asciiTheme="minorEastAsia" w:hAnsiTheme="minorEastAsia" w:eastAsiaTheme="minorEastAsia" w:cstheme="minorEastAsia"/>
          <w:color w:val="auto"/>
          <w:sz w:val="21"/>
          <w:szCs w:val="21"/>
          <w:highlight w:val="none"/>
          <w:lang w:val="zh-CN"/>
        </w:rPr>
        <w:t>六、本次评分具体分值细化条款如下表：</w:t>
      </w:r>
      <w:r>
        <w:rPr>
          <w:rFonts w:hint="eastAsia" w:ascii="宋体" w:hAnsi="宋体" w:cs="宋体"/>
          <w:color w:val="auto"/>
          <w:sz w:val="24"/>
          <w:highlight w:val="none"/>
          <w:lang w:val="zh-CN"/>
        </w:rPr>
        <w:t xml:space="preserve">  </w:t>
      </w:r>
    </w:p>
    <w:p w14:paraId="4E1B2EC7">
      <w:pPr>
        <w:spacing w:line="300" w:lineRule="exact"/>
        <w:ind w:firstLine="422" w:firstLineChars="200"/>
        <w:jc w:val="center"/>
        <w:rPr>
          <w:color w:val="auto"/>
          <w:highlight w:val="none"/>
        </w:rPr>
      </w:pPr>
      <w:r>
        <w:rPr>
          <w:rFonts w:hint="eastAsia" w:ascii="宋体" w:hAnsi="宋体" w:eastAsia="宋体" w:cs="宋体"/>
          <w:b/>
          <w:color w:val="auto"/>
          <w:szCs w:val="21"/>
          <w:highlight w:val="none"/>
        </w:rPr>
        <w:t>评标打分标准</w:t>
      </w:r>
    </w:p>
    <w:tbl>
      <w:tblPr>
        <w:tblStyle w:val="18"/>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273"/>
        <w:gridCol w:w="7065"/>
        <w:gridCol w:w="800"/>
      </w:tblGrid>
      <w:tr w14:paraId="5C11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56" w:type="dxa"/>
            <w:gridSpan w:val="2"/>
            <w:vAlign w:val="center"/>
          </w:tcPr>
          <w:p w14:paraId="6A7F1E42">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65" w:type="dxa"/>
            <w:vAlign w:val="center"/>
          </w:tcPr>
          <w:p w14:paraId="0C80482D">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800" w:type="dxa"/>
            <w:vAlign w:val="center"/>
          </w:tcPr>
          <w:p w14:paraId="2ACDDAB5">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52D1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83" w:type="dxa"/>
            <w:vMerge w:val="restart"/>
            <w:vAlign w:val="center"/>
          </w:tcPr>
          <w:p w14:paraId="1FFF1335">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273" w:type="dxa"/>
            <w:vAlign w:val="center"/>
          </w:tcPr>
          <w:p w14:paraId="38D43C8C">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Style w:val="51"/>
                <w:rFonts w:hint="eastAsia" w:ascii="宋体" w:hAnsi="宋体" w:eastAsia="宋体" w:cs="宋体"/>
                <w:color w:val="auto"/>
                <w:sz w:val="21"/>
                <w:szCs w:val="21"/>
                <w:highlight w:val="none"/>
                <w:lang w:val="en-US" w:eastAsia="zh-CN"/>
              </w:rPr>
              <w:t>承接经验</w:t>
            </w:r>
          </w:p>
        </w:tc>
        <w:tc>
          <w:tcPr>
            <w:tcW w:w="7065" w:type="dxa"/>
            <w:vAlign w:val="center"/>
          </w:tcPr>
          <w:p w14:paraId="10D4EA08">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承接过类似项目的。每提供1个合同得1分，最高得</w:t>
            </w:r>
            <w:r>
              <w:rPr>
                <w:rFonts w:hint="eastAsia" w:ascii="宋体" w:hAnsi="宋体" w:cs="宋体"/>
                <w:b w:val="0"/>
                <w:bCs w:val="0"/>
                <w:color w:val="auto"/>
                <w:kern w:val="0"/>
                <w:sz w:val="21"/>
                <w:szCs w:val="21"/>
                <w:highlight w:val="none"/>
                <w:u w:val="none"/>
                <w:lang w:val="en-US" w:eastAsia="zh-CN"/>
              </w:rPr>
              <w:t>3</w:t>
            </w:r>
            <w:r>
              <w:rPr>
                <w:rFonts w:hint="eastAsia" w:ascii="宋体" w:hAnsi="宋体" w:eastAsia="宋体" w:cs="宋体"/>
                <w:b w:val="0"/>
                <w:bCs w:val="0"/>
                <w:color w:val="auto"/>
                <w:kern w:val="0"/>
                <w:sz w:val="21"/>
                <w:szCs w:val="21"/>
                <w:highlight w:val="none"/>
                <w:u w:val="none"/>
                <w:lang w:val="en-US" w:eastAsia="zh-CN"/>
              </w:rPr>
              <w:t>分。</w:t>
            </w:r>
          </w:p>
          <w:p w14:paraId="10B241A1">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w:t>
            </w:r>
            <w:r>
              <w:rPr>
                <w:rFonts w:hint="eastAsia" w:ascii="宋体" w:hAnsi="宋体" w:eastAsia="宋体" w:cs="宋体"/>
                <w:b/>
                <w:bCs/>
                <w:color w:val="auto"/>
                <w:kern w:val="2"/>
                <w:sz w:val="21"/>
                <w:szCs w:val="21"/>
                <w:highlight w:val="none"/>
                <w:lang w:val="en-US" w:eastAsia="zh-CN"/>
              </w:rPr>
              <w:t>复印</w:t>
            </w:r>
            <w:r>
              <w:rPr>
                <w:rFonts w:hint="eastAsia" w:ascii="宋体" w:hAnsi="宋体" w:eastAsia="宋体" w:cs="宋体"/>
                <w:b/>
                <w:bCs/>
                <w:color w:val="auto"/>
                <w:kern w:val="2"/>
                <w:sz w:val="21"/>
                <w:szCs w:val="21"/>
                <w:highlight w:val="none"/>
              </w:rPr>
              <w:t>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00" w:type="dxa"/>
            <w:vAlign w:val="center"/>
          </w:tcPr>
          <w:p w14:paraId="47920B04">
            <w:pPr>
              <w:pStyle w:val="9"/>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3</w:t>
            </w:r>
          </w:p>
        </w:tc>
      </w:tr>
      <w:tr w14:paraId="3B95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83" w:type="dxa"/>
            <w:vMerge w:val="continue"/>
            <w:vAlign w:val="center"/>
          </w:tcPr>
          <w:p w14:paraId="36CD41B0">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73" w:type="dxa"/>
            <w:vAlign w:val="center"/>
          </w:tcPr>
          <w:p w14:paraId="6E55639E">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7065" w:type="dxa"/>
            <w:vAlign w:val="center"/>
          </w:tcPr>
          <w:p w14:paraId="2B261039">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投标人具有有效期内的质量管理体系认证证书（中文版）、环境管理体系认证（中文版）、职业健康安全管理体系认证（中文版），每提供1本证书得1分，最高得3分。</w:t>
            </w:r>
          </w:p>
          <w:p w14:paraId="6C50C044">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提供相关证书</w:t>
            </w:r>
            <w:r>
              <w:rPr>
                <w:rFonts w:hint="eastAsia" w:ascii="宋体" w:hAnsi="宋体" w:eastAsia="宋体" w:cs="宋体"/>
                <w:b/>
                <w:bCs/>
                <w:color w:val="auto"/>
                <w:kern w:val="0"/>
                <w:sz w:val="21"/>
                <w:szCs w:val="21"/>
                <w:highlight w:val="none"/>
                <w:u w:val="none"/>
                <w:lang w:val="en-US" w:eastAsia="zh-CN"/>
              </w:rPr>
              <w:t>复印</w:t>
            </w:r>
            <w:r>
              <w:rPr>
                <w:rFonts w:hint="eastAsia" w:ascii="宋体" w:hAnsi="宋体" w:eastAsia="宋体" w:cs="宋体"/>
                <w:b/>
                <w:bCs/>
                <w:color w:val="auto"/>
                <w:kern w:val="0"/>
                <w:sz w:val="21"/>
                <w:szCs w:val="21"/>
                <w:highlight w:val="none"/>
                <w:u w:val="none"/>
                <w:lang w:val="zh-CN" w:eastAsia="zh-CN"/>
              </w:rPr>
              <w:t>件</w:t>
            </w:r>
            <w:r>
              <w:rPr>
                <w:rFonts w:hint="eastAsia" w:ascii="宋体" w:hAnsi="宋体" w:eastAsia="宋体" w:cs="宋体"/>
                <w:b/>
                <w:bCs/>
                <w:color w:val="auto"/>
                <w:kern w:val="0"/>
                <w:sz w:val="21"/>
                <w:szCs w:val="21"/>
                <w:highlight w:val="none"/>
                <w:u w:val="none"/>
                <w:lang w:val="en-US" w:eastAsia="zh-CN"/>
              </w:rPr>
              <w:t>和全国认证认可信息公共服务平台(http://cx.cnca.cn)网站查询截图</w:t>
            </w:r>
            <w:r>
              <w:rPr>
                <w:rFonts w:hint="eastAsia" w:ascii="宋体" w:hAnsi="宋体" w:eastAsia="宋体" w:cs="宋体"/>
                <w:b/>
                <w:bCs/>
                <w:color w:val="auto"/>
                <w:kern w:val="0"/>
                <w:sz w:val="21"/>
                <w:szCs w:val="21"/>
                <w:highlight w:val="none"/>
                <w:u w:val="none"/>
                <w:lang w:val="zh-CN" w:eastAsia="zh-CN"/>
              </w:rPr>
              <w:t>加盖投标人公</w:t>
            </w:r>
            <w:r>
              <w:rPr>
                <w:rFonts w:hint="eastAsia" w:ascii="宋体" w:hAnsi="宋体" w:eastAsia="宋体" w:cs="宋体"/>
                <w:b/>
                <w:bCs/>
                <w:color w:val="auto"/>
                <w:kern w:val="0"/>
                <w:sz w:val="21"/>
                <w:szCs w:val="21"/>
                <w:highlight w:val="none"/>
                <w:u w:val="none"/>
                <w:lang w:val="zh-CN"/>
              </w:rPr>
              <w:t>章编入投标文件中，未提供</w:t>
            </w:r>
            <w:r>
              <w:rPr>
                <w:rFonts w:hint="eastAsia" w:ascii="宋体" w:hAnsi="宋体" w:eastAsia="宋体" w:cs="宋体"/>
                <w:b/>
                <w:bCs/>
                <w:color w:val="auto"/>
                <w:kern w:val="0"/>
                <w:sz w:val="21"/>
                <w:szCs w:val="21"/>
                <w:highlight w:val="none"/>
                <w:u w:val="none"/>
                <w:lang w:val="en-US" w:eastAsia="zh-CN"/>
              </w:rPr>
              <w:t>或提供不全</w:t>
            </w:r>
            <w:r>
              <w:rPr>
                <w:rFonts w:hint="eastAsia" w:ascii="宋体" w:hAnsi="宋体" w:eastAsia="宋体" w:cs="宋体"/>
                <w:b/>
                <w:bCs/>
                <w:color w:val="auto"/>
                <w:kern w:val="0"/>
                <w:sz w:val="21"/>
                <w:szCs w:val="21"/>
                <w:highlight w:val="none"/>
                <w:u w:val="none"/>
                <w:lang w:val="zh-CN"/>
              </w:rPr>
              <w:t>的不得分）</w:t>
            </w:r>
          </w:p>
        </w:tc>
        <w:tc>
          <w:tcPr>
            <w:tcW w:w="800" w:type="dxa"/>
            <w:vAlign w:val="center"/>
          </w:tcPr>
          <w:p w14:paraId="2B418902">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7400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restart"/>
            <w:vAlign w:val="center"/>
          </w:tcPr>
          <w:p w14:paraId="27416FF9">
            <w:pPr>
              <w:pStyle w:val="6"/>
              <w:keepNext w:val="0"/>
              <w:keepLines w:val="0"/>
              <w:pageBreakBefore w:val="0"/>
              <w:kinsoku/>
              <w:wordWrap/>
              <w:overflowPunct/>
              <w:topLinePunct w:val="0"/>
              <w:bidi w:val="0"/>
              <w:snapToGrid/>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64分</w:t>
            </w:r>
            <w:r>
              <w:rPr>
                <w:rFonts w:hint="eastAsia" w:ascii="宋体" w:hAnsi="宋体" w:eastAsia="宋体" w:cs="宋体"/>
                <w:color w:val="auto"/>
                <w:sz w:val="21"/>
                <w:szCs w:val="21"/>
                <w:highlight w:val="none"/>
                <w:lang w:eastAsia="zh-CN"/>
              </w:rPr>
              <w:t>）</w:t>
            </w:r>
          </w:p>
          <w:p w14:paraId="59C22039">
            <w:pPr>
              <w:pStyle w:val="16"/>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2C336CC7">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w:t>
            </w:r>
          </w:p>
        </w:tc>
        <w:tc>
          <w:tcPr>
            <w:tcW w:w="7065" w:type="dxa"/>
            <w:vAlign w:val="center"/>
          </w:tcPr>
          <w:p w14:paraId="416918B2">
            <w:pPr>
              <w:pStyle w:val="48"/>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针对本项目详细工作实施组织方案，须包括产品设计、制样、生产、供货、工作时间进度表、工作程序和步骤、验收标准和检测办法等进行打分。</w:t>
            </w:r>
          </w:p>
          <w:p w14:paraId="6B4DA6E4">
            <w:pPr>
              <w:pStyle w:val="48"/>
              <w:keepNext w:val="0"/>
              <w:keepLines w:val="0"/>
              <w:pageBreakBefore w:val="0"/>
              <w:kinsoku/>
              <w:wordWrap/>
              <w:overflowPunct/>
              <w:topLinePunct w:val="0"/>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方案适用本项目，且结构完整、内容齐全、表述准确的得11分；</w:t>
            </w:r>
          </w:p>
          <w:p w14:paraId="1054F3F9">
            <w:pPr>
              <w:pStyle w:val="48"/>
              <w:keepNext w:val="0"/>
              <w:keepLines w:val="0"/>
              <w:pageBreakBefore w:val="0"/>
              <w:kinsoku/>
              <w:wordWrap/>
              <w:overflowPunct/>
              <w:topLinePunct w:val="0"/>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方案符合本项目，且结构较完整、内容较齐全、表述较准确的得8分；</w:t>
            </w:r>
          </w:p>
          <w:p w14:paraId="672732C1">
            <w:pPr>
              <w:pStyle w:val="48"/>
              <w:keepNext w:val="0"/>
              <w:keepLines w:val="0"/>
              <w:pageBreakBefore w:val="0"/>
              <w:kinsoku/>
              <w:wordWrap/>
              <w:overflowPunct/>
              <w:topLinePunct w:val="0"/>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方案一般，结果一般，内容及表述一般的得5分；</w:t>
            </w:r>
          </w:p>
          <w:p w14:paraId="5C9CC2BD">
            <w:pPr>
              <w:pStyle w:val="48"/>
              <w:keepNext w:val="0"/>
              <w:keepLines w:val="0"/>
              <w:pageBreakBefore w:val="0"/>
              <w:kinsoku/>
              <w:wordWrap/>
              <w:overflowPunct/>
              <w:topLinePunct w:val="0"/>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方案与本项目需求相差较大且内容不够全面的得3分；</w:t>
            </w:r>
          </w:p>
          <w:p w14:paraId="4AD0AED3">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方案简单的得1分；</w:t>
            </w:r>
          </w:p>
          <w:p w14:paraId="06F75781">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default"/>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800" w:type="dxa"/>
            <w:vAlign w:val="center"/>
          </w:tcPr>
          <w:p w14:paraId="304B3475">
            <w:pPr>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r>
      <w:tr w14:paraId="6D2A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vAlign w:val="center"/>
          </w:tcPr>
          <w:p w14:paraId="566359FF">
            <w:pPr>
              <w:pStyle w:val="16"/>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restart"/>
            <w:vAlign w:val="center"/>
          </w:tcPr>
          <w:p w14:paraId="6A5EE9F9">
            <w:pPr>
              <w:widowControl/>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投标样品</w:t>
            </w:r>
          </w:p>
        </w:tc>
        <w:tc>
          <w:tcPr>
            <w:tcW w:w="7065" w:type="dxa"/>
            <w:vAlign w:val="center"/>
          </w:tcPr>
          <w:p w14:paraId="42DDADE0">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根据投标人提供的样品的材料品质进行打分。</w:t>
            </w:r>
          </w:p>
          <w:p w14:paraId="3E0FD183">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所用材料质量上乘，可靠性和安全性</w:t>
            </w:r>
            <w:r>
              <w:rPr>
                <w:rFonts w:hint="eastAsia" w:ascii="宋体" w:hAnsi="宋体" w:cs="宋体"/>
                <w:color w:val="auto"/>
                <w:highlight w:val="none"/>
                <w:lang w:val="en-US" w:eastAsia="zh-CN"/>
              </w:rPr>
              <w:t>强</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分；</w:t>
            </w:r>
          </w:p>
          <w:p w14:paraId="220C4865">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所用材料质量比较上乘，可靠性和安全性较强的得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p w14:paraId="5556F6BC">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所用材料的材质一般，产品可靠性欠佳的得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0D17BC68">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所用材料描述不清晰，缺乏安全性的得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14:paraId="338FE10C">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w:t>
            </w:r>
            <w:r>
              <w:rPr>
                <w:rFonts w:hint="eastAsia" w:asciiTheme="minorEastAsia" w:hAnsiTheme="minorEastAsia" w:eastAsiaTheme="minorEastAsia" w:cstheme="minorEastAsia"/>
                <w:color w:val="auto"/>
                <w:highlight w:val="none"/>
                <w:lang w:val="en-US" w:eastAsia="zh-CN"/>
              </w:rPr>
              <w:t>与本项目需求相差较大</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103AB7C2">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highlight w:val="none"/>
                <w:lang w:val="en-US" w:eastAsia="zh-CN"/>
              </w:rPr>
              <w:t>未提供样品、样品提供不全、提供的样品出现投标人名称或与投标人有关的标记的，本项样品分为0分。</w:t>
            </w:r>
          </w:p>
        </w:tc>
        <w:tc>
          <w:tcPr>
            <w:tcW w:w="800" w:type="dxa"/>
            <w:vAlign w:val="center"/>
          </w:tcPr>
          <w:p w14:paraId="0E2ABBE6">
            <w:pPr>
              <w:spacing w:line="460" w:lineRule="exact"/>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11</w:t>
            </w:r>
          </w:p>
        </w:tc>
      </w:tr>
      <w:tr w14:paraId="1621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vAlign w:val="center"/>
          </w:tcPr>
          <w:p w14:paraId="65956F19">
            <w:pPr>
              <w:pStyle w:val="16"/>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70997905">
            <w:pPr>
              <w:widowControl/>
              <w:jc w:val="center"/>
              <w:rPr>
                <w:rFonts w:hint="eastAsia" w:ascii="宋体" w:hAnsi="宋体" w:eastAsia="宋体" w:cs="宋体"/>
                <w:color w:val="auto"/>
                <w:kern w:val="2"/>
                <w:sz w:val="21"/>
                <w:szCs w:val="24"/>
                <w:highlight w:val="none"/>
                <w:lang w:val="en-US" w:eastAsia="zh-CN" w:bidi="ar-SA"/>
              </w:rPr>
            </w:pPr>
          </w:p>
        </w:tc>
        <w:tc>
          <w:tcPr>
            <w:tcW w:w="7065" w:type="dxa"/>
            <w:vAlign w:val="center"/>
          </w:tcPr>
          <w:p w14:paraId="23F1BEA8">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根据投标人提供的样品的生产工艺，技术进行打分。</w:t>
            </w:r>
          </w:p>
          <w:p w14:paraId="7D0D97E0">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样品设计美观，制作技术专业、先进，布料缝合严密、牢固的得</w:t>
            </w: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分；</w:t>
            </w:r>
          </w:p>
          <w:p w14:paraId="57569217">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样品设计较为美观，制作技术较为专业、先进，布料缝合较为严密、牢固的得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p w14:paraId="4D7FDFA3">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设计一般，缝合不牢固的得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13AABA71">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样品制作效果较差，细节瑕疵较多的得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14:paraId="28FB20DA">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样品制作效果</w:t>
            </w:r>
            <w:r>
              <w:rPr>
                <w:rFonts w:hint="eastAsia" w:asciiTheme="minorEastAsia" w:hAnsiTheme="minorEastAsia" w:eastAsiaTheme="minorEastAsia" w:cstheme="minorEastAsia"/>
                <w:color w:val="auto"/>
                <w:highlight w:val="none"/>
                <w:lang w:val="en-US" w:eastAsia="zh-CN"/>
              </w:rPr>
              <w:t>与本项目需求相差较大</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3FA45A66">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highlight w:val="none"/>
                <w:lang w:val="en-US" w:eastAsia="zh-CN"/>
              </w:rPr>
              <w:t>未提供样品、样品提供不全、提供的样品出现投标人名称或与投标人有关的标记的，本项样品分为0分。</w:t>
            </w:r>
          </w:p>
        </w:tc>
        <w:tc>
          <w:tcPr>
            <w:tcW w:w="800" w:type="dxa"/>
            <w:vAlign w:val="center"/>
          </w:tcPr>
          <w:p w14:paraId="7E2430B5">
            <w:pPr>
              <w:spacing w:line="460" w:lineRule="exact"/>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11</w:t>
            </w:r>
          </w:p>
        </w:tc>
      </w:tr>
      <w:tr w14:paraId="35E7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vAlign w:val="center"/>
          </w:tcPr>
          <w:p w14:paraId="7B729F70">
            <w:pPr>
              <w:pStyle w:val="16"/>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306B91A8">
            <w:pPr>
              <w:widowControl/>
              <w:jc w:val="center"/>
              <w:rPr>
                <w:rFonts w:hint="default" w:ascii="宋体" w:hAnsi="宋体" w:eastAsia="宋体" w:cs="宋体"/>
                <w:color w:val="auto"/>
                <w:sz w:val="21"/>
                <w:szCs w:val="21"/>
                <w:highlight w:val="none"/>
                <w:lang w:val="en-US" w:eastAsia="zh-CN"/>
              </w:rPr>
            </w:pPr>
          </w:p>
        </w:tc>
        <w:tc>
          <w:tcPr>
            <w:tcW w:w="7065" w:type="dxa"/>
            <w:vAlign w:val="center"/>
          </w:tcPr>
          <w:p w14:paraId="02E514E0">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根据投标人提供的样品成品效果进行打分。</w:t>
            </w:r>
          </w:p>
          <w:p w14:paraId="17C5D399">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样品成品外观美观、无明显瑕疵的得</w:t>
            </w:r>
            <w:r>
              <w:rPr>
                <w:rFonts w:hint="eastAsia" w:ascii="宋体" w:hAnsi="宋体" w:cs="宋体"/>
                <w:color w:val="auto"/>
                <w:highlight w:val="none"/>
                <w:lang w:val="en-US" w:eastAsia="zh-CN"/>
              </w:rPr>
              <w:t>12</w:t>
            </w:r>
            <w:r>
              <w:rPr>
                <w:rFonts w:hint="eastAsia" w:ascii="宋体" w:hAnsi="宋体" w:eastAsia="宋体" w:cs="宋体"/>
                <w:color w:val="auto"/>
                <w:highlight w:val="none"/>
                <w:lang w:val="en-US" w:eastAsia="zh-CN"/>
              </w:rPr>
              <w:t>分；</w:t>
            </w:r>
          </w:p>
          <w:p w14:paraId="106D2B1E">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样品成品外观较为美观、有个别细微瑕疵的得</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分；</w:t>
            </w:r>
          </w:p>
          <w:p w14:paraId="3238E4B8">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成品外观一般，缝合处有裂缝的得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p>
          <w:p w14:paraId="61692ABC">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样品成品效果</w:t>
            </w:r>
            <w:r>
              <w:rPr>
                <w:rFonts w:hint="eastAsia" w:ascii="宋体" w:hAnsi="宋体" w:cs="宋体"/>
                <w:color w:val="auto"/>
                <w:highlight w:val="none"/>
                <w:lang w:val="en-US" w:eastAsia="zh-CN"/>
              </w:rPr>
              <w:t>缺乏</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14:paraId="29496E1C">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样品成品效果</w:t>
            </w:r>
            <w:r>
              <w:rPr>
                <w:rFonts w:hint="eastAsia" w:asciiTheme="minorEastAsia" w:hAnsiTheme="minorEastAsia" w:eastAsiaTheme="minorEastAsia" w:cstheme="minorEastAsia"/>
                <w:color w:val="auto"/>
                <w:highlight w:val="none"/>
                <w:lang w:val="en-US" w:eastAsia="zh-CN"/>
              </w:rPr>
              <w:t>与本项目需求相差较大</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72A61380">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bCs/>
                <w:color w:val="auto"/>
                <w:highlight w:val="none"/>
                <w:lang w:val="en-US" w:eastAsia="zh-CN"/>
              </w:rPr>
              <w:t>未提供样品、样品提供不全、提供的样品出现投标人名称或与投标人有关的标记的，本项样品分为0分。</w:t>
            </w:r>
          </w:p>
        </w:tc>
        <w:tc>
          <w:tcPr>
            <w:tcW w:w="800" w:type="dxa"/>
            <w:vAlign w:val="center"/>
          </w:tcPr>
          <w:p w14:paraId="1DCC62BD">
            <w:pPr>
              <w:spacing w:line="46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p>
        </w:tc>
      </w:tr>
      <w:tr w14:paraId="3742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83" w:type="dxa"/>
            <w:vMerge w:val="continue"/>
            <w:vAlign w:val="center"/>
          </w:tcPr>
          <w:p w14:paraId="68249E56">
            <w:pPr>
              <w:pStyle w:val="16"/>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restart"/>
            <w:vAlign w:val="center"/>
          </w:tcPr>
          <w:p w14:paraId="3A1D22DE">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二维码</w:t>
            </w:r>
          </w:p>
        </w:tc>
        <w:tc>
          <w:tcPr>
            <w:tcW w:w="7065" w:type="dxa"/>
            <w:vAlign w:val="center"/>
          </w:tcPr>
          <w:p w14:paraId="67530790">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投标人投标产品具有防伪二维码，可扫码获得学生信息，避免拿错的。具备以上功能的得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分，不满足要求的不得分。</w:t>
            </w:r>
          </w:p>
        </w:tc>
        <w:tc>
          <w:tcPr>
            <w:tcW w:w="800" w:type="dxa"/>
            <w:vAlign w:val="center"/>
          </w:tcPr>
          <w:p w14:paraId="0E5E0EDC">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3</w:t>
            </w:r>
          </w:p>
        </w:tc>
      </w:tr>
      <w:tr w14:paraId="7F30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83" w:type="dxa"/>
            <w:vMerge w:val="continue"/>
            <w:vAlign w:val="center"/>
          </w:tcPr>
          <w:p w14:paraId="23850401">
            <w:pPr>
              <w:pStyle w:val="16"/>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4002B4EC">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65" w:type="dxa"/>
            <w:vAlign w:val="center"/>
          </w:tcPr>
          <w:p w14:paraId="796BDAA2">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根据二维码具有的其他功能及其实用性进行打分。</w:t>
            </w:r>
          </w:p>
          <w:p w14:paraId="47656F9D">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其他功能丰富、具有实用性的</w:t>
            </w:r>
            <w:r>
              <w:rPr>
                <w:rFonts w:hint="eastAsia" w:ascii="宋体" w:hAnsi="宋体" w:cs="宋体"/>
                <w:color w:val="auto"/>
                <w:sz w:val="21"/>
                <w:szCs w:val="21"/>
                <w:highlight w:val="none"/>
                <w:lang w:val="en-US" w:eastAsia="zh-CN"/>
              </w:rPr>
              <w:t>得1</w:t>
            </w:r>
            <w:r>
              <w:rPr>
                <w:rFonts w:hint="eastAsia" w:ascii="宋体" w:hAnsi="宋体" w:eastAsia="宋体" w:cs="宋体"/>
                <w:color w:val="auto"/>
                <w:sz w:val="21"/>
                <w:szCs w:val="21"/>
                <w:highlight w:val="none"/>
                <w:lang w:val="en-US" w:eastAsia="zh-CN"/>
              </w:rPr>
              <w:t>分；</w:t>
            </w:r>
          </w:p>
          <w:p w14:paraId="66F010A4">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未提及此项或其他功能无实际使用意义的不得分。</w:t>
            </w:r>
          </w:p>
        </w:tc>
        <w:tc>
          <w:tcPr>
            <w:tcW w:w="800" w:type="dxa"/>
            <w:vAlign w:val="center"/>
          </w:tcPr>
          <w:p w14:paraId="37B3A7B4">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w:t>
            </w:r>
          </w:p>
        </w:tc>
      </w:tr>
      <w:tr w14:paraId="7AA8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vAlign w:val="center"/>
          </w:tcPr>
          <w:p w14:paraId="2112DC9C">
            <w:pPr>
              <w:pStyle w:val="16"/>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restart"/>
            <w:vAlign w:val="center"/>
          </w:tcPr>
          <w:p w14:paraId="429C12CA">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065" w:type="dxa"/>
            <w:vAlign w:val="center"/>
          </w:tcPr>
          <w:p w14:paraId="4A741193">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投标人支持微信小程序线上购买服务</w:t>
            </w:r>
            <w:r>
              <w:rPr>
                <w:rFonts w:hint="eastAsia" w:ascii="宋体" w:hAnsi="宋体" w:cs="宋体"/>
                <w:color w:val="auto"/>
                <w:sz w:val="21"/>
                <w:szCs w:val="21"/>
                <w:highlight w:val="none"/>
                <w:lang w:val="en-US" w:eastAsia="zh-CN"/>
              </w:rPr>
              <w:t>的得4分。</w:t>
            </w:r>
          </w:p>
          <w:p w14:paraId="6BE84442">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val="en-US" w:eastAsia="zh-CN"/>
              </w:rPr>
              <w:t>提供</w:t>
            </w:r>
            <w:r>
              <w:rPr>
                <w:rFonts w:hint="eastAsia" w:asciiTheme="minorEastAsia" w:hAnsiTheme="minorEastAsia" w:eastAsiaTheme="minorEastAsia" w:cstheme="minorEastAsia"/>
                <w:b/>
                <w:bCs/>
                <w:color w:val="auto"/>
                <w:kern w:val="2"/>
                <w:sz w:val="21"/>
                <w:szCs w:val="24"/>
                <w:highlight w:val="none"/>
                <w:lang w:val="en-US" w:eastAsia="zh-CN" w:bidi="ar-SA"/>
              </w:rPr>
              <w:t>①</w:t>
            </w:r>
            <w:r>
              <w:rPr>
                <w:rFonts w:hint="eastAsia" w:ascii="宋体" w:hAnsi="宋体" w:eastAsia="宋体" w:cs="宋体"/>
                <w:b/>
                <w:bCs/>
                <w:color w:val="auto"/>
                <w:sz w:val="21"/>
                <w:szCs w:val="21"/>
                <w:highlight w:val="none"/>
                <w:lang w:val="en-US" w:eastAsia="zh-CN"/>
              </w:rPr>
              <w:t>微信小程序前端单页面、</w:t>
            </w:r>
            <w:r>
              <w:rPr>
                <w:rFonts w:hint="eastAsia" w:asciiTheme="minorEastAsia" w:hAnsiTheme="minorEastAsia" w:eastAsiaTheme="minorEastAsia" w:cstheme="minorEastAsia"/>
                <w:b/>
                <w:bCs/>
                <w:color w:val="auto"/>
                <w:kern w:val="2"/>
                <w:sz w:val="21"/>
                <w:szCs w:val="24"/>
                <w:highlight w:val="none"/>
                <w:lang w:val="en-US" w:eastAsia="zh-CN" w:bidi="ar-SA"/>
              </w:rPr>
              <w:t>②</w:t>
            </w:r>
            <w:r>
              <w:rPr>
                <w:rFonts w:hint="eastAsia" w:ascii="宋体" w:hAnsi="宋体" w:eastAsia="宋体" w:cs="宋体"/>
                <w:b/>
                <w:bCs/>
                <w:color w:val="auto"/>
                <w:sz w:val="21"/>
                <w:szCs w:val="21"/>
                <w:highlight w:val="none"/>
                <w:lang w:val="en-US" w:eastAsia="zh-CN"/>
              </w:rPr>
              <w:t>后台管理单页面、</w:t>
            </w:r>
            <w:r>
              <w:rPr>
                <w:rFonts w:hint="eastAsia" w:asciiTheme="minorEastAsia" w:hAnsiTheme="minorEastAsia" w:eastAsiaTheme="minorEastAsia" w:cstheme="minorEastAsia"/>
                <w:b/>
                <w:bCs/>
                <w:color w:val="auto"/>
                <w:kern w:val="2"/>
                <w:sz w:val="21"/>
                <w:szCs w:val="24"/>
                <w:highlight w:val="none"/>
                <w:lang w:val="en-US" w:eastAsia="zh-CN" w:bidi="ar-SA"/>
              </w:rPr>
              <w:t>③</w:t>
            </w:r>
            <w:r>
              <w:rPr>
                <w:rFonts w:hint="eastAsia" w:ascii="宋体" w:hAnsi="宋体" w:eastAsia="宋体" w:cs="宋体"/>
                <w:b/>
                <w:bCs/>
                <w:color w:val="auto"/>
                <w:sz w:val="21"/>
                <w:szCs w:val="21"/>
                <w:highlight w:val="none"/>
                <w:lang w:val="en-US" w:eastAsia="zh-CN"/>
              </w:rPr>
              <w:t>后台购买订单页面的截图</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kern w:val="2"/>
                <w:sz w:val="21"/>
                <w:szCs w:val="24"/>
                <w:highlight w:val="none"/>
                <w:lang w:val="en-US" w:eastAsia="zh-CN" w:bidi="ar-SA"/>
              </w:rPr>
              <w:t>④</w:t>
            </w:r>
            <w:r>
              <w:rPr>
                <w:rFonts w:hint="eastAsia" w:ascii="宋体" w:hAnsi="宋体" w:eastAsia="宋体" w:cs="宋体"/>
                <w:b/>
                <w:bCs/>
                <w:color w:val="auto"/>
                <w:sz w:val="21"/>
                <w:szCs w:val="21"/>
                <w:highlight w:val="none"/>
                <w:lang w:val="en-US" w:eastAsia="zh-CN"/>
              </w:rPr>
              <w:t>平台开发</w:t>
            </w:r>
            <w:r>
              <w:rPr>
                <w:rFonts w:hint="eastAsia" w:ascii="宋体" w:hAnsi="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lang w:val="en-US" w:eastAsia="zh-CN"/>
              </w:rPr>
              <w:t>合同及发票</w:t>
            </w:r>
            <w:r>
              <w:rPr>
                <w:rFonts w:hint="eastAsia" w:ascii="宋体" w:hAnsi="宋体" w:cs="宋体"/>
                <w:b/>
                <w:bCs/>
                <w:color w:val="auto"/>
                <w:sz w:val="21"/>
                <w:szCs w:val="21"/>
                <w:highlight w:val="none"/>
                <w:lang w:val="en-US" w:eastAsia="zh-CN"/>
              </w:rPr>
              <w:t>，未提供或提供不全的不得分）</w:t>
            </w:r>
          </w:p>
        </w:tc>
        <w:tc>
          <w:tcPr>
            <w:tcW w:w="800" w:type="dxa"/>
            <w:vAlign w:val="center"/>
          </w:tcPr>
          <w:p w14:paraId="4168290A">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w:t>
            </w:r>
          </w:p>
        </w:tc>
      </w:tr>
      <w:tr w14:paraId="4DFD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vAlign w:val="center"/>
          </w:tcPr>
          <w:p w14:paraId="50FE6D9C">
            <w:pPr>
              <w:pStyle w:val="16"/>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14A11284">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65" w:type="dxa"/>
            <w:shd w:val="clear" w:color="auto" w:fill="auto"/>
            <w:vAlign w:val="center"/>
          </w:tcPr>
          <w:p w14:paraId="0E5F9DFE">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根据投标人承诺提供的</w:t>
            </w:r>
            <w:r>
              <w:rPr>
                <w:rFonts w:hint="eastAsia" w:ascii="宋体" w:hAnsi="宋体" w:cs="宋体"/>
                <w:color w:val="auto"/>
                <w:kern w:val="0"/>
                <w:sz w:val="21"/>
                <w:szCs w:val="21"/>
                <w:highlight w:val="none"/>
                <w:lang w:val="en-US" w:eastAsia="zh-CN"/>
              </w:rPr>
              <w:t>售后</w:t>
            </w:r>
            <w:r>
              <w:rPr>
                <w:rFonts w:hint="eastAsia" w:ascii="宋体" w:hAnsi="宋体" w:eastAsia="宋体" w:cs="宋体"/>
                <w:color w:val="auto"/>
                <w:kern w:val="0"/>
                <w:sz w:val="21"/>
                <w:szCs w:val="21"/>
                <w:highlight w:val="none"/>
                <w:lang w:val="en-US" w:eastAsia="zh-CN"/>
              </w:rPr>
              <w:t>服务方案（服务能力、服务措施、服务承诺等方面）情况，包括服务承诺的可行性、完整性以及后续实施保障措施等进行打分。</w:t>
            </w:r>
          </w:p>
          <w:p w14:paraId="594B8804">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服务方案全面、后续实施保障措施合理有效的得</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分；</w:t>
            </w:r>
          </w:p>
          <w:p w14:paraId="7008F9D9">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服务方案阐述较详尽，后续实施保障措施比较有保障的得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p w14:paraId="01E25DFA">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服务方案阐述一般，保障性一般的得3分；</w:t>
            </w:r>
          </w:p>
          <w:p w14:paraId="30790E13">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服务方案简单的得1分；</w:t>
            </w:r>
          </w:p>
          <w:p w14:paraId="72B3B901">
            <w:pPr>
              <w:keepNext w:val="0"/>
              <w:keepLines w:val="0"/>
              <w:pageBreakBefore w:val="0"/>
              <w:kinsoku/>
              <w:wordWrap/>
              <w:overflowPunct/>
              <w:topLinePunct w:val="0"/>
              <w:bidi w:val="0"/>
              <w:snapToGrid/>
              <w:spacing w:afterLines="0" w:line="240" w:lineRule="auto"/>
              <w:rPr>
                <w:rFonts w:hint="eastAsia" w:ascii="Times New Roman" w:hAnsi="Times New Roman" w:eastAsia="宋体" w:cs="Times New Roman"/>
                <w:strike/>
                <w:dstrike w:val="0"/>
                <w:color w:val="auto"/>
                <w:kern w:val="2"/>
                <w:sz w:val="21"/>
                <w:szCs w:val="24"/>
                <w:highlight w:val="none"/>
                <w:lang w:val="en-US" w:eastAsia="zh-CN" w:bidi="ar-SA"/>
              </w:rPr>
            </w:pPr>
            <w:r>
              <w:rPr>
                <w:rFonts w:hint="eastAsia" w:ascii="宋体" w:hAnsi="宋体" w:eastAsia="宋体" w:cs="宋体"/>
                <w:color w:val="auto"/>
                <w:kern w:val="0"/>
                <w:sz w:val="21"/>
                <w:szCs w:val="21"/>
                <w:highlight w:val="none"/>
                <w:lang w:val="en-US" w:eastAsia="zh-CN"/>
              </w:rPr>
              <w:t>未提及此项不得分。</w:t>
            </w:r>
          </w:p>
        </w:tc>
        <w:tc>
          <w:tcPr>
            <w:tcW w:w="800" w:type="dxa"/>
            <w:shd w:val="clear" w:color="auto" w:fill="auto"/>
            <w:vAlign w:val="center"/>
          </w:tcPr>
          <w:p w14:paraId="4AC815B1">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i w:val="0"/>
                <w:caps w:val="0"/>
                <w:color w:val="auto"/>
                <w:spacing w:val="0"/>
                <w:w w:val="100"/>
                <w:sz w:val="21"/>
                <w:szCs w:val="21"/>
                <w:highlight w:val="none"/>
                <w:lang w:val="en-US" w:eastAsia="zh-CN"/>
              </w:rPr>
              <w:t>8</w:t>
            </w:r>
          </w:p>
        </w:tc>
      </w:tr>
      <w:tr w14:paraId="5BA9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983" w:type="dxa"/>
            <w:vMerge w:val="continue"/>
            <w:vAlign w:val="center"/>
          </w:tcPr>
          <w:p w14:paraId="244C84A1">
            <w:pPr>
              <w:pStyle w:val="16"/>
              <w:keepNext w:val="0"/>
              <w:keepLines w:val="0"/>
              <w:pageBreakBefore w:val="0"/>
              <w:kinsoku/>
              <w:wordWrap/>
              <w:overflowPunct/>
              <w:topLinePunct w:val="0"/>
              <w:bidi w:val="0"/>
              <w:snapToGrid/>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4E79BEF8">
            <w:pPr>
              <w:pStyle w:val="6"/>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服务响应</w:t>
            </w:r>
          </w:p>
        </w:tc>
        <w:tc>
          <w:tcPr>
            <w:tcW w:w="7065" w:type="dxa"/>
            <w:vAlign w:val="center"/>
          </w:tcPr>
          <w:p w14:paraId="2C6B7A5A">
            <w:pPr>
              <w:keepNext w:val="0"/>
              <w:keepLines w:val="0"/>
              <w:pageBreakBefore w:val="0"/>
              <w:kinsoku/>
              <w:wordWrap/>
              <w:overflowPunct/>
              <w:topLinePunct w:val="0"/>
              <w:bidi w:val="0"/>
              <w:snapToGrid/>
              <w:spacing w:line="240" w:lineRule="auto"/>
              <w:rPr>
                <w:rFonts w:hint="eastAsia" w:ascii="宋体" w:hAnsi="宋体" w:cs="宋体"/>
                <w:color w:val="auto"/>
                <w:szCs w:val="24"/>
                <w:highlight w:val="none"/>
                <w:lang w:val="en-US" w:eastAsia="zh-CN"/>
              </w:rPr>
            </w:pPr>
            <w:r>
              <w:rPr>
                <w:rFonts w:hint="eastAsia" w:ascii="宋体" w:hAnsi="宋体" w:eastAsia="宋体" w:cs="宋体"/>
                <w:color w:val="auto"/>
                <w:szCs w:val="24"/>
                <w:highlight w:val="none"/>
                <w:lang w:val="en-US" w:eastAsia="zh-CN"/>
              </w:rPr>
              <w:t>根据投标人的服务</w:t>
            </w:r>
            <w:r>
              <w:rPr>
                <w:rFonts w:hint="eastAsia" w:ascii="宋体" w:hAnsi="宋体" w:cs="宋体"/>
                <w:color w:val="auto"/>
                <w:szCs w:val="24"/>
                <w:highlight w:val="none"/>
                <w:lang w:val="en-US" w:eastAsia="zh-CN"/>
              </w:rPr>
              <w:t>响应时间进行打分</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质保期内，产品出现质量问题，</w:t>
            </w:r>
            <w:r>
              <w:rPr>
                <w:rFonts w:hint="eastAsia" w:ascii="宋体" w:hAnsi="宋体" w:cs="宋体"/>
                <w:color w:val="auto"/>
                <w:szCs w:val="24"/>
                <w:highlight w:val="none"/>
                <w:lang w:val="en-US" w:eastAsia="zh-CN"/>
              </w:rPr>
              <w:t>承诺</w:t>
            </w:r>
            <w:r>
              <w:rPr>
                <w:rFonts w:hint="eastAsia" w:ascii="宋体" w:hAnsi="宋体" w:eastAsia="宋体" w:cs="宋体"/>
                <w:color w:val="auto"/>
                <w:szCs w:val="24"/>
                <w:highlight w:val="none"/>
              </w:rPr>
              <w:t>将在接到</w:t>
            </w:r>
            <w:r>
              <w:rPr>
                <w:rFonts w:hint="eastAsia" w:ascii="宋体" w:hAnsi="宋体" w:eastAsia="宋体" w:cs="宋体"/>
                <w:color w:val="auto"/>
                <w:szCs w:val="24"/>
                <w:highlight w:val="none"/>
                <w:lang w:val="en-US" w:eastAsia="zh-CN"/>
              </w:rPr>
              <w:t>采购方通知后</w:t>
            </w:r>
            <w:r>
              <w:rPr>
                <w:rFonts w:hint="eastAsia" w:ascii="宋体" w:hAnsi="宋体" w:cs="宋体"/>
                <w:color w:val="auto"/>
                <w:szCs w:val="24"/>
                <w:highlight w:val="none"/>
                <w:lang w:val="en-US" w:eastAsia="zh-CN"/>
              </w:rPr>
              <w:t>：</w:t>
            </w:r>
          </w:p>
          <w:p w14:paraId="0879DADB">
            <w:pPr>
              <w:keepNext w:val="0"/>
              <w:keepLines w:val="0"/>
              <w:pageBreakBefore w:val="0"/>
              <w:kinsoku/>
              <w:wordWrap/>
              <w:overflowPunct/>
              <w:topLinePunct w:val="0"/>
              <w:bidi w:val="0"/>
              <w:snapToGrid/>
              <w:spacing w:line="240" w:lineRule="auto"/>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20分钟</w:t>
            </w:r>
            <w:r>
              <w:rPr>
                <w:rFonts w:hint="eastAsia" w:ascii="宋体" w:hAnsi="宋体" w:eastAsia="宋体" w:cs="宋体"/>
                <w:color w:val="auto"/>
                <w:szCs w:val="24"/>
                <w:highlight w:val="none"/>
              </w:rPr>
              <w:t>内</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含</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上门</w:t>
            </w:r>
            <w:r>
              <w:rPr>
                <w:rFonts w:hint="eastAsia" w:ascii="宋体" w:hAnsi="宋体" w:eastAsia="宋体" w:cs="宋体"/>
                <w:color w:val="auto"/>
                <w:szCs w:val="24"/>
                <w:highlight w:val="none"/>
                <w:lang w:val="en-US" w:eastAsia="zh-CN"/>
              </w:rPr>
              <w:t>处理解决问题的</w:t>
            </w:r>
            <w:r>
              <w:rPr>
                <w:rFonts w:hint="eastAsia" w:ascii="宋体" w:hAnsi="宋体" w:eastAsia="宋体" w:cs="宋体"/>
                <w:color w:val="auto"/>
                <w:szCs w:val="24"/>
                <w:highlight w:val="none"/>
              </w:rPr>
              <w:t>得</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p>
          <w:p w14:paraId="288D8139">
            <w:pPr>
              <w:keepNext w:val="0"/>
              <w:keepLines w:val="0"/>
              <w:pageBreakBefore w:val="0"/>
              <w:kinsoku/>
              <w:wordWrap/>
              <w:overflowPunct/>
              <w:topLinePunct w:val="0"/>
              <w:bidi w:val="0"/>
              <w:snapToGrid/>
              <w:spacing w:line="24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小时内</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含</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上门</w:t>
            </w:r>
            <w:r>
              <w:rPr>
                <w:rFonts w:hint="eastAsia" w:ascii="宋体" w:hAnsi="宋体" w:eastAsia="宋体" w:cs="宋体"/>
                <w:color w:val="auto"/>
                <w:szCs w:val="24"/>
                <w:highlight w:val="none"/>
                <w:lang w:val="en-US" w:eastAsia="zh-CN"/>
              </w:rPr>
              <w:t>处理解决问题的得</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lang w:val="en-US" w:eastAsia="zh-CN"/>
              </w:rPr>
              <w:t>分；</w:t>
            </w:r>
          </w:p>
          <w:p w14:paraId="0EBACC0F">
            <w:pPr>
              <w:keepNext w:val="0"/>
              <w:keepLines w:val="0"/>
              <w:pageBreakBefore w:val="0"/>
              <w:kinsoku/>
              <w:wordWrap/>
              <w:overflowPunct/>
              <w:topLinePunct w:val="0"/>
              <w:bidi w:val="0"/>
              <w:snapToGrid/>
              <w:spacing w:line="240" w:lineRule="auto"/>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rPr>
              <w:t>小时内</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含</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上门</w:t>
            </w:r>
            <w:r>
              <w:rPr>
                <w:rFonts w:hint="eastAsia" w:ascii="宋体" w:hAnsi="宋体" w:eastAsia="宋体" w:cs="宋体"/>
                <w:color w:val="auto"/>
                <w:szCs w:val="24"/>
                <w:highlight w:val="none"/>
                <w:lang w:val="en-US" w:eastAsia="zh-CN"/>
              </w:rPr>
              <w:t>处理解决问题的</w:t>
            </w:r>
            <w:r>
              <w:rPr>
                <w:rFonts w:hint="eastAsia" w:ascii="宋体" w:hAnsi="宋体" w:eastAsia="宋体" w:cs="宋体"/>
                <w:color w:val="auto"/>
                <w:szCs w:val="24"/>
                <w:highlight w:val="none"/>
              </w:rPr>
              <w:t>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p>
          <w:p w14:paraId="06614550">
            <w:pPr>
              <w:keepNext w:val="0"/>
              <w:keepLines w:val="0"/>
              <w:pageBreakBefore w:val="0"/>
              <w:kinsoku/>
              <w:wordWrap/>
              <w:overflowPunct/>
              <w:topLinePunct w:val="0"/>
              <w:bidi w:val="0"/>
              <w:snapToGrid/>
              <w:spacing w:line="240" w:lineRule="auto"/>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24小时内</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不含</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上门</w:t>
            </w:r>
            <w:r>
              <w:rPr>
                <w:rFonts w:hint="eastAsia" w:ascii="宋体" w:hAnsi="宋体" w:eastAsia="宋体" w:cs="宋体"/>
                <w:color w:val="auto"/>
                <w:szCs w:val="24"/>
                <w:highlight w:val="none"/>
                <w:lang w:val="en-US" w:eastAsia="zh-CN"/>
              </w:rPr>
              <w:t>处理解决问题的</w:t>
            </w:r>
            <w:r>
              <w:rPr>
                <w:rFonts w:hint="eastAsia" w:ascii="宋体" w:hAnsi="宋体" w:eastAsia="宋体" w:cs="宋体"/>
                <w:color w:val="auto"/>
                <w:szCs w:val="24"/>
                <w:highlight w:val="none"/>
              </w:rPr>
              <w:t>得</w:t>
            </w:r>
            <w:r>
              <w:rPr>
                <w:rFonts w:hint="eastAsia" w:ascii="宋体" w:hAnsi="宋体" w:cs="宋体"/>
                <w:color w:val="auto"/>
                <w:szCs w:val="24"/>
                <w:highlight w:val="none"/>
                <w:lang w:val="en-US" w:eastAsia="zh-CN"/>
              </w:rPr>
              <w:t>0.5</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p>
          <w:p w14:paraId="5948DFF0">
            <w:pPr>
              <w:keepNext w:val="0"/>
              <w:keepLines w:val="0"/>
              <w:pageBreakBefore w:val="0"/>
              <w:kinsoku/>
              <w:wordWrap/>
              <w:overflowPunct/>
              <w:topLinePunct w:val="0"/>
              <w:bidi w:val="0"/>
              <w:snapToGrid/>
              <w:spacing w:line="240" w:lineRule="auto"/>
              <w:rPr>
                <w:rFonts w:hint="eastAsia" w:ascii="宋体" w:hAnsi="宋体" w:eastAsia="宋体" w:cs="宋体"/>
                <w:color w:val="auto"/>
                <w:szCs w:val="21"/>
                <w:highlight w:val="none"/>
              </w:rPr>
            </w:pPr>
            <w:r>
              <w:rPr>
                <w:rFonts w:hint="eastAsia" w:ascii="宋体" w:hAnsi="宋体" w:cs="宋体"/>
                <w:color w:val="auto"/>
                <w:szCs w:val="24"/>
                <w:highlight w:val="none"/>
                <w:lang w:val="en-US" w:eastAsia="zh-CN"/>
              </w:rPr>
              <w:t>24</w:t>
            </w:r>
            <w:r>
              <w:rPr>
                <w:rFonts w:hint="eastAsia" w:ascii="宋体" w:hAnsi="宋体" w:eastAsia="宋体" w:cs="宋体"/>
                <w:color w:val="auto"/>
                <w:szCs w:val="24"/>
                <w:highlight w:val="none"/>
              </w:rPr>
              <w:t>小时</w:t>
            </w:r>
            <w:r>
              <w:rPr>
                <w:rFonts w:hint="eastAsia" w:ascii="宋体" w:hAnsi="宋体" w:cs="宋体"/>
                <w:color w:val="auto"/>
                <w:szCs w:val="24"/>
                <w:highlight w:val="none"/>
                <w:lang w:val="en-US" w:eastAsia="zh-CN"/>
              </w:rPr>
              <w:t>及以外</w:t>
            </w:r>
            <w:r>
              <w:rPr>
                <w:rFonts w:hint="eastAsia" w:ascii="宋体" w:hAnsi="宋体" w:eastAsia="宋体" w:cs="宋体"/>
                <w:color w:val="auto"/>
                <w:szCs w:val="24"/>
                <w:highlight w:val="none"/>
              </w:rPr>
              <w:t>上门</w:t>
            </w:r>
            <w:r>
              <w:rPr>
                <w:rFonts w:hint="eastAsia" w:ascii="宋体" w:hAnsi="宋体" w:eastAsia="宋体" w:cs="宋体"/>
                <w:color w:val="auto"/>
                <w:szCs w:val="24"/>
                <w:highlight w:val="none"/>
                <w:lang w:val="en-US" w:eastAsia="zh-CN"/>
              </w:rPr>
              <w:t>处理解决问题的</w:t>
            </w:r>
            <w:r>
              <w:rPr>
                <w:rFonts w:hint="eastAsia" w:ascii="宋体" w:hAnsi="宋体" w:eastAsia="宋体" w:cs="宋体"/>
                <w:color w:val="auto"/>
                <w:szCs w:val="24"/>
                <w:highlight w:val="none"/>
              </w:rPr>
              <w:t>或未提及此项不得分。</w:t>
            </w:r>
          </w:p>
        </w:tc>
        <w:tc>
          <w:tcPr>
            <w:tcW w:w="800" w:type="dxa"/>
            <w:vAlign w:val="center"/>
          </w:tcPr>
          <w:p w14:paraId="46266460">
            <w:pPr>
              <w:keepNext w:val="0"/>
              <w:keepLines w:val="0"/>
              <w:pageBreakBefore w:val="0"/>
              <w:tabs>
                <w:tab w:val="left" w:pos="780"/>
              </w:tabs>
              <w:kinsoku/>
              <w:wordWrap/>
              <w:overflowPunct/>
              <w:topLinePunct w:val="0"/>
              <w:autoSpaceDE w:val="0"/>
              <w:autoSpaceDN w:val="0"/>
              <w:bidi w:val="0"/>
              <w:adjustRightInd w:val="0"/>
              <w:snapToGrid/>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14:paraId="5F5C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56" w:type="dxa"/>
            <w:gridSpan w:val="2"/>
            <w:vAlign w:val="center"/>
          </w:tcPr>
          <w:p w14:paraId="00F41060">
            <w:pPr>
              <w:keepNext w:val="0"/>
              <w:keepLines w:val="0"/>
              <w:pageBreakBefore w:val="0"/>
              <w:kinsoku/>
              <w:wordWrap/>
              <w:overflowPunct/>
              <w:topLinePunct w:val="0"/>
              <w:bidi w:val="0"/>
              <w:snapToGrid/>
              <w:spacing w:beforeAutospacing="0" w:afterAutospacing="0" w:line="240" w:lineRule="auto"/>
              <w:ind w:left="0"/>
              <w:jc w:val="center"/>
              <w:textAlignment w:val="auto"/>
              <w:rPr>
                <w:rStyle w:val="51"/>
                <w:rFonts w:hint="eastAsia" w:ascii="宋体" w:hAnsi="宋体" w:eastAsia="宋体" w:cs="宋体"/>
                <w:color w:val="auto"/>
                <w:kern w:val="0"/>
                <w:sz w:val="21"/>
                <w:szCs w:val="21"/>
                <w:highlight w:val="none"/>
              </w:rPr>
            </w:pPr>
            <w:r>
              <w:rPr>
                <w:rStyle w:val="51"/>
                <w:rFonts w:hint="eastAsia" w:ascii="宋体" w:hAnsi="宋体" w:eastAsia="宋体" w:cs="宋体"/>
                <w:color w:val="auto"/>
                <w:kern w:val="0"/>
                <w:sz w:val="21"/>
                <w:szCs w:val="21"/>
                <w:highlight w:val="none"/>
              </w:rPr>
              <w:t>价格</w:t>
            </w:r>
          </w:p>
          <w:p w14:paraId="7771E3F1">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eastAsia="宋体" w:cs="宋体"/>
                <w:color w:val="auto"/>
                <w:kern w:val="0"/>
                <w:sz w:val="21"/>
                <w:szCs w:val="21"/>
                <w:highlight w:val="none"/>
              </w:rPr>
            </w:pPr>
            <w:r>
              <w:rPr>
                <w:rStyle w:val="51"/>
                <w:rFonts w:hint="eastAsia" w:ascii="宋体" w:hAnsi="宋体" w:eastAsia="宋体" w:cs="宋体"/>
                <w:color w:val="auto"/>
                <w:kern w:val="0"/>
                <w:sz w:val="21"/>
                <w:szCs w:val="21"/>
                <w:highlight w:val="none"/>
              </w:rPr>
              <w:t>（</w:t>
            </w:r>
            <w:r>
              <w:rPr>
                <w:rStyle w:val="51"/>
                <w:rFonts w:hint="eastAsia" w:ascii="宋体" w:hAnsi="宋体" w:eastAsia="宋体" w:cs="宋体"/>
                <w:color w:val="auto"/>
                <w:kern w:val="0"/>
                <w:sz w:val="21"/>
                <w:szCs w:val="21"/>
                <w:highlight w:val="none"/>
                <w:lang w:val="en-US" w:eastAsia="zh-CN"/>
              </w:rPr>
              <w:t>30</w:t>
            </w:r>
            <w:r>
              <w:rPr>
                <w:rStyle w:val="51"/>
                <w:rFonts w:hint="eastAsia" w:ascii="宋体" w:hAnsi="宋体" w:eastAsia="宋体" w:cs="宋体"/>
                <w:color w:val="auto"/>
                <w:kern w:val="0"/>
                <w:sz w:val="21"/>
                <w:szCs w:val="21"/>
                <w:highlight w:val="none"/>
              </w:rPr>
              <w:t>分）</w:t>
            </w:r>
          </w:p>
        </w:tc>
        <w:tc>
          <w:tcPr>
            <w:tcW w:w="7065" w:type="dxa"/>
            <w:vAlign w:val="center"/>
          </w:tcPr>
          <w:p w14:paraId="337E8963">
            <w:pPr>
              <w:keepNext w:val="0"/>
              <w:keepLines w:val="0"/>
              <w:pageBreakBefore w:val="0"/>
              <w:kinsoku/>
              <w:wordWrap/>
              <w:overflowPunct/>
              <w:topLinePunct w:val="0"/>
              <w:bidi w:val="0"/>
              <w:snapToGrid/>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6C6AC9A0">
            <w:pPr>
              <w:keepNext w:val="0"/>
              <w:keepLines w:val="0"/>
              <w:pageBreakBefore w:val="0"/>
              <w:kinsoku/>
              <w:wordWrap/>
              <w:overflowPunct/>
              <w:topLinePunct w:val="0"/>
              <w:bidi w:val="0"/>
              <w:snapToGrid/>
              <w:spacing w:beforeAutospacing="0" w:afterAutospacing="0" w:line="240" w:lineRule="auto"/>
              <w:ind w:left="0" w:leftChars="0"/>
              <w:jc w:val="lef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800" w:type="dxa"/>
            <w:vAlign w:val="center"/>
          </w:tcPr>
          <w:p w14:paraId="08681CF0">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r>
    </w:tbl>
    <w:p w14:paraId="51284B26">
      <w:pPr>
        <w:pStyle w:val="6"/>
        <w:rPr>
          <w:color w:val="auto"/>
          <w:highlight w:val="none"/>
        </w:rPr>
        <w:sectPr>
          <w:footerReference r:id="rId6" w:type="default"/>
          <w:pgSz w:w="11906" w:h="16838"/>
          <w:pgMar w:top="1440" w:right="1440" w:bottom="1440" w:left="1803" w:header="851" w:footer="992" w:gutter="0"/>
          <w:pgBorders>
            <w:top w:val="none" w:sz="0" w:space="0"/>
            <w:left w:val="none" w:sz="0" w:space="0"/>
            <w:bottom w:val="none" w:sz="0" w:space="0"/>
            <w:right w:val="none" w:sz="0" w:space="0"/>
          </w:pgBorders>
          <w:pgNumType w:fmt="numberInDash"/>
          <w:cols w:space="0" w:num="1"/>
          <w:docGrid w:type="lines" w:linePitch="325" w:charSpace="0"/>
        </w:sectPr>
      </w:pPr>
    </w:p>
    <w:p w14:paraId="0B162125">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第四章 公开招标需求</w:t>
      </w:r>
    </w:p>
    <w:p w14:paraId="43FE9B12">
      <w:pPr>
        <w:pStyle w:val="9"/>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一、项目概况</w:t>
      </w:r>
    </w:p>
    <w:p w14:paraId="068A5F63">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宋体" w:hAnsi="宋体" w:eastAsia="宋体" w:cs="宋体"/>
          <w:color w:val="auto"/>
          <w:sz w:val="21"/>
          <w:szCs w:val="21"/>
          <w:highlight w:val="none"/>
        </w:rPr>
        <w:t>本次招标共</w:t>
      </w:r>
      <w:r>
        <w:rPr>
          <w:rFonts w:hint="eastAsia" w:ascii="宋体" w:hAnsi="宋体" w:eastAsia="宋体" w:cs="宋体"/>
          <w:color w:val="auto"/>
          <w:sz w:val="21"/>
          <w:szCs w:val="21"/>
          <w:highlight w:val="none"/>
          <w:u w:val="single"/>
          <w:lang w:val="en-US" w:eastAsia="zh-CN"/>
        </w:rPr>
        <w:t xml:space="preserve"> 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个标段，具体内容如下表：</w:t>
      </w:r>
    </w:p>
    <w:tbl>
      <w:tblPr>
        <w:tblStyle w:val="18"/>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341"/>
        <w:gridCol w:w="1650"/>
        <w:gridCol w:w="884"/>
        <w:gridCol w:w="1050"/>
        <w:gridCol w:w="1279"/>
      </w:tblGrid>
      <w:tr w14:paraId="5510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17" w:type="dxa"/>
            <w:vAlign w:val="center"/>
          </w:tcPr>
          <w:p w14:paraId="315D7419">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序</w:t>
            </w:r>
            <w:r>
              <w:rPr>
                <w:rFonts w:hint="eastAsia" w:asciiTheme="minorEastAsia" w:hAnsiTheme="minorEastAsia" w:eastAsiaTheme="minorEastAsia" w:cstheme="minorEastAsia"/>
                <w:b/>
                <w:color w:val="auto"/>
                <w:sz w:val="21"/>
                <w:szCs w:val="21"/>
                <w:highlight w:val="none"/>
              </w:rPr>
              <w:t>号</w:t>
            </w:r>
          </w:p>
        </w:tc>
        <w:tc>
          <w:tcPr>
            <w:tcW w:w="2341" w:type="dxa"/>
            <w:vAlign w:val="center"/>
          </w:tcPr>
          <w:p w14:paraId="07839CB1">
            <w:pPr>
              <w:keepNext w:val="0"/>
              <w:keepLines w:val="0"/>
              <w:pageBreakBefore w:val="0"/>
              <w:tabs>
                <w:tab w:val="left" w:pos="8280"/>
              </w:tabs>
              <w:kinsoku/>
              <w:wordWrap/>
              <w:topLinePunct w:val="0"/>
              <w:autoSpaceDE w:val="0"/>
              <w:autoSpaceDN w:val="0"/>
              <w:bidi w:val="0"/>
              <w:adjustRightInd w:val="0"/>
              <w:spacing w:line="240" w:lineRule="auto"/>
              <w:ind w:right="25" w:firstLine="105" w:firstLineChars="50"/>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650" w:type="dxa"/>
            <w:vAlign w:val="center"/>
          </w:tcPr>
          <w:p w14:paraId="174606A7">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简要技术要求</w:t>
            </w:r>
          </w:p>
        </w:tc>
        <w:tc>
          <w:tcPr>
            <w:tcW w:w="884" w:type="dxa"/>
            <w:vAlign w:val="center"/>
          </w:tcPr>
          <w:p w14:paraId="4DC6D010">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1050" w:type="dxa"/>
            <w:vAlign w:val="center"/>
          </w:tcPr>
          <w:p w14:paraId="758AA81D">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279" w:type="dxa"/>
            <w:vAlign w:val="center"/>
          </w:tcPr>
          <w:p w14:paraId="3F06787C">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14:paraId="0077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17" w:type="dxa"/>
            <w:vAlign w:val="center"/>
          </w:tcPr>
          <w:p w14:paraId="0B48D3FE">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2341" w:type="dxa"/>
            <w:vAlign w:val="center"/>
          </w:tcPr>
          <w:p w14:paraId="66F63833">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eastAsia="zh-CN"/>
              </w:rPr>
              <w:t>2025级-2026级新生床上用品采购项目</w:t>
            </w:r>
          </w:p>
        </w:tc>
        <w:tc>
          <w:tcPr>
            <w:tcW w:w="1650" w:type="dxa"/>
            <w:vAlign w:val="center"/>
          </w:tcPr>
          <w:p w14:paraId="1E6B5183">
            <w:pPr>
              <w:keepNext w:val="0"/>
              <w:keepLines w:val="0"/>
              <w:pageBreakBefore w:val="0"/>
              <w:widowControl/>
              <w:kinsoku/>
              <w:wordWrap/>
              <w:topLinePunct w:val="0"/>
              <w:bidi w:val="0"/>
              <w:spacing w:line="360" w:lineRule="auto"/>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详见项目需求</w:t>
            </w:r>
          </w:p>
        </w:tc>
        <w:tc>
          <w:tcPr>
            <w:tcW w:w="884" w:type="dxa"/>
            <w:vAlign w:val="center"/>
          </w:tcPr>
          <w:p w14:paraId="4C713B5A">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050" w:type="dxa"/>
            <w:vAlign w:val="center"/>
          </w:tcPr>
          <w:p w14:paraId="16F28D97">
            <w:pPr>
              <w:keepNext w:val="0"/>
              <w:keepLines w:val="0"/>
              <w:pageBreakBefore w:val="0"/>
              <w:widowControl/>
              <w:kinsoku/>
              <w:wordWrap/>
              <w:topLinePunct w:val="0"/>
              <w:bidi w:val="0"/>
              <w:spacing w:line="360" w:lineRule="auto"/>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批</w:t>
            </w:r>
          </w:p>
        </w:tc>
        <w:tc>
          <w:tcPr>
            <w:tcW w:w="1279" w:type="dxa"/>
            <w:vAlign w:val="center"/>
          </w:tcPr>
          <w:p w14:paraId="2B678300">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p>
        </w:tc>
      </w:tr>
    </w:tbl>
    <w:p w14:paraId="66B21E9D">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二、采购清单明细</w:t>
      </w:r>
    </w:p>
    <w:tbl>
      <w:tblPr>
        <w:tblStyle w:val="18"/>
        <w:tblW w:w="97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8"/>
        <w:gridCol w:w="1317"/>
        <w:gridCol w:w="1744"/>
        <w:gridCol w:w="2639"/>
        <w:gridCol w:w="555"/>
        <w:gridCol w:w="1145"/>
        <w:gridCol w:w="725"/>
      </w:tblGrid>
      <w:tr w14:paraId="3A6B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FAD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品名</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8DC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组成内容</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FD6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710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成份，特色</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86CF">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85C3">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最高限单价</w:t>
            </w:r>
            <w:r>
              <w:rPr>
                <w:rFonts w:hint="eastAsia" w:ascii="宋体" w:hAnsi="宋体" w:cs="宋体"/>
                <w:b/>
                <w:bCs/>
                <w:i w:val="0"/>
                <w:iCs w:val="0"/>
                <w:color w:val="auto"/>
                <w:kern w:val="0"/>
                <w:sz w:val="22"/>
                <w:szCs w:val="22"/>
                <w:highlight w:val="none"/>
                <w:u w:val="none"/>
                <w:lang w:val="en-US" w:eastAsia="zh-CN" w:bidi="ar"/>
              </w:rPr>
              <w:t>（元）</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8977">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488E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2D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冰藤席</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5E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一张</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65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0.85*1.95  </w:t>
            </w:r>
          </w:p>
          <w:p w14:paraId="5AD907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（单位米）</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BC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透气性强 更舒适</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F68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张</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18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C71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C8C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80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军用塑料脸盆</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67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一个</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366B">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BE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高品质材料更耐用</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04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8D0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921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DA9B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4A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军用陶瓷杯</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6D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一个</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CDFB">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234F">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C70B">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716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E650">
            <w:pPr>
              <w:jc w:val="center"/>
              <w:rPr>
                <w:rFonts w:hint="eastAsia" w:ascii="宋体" w:hAnsi="宋体" w:eastAsia="宋体" w:cs="宋体"/>
                <w:i w:val="0"/>
                <w:iCs w:val="0"/>
                <w:color w:val="auto"/>
                <w:sz w:val="22"/>
                <w:szCs w:val="22"/>
                <w:highlight w:val="none"/>
                <w:u w:val="none"/>
              </w:rPr>
            </w:pPr>
          </w:p>
        </w:tc>
      </w:tr>
      <w:tr w14:paraId="2C47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3E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学生专用包</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C3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一个</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AB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0.9*0.45*0.45  </w:t>
            </w:r>
          </w:p>
          <w:p w14:paraId="48610A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（单位米）</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ECE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便携 牢靠度强  </w:t>
            </w:r>
          </w:p>
          <w:p w14:paraId="3CCB68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防雨布兰色</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F5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0EE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8CC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BB5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A3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蚊帐钩</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7A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一对</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DAA8">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C926">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56B3">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D6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2D20">
            <w:pPr>
              <w:jc w:val="center"/>
              <w:rPr>
                <w:rFonts w:hint="eastAsia" w:ascii="宋体" w:hAnsi="宋体" w:eastAsia="宋体" w:cs="宋体"/>
                <w:i w:val="0"/>
                <w:iCs w:val="0"/>
                <w:color w:val="auto"/>
                <w:sz w:val="22"/>
                <w:szCs w:val="22"/>
                <w:highlight w:val="none"/>
                <w:u w:val="none"/>
              </w:rPr>
            </w:pPr>
          </w:p>
        </w:tc>
      </w:tr>
      <w:tr w14:paraId="4EF19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D8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蚊帐</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53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一顶</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10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1.9*0.8*1.7  （单位米）</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40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涤纶双丝蚊帐 </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8B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顶</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601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1B5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729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C2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三件套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12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枕头套一个</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1DC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0.4*0.7    </w:t>
            </w:r>
          </w:p>
          <w:p w14:paraId="24518D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（单位米）</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B1D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40*40*133*78   </w:t>
            </w:r>
          </w:p>
          <w:p w14:paraId="32A218D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100%棉   </w:t>
            </w:r>
          </w:p>
          <w:p w14:paraId="6F7308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军绿色加密度</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4A4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145" w:type="dxa"/>
            <w:vMerge w:val="restart"/>
            <w:tcBorders>
              <w:top w:val="single" w:color="000000" w:sz="4" w:space="0"/>
              <w:left w:val="single" w:color="000000" w:sz="4" w:space="0"/>
              <w:right w:val="single" w:color="000000" w:sz="4" w:space="0"/>
            </w:tcBorders>
            <w:shd w:val="clear" w:color="auto" w:fill="auto"/>
            <w:vAlign w:val="center"/>
          </w:tcPr>
          <w:p w14:paraId="2041E92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130</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FFB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948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6AF9">
            <w:pPr>
              <w:jc w:val="center"/>
              <w:rPr>
                <w:rFonts w:hint="eastAsia" w:ascii="宋体" w:hAnsi="宋体" w:eastAsia="宋体" w:cs="宋体"/>
                <w:i w:val="0"/>
                <w:iCs w:val="0"/>
                <w:color w:val="auto"/>
                <w:sz w:val="22"/>
                <w:szCs w:val="22"/>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38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床单一条</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14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1.95*1.15  </w:t>
            </w:r>
          </w:p>
          <w:p w14:paraId="785EA3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（单位米）</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01362">
            <w:pPr>
              <w:jc w:val="center"/>
              <w:rPr>
                <w:rFonts w:hint="eastAsia" w:ascii="宋体" w:hAnsi="宋体" w:eastAsia="宋体" w:cs="宋体"/>
                <w:i w:val="0"/>
                <w:iCs w:val="0"/>
                <w:color w:val="auto"/>
                <w:sz w:val="22"/>
                <w:szCs w:val="22"/>
                <w:highlight w:val="none"/>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7B431C">
            <w:pPr>
              <w:rPr>
                <w:rFonts w:hint="eastAsia" w:ascii="宋体" w:hAnsi="宋体" w:eastAsia="宋体" w:cs="宋体"/>
                <w:i w:val="0"/>
                <w:iCs w:val="0"/>
                <w:color w:val="auto"/>
                <w:sz w:val="22"/>
                <w:szCs w:val="22"/>
                <w:highlight w:val="none"/>
                <w:u w:val="none"/>
              </w:rPr>
            </w:pPr>
          </w:p>
        </w:tc>
        <w:tc>
          <w:tcPr>
            <w:tcW w:w="1145" w:type="dxa"/>
            <w:vMerge w:val="continue"/>
            <w:tcBorders>
              <w:left w:val="single" w:color="000000" w:sz="4" w:space="0"/>
              <w:right w:val="single" w:color="000000" w:sz="4" w:space="0"/>
            </w:tcBorders>
            <w:shd w:val="clear" w:color="auto" w:fill="auto"/>
            <w:vAlign w:val="center"/>
          </w:tcPr>
          <w:p w14:paraId="64EAD083">
            <w:pPr>
              <w:jc w:val="center"/>
              <w:rPr>
                <w:rFonts w:hint="eastAsia" w:ascii="宋体" w:hAnsi="宋体" w:eastAsia="宋体" w:cs="宋体"/>
                <w:i w:val="0"/>
                <w:iCs w:val="0"/>
                <w:color w:val="auto"/>
                <w:sz w:val="22"/>
                <w:szCs w:val="22"/>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B3CD3">
            <w:pPr>
              <w:jc w:val="center"/>
              <w:rPr>
                <w:rFonts w:hint="eastAsia" w:ascii="宋体" w:hAnsi="宋体" w:eastAsia="宋体" w:cs="宋体"/>
                <w:i w:val="0"/>
                <w:iCs w:val="0"/>
                <w:color w:val="auto"/>
                <w:sz w:val="22"/>
                <w:szCs w:val="22"/>
                <w:highlight w:val="none"/>
                <w:u w:val="none"/>
              </w:rPr>
            </w:pPr>
          </w:p>
        </w:tc>
      </w:tr>
      <w:tr w14:paraId="6EB7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B242">
            <w:pPr>
              <w:jc w:val="center"/>
              <w:rPr>
                <w:rFonts w:hint="eastAsia" w:ascii="宋体" w:hAnsi="宋体" w:eastAsia="宋体" w:cs="宋体"/>
                <w:i w:val="0"/>
                <w:iCs w:val="0"/>
                <w:color w:val="auto"/>
                <w:sz w:val="22"/>
                <w:szCs w:val="22"/>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9C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被套一个</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889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2.10*1.6    </w:t>
            </w:r>
          </w:p>
          <w:p w14:paraId="556310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（单位米）</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1C38F">
            <w:pPr>
              <w:jc w:val="center"/>
              <w:rPr>
                <w:rFonts w:hint="eastAsia" w:ascii="宋体" w:hAnsi="宋体" w:eastAsia="宋体" w:cs="宋体"/>
                <w:i w:val="0"/>
                <w:iCs w:val="0"/>
                <w:color w:val="auto"/>
                <w:sz w:val="22"/>
                <w:szCs w:val="22"/>
                <w:highlight w:val="none"/>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0D6BD7">
            <w:pPr>
              <w:rPr>
                <w:rFonts w:hint="eastAsia" w:ascii="宋体" w:hAnsi="宋体" w:eastAsia="宋体" w:cs="宋体"/>
                <w:i w:val="0"/>
                <w:iCs w:val="0"/>
                <w:color w:val="auto"/>
                <w:sz w:val="22"/>
                <w:szCs w:val="22"/>
                <w:highlight w:val="none"/>
                <w:u w:val="none"/>
              </w:rPr>
            </w:pPr>
          </w:p>
        </w:tc>
        <w:tc>
          <w:tcPr>
            <w:tcW w:w="1145" w:type="dxa"/>
            <w:vMerge w:val="continue"/>
            <w:tcBorders>
              <w:left w:val="single" w:color="000000" w:sz="4" w:space="0"/>
              <w:bottom w:val="single" w:color="000000" w:sz="4" w:space="0"/>
              <w:right w:val="single" w:color="000000" w:sz="4" w:space="0"/>
            </w:tcBorders>
            <w:shd w:val="clear" w:color="auto" w:fill="auto"/>
            <w:vAlign w:val="center"/>
          </w:tcPr>
          <w:p w14:paraId="05514796">
            <w:pPr>
              <w:jc w:val="center"/>
              <w:rPr>
                <w:rFonts w:hint="eastAsia" w:ascii="宋体" w:hAnsi="宋体" w:eastAsia="宋体" w:cs="宋体"/>
                <w:i w:val="0"/>
                <w:iCs w:val="0"/>
                <w:color w:val="auto"/>
                <w:sz w:val="22"/>
                <w:szCs w:val="22"/>
                <w:highlight w:val="none"/>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8EED3">
            <w:pPr>
              <w:jc w:val="center"/>
              <w:rPr>
                <w:rFonts w:hint="eastAsia" w:ascii="宋体" w:hAnsi="宋体" w:eastAsia="宋体" w:cs="宋体"/>
                <w:i w:val="0"/>
                <w:iCs w:val="0"/>
                <w:color w:val="auto"/>
                <w:sz w:val="22"/>
                <w:szCs w:val="22"/>
                <w:highlight w:val="none"/>
                <w:u w:val="none"/>
              </w:rPr>
            </w:pPr>
          </w:p>
        </w:tc>
      </w:tr>
    </w:tbl>
    <w:p w14:paraId="7759A50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lang w:val="en-US" w:eastAsia="zh-CN"/>
        </w:rPr>
      </w:pPr>
      <w:r>
        <w:rPr>
          <w:rFonts w:hint="eastAsia" w:ascii="宋体" w:hAnsi="宋体"/>
          <w:b/>
          <w:color w:val="auto"/>
          <w:highlight w:val="none"/>
        </w:rPr>
        <w:t>备注：</w:t>
      </w:r>
      <w:r>
        <w:rPr>
          <w:rFonts w:hint="eastAsia" w:ascii="宋体" w:hAnsi="宋体"/>
          <w:b/>
          <w:color w:val="auto"/>
          <w:highlight w:val="none"/>
          <w:lang w:eastAsia="zh-CN"/>
        </w:rPr>
        <w:t>投标时参数响应要求不低于上述标准，</w:t>
      </w:r>
      <w:r>
        <w:rPr>
          <w:rFonts w:hint="eastAsia" w:ascii="宋体" w:hAnsi="宋体"/>
          <w:b/>
          <w:color w:val="auto"/>
          <w:highlight w:val="none"/>
        </w:rPr>
        <w:t>采购数量</w:t>
      </w:r>
      <w:r>
        <w:rPr>
          <w:rFonts w:hint="eastAsia" w:ascii="宋体" w:hAnsi="宋体"/>
          <w:b/>
          <w:color w:val="auto"/>
          <w:highlight w:val="none"/>
          <w:lang w:val="en-US" w:eastAsia="zh-CN"/>
        </w:rPr>
        <w:t>暂定</w:t>
      </w:r>
      <w:r>
        <w:rPr>
          <w:rFonts w:hint="eastAsia" w:ascii="宋体" w:hAnsi="宋体"/>
          <w:b/>
          <w:color w:val="auto"/>
          <w:highlight w:val="none"/>
          <w:lang w:eastAsia="zh-CN"/>
        </w:rPr>
        <w:t>，具体数量以当年实际学生为准。</w:t>
      </w:r>
    </w:p>
    <w:p w14:paraId="53C03B3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三、质量要求</w:t>
      </w:r>
    </w:p>
    <w:p w14:paraId="17CAE6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投标人必须根据招标文件的要求积极响应，提供的投标产品不得低于采购人的要求。供应商应保证其所提供的货物是全新的（近1年内生产的），面料材质及工艺质量符合GB/T23328—2009和GB18401-2010《国家纺织品基本安全技术规范》、《消费品使用说明纺织品说明》等现行有效的国家、行业标准,其质量标识应当完整齐全。</w:t>
      </w:r>
    </w:p>
    <w:p w14:paraId="29ABA8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2、供应商应标明所执行的质量标准，若同一标准已颁发新标准，则按最新标准执行。若同一产品同时有几个标准（国际标准、国家标准、行业标准、企业标准等），则按最高层次的标准执行。</w:t>
      </w:r>
    </w:p>
    <w:p w14:paraId="30661D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3、投标人提供的床上用品必须符合浙江省学生床上用品质量要求及技术标准。</w:t>
      </w:r>
    </w:p>
    <w:p w14:paraId="353DE9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四、样品要求</w:t>
      </w:r>
    </w:p>
    <w:p w14:paraId="057512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各投标商需提供样品：</w:t>
      </w:r>
    </w:p>
    <w:tbl>
      <w:tblPr>
        <w:tblStyle w:val="18"/>
        <w:tblW w:w="65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58"/>
        <w:gridCol w:w="1352"/>
        <w:gridCol w:w="1352"/>
      </w:tblGrid>
      <w:tr w14:paraId="3B78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2D1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品名</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28E3">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E45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r>
      <w:tr w14:paraId="19ACC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38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冰藤席</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1F79">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F02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w:t>
            </w:r>
          </w:p>
        </w:tc>
      </w:tr>
      <w:tr w14:paraId="10C8B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BC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军用塑料脸盆</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129">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B2C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14:paraId="1286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9B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军用陶瓷杯</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7C4B">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34CE">
            <w:pPr>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个</w:t>
            </w:r>
          </w:p>
        </w:tc>
      </w:tr>
      <w:tr w14:paraId="6041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C6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学生专用包</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424E">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FD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r>
      <w:tr w14:paraId="47BD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50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蚊帐钩</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85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A5F7">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w:t>
            </w:r>
          </w:p>
        </w:tc>
      </w:tr>
      <w:tr w14:paraId="798F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FE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蚊帐</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6E4B">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09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顶</w:t>
            </w:r>
          </w:p>
        </w:tc>
      </w:tr>
      <w:tr w14:paraId="5922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5D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三件套</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8829">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5B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r>
    </w:tbl>
    <w:p w14:paraId="2A7D727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（1）所提供的样品用透明塑胶袋包装，不得出现投标人名称或与投标人有关的商标和标记，如有发现以上情况，样品分按零分处理。样品未提供的，样品分按零分处理。样品提供不齐全的，样品分按零分处理。</w:t>
      </w:r>
    </w:p>
    <w:p w14:paraId="0AB27D1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（2）样品在开标日前送达开标地址指定地点，样品由投标单位自行保管，发生损失、损坏等产生的后果由投标人自行承担。</w:t>
      </w:r>
    </w:p>
    <w:p w14:paraId="0E7A2F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（3）样品不回收，评标结束以后，未中标单位样品自行领回，未及时领回造成样品丢失，  责任自负；由中标方运送至采购人指定位置，采购人将样品封存作为今后验收依据。</w:t>
      </w:r>
    </w:p>
    <w:p w14:paraId="44C1D23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五、服务要求</w:t>
      </w:r>
    </w:p>
    <w:p w14:paraId="1E33C8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1、项目投标报价要求</w:t>
      </w:r>
    </w:p>
    <w:p w14:paraId="4F000B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投标报价为完成本项目的所有费用，包括上述本项目实施所需的材料费，制作费，包装费，运输费，仓储费，人员工资，技术支持，上门服务及售后服务等全部费用。</w:t>
      </w:r>
    </w:p>
    <w:p w14:paraId="015AAC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2、交货时间及交货地点</w:t>
      </w:r>
    </w:p>
    <w:p w14:paraId="5115BF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（1）交货时间：接校方通知后30天内完成交货。</w:t>
      </w:r>
    </w:p>
    <w:p w14:paraId="1B3737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（2）交货地点：台州市路桥中学采购人指定地点。</w:t>
      </w:r>
    </w:p>
    <w:p w14:paraId="5EA57C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（3）交货要求：采购人将根据中标方投标时提供的样品，对所送货物进行对比验收，验收时如发现所送货物质量低于投标样品的，一律不予接收。</w:t>
      </w:r>
    </w:p>
    <w:p w14:paraId="28E79C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（4）</w:t>
      </w:r>
      <w:r>
        <w:rPr>
          <w:rFonts w:hint="eastAsia" w:asciiTheme="minorEastAsia" w:hAnsiTheme="minorEastAsia" w:eastAsiaTheme="minorEastAsia" w:cstheme="minorEastAsia"/>
          <w:color w:val="auto"/>
          <w:sz w:val="21"/>
          <w:szCs w:val="21"/>
          <w:highlight w:val="none"/>
          <w:lang w:val="en-US" w:eastAsia="zh-CN"/>
        </w:rPr>
        <w:t>中标方应准备充足的货源，并负责将货物送达到每个学生的宿舍。</w:t>
      </w:r>
    </w:p>
    <w:p w14:paraId="5B3775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3、验收要求</w:t>
      </w:r>
    </w:p>
    <w:p w14:paraId="46B59A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中标方应提供货物的有效检验材料，经采购人认可后，与合同的技术指标一起作为验收标准。验收中发现货物达不到验收标准或合同规定的技术指标，中标方必须更换，并负担由此给用户造成的损失，直到验收合格为止。</w:t>
      </w:r>
    </w:p>
    <w:p w14:paraId="39068D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（2）中标方应于投标书中提供货物的验收标准和检测办法，并在验收中提供采购人认可的相应检测手段，验收标准应符合中国有关的国家、地方、行业的标准，并经采购人确认后作为验收的依据之一。</w:t>
      </w:r>
    </w:p>
    <w:p w14:paraId="27CF11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（3）验收费用由中标方承担。</w:t>
      </w:r>
    </w:p>
    <w:p w14:paraId="2D2835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4、质量保证和售后服务内容</w:t>
      </w:r>
    </w:p>
    <w:p w14:paraId="2CCDD3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（1）质保期：须提供至少</w:t>
      </w:r>
      <w:r>
        <w:rPr>
          <w:rFonts w:hint="eastAsia" w:asciiTheme="minorEastAsia" w:hAnsiTheme="minorEastAsia" w:eastAsiaTheme="minorEastAsia" w:cstheme="minorEastAsia"/>
          <w:b w:val="0"/>
          <w:bCs w:val="0"/>
          <w:color w:val="auto"/>
          <w:kern w:val="0"/>
          <w:sz w:val="21"/>
          <w:szCs w:val="21"/>
          <w:highlight w:val="none"/>
          <w:u w:val="single"/>
          <w:lang w:val="en-US" w:eastAsia="zh-CN" w:bidi="ar-SA"/>
        </w:rPr>
        <w:t>1</w:t>
      </w:r>
      <w:r>
        <w:rPr>
          <w:rFonts w:hint="eastAsia" w:asciiTheme="minorEastAsia" w:hAnsiTheme="minorEastAsia" w:eastAsiaTheme="minorEastAsia" w:cstheme="minorEastAsia"/>
          <w:b w:val="0"/>
          <w:bCs w:val="0"/>
          <w:color w:val="auto"/>
          <w:kern w:val="0"/>
          <w:sz w:val="21"/>
          <w:szCs w:val="21"/>
          <w:highlight w:val="none"/>
          <w:lang w:val="en-US" w:eastAsia="zh-CN" w:bidi="ar-SA"/>
        </w:rPr>
        <w:t>年质保期（自交货验收合格之日起计算）。</w:t>
      </w:r>
    </w:p>
    <w:p w14:paraId="682F06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（2）如在质保期内出现质量问题或货物尺寸不符，中标方应无条件进行调换成合格货品。</w:t>
      </w:r>
    </w:p>
    <w:p w14:paraId="2E6DBA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（3）中标方应对质保期内由于产品本身的缺陷（非人为因素）而引发的任何不足负责，所涉费用均由中标方承担。</w:t>
      </w:r>
    </w:p>
    <w:p w14:paraId="7FE86D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bidi="ar-SA"/>
        </w:rPr>
        <w:t>（4）质保期内，如产品出现质量问题，中标方应在接到采购方通知后，</w:t>
      </w:r>
      <w:r>
        <w:rPr>
          <w:rFonts w:hint="eastAsia" w:ascii="宋体" w:hAnsi="宋体" w:cs="宋体"/>
          <w:color w:val="auto"/>
          <w:szCs w:val="24"/>
          <w:highlight w:val="none"/>
          <w:lang w:val="en-US" w:eastAsia="zh-CN"/>
        </w:rPr>
        <w:t>24</w:t>
      </w:r>
      <w:r>
        <w:rPr>
          <w:rFonts w:hint="eastAsia" w:ascii="宋体" w:hAnsi="宋体" w:eastAsia="宋体" w:cs="宋体"/>
          <w:color w:val="auto"/>
          <w:szCs w:val="24"/>
          <w:highlight w:val="none"/>
        </w:rPr>
        <w:t>小时内上门</w:t>
      </w:r>
      <w:r>
        <w:rPr>
          <w:rFonts w:hint="eastAsia" w:ascii="宋体" w:hAnsi="宋体" w:eastAsia="宋体" w:cs="宋体"/>
          <w:color w:val="auto"/>
          <w:szCs w:val="24"/>
          <w:highlight w:val="none"/>
          <w:lang w:val="en-US" w:eastAsia="zh-CN"/>
        </w:rPr>
        <w:t>处理解决问题</w:t>
      </w:r>
      <w:r>
        <w:rPr>
          <w:rFonts w:hint="eastAsia" w:ascii="宋体" w:hAnsi="宋体" w:cs="宋体"/>
          <w:color w:val="auto"/>
          <w:szCs w:val="24"/>
          <w:highlight w:val="none"/>
          <w:lang w:val="en-US" w:eastAsia="zh-CN"/>
        </w:rPr>
        <w:t>。</w:t>
      </w:r>
    </w:p>
    <w:p w14:paraId="489B6F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六、其他要求</w:t>
      </w:r>
    </w:p>
    <w:p w14:paraId="257B04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1、付款方式：合同签订后支付合同金额的40%作为预付款，供货完毕后按实结算，支付剩余款项。</w:t>
      </w:r>
    </w:p>
    <w:p w14:paraId="102342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宋体" w:hAnsi="宋体"/>
          <w:b w:val="0"/>
          <w:bCs w:val="0"/>
          <w:color w:val="auto"/>
          <w:highlight w:val="none"/>
        </w:rPr>
        <w:t>采购数量</w:t>
      </w:r>
      <w:r>
        <w:rPr>
          <w:rFonts w:hint="eastAsia" w:ascii="宋体" w:hAnsi="宋体"/>
          <w:b w:val="0"/>
          <w:bCs w:val="0"/>
          <w:color w:val="auto"/>
          <w:highlight w:val="none"/>
          <w:lang w:val="en-US" w:eastAsia="zh-CN"/>
        </w:rPr>
        <w:t>暂定</w:t>
      </w:r>
      <w:r>
        <w:rPr>
          <w:rFonts w:hint="eastAsia" w:ascii="宋体" w:hAnsi="宋体"/>
          <w:b w:val="0"/>
          <w:bCs w:val="0"/>
          <w:color w:val="auto"/>
          <w:highlight w:val="none"/>
          <w:lang w:eastAsia="zh-CN"/>
        </w:rPr>
        <w:t>，具体数量以当年实际学生为准。</w:t>
      </w:r>
    </w:p>
    <w:p w14:paraId="6B19882A">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14:paraId="11BCDEFC">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第五章 合同主要条款</w:t>
      </w:r>
    </w:p>
    <w:p w14:paraId="60F6FCA9">
      <w:pPr>
        <w:pStyle w:val="44"/>
        <w:pageBreakBefore w:val="0"/>
        <w:widowControl w:val="0"/>
        <w:kinsoku/>
        <w:wordWrap/>
        <w:overflowPunct/>
        <w:topLinePunct w:val="0"/>
        <w:bidi w:val="0"/>
        <w:snapToGrid/>
        <w:spacing w:line="360" w:lineRule="auto"/>
        <w:jc w:val="center"/>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2"/>
          <w:sz w:val="21"/>
          <w:szCs w:val="21"/>
          <w:highlight w:val="none"/>
          <w:lang w:val="en-US" w:eastAsia="zh-CN" w:bidi="ar-SA"/>
        </w:rPr>
        <w:t>（此稿为合同样本，最终定稿待双方协商后定）</w:t>
      </w:r>
      <w:r>
        <w:rPr>
          <w:rFonts w:hint="eastAsia" w:asciiTheme="minorEastAsia" w:hAnsiTheme="minorEastAsia" w:eastAsiaTheme="minorEastAsia" w:cstheme="minorEastAsia"/>
          <w:color w:val="auto"/>
          <w:sz w:val="21"/>
          <w:szCs w:val="21"/>
          <w:highlight w:val="none"/>
        </w:rPr>
        <w:t xml:space="preserve">            </w:t>
      </w:r>
    </w:p>
    <w:p w14:paraId="7D88DC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台州市路桥中学</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w:t>
      </w:r>
      <w:r>
        <w:rPr>
          <w:rFonts w:hint="eastAsia" w:ascii="宋体" w:hAnsi="宋体" w:cs="宋体"/>
          <w:color w:val="auto"/>
          <w:sz w:val="21"/>
          <w:szCs w:val="21"/>
          <w:highlight w:val="none"/>
          <w:lang w:eastAsia="zh-CN"/>
        </w:rPr>
        <w:t>作</w:t>
      </w:r>
      <w:r>
        <w:rPr>
          <w:rFonts w:hint="eastAsia" w:ascii="宋体" w:hAnsi="宋体" w:eastAsia="宋体" w:cs="宋体"/>
          <w:color w:val="auto"/>
          <w:sz w:val="21"/>
          <w:szCs w:val="21"/>
          <w:highlight w:val="none"/>
        </w:rPr>
        <w:t>拒绝或提出调整完善要求的，采购人将视作认同。具体如下：</w:t>
      </w:r>
    </w:p>
    <w:p w14:paraId="15D17729">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05DD6048">
      <w:pPr>
        <w:pStyle w:val="9"/>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7CDCAED1">
      <w:pPr>
        <w:pStyle w:val="9"/>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2D7566AA">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2025级-2026级新生床上用品采购项目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770CD325">
      <w:pPr>
        <w:pStyle w:val="9"/>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2B5C45B1">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详见本项目招标文件</w:t>
      </w:r>
      <w:r>
        <w:rPr>
          <w:rFonts w:hint="eastAsia" w:ascii="宋体" w:hAnsi="宋体" w:eastAsia="宋体" w:cs="宋体"/>
          <w:bCs/>
          <w:color w:val="auto"/>
          <w:sz w:val="21"/>
          <w:szCs w:val="21"/>
          <w:highlight w:val="none"/>
        </w:rPr>
        <w:t>第</w:t>
      </w:r>
      <w:r>
        <w:rPr>
          <w:rFonts w:hint="eastAsia" w:hAnsi="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部分《</w:t>
      </w:r>
      <w:r>
        <w:rPr>
          <w:rFonts w:hint="eastAsia" w:hAnsi="宋体" w:cs="宋体"/>
          <w:bCs/>
          <w:color w:val="auto"/>
          <w:sz w:val="21"/>
          <w:szCs w:val="21"/>
          <w:highlight w:val="none"/>
          <w:lang w:val="en-US" w:eastAsia="zh-CN"/>
        </w:rPr>
        <w:t>公开招标需求</w:t>
      </w:r>
      <w:r>
        <w:rPr>
          <w:rFonts w:hint="eastAsia" w:ascii="宋体" w:hAnsi="宋体" w:eastAsia="宋体" w:cs="宋体"/>
          <w:color w:val="auto"/>
          <w:sz w:val="21"/>
          <w:szCs w:val="21"/>
          <w:highlight w:val="none"/>
        </w:rPr>
        <w:t>》。</w:t>
      </w:r>
    </w:p>
    <w:p w14:paraId="3C084BE0">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第二条：</w:t>
      </w:r>
      <w:r>
        <w:rPr>
          <w:rFonts w:hint="eastAsia" w:ascii="宋体" w:hAnsi="宋体" w:eastAsia="宋体" w:cs="宋体"/>
          <w:b/>
          <w:color w:val="auto"/>
          <w:sz w:val="21"/>
          <w:szCs w:val="21"/>
          <w:highlight w:val="none"/>
        </w:rPr>
        <w:t>合同金额</w:t>
      </w:r>
    </w:p>
    <w:p w14:paraId="02E5C32F">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本合同金额为（大写）：_____________________元（￥_________元）人民币。</w:t>
      </w:r>
    </w:p>
    <w:tbl>
      <w:tblPr>
        <w:tblStyle w:val="18"/>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608"/>
        <w:gridCol w:w="1317"/>
        <w:gridCol w:w="831"/>
        <w:gridCol w:w="950"/>
        <w:gridCol w:w="766"/>
        <w:gridCol w:w="1217"/>
        <w:gridCol w:w="1733"/>
        <w:gridCol w:w="1206"/>
      </w:tblGrid>
      <w:tr w14:paraId="4C01F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3" w:hRule="atLeast"/>
          <w:jc w:val="center"/>
        </w:trPr>
        <w:tc>
          <w:tcPr>
            <w:tcW w:w="1608" w:type="dxa"/>
            <w:tcBorders>
              <w:tl2br w:val="nil"/>
              <w:tr2bl w:val="nil"/>
            </w:tcBorders>
            <w:shd w:val="clear" w:color="auto" w:fill="auto"/>
            <w:noWrap/>
            <w:vAlign w:val="center"/>
          </w:tcPr>
          <w:p w14:paraId="588D730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品名</w:t>
            </w:r>
          </w:p>
        </w:tc>
        <w:tc>
          <w:tcPr>
            <w:tcW w:w="1317" w:type="dxa"/>
            <w:tcBorders>
              <w:tl2br w:val="nil"/>
              <w:tr2bl w:val="nil"/>
            </w:tcBorders>
            <w:shd w:val="clear" w:color="auto" w:fill="auto"/>
            <w:noWrap/>
            <w:vAlign w:val="center"/>
          </w:tcPr>
          <w:p w14:paraId="1E1DBCA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组成内容</w:t>
            </w:r>
          </w:p>
        </w:tc>
        <w:tc>
          <w:tcPr>
            <w:tcW w:w="831" w:type="dxa"/>
            <w:tcBorders>
              <w:tl2br w:val="nil"/>
              <w:tr2bl w:val="nil"/>
            </w:tcBorders>
            <w:shd w:val="clear" w:color="auto" w:fill="auto"/>
            <w:noWrap/>
            <w:vAlign w:val="center"/>
          </w:tcPr>
          <w:p w14:paraId="6AF00B2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投标</w:t>
            </w:r>
            <w:r>
              <w:rPr>
                <w:rFonts w:hint="eastAsia" w:ascii="宋体" w:hAnsi="宋体" w:eastAsia="宋体" w:cs="宋体"/>
                <w:b/>
                <w:bCs/>
                <w:i w:val="0"/>
                <w:iCs w:val="0"/>
                <w:color w:val="auto"/>
                <w:kern w:val="0"/>
                <w:sz w:val="22"/>
                <w:szCs w:val="22"/>
                <w:highlight w:val="none"/>
                <w:u w:val="none"/>
                <w:lang w:val="en-US" w:eastAsia="zh-CN" w:bidi="ar"/>
              </w:rPr>
              <w:t>规格</w:t>
            </w:r>
          </w:p>
        </w:tc>
        <w:tc>
          <w:tcPr>
            <w:tcW w:w="950" w:type="dxa"/>
            <w:tcBorders>
              <w:tl2br w:val="nil"/>
              <w:tr2bl w:val="nil"/>
            </w:tcBorders>
            <w:shd w:val="clear" w:color="auto" w:fill="auto"/>
            <w:noWrap/>
            <w:vAlign w:val="center"/>
          </w:tcPr>
          <w:p w14:paraId="49A25AD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投标</w:t>
            </w:r>
            <w:r>
              <w:rPr>
                <w:rFonts w:hint="eastAsia" w:ascii="宋体" w:hAnsi="宋体" w:eastAsia="宋体" w:cs="宋体"/>
                <w:b/>
                <w:bCs/>
                <w:i w:val="0"/>
                <w:iCs w:val="0"/>
                <w:color w:val="auto"/>
                <w:kern w:val="0"/>
                <w:sz w:val="22"/>
                <w:szCs w:val="22"/>
                <w:highlight w:val="none"/>
                <w:u w:val="none"/>
                <w:lang w:val="en-US" w:eastAsia="zh-CN" w:bidi="ar"/>
              </w:rPr>
              <w:t>成份，特色</w:t>
            </w:r>
          </w:p>
        </w:tc>
        <w:tc>
          <w:tcPr>
            <w:tcW w:w="766" w:type="dxa"/>
            <w:tcBorders>
              <w:tl2br w:val="nil"/>
              <w:tr2bl w:val="nil"/>
            </w:tcBorders>
            <w:shd w:val="clear" w:color="auto" w:fill="auto"/>
            <w:noWrap/>
            <w:vAlign w:val="center"/>
          </w:tcPr>
          <w:p w14:paraId="404F05E9">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217" w:type="dxa"/>
            <w:tcBorders>
              <w:tl2br w:val="nil"/>
              <w:tr2bl w:val="nil"/>
            </w:tcBorders>
            <w:shd w:val="clear" w:color="auto" w:fill="auto"/>
            <w:noWrap/>
            <w:vAlign w:val="center"/>
          </w:tcPr>
          <w:p w14:paraId="13235A06">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最高限单价</w:t>
            </w:r>
            <w:r>
              <w:rPr>
                <w:rFonts w:hint="eastAsia" w:ascii="宋体" w:hAnsi="宋体" w:cs="宋体"/>
                <w:b/>
                <w:bCs/>
                <w:i w:val="0"/>
                <w:iCs w:val="0"/>
                <w:color w:val="auto"/>
                <w:kern w:val="0"/>
                <w:sz w:val="22"/>
                <w:szCs w:val="22"/>
                <w:highlight w:val="none"/>
                <w:u w:val="none"/>
                <w:lang w:val="en-US" w:eastAsia="zh-CN" w:bidi="ar"/>
              </w:rPr>
              <w:t>（元）</w:t>
            </w:r>
          </w:p>
        </w:tc>
        <w:tc>
          <w:tcPr>
            <w:tcW w:w="1733" w:type="dxa"/>
            <w:tcBorders>
              <w:tl2br w:val="nil"/>
              <w:tr2bl w:val="nil"/>
            </w:tcBorders>
            <w:shd w:val="clear" w:color="auto" w:fill="auto"/>
            <w:noWrap/>
            <w:vAlign w:val="center"/>
          </w:tcPr>
          <w:p w14:paraId="54D7C60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投标单价</w:t>
            </w:r>
            <w:r>
              <w:rPr>
                <w:rFonts w:hint="eastAsia" w:ascii="宋体" w:hAnsi="宋体" w:cs="宋体"/>
                <w:b/>
                <w:bCs/>
                <w:i w:val="0"/>
                <w:iCs w:val="0"/>
                <w:color w:val="auto"/>
                <w:kern w:val="0"/>
                <w:sz w:val="22"/>
                <w:szCs w:val="22"/>
                <w:highlight w:val="none"/>
                <w:u w:val="none"/>
                <w:lang w:val="en-US" w:eastAsia="zh-CN" w:bidi="ar"/>
              </w:rPr>
              <w:t>（元）</w:t>
            </w:r>
          </w:p>
        </w:tc>
        <w:tc>
          <w:tcPr>
            <w:tcW w:w="1206" w:type="dxa"/>
            <w:tcBorders>
              <w:tl2br w:val="nil"/>
              <w:tr2bl w:val="nil"/>
            </w:tcBorders>
            <w:shd w:val="clear" w:color="auto" w:fill="auto"/>
            <w:noWrap/>
            <w:vAlign w:val="center"/>
          </w:tcPr>
          <w:p w14:paraId="136EDAA4">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3088C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8" w:hRule="atLeast"/>
          <w:jc w:val="center"/>
        </w:trPr>
        <w:tc>
          <w:tcPr>
            <w:tcW w:w="1608" w:type="dxa"/>
            <w:tcBorders>
              <w:tl2br w:val="nil"/>
              <w:tr2bl w:val="nil"/>
            </w:tcBorders>
            <w:shd w:val="clear" w:color="auto" w:fill="auto"/>
            <w:noWrap/>
            <w:vAlign w:val="center"/>
          </w:tcPr>
          <w:p w14:paraId="69E175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冰藤席</w:t>
            </w:r>
          </w:p>
        </w:tc>
        <w:tc>
          <w:tcPr>
            <w:tcW w:w="1317" w:type="dxa"/>
            <w:tcBorders>
              <w:tl2br w:val="nil"/>
              <w:tr2bl w:val="nil"/>
            </w:tcBorders>
            <w:shd w:val="clear" w:color="auto" w:fill="auto"/>
            <w:noWrap/>
            <w:vAlign w:val="center"/>
          </w:tcPr>
          <w:p w14:paraId="03000C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一张</w:t>
            </w:r>
          </w:p>
        </w:tc>
        <w:tc>
          <w:tcPr>
            <w:tcW w:w="831" w:type="dxa"/>
            <w:tcBorders>
              <w:tl2br w:val="nil"/>
              <w:tr2bl w:val="nil"/>
            </w:tcBorders>
            <w:shd w:val="clear" w:color="auto" w:fill="auto"/>
            <w:noWrap/>
            <w:vAlign w:val="center"/>
          </w:tcPr>
          <w:p w14:paraId="67C5C5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50" w:type="dxa"/>
            <w:tcBorders>
              <w:tl2br w:val="nil"/>
              <w:tr2bl w:val="nil"/>
            </w:tcBorders>
            <w:shd w:val="clear" w:color="auto" w:fill="auto"/>
            <w:noWrap/>
            <w:vAlign w:val="center"/>
          </w:tcPr>
          <w:p w14:paraId="531AA4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6" w:type="dxa"/>
            <w:tcBorders>
              <w:tl2br w:val="nil"/>
              <w:tr2bl w:val="nil"/>
            </w:tcBorders>
            <w:shd w:val="clear" w:color="auto" w:fill="auto"/>
            <w:noWrap/>
            <w:vAlign w:val="center"/>
          </w:tcPr>
          <w:p w14:paraId="69CA012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张</w:t>
            </w:r>
          </w:p>
        </w:tc>
        <w:tc>
          <w:tcPr>
            <w:tcW w:w="1217" w:type="dxa"/>
            <w:tcBorders>
              <w:tl2br w:val="nil"/>
              <w:tr2bl w:val="nil"/>
            </w:tcBorders>
            <w:shd w:val="clear" w:color="auto" w:fill="auto"/>
            <w:noWrap/>
            <w:vAlign w:val="center"/>
          </w:tcPr>
          <w:p w14:paraId="66E446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w:t>
            </w:r>
          </w:p>
        </w:tc>
        <w:tc>
          <w:tcPr>
            <w:tcW w:w="1733" w:type="dxa"/>
            <w:tcBorders>
              <w:tl2br w:val="nil"/>
              <w:tr2bl w:val="nil"/>
            </w:tcBorders>
            <w:shd w:val="clear" w:color="auto" w:fill="auto"/>
            <w:noWrap/>
            <w:vAlign w:val="center"/>
          </w:tcPr>
          <w:p w14:paraId="536C47F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06" w:type="dxa"/>
            <w:tcBorders>
              <w:tl2br w:val="nil"/>
              <w:tr2bl w:val="nil"/>
            </w:tcBorders>
            <w:shd w:val="clear" w:color="auto" w:fill="auto"/>
            <w:noWrap/>
            <w:vAlign w:val="center"/>
          </w:tcPr>
          <w:p w14:paraId="6267FB3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96B9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2" w:hRule="atLeast"/>
          <w:jc w:val="center"/>
        </w:trPr>
        <w:tc>
          <w:tcPr>
            <w:tcW w:w="1608" w:type="dxa"/>
            <w:tcBorders>
              <w:tl2br w:val="nil"/>
              <w:tr2bl w:val="nil"/>
            </w:tcBorders>
            <w:shd w:val="clear" w:color="auto" w:fill="auto"/>
            <w:noWrap/>
            <w:vAlign w:val="center"/>
          </w:tcPr>
          <w:p w14:paraId="68EFAD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军用塑料脸盆</w:t>
            </w:r>
          </w:p>
        </w:tc>
        <w:tc>
          <w:tcPr>
            <w:tcW w:w="1317" w:type="dxa"/>
            <w:tcBorders>
              <w:tl2br w:val="nil"/>
              <w:tr2bl w:val="nil"/>
            </w:tcBorders>
            <w:shd w:val="clear" w:color="auto" w:fill="auto"/>
            <w:noWrap/>
            <w:vAlign w:val="center"/>
          </w:tcPr>
          <w:p w14:paraId="583AC7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一个</w:t>
            </w:r>
          </w:p>
        </w:tc>
        <w:tc>
          <w:tcPr>
            <w:tcW w:w="831" w:type="dxa"/>
            <w:tcBorders>
              <w:tl2br w:val="nil"/>
              <w:tr2bl w:val="nil"/>
            </w:tcBorders>
            <w:shd w:val="clear" w:color="auto" w:fill="auto"/>
            <w:noWrap/>
            <w:vAlign w:val="center"/>
          </w:tcPr>
          <w:p w14:paraId="71ABECD6">
            <w:pPr>
              <w:jc w:val="center"/>
              <w:rPr>
                <w:rFonts w:hint="eastAsia" w:ascii="宋体" w:hAnsi="宋体" w:eastAsia="宋体" w:cs="宋体"/>
                <w:i w:val="0"/>
                <w:iCs w:val="0"/>
                <w:color w:val="auto"/>
                <w:sz w:val="22"/>
                <w:szCs w:val="22"/>
                <w:highlight w:val="none"/>
                <w:u w:val="none"/>
                <w:lang w:val="en-US" w:eastAsia="zh-CN"/>
              </w:rPr>
            </w:pPr>
          </w:p>
        </w:tc>
        <w:tc>
          <w:tcPr>
            <w:tcW w:w="950" w:type="dxa"/>
            <w:tcBorders>
              <w:tl2br w:val="nil"/>
              <w:tr2bl w:val="nil"/>
            </w:tcBorders>
            <w:shd w:val="clear" w:color="auto" w:fill="auto"/>
            <w:noWrap/>
            <w:vAlign w:val="center"/>
          </w:tcPr>
          <w:p w14:paraId="7C6913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6" w:type="dxa"/>
            <w:tcBorders>
              <w:tl2br w:val="nil"/>
              <w:tr2bl w:val="nil"/>
            </w:tcBorders>
            <w:shd w:val="clear" w:color="auto" w:fill="auto"/>
            <w:noWrap/>
            <w:vAlign w:val="center"/>
          </w:tcPr>
          <w:p w14:paraId="2DCBB9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1217" w:type="dxa"/>
            <w:tcBorders>
              <w:tl2br w:val="nil"/>
              <w:tr2bl w:val="nil"/>
            </w:tcBorders>
            <w:shd w:val="clear" w:color="auto" w:fill="auto"/>
            <w:noWrap/>
            <w:vAlign w:val="center"/>
          </w:tcPr>
          <w:p w14:paraId="4CA9D09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1733" w:type="dxa"/>
            <w:tcBorders>
              <w:tl2br w:val="nil"/>
              <w:tr2bl w:val="nil"/>
            </w:tcBorders>
            <w:shd w:val="clear" w:color="auto" w:fill="auto"/>
            <w:noWrap/>
            <w:vAlign w:val="center"/>
          </w:tcPr>
          <w:p w14:paraId="6678A3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06" w:type="dxa"/>
            <w:tcBorders>
              <w:tl2br w:val="nil"/>
              <w:tr2bl w:val="nil"/>
            </w:tcBorders>
            <w:shd w:val="clear" w:color="auto" w:fill="auto"/>
            <w:noWrap/>
            <w:vAlign w:val="center"/>
          </w:tcPr>
          <w:p w14:paraId="55E478C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9E5E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5" w:hRule="atLeast"/>
          <w:jc w:val="center"/>
        </w:trPr>
        <w:tc>
          <w:tcPr>
            <w:tcW w:w="1608" w:type="dxa"/>
            <w:tcBorders>
              <w:tl2br w:val="nil"/>
              <w:tr2bl w:val="nil"/>
            </w:tcBorders>
            <w:shd w:val="clear" w:color="auto" w:fill="auto"/>
            <w:noWrap/>
            <w:vAlign w:val="center"/>
          </w:tcPr>
          <w:p w14:paraId="593228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军用陶瓷杯</w:t>
            </w:r>
          </w:p>
        </w:tc>
        <w:tc>
          <w:tcPr>
            <w:tcW w:w="1317" w:type="dxa"/>
            <w:tcBorders>
              <w:tl2br w:val="nil"/>
              <w:tr2bl w:val="nil"/>
            </w:tcBorders>
            <w:shd w:val="clear" w:color="auto" w:fill="auto"/>
            <w:noWrap/>
            <w:vAlign w:val="center"/>
          </w:tcPr>
          <w:p w14:paraId="3BF645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一个</w:t>
            </w:r>
          </w:p>
        </w:tc>
        <w:tc>
          <w:tcPr>
            <w:tcW w:w="831" w:type="dxa"/>
            <w:tcBorders>
              <w:tl2br w:val="nil"/>
              <w:tr2bl w:val="nil"/>
            </w:tcBorders>
            <w:shd w:val="clear" w:color="auto" w:fill="auto"/>
            <w:noWrap/>
            <w:vAlign w:val="center"/>
          </w:tcPr>
          <w:p w14:paraId="2F81C41C">
            <w:pPr>
              <w:jc w:val="center"/>
              <w:rPr>
                <w:rFonts w:hint="eastAsia" w:ascii="宋体" w:hAnsi="宋体" w:eastAsia="宋体" w:cs="宋体"/>
                <w:i w:val="0"/>
                <w:iCs w:val="0"/>
                <w:color w:val="auto"/>
                <w:sz w:val="22"/>
                <w:szCs w:val="22"/>
                <w:highlight w:val="none"/>
                <w:u w:val="none"/>
                <w:lang w:val="en-US" w:eastAsia="zh-CN"/>
              </w:rPr>
            </w:pPr>
          </w:p>
        </w:tc>
        <w:tc>
          <w:tcPr>
            <w:tcW w:w="950" w:type="dxa"/>
            <w:tcBorders>
              <w:tl2br w:val="nil"/>
              <w:tr2bl w:val="nil"/>
            </w:tcBorders>
            <w:shd w:val="clear" w:color="auto" w:fill="auto"/>
            <w:noWrap/>
            <w:vAlign w:val="center"/>
          </w:tcPr>
          <w:p w14:paraId="23E34AF0">
            <w:pPr>
              <w:jc w:val="center"/>
              <w:rPr>
                <w:rFonts w:hint="eastAsia" w:ascii="宋体" w:hAnsi="宋体" w:eastAsia="宋体" w:cs="宋体"/>
                <w:i w:val="0"/>
                <w:iCs w:val="0"/>
                <w:color w:val="auto"/>
                <w:sz w:val="22"/>
                <w:szCs w:val="22"/>
                <w:highlight w:val="none"/>
                <w:u w:val="none"/>
                <w:lang w:val="en-US" w:eastAsia="zh-CN"/>
              </w:rPr>
            </w:pPr>
          </w:p>
        </w:tc>
        <w:tc>
          <w:tcPr>
            <w:tcW w:w="766" w:type="dxa"/>
            <w:tcBorders>
              <w:tl2br w:val="nil"/>
              <w:tr2bl w:val="nil"/>
            </w:tcBorders>
            <w:shd w:val="clear" w:color="auto" w:fill="auto"/>
            <w:noWrap/>
            <w:vAlign w:val="center"/>
          </w:tcPr>
          <w:p w14:paraId="12F0EB18">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1217" w:type="dxa"/>
            <w:tcBorders>
              <w:tl2br w:val="nil"/>
              <w:tr2bl w:val="nil"/>
            </w:tcBorders>
            <w:shd w:val="clear" w:color="auto" w:fill="auto"/>
            <w:noWrap/>
            <w:vAlign w:val="center"/>
          </w:tcPr>
          <w:p w14:paraId="4A7EAC0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733" w:type="dxa"/>
            <w:tcBorders>
              <w:tl2br w:val="nil"/>
              <w:tr2bl w:val="nil"/>
            </w:tcBorders>
            <w:shd w:val="clear" w:color="auto" w:fill="auto"/>
            <w:noWrap/>
            <w:vAlign w:val="center"/>
          </w:tcPr>
          <w:p w14:paraId="237422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06" w:type="dxa"/>
            <w:tcBorders>
              <w:tl2br w:val="nil"/>
              <w:tr2bl w:val="nil"/>
            </w:tcBorders>
            <w:shd w:val="clear" w:color="auto" w:fill="auto"/>
            <w:noWrap/>
            <w:vAlign w:val="center"/>
          </w:tcPr>
          <w:p w14:paraId="6F74BA04">
            <w:pPr>
              <w:jc w:val="center"/>
              <w:rPr>
                <w:rFonts w:hint="eastAsia" w:ascii="宋体" w:hAnsi="宋体" w:eastAsia="宋体" w:cs="宋体"/>
                <w:i w:val="0"/>
                <w:iCs w:val="0"/>
                <w:color w:val="auto"/>
                <w:sz w:val="22"/>
                <w:szCs w:val="22"/>
                <w:highlight w:val="none"/>
                <w:u w:val="none"/>
              </w:rPr>
            </w:pPr>
          </w:p>
        </w:tc>
      </w:tr>
      <w:tr w14:paraId="5F8EE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2" w:hRule="atLeast"/>
          <w:jc w:val="center"/>
        </w:trPr>
        <w:tc>
          <w:tcPr>
            <w:tcW w:w="1608" w:type="dxa"/>
            <w:tcBorders>
              <w:tl2br w:val="nil"/>
              <w:tr2bl w:val="nil"/>
            </w:tcBorders>
            <w:shd w:val="clear" w:color="auto" w:fill="auto"/>
            <w:noWrap/>
            <w:vAlign w:val="center"/>
          </w:tcPr>
          <w:p w14:paraId="73ADC6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学生专用包</w:t>
            </w:r>
          </w:p>
        </w:tc>
        <w:tc>
          <w:tcPr>
            <w:tcW w:w="1317" w:type="dxa"/>
            <w:tcBorders>
              <w:tl2br w:val="nil"/>
              <w:tr2bl w:val="nil"/>
            </w:tcBorders>
            <w:shd w:val="clear" w:color="auto" w:fill="auto"/>
            <w:noWrap/>
            <w:vAlign w:val="center"/>
          </w:tcPr>
          <w:p w14:paraId="755E39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一个</w:t>
            </w:r>
          </w:p>
        </w:tc>
        <w:tc>
          <w:tcPr>
            <w:tcW w:w="831" w:type="dxa"/>
            <w:tcBorders>
              <w:tl2br w:val="nil"/>
              <w:tr2bl w:val="nil"/>
            </w:tcBorders>
            <w:shd w:val="clear" w:color="auto" w:fill="auto"/>
            <w:noWrap/>
            <w:vAlign w:val="center"/>
          </w:tcPr>
          <w:p w14:paraId="512D42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50" w:type="dxa"/>
            <w:tcBorders>
              <w:tl2br w:val="nil"/>
              <w:tr2bl w:val="nil"/>
            </w:tcBorders>
            <w:shd w:val="clear" w:color="auto" w:fill="auto"/>
            <w:vAlign w:val="center"/>
          </w:tcPr>
          <w:p w14:paraId="6F10FC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6" w:type="dxa"/>
            <w:tcBorders>
              <w:tl2br w:val="nil"/>
              <w:tr2bl w:val="nil"/>
            </w:tcBorders>
            <w:shd w:val="clear" w:color="auto" w:fill="auto"/>
            <w:vAlign w:val="center"/>
          </w:tcPr>
          <w:p w14:paraId="6AA8427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1217" w:type="dxa"/>
            <w:tcBorders>
              <w:tl2br w:val="nil"/>
              <w:tr2bl w:val="nil"/>
            </w:tcBorders>
            <w:shd w:val="clear" w:color="auto" w:fill="auto"/>
            <w:vAlign w:val="center"/>
          </w:tcPr>
          <w:p w14:paraId="503D5F4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1733" w:type="dxa"/>
            <w:tcBorders>
              <w:tl2br w:val="nil"/>
              <w:tr2bl w:val="nil"/>
            </w:tcBorders>
            <w:shd w:val="clear" w:color="auto" w:fill="auto"/>
            <w:vAlign w:val="center"/>
          </w:tcPr>
          <w:p w14:paraId="0F3273C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06" w:type="dxa"/>
            <w:tcBorders>
              <w:tl2br w:val="nil"/>
              <w:tr2bl w:val="nil"/>
            </w:tcBorders>
            <w:shd w:val="clear" w:color="auto" w:fill="auto"/>
            <w:vAlign w:val="center"/>
          </w:tcPr>
          <w:p w14:paraId="2D82AE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2204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1608" w:type="dxa"/>
            <w:tcBorders>
              <w:tl2br w:val="nil"/>
              <w:tr2bl w:val="nil"/>
            </w:tcBorders>
            <w:shd w:val="clear" w:color="auto" w:fill="auto"/>
            <w:noWrap/>
            <w:vAlign w:val="center"/>
          </w:tcPr>
          <w:p w14:paraId="66B4F2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蚊帐钩</w:t>
            </w:r>
          </w:p>
        </w:tc>
        <w:tc>
          <w:tcPr>
            <w:tcW w:w="1317" w:type="dxa"/>
            <w:tcBorders>
              <w:tl2br w:val="nil"/>
              <w:tr2bl w:val="nil"/>
            </w:tcBorders>
            <w:shd w:val="clear" w:color="auto" w:fill="auto"/>
            <w:noWrap/>
            <w:vAlign w:val="center"/>
          </w:tcPr>
          <w:p w14:paraId="24D91E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一对</w:t>
            </w:r>
          </w:p>
        </w:tc>
        <w:tc>
          <w:tcPr>
            <w:tcW w:w="831" w:type="dxa"/>
            <w:tcBorders>
              <w:tl2br w:val="nil"/>
              <w:tr2bl w:val="nil"/>
            </w:tcBorders>
            <w:shd w:val="clear" w:color="auto" w:fill="auto"/>
            <w:noWrap/>
            <w:vAlign w:val="center"/>
          </w:tcPr>
          <w:p w14:paraId="68CBBDAB">
            <w:pPr>
              <w:jc w:val="center"/>
              <w:rPr>
                <w:rFonts w:hint="eastAsia" w:ascii="宋体" w:hAnsi="宋体" w:eastAsia="宋体" w:cs="宋体"/>
                <w:i w:val="0"/>
                <w:iCs w:val="0"/>
                <w:color w:val="auto"/>
                <w:sz w:val="22"/>
                <w:szCs w:val="22"/>
                <w:highlight w:val="none"/>
                <w:u w:val="none"/>
                <w:lang w:val="en-US" w:eastAsia="zh-CN"/>
              </w:rPr>
            </w:pPr>
          </w:p>
        </w:tc>
        <w:tc>
          <w:tcPr>
            <w:tcW w:w="950" w:type="dxa"/>
            <w:tcBorders>
              <w:tl2br w:val="nil"/>
              <w:tr2bl w:val="nil"/>
            </w:tcBorders>
            <w:shd w:val="clear" w:color="auto" w:fill="auto"/>
            <w:noWrap/>
            <w:vAlign w:val="center"/>
          </w:tcPr>
          <w:p w14:paraId="74DCF2BF">
            <w:pPr>
              <w:jc w:val="center"/>
              <w:rPr>
                <w:rFonts w:hint="eastAsia" w:ascii="宋体" w:hAnsi="宋体" w:eastAsia="宋体" w:cs="宋体"/>
                <w:i w:val="0"/>
                <w:iCs w:val="0"/>
                <w:color w:val="auto"/>
                <w:sz w:val="22"/>
                <w:szCs w:val="22"/>
                <w:highlight w:val="none"/>
                <w:u w:val="none"/>
                <w:lang w:val="en-US" w:eastAsia="zh-CN"/>
              </w:rPr>
            </w:pPr>
          </w:p>
        </w:tc>
        <w:tc>
          <w:tcPr>
            <w:tcW w:w="766" w:type="dxa"/>
            <w:tcBorders>
              <w:tl2br w:val="nil"/>
              <w:tr2bl w:val="nil"/>
            </w:tcBorders>
            <w:shd w:val="clear" w:color="auto" w:fill="auto"/>
            <w:noWrap/>
            <w:vAlign w:val="center"/>
          </w:tcPr>
          <w:p w14:paraId="25609416">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w:t>
            </w:r>
          </w:p>
        </w:tc>
        <w:tc>
          <w:tcPr>
            <w:tcW w:w="1217" w:type="dxa"/>
            <w:tcBorders>
              <w:tl2br w:val="nil"/>
              <w:tr2bl w:val="nil"/>
            </w:tcBorders>
            <w:shd w:val="clear" w:color="auto" w:fill="auto"/>
            <w:noWrap/>
            <w:vAlign w:val="center"/>
          </w:tcPr>
          <w:p w14:paraId="3F16B8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733" w:type="dxa"/>
            <w:tcBorders>
              <w:tl2br w:val="nil"/>
              <w:tr2bl w:val="nil"/>
            </w:tcBorders>
            <w:shd w:val="clear" w:color="auto" w:fill="auto"/>
            <w:noWrap/>
            <w:vAlign w:val="center"/>
          </w:tcPr>
          <w:p w14:paraId="44826D2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06" w:type="dxa"/>
            <w:tcBorders>
              <w:tl2br w:val="nil"/>
              <w:tr2bl w:val="nil"/>
            </w:tcBorders>
            <w:shd w:val="clear" w:color="auto" w:fill="auto"/>
            <w:noWrap/>
            <w:vAlign w:val="center"/>
          </w:tcPr>
          <w:p w14:paraId="1A7D2A19">
            <w:pPr>
              <w:jc w:val="center"/>
              <w:rPr>
                <w:rFonts w:hint="eastAsia" w:ascii="宋体" w:hAnsi="宋体" w:eastAsia="宋体" w:cs="宋体"/>
                <w:i w:val="0"/>
                <w:iCs w:val="0"/>
                <w:color w:val="auto"/>
                <w:sz w:val="22"/>
                <w:szCs w:val="22"/>
                <w:highlight w:val="none"/>
                <w:u w:val="none"/>
              </w:rPr>
            </w:pPr>
          </w:p>
        </w:tc>
      </w:tr>
      <w:tr w14:paraId="5CE9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9" w:hRule="atLeast"/>
          <w:jc w:val="center"/>
        </w:trPr>
        <w:tc>
          <w:tcPr>
            <w:tcW w:w="1608" w:type="dxa"/>
            <w:tcBorders>
              <w:tl2br w:val="nil"/>
              <w:tr2bl w:val="nil"/>
            </w:tcBorders>
            <w:shd w:val="clear" w:color="auto" w:fill="auto"/>
            <w:noWrap/>
            <w:vAlign w:val="center"/>
          </w:tcPr>
          <w:p w14:paraId="05CEEB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蚊帐</w:t>
            </w:r>
          </w:p>
        </w:tc>
        <w:tc>
          <w:tcPr>
            <w:tcW w:w="1317" w:type="dxa"/>
            <w:tcBorders>
              <w:tl2br w:val="nil"/>
              <w:tr2bl w:val="nil"/>
            </w:tcBorders>
            <w:shd w:val="clear" w:color="auto" w:fill="auto"/>
            <w:noWrap/>
            <w:vAlign w:val="center"/>
          </w:tcPr>
          <w:p w14:paraId="1B0F08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一顶</w:t>
            </w:r>
          </w:p>
        </w:tc>
        <w:tc>
          <w:tcPr>
            <w:tcW w:w="831" w:type="dxa"/>
            <w:tcBorders>
              <w:tl2br w:val="nil"/>
              <w:tr2bl w:val="nil"/>
            </w:tcBorders>
            <w:shd w:val="clear" w:color="auto" w:fill="auto"/>
            <w:noWrap/>
            <w:vAlign w:val="center"/>
          </w:tcPr>
          <w:p w14:paraId="234ABC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50" w:type="dxa"/>
            <w:tcBorders>
              <w:tl2br w:val="nil"/>
              <w:tr2bl w:val="nil"/>
            </w:tcBorders>
            <w:shd w:val="clear" w:color="auto" w:fill="auto"/>
            <w:noWrap/>
            <w:vAlign w:val="center"/>
          </w:tcPr>
          <w:p w14:paraId="601E7E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6" w:type="dxa"/>
            <w:tcBorders>
              <w:tl2br w:val="nil"/>
              <w:tr2bl w:val="nil"/>
            </w:tcBorders>
            <w:shd w:val="clear" w:color="auto" w:fill="auto"/>
            <w:noWrap/>
            <w:vAlign w:val="center"/>
          </w:tcPr>
          <w:p w14:paraId="0D31AC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顶</w:t>
            </w:r>
          </w:p>
        </w:tc>
        <w:tc>
          <w:tcPr>
            <w:tcW w:w="1217" w:type="dxa"/>
            <w:tcBorders>
              <w:tl2br w:val="nil"/>
              <w:tr2bl w:val="nil"/>
            </w:tcBorders>
            <w:shd w:val="clear" w:color="auto" w:fill="auto"/>
            <w:noWrap/>
            <w:vAlign w:val="center"/>
          </w:tcPr>
          <w:p w14:paraId="7C17B0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1733" w:type="dxa"/>
            <w:tcBorders>
              <w:tl2br w:val="nil"/>
              <w:tr2bl w:val="nil"/>
            </w:tcBorders>
            <w:shd w:val="clear" w:color="auto" w:fill="auto"/>
            <w:noWrap/>
            <w:vAlign w:val="center"/>
          </w:tcPr>
          <w:p w14:paraId="3D1B7D9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06" w:type="dxa"/>
            <w:tcBorders>
              <w:tl2br w:val="nil"/>
              <w:tr2bl w:val="nil"/>
            </w:tcBorders>
            <w:shd w:val="clear" w:color="auto" w:fill="auto"/>
            <w:noWrap/>
            <w:vAlign w:val="center"/>
          </w:tcPr>
          <w:p w14:paraId="6A57E1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C691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9" w:hRule="atLeast"/>
          <w:jc w:val="center"/>
        </w:trPr>
        <w:tc>
          <w:tcPr>
            <w:tcW w:w="1608" w:type="dxa"/>
            <w:vMerge w:val="restart"/>
            <w:tcBorders>
              <w:tl2br w:val="nil"/>
              <w:tr2bl w:val="nil"/>
            </w:tcBorders>
            <w:shd w:val="clear" w:color="auto" w:fill="auto"/>
            <w:noWrap/>
            <w:vAlign w:val="center"/>
          </w:tcPr>
          <w:p w14:paraId="416FF5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三件套</w:t>
            </w:r>
          </w:p>
        </w:tc>
        <w:tc>
          <w:tcPr>
            <w:tcW w:w="1317" w:type="dxa"/>
            <w:tcBorders>
              <w:tl2br w:val="nil"/>
              <w:tr2bl w:val="nil"/>
            </w:tcBorders>
            <w:shd w:val="clear" w:color="auto" w:fill="auto"/>
            <w:noWrap/>
            <w:vAlign w:val="center"/>
          </w:tcPr>
          <w:p w14:paraId="16C67E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枕头套一个</w:t>
            </w:r>
          </w:p>
        </w:tc>
        <w:tc>
          <w:tcPr>
            <w:tcW w:w="831" w:type="dxa"/>
            <w:tcBorders>
              <w:tl2br w:val="nil"/>
              <w:tr2bl w:val="nil"/>
            </w:tcBorders>
            <w:shd w:val="clear" w:color="auto" w:fill="auto"/>
            <w:noWrap/>
            <w:vAlign w:val="center"/>
          </w:tcPr>
          <w:p w14:paraId="60F0BA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50" w:type="dxa"/>
            <w:vMerge w:val="restart"/>
            <w:tcBorders>
              <w:tl2br w:val="nil"/>
              <w:tr2bl w:val="nil"/>
            </w:tcBorders>
            <w:shd w:val="clear" w:color="auto" w:fill="auto"/>
            <w:vAlign w:val="center"/>
          </w:tcPr>
          <w:p w14:paraId="15B1D0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6" w:type="dxa"/>
            <w:vMerge w:val="restart"/>
            <w:tcBorders>
              <w:tl2br w:val="nil"/>
              <w:tr2bl w:val="nil"/>
            </w:tcBorders>
            <w:shd w:val="clear" w:color="auto" w:fill="auto"/>
            <w:vAlign w:val="center"/>
          </w:tcPr>
          <w:p w14:paraId="47EA85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217" w:type="dxa"/>
            <w:vMerge w:val="restart"/>
            <w:tcBorders>
              <w:tl2br w:val="nil"/>
              <w:tr2bl w:val="nil"/>
            </w:tcBorders>
            <w:shd w:val="clear" w:color="auto" w:fill="auto"/>
            <w:vAlign w:val="center"/>
          </w:tcPr>
          <w:p w14:paraId="7FE445C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130</w:t>
            </w:r>
          </w:p>
        </w:tc>
        <w:tc>
          <w:tcPr>
            <w:tcW w:w="1733" w:type="dxa"/>
            <w:tcBorders>
              <w:tl2br w:val="nil"/>
              <w:tr2bl w:val="nil"/>
            </w:tcBorders>
            <w:shd w:val="clear" w:color="auto" w:fill="auto"/>
            <w:vAlign w:val="center"/>
          </w:tcPr>
          <w:p w14:paraId="74FB74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06" w:type="dxa"/>
            <w:vMerge w:val="restart"/>
            <w:tcBorders>
              <w:tl2br w:val="nil"/>
              <w:tr2bl w:val="nil"/>
            </w:tcBorders>
            <w:shd w:val="clear" w:color="auto" w:fill="auto"/>
            <w:vAlign w:val="center"/>
          </w:tcPr>
          <w:p w14:paraId="78241C1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A1E8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1608" w:type="dxa"/>
            <w:vMerge w:val="continue"/>
            <w:tcBorders>
              <w:tl2br w:val="nil"/>
              <w:tr2bl w:val="nil"/>
            </w:tcBorders>
            <w:shd w:val="clear" w:color="auto" w:fill="auto"/>
            <w:noWrap/>
            <w:vAlign w:val="center"/>
          </w:tcPr>
          <w:p w14:paraId="25331F05">
            <w:pPr>
              <w:jc w:val="center"/>
              <w:rPr>
                <w:rFonts w:hint="eastAsia" w:ascii="宋体" w:hAnsi="宋体" w:eastAsia="宋体" w:cs="宋体"/>
                <w:i w:val="0"/>
                <w:iCs w:val="0"/>
                <w:color w:val="auto"/>
                <w:sz w:val="22"/>
                <w:szCs w:val="22"/>
                <w:highlight w:val="none"/>
                <w:u w:val="none"/>
              </w:rPr>
            </w:pPr>
          </w:p>
        </w:tc>
        <w:tc>
          <w:tcPr>
            <w:tcW w:w="1317" w:type="dxa"/>
            <w:tcBorders>
              <w:tl2br w:val="nil"/>
              <w:tr2bl w:val="nil"/>
            </w:tcBorders>
            <w:shd w:val="clear" w:color="auto" w:fill="auto"/>
            <w:noWrap/>
            <w:vAlign w:val="center"/>
          </w:tcPr>
          <w:p w14:paraId="5291A6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床单一条</w:t>
            </w:r>
          </w:p>
        </w:tc>
        <w:tc>
          <w:tcPr>
            <w:tcW w:w="831" w:type="dxa"/>
            <w:tcBorders>
              <w:tl2br w:val="nil"/>
              <w:tr2bl w:val="nil"/>
            </w:tcBorders>
            <w:shd w:val="clear" w:color="auto" w:fill="auto"/>
            <w:noWrap/>
            <w:vAlign w:val="center"/>
          </w:tcPr>
          <w:p w14:paraId="5C709F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50" w:type="dxa"/>
            <w:vMerge w:val="continue"/>
            <w:tcBorders>
              <w:tl2br w:val="nil"/>
              <w:tr2bl w:val="nil"/>
            </w:tcBorders>
            <w:shd w:val="clear" w:color="auto" w:fill="auto"/>
            <w:vAlign w:val="center"/>
          </w:tcPr>
          <w:p w14:paraId="2CEEDD2F">
            <w:pPr>
              <w:jc w:val="center"/>
              <w:rPr>
                <w:rFonts w:hint="eastAsia" w:ascii="宋体" w:hAnsi="宋体" w:eastAsia="宋体" w:cs="宋体"/>
                <w:i w:val="0"/>
                <w:iCs w:val="0"/>
                <w:color w:val="auto"/>
                <w:sz w:val="22"/>
                <w:szCs w:val="22"/>
                <w:highlight w:val="none"/>
                <w:u w:val="none"/>
              </w:rPr>
            </w:pPr>
          </w:p>
        </w:tc>
        <w:tc>
          <w:tcPr>
            <w:tcW w:w="766" w:type="dxa"/>
            <w:vMerge w:val="continue"/>
            <w:tcBorders>
              <w:tl2br w:val="nil"/>
              <w:tr2bl w:val="nil"/>
            </w:tcBorders>
            <w:shd w:val="clear" w:color="auto" w:fill="auto"/>
            <w:vAlign w:val="top"/>
          </w:tcPr>
          <w:p w14:paraId="41F7A631">
            <w:pPr>
              <w:rPr>
                <w:rFonts w:hint="eastAsia" w:ascii="宋体" w:hAnsi="宋体" w:eastAsia="宋体" w:cs="宋体"/>
                <w:i w:val="0"/>
                <w:iCs w:val="0"/>
                <w:color w:val="auto"/>
                <w:sz w:val="22"/>
                <w:szCs w:val="22"/>
                <w:highlight w:val="none"/>
                <w:u w:val="none"/>
              </w:rPr>
            </w:pPr>
          </w:p>
        </w:tc>
        <w:tc>
          <w:tcPr>
            <w:tcW w:w="1217" w:type="dxa"/>
            <w:vMerge w:val="continue"/>
            <w:tcBorders>
              <w:tl2br w:val="nil"/>
              <w:tr2bl w:val="nil"/>
            </w:tcBorders>
            <w:shd w:val="clear" w:color="auto" w:fill="auto"/>
            <w:vAlign w:val="center"/>
          </w:tcPr>
          <w:p w14:paraId="39AF3F4F">
            <w:pPr>
              <w:jc w:val="center"/>
              <w:rPr>
                <w:rFonts w:hint="eastAsia" w:ascii="宋体" w:hAnsi="宋体" w:eastAsia="宋体" w:cs="宋体"/>
                <w:i w:val="0"/>
                <w:iCs w:val="0"/>
                <w:color w:val="auto"/>
                <w:sz w:val="22"/>
                <w:szCs w:val="22"/>
                <w:highlight w:val="none"/>
                <w:u w:val="none"/>
              </w:rPr>
            </w:pPr>
          </w:p>
        </w:tc>
        <w:tc>
          <w:tcPr>
            <w:tcW w:w="1733" w:type="dxa"/>
            <w:tcBorders>
              <w:tl2br w:val="nil"/>
              <w:tr2bl w:val="nil"/>
            </w:tcBorders>
            <w:shd w:val="clear" w:color="auto" w:fill="auto"/>
            <w:vAlign w:val="center"/>
          </w:tcPr>
          <w:p w14:paraId="438A68EB">
            <w:pPr>
              <w:jc w:val="center"/>
              <w:rPr>
                <w:rFonts w:hint="eastAsia" w:ascii="宋体" w:hAnsi="宋体" w:eastAsia="宋体" w:cs="宋体"/>
                <w:i w:val="0"/>
                <w:iCs w:val="0"/>
                <w:color w:val="auto"/>
                <w:sz w:val="22"/>
                <w:szCs w:val="22"/>
                <w:highlight w:val="none"/>
                <w:u w:val="none"/>
              </w:rPr>
            </w:pPr>
          </w:p>
        </w:tc>
        <w:tc>
          <w:tcPr>
            <w:tcW w:w="1206" w:type="dxa"/>
            <w:vMerge w:val="continue"/>
            <w:tcBorders>
              <w:tl2br w:val="nil"/>
              <w:tr2bl w:val="nil"/>
            </w:tcBorders>
            <w:shd w:val="clear" w:color="auto" w:fill="auto"/>
            <w:vAlign w:val="center"/>
          </w:tcPr>
          <w:p w14:paraId="4D4137AC">
            <w:pPr>
              <w:jc w:val="center"/>
              <w:rPr>
                <w:rFonts w:hint="eastAsia" w:ascii="宋体" w:hAnsi="宋体" w:eastAsia="宋体" w:cs="宋体"/>
                <w:i w:val="0"/>
                <w:iCs w:val="0"/>
                <w:color w:val="auto"/>
                <w:sz w:val="22"/>
                <w:szCs w:val="22"/>
                <w:highlight w:val="none"/>
                <w:u w:val="none"/>
              </w:rPr>
            </w:pPr>
          </w:p>
        </w:tc>
      </w:tr>
      <w:tr w14:paraId="49A4C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9" w:hRule="atLeast"/>
          <w:jc w:val="center"/>
        </w:trPr>
        <w:tc>
          <w:tcPr>
            <w:tcW w:w="1608" w:type="dxa"/>
            <w:vMerge w:val="continue"/>
            <w:tcBorders>
              <w:tl2br w:val="nil"/>
              <w:tr2bl w:val="nil"/>
            </w:tcBorders>
            <w:shd w:val="clear" w:color="auto" w:fill="auto"/>
            <w:noWrap/>
            <w:vAlign w:val="center"/>
          </w:tcPr>
          <w:p w14:paraId="4F9F5102">
            <w:pPr>
              <w:jc w:val="center"/>
              <w:rPr>
                <w:rFonts w:hint="eastAsia" w:ascii="宋体" w:hAnsi="宋体" w:eastAsia="宋体" w:cs="宋体"/>
                <w:i w:val="0"/>
                <w:iCs w:val="0"/>
                <w:color w:val="auto"/>
                <w:sz w:val="22"/>
                <w:szCs w:val="22"/>
                <w:highlight w:val="none"/>
                <w:u w:val="none"/>
              </w:rPr>
            </w:pPr>
          </w:p>
        </w:tc>
        <w:tc>
          <w:tcPr>
            <w:tcW w:w="1317" w:type="dxa"/>
            <w:tcBorders>
              <w:tl2br w:val="nil"/>
              <w:tr2bl w:val="nil"/>
            </w:tcBorders>
            <w:shd w:val="clear" w:color="auto" w:fill="auto"/>
            <w:noWrap/>
            <w:vAlign w:val="center"/>
          </w:tcPr>
          <w:p w14:paraId="6FBD45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被套一个</w:t>
            </w:r>
          </w:p>
        </w:tc>
        <w:tc>
          <w:tcPr>
            <w:tcW w:w="831" w:type="dxa"/>
            <w:tcBorders>
              <w:tl2br w:val="nil"/>
              <w:tr2bl w:val="nil"/>
            </w:tcBorders>
            <w:shd w:val="clear" w:color="auto" w:fill="auto"/>
            <w:noWrap/>
            <w:vAlign w:val="center"/>
          </w:tcPr>
          <w:p w14:paraId="4B7863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50" w:type="dxa"/>
            <w:vMerge w:val="continue"/>
            <w:tcBorders>
              <w:tl2br w:val="nil"/>
              <w:tr2bl w:val="nil"/>
            </w:tcBorders>
            <w:shd w:val="clear" w:color="auto" w:fill="auto"/>
            <w:vAlign w:val="center"/>
          </w:tcPr>
          <w:p w14:paraId="3D5C2422">
            <w:pPr>
              <w:jc w:val="center"/>
              <w:rPr>
                <w:rFonts w:hint="eastAsia" w:ascii="宋体" w:hAnsi="宋体" w:eastAsia="宋体" w:cs="宋体"/>
                <w:i w:val="0"/>
                <w:iCs w:val="0"/>
                <w:color w:val="auto"/>
                <w:sz w:val="22"/>
                <w:szCs w:val="22"/>
                <w:highlight w:val="none"/>
                <w:u w:val="none"/>
              </w:rPr>
            </w:pPr>
          </w:p>
        </w:tc>
        <w:tc>
          <w:tcPr>
            <w:tcW w:w="766" w:type="dxa"/>
            <w:vMerge w:val="continue"/>
            <w:tcBorders>
              <w:tl2br w:val="nil"/>
              <w:tr2bl w:val="nil"/>
            </w:tcBorders>
            <w:shd w:val="clear" w:color="auto" w:fill="auto"/>
            <w:vAlign w:val="top"/>
          </w:tcPr>
          <w:p w14:paraId="1BE83F1F">
            <w:pPr>
              <w:rPr>
                <w:rFonts w:hint="eastAsia" w:ascii="宋体" w:hAnsi="宋体" w:eastAsia="宋体" w:cs="宋体"/>
                <w:i w:val="0"/>
                <w:iCs w:val="0"/>
                <w:color w:val="auto"/>
                <w:sz w:val="22"/>
                <w:szCs w:val="22"/>
                <w:highlight w:val="none"/>
                <w:u w:val="none"/>
              </w:rPr>
            </w:pPr>
          </w:p>
        </w:tc>
        <w:tc>
          <w:tcPr>
            <w:tcW w:w="1217" w:type="dxa"/>
            <w:vMerge w:val="continue"/>
            <w:tcBorders>
              <w:tl2br w:val="nil"/>
              <w:tr2bl w:val="nil"/>
            </w:tcBorders>
            <w:shd w:val="clear" w:color="auto" w:fill="auto"/>
            <w:vAlign w:val="center"/>
          </w:tcPr>
          <w:p w14:paraId="5E1C1A4A">
            <w:pPr>
              <w:jc w:val="center"/>
              <w:rPr>
                <w:rFonts w:hint="eastAsia" w:ascii="宋体" w:hAnsi="宋体" w:eastAsia="宋体" w:cs="宋体"/>
                <w:i w:val="0"/>
                <w:iCs w:val="0"/>
                <w:color w:val="auto"/>
                <w:sz w:val="22"/>
                <w:szCs w:val="22"/>
                <w:highlight w:val="none"/>
                <w:u w:val="none"/>
              </w:rPr>
            </w:pPr>
          </w:p>
        </w:tc>
        <w:tc>
          <w:tcPr>
            <w:tcW w:w="1733" w:type="dxa"/>
            <w:tcBorders>
              <w:tl2br w:val="nil"/>
              <w:tr2bl w:val="nil"/>
            </w:tcBorders>
            <w:shd w:val="clear" w:color="auto" w:fill="auto"/>
            <w:vAlign w:val="center"/>
          </w:tcPr>
          <w:p w14:paraId="7EF36FDF">
            <w:pPr>
              <w:jc w:val="center"/>
              <w:rPr>
                <w:rFonts w:hint="eastAsia" w:ascii="宋体" w:hAnsi="宋体" w:eastAsia="宋体" w:cs="宋体"/>
                <w:i w:val="0"/>
                <w:iCs w:val="0"/>
                <w:color w:val="auto"/>
                <w:sz w:val="22"/>
                <w:szCs w:val="22"/>
                <w:highlight w:val="none"/>
                <w:u w:val="none"/>
              </w:rPr>
            </w:pPr>
          </w:p>
        </w:tc>
        <w:tc>
          <w:tcPr>
            <w:tcW w:w="1206" w:type="dxa"/>
            <w:vMerge w:val="continue"/>
            <w:tcBorders>
              <w:tl2br w:val="nil"/>
              <w:tr2bl w:val="nil"/>
            </w:tcBorders>
            <w:shd w:val="clear" w:color="auto" w:fill="auto"/>
            <w:vAlign w:val="center"/>
          </w:tcPr>
          <w:p w14:paraId="10106772">
            <w:pPr>
              <w:jc w:val="center"/>
              <w:rPr>
                <w:rFonts w:hint="eastAsia" w:ascii="宋体" w:hAnsi="宋体" w:eastAsia="宋体" w:cs="宋体"/>
                <w:i w:val="0"/>
                <w:iCs w:val="0"/>
                <w:color w:val="auto"/>
                <w:sz w:val="22"/>
                <w:szCs w:val="22"/>
                <w:highlight w:val="none"/>
                <w:u w:val="none"/>
              </w:rPr>
            </w:pPr>
          </w:p>
        </w:tc>
      </w:tr>
      <w:tr w14:paraId="3B191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9628" w:type="dxa"/>
            <w:gridSpan w:val="8"/>
            <w:tcBorders>
              <w:tl2br w:val="nil"/>
              <w:tr2bl w:val="nil"/>
            </w:tcBorders>
            <w:shd w:val="clear" w:color="auto" w:fill="auto"/>
            <w:noWrap/>
            <w:vAlign w:val="center"/>
          </w:tcPr>
          <w:p w14:paraId="23659C17">
            <w:pPr>
              <w:widowControl/>
              <w:jc w:val="both"/>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报价合计</w:t>
            </w:r>
          </w:p>
          <w:p w14:paraId="11B47647">
            <w:pPr>
              <w:jc w:val="both"/>
              <w:rPr>
                <w:rFonts w:hint="eastAsia" w:ascii="宋体" w:hAnsi="宋体" w:eastAsia="宋体" w:cs="宋体"/>
                <w:b/>
                <w:bCs/>
                <w:i w:val="0"/>
                <w:color w:val="auto"/>
                <w:sz w:val="21"/>
                <w:szCs w:val="21"/>
                <w:highlight w:val="none"/>
                <w:u w:val="none"/>
                <w:lang w:eastAsia="zh-CN"/>
              </w:rPr>
            </w:pPr>
            <w:r>
              <w:rPr>
                <w:rFonts w:hint="eastAsia" w:ascii="宋体" w:hAnsi="宋体" w:eastAsia="宋体" w:cs="宋体"/>
                <w:b/>
                <w:bCs/>
                <w:i w:val="0"/>
                <w:color w:val="auto"/>
                <w:sz w:val="21"/>
                <w:szCs w:val="21"/>
                <w:highlight w:val="none"/>
                <w:u w:val="none"/>
                <w:lang w:eastAsia="zh-CN"/>
              </w:rPr>
              <w:t>大写：</w:t>
            </w:r>
          </w:p>
          <w:p w14:paraId="4E666CBF">
            <w:pPr>
              <w:jc w:val="both"/>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color w:val="auto"/>
                <w:sz w:val="21"/>
                <w:szCs w:val="21"/>
                <w:highlight w:val="none"/>
                <w:u w:val="none"/>
                <w:lang w:eastAsia="zh-CN"/>
              </w:rPr>
              <w:t>小写：</w:t>
            </w:r>
          </w:p>
        </w:tc>
      </w:tr>
    </w:tbl>
    <w:p w14:paraId="255DC958">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b/>
          <w:color w:val="auto"/>
          <w:highlight w:val="none"/>
        </w:rPr>
      </w:pPr>
      <w:r>
        <w:rPr>
          <w:rFonts w:hint="eastAsia" w:ascii="宋体" w:hAnsi="宋体"/>
          <w:b/>
          <w:color w:val="auto"/>
          <w:highlight w:val="none"/>
          <w:lang w:val="en-US" w:eastAsia="zh-CN"/>
        </w:rPr>
        <w:t>注：</w:t>
      </w:r>
      <w:r>
        <w:rPr>
          <w:rFonts w:hint="eastAsia" w:ascii="宋体" w:hAnsi="宋体"/>
          <w:b/>
          <w:color w:val="auto"/>
          <w:highlight w:val="none"/>
        </w:rPr>
        <w:t>采购数量</w:t>
      </w:r>
      <w:r>
        <w:rPr>
          <w:rFonts w:hint="eastAsia" w:ascii="宋体" w:hAnsi="宋体"/>
          <w:b/>
          <w:color w:val="auto"/>
          <w:highlight w:val="none"/>
          <w:lang w:val="en-US" w:eastAsia="zh-CN"/>
        </w:rPr>
        <w:t>暂定</w:t>
      </w:r>
      <w:r>
        <w:rPr>
          <w:rFonts w:hint="eastAsia" w:ascii="宋体" w:hAnsi="宋体"/>
          <w:b/>
          <w:color w:val="auto"/>
          <w:highlight w:val="none"/>
          <w:lang w:eastAsia="zh-CN"/>
        </w:rPr>
        <w:t>，具体数量以当年实际学生为准。</w:t>
      </w:r>
    </w:p>
    <w:p w14:paraId="2ABA109E">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bCs w:val="0"/>
          <w:color w:val="auto"/>
          <w:szCs w:val="21"/>
          <w:highlight w:val="none"/>
          <w:shd w:val="clear" w:color="auto" w:fill="auto"/>
          <w:lang w:val="en-US" w:eastAsia="zh-CN"/>
        </w:rPr>
      </w:pPr>
      <w:r>
        <w:rPr>
          <w:rFonts w:hint="eastAsia" w:ascii="宋体" w:hAnsi="宋体" w:eastAsia="宋体" w:cs="宋体"/>
          <w:b/>
          <w:color w:val="auto"/>
          <w:szCs w:val="21"/>
          <w:highlight w:val="none"/>
          <w:shd w:val="clear" w:color="auto" w:fill="auto"/>
        </w:rPr>
        <w:t>第三</w:t>
      </w:r>
      <w:r>
        <w:rPr>
          <w:rFonts w:hint="eastAsia" w:ascii="宋体" w:hAnsi="宋体" w:eastAsia="宋体" w:cs="宋体"/>
          <w:b/>
          <w:bCs w:val="0"/>
          <w:color w:val="auto"/>
          <w:szCs w:val="21"/>
          <w:highlight w:val="none"/>
          <w:shd w:val="clear" w:color="auto" w:fill="auto"/>
        </w:rPr>
        <w:t>条：</w:t>
      </w:r>
      <w:r>
        <w:rPr>
          <w:rFonts w:hint="eastAsia" w:ascii="宋体" w:hAnsi="宋体" w:eastAsia="宋体" w:cs="宋体"/>
          <w:b/>
          <w:bCs w:val="0"/>
          <w:color w:val="auto"/>
          <w:szCs w:val="21"/>
          <w:highlight w:val="none"/>
        </w:rPr>
        <w:t>产品</w:t>
      </w:r>
      <w:r>
        <w:rPr>
          <w:rFonts w:hint="eastAsia" w:ascii="宋体" w:hAnsi="宋体" w:eastAsia="宋体" w:cs="宋体"/>
          <w:b/>
          <w:bCs w:val="0"/>
          <w:color w:val="auto"/>
          <w:szCs w:val="21"/>
          <w:highlight w:val="none"/>
          <w:lang w:val="en-US" w:eastAsia="zh-CN"/>
        </w:rPr>
        <w:t>要求</w:t>
      </w:r>
    </w:p>
    <w:p w14:paraId="78D29E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乙方必须根据招标文件的要求积极响应，提供的投标产品不得低于甲方的要求。乙方应保证其所提供的货物是全新的（近1年内生产的），面料材质及工艺质量符合GB/T23328—2009和GB18401-2010《国家纺织品基本安全技术规范》、《消费品使用说明纺织品说明》等现行有效的国家、行业标准,其质量标识应当完整齐全。</w:t>
      </w:r>
    </w:p>
    <w:p w14:paraId="11322F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2、乙方应标明所执行的质量标准，若同一标准已颁发新标准，则按最新标准执行。若同一产品同时有几个标准（国际标准、国家标准、行业标准、企业标准等），则按最高层次的标准执行。</w:t>
      </w:r>
    </w:p>
    <w:p w14:paraId="0DC640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3、乙方提供的床上用品必须符合浙江省学生床上用品质量要求及技术标准。</w:t>
      </w:r>
    </w:p>
    <w:p w14:paraId="4E04B2C2">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第</w:t>
      </w:r>
      <w:r>
        <w:rPr>
          <w:rFonts w:hint="eastAsia" w:ascii="宋体" w:hAnsi="宋体" w:eastAsia="宋体" w:cs="宋体"/>
          <w:b/>
          <w:color w:val="auto"/>
          <w:szCs w:val="21"/>
          <w:highlight w:val="none"/>
          <w:shd w:val="clear" w:color="auto" w:fill="auto"/>
          <w:lang w:val="en-US" w:eastAsia="zh-CN"/>
        </w:rPr>
        <w:t>四</w:t>
      </w:r>
      <w:r>
        <w:rPr>
          <w:rFonts w:hint="eastAsia" w:ascii="宋体" w:hAnsi="宋体" w:eastAsia="宋体" w:cs="宋体"/>
          <w:b/>
          <w:color w:val="auto"/>
          <w:szCs w:val="21"/>
          <w:highlight w:val="none"/>
          <w:shd w:val="clear" w:color="auto" w:fill="auto"/>
        </w:rPr>
        <w:t>条：付款方式</w:t>
      </w:r>
    </w:p>
    <w:p w14:paraId="111626AB">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合同签订后支付合同金额的40%作为预付款，供货完毕后按实结算，支付剩余款项。</w:t>
      </w:r>
    </w:p>
    <w:p w14:paraId="618C1D48">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color w:val="auto"/>
          <w:szCs w:val="21"/>
          <w:highlight w:val="none"/>
          <w:shd w:val="clear" w:color="auto" w:fill="auto"/>
          <w:lang w:val="en-US" w:eastAsia="zh-CN"/>
        </w:rPr>
      </w:pPr>
      <w:r>
        <w:rPr>
          <w:rFonts w:hint="eastAsia" w:ascii="宋体" w:hAnsi="宋体" w:eastAsia="宋体" w:cs="宋体"/>
          <w:b/>
          <w:color w:val="auto"/>
          <w:szCs w:val="21"/>
          <w:highlight w:val="none"/>
          <w:shd w:val="clear" w:color="auto" w:fill="auto"/>
        </w:rPr>
        <w:t>第</w:t>
      </w:r>
      <w:r>
        <w:rPr>
          <w:rFonts w:hint="eastAsia" w:ascii="宋体" w:hAnsi="宋体" w:eastAsia="宋体" w:cs="宋体"/>
          <w:b/>
          <w:color w:val="auto"/>
          <w:szCs w:val="21"/>
          <w:highlight w:val="none"/>
          <w:shd w:val="clear" w:color="auto" w:fill="auto"/>
          <w:lang w:val="en-US" w:eastAsia="zh-CN"/>
        </w:rPr>
        <w:t>五</w:t>
      </w:r>
      <w:r>
        <w:rPr>
          <w:rFonts w:hint="eastAsia" w:ascii="宋体" w:hAnsi="宋体" w:eastAsia="宋体" w:cs="宋体"/>
          <w:b/>
          <w:color w:val="auto"/>
          <w:szCs w:val="21"/>
          <w:highlight w:val="none"/>
          <w:shd w:val="clear" w:color="auto" w:fill="auto"/>
        </w:rPr>
        <w:t>条：</w:t>
      </w:r>
      <w:r>
        <w:rPr>
          <w:rFonts w:hint="eastAsia" w:ascii="宋体" w:hAnsi="宋体" w:eastAsia="宋体" w:cs="宋体"/>
          <w:b/>
          <w:color w:val="auto"/>
          <w:szCs w:val="21"/>
          <w:highlight w:val="none"/>
          <w:shd w:val="clear" w:color="auto" w:fill="auto"/>
          <w:lang w:val="en-US" w:eastAsia="zh-CN"/>
        </w:rPr>
        <w:t>交货要求和地点</w:t>
      </w:r>
    </w:p>
    <w:p w14:paraId="3B263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1、交货时间：接校方通知后30天内完成交货。</w:t>
      </w:r>
    </w:p>
    <w:p w14:paraId="39E9FB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2、交货地点：台州市路桥中学甲方指定地点。</w:t>
      </w:r>
    </w:p>
    <w:p w14:paraId="0F43A0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3、交货要求：甲方将根据乙方投标时提供的样品，对所送货物进行对比验收，验收时如发现所送货物质量低于投标样品的，一律不予接收。</w:t>
      </w:r>
    </w:p>
    <w:p w14:paraId="39026D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4、</w:t>
      </w:r>
      <w:r>
        <w:rPr>
          <w:rFonts w:hint="eastAsia" w:asciiTheme="minorEastAsia" w:hAnsiTheme="minorEastAsia" w:eastAsiaTheme="minorEastAsia" w:cstheme="minorEastAsia"/>
          <w:color w:val="auto"/>
          <w:sz w:val="21"/>
          <w:szCs w:val="21"/>
          <w:highlight w:val="none"/>
          <w:lang w:val="en-US" w:eastAsia="zh-CN"/>
        </w:rPr>
        <w:t>乙方应准备充足的货源，并负责将货物送达到每个学生的宿舍。</w:t>
      </w:r>
    </w:p>
    <w:p w14:paraId="65AC7D3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shd w:val="clear" w:color="auto" w:fill="auto"/>
          <w:lang w:val="en-US" w:eastAsia="zh-CN"/>
        </w:rPr>
        <w:t>第六条：</w:t>
      </w:r>
      <w:r>
        <w:rPr>
          <w:rFonts w:hint="eastAsia" w:ascii="宋体" w:hAnsi="宋体" w:eastAsia="宋体" w:cs="宋体"/>
          <w:b/>
          <w:color w:val="auto"/>
          <w:szCs w:val="21"/>
          <w:highlight w:val="none"/>
        </w:rPr>
        <w:t>质量保证和售后服务内容：</w:t>
      </w:r>
    </w:p>
    <w:p w14:paraId="0AA55A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提供</w:t>
      </w:r>
      <w:r>
        <w:rPr>
          <w:rFonts w:hint="eastAsia" w:asciiTheme="minorEastAsia" w:hAnsiTheme="minorEastAsia" w:eastAsiaTheme="minorEastAsia" w:cstheme="minorEastAsia"/>
          <w:b w:val="0"/>
          <w:bCs w:val="0"/>
          <w:color w:val="auto"/>
          <w:kern w:val="0"/>
          <w:sz w:val="21"/>
          <w:szCs w:val="21"/>
          <w:highlight w:val="none"/>
          <w:u w:val="single"/>
          <w:lang w:val="en-US" w:eastAsia="zh-CN" w:bidi="ar-SA"/>
        </w:rPr>
        <w:t xml:space="preserve">     </w:t>
      </w:r>
      <w:r>
        <w:rPr>
          <w:rFonts w:hint="eastAsia" w:asciiTheme="minorEastAsia" w:hAnsiTheme="minorEastAsia" w:eastAsiaTheme="minorEastAsia" w:cstheme="minorEastAsia"/>
          <w:b w:val="0"/>
          <w:bCs w:val="0"/>
          <w:color w:val="auto"/>
          <w:kern w:val="0"/>
          <w:sz w:val="21"/>
          <w:szCs w:val="21"/>
          <w:highlight w:val="none"/>
          <w:lang w:val="en-US" w:eastAsia="zh-CN" w:bidi="ar-SA"/>
        </w:rPr>
        <w:t>年质保期（自交货验收合格之日起计算）。</w:t>
      </w:r>
    </w:p>
    <w:p w14:paraId="5C612F2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Cs w:val="21"/>
          <w:highlight w:val="none"/>
          <w:shd w:val="clear" w:color="auto" w:fill="auto"/>
          <w:lang w:val="en-US" w:eastAsia="zh-CN"/>
        </w:rPr>
      </w:pPr>
      <w:r>
        <w:rPr>
          <w:rFonts w:hint="eastAsia" w:ascii="宋体" w:hAnsi="宋体" w:eastAsia="宋体" w:cs="宋体"/>
          <w:b/>
          <w:color w:val="auto"/>
          <w:szCs w:val="21"/>
          <w:highlight w:val="none"/>
          <w:shd w:val="clear" w:color="auto" w:fill="auto"/>
        </w:rPr>
        <w:t>第</w:t>
      </w:r>
      <w:r>
        <w:rPr>
          <w:rFonts w:hint="eastAsia" w:ascii="宋体" w:hAnsi="宋体" w:eastAsia="宋体" w:cs="宋体"/>
          <w:b/>
          <w:color w:val="auto"/>
          <w:szCs w:val="21"/>
          <w:highlight w:val="none"/>
          <w:shd w:val="clear" w:color="auto" w:fill="auto"/>
          <w:lang w:val="en-US" w:eastAsia="zh-CN"/>
        </w:rPr>
        <w:t>七</w:t>
      </w:r>
      <w:r>
        <w:rPr>
          <w:rFonts w:hint="eastAsia" w:ascii="宋体" w:hAnsi="宋体" w:eastAsia="宋体" w:cs="宋体"/>
          <w:b/>
          <w:bCs w:val="0"/>
          <w:color w:val="auto"/>
          <w:szCs w:val="21"/>
          <w:highlight w:val="none"/>
          <w:shd w:val="clear" w:color="auto" w:fill="auto"/>
        </w:rPr>
        <w:t>条</w:t>
      </w:r>
      <w:r>
        <w:rPr>
          <w:rFonts w:hint="eastAsia" w:ascii="宋体" w:hAnsi="宋体" w:eastAsia="宋体" w:cs="宋体"/>
          <w:b/>
          <w:bCs w:val="0"/>
          <w:color w:val="auto"/>
          <w:szCs w:val="21"/>
          <w:highlight w:val="none"/>
          <w:shd w:val="clear" w:color="auto" w:fill="auto"/>
          <w:lang w:eastAsia="zh-CN"/>
        </w:rPr>
        <w:t>：</w:t>
      </w:r>
      <w:r>
        <w:rPr>
          <w:rFonts w:hint="eastAsia" w:ascii="宋体" w:hAnsi="宋体" w:eastAsia="宋体" w:cs="宋体"/>
          <w:b/>
          <w:bCs w:val="0"/>
          <w:color w:val="auto"/>
          <w:szCs w:val="21"/>
          <w:highlight w:val="none"/>
          <w:shd w:val="clear" w:color="auto" w:fill="auto"/>
          <w:lang w:val="en-US" w:eastAsia="zh-CN"/>
        </w:rPr>
        <w:t>验收要求</w:t>
      </w:r>
    </w:p>
    <w:p w14:paraId="6645A6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1、乙方应提供货物的有效检验材料，经甲方认可后，与合同的技术指标一起作为验收标准。验收中发现货物达不到验收标准或合同规定的技术指标，乙方必须更换，并负担由此给用户造成的损失，直到验收合格为止。</w:t>
      </w:r>
    </w:p>
    <w:p w14:paraId="516E00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2、乙方应于投标书中提供货物的验收标准和检测办法，并在验收中提供甲方认可的相应检测手段，验收标准应符合中国有关的国家、地方、行业的标准，并经甲方确认后作为验收的依据之一。</w:t>
      </w:r>
    </w:p>
    <w:p w14:paraId="2A60F0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3、验收费用由乙方承担。</w:t>
      </w:r>
    </w:p>
    <w:p w14:paraId="6A7D523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val="0"/>
          <w:color w:val="auto"/>
          <w:szCs w:val="21"/>
          <w:highlight w:val="none"/>
          <w:shd w:val="clear" w:color="auto" w:fill="auto"/>
          <w:lang w:val="en-US" w:eastAsia="zh-CN"/>
        </w:rPr>
      </w:pPr>
      <w:r>
        <w:rPr>
          <w:rFonts w:hint="eastAsia" w:ascii="宋体" w:hAnsi="宋体" w:eastAsia="宋体" w:cs="宋体"/>
          <w:b/>
          <w:bCs w:val="0"/>
          <w:color w:val="auto"/>
          <w:szCs w:val="21"/>
          <w:highlight w:val="none"/>
          <w:shd w:val="clear" w:color="auto" w:fill="auto"/>
          <w:lang w:val="en-US" w:eastAsia="zh-CN"/>
        </w:rPr>
        <w:t>第八条：其他要求</w:t>
      </w:r>
    </w:p>
    <w:p w14:paraId="0B6A0F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b w:val="0"/>
          <w:bCs w:val="0"/>
          <w:color w:val="auto"/>
          <w:highlight w:val="none"/>
        </w:rPr>
        <w:t>采购数量</w:t>
      </w:r>
      <w:r>
        <w:rPr>
          <w:rFonts w:hint="eastAsia" w:ascii="宋体" w:hAnsi="宋体"/>
          <w:b w:val="0"/>
          <w:bCs w:val="0"/>
          <w:color w:val="auto"/>
          <w:highlight w:val="none"/>
          <w:lang w:val="en-US" w:eastAsia="zh-CN"/>
        </w:rPr>
        <w:t>暂定</w:t>
      </w:r>
      <w:r>
        <w:rPr>
          <w:rFonts w:hint="eastAsia" w:ascii="宋体" w:hAnsi="宋体"/>
          <w:b w:val="0"/>
          <w:bCs w:val="0"/>
          <w:color w:val="auto"/>
          <w:highlight w:val="none"/>
          <w:lang w:eastAsia="zh-CN"/>
        </w:rPr>
        <w:t>，具体数量以当年实际学生为准。</w:t>
      </w:r>
    </w:p>
    <w:p w14:paraId="7B6399C8">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第</w:t>
      </w:r>
      <w:r>
        <w:rPr>
          <w:rFonts w:hint="eastAsia" w:ascii="宋体" w:hAnsi="宋体" w:cs="宋体"/>
          <w:b/>
          <w:color w:val="auto"/>
          <w:szCs w:val="21"/>
          <w:highlight w:val="none"/>
          <w:shd w:val="clear" w:color="auto" w:fill="auto"/>
          <w:lang w:val="en-US" w:eastAsia="zh-CN"/>
        </w:rPr>
        <w:t>九</w:t>
      </w:r>
      <w:r>
        <w:rPr>
          <w:rFonts w:hint="eastAsia" w:ascii="宋体" w:hAnsi="宋体" w:eastAsia="宋体" w:cs="宋体"/>
          <w:b/>
          <w:bCs w:val="0"/>
          <w:color w:val="auto"/>
          <w:szCs w:val="21"/>
          <w:highlight w:val="none"/>
          <w:shd w:val="clear" w:color="auto" w:fill="auto"/>
        </w:rPr>
        <w:t>条：</w:t>
      </w:r>
      <w:r>
        <w:rPr>
          <w:rFonts w:hint="eastAsia" w:ascii="宋体" w:hAnsi="宋体" w:eastAsia="宋体" w:cs="宋体"/>
          <w:b/>
          <w:color w:val="auto"/>
          <w:szCs w:val="21"/>
          <w:highlight w:val="none"/>
          <w:shd w:val="clear" w:color="auto" w:fill="auto"/>
        </w:rPr>
        <w:t>货物包装、发运及运输</w:t>
      </w:r>
    </w:p>
    <w:p w14:paraId="7FC52F4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1、乙方在货物发运前对其进行满足运输距离、防潮、防震、防锈和防破损装卸等要求包装，以保证货物安全运达甲方指定地点。</w:t>
      </w:r>
    </w:p>
    <w:p w14:paraId="1F2934C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2、使用说明书、质量检验证明书、随配附件和工具以及清单一并附于货物内。</w:t>
      </w:r>
    </w:p>
    <w:p w14:paraId="1DED35A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3、货物在交付</w:t>
      </w:r>
      <w:r>
        <w:rPr>
          <w:rFonts w:hint="eastAsia" w:ascii="宋体" w:hAnsi="宋体" w:cs="宋体"/>
          <w:color w:val="auto"/>
          <w:szCs w:val="21"/>
          <w:highlight w:val="none"/>
          <w:shd w:val="clear" w:color="auto" w:fill="auto"/>
          <w:lang w:val="en-US" w:eastAsia="zh-CN"/>
        </w:rPr>
        <w:t>甲方</w:t>
      </w:r>
      <w:r>
        <w:rPr>
          <w:rFonts w:hint="eastAsia" w:ascii="宋体" w:hAnsi="宋体" w:eastAsia="宋体" w:cs="宋体"/>
          <w:color w:val="auto"/>
          <w:szCs w:val="21"/>
          <w:highlight w:val="none"/>
          <w:shd w:val="clear" w:color="auto" w:fill="auto"/>
        </w:rPr>
        <w:t>前发生的风险、运输费用均由乙方负责。</w:t>
      </w:r>
    </w:p>
    <w:p w14:paraId="57D8D54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产品在装运前由乙方投保，一旦产品在装卸、运输过程中发生损坏或短缺，由乙方负责索赔。乙方保证在确认产品因装卸、运输中发生损坏或短缺后，尽快给予调换、修复和补齐缺件，不管其造成的原因如何，也不能以办理索赔为由而拖延。</w:t>
      </w:r>
    </w:p>
    <w:p w14:paraId="79316F4C">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第</w:t>
      </w:r>
      <w:r>
        <w:rPr>
          <w:rFonts w:hint="eastAsia" w:ascii="宋体" w:hAnsi="宋体" w:eastAsia="宋体" w:cs="宋体"/>
          <w:b/>
          <w:color w:val="auto"/>
          <w:szCs w:val="21"/>
          <w:highlight w:val="none"/>
          <w:shd w:val="clear" w:color="auto" w:fill="auto"/>
          <w:lang w:val="en-US" w:eastAsia="zh-CN"/>
        </w:rPr>
        <w:t>十</w:t>
      </w:r>
      <w:r>
        <w:rPr>
          <w:rFonts w:hint="eastAsia" w:ascii="宋体" w:hAnsi="宋体" w:eastAsia="宋体" w:cs="宋体"/>
          <w:b/>
          <w:color w:val="auto"/>
          <w:szCs w:val="21"/>
          <w:highlight w:val="none"/>
          <w:shd w:val="clear" w:color="auto" w:fill="auto"/>
        </w:rPr>
        <w:t>条：合同转让和分包</w:t>
      </w:r>
    </w:p>
    <w:p w14:paraId="05B3A92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未经甲方书面同意，乙方不得将合同产品的制造及其它工作转包给第三方，否则视为违约，甲方有权立即终止合同并扣除合同金额的20%作为违约金。</w:t>
      </w:r>
    </w:p>
    <w:p w14:paraId="49317D7F">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第</w:t>
      </w:r>
      <w:r>
        <w:rPr>
          <w:rFonts w:hint="eastAsia" w:ascii="宋体" w:hAnsi="宋体" w:eastAsia="宋体" w:cs="宋体"/>
          <w:b/>
          <w:color w:val="auto"/>
          <w:szCs w:val="21"/>
          <w:highlight w:val="none"/>
          <w:shd w:val="clear" w:color="auto" w:fill="auto"/>
          <w:lang w:val="en-US" w:eastAsia="zh-CN"/>
        </w:rPr>
        <w:t>十</w:t>
      </w:r>
      <w:r>
        <w:rPr>
          <w:rFonts w:hint="eastAsia" w:ascii="宋体" w:hAnsi="宋体" w:cs="宋体"/>
          <w:b/>
          <w:color w:val="auto"/>
          <w:szCs w:val="21"/>
          <w:highlight w:val="none"/>
          <w:shd w:val="clear" w:color="auto" w:fill="auto"/>
          <w:lang w:val="en-US" w:eastAsia="zh-CN"/>
        </w:rPr>
        <w:t>一</w:t>
      </w:r>
      <w:r>
        <w:rPr>
          <w:rFonts w:hint="eastAsia" w:ascii="宋体" w:hAnsi="宋体" w:eastAsia="宋体" w:cs="宋体"/>
          <w:b/>
          <w:color w:val="auto"/>
          <w:szCs w:val="21"/>
          <w:highlight w:val="none"/>
          <w:shd w:val="clear" w:color="auto" w:fill="auto"/>
        </w:rPr>
        <w:t>条：违约责任</w:t>
      </w:r>
    </w:p>
    <w:p w14:paraId="7F3DEE5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1、产品质量责任</w:t>
      </w:r>
    </w:p>
    <w:p w14:paraId="452A8D5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lang w:val="en-US" w:eastAsia="zh-CN"/>
        </w:rPr>
        <w:t>在产品质量保证期内，凡产品在开箱检验、安装调试、产品试运转过程中发现的产品质量问题，由乙方负责处理，实行包修、包换、包退，直至产品符合质量要求。乙方承担修理、调换、退货发生的一切费用和甲方的直接经济损失。乙方在接到甲方通知后，</w:t>
      </w:r>
      <w:r>
        <w:rPr>
          <w:rFonts w:hint="eastAsia" w:ascii="宋体" w:hAnsi="宋体" w:cs="宋体"/>
          <w:color w:val="auto"/>
          <w:szCs w:val="21"/>
          <w:highlight w:val="none"/>
          <w:lang w:val="en-US" w:eastAsia="zh-CN"/>
        </w:rPr>
        <w:t>_____</w:t>
      </w:r>
      <w:r>
        <w:rPr>
          <w:rFonts w:hint="eastAsia" w:ascii="宋体" w:hAnsi="宋体" w:eastAsia="宋体" w:cs="宋体"/>
          <w:color w:val="auto"/>
          <w:szCs w:val="21"/>
          <w:highlight w:val="none"/>
          <w:lang w:val="en-US" w:eastAsia="zh-CN"/>
        </w:rPr>
        <w:t>小时内上门处理解决问题。由于甲方保管不善或使用不当造成产品短缺、故障或损坏，由甲方负责。但乙方保证及时给予补齐或修复。</w:t>
      </w:r>
    </w:p>
    <w:p w14:paraId="2179785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甲方有权根据甲方按检验标准自己检验的结果或当地质检部门出具的质检证书向乙方提出索赔。</w:t>
      </w:r>
    </w:p>
    <w:p w14:paraId="63BE26A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、在根据合同中规定的检验期和质保期内，如果乙方对甲方提出的索赔和差异负有责任，乙方应按照甲方同意的下列一种或多种方式解决索赔事宜：</w:t>
      </w:r>
    </w:p>
    <w:p w14:paraId="3DA2C2D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1）、退货：乙方按合同规定的同种货币将货款退还给甲方，并承担由此发生的一切损失和费用，包括利息、银行手续费、运费、保险费、检验费、仓储费、装卸费以及为保护退回货物所需的其它必要费用。</w:t>
      </w:r>
    </w:p>
    <w:p w14:paraId="51538A3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2）、根据货物低劣程度、损坏程度以及甲方所遭受损失的数额，经买卖双方商定降低货物的价格。</w:t>
      </w:r>
    </w:p>
    <w:p w14:paraId="7904B0A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3）、用符合规格、质量和性能要求的新零件、部件或货物来更换有缺陷的部分或修补缺陷部分，乙方应承担一切费用和风险，并负担甲方所发生的一切直接费用</w:t>
      </w:r>
    </w:p>
    <w:p w14:paraId="6FEA2D8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、如果在甲方发出索赔通知后30天内，乙方未作答复，上述索赔应视已被乙方接受。乙方未能在甲方提出索赔通知后30天内或甲方同意的更长时间内，按照本合同第</w:t>
      </w:r>
      <w:r>
        <w:rPr>
          <w:rFonts w:hint="eastAsia" w:ascii="宋体" w:hAnsi="宋体" w:cs="宋体"/>
          <w:color w:val="auto"/>
          <w:szCs w:val="21"/>
          <w:highlight w:val="none"/>
          <w:shd w:val="clear" w:color="auto" w:fill="auto"/>
          <w:lang w:val="en-US" w:eastAsia="zh-CN"/>
        </w:rPr>
        <w:t>十一</w:t>
      </w:r>
      <w:r>
        <w:rPr>
          <w:rFonts w:hint="eastAsia" w:ascii="宋体" w:hAnsi="宋体" w:eastAsia="宋体" w:cs="宋体"/>
          <w:color w:val="auto"/>
          <w:szCs w:val="21"/>
          <w:highlight w:val="none"/>
          <w:shd w:val="clear" w:color="auto" w:fill="auto"/>
        </w:rPr>
        <w:t>条</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规定的方法解决索赔事宜，甲方将从未付款中扣回索赔金额。如果这些金额不足以补偿索赔金额，甲方有权向乙方提出不足部分的补偿。</w:t>
      </w:r>
    </w:p>
    <w:p w14:paraId="241A8478">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第</w:t>
      </w:r>
      <w:r>
        <w:rPr>
          <w:rFonts w:hint="eastAsia" w:ascii="宋体" w:hAnsi="宋体" w:eastAsia="宋体" w:cs="宋体"/>
          <w:b/>
          <w:color w:val="auto"/>
          <w:szCs w:val="21"/>
          <w:highlight w:val="none"/>
          <w:shd w:val="clear" w:color="auto" w:fill="auto"/>
          <w:lang w:val="en-US" w:eastAsia="zh-CN"/>
        </w:rPr>
        <w:t>十</w:t>
      </w:r>
      <w:r>
        <w:rPr>
          <w:rFonts w:hint="eastAsia" w:ascii="宋体" w:hAnsi="宋体" w:cs="宋体"/>
          <w:b/>
          <w:color w:val="auto"/>
          <w:szCs w:val="21"/>
          <w:highlight w:val="none"/>
          <w:shd w:val="clear" w:color="auto" w:fill="auto"/>
          <w:lang w:val="en-US" w:eastAsia="zh-CN"/>
        </w:rPr>
        <w:t>二</w:t>
      </w:r>
      <w:r>
        <w:rPr>
          <w:rFonts w:hint="eastAsia" w:ascii="宋体" w:hAnsi="宋体" w:eastAsia="宋体" w:cs="宋体"/>
          <w:b/>
          <w:color w:val="auto"/>
          <w:szCs w:val="21"/>
          <w:highlight w:val="none"/>
          <w:shd w:val="clear" w:color="auto" w:fill="auto"/>
        </w:rPr>
        <w:t>条</w:t>
      </w:r>
      <w:r>
        <w:rPr>
          <w:rFonts w:hint="eastAsia" w:ascii="宋体" w:hAnsi="宋体" w:cs="宋体"/>
          <w:b/>
          <w:color w:val="auto"/>
          <w:szCs w:val="21"/>
          <w:highlight w:val="none"/>
          <w:shd w:val="clear" w:color="auto" w:fill="auto"/>
          <w:lang w:eastAsia="zh-CN"/>
        </w:rPr>
        <w:t>：</w:t>
      </w:r>
      <w:r>
        <w:rPr>
          <w:rFonts w:hint="eastAsia" w:ascii="宋体" w:hAnsi="宋体" w:eastAsia="宋体" w:cs="宋体"/>
          <w:b/>
          <w:color w:val="auto"/>
          <w:szCs w:val="21"/>
          <w:highlight w:val="none"/>
          <w:shd w:val="clear" w:color="auto" w:fill="auto"/>
        </w:rPr>
        <w:t>仲裁</w:t>
      </w:r>
    </w:p>
    <w:p w14:paraId="188D8CD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 xml:space="preserve">1、 仲裁 </w:t>
      </w:r>
    </w:p>
    <w:p w14:paraId="6FF0AA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1）、凡有关本合同或执行本合同中发生的争端，应通过友好协商，妥善解决。如通过协商仍不能解决时，可台州仲裁委员会申请调解或仲裁；</w:t>
      </w:r>
    </w:p>
    <w:p w14:paraId="698CCF9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2）、仲裁费用除台州仲裁委员会另有裁决外，由败诉方承担；</w:t>
      </w:r>
    </w:p>
    <w:p w14:paraId="2387453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3）、在仲裁期间，除正在进行仲裁的部分外，本合同其它部分应继续执行。</w:t>
      </w:r>
    </w:p>
    <w:p w14:paraId="1D3E582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2、适用法律</w:t>
      </w:r>
    </w:p>
    <w:p w14:paraId="65623EE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本合同按照中华人民共和国的法律进行解释。</w:t>
      </w:r>
    </w:p>
    <w:p w14:paraId="6970001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 、组成本合同文件及优先解释顺序如下：</w:t>
      </w:r>
    </w:p>
    <w:p w14:paraId="41B30F0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1）、本合同协议书；</w:t>
      </w:r>
    </w:p>
    <w:p w14:paraId="1C7DD33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2）、中标通知书；</w:t>
      </w:r>
    </w:p>
    <w:p w14:paraId="33DCC20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3）、招标文件以及更正通知；</w:t>
      </w:r>
    </w:p>
    <w:p w14:paraId="261E407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4）、投标文件及评标过程中有关澄清文件；</w:t>
      </w:r>
    </w:p>
    <w:p w14:paraId="0F3B376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5）、国家有关标准、规范及有关技术文件；</w:t>
      </w:r>
    </w:p>
    <w:p w14:paraId="051CAA4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4、本合同生效及其他</w:t>
      </w:r>
    </w:p>
    <w:p w14:paraId="3D9F4BF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1）、合同在双方签字盖章后生效；</w:t>
      </w:r>
    </w:p>
    <w:p w14:paraId="0AC54D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2）、本合同正本一式陆份（</w:t>
      </w:r>
      <w:r>
        <w:rPr>
          <w:rFonts w:hint="eastAsia" w:ascii="宋体" w:hAnsi="宋体" w:eastAsia="宋体" w:cs="宋体"/>
          <w:color w:val="auto"/>
          <w:highlight w:val="none"/>
          <w:shd w:val="clear" w:color="auto" w:fill="auto"/>
        </w:rPr>
        <w:t>采购人执贰份、供应商执贰份、采购代理机构及备案机构各执一份</w:t>
      </w:r>
      <w:r>
        <w:rPr>
          <w:rFonts w:hint="eastAsia" w:ascii="宋体" w:hAnsi="宋体" w:eastAsia="宋体" w:cs="宋体"/>
          <w:color w:val="auto"/>
          <w:szCs w:val="21"/>
          <w:highlight w:val="none"/>
          <w:shd w:val="clear" w:color="auto" w:fill="auto"/>
        </w:rPr>
        <w:t>），具有同等法律效力；</w:t>
      </w:r>
    </w:p>
    <w:p w14:paraId="39E1522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3）、如需修改或补充合同内容，经协商，双方应签署书面修改或补充协议，作为本合同的一个组成部分；</w:t>
      </w:r>
    </w:p>
    <w:p w14:paraId="079FBFB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rPr>
        <w:t>4）、本合同中如有未尽事宜，由双方协商另行解决</w:t>
      </w:r>
      <w:r>
        <w:rPr>
          <w:rFonts w:hint="eastAsia" w:ascii="宋体" w:hAnsi="宋体" w:cs="宋体"/>
          <w:color w:val="auto"/>
          <w:szCs w:val="21"/>
          <w:highlight w:val="none"/>
          <w:shd w:val="clear" w:color="auto" w:fill="auto"/>
          <w:lang w:eastAsia="zh-CN"/>
        </w:rPr>
        <w:t>；</w:t>
      </w:r>
    </w:p>
    <w:p w14:paraId="3693ABE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rPr>
        <w:t>5）、合同附件</w:t>
      </w:r>
      <w:r>
        <w:rPr>
          <w:rFonts w:hint="eastAsia" w:ascii="宋体" w:hAnsi="宋体" w:cs="宋体"/>
          <w:color w:val="auto"/>
          <w:szCs w:val="21"/>
          <w:highlight w:val="none"/>
          <w:shd w:val="clear" w:color="auto" w:fill="auto"/>
          <w:lang w:eastAsia="zh-CN"/>
        </w:rPr>
        <w:t>。</w:t>
      </w:r>
    </w:p>
    <w:p w14:paraId="3C51295A">
      <w:pPr>
        <w:keepNext w:val="0"/>
        <w:keepLines w:val="0"/>
        <w:pageBreakBefore w:val="0"/>
        <w:widowControl w:val="0"/>
        <w:tabs>
          <w:tab w:val="left" w:pos="4140"/>
        </w:tabs>
        <w:kinsoku/>
        <w:wordWrap/>
        <w:overflowPunct/>
        <w:topLinePunct w:val="0"/>
        <w:bidi w:val="0"/>
        <w:spacing w:line="360" w:lineRule="auto"/>
        <w:ind w:left="0" w:leftChars="0"/>
        <w:jc w:val="both"/>
        <w:rPr>
          <w:rFonts w:hint="eastAsia" w:ascii="宋体" w:hAnsi="宋体" w:eastAsia="宋体" w:cs="宋体"/>
          <w:color w:val="auto"/>
          <w:szCs w:val="21"/>
          <w:highlight w:val="none"/>
          <w:shd w:val="clear" w:color="auto" w:fill="auto"/>
        </w:rPr>
      </w:pPr>
    </w:p>
    <w:p w14:paraId="5B6B7207">
      <w:pPr>
        <w:keepNext w:val="0"/>
        <w:keepLines w:val="0"/>
        <w:pageBreakBefore w:val="0"/>
        <w:widowControl w:val="0"/>
        <w:tabs>
          <w:tab w:val="left" w:pos="4140"/>
        </w:tabs>
        <w:kinsoku/>
        <w:wordWrap/>
        <w:overflowPunct/>
        <w:topLinePunct w:val="0"/>
        <w:bidi w:val="0"/>
        <w:spacing w:line="360" w:lineRule="auto"/>
        <w:ind w:left="0" w:leftChars="0"/>
        <w:jc w:val="both"/>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甲     方（公章）：　　               乙     方（公章）：</w:t>
      </w:r>
    </w:p>
    <w:p w14:paraId="0DCC624F">
      <w:pPr>
        <w:keepNext w:val="0"/>
        <w:keepLines w:val="0"/>
        <w:pageBreakBefore w:val="0"/>
        <w:widowControl w:val="0"/>
        <w:kinsoku/>
        <w:wordWrap/>
        <w:overflowPunct/>
        <w:topLinePunct w:val="0"/>
        <w:bidi w:val="0"/>
        <w:spacing w:line="360" w:lineRule="auto"/>
        <w:ind w:left="0" w:leftChars="0"/>
        <w:jc w:val="both"/>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法定代表人（签章）：　                法定代表人（签章）：</w:t>
      </w:r>
    </w:p>
    <w:p w14:paraId="6DA129AD">
      <w:pPr>
        <w:keepNext w:val="0"/>
        <w:keepLines w:val="0"/>
        <w:pageBreakBefore w:val="0"/>
        <w:widowControl w:val="0"/>
        <w:kinsoku/>
        <w:wordWrap/>
        <w:overflowPunct/>
        <w:topLinePunct w:val="0"/>
        <w:bidi w:val="0"/>
        <w:spacing w:line="360" w:lineRule="auto"/>
        <w:ind w:left="0" w:leftChars="0"/>
        <w:jc w:val="both"/>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委托代理人（签章）：　　              委托代理人（签章）：</w:t>
      </w:r>
    </w:p>
    <w:p w14:paraId="6C1DB40B">
      <w:pPr>
        <w:keepNext w:val="0"/>
        <w:keepLines w:val="0"/>
        <w:pageBreakBefore w:val="0"/>
        <w:widowControl w:val="0"/>
        <w:kinsoku/>
        <w:wordWrap/>
        <w:overflowPunct/>
        <w:topLinePunct w:val="0"/>
        <w:bidi w:val="0"/>
        <w:spacing w:line="360" w:lineRule="auto"/>
        <w:ind w:left="0" w:leftChars="0"/>
        <w:jc w:val="both"/>
        <w:rPr>
          <w:rFonts w:hint="eastAsia" w:ascii="宋体" w:hAnsi="宋体" w:eastAsia="宋体" w:cs="宋体"/>
          <w:color w:val="auto"/>
          <w:spacing w:val="-8"/>
          <w:szCs w:val="21"/>
          <w:highlight w:val="none"/>
          <w:shd w:val="clear" w:color="auto" w:fill="auto"/>
        </w:rPr>
      </w:pPr>
      <w:r>
        <w:rPr>
          <w:rFonts w:hint="eastAsia" w:ascii="宋体" w:hAnsi="宋体" w:eastAsia="宋体" w:cs="宋体"/>
          <w:color w:val="auto"/>
          <w:spacing w:val="-8"/>
          <w:szCs w:val="21"/>
          <w:highlight w:val="none"/>
          <w:shd w:val="clear" w:color="auto" w:fill="auto"/>
        </w:rPr>
        <w:t xml:space="preserve">电　  　话：              </w:t>
      </w:r>
      <w:r>
        <w:rPr>
          <w:rFonts w:hint="eastAsia" w:ascii="宋体" w:hAnsi="宋体" w:eastAsia="宋体" w:cs="宋体"/>
          <w:color w:val="auto"/>
          <w:spacing w:val="-8"/>
          <w:szCs w:val="21"/>
          <w:highlight w:val="none"/>
          <w:shd w:val="clear" w:color="auto" w:fill="auto"/>
          <w:lang w:val="en-US" w:eastAsia="zh-CN"/>
        </w:rPr>
        <w:t xml:space="preserve">     </w:t>
      </w:r>
      <w:r>
        <w:rPr>
          <w:rFonts w:hint="eastAsia" w:ascii="宋体" w:hAnsi="宋体" w:eastAsia="宋体" w:cs="宋体"/>
          <w:color w:val="auto"/>
          <w:spacing w:val="-8"/>
          <w:szCs w:val="21"/>
          <w:highlight w:val="none"/>
          <w:shd w:val="clear" w:color="auto" w:fill="auto"/>
        </w:rPr>
        <w:t xml:space="preserve">            电　  　话：</w:t>
      </w:r>
    </w:p>
    <w:p w14:paraId="19DE62C7">
      <w:pPr>
        <w:keepNext w:val="0"/>
        <w:keepLines w:val="0"/>
        <w:pageBreakBefore w:val="0"/>
        <w:widowControl w:val="0"/>
        <w:kinsoku/>
        <w:wordWrap/>
        <w:overflowPunct/>
        <w:topLinePunct w:val="0"/>
        <w:bidi w:val="0"/>
        <w:spacing w:line="360" w:lineRule="auto"/>
        <w:ind w:left="0" w:leftChars="0"/>
        <w:jc w:val="both"/>
        <w:rPr>
          <w:rFonts w:hint="eastAsia" w:ascii="宋体" w:hAnsi="宋体" w:eastAsia="宋体" w:cs="宋体"/>
          <w:color w:val="auto"/>
          <w:spacing w:val="-8"/>
          <w:szCs w:val="21"/>
          <w:highlight w:val="none"/>
          <w:shd w:val="clear" w:color="auto" w:fill="auto"/>
        </w:rPr>
      </w:pPr>
      <w:r>
        <w:rPr>
          <w:rFonts w:hint="eastAsia" w:ascii="宋体" w:hAnsi="宋体" w:eastAsia="宋体" w:cs="宋体"/>
          <w:color w:val="auto"/>
          <w:spacing w:val="-8"/>
          <w:szCs w:val="21"/>
          <w:highlight w:val="none"/>
          <w:shd w:val="clear" w:color="auto" w:fill="auto"/>
        </w:rPr>
        <w:t xml:space="preserve">开 户 银 行：              </w:t>
      </w:r>
      <w:r>
        <w:rPr>
          <w:rFonts w:hint="eastAsia" w:ascii="宋体" w:hAnsi="宋体" w:eastAsia="宋体" w:cs="宋体"/>
          <w:color w:val="auto"/>
          <w:spacing w:val="-8"/>
          <w:szCs w:val="21"/>
          <w:highlight w:val="none"/>
          <w:shd w:val="clear" w:color="auto" w:fill="auto"/>
          <w:lang w:val="en-US" w:eastAsia="zh-CN"/>
        </w:rPr>
        <w:t xml:space="preserve">     </w:t>
      </w:r>
      <w:r>
        <w:rPr>
          <w:rFonts w:hint="eastAsia" w:ascii="宋体" w:hAnsi="宋体" w:eastAsia="宋体" w:cs="宋体"/>
          <w:color w:val="auto"/>
          <w:spacing w:val="-8"/>
          <w:szCs w:val="21"/>
          <w:highlight w:val="none"/>
          <w:shd w:val="clear" w:color="auto" w:fill="auto"/>
        </w:rPr>
        <w:t xml:space="preserve">           开 户 银 行： </w:t>
      </w:r>
    </w:p>
    <w:p w14:paraId="4428614D">
      <w:pPr>
        <w:keepNext w:val="0"/>
        <w:keepLines w:val="0"/>
        <w:pageBreakBefore w:val="0"/>
        <w:widowControl w:val="0"/>
        <w:kinsoku/>
        <w:wordWrap/>
        <w:overflowPunct/>
        <w:topLinePunct w:val="0"/>
        <w:bidi w:val="0"/>
        <w:spacing w:line="360" w:lineRule="auto"/>
        <w:ind w:left="0" w:leftChars="0"/>
        <w:jc w:val="both"/>
        <w:rPr>
          <w:rFonts w:hint="eastAsia" w:ascii="宋体" w:hAnsi="宋体" w:eastAsia="宋体" w:cs="宋体"/>
          <w:color w:val="auto"/>
          <w:spacing w:val="-8"/>
          <w:szCs w:val="21"/>
          <w:highlight w:val="none"/>
          <w:shd w:val="clear" w:color="auto" w:fill="auto"/>
        </w:rPr>
      </w:pPr>
      <w:r>
        <w:rPr>
          <w:rFonts w:hint="eastAsia" w:ascii="宋体" w:hAnsi="宋体" w:eastAsia="宋体" w:cs="宋体"/>
          <w:color w:val="auto"/>
          <w:spacing w:val="-8"/>
          <w:szCs w:val="21"/>
          <w:highlight w:val="none"/>
          <w:shd w:val="clear" w:color="auto" w:fill="auto"/>
        </w:rPr>
        <w:t xml:space="preserve">账　  　号：              </w:t>
      </w:r>
      <w:r>
        <w:rPr>
          <w:rFonts w:hint="eastAsia" w:ascii="宋体" w:hAnsi="宋体" w:eastAsia="宋体" w:cs="宋体"/>
          <w:color w:val="auto"/>
          <w:spacing w:val="-8"/>
          <w:szCs w:val="21"/>
          <w:highlight w:val="none"/>
          <w:shd w:val="clear" w:color="auto" w:fill="auto"/>
          <w:lang w:val="en-US" w:eastAsia="zh-CN"/>
        </w:rPr>
        <w:t xml:space="preserve">     </w:t>
      </w:r>
      <w:r>
        <w:rPr>
          <w:rFonts w:hint="eastAsia" w:ascii="宋体" w:hAnsi="宋体" w:eastAsia="宋体" w:cs="宋体"/>
          <w:color w:val="auto"/>
          <w:spacing w:val="-8"/>
          <w:szCs w:val="21"/>
          <w:highlight w:val="none"/>
          <w:shd w:val="clear" w:color="auto" w:fill="auto"/>
        </w:rPr>
        <w:t xml:space="preserve">             账　  　号：</w:t>
      </w:r>
    </w:p>
    <w:p w14:paraId="7F74B543">
      <w:pPr>
        <w:spacing w:line="500" w:lineRule="exact"/>
        <w:ind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合同</w:t>
      </w:r>
      <w:r>
        <w:rPr>
          <w:rFonts w:hint="eastAsia" w:ascii="宋体" w:hAnsi="宋体" w:cs="宋体"/>
          <w:snapToGrid w:val="0"/>
          <w:color w:val="auto"/>
          <w:sz w:val="21"/>
          <w:szCs w:val="21"/>
          <w:highlight w:val="none"/>
          <w:lang w:val="en-US" w:eastAsia="zh-CN"/>
        </w:rPr>
        <w:t>见证方</w:t>
      </w:r>
      <w:r>
        <w:rPr>
          <w:rFonts w:hint="eastAsia" w:ascii="宋体" w:hAnsi="宋体" w:eastAsia="宋体" w:cs="宋体"/>
          <w:snapToGrid w:val="0"/>
          <w:color w:val="auto"/>
          <w:sz w:val="21"/>
          <w:szCs w:val="21"/>
          <w:highlight w:val="none"/>
        </w:rPr>
        <w:t>：</w:t>
      </w:r>
    </w:p>
    <w:p w14:paraId="30FD6A24">
      <w:pPr>
        <w:pStyle w:val="23"/>
        <w:rPr>
          <w:rFonts w:hint="eastAsia" w:ascii="宋体" w:hAnsi="宋体"/>
          <w:snapToGrid w:val="0"/>
          <w:color w:val="auto"/>
          <w:szCs w:val="21"/>
          <w:highlight w:val="none"/>
        </w:rPr>
      </w:pPr>
      <w:r>
        <w:rPr>
          <w:rFonts w:hint="eastAsia" w:ascii="宋体" w:hAnsi="宋体" w:eastAsia="宋体" w:cs="宋体"/>
          <w:snapToGrid w:val="0"/>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签订日期：       年     月     日</w:t>
      </w:r>
    </w:p>
    <w:p w14:paraId="5AEFA454">
      <w:pPr>
        <w:pStyle w:val="6"/>
        <w:rPr>
          <w:rFonts w:hint="eastAsia" w:ascii="宋体" w:hAnsi="宋体"/>
          <w:snapToGrid w:val="0"/>
          <w:color w:val="auto"/>
          <w:szCs w:val="21"/>
          <w:highlight w:val="none"/>
        </w:rPr>
      </w:pPr>
    </w:p>
    <w:p w14:paraId="44860C6F">
      <w:pPr>
        <w:pStyle w:val="6"/>
        <w:rPr>
          <w:rFonts w:hint="eastAsia" w:ascii="宋体" w:hAnsi="宋体"/>
          <w:snapToGrid w:val="0"/>
          <w:color w:val="auto"/>
          <w:szCs w:val="21"/>
          <w:highlight w:val="none"/>
        </w:rPr>
      </w:pPr>
    </w:p>
    <w:p w14:paraId="605238C2">
      <w:pPr>
        <w:pStyle w:val="6"/>
        <w:rPr>
          <w:rFonts w:hint="eastAsia" w:ascii="宋体" w:hAnsi="宋体"/>
          <w:snapToGrid w:val="0"/>
          <w:color w:val="auto"/>
          <w:szCs w:val="21"/>
          <w:highlight w:val="none"/>
        </w:rPr>
      </w:pPr>
    </w:p>
    <w:p w14:paraId="6B39EF90">
      <w:pPr>
        <w:pStyle w:val="6"/>
        <w:rPr>
          <w:rFonts w:hint="eastAsia" w:ascii="宋体" w:hAnsi="宋体"/>
          <w:snapToGrid w:val="0"/>
          <w:color w:val="auto"/>
          <w:szCs w:val="21"/>
          <w:highlight w:val="none"/>
        </w:rPr>
      </w:pPr>
    </w:p>
    <w:p w14:paraId="0FAA68F7">
      <w:pPr>
        <w:pStyle w:val="6"/>
        <w:rPr>
          <w:rFonts w:hint="eastAsia" w:ascii="宋体" w:hAnsi="宋体"/>
          <w:snapToGrid w:val="0"/>
          <w:color w:val="auto"/>
          <w:szCs w:val="21"/>
          <w:highlight w:val="none"/>
        </w:rPr>
      </w:pPr>
    </w:p>
    <w:p w14:paraId="4BB897D2">
      <w:pPr>
        <w:pStyle w:val="6"/>
        <w:rPr>
          <w:rFonts w:hint="eastAsia" w:ascii="宋体" w:hAnsi="宋体"/>
          <w:snapToGrid w:val="0"/>
          <w:color w:val="auto"/>
          <w:szCs w:val="21"/>
          <w:highlight w:val="none"/>
        </w:rPr>
      </w:pPr>
    </w:p>
    <w:p w14:paraId="2FC91EBF">
      <w:pPr>
        <w:pStyle w:val="6"/>
        <w:rPr>
          <w:rFonts w:hint="eastAsia" w:ascii="宋体" w:hAnsi="宋体"/>
          <w:snapToGrid w:val="0"/>
          <w:color w:val="auto"/>
          <w:szCs w:val="21"/>
          <w:highlight w:val="none"/>
        </w:rPr>
      </w:pPr>
    </w:p>
    <w:p w14:paraId="2F4088F6">
      <w:pPr>
        <w:pStyle w:val="6"/>
        <w:rPr>
          <w:rFonts w:hint="eastAsia" w:ascii="宋体" w:hAnsi="宋体"/>
          <w:snapToGrid w:val="0"/>
          <w:color w:val="auto"/>
          <w:szCs w:val="21"/>
          <w:highlight w:val="none"/>
        </w:rPr>
      </w:pPr>
    </w:p>
    <w:p w14:paraId="0B2DA23D">
      <w:pPr>
        <w:pStyle w:val="6"/>
        <w:rPr>
          <w:rFonts w:hint="eastAsia" w:ascii="宋体" w:hAnsi="宋体"/>
          <w:snapToGrid w:val="0"/>
          <w:color w:val="auto"/>
          <w:szCs w:val="21"/>
          <w:highlight w:val="none"/>
        </w:rPr>
      </w:pPr>
    </w:p>
    <w:p w14:paraId="3DE99910">
      <w:pPr>
        <w:pStyle w:val="6"/>
        <w:rPr>
          <w:rFonts w:hint="eastAsia" w:ascii="宋体" w:hAnsi="宋体"/>
          <w:snapToGrid w:val="0"/>
          <w:color w:val="auto"/>
          <w:szCs w:val="21"/>
          <w:highlight w:val="none"/>
        </w:rPr>
      </w:pPr>
    </w:p>
    <w:p w14:paraId="3C4D0C2E">
      <w:pPr>
        <w:pStyle w:val="6"/>
        <w:rPr>
          <w:rFonts w:hint="eastAsia" w:ascii="宋体" w:hAnsi="宋体"/>
          <w:snapToGrid w:val="0"/>
          <w:color w:val="auto"/>
          <w:szCs w:val="21"/>
          <w:highlight w:val="none"/>
        </w:rPr>
      </w:pPr>
    </w:p>
    <w:p w14:paraId="7D826F0C">
      <w:pPr>
        <w:pStyle w:val="6"/>
        <w:rPr>
          <w:rFonts w:hint="eastAsia" w:ascii="宋体" w:hAnsi="宋体"/>
          <w:snapToGrid w:val="0"/>
          <w:color w:val="auto"/>
          <w:szCs w:val="21"/>
          <w:highlight w:val="none"/>
        </w:rPr>
      </w:pPr>
    </w:p>
    <w:p w14:paraId="5CBE0B0C">
      <w:pPr>
        <w:pStyle w:val="6"/>
        <w:rPr>
          <w:rFonts w:hint="eastAsia" w:ascii="宋体" w:hAnsi="宋体"/>
          <w:snapToGrid w:val="0"/>
          <w:color w:val="auto"/>
          <w:szCs w:val="21"/>
          <w:highlight w:val="none"/>
        </w:rPr>
      </w:pPr>
    </w:p>
    <w:p w14:paraId="5E02B35A">
      <w:pPr>
        <w:pStyle w:val="6"/>
        <w:rPr>
          <w:rFonts w:hint="eastAsia" w:ascii="宋体" w:hAnsi="宋体"/>
          <w:snapToGrid w:val="0"/>
          <w:color w:val="auto"/>
          <w:szCs w:val="21"/>
          <w:highlight w:val="none"/>
        </w:rPr>
      </w:pPr>
    </w:p>
    <w:p w14:paraId="6CF29254">
      <w:pPr>
        <w:pStyle w:val="6"/>
        <w:rPr>
          <w:rFonts w:hint="eastAsia" w:ascii="宋体" w:hAnsi="宋体"/>
          <w:snapToGrid w:val="0"/>
          <w:color w:val="auto"/>
          <w:szCs w:val="21"/>
          <w:highlight w:val="none"/>
        </w:rPr>
      </w:pPr>
    </w:p>
    <w:p w14:paraId="1B31191C">
      <w:pPr>
        <w:pStyle w:val="6"/>
        <w:rPr>
          <w:rFonts w:hint="eastAsia" w:ascii="宋体" w:hAnsi="宋体"/>
          <w:snapToGrid w:val="0"/>
          <w:color w:val="auto"/>
          <w:szCs w:val="21"/>
          <w:highlight w:val="none"/>
        </w:rPr>
      </w:pPr>
    </w:p>
    <w:p w14:paraId="7F493CAA">
      <w:pPr>
        <w:spacing w:line="360" w:lineRule="auto"/>
        <w:rPr>
          <w:rFonts w:hint="eastAsia" w:asciiTheme="minorEastAsia" w:hAnsiTheme="minorEastAsia" w:eastAsiaTheme="minorEastAsia" w:cstheme="minorEastAsia"/>
          <w:color w:val="auto"/>
          <w:sz w:val="21"/>
          <w:szCs w:val="21"/>
          <w:highlight w:val="none"/>
        </w:rPr>
      </w:pPr>
    </w:p>
    <w:p w14:paraId="149EE999">
      <w:pPr>
        <w:spacing w:line="360" w:lineRule="auto"/>
        <w:rPr>
          <w:rFonts w:hint="eastAsia" w:asciiTheme="minorEastAsia" w:hAnsiTheme="minorEastAsia" w:eastAsiaTheme="minorEastAsia" w:cstheme="minorEastAsia"/>
          <w:color w:val="auto"/>
          <w:sz w:val="21"/>
          <w:szCs w:val="21"/>
          <w:highlight w:val="none"/>
        </w:rPr>
      </w:pPr>
    </w:p>
    <w:p w14:paraId="7F7A457F">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14:paraId="0C1508C1">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第六章 投标文件格式附件</w:t>
      </w:r>
    </w:p>
    <w:p w14:paraId="6D131875">
      <w:pPr>
        <w:keepNext w:val="0"/>
        <w:keepLines w:val="0"/>
        <w:pageBreakBefore w:val="0"/>
        <w:kinsoku/>
        <w:wordWrap/>
        <w:overflowPunct/>
        <w:topLinePunct w:val="0"/>
        <w:bidi w:val="0"/>
        <w:spacing w:line="360" w:lineRule="auto"/>
        <w:outlineLvl w:val="9"/>
        <w:rPr>
          <w:rFonts w:ascii="宋体"/>
          <w:b/>
          <w:color w:val="auto"/>
          <w:kern w:val="0"/>
          <w:sz w:val="28"/>
          <w:szCs w:val="28"/>
          <w:highlight w:val="none"/>
        </w:rPr>
      </w:pPr>
      <w:r>
        <w:rPr>
          <w:rFonts w:hint="eastAsia" w:ascii="宋体" w:hAnsi="宋体"/>
          <w:b/>
          <w:color w:val="auto"/>
          <w:kern w:val="0"/>
          <w:sz w:val="28"/>
          <w:szCs w:val="28"/>
          <w:highlight w:val="none"/>
        </w:rPr>
        <w:t>附件</w:t>
      </w:r>
      <w:r>
        <w:rPr>
          <w:rFonts w:ascii="宋体" w:hAnsi="宋体"/>
          <w:b/>
          <w:color w:val="auto"/>
          <w:kern w:val="0"/>
          <w:sz w:val="28"/>
          <w:szCs w:val="28"/>
          <w:highlight w:val="none"/>
        </w:rPr>
        <w:t>1</w:t>
      </w:r>
      <w:r>
        <w:rPr>
          <w:rFonts w:hint="eastAsia" w:ascii="宋体" w:hAnsi="宋体"/>
          <w:color w:val="auto"/>
          <w:sz w:val="30"/>
          <w:szCs w:val="30"/>
          <w:highlight w:val="none"/>
        </w:rPr>
        <w:t>　　                                         　</w:t>
      </w:r>
    </w:p>
    <w:p w14:paraId="606D5C28">
      <w:pPr>
        <w:keepNext w:val="0"/>
        <w:keepLines w:val="0"/>
        <w:pageBreakBefore w:val="0"/>
        <w:numPr>
          <w:ilvl w:val="0"/>
          <w:numId w:val="0"/>
        </w:numPr>
        <w:kinsoku/>
        <w:wordWrap/>
        <w:overflowPunct/>
        <w:topLinePunct w:val="0"/>
        <w:bidi w:val="0"/>
        <w:spacing w:line="360" w:lineRule="auto"/>
        <w:jc w:val="both"/>
        <w:outlineLvl w:val="9"/>
        <w:rPr>
          <w:rFonts w:asciiTheme="minorEastAsia" w:hAnsiTheme="minorEastAsia" w:eastAsiaTheme="minorEastAsia"/>
          <w:b/>
          <w:color w:val="auto"/>
          <w:sz w:val="30"/>
          <w:szCs w:val="30"/>
          <w:highlight w:val="none"/>
        </w:rPr>
      </w:pPr>
    </w:p>
    <w:p w14:paraId="76AC7056">
      <w:pPr>
        <w:keepNext w:val="0"/>
        <w:keepLines w:val="0"/>
        <w:pageBreakBefore w:val="0"/>
        <w:kinsoku/>
        <w:wordWrap/>
        <w:overflowPunct/>
        <w:topLinePunct w:val="0"/>
        <w:bidi w:val="0"/>
        <w:spacing w:line="360" w:lineRule="auto"/>
        <w:ind w:right="-110"/>
        <w:jc w:val="center"/>
        <w:outlineLvl w:val="9"/>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36F1DB15">
      <w:pPr>
        <w:keepNext w:val="0"/>
        <w:keepLines w:val="0"/>
        <w:pageBreakBefore w:val="0"/>
        <w:kinsoku/>
        <w:wordWrap/>
        <w:overflowPunct/>
        <w:topLinePunct w:val="0"/>
        <w:bidi w:val="0"/>
        <w:spacing w:beforeLines="100" w:line="360" w:lineRule="auto"/>
        <w:ind w:right="-108"/>
        <w:jc w:val="center"/>
        <w:outlineLvl w:val="9"/>
        <w:rPr>
          <w:rFonts w:ascii="宋体" w:hAnsi="宋体"/>
          <w:color w:val="auto"/>
          <w:sz w:val="36"/>
          <w:szCs w:val="36"/>
          <w:highlight w:val="none"/>
        </w:rPr>
      </w:pPr>
      <w:r>
        <w:rPr>
          <w:rFonts w:hint="eastAsia" w:ascii="宋体" w:hAnsi="宋体"/>
          <w:color w:val="auto"/>
          <w:sz w:val="36"/>
          <w:szCs w:val="36"/>
          <w:highlight w:val="none"/>
        </w:rPr>
        <w:t>项目编号：</w:t>
      </w:r>
    </w:p>
    <w:p w14:paraId="7A2E0049">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p>
    <w:p w14:paraId="59C95057">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143BB879">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1C09F60">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5B151C9A">
      <w:pPr>
        <w:keepNext w:val="0"/>
        <w:keepLines w:val="0"/>
        <w:pageBreakBefore w:val="0"/>
        <w:kinsoku/>
        <w:wordWrap/>
        <w:overflowPunct/>
        <w:topLinePunct w:val="0"/>
        <w:bidi w:val="0"/>
        <w:spacing w:after="100" w:afterAutospacing="1" w:line="360" w:lineRule="auto"/>
        <w:ind w:right="-108"/>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0DF6D0F7">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14:paraId="3ACC046D">
      <w:pPr>
        <w:pStyle w:val="44"/>
        <w:keepNext w:val="0"/>
        <w:keepLines w:val="0"/>
        <w:pageBreakBefore w:val="0"/>
        <w:kinsoku/>
        <w:wordWrap/>
        <w:overflowPunct/>
        <w:topLinePunct w:val="0"/>
        <w:bidi w:val="0"/>
        <w:outlineLvl w:val="9"/>
        <w:rPr>
          <w:color w:val="auto"/>
          <w:highlight w:val="none"/>
        </w:rPr>
      </w:pPr>
    </w:p>
    <w:p w14:paraId="4BC47238">
      <w:pPr>
        <w:keepNext w:val="0"/>
        <w:keepLines w:val="0"/>
        <w:pageBreakBefore w:val="0"/>
        <w:kinsoku/>
        <w:wordWrap/>
        <w:overflowPunct/>
        <w:topLinePunct w:val="0"/>
        <w:bidi w:val="0"/>
        <w:spacing w:line="360" w:lineRule="auto"/>
        <w:ind w:right="532" w:firstLine="720" w:firstLineChars="200"/>
        <w:outlineLvl w:val="9"/>
        <w:rPr>
          <w:rFonts w:ascii="宋体"/>
          <w:color w:val="auto"/>
          <w:sz w:val="36"/>
          <w:szCs w:val="36"/>
          <w:highlight w:val="none"/>
        </w:rPr>
      </w:pPr>
      <w:r>
        <w:rPr>
          <w:rFonts w:hint="eastAsia" w:ascii="宋体" w:hAnsi="宋体"/>
          <w:color w:val="auto"/>
          <w:sz w:val="36"/>
          <w:szCs w:val="36"/>
          <w:highlight w:val="none"/>
        </w:rPr>
        <w:t>投标人全称（公章）：</w:t>
      </w:r>
    </w:p>
    <w:p w14:paraId="25BB43CB">
      <w:pPr>
        <w:keepNext w:val="0"/>
        <w:keepLines w:val="0"/>
        <w:pageBreakBefore w:val="0"/>
        <w:kinsoku/>
        <w:wordWrap/>
        <w:overflowPunct/>
        <w:topLinePunct w:val="0"/>
        <w:bidi w:val="0"/>
        <w:spacing w:line="360" w:lineRule="auto"/>
        <w:ind w:right="532" w:firstLine="720" w:firstLineChars="200"/>
        <w:outlineLvl w:val="9"/>
        <w:rPr>
          <w:rFonts w:ascii="宋体"/>
          <w:color w:val="auto"/>
          <w:sz w:val="36"/>
          <w:szCs w:val="36"/>
          <w:highlight w:val="none"/>
        </w:rPr>
      </w:pPr>
      <w:r>
        <w:rPr>
          <w:rFonts w:hint="eastAsia" w:ascii="宋体" w:hAnsi="宋体"/>
          <w:color w:val="auto"/>
          <w:sz w:val="36"/>
          <w:szCs w:val="36"/>
          <w:highlight w:val="none"/>
        </w:rPr>
        <w:t>地址：</w:t>
      </w:r>
    </w:p>
    <w:p w14:paraId="732B9345">
      <w:pPr>
        <w:keepNext w:val="0"/>
        <w:keepLines w:val="0"/>
        <w:pageBreakBefore w:val="0"/>
        <w:kinsoku/>
        <w:wordWrap/>
        <w:overflowPunct/>
        <w:topLinePunct w:val="0"/>
        <w:bidi w:val="0"/>
        <w:spacing w:line="360" w:lineRule="auto"/>
        <w:ind w:right="532" w:firstLine="720" w:firstLineChars="200"/>
        <w:outlineLvl w:val="9"/>
        <w:rPr>
          <w:rFonts w:ascii="仿宋_GB2312" w:hAnsi="宋体" w:eastAsia="仿宋_GB2312"/>
          <w:b/>
          <w:color w:val="auto"/>
          <w:sz w:val="36"/>
          <w:szCs w:val="36"/>
          <w:highlight w:val="none"/>
        </w:rPr>
      </w:pPr>
      <w:r>
        <w:rPr>
          <w:rFonts w:hint="eastAsia" w:ascii="宋体" w:hAnsi="宋体"/>
          <w:color w:val="auto"/>
          <w:sz w:val="36"/>
          <w:szCs w:val="36"/>
          <w:highlight w:val="none"/>
        </w:rPr>
        <w:t>时间：</w:t>
      </w:r>
    </w:p>
    <w:p w14:paraId="561F785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ascii="宋体" w:hAnsi="宋体"/>
          <w:b/>
          <w:bCs/>
          <w:color w:val="auto"/>
          <w:sz w:val="36"/>
          <w:szCs w:val="36"/>
          <w:highlight w:val="none"/>
        </w:rPr>
      </w:pPr>
      <w:r>
        <w:rPr>
          <w:rFonts w:hint="eastAsia" w:ascii="宋体" w:hAnsi="宋体"/>
          <w:b/>
          <w:bCs/>
          <w:color w:val="auto"/>
          <w:sz w:val="36"/>
          <w:szCs w:val="36"/>
          <w:highlight w:val="none"/>
        </w:rPr>
        <w:t>资格证明文件目录</w:t>
      </w:r>
    </w:p>
    <w:p w14:paraId="5DA6D549">
      <w:pPr>
        <w:keepNext w:val="0"/>
        <w:keepLines w:val="0"/>
        <w:pageBreakBefore w:val="0"/>
        <w:kinsoku/>
        <w:wordWrap/>
        <w:overflowPunct/>
        <w:topLinePunct w:val="0"/>
        <w:bidi w:val="0"/>
        <w:snapToGrid w:val="0"/>
        <w:spacing w:before="50" w:after="50" w:line="360" w:lineRule="auto"/>
        <w:jc w:val="center"/>
        <w:outlineLvl w:val="9"/>
        <w:rPr>
          <w:rFonts w:ascii="仿宋_GB2312" w:hAnsi="宋体" w:eastAsia="仿宋_GB2312"/>
          <w:b/>
          <w:bCs/>
          <w:color w:val="auto"/>
          <w:sz w:val="32"/>
          <w:szCs w:val="32"/>
          <w:highlight w:val="none"/>
        </w:rPr>
      </w:pPr>
    </w:p>
    <w:p w14:paraId="09825031">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ascii="宋体" w:hAnsi="宋体"/>
          <w:color w:val="auto"/>
          <w:sz w:val="24"/>
          <w:szCs w:val="24"/>
          <w:highlight w:val="none"/>
        </w:rPr>
      </w:pPr>
      <w:r>
        <w:rPr>
          <w:rFonts w:hint="eastAsia" w:ascii="Times New Roman" w:hAnsi="Times New Roman" w:cs="Times New Roman"/>
          <w:bCs/>
          <w:color w:val="auto"/>
          <w:sz w:val="24"/>
          <w:szCs w:val="24"/>
          <w:highlight w:val="none"/>
          <w:lang w:val="en-US" w:eastAsia="zh-CN"/>
        </w:rPr>
        <w:t>1、</w:t>
      </w:r>
      <w:r>
        <w:rPr>
          <w:rFonts w:hint="eastAsia" w:ascii="Times New Roman" w:hAnsi="Times New Roman" w:cs="Times New Roman"/>
          <w:bCs/>
          <w:color w:val="auto"/>
          <w:sz w:val="24"/>
          <w:szCs w:val="24"/>
          <w:highlight w:val="none"/>
        </w:rPr>
        <w:t>投标声明书</w:t>
      </w:r>
      <w:r>
        <w:rPr>
          <w:rFonts w:hint="eastAsia" w:ascii="宋体" w:hAnsi="宋体"/>
          <w:color w:val="auto"/>
          <w:sz w:val="24"/>
          <w:szCs w:val="24"/>
          <w:highlight w:val="none"/>
        </w:rPr>
        <w:t>（附件2）</w:t>
      </w:r>
    </w:p>
    <w:p w14:paraId="7143DBFB">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ascii="宋体" w:hAnsi="宋体"/>
          <w:color w:val="auto"/>
          <w:kern w:val="0"/>
          <w:sz w:val="24"/>
          <w:szCs w:val="24"/>
          <w:highlight w:val="none"/>
        </w:rPr>
      </w:pPr>
      <w:r>
        <w:rPr>
          <w:rFonts w:hint="eastAsia"/>
          <w:bCs/>
          <w:color w:val="auto"/>
          <w:sz w:val="24"/>
          <w:szCs w:val="24"/>
          <w:highlight w:val="none"/>
          <w:lang w:val="en-US" w:eastAsia="zh-CN"/>
        </w:rPr>
        <w:t>2、</w:t>
      </w:r>
      <w:r>
        <w:rPr>
          <w:bCs/>
          <w:color w:val="auto"/>
          <w:sz w:val="24"/>
          <w:szCs w:val="24"/>
          <w:highlight w:val="none"/>
        </w:rPr>
        <w:t>授权</w:t>
      </w:r>
      <w:r>
        <w:rPr>
          <w:rFonts w:hint="eastAsia"/>
          <w:bCs/>
          <w:color w:val="auto"/>
          <w:sz w:val="24"/>
          <w:szCs w:val="24"/>
          <w:highlight w:val="none"/>
        </w:rPr>
        <w:t>委托</w:t>
      </w:r>
      <w:r>
        <w:rPr>
          <w:bCs/>
          <w:color w:val="auto"/>
          <w:sz w:val="24"/>
          <w:szCs w:val="24"/>
          <w:highlight w:val="none"/>
        </w:rPr>
        <w:t>书</w:t>
      </w:r>
      <w:r>
        <w:rPr>
          <w:rFonts w:hint="eastAsia" w:ascii="宋体" w:hAnsi="宋体"/>
          <w:bCs/>
          <w:color w:val="auto"/>
          <w:sz w:val="24"/>
          <w:szCs w:val="24"/>
          <w:highlight w:val="none"/>
        </w:rPr>
        <w:t>（附件3）</w:t>
      </w:r>
    </w:p>
    <w:p w14:paraId="4A2F0B94">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ascii="宋体" w:hAnsi="宋体"/>
          <w:color w:val="auto"/>
          <w:kern w:val="0"/>
          <w:sz w:val="24"/>
          <w:szCs w:val="24"/>
          <w:highlight w:val="none"/>
        </w:rPr>
      </w:pPr>
      <w:r>
        <w:rPr>
          <w:rFonts w:hint="eastAsia"/>
          <w:color w:val="auto"/>
          <w:sz w:val="24"/>
          <w:szCs w:val="24"/>
          <w:highlight w:val="none"/>
          <w:lang w:val="en-US" w:eastAsia="zh-CN"/>
        </w:rPr>
        <w:t>3、</w:t>
      </w:r>
      <w:r>
        <w:rPr>
          <w:color w:val="auto"/>
          <w:sz w:val="24"/>
          <w:szCs w:val="24"/>
          <w:highlight w:val="none"/>
        </w:rPr>
        <w:t>法人或者其他组织的营业执照等证明文件，自然人的身份证明</w:t>
      </w:r>
    </w:p>
    <w:p w14:paraId="3295409A">
      <w:pPr>
        <w:keepNext w:val="0"/>
        <w:keepLines w:val="0"/>
        <w:pageBreakBefore w:val="0"/>
        <w:kinsoku/>
        <w:wordWrap/>
        <w:overflowPunct/>
        <w:topLinePunct w:val="0"/>
        <w:bidi w:val="0"/>
        <w:snapToGrid w:val="0"/>
        <w:spacing w:line="360" w:lineRule="auto"/>
        <w:ind w:firstLine="480" w:firstLineChars="200"/>
        <w:outlineLvl w:val="9"/>
        <w:rPr>
          <w:rFonts w:ascii="宋体" w:hAnsi="宋体"/>
          <w:color w:val="auto"/>
          <w:kern w:val="0"/>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olor w:val="auto"/>
          <w:kern w:val="0"/>
          <w:sz w:val="24"/>
          <w:szCs w:val="24"/>
          <w:highlight w:val="none"/>
        </w:rPr>
        <w:t>投标人认为需要说明的其他材料</w:t>
      </w:r>
    </w:p>
    <w:p w14:paraId="6CE36D8B">
      <w:pPr>
        <w:keepNext w:val="0"/>
        <w:keepLines w:val="0"/>
        <w:pageBreakBefore w:val="0"/>
        <w:kinsoku/>
        <w:wordWrap/>
        <w:overflowPunct/>
        <w:topLinePunct w:val="0"/>
        <w:bidi w:val="0"/>
        <w:snapToGrid w:val="0"/>
        <w:spacing w:before="100" w:beforeAutospacing="1" w:after="100" w:afterAutospacing="1" w:line="360" w:lineRule="auto"/>
        <w:jc w:val="center"/>
        <w:outlineLvl w:val="9"/>
        <w:rPr>
          <w:rFonts w:ascii="宋体"/>
          <w:b/>
          <w:bCs/>
          <w:color w:val="auto"/>
          <w:sz w:val="36"/>
          <w:szCs w:val="32"/>
          <w:highlight w:val="none"/>
        </w:rPr>
      </w:pPr>
    </w:p>
    <w:p w14:paraId="201B5ADF">
      <w:pPr>
        <w:keepNext w:val="0"/>
        <w:keepLines w:val="0"/>
        <w:pageBreakBefore w:val="0"/>
        <w:kinsoku/>
        <w:wordWrap/>
        <w:overflowPunct/>
        <w:topLinePunct w:val="0"/>
        <w:bidi w:val="0"/>
        <w:spacing w:line="360" w:lineRule="auto"/>
        <w:outlineLvl w:val="9"/>
        <w:rPr>
          <w:rFonts w:ascii="宋体"/>
          <w:b/>
          <w:color w:val="auto"/>
          <w:sz w:val="28"/>
          <w:highlight w:val="none"/>
        </w:rPr>
      </w:pPr>
    </w:p>
    <w:p w14:paraId="0CE7EB03">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2A52715A">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1496010B">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24F858D4">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3BF00C03">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0FF5466A">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130B79D3">
      <w:pPr>
        <w:pStyle w:val="23"/>
        <w:keepNext w:val="0"/>
        <w:keepLines w:val="0"/>
        <w:pageBreakBefore w:val="0"/>
        <w:kinsoku/>
        <w:wordWrap/>
        <w:overflowPunct/>
        <w:topLinePunct w:val="0"/>
        <w:bidi w:val="0"/>
        <w:outlineLvl w:val="9"/>
        <w:rPr>
          <w:color w:val="auto"/>
          <w:highlight w:val="none"/>
        </w:rPr>
      </w:pPr>
    </w:p>
    <w:p w14:paraId="1EF8CEA5">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7EE5F9D0">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288DB3B1">
      <w:pPr>
        <w:keepNext w:val="0"/>
        <w:keepLines w:val="0"/>
        <w:pageBreakBefore w:val="0"/>
        <w:kinsoku/>
        <w:wordWrap/>
        <w:overflowPunct/>
        <w:topLinePunct w:val="0"/>
        <w:bidi w:val="0"/>
        <w:spacing w:line="360" w:lineRule="auto"/>
        <w:ind w:left="420"/>
        <w:outlineLvl w:val="9"/>
        <w:rPr>
          <w:rFonts w:ascii="宋体"/>
          <w:b/>
          <w:color w:val="auto"/>
          <w:sz w:val="28"/>
          <w:highlight w:val="none"/>
        </w:rPr>
      </w:pPr>
    </w:p>
    <w:p w14:paraId="0F542FB6">
      <w:pPr>
        <w:pStyle w:val="6"/>
        <w:keepNext w:val="0"/>
        <w:keepLines w:val="0"/>
        <w:pageBreakBefore w:val="0"/>
        <w:kinsoku/>
        <w:wordWrap/>
        <w:overflowPunct/>
        <w:topLinePunct w:val="0"/>
        <w:bidi w:val="0"/>
        <w:outlineLvl w:val="9"/>
        <w:rPr>
          <w:rFonts w:ascii="宋体"/>
          <w:b/>
          <w:color w:val="auto"/>
          <w:sz w:val="28"/>
          <w:highlight w:val="none"/>
        </w:rPr>
      </w:pPr>
    </w:p>
    <w:p w14:paraId="5CA376B6">
      <w:pPr>
        <w:pStyle w:val="6"/>
        <w:keepNext w:val="0"/>
        <w:keepLines w:val="0"/>
        <w:pageBreakBefore w:val="0"/>
        <w:kinsoku/>
        <w:wordWrap/>
        <w:overflowPunct/>
        <w:topLinePunct w:val="0"/>
        <w:bidi w:val="0"/>
        <w:outlineLvl w:val="9"/>
        <w:rPr>
          <w:rFonts w:ascii="宋体"/>
          <w:b/>
          <w:color w:val="auto"/>
          <w:sz w:val="28"/>
          <w:highlight w:val="none"/>
        </w:rPr>
      </w:pPr>
    </w:p>
    <w:p w14:paraId="0F69998E">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pPr>
    </w:p>
    <w:p w14:paraId="698A9424">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pPr>
    </w:p>
    <w:p w14:paraId="21827D09">
      <w:pPr>
        <w:keepNext w:val="0"/>
        <w:keepLines w:val="0"/>
        <w:pageBreakBefore w:val="0"/>
        <w:kinsoku/>
        <w:wordWrap/>
        <w:overflowPunct/>
        <w:topLinePunct w:val="0"/>
        <w:bidi w:val="0"/>
        <w:spacing w:line="360" w:lineRule="auto"/>
        <w:outlineLvl w:val="9"/>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2</w:t>
      </w:r>
    </w:p>
    <w:p w14:paraId="4D9DD0AB">
      <w:pPr>
        <w:keepNext w:val="0"/>
        <w:keepLines w:val="0"/>
        <w:pageBreakBefore w:val="0"/>
        <w:kinsoku/>
        <w:wordWrap/>
        <w:overflowPunct/>
        <w:topLinePunct w:val="0"/>
        <w:bidi w:val="0"/>
        <w:spacing w:line="360" w:lineRule="auto"/>
        <w:jc w:val="center"/>
        <w:outlineLvl w:val="9"/>
        <w:rPr>
          <w:rFonts w:asci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14:paraId="12DC3653">
      <w:pPr>
        <w:keepNext w:val="0"/>
        <w:keepLines w:val="0"/>
        <w:pageBreakBefore w:val="0"/>
        <w:kinsoku/>
        <w:wordWrap/>
        <w:overflowPunct/>
        <w:topLinePunct w:val="0"/>
        <w:bidi w:val="0"/>
        <w:spacing w:line="360" w:lineRule="auto"/>
        <w:outlineLvl w:val="9"/>
        <w:rPr>
          <w:color w:val="auto"/>
          <w:sz w:val="21"/>
          <w:szCs w:val="21"/>
          <w:highlight w:val="none"/>
          <w:u w:val="single"/>
        </w:rPr>
      </w:pPr>
      <w:r>
        <w:rPr>
          <w:rFonts w:hint="eastAsia"/>
          <w:color w:val="auto"/>
          <w:sz w:val="21"/>
          <w:szCs w:val="21"/>
          <w:highlight w:val="none"/>
          <w:u w:val="single"/>
          <w:lang w:eastAsia="zh-CN"/>
        </w:rPr>
        <w:t>台州市路桥中学</w:t>
      </w:r>
      <w:r>
        <w:rPr>
          <w:rFonts w:hint="eastAsia"/>
          <w:color w:val="auto"/>
          <w:sz w:val="21"/>
          <w:szCs w:val="21"/>
          <w:highlight w:val="none"/>
          <w:u w:val="single"/>
        </w:rPr>
        <w:t>、</w:t>
      </w:r>
      <w:r>
        <w:rPr>
          <w:rFonts w:hint="eastAsia"/>
          <w:color w:val="auto"/>
          <w:sz w:val="21"/>
          <w:szCs w:val="21"/>
          <w:highlight w:val="none"/>
          <w:u w:val="single"/>
          <w:lang w:eastAsia="zh-CN"/>
        </w:rPr>
        <w:t>台州永安工程咨询有限公司</w:t>
      </w:r>
      <w:r>
        <w:rPr>
          <w:rFonts w:hint="eastAsia"/>
          <w:color w:val="auto"/>
          <w:sz w:val="21"/>
          <w:szCs w:val="21"/>
          <w:highlight w:val="none"/>
          <w:u w:val="single"/>
        </w:rPr>
        <w:t>：</w:t>
      </w:r>
    </w:p>
    <w:p w14:paraId="702F6DC3">
      <w:pPr>
        <w:keepNext w:val="0"/>
        <w:keepLines w:val="0"/>
        <w:pageBreakBefore w:val="0"/>
        <w:kinsoku/>
        <w:wordWrap/>
        <w:overflowPunct/>
        <w:topLinePunct w:val="0"/>
        <w:bidi w:val="0"/>
        <w:spacing w:line="360" w:lineRule="auto"/>
        <w:ind w:firstLine="420" w:firstLineChars="200"/>
        <w:outlineLvl w:val="9"/>
        <w:rPr>
          <w:color w:val="auto"/>
          <w:sz w:val="21"/>
          <w:szCs w:val="21"/>
          <w:highlight w:val="none"/>
        </w:rPr>
      </w:pPr>
      <w:r>
        <w:rPr>
          <w:rFonts w:hint="eastAsia"/>
          <w:color w:val="auto"/>
          <w:sz w:val="21"/>
          <w:szCs w:val="21"/>
          <w:highlight w:val="none"/>
        </w:rPr>
        <w:t>（</w:t>
      </w:r>
      <w:r>
        <w:rPr>
          <w:rFonts w:hint="eastAsia"/>
          <w:color w:val="auto"/>
          <w:sz w:val="21"/>
          <w:szCs w:val="21"/>
          <w:highlight w:val="none"/>
          <w:u w:val="single"/>
        </w:rPr>
        <w:t xml:space="preserve"> 投标人名称 </w:t>
      </w:r>
      <w:r>
        <w:rPr>
          <w:rFonts w:hint="eastAsia"/>
          <w:color w:val="auto"/>
          <w:sz w:val="21"/>
          <w:szCs w:val="21"/>
          <w:highlight w:val="none"/>
        </w:rPr>
        <w:t>）系中华人民共和国合法企业，经营地址</w:t>
      </w:r>
      <w:r>
        <w:rPr>
          <w:rFonts w:hint="eastAsia"/>
          <w:color w:val="auto"/>
          <w:sz w:val="21"/>
          <w:szCs w:val="21"/>
          <w:highlight w:val="none"/>
          <w:u w:val="single"/>
          <w:lang w:val="en-US" w:eastAsia="zh-CN"/>
        </w:rPr>
        <w:t xml:space="preserve">                         </w:t>
      </w:r>
      <w:r>
        <w:rPr>
          <w:rFonts w:hint="eastAsia"/>
          <w:color w:val="auto"/>
          <w:sz w:val="21"/>
          <w:szCs w:val="21"/>
          <w:highlight w:val="none"/>
        </w:rPr>
        <w:t>。</w:t>
      </w:r>
    </w:p>
    <w:p w14:paraId="4232A319">
      <w:pPr>
        <w:keepNext w:val="0"/>
        <w:keepLines w:val="0"/>
        <w:pageBreakBefore w:val="0"/>
        <w:kinsoku/>
        <w:wordWrap/>
        <w:overflowPunct/>
        <w:topLinePunct w:val="0"/>
        <w:bidi w:val="0"/>
        <w:spacing w:line="360" w:lineRule="auto"/>
        <w:ind w:firstLine="420" w:firstLineChars="200"/>
        <w:outlineLvl w:val="9"/>
        <w:rPr>
          <w:color w:val="auto"/>
          <w:sz w:val="21"/>
          <w:szCs w:val="21"/>
          <w:highlight w:val="none"/>
        </w:rPr>
      </w:pPr>
      <w:r>
        <w:rPr>
          <w:rFonts w:hint="eastAsia"/>
          <w:color w:val="auto"/>
          <w:sz w:val="21"/>
          <w:szCs w:val="21"/>
          <w:highlight w:val="none"/>
        </w:rPr>
        <w:t>我（</w:t>
      </w:r>
      <w:r>
        <w:rPr>
          <w:rFonts w:hint="eastAsia" w:ascii="宋体" w:hAnsi="宋体" w:cs="宋体"/>
          <w:color w:val="auto"/>
          <w:sz w:val="21"/>
          <w:szCs w:val="21"/>
          <w:highlight w:val="none"/>
          <w:u w:val="single"/>
        </w:rPr>
        <w:t xml:space="preserve"> 姓名 </w:t>
      </w:r>
      <w:r>
        <w:rPr>
          <w:rFonts w:hint="eastAsia"/>
          <w:color w:val="auto"/>
          <w:sz w:val="21"/>
          <w:szCs w:val="21"/>
          <w:highlight w:val="none"/>
        </w:rPr>
        <w:t>）系（</w:t>
      </w:r>
      <w:r>
        <w:rPr>
          <w:rFonts w:hint="eastAsia" w:ascii="宋体" w:hAnsi="宋体" w:cs="宋体"/>
          <w:color w:val="auto"/>
          <w:sz w:val="21"/>
          <w:szCs w:val="21"/>
          <w:highlight w:val="none"/>
          <w:u w:val="single"/>
        </w:rPr>
        <w:t xml:space="preserve"> 投标人名称 </w:t>
      </w:r>
      <w:r>
        <w:rPr>
          <w:rFonts w:hint="eastAsia"/>
          <w:color w:val="auto"/>
          <w:sz w:val="21"/>
          <w:szCs w:val="21"/>
          <w:highlight w:val="none"/>
        </w:rPr>
        <w:t>）的法定代表人，我公司自愿参加贵方组织的</w:t>
      </w:r>
      <w:r>
        <w:rPr>
          <w:rFonts w:hint="eastAsia"/>
          <w:color w:val="auto"/>
          <w:sz w:val="21"/>
          <w:szCs w:val="21"/>
          <w:highlight w:val="none"/>
          <w:u w:val="single"/>
          <w:lang w:eastAsia="zh-CN"/>
        </w:rPr>
        <w:t>2025级-2026级新生床上用品采购项目</w:t>
      </w:r>
      <w:r>
        <w:rPr>
          <w:rFonts w:hint="eastAsia"/>
          <w:color w:val="auto"/>
          <w:sz w:val="21"/>
          <w:szCs w:val="21"/>
          <w:highlight w:val="none"/>
        </w:rPr>
        <w:t>（编号为</w:t>
      </w:r>
      <w:r>
        <w:rPr>
          <w:rFonts w:hint="eastAsia" w:ascii="宋体" w:hAnsi="宋体" w:cs="宋体"/>
          <w:color w:val="auto"/>
          <w:sz w:val="21"/>
          <w:szCs w:val="21"/>
          <w:highlight w:val="none"/>
          <w:u w:val="single"/>
          <w:lang w:val="en-US" w:eastAsia="zh-CN"/>
        </w:rPr>
        <w:t xml:space="preserve">tzya2025-tz10 </w:t>
      </w:r>
      <w:r>
        <w:rPr>
          <w:rFonts w:hint="eastAsia"/>
          <w:color w:val="auto"/>
          <w:sz w:val="21"/>
          <w:szCs w:val="21"/>
          <w:highlight w:val="none"/>
        </w:rPr>
        <w:t>）的投标，为此，我公司就本次投标有关事项郑重声明如下：</w:t>
      </w:r>
    </w:p>
    <w:p w14:paraId="571AE275">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47F2A351">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BB6E0CA">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17E2AECD">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9C9D12B">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 我公司严格履行采购合同，不降低合同约定的产品质量和服务，不擅自变更、中止、终止合同，或拒绝履行合同义务；</w:t>
      </w:r>
    </w:p>
    <w:p w14:paraId="22DA1DA4">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0E55D39C">
      <w:pPr>
        <w:keepNext w:val="0"/>
        <w:keepLines w:val="0"/>
        <w:pageBreakBefore w:val="0"/>
        <w:kinsoku/>
        <w:wordWrap/>
        <w:overflowPunct/>
        <w:topLinePunct w:val="0"/>
        <w:bidi w:val="0"/>
        <w:spacing w:line="360" w:lineRule="auto"/>
        <w:ind w:firstLine="420" w:firstLineChars="200"/>
        <w:outlineLvl w:val="9"/>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cs="宋体"/>
          <w:color w:val="auto"/>
          <w:sz w:val="21"/>
          <w:szCs w:val="21"/>
          <w:highlight w:val="none"/>
        </w:rPr>
        <w:t>。</w:t>
      </w:r>
    </w:p>
    <w:p w14:paraId="6E046CBB">
      <w:pPr>
        <w:keepNext w:val="0"/>
        <w:keepLines w:val="0"/>
        <w:pageBreakBefore w:val="0"/>
        <w:kinsoku/>
        <w:wordWrap/>
        <w:overflowPunct/>
        <w:topLinePunct w:val="0"/>
        <w:bidi w:val="0"/>
        <w:spacing w:line="360" w:lineRule="auto"/>
        <w:ind w:firstLine="3570" w:firstLineChars="1700"/>
        <w:outlineLvl w:val="9"/>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投标人名称(公章)：</w:t>
      </w:r>
    </w:p>
    <w:p w14:paraId="7F29B895">
      <w:pPr>
        <w:keepNext w:val="0"/>
        <w:keepLines w:val="0"/>
        <w:pageBreakBefore w:val="0"/>
        <w:kinsoku/>
        <w:wordWrap/>
        <w:overflowPunct/>
        <w:topLinePunct w:val="0"/>
        <w:bidi w:val="0"/>
        <w:spacing w:line="360" w:lineRule="auto"/>
        <w:ind w:firstLine="1050" w:firstLineChars="500"/>
        <w:outlineLvl w:val="9"/>
        <w:rPr>
          <w:rFonts w:ascii="宋体" w:hAnsi="宋体" w:cs="宋体"/>
          <w:color w:val="auto"/>
          <w:sz w:val="21"/>
          <w:szCs w:val="21"/>
          <w:highlight w:val="none"/>
        </w:rPr>
      </w:pPr>
      <w:r>
        <w:rPr>
          <w:rFonts w:hint="eastAsia" w:ascii="宋体" w:hAnsi="宋体" w:cs="宋体"/>
          <w:color w:val="auto"/>
          <w:sz w:val="21"/>
          <w:szCs w:val="21"/>
          <w:highlight w:val="none"/>
          <w:lang w:val="zh-CN"/>
        </w:rPr>
        <w:t>法定代表人或授权委托</w:t>
      </w:r>
      <w:r>
        <w:rPr>
          <w:rFonts w:hint="eastAsia" w:ascii="宋体" w:hAnsi="宋体" w:cs="宋体"/>
          <w:color w:val="auto"/>
          <w:sz w:val="21"/>
          <w:szCs w:val="21"/>
          <w:highlight w:val="none"/>
          <w:lang w:val="en-US" w:eastAsia="zh-CN"/>
        </w:rPr>
        <w:t>代理</w:t>
      </w:r>
      <w:r>
        <w:rPr>
          <w:rFonts w:hint="eastAsia" w:ascii="宋体" w:hAnsi="宋体" w:cs="宋体"/>
          <w:color w:val="auto"/>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cs="宋体"/>
          <w:color w:val="auto"/>
          <w:sz w:val="21"/>
          <w:szCs w:val="21"/>
          <w:highlight w:val="none"/>
          <w:lang w:val="zh-CN"/>
        </w:rPr>
        <w:t>：</w:t>
      </w:r>
    </w:p>
    <w:p w14:paraId="49F58B0F">
      <w:pPr>
        <w:keepNext w:val="0"/>
        <w:keepLines w:val="0"/>
        <w:pageBreakBefore w:val="0"/>
        <w:kinsoku/>
        <w:wordWrap/>
        <w:overflowPunct/>
        <w:topLinePunct w:val="0"/>
        <w:bidi w:val="0"/>
        <w:spacing w:line="360" w:lineRule="auto"/>
        <w:ind w:firstLine="420" w:firstLineChars="200"/>
        <w:jc w:val="center"/>
        <w:outlineLvl w:val="9"/>
        <w:rPr>
          <w:rFonts w:ascii="宋体" w:hAnsi="宋体" w:cs="宋体"/>
          <w:color w:val="auto"/>
          <w:sz w:val="24"/>
          <w:szCs w:val="32"/>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val="zh-CN"/>
        </w:rPr>
        <w:t>日期：</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p>
    <w:p w14:paraId="43D1258C">
      <w:pPr>
        <w:keepNext w:val="0"/>
        <w:keepLines w:val="0"/>
        <w:pageBreakBefore w:val="0"/>
        <w:kinsoku/>
        <w:wordWrap/>
        <w:overflowPunct/>
        <w:topLinePunct w:val="0"/>
        <w:bidi w:val="0"/>
        <w:adjustRightInd w:val="0"/>
        <w:snapToGrid w:val="0"/>
        <w:spacing w:line="360" w:lineRule="auto"/>
        <w:ind w:right="480"/>
        <w:outlineLvl w:val="9"/>
        <w:rPr>
          <w:rFonts w:ascii="宋体"/>
          <w:b/>
          <w:color w:val="auto"/>
          <w:sz w:val="28"/>
          <w:highlight w:val="none"/>
        </w:rPr>
      </w:pPr>
    </w:p>
    <w:p w14:paraId="70A9A0FD">
      <w:pPr>
        <w:keepNext w:val="0"/>
        <w:keepLines w:val="0"/>
        <w:pageBreakBefore w:val="0"/>
        <w:kinsoku/>
        <w:wordWrap/>
        <w:overflowPunct/>
        <w:topLinePunct w:val="0"/>
        <w:bidi w:val="0"/>
        <w:adjustRightInd w:val="0"/>
        <w:snapToGrid w:val="0"/>
        <w:spacing w:line="360" w:lineRule="auto"/>
        <w:ind w:right="480"/>
        <w:outlineLvl w:val="9"/>
        <w:rPr>
          <w:rFonts w:ascii="宋体"/>
          <w:b/>
          <w:color w:val="auto"/>
          <w:sz w:val="30"/>
          <w:szCs w:val="30"/>
          <w:highlight w:val="none"/>
        </w:rPr>
      </w:pPr>
      <w:r>
        <w:rPr>
          <w:rFonts w:hint="eastAsia" w:ascii="宋体" w:hAnsi="宋体"/>
          <w:b/>
          <w:color w:val="auto"/>
          <w:sz w:val="28"/>
          <w:highlight w:val="none"/>
        </w:rPr>
        <w:t>附件</w:t>
      </w:r>
      <w:r>
        <w:rPr>
          <w:rFonts w:ascii="宋体" w:hAnsi="宋体"/>
          <w:b/>
          <w:color w:val="auto"/>
          <w:sz w:val="28"/>
          <w:highlight w:val="none"/>
        </w:rPr>
        <w:t>3</w:t>
      </w:r>
    </w:p>
    <w:p w14:paraId="290C1102">
      <w:pPr>
        <w:keepNext w:val="0"/>
        <w:keepLines w:val="0"/>
        <w:pageBreakBefore w:val="0"/>
        <w:kinsoku/>
        <w:wordWrap/>
        <w:overflowPunct/>
        <w:topLinePunct w:val="0"/>
        <w:bidi w:val="0"/>
        <w:spacing w:line="360" w:lineRule="auto"/>
        <w:ind w:firstLine="321" w:firstLineChars="100"/>
        <w:jc w:val="center"/>
        <w:outlineLvl w:val="9"/>
        <w:rPr>
          <w:rFonts w:hAnsi="宋体"/>
          <w:b/>
          <w:color w:val="auto"/>
          <w:sz w:val="32"/>
          <w:szCs w:val="32"/>
          <w:highlight w:val="none"/>
          <w:u w:val="single"/>
        </w:rPr>
      </w:pPr>
      <w:r>
        <w:rPr>
          <w:rFonts w:hint="eastAsia"/>
          <w:b/>
          <w:color w:val="auto"/>
          <w:sz w:val="32"/>
          <w:szCs w:val="32"/>
          <w:highlight w:val="none"/>
        </w:rPr>
        <w:t>授权委托书</w:t>
      </w:r>
    </w:p>
    <w:p w14:paraId="0C5C1623">
      <w:pPr>
        <w:pStyle w:val="9"/>
        <w:keepNext w:val="0"/>
        <w:keepLines w:val="0"/>
        <w:pageBreakBefore w:val="0"/>
        <w:kinsoku/>
        <w:wordWrap/>
        <w:overflowPunct/>
        <w:topLinePunct w:val="0"/>
        <w:bidi w:val="0"/>
        <w:spacing w:line="360" w:lineRule="auto"/>
        <w:ind w:left="240" w:hanging="210" w:hangingChars="100"/>
        <w:outlineLvl w:val="9"/>
        <w:rPr>
          <w:rFonts w:hAnsi="宋体" w:cs="宋体"/>
          <w:color w:val="auto"/>
          <w:kern w:val="0"/>
          <w:sz w:val="21"/>
          <w:szCs w:val="21"/>
          <w:highlight w:val="none"/>
        </w:rPr>
      </w:pPr>
      <w:r>
        <w:rPr>
          <w:rFonts w:hint="eastAsia" w:hAnsi="宋体"/>
          <w:color w:val="auto"/>
          <w:sz w:val="21"/>
          <w:szCs w:val="21"/>
          <w:highlight w:val="none"/>
          <w:u w:val="single"/>
          <w:lang w:eastAsia="zh-CN"/>
        </w:rPr>
        <w:t>台州市路桥中学</w:t>
      </w:r>
      <w:r>
        <w:rPr>
          <w:rFonts w:hint="eastAsia" w:hAnsi="宋体"/>
          <w:color w:val="auto"/>
          <w:sz w:val="21"/>
          <w:szCs w:val="21"/>
          <w:highlight w:val="none"/>
          <w:u w:val="single"/>
        </w:rPr>
        <w:t>、</w:t>
      </w:r>
      <w:r>
        <w:rPr>
          <w:rFonts w:hint="eastAsia" w:hAnsi="宋体"/>
          <w:color w:val="auto"/>
          <w:sz w:val="21"/>
          <w:szCs w:val="21"/>
          <w:highlight w:val="none"/>
          <w:u w:val="single"/>
          <w:lang w:eastAsia="zh-CN"/>
        </w:rPr>
        <w:t>台州永安工程咨询有限公司</w:t>
      </w:r>
      <w:r>
        <w:rPr>
          <w:rFonts w:hint="eastAsia" w:hAnsi="宋体" w:cs="宋体"/>
          <w:color w:val="auto"/>
          <w:kern w:val="0"/>
          <w:sz w:val="21"/>
          <w:szCs w:val="21"/>
          <w:highlight w:val="none"/>
        </w:rPr>
        <w:t>：</w:t>
      </w:r>
    </w:p>
    <w:p w14:paraId="5F3CB335">
      <w:pPr>
        <w:pStyle w:val="9"/>
        <w:keepNext w:val="0"/>
        <w:keepLines w:val="0"/>
        <w:pageBreakBefore w:val="0"/>
        <w:kinsoku/>
        <w:wordWrap/>
        <w:overflowPunct/>
        <w:topLinePunct w:val="0"/>
        <w:bidi w:val="0"/>
        <w:spacing w:line="360" w:lineRule="auto"/>
        <w:ind w:left="240" w:hanging="210" w:hangingChars="100"/>
        <w:outlineLvl w:val="9"/>
        <w:rPr>
          <w:rFonts w:hAnsi="宋体"/>
          <w:color w:val="auto"/>
          <w:sz w:val="21"/>
          <w:szCs w:val="21"/>
          <w:highlight w:val="none"/>
        </w:rPr>
      </w:pPr>
      <w:r>
        <w:rPr>
          <w:rFonts w:hint="eastAsia" w:hAnsi="宋体"/>
          <w:color w:val="auto"/>
          <w:sz w:val="21"/>
          <w:szCs w:val="21"/>
          <w:highlight w:val="none"/>
          <w:u w:val="single"/>
        </w:rPr>
        <w:t>（投标人全称）</w:t>
      </w:r>
      <w:r>
        <w:rPr>
          <w:rFonts w:hint="eastAsia" w:hAnsi="宋体"/>
          <w:color w:val="auto"/>
          <w:sz w:val="21"/>
          <w:szCs w:val="21"/>
          <w:highlight w:val="none"/>
        </w:rPr>
        <w:t>法定代表人</w:t>
      </w:r>
      <w:r>
        <w:rPr>
          <w:rFonts w:hint="eastAsia" w:ascii="Arial" w:hAnsi="Arial" w:cs="Arial"/>
          <w:color w:val="auto"/>
          <w:sz w:val="21"/>
          <w:szCs w:val="21"/>
          <w:highlight w:val="none"/>
        </w:rPr>
        <w:t>（或营业执照中单位负责人）</w:t>
      </w:r>
      <w:r>
        <w:rPr>
          <w:rFonts w:hAnsi="宋体"/>
          <w:color w:val="auto"/>
          <w:sz w:val="21"/>
          <w:szCs w:val="21"/>
          <w:highlight w:val="none"/>
          <w:u w:val="single"/>
        </w:rPr>
        <w:tab/>
      </w:r>
      <w:r>
        <w:rPr>
          <w:rFonts w:hint="eastAsia" w:hAnsi="宋体"/>
          <w:color w:val="auto"/>
          <w:sz w:val="21"/>
          <w:szCs w:val="21"/>
          <w:highlight w:val="none"/>
          <w:u w:val="single"/>
        </w:rPr>
        <w:t>（法定代表人</w:t>
      </w:r>
      <w:r>
        <w:rPr>
          <w:rFonts w:hint="eastAsia" w:ascii="Arial" w:hAnsi="Arial" w:cs="Arial"/>
          <w:color w:val="auto"/>
          <w:sz w:val="21"/>
          <w:szCs w:val="21"/>
          <w:highlight w:val="none"/>
          <w:u w:val="single"/>
        </w:rPr>
        <w:t>或营业执照中单位负责人</w:t>
      </w:r>
      <w:r>
        <w:rPr>
          <w:rFonts w:hint="eastAsia" w:hAnsi="宋体"/>
          <w:color w:val="auto"/>
          <w:sz w:val="21"/>
          <w:szCs w:val="21"/>
          <w:highlight w:val="none"/>
          <w:u w:val="single"/>
        </w:rPr>
        <w:t>姓名）</w:t>
      </w:r>
      <w:r>
        <w:rPr>
          <w:rFonts w:hint="eastAsia" w:hAnsi="宋体"/>
          <w:color w:val="auto"/>
          <w:sz w:val="21"/>
          <w:szCs w:val="21"/>
          <w:highlight w:val="none"/>
        </w:rPr>
        <w:t>授权</w:t>
      </w:r>
      <w:r>
        <w:rPr>
          <w:rFonts w:hint="eastAsia" w:hAnsi="宋体"/>
          <w:color w:val="auto"/>
          <w:sz w:val="21"/>
          <w:szCs w:val="21"/>
          <w:highlight w:val="none"/>
          <w:u w:val="single"/>
        </w:rPr>
        <w:t>（</w:t>
      </w:r>
      <w:r>
        <w:rPr>
          <w:rFonts w:hint="eastAsia" w:hAnsi="宋体"/>
          <w:color w:val="auto"/>
          <w:sz w:val="21"/>
          <w:szCs w:val="21"/>
          <w:highlight w:val="none"/>
          <w:u w:val="single"/>
          <w:lang w:eastAsia="zh-CN"/>
        </w:rPr>
        <w:t>授权委托代理人</w:t>
      </w:r>
      <w:r>
        <w:rPr>
          <w:rFonts w:hint="eastAsia" w:hAnsi="宋体"/>
          <w:color w:val="auto"/>
          <w:sz w:val="21"/>
          <w:szCs w:val="21"/>
          <w:highlight w:val="none"/>
          <w:u w:val="single"/>
        </w:rPr>
        <w:t>姓名）</w:t>
      </w:r>
      <w:r>
        <w:rPr>
          <w:rFonts w:hint="eastAsia" w:hAnsi="宋体"/>
          <w:color w:val="auto"/>
          <w:sz w:val="21"/>
          <w:szCs w:val="21"/>
          <w:highlight w:val="none"/>
        </w:rPr>
        <w:t>为</w:t>
      </w:r>
      <w:r>
        <w:rPr>
          <w:rFonts w:hint="eastAsia" w:hAnsi="宋体"/>
          <w:color w:val="auto"/>
          <w:sz w:val="21"/>
          <w:szCs w:val="21"/>
          <w:highlight w:val="none"/>
          <w:lang w:eastAsia="zh-CN"/>
        </w:rPr>
        <w:t>授权委托代理人</w:t>
      </w:r>
      <w:r>
        <w:rPr>
          <w:rFonts w:hint="eastAsia" w:hAnsi="宋体"/>
          <w:color w:val="auto"/>
          <w:sz w:val="21"/>
          <w:szCs w:val="21"/>
          <w:highlight w:val="none"/>
        </w:rPr>
        <w:t>，参加贵单位组织的</w:t>
      </w:r>
      <w:r>
        <w:rPr>
          <w:rFonts w:hint="eastAsia" w:hAnsi="Times New Roman"/>
          <w:color w:val="auto"/>
          <w:kern w:val="0"/>
          <w:sz w:val="21"/>
          <w:szCs w:val="21"/>
          <w:highlight w:val="none"/>
          <w:u w:val="single"/>
          <w:lang w:eastAsia="zh-CN"/>
        </w:rPr>
        <w:t>2025级-2026级新生床上用品采购项目</w:t>
      </w:r>
      <w:r>
        <w:rPr>
          <w:rFonts w:hint="eastAsia" w:hAnsi="宋体"/>
          <w:color w:val="auto"/>
          <w:sz w:val="21"/>
          <w:szCs w:val="21"/>
          <w:highlight w:val="none"/>
        </w:rPr>
        <w:t>的采购活动，并代表我方全权办理针对上述项目的投标、开标、评标、签约等具体事务和签署相关文件。我方对</w:t>
      </w:r>
      <w:r>
        <w:rPr>
          <w:rFonts w:hint="eastAsia" w:hAnsi="宋体"/>
          <w:color w:val="auto"/>
          <w:sz w:val="21"/>
          <w:szCs w:val="21"/>
          <w:highlight w:val="none"/>
          <w:lang w:eastAsia="zh-CN"/>
        </w:rPr>
        <w:t>授权委托代理人</w:t>
      </w:r>
      <w:r>
        <w:rPr>
          <w:rFonts w:hint="eastAsia" w:hAnsi="宋体"/>
          <w:color w:val="auto"/>
          <w:sz w:val="21"/>
          <w:szCs w:val="21"/>
          <w:highlight w:val="none"/>
        </w:rPr>
        <w:t>的签字事项负全部责任。</w:t>
      </w:r>
    </w:p>
    <w:p w14:paraId="5D7F8781">
      <w:pPr>
        <w:pStyle w:val="9"/>
        <w:keepNext w:val="0"/>
        <w:keepLines w:val="0"/>
        <w:pageBreakBefore w:val="0"/>
        <w:kinsoku/>
        <w:wordWrap/>
        <w:overflowPunct/>
        <w:topLinePunct w:val="0"/>
        <w:bidi w:val="0"/>
        <w:spacing w:line="360" w:lineRule="auto"/>
        <w:ind w:left="139" w:leftChars="66" w:firstLine="420" w:firstLineChars="200"/>
        <w:outlineLvl w:val="9"/>
        <w:rPr>
          <w:rFonts w:hAnsi="宋体"/>
          <w:color w:val="auto"/>
          <w:sz w:val="21"/>
          <w:szCs w:val="21"/>
          <w:highlight w:val="none"/>
        </w:rPr>
      </w:pPr>
      <w:r>
        <w:rPr>
          <w:rFonts w:hint="eastAsia" w:hAnsi="宋体"/>
          <w:color w:val="auto"/>
          <w:sz w:val="21"/>
          <w:szCs w:val="21"/>
          <w:highlight w:val="none"/>
        </w:rPr>
        <w:t>在撤销授权的书面通知以前，本授权书一直有效。</w:t>
      </w:r>
      <w:r>
        <w:rPr>
          <w:rFonts w:hint="eastAsia" w:hAnsi="宋体"/>
          <w:color w:val="auto"/>
          <w:sz w:val="21"/>
          <w:szCs w:val="21"/>
          <w:highlight w:val="none"/>
          <w:lang w:eastAsia="zh-CN"/>
        </w:rPr>
        <w:t>授权委托代理人</w:t>
      </w:r>
      <w:r>
        <w:rPr>
          <w:rFonts w:hint="eastAsia" w:hAnsi="宋体"/>
          <w:color w:val="auto"/>
          <w:sz w:val="21"/>
          <w:szCs w:val="21"/>
          <w:highlight w:val="none"/>
        </w:rPr>
        <w:t>在授权委托书有效期内签署的所有文件不因授权的撤销而失效。</w:t>
      </w:r>
    </w:p>
    <w:p w14:paraId="3D920255">
      <w:pPr>
        <w:pStyle w:val="9"/>
        <w:keepNext w:val="0"/>
        <w:keepLines w:val="0"/>
        <w:pageBreakBefore w:val="0"/>
        <w:kinsoku/>
        <w:wordWrap/>
        <w:overflowPunct/>
        <w:topLinePunct w:val="0"/>
        <w:bidi w:val="0"/>
        <w:spacing w:line="360" w:lineRule="auto"/>
        <w:ind w:left="139" w:leftChars="66" w:firstLine="420" w:firstLineChars="200"/>
        <w:outlineLvl w:val="9"/>
        <w:rPr>
          <w:rFonts w:hAnsi="宋体"/>
          <w:color w:val="auto"/>
          <w:sz w:val="21"/>
          <w:szCs w:val="21"/>
          <w:highlight w:val="none"/>
        </w:rPr>
      </w:pPr>
      <w:r>
        <w:rPr>
          <w:rFonts w:hint="eastAsia" w:hAnsi="宋体"/>
          <w:color w:val="auto"/>
          <w:sz w:val="21"/>
          <w:szCs w:val="21"/>
          <w:highlight w:val="none"/>
          <w:lang w:eastAsia="zh-CN"/>
        </w:rPr>
        <w:t>授权委托代理人</w:t>
      </w:r>
      <w:r>
        <w:rPr>
          <w:rFonts w:hint="eastAsia" w:hAnsi="宋体"/>
          <w:color w:val="auto"/>
          <w:sz w:val="21"/>
          <w:szCs w:val="21"/>
          <w:highlight w:val="none"/>
        </w:rPr>
        <w:t>无转委托权，特此委托。</w:t>
      </w:r>
    </w:p>
    <w:p w14:paraId="5158773B">
      <w:pPr>
        <w:keepNext w:val="0"/>
        <w:keepLines w:val="0"/>
        <w:pageBreakBefore w:val="0"/>
        <w:kinsoku/>
        <w:wordWrap/>
        <w:overflowPunct/>
        <w:topLinePunct w:val="0"/>
        <w:bidi w:val="0"/>
        <w:spacing w:line="360" w:lineRule="auto"/>
        <w:outlineLvl w:val="9"/>
        <w:rPr>
          <w:color w:val="auto"/>
          <w:sz w:val="21"/>
          <w:szCs w:val="21"/>
          <w:highlight w:val="none"/>
        </w:rPr>
      </w:pPr>
    </w:p>
    <w:p w14:paraId="155B5687">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法定代表人签字或盖章：</w:t>
      </w:r>
    </w:p>
    <w:p w14:paraId="0D36E91C">
      <w:pPr>
        <w:keepNext w:val="0"/>
        <w:keepLines w:val="0"/>
        <w:pageBreakBefore w:val="0"/>
        <w:kinsoku/>
        <w:wordWrap/>
        <w:overflowPunct/>
        <w:topLinePunct w:val="0"/>
        <w:bidi w:val="0"/>
        <w:spacing w:line="360" w:lineRule="auto"/>
        <w:outlineLvl w:val="9"/>
        <w:rPr>
          <w:rFonts w:hint="eastAsia" w:ascii="宋体"/>
          <w:color w:val="auto"/>
          <w:sz w:val="21"/>
          <w:szCs w:val="21"/>
          <w:highlight w:val="none"/>
        </w:rPr>
      </w:pPr>
      <w:r>
        <w:rPr>
          <w:rFonts w:hint="eastAsia" w:ascii="宋体"/>
          <w:color w:val="auto"/>
          <w:sz w:val="21"/>
          <w:szCs w:val="21"/>
          <w:highlight w:val="none"/>
        </w:rPr>
        <w:t>投标人全称（公章）：</w:t>
      </w:r>
    </w:p>
    <w:p w14:paraId="482A02B9">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日期：</w:t>
      </w:r>
    </w:p>
    <w:p w14:paraId="3B9F4976">
      <w:pPr>
        <w:keepNext w:val="0"/>
        <w:keepLines w:val="0"/>
        <w:pageBreakBefore w:val="0"/>
        <w:kinsoku/>
        <w:wordWrap/>
        <w:overflowPunct/>
        <w:topLinePunct w:val="0"/>
        <w:bidi w:val="0"/>
        <w:spacing w:line="360" w:lineRule="auto"/>
        <w:outlineLvl w:val="9"/>
        <w:rPr>
          <w:color w:val="auto"/>
          <w:sz w:val="24"/>
          <w:highlight w:val="none"/>
        </w:rPr>
      </w:pPr>
    </w:p>
    <w:p w14:paraId="5FEA8A16">
      <w:pPr>
        <w:keepNext w:val="0"/>
        <w:keepLines w:val="0"/>
        <w:pageBreakBefore w:val="0"/>
        <w:kinsoku/>
        <w:wordWrap/>
        <w:overflowPunct/>
        <w:topLinePunct w:val="0"/>
        <w:bidi w:val="0"/>
        <w:spacing w:line="360" w:lineRule="auto"/>
        <w:outlineLvl w:val="9"/>
        <w:rPr>
          <w:b/>
          <w:color w:val="auto"/>
          <w:sz w:val="24"/>
          <w:highlight w:val="none"/>
        </w:rPr>
      </w:pPr>
      <w:r>
        <w:rPr>
          <w:rFonts w:hint="eastAsia" w:ascii="宋体"/>
          <w:b/>
          <w:color w:val="auto"/>
          <w:sz w:val="24"/>
          <w:highlight w:val="none"/>
        </w:rPr>
        <w:t>附：</w:t>
      </w: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579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1535527">
            <w:pPr>
              <w:keepNext w:val="0"/>
              <w:keepLines w:val="0"/>
              <w:pageBreakBefore w:val="0"/>
              <w:kinsoku/>
              <w:wordWrap/>
              <w:overflowPunct/>
              <w:topLinePunct w:val="0"/>
              <w:bidi w:val="0"/>
              <w:spacing w:line="360" w:lineRule="auto"/>
              <w:outlineLvl w:val="9"/>
              <w:rPr>
                <w:rFonts w:ascii="宋体"/>
                <w:b/>
                <w:color w:val="auto"/>
                <w:sz w:val="24"/>
                <w:highlight w:val="none"/>
              </w:rPr>
            </w:pPr>
          </w:p>
          <w:p w14:paraId="16279644">
            <w:pPr>
              <w:keepNext w:val="0"/>
              <w:keepLines w:val="0"/>
              <w:pageBreakBefore w:val="0"/>
              <w:kinsoku/>
              <w:wordWrap/>
              <w:overflowPunct/>
              <w:topLinePunct w:val="0"/>
              <w:bidi w:val="0"/>
              <w:spacing w:line="360" w:lineRule="auto"/>
              <w:jc w:val="center"/>
              <w:outlineLvl w:val="9"/>
              <w:rPr>
                <w:rFonts w:ascii="宋体"/>
                <w:b/>
                <w:color w:val="auto"/>
                <w:sz w:val="24"/>
                <w:highlight w:val="none"/>
              </w:rPr>
            </w:pPr>
            <w:r>
              <w:rPr>
                <w:rFonts w:hint="eastAsia" w:ascii="宋体"/>
                <w:b/>
                <w:color w:val="auto"/>
                <w:sz w:val="24"/>
                <w:highlight w:val="none"/>
              </w:rPr>
              <w:t>法定代表身份证</w:t>
            </w:r>
            <w:r>
              <w:rPr>
                <w:rFonts w:hint="eastAsia" w:ascii="宋体" w:hAnsi="宋体" w:cs="宋体"/>
                <w:b/>
                <w:color w:val="auto"/>
                <w:sz w:val="24"/>
                <w:highlight w:val="none"/>
                <w:lang w:val="en-US" w:eastAsia="zh-CN"/>
              </w:rPr>
              <w:t>正、反面</w:t>
            </w:r>
            <w:r>
              <w:rPr>
                <w:rFonts w:hint="eastAsia" w:ascii="宋体"/>
                <w:b/>
                <w:color w:val="auto"/>
                <w:sz w:val="24"/>
                <w:highlight w:val="none"/>
              </w:rPr>
              <w:t>复印件</w:t>
            </w:r>
            <w:r>
              <w:rPr>
                <w:rFonts w:hint="eastAsia" w:ascii="宋体"/>
                <w:b/>
                <w:color w:val="auto"/>
                <w:sz w:val="24"/>
                <w:highlight w:val="none"/>
                <w:lang w:val="en-US" w:eastAsia="zh-CN"/>
              </w:rPr>
              <w:t>粘贴</w:t>
            </w:r>
            <w:r>
              <w:rPr>
                <w:rFonts w:hint="eastAsia" w:ascii="宋体"/>
                <w:b/>
                <w:color w:val="auto"/>
                <w:sz w:val="24"/>
                <w:highlight w:val="none"/>
              </w:rPr>
              <w:t>处</w:t>
            </w:r>
          </w:p>
        </w:tc>
      </w:tr>
    </w:tbl>
    <w:p w14:paraId="2EC77850">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法定代表人姓名：</w:t>
      </w:r>
    </w:p>
    <w:p w14:paraId="1BBE4528">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传真：</w:t>
      </w:r>
    </w:p>
    <w:p w14:paraId="57D62881">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rPr>
        <w:t>电话：</w:t>
      </w:r>
    </w:p>
    <w:p w14:paraId="7550B7DE">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详细通讯地址：</w:t>
      </w:r>
    </w:p>
    <w:p w14:paraId="0BB469BE">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rPr>
        <w:t>邮政编码：</w:t>
      </w:r>
    </w:p>
    <w:p w14:paraId="349C95AC">
      <w:pPr>
        <w:keepNext w:val="0"/>
        <w:keepLines w:val="0"/>
        <w:pageBreakBefore w:val="0"/>
        <w:kinsoku/>
        <w:wordWrap/>
        <w:overflowPunct/>
        <w:topLinePunct w:val="0"/>
        <w:bidi w:val="0"/>
        <w:spacing w:line="360" w:lineRule="auto"/>
        <w:outlineLvl w:val="9"/>
        <w:rPr>
          <w:b/>
          <w:color w:val="auto"/>
          <w:sz w:val="21"/>
          <w:szCs w:val="21"/>
          <w:highlight w:val="none"/>
        </w:rPr>
      </w:pP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F0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4F4FA4C">
            <w:pPr>
              <w:keepNext w:val="0"/>
              <w:keepLines w:val="0"/>
              <w:pageBreakBefore w:val="0"/>
              <w:kinsoku/>
              <w:wordWrap/>
              <w:overflowPunct/>
              <w:topLinePunct w:val="0"/>
              <w:bidi w:val="0"/>
              <w:spacing w:line="360" w:lineRule="auto"/>
              <w:outlineLvl w:val="9"/>
              <w:rPr>
                <w:rFonts w:ascii="宋体"/>
                <w:b/>
                <w:color w:val="auto"/>
                <w:sz w:val="21"/>
                <w:szCs w:val="21"/>
                <w:highlight w:val="none"/>
              </w:rPr>
            </w:pPr>
          </w:p>
          <w:p w14:paraId="5F69FE84">
            <w:pPr>
              <w:keepNext w:val="0"/>
              <w:keepLines w:val="0"/>
              <w:pageBreakBefore w:val="0"/>
              <w:kinsoku/>
              <w:wordWrap/>
              <w:overflowPunct/>
              <w:topLinePunct w:val="0"/>
              <w:bidi w:val="0"/>
              <w:spacing w:line="360" w:lineRule="auto"/>
              <w:jc w:val="center"/>
              <w:outlineLvl w:val="9"/>
              <w:rPr>
                <w:rFonts w:ascii="宋体"/>
                <w:b/>
                <w:color w:val="auto"/>
                <w:sz w:val="21"/>
                <w:szCs w:val="21"/>
                <w:highlight w:val="none"/>
              </w:rPr>
            </w:pPr>
            <w:r>
              <w:rPr>
                <w:rFonts w:hint="eastAsia" w:ascii="宋体" w:hAnsi="宋体" w:eastAsia="宋体" w:cs="宋体"/>
                <w:b/>
                <w:color w:val="auto"/>
                <w:sz w:val="24"/>
                <w:highlight w:val="none"/>
                <w:lang w:val="en-US" w:eastAsia="zh-CN"/>
              </w:rPr>
              <w:t>授权委托代理人身份证正、反面复印件粘贴处</w:t>
            </w:r>
          </w:p>
        </w:tc>
      </w:tr>
    </w:tbl>
    <w:p w14:paraId="6CB3A491">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lang w:eastAsia="zh-CN"/>
        </w:rPr>
        <w:t>授权委托代理人</w:t>
      </w:r>
      <w:r>
        <w:rPr>
          <w:rFonts w:hint="eastAsia" w:ascii="宋体"/>
          <w:color w:val="auto"/>
          <w:sz w:val="21"/>
          <w:szCs w:val="21"/>
          <w:highlight w:val="none"/>
        </w:rPr>
        <w:t>姓名：</w:t>
      </w:r>
    </w:p>
    <w:p w14:paraId="3D0CE49C">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职务：</w:t>
      </w:r>
    </w:p>
    <w:p w14:paraId="69587166">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传真：</w:t>
      </w:r>
    </w:p>
    <w:p w14:paraId="77FBFE69">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rPr>
        <w:t>电话：</w:t>
      </w:r>
    </w:p>
    <w:p w14:paraId="1A7249A5">
      <w:pPr>
        <w:keepNext w:val="0"/>
        <w:keepLines w:val="0"/>
        <w:pageBreakBefore w:val="0"/>
        <w:kinsoku/>
        <w:wordWrap/>
        <w:overflowPunct/>
        <w:topLinePunct w:val="0"/>
        <w:bidi w:val="0"/>
        <w:spacing w:line="360" w:lineRule="auto"/>
        <w:outlineLvl w:val="9"/>
        <w:rPr>
          <w:color w:val="auto"/>
          <w:sz w:val="21"/>
          <w:szCs w:val="21"/>
          <w:highlight w:val="none"/>
        </w:rPr>
      </w:pPr>
      <w:r>
        <w:rPr>
          <w:rFonts w:hint="eastAsia" w:ascii="宋体"/>
          <w:color w:val="auto"/>
          <w:sz w:val="21"/>
          <w:szCs w:val="21"/>
          <w:highlight w:val="none"/>
        </w:rPr>
        <w:t>详细通讯地址：</w:t>
      </w:r>
    </w:p>
    <w:p w14:paraId="30ECB7AA">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hint="eastAsia" w:ascii="宋体"/>
          <w:color w:val="auto"/>
          <w:sz w:val="21"/>
          <w:szCs w:val="21"/>
          <w:highlight w:val="none"/>
        </w:rPr>
        <w:t>邮政编码：</w:t>
      </w:r>
    </w:p>
    <w:p w14:paraId="104215CF">
      <w:pPr>
        <w:keepNext w:val="0"/>
        <w:keepLines w:val="0"/>
        <w:pageBreakBefore w:val="0"/>
        <w:kinsoku/>
        <w:wordWrap/>
        <w:overflowPunct/>
        <w:topLinePunct w:val="0"/>
        <w:bidi w:val="0"/>
        <w:snapToGrid w:val="0"/>
        <w:spacing w:line="360" w:lineRule="auto"/>
        <w:outlineLvl w:val="9"/>
        <w:rPr>
          <w:rFonts w:hint="eastAsia" w:ascii="宋体" w:hAnsi="宋体"/>
          <w:b/>
          <w:color w:val="auto"/>
          <w:sz w:val="28"/>
          <w:highlight w:val="none"/>
        </w:rPr>
      </w:pPr>
    </w:p>
    <w:p w14:paraId="5B08D9FE">
      <w:pPr>
        <w:pStyle w:val="49"/>
        <w:keepNext w:val="0"/>
        <w:keepLines w:val="0"/>
        <w:pageBreakBefore w:val="0"/>
        <w:widowControl w:val="0"/>
        <w:kinsoku/>
        <w:overflowPunct/>
        <w:topLinePunct w:val="0"/>
        <w:bidi w:val="0"/>
        <w:snapToGrid w:val="0"/>
        <w:spacing w:line="360" w:lineRule="auto"/>
        <w:jc w:val="center"/>
        <w:outlineLvl w:val="9"/>
        <w:rPr>
          <w:rFonts w:hint="eastAsia" w:ascii="Times New Roman" w:hAnsi="Times New Roman" w:eastAsia="宋体" w:cs="Times New Roman"/>
          <w:b/>
          <w:color w:val="auto"/>
          <w:kern w:val="2"/>
          <w:sz w:val="32"/>
          <w:szCs w:val="32"/>
          <w:highlight w:val="none"/>
          <w:lang w:val="en-US" w:eastAsia="zh-CN" w:bidi="ar-SA"/>
        </w:rPr>
      </w:pPr>
      <w:r>
        <w:rPr>
          <w:rFonts w:hint="eastAsia" w:ascii="Times New Roman" w:hAnsi="Times New Roman" w:eastAsia="宋体" w:cs="Times New Roman"/>
          <w:b/>
          <w:color w:val="auto"/>
          <w:kern w:val="2"/>
          <w:sz w:val="32"/>
          <w:szCs w:val="32"/>
          <w:highlight w:val="none"/>
          <w:lang w:val="en-US" w:eastAsia="zh-CN" w:bidi="ar-SA"/>
        </w:rPr>
        <w:t>现场确认声明书</w:t>
      </w:r>
    </w:p>
    <w:p w14:paraId="0206331C">
      <w:pPr>
        <w:pStyle w:val="4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5B74DC8F">
      <w:pPr>
        <w:pStyle w:val="49"/>
        <w:keepNext w:val="0"/>
        <w:keepLines w:val="0"/>
        <w:pageBreakBefore w:val="0"/>
        <w:widowControl w:val="0"/>
        <w:kinsoku/>
        <w:overflowPunct/>
        <w:topLinePunct w:val="0"/>
        <w:bidi w:val="0"/>
        <w:snapToGrid w:val="0"/>
        <w:spacing w:line="360" w:lineRule="auto"/>
        <w:ind w:firstLine="444" w:firstLineChars="200"/>
        <w:jc w:val="left"/>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hAnsi="宋体" w:cs="宋体"/>
          <w:color w:val="auto"/>
          <w:sz w:val="21"/>
          <w:szCs w:val="21"/>
          <w:highlight w:val="none"/>
          <w:u w:val="single"/>
          <w:lang w:val="en-US" w:eastAsia="zh-CN"/>
        </w:rPr>
        <w:t xml:space="preserve">  </w:t>
      </w:r>
      <w:r>
        <w:rPr>
          <w:rFonts w:hAnsi="宋体"/>
          <w:color w:val="auto"/>
          <w:sz w:val="21"/>
          <w:szCs w:val="21"/>
          <w:highlight w:val="none"/>
          <w:u w:val="single"/>
        </w:rPr>
        <w:t>（</w:t>
      </w:r>
      <w:r>
        <w:rPr>
          <w:rFonts w:hint="eastAsia" w:hAnsi="宋体"/>
          <w:color w:val="auto"/>
          <w:sz w:val="21"/>
          <w:szCs w:val="21"/>
          <w:highlight w:val="none"/>
          <w:u w:val="single"/>
        </w:rPr>
        <w:t>供应商</w:t>
      </w:r>
      <w:r>
        <w:rPr>
          <w:rFonts w:hAnsi="宋体"/>
          <w:color w:val="auto"/>
          <w:sz w:val="21"/>
          <w:szCs w:val="21"/>
          <w:highlight w:val="none"/>
          <w:u w:val="single"/>
        </w:rPr>
        <w:t>全称）</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 xml:space="preserve"> </w:t>
      </w:r>
      <w:r>
        <w:rPr>
          <w:rFonts w:hint="eastAsia" w:hAnsi="宋体"/>
          <w:color w:val="auto"/>
          <w:sz w:val="21"/>
          <w:szCs w:val="21"/>
          <w:highlight w:val="none"/>
          <w:u w:val="single"/>
        </w:rPr>
        <w:t>（</w:t>
      </w:r>
      <w:r>
        <w:rPr>
          <w:rFonts w:hint="eastAsia" w:hAnsi="宋体"/>
          <w:color w:val="auto"/>
          <w:sz w:val="21"/>
          <w:szCs w:val="21"/>
          <w:highlight w:val="none"/>
          <w:u w:val="single"/>
          <w:lang w:val="en-US" w:eastAsia="zh-CN"/>
        </w:rPr>
        <w:t>法定代表人</w:t>
      </w:r>
      <w:r>
        <w:rPr>
          <w:rFonts w:hAnsi="宋体"/>
          <w:color w:val="auto"/>
          <w:sz w:val="21"/>
          <w:szCs w:val="21"/>
          <w:highlight w:val="none"/>
          <w:u w:val="single"/>
        </w:rPr>
        <w:t>姓名</w:t>
      </w:r>
      <w:r>
        <w:rPr>
          <w:rFonts w:hint="eastAsia" w:hAnsi="宋体"/>
          <w:color w:val="auto"/>
          <w:sz w:val="21"/>
          <w:szCs w:val="21"/>
          <w:highlight w:val="none"/>
          <w:u w:val="single"/>
        </w:rPr>
        <w:t>）</w:t>
      </w:r>
      <w:r>
        <w:rPr>
          <w:rFonts w:hint="eastAsia" w:hAnsi="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spacing w:val="6"/>
          <w:sz w:val="21"/>
          <w:szCs w:val="21"/>
          <w:highlight w:val="none"/>
          <w:u w:val="single"/>
          <w:lang w:eastAsia="zh-CN"/>
        </w:rPr>
        <w:t>2025级-2026级新生床上用品采购项目</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tzya2025-tz10</w:t>
      </w:r>
      <w:r>
        <w:rPr>
          <w:rFonts w:hint="eastAsia" w:ascii="宋体" w:hAnsi="宋体" w:eastAsia="宋体" w:cs="宋体"/>
          <w:color w:val="auto"/>
          <w:spacing w:val="6"/>
          <w:sz w:val="21"/>
          <w:szCs w:val="21"/>
          <w:highlight w:val="none"/>
        </w:rPr>
        <w:t xml:space="preserve">）采购活动，经与本单位法人代表（负责人）联系确认，现就有关公平竞争事项郑重声明如下： </w:t>
      </w:r>
    </w:p>
    <w:p w14:paraId="0301591C">
      <w:pPr>
        <w:pStyle w:val="44"/>
        <w:keepNext w:val="0"/>
        <w:keepLines w:val="0"/>
        <w:pageBreakBefore w:val="0"/>
        <w:widowControl/>
        <w:tabs>
          <w:tab w:val="left" w:pos="630"/>
        </w:tabs>
        <w:kinsoku/>
        <w:overflowPunct/>
        <w:topLinePunct w:val="0"/>
        <w:bidi w:val="0"/>
        <w:snapToGrid w:val="0"/>
        <w:spacing w:line="360" w:lineRule="auto"/>
        <w:ind w:left="21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C6B79AF">
      <w:pPr>
        <w:pStyle w:val="44"/>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311CDE3F">
      <w:pPr>
        <w:pStyle w:val="44"/>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0B4D7EF1">
      <w:pPr>
        <w:pStyle w:val="44"/>
        <w:keepNext w:val="0"/>
        <w:keepLines w:val="0"/>
        <w:pageBreakBefore w:val="0"/>
        <w:widowControl/>
        <w:kinsoku/>
        <w:overflowPunct/>
        <w:topLinePunct w:val="0"/>
        <w:bidi w:val="0"/>
        <w:snapToGrid w:val="0"/>
        <w:spacing w:line="360" w:lineRule="auto"/>
        <w:ind w:firstLine="222" w:firstLineChars="1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0DC58D7">
      <w:pPr>
        <w:pStyle w:val="4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6D5FA207">
      <w:pPr>
        <w:pStyle w:val="4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5C7FACE0">
      <w:pPr>
        <w:pStyle w:val="4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24ACD74E">
      <w:pPr>
        <w:pStyle w:val="4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5BA0A59C">
      <w:pPr>
        <w:pStyle w:val="4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3F0F4209">
      <w:pPr>
        <w:pStyle w:val="4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3FC88C10">
      <w:pPr>
        <w:pStyle w:val="4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0FA2B18E">
      <w:pPr>
        <w:pStyle w:val="4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2BFA050F">
      <w:pPr>
        <w:pStyle w:val="49"/>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E57AB28">
      <w:pPr>
        <w:pStyle w:val="44"/>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严格遵守采购法律法规和现场纪律。</w:t>
      </w:r>
    </w:p>
    <w:p w14:paraId="5A8C0C93">
      <w:pPr>
        <w:pStyle w:val="44"/>
        <w:keepNext w:val="0"/>
        <w:keepLines w:val="0"/>
        <w:pageBreakBefore w:val="0"/>
        <w:widowControl/>
        <w:kinsoku/>
        <w:overflowPunct/>
        <w:topLinePunct w:val="0"/>
        <w:bidi w:val="0"/>
        <w:snapToGrid w:val="0"/>
        <w:spacing w:line="360" w:lineRule="auto"/>
        <w:ind w:left="36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406EAF33">
      <w:pPr>
        <w:pStyle w:val="44"/>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2F9DDC96">
      <w:pPr>
        <w:pStyle w:val="49"/>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F48D7AF">
      <w:pPr>
        <w:pStyle w:val="49"/>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DC7B1A3">
      <w:pPr>
        <w:keepNext w:val="0"/>
        <w:keepLines w:val="0"/>
        <w:pageBreakBefore w:val="0"/>
        <w:kinsoku/>
        <w:wordWrap/>
        <w:overflowPunct/>
        <w:topLinePunct w:val="0"/>
        <w:bidi w:val="0"/>
        <w:spacing w:line="360" w:lineRule="auto"/>
        <w:ind w:right="-110"/>
        <w:jc w:val="both"/>
        <w:outlineLvl w:val="9"/>
        <w:rPr>
          <w:rFonts w:hint="eastAsia" w:ascii="宋体" w:hAnsi="宋体"/>
          <w:b/>
          <w:color w:val="auto"/>
          <w:sz w:val="28"/>
          <w:highlight w:val="none"/>
        </w:rPr>
      </w:pPr>
    </w:p>
    <w:p w14:paraId="54CA0DA0">
      <w:pPr>
        <w:keepNext w:val="0"/>
        <w:keepLines w:val="0"/>
        <w:pageBreakBefore w:val="0"/>
        <w:kinsoku/>
        <w:wordWrap/>
        <w:overflowPunct/>
        <w:topLinePunct w:val="0"/>
        <w:bidi w:val="0"/>
        <w:spacing w:line="360" w:lineRule="auto"/>
        <w:ind w:right="-110"/>
        <w:jc w:val="both"/>
        <w:outlineLvl w:val="9"/>
        <w:rPr>
          <w:rFonts w:hint="eastAsia" w:ascii="宋体" w:hAnsi="宋体"/>
          <w:b/>
          <w:color w:val="auto"/>
          <w:sz w:val="28"/>
          <w:highlight w:val="none"/>
        </w:rPr>
      </w:pPr>
    </w:p>
    <w:p w14:paraId="0FF90510">
      <w:pPr>
        <w:keepNext w:val="0"/>
        <w:keepLines w:val="0"/>
        <w:pageBreakBefore w:val="0"/>
        <w:kinsoku/>
        <w:wordWrap/>
        <w:overflowPunct/>
        <w:topLinePunct w:val="0"/>
        <w:bidi w:val="0"/>
        <w:spacing w:line="360" w:lineRule="auto"/>
        <w:ind w:right="-110"/>
        <w:jc w:val="both"/>
        <w:outlineLvl w:val="9"/>
        <w:rPr>
          <w:rFonts w:hint="eastAsia" w:ascii="宋体" w:hAnsi="宋体"/>
          <w:b/>
          <w:color w:val="auto"/>
          <w:sz w:val="28"/>
          <w:highlight w:val="none"/>
        </w:rPr>
      </w:pPr>
    </w:p>
    <w:p w14:paraId="33D8627D">
      <w:pPr>
        <w:keepNext w:val="0"/>
        <w:keepLines w:val="0"/>
        <w:pageBreakBefore w:val="0"/>
        <w:kinsoku/>
        <w:wordWrap/>
        <w:overflowPunct/>
        <w:topLinePunct w:val="0"/>
        <w:bidi w:val="0"/>
        <w:spacing w:line="360" w:lineRule="auto"/>
        <w:ind w:right="-110"/>
        <w:jc w:val="both"/>
        <w:outlineLvl w:val="9"/>
        <w:rPr>
          <w:rFonts w:hint="eastAsia" w:ascii="宋体" w:hAnsi="宋体"/>
          <w:b/>
          <w:color w:val="auto"/>
          <w:sz w:val="28"/>
          <w:highlight w:val="none"/>
        </w:rPr>
      </w:pPr>
    </w:p>
    <w:p w14:paraId="7B10364B">
      <w:pPr>
        <w:keepNext w:val="0"/>
        <w:keepLines w:val="0"/>
        <w:pageBreakBefore w:val="0"/>
        <w:kinsoku/>
        <w:wordWrap/>
        <w:overflowPunct/>
        <w:topLinePunct w:val="0"/>
        <w:bidi w:val="0"/>
        <w:spacing w:line="360" w:lineRule="auto"/>
        <w:ind w:right="-110"/>
        <w:jc w:val="both"/>
        <w:outlineLvl w:val="9"/>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53560F03">
      <w:pPr>
        <w:keepNext w:val="0"/>
        <w:keepLines w:val="0"/>
        <w:pageBreakBefore w:val="0"/>
        <w:kinsoku/>
        <w:wordWrap/>
        <w:overflowPunct/>
        <w:topLinePunct w:val="0"/>
        <w:bidi w:val="0"/>
        <w:spacing w:line="360" w:lineRule="auto"/>
        <w:ind w:right="-110"/>
        <w:jc w:val="center"/>
        <w:outlineLvl w:val="9"/>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43F579D2">
      <w:pPr>
        <w:keepNext w:val="0"/>
        <w:keepLines w:val="0"/>
        <w:pageBreakBefore w:val="0"/>
        <w:kinsoku/>
        <w:wordWrap/>
        <w:overflowPunct/>
        <w:topLinePunct w:val="0"/>
        <w:bidi w:val="0"/>
        <w:spacing w:beforeLines="100" w:line="360" w:lineRule="auto"/>
        <w:ind w:right="-108"/>
        <w:jc w:val="center"/>
        <w:outlineLvl w:val="9"/>
        <w:rPr>
          <w:rFonts w:ascii="宋体" w:hAnsi="宋体"/>
          <w:color w:val="auto"/>
          <w:sz w:val="36"/>
          <w:szCs w:val="36"/>
          <w:highlight w:val="none"/>
        </w:rPr>
      </w:pPr>
      <w:r>
        <w:rPr>
          <w:rFonts w:hint="eastAsia" w:ascii="宋体" w:hAnsi="宋体"/>
          <w:color w:val="auto"/>
          <w:sz w:val="36"/>
          <w:szCs w:val="36"/>
          <w:highlight w:val="none"/>
        </w:rPr>
        <w:t>项目编号：</w:t>
      </w:r>
    </w:p>
    <w:p w14:paraId="76D19937">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p>
    <w:p w14:paraId="1B89B016">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5013E15E">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77B036E4">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67747B9F">
      <w:pPr>
        <w:keepNext w:val="0"/>
        <w:keepLines w:val="0"/>
        <w:pageBreakBefore w:val="0"/>
        <w:kinsoku/>
        <w:wordWrap/>
        <w:overflowPunct/>
        <w:topLinePunct w:val="0"/>
        <w:bidi w:val="0"/>
        <w:spacing w:after="100" w:afterAutospacing="1" w:line="360" w:lineRule="auto"/>
        <w:ind w:right="-108"/>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1EB0E7C">
      <w:pPr>
        <w:keepNext w:val="0"/>
        <w:keepLines w:val="0"/>
        <w:pageBreakBefore w:val="0"/>
        <w:kinsoku/>
        <w:wordWrap/>
        <w:overflowPunct/>
        <w:topLinePunct w:val="0"/>
        <w:bidi w:val="0"/>
        <w:spacing w:after="100" w:afterAutospacing="1" w:line="360" w:lineRule="auto"/>
        <w:ind w:right="-108"/>
        <w:jc w:val="center"/>
        <w:outlineLvl w:val="9"/>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pacing w:val="40"/>
          <w:sz w:val="28"/>
          <w:szCs w:val="28"/>
          <w:highlight w:val="none"/>
        </w:rPr>
        <w:t>）</w:t>
      </w:r>
    </w:p>
    <w:p w14:paraId="7677E663">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r>
        <w:rPr>
          <w:rFonts w:hint="eastAsia" w:ascii="宋体" w:hAnsi="宋体"/>
          <w:color w:val="auto"/>
          <w:sz w:val="36"/>
          <w:szCs w:val="36"/>
          <w:highlight w:val="none"/>
        </w:rPr>
        <w:t>投标人全称（公章）：</w:t>
      </w:r>
    </w:p>
    <w:p w14:paraId="79FB3C97">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r>
        <w:rPr>
          <w:rFonts w:hint="eastAsia" w:ascii="宋体" w:hAnsi="宋体"/>
          <w:color w:val="auto"/>
          <w:sz w:val="36"/>
          <w:szCs w:val="36"/>
          <w:highlight w:val="none"/>
        </w:rPr>
        <w:t>地    址：</w:t>
      </w:r>
    </w:p>
    <w:p w14:paraId="0D62A486">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r>
        <w:rPr>
          <w:rFonts w:hint="eastAsia" w:ascii="宋体" w:hAnsi="宋体"/>
          <w:color w:val="auto"/>
          <w:sz w:val="36"/>
          <w:szCs w:val="36"/>
          <w:highlight w:val="none"/>
        </w:rPr>
        <w:t>时    间：</w:t>
      </w:r>
    </w:p>
    <w:p w14:paraId="0210B75D">
      <w:pPr>
        <w:keepNext w:val="0"/>
        <w:keepLines w:val="0"/>
        <w:pageBreakBefore w:val="0"/>
        <w:kinsoku/>
        <w:wordWrap/>
        <w:overflowPunct/>
        <w:topLinePunct w:val="0"/>
        <w:bidi w:val="0"/>
        <w:spacing w:line="360" w:lineRule="auto"/>
        <w:ind w:right="532" w:firstLine="720" w:firstLineChars="200"/>
        <w:outlineLvl w:val="9"/>
        <w:rPr>
          <w:rFonts w:ascii="宋体" w:hAnsi="宋体"/>
          <w:color w:val="auto"/>
          <w:sz w:val="36"/>
          <w:szCs w:val="36"/>
          <w:highlight w:val="none"/>
        </w:rPr>
      </w:pPr>
    </w:p>
    <w:p w14:paraId="4595DD1B">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b/>
          <w:bCs/>
          <w:color w:val="auto"/>
          <w:sz w:val="32"/>
          <w:szCs w:val="32"/>
          <w:highlight w:val="none"/>
          <w:lang w:val="zh-CN"/>
        </w:rPr>
      </w:pPr>
    </w:p>
    <w:p w14:paraId="1C197733">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b/>
          <w:bCs/>
          <w:color w:val="auto"/>
          <w:sz w:val="32"/>
          <w:szCs w:val="32"/>
          <w:highlight w:val="none"/>
          <w:lang w:val="zh-CN"/>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5E5D537">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asci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14:paraId="4F449065">
      <w:pPr>
        <w:keepNext w:val="0"/>
        <w:keepLines w:val="0"/>
        <w:pageBreakBefore w:val="0"/>
        <w:kinsoku/>
        <w:wordWrap/>
        <w:overflowPunct/>
        <w:topLinePunct w:val="0"/>
        <w:bidi w:val="0"/>
        <w:snapToGrid w:val="0"/>
        <w:spacing w:line="360" w:lineRule="auto"/>
        <w:ind w:firstLine="482" w:firstLineChars="200"/>
        <w:outlineLvl w:val="9"/>
        <w:rPr>
          <w:rFonts w:ascii="宋体" w:hAnsi="宋体"/>
          <w:b/>
          <w:bCs/>
          <w:color w:val="auto"/>
          <w:sz w:val="24"/>
          <w:highlight w:val="none"/>
        </w:rPr>
      </w:pPr>
    </w:p>
    <w:p w14:paraId="7E1E8502">
      <w:pPr>
        <w:keepNext w:val="0"/>
        <w:keepLines w:val="0"/>
        <w:pageBreakBefore w:val="0"/>
        <w:numPr>
          <w:ilvl w:val="0"/>
          <w:numId w:val="2"/>
        </w:numPr>
        <w:kinsoku/>
        <w:wordWrap/>
        <w:overflowPunct/>
        <w:topLinePunct w:val="0"/>
        <w:bidi w:val="0"/>
        <w:snapToGrid w:val="0"/>
        <w:spacing w:line="360" w:lineRule="auto"/>
        <w:ind w:firstLine="422" w:firstLineChars="200"/>
        <w:outlineLvl w:val="9"/>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评标索引</w:t>
      </w:r>
    </w:p>
    <w:p w14:paraId="3880161C">
      <w:pPr>
        <w:pStyle w:val="6"/>
        <w:keepNext w:val="0"/>
        <w:keepLines w:val="0"/>
        <w:pageBreakBefore w:val="0"/>
        <w:numPr>
          <w:ilvl w:val="0"/>
          <w:numId w:val="0"/>
        </w:numPr>
        <w:kinsoku/>
        <w:wordWrap/>
        <w:overflowPunct/>
        <w:topLinePunct w:val="0"/>
        <w:bidi w:val="0"/>
        <w:outlineLvl w:val="9"/>
        <w:rPr>
          <w:rFonts w:hint="default"/>
          <w:color w:val="auto"/>
          <w:highlight w:val="none"/>
          <w:lang w:val="en-US" w:eastAsia="zh-CN"/>
        </w:rPr>
      </w:pPr>
      <w:r>
        <w:rPr>
          <w:rFonts w:hint="eastAsia"/>
          <w:color w:val="auto"/>
          <w:highlight w:val="none"/>
          <w:lang w:val="en-US" w:eastAsia="zh-CN"/>
        </w:rPr>
        <w:t xml:space="preserve">      评标索引：自评表（附件5）</w:t>
      </w:r>
    </w:p>
    <w:p w14:paraId="37BC88A6">
      <w:pPr>
        <w:keepNext w:val="0"/>
        <w:keepLines w:val="0"/>
        <w:pageBreakBefore w:val="0"/>
        <w:kinsoku/>
        <w:wordWrap/>
        <w:overflowPunct/>
        <w:topLinePunct w:val="0"/>
        <w:bidi w:val="0"/>
        <w:snapToGrid w:val="0"/>
        <w:spacing w:line="360" w:lineRule="auto"/>
        <w:ind w:firstLine="422" w:firstLineChars="200"/>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二、</w:t>
      </w:r>
      <w:r>
        <w:rPr>
          <w:rFonts w:hint="eastAsia" w:ascii="宋体" w:hAnsi="宋体"/>
          <w:b/>
          <w:bCs/>
          <w:color w:val="auto"/>
          <w:sz w:val="21"/>
          <w:szCs w:val="21"/>
          <w:highlight w:val="none"/>
        </w:rPr>
        <w:t xml:space="preserve"> 技术方案描述部分</w:t>
      </w:r>
    </w:p>
    <w:p w14:paraId="6A20ABDB">
      <w:pPr>
        <w:keepNext w:val="0"/>
        <w:keepLines w:val="0"/>
        <w:pageBreakBefore w:val="0"/>
        <w:kinsoku/>
        <w:wordWrap/>
        <w:overflowPunct/>
        <w:topLinePunct w:val="0"/>
        <w:bidi w:val="0"/>
        <w:snapToGrid w:val="0"/>
        <w:spacing w:line="360" w:lineRule="auto"/>
        <w:ind w:firstLine="420" w:firstLineChars="200"/>
        <w:outlineLvl w:val="9"/>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s="宋体"/>
          <w:color w:val="auto"/>
          <w:sz w:val="21"/>
          <w:szCs w:val="21"/>
          <w:highlight w:val="none"/>
        </w:rPr>
        <w:t>投标人情况介绍</w:t>
      </w:r>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w:t>
      </w:r>
    </w:p>
    <w:p w14:paraId="0F43F0FB">
      <w:pPr>
        <w:keepNext w:val="0"/>
        <w:keepLines w:val="0"/>
        <w:pageBreakBefore w:val="0"/>
        <w:kinsoku/>
        <w:wordWrap/>
        <w:overflowPunct/>
        <w:topLinePunct w:val="0"/>
        <w:bidi w:val="0"/>
        <w:snapToGrid w:val="0"/>
        <w:spacing w:line="360" w:lineRule="auto"/>
        <w:ind w:firstLine="420" w:firstLineChars="200"/>
        <w:outlineLvl w:val="9"/>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s="宋体"/>
          <w:color w:val="auto"/>
          <w:sz w:val="21"/>
          <w:szCs w:val="21"/>
          <w:highlight w:val="none"/>
        </w:rPr>
        <w:t>项目需求的理解与分析</w:t>
      </w:r>
      <w:r>
        <w:rPr>
          <w:rFonts w:hint="eastAsia" w:ascii="宋体" w:hAnsi="宋体"/>
          <w:color w:val="auto"/>
          <w:sz w:val="21"/>
          <w:szCs w:val="21"/>
          <w:highlight w:val="none"/>
        </w:rPr>
        <w:t>；</w:t>
      </w:r>
    </w:p>
    <w:p w14:paraId="037CD3AE">
      <w:pPr>
        <w:keepNext w:val="0"/>
        <w:keepLines w:val="0"/>
        <w:pageBreakBefore w:val="0"/>
        <w:kinsoku/>
        <w:wordWrap/>
        <w:overflowPunct/>
        <w:topLinePunct w:val="0"/>
        <w:bidi w:val="0"/>
        <w:snapToGrid w:val="0"/>
        <w:spacing w:line="360" w:lineRule="auto"/>
        <w:ind w:firstLine="420" w:firstLineChars="200"/>
        <w:outlineLvl w:val="9"/>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s="宋体"/>
          <w:color w:val="auto"/>
          <w:sz w:val="21"/>
          <w:szCs w:val="21"/>
          <w:highlight w:val="none"/>
        </w:rPr>
        <w:t>项目组织实施方案</w:t>
      </w:r>
      <w:r>
        <w:rPr>
          <w:rFonts w:ascii="宋体" w:hAnsi="宋体"/>
          <w:color w:val="auto"/>
          <w:sz w:val="21"/>
          <w:szCs w:val="21"/>
          <w:highlight w:val="none"/>
        </w:rPr>
        <w:t xml:space="preserve">； </w:t>
      </w:r>
    </w:p>
    <w:p w14:paraId="71B4156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color w:val="auto"/>
          <w:sz w:val="21"/>
          <w:szCs w:val="21"/>
          <w:highlight w:val="none"/>
        </w:rPr>
      </w:pPr>
      <w:r>
        <w:rPr>
          <w:rFonts w:hint="eastAsia" w:ascii="宋体" w:hAnsi="宋体"/>
          <w:color w:val="auto"/>
          <w:sz w:val="21"/>
          <w:szCs w:val="21"/>
          <w:highlight w:val="none"/>
        </w:rPr>
        <w:t>4、项目实施人员一览表（附件</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w:t>
      </w:r>
    </w:p>
    <w:p w14:paraId="06C9ED0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5、投标人提供的产品供货清单及原产地(附件</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r>
        <w:rPr>
          <w:rFonts w:hint="eastAsia" w:ascii="宋体" w:hAnsi="宋体"/>
          <w:color w:val="auto"/>
          <w:sz w:val="21"/>
          <w:szCs w:val="21"/>
          <w:highlight w:val="none"/>
          <w:lang w:eastAsia="zh-CN"/>
        </w:rPr>
        <w:t>；</w:t>
      </w:r>
    </w:p>
    <w:p w14:paraId="02A2FC23">
      <w:pPr>
        <w:keepNext w:val="0"/>
        <w:keepLines w:val="0"/>
        <w:pageBreakBefore w:val="0"/>
        <w:kinsoku/>
        <w:wordWrap/>
        <w:overflowPunct/>
        <w:topLinePunct w:val="0"/>
        <w:bidi w:val="0"/>
        <w:snapToGrid w:val="0"/>
        <w:spacing w:line="360" w:lineRule="auto"/>
        <w:ind w:firstLine="422" w:firstLineChars="200"/>
        <w:outlineLvl w:val="9"/>
        <w:rPr>
          <w:rFonts w:ascii="宋体"/>
          <w:b/>
          <w:bCs/>
          <w:color w:val="auto"/>
          <w:sz w:val="21"/>
          <w:szCs w:val="21"/>
          <w:highlight w:val="none"/>
        </w:rPr>
      </w:pPr>
      <w:r>
        <w:rPr>
          <w:rFonts w:hint="eastAsia" w:ascii="宋体" w:hAnsi="宋体"/>
          <w:b/>
          <w:bCs/>
          <w:color w:val="auto"/>
          <w:sz w:val="21"/>
          <w:szCs w:val="21"/>
          <w:highlight w:val="none"/>
          <w:lang w:val="en-US" w:eastAsia="zh-CN"/>
        </w:rPr>
        <w:t>三、</w:t>
      </w:r>
      <w:r>
        <w:rPr>
          <w:rFonts w:hint="eastAsia" w:ascii="宋体" w:hAnsi="宋体"/>
          <w:b/>
          <w:bCs/>
          <w:color w:val="auto"/>
          <w:sz w:val="21"/>
          <w:szCs w:val="21"/>
          <w:highlight w:val="none"/>
        </w:rPr>
        <w:t>投标描述部分</w:t>
      </w:r>
    </w:p>
    <w:p w14:paraId="38182E21">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、投标描述及相关资料；</w:t>
      </w:r>
    </w:p>
    <w:p w14:paraId="504469C1">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hint="eastAsia" w:ascii="宋体" w:hAnsi="宋体"/>
          <w:color w:val="auto"/>
          <w:sz w:val="21"/>
          <w:szCs w:val="21"/>
          <w:highlight w:val="none"/>
        </w:rPr>
        <w:t>2、技术需求响应表（</w:t>
      </w:r>
      <w:r>
        <w:rPr>
          <w:rFonts w:hint="eastAsia" w:ascii="宋体" w:hAnsi="宋体" w:cs="宋体"/>
          <w:color w:val="auto"/>
          <w:sz w:val="21"/>
          <w:szCs w:val="21"/>
          <w:highlight w:val="none"/>
        </w:rPr>
        <w:t>附件</w:t>
      </w:r>
      <w:r>
        <w:rPr>
          <w:rFonts w:hint="eastAsia" w:ascii="宋体" w:hAnsi="宋体" w:cs="宋体"/>
          <w:color w:val="auto"/>
          <w:sz w:val="21"/>
          <w:szCs w:val="21"/>
          <w:highlight w:val="none"/>
          <w:lang w:val="en-US" w:eastAsia="zh-CN"/>
        </w:rPr>
        <w:t>9</w:t>
      </w:r>
      <w:r>
        <w:rPr>
          <w:rFonts w:hint="eastAsia" w:ascii="宋体" w:hAnsi="宋体"/>
          <w:color w:val="auto"/>
          <w:sz w:val="21"/>
          <w:szCs w:val="21"/>
          <w:highlight w:val="none"/>
        </w:rPr>
        <w:t>）；</w:t>
      </w:r>
    </w:p>
    <w:p w14:paraId="32BECC35">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hint="eastAsia" w:ascii="宋体" w:hAnsi="宋体"/>
          <w:color w:val="auto"/>
          <w:sz w:val="21"/>
          <w:szCs w:val="21"/>
          <w:highlight w:val="none"/>
        </w:rPr>
        <w:t>3、投标人需要说明的其他内容；（</w:t>
      </w:r>
      <w:r>
        <w:rPr>
          <w:rFonts w:hint="eastAsia" w:ascii="宋体" w:hAnsi="宋体" w:cs="宋体"/>
          <w:color w:val="auto"/>
          <w:sz w:val="21"/>
          <w:szCs w:val="21"/>
          <w:highlight w:val="none"/>
        </w:rPr>
        <w:t>包括可能影响投标人技术性能评分项的各类证明材料）</w:t>
      </w:r>
    </w:p>
    <w:p w14:paraId="5ED68837">
      <w:pPr>
        <w:keepNext w:val="0"/>
        <w:keepLines w:val="0"/>
        <w:pageBreakBefore w:val="0"/>
        <w:kinsoku/>
        <w:wordWrap/>
        <w:overflowPunct/>
        <w:topLinePunct w:val="0"/>
        <w:bidi w:val="0"/>
        <w:snapToGrid w:val="0"/>
        <w:spacing w:line="360" w:lineRule="auto"/>
        <w:ind w:firstLine="413" w:firstLineChars="196"/>
        <w:outlineLvl w:val="9"/>
        <w:rPr>
          <w:rFonts w:ascii="宋体"/>
          <w:b/>
          <w:bCs/>
          <w:color w:val="auto"/>
          <w:sz w:val="21"/>
          <w:szCs w:val="21"/>
          <w:highlight w:val="none"/>
        </w:rPr>
      </w:pPr>
      <w:r>
        <w:rPr>
          <w:rFonts w:hint="eastAsia" w:ascii="宋体" w:hAnsi="宋体"/>
          <w:b/>
          <w:bCs/>
          <w:color w:val="auto"/>
          <w:sz w:val="21"/>
          <w:szCs w:val="21"/>
          <w:highlight w:val="none"/>
          <w:lang w:val="en-US" w:eastAsia="zh-CN"/>
        </w:rPr>
        <w:t>四</w:t>
      </w:r>
      <w:r>
        <w:rPr>
          <w:rFonts w:hint="eastAsia" w:ascii="宋体" w:hAnsi="宋体"/>
          <w:b/>
          <w:bCs/>
          <w:color w:val="auto"/>
          <w:sz w:val="21"/>
          <w:szCs w:val="21"/>
          <w:highlight w:val="none"/>
        </w:rPr>
        <w:t>、商务响应部分</w:t>
      </w:r>
    </w:p>
    <w:p w14:paraId="39FA368D">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投标人的企业</w:t>
      </w:r>
      <w:r>
        <w:rPr>
          <w:rFonts w:hint="eastAsia" w:ascii="宋体" w:hAnsi="宋体"/>
          <w:color w:val="auto"/>
          <w:sz w:val="21"/>
          <w:szCs w:val="21"/>
          <w:highlight w:val="none"/>
        </w:rPr>
        <w:t>证书一览表（附件</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w:t>
      </w:r>
    </w:p>
    <w:p w14:paraId="2656663C">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、类似项目的成功案例（附件1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p>
    <w:p w14:paraId="125D5D70">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、资信及商务需求响应表（附件</w:t>
      </w:r>
      <w:r>
        <w:rPr>
          <w:rFonts w:ascii="宋体" w:hAnsi="宋体"/>
          <w:color w:val="auto"/>
          <w:sz w:val="21"/>
          <w:szCs w:val="21"/>
          <w:highlight w:val="none"/>
        </w:rPr>
        <w:t>1</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w:t>
      </w:r>
    </w:p>
    <w:p w14:paraId="7B794232">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、售后服务情况表（附件</w:t>
      </w:r>
      <w:r>
        <w:rPr>
          <w:rFonts w:ascii="宋体" w:hAnsi="宋体"/>
          <w:color w:val="auto"/>
          <w:sz w:val="21"/>
          <w:szCs w:val="21"/>
          <w:highlight w:val="none"/>
        </w:rPr>
        <w:t>1</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w:t>
      </w:r>
    </w:p>
    <w:p w14:paraId="4B5A111C">
      <w:pPr>
        <w:keepNext w:val="0"/>
        <w:keepLines w:val="0"/>
        <w:pageBreakBefore w:val="0"/>
        <w:kinsoku/>
        <w:wordWrap/>
        <w:overflowPunct/>
        <w:topLinePunct w:val="0"/>
        <w:bidi w:val="0"/>
        <w:snapToGrid w:val="0"/>
        <w:spacing w:line="360" w:lineRule="auto"/>
        <w:ind w:firstLine="411" w:firstLineChars="196"/>
        <w:outlineLvl w:val="9"/>
        <w:rPr>
          <w:rFonts w:asci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、投标人需要说明的其他内容。（包括可能影响投标人企业实力及信誉评分项以及售后服务评分项的各类证明材料）</w:t>
      </w:r>
    </w:p>
    <w:p w14:paraId="7C61FE2B">
      <w:pPr>
        <w:keepNext w:val="0"/>
        <w:keepLines w:val="0"/>
        <w:pageBreakBefore w:val="0"/>
        <w:kinsoku/>
        <w:wordWrap/>
        <w:overflowPunct/>
        <w:topLinePunct w:val="0"/>
        <w:bidi w:val="0"/>
        <w:snapToGrid w:val="0"/>
        <w:spacing w:before="50" w:after="50" w:line="360" w:lineRule="auto"/>
        <w:outlineLvl w:val="9"/>
        <w:rPr>
          <w:rFonts w:ascii="仿宋_GB2312" w:hAnsi="宋体" w:eastAsia="仿宋_GB2312"/>
          <w:b/>
          <w:color w:val="auto"/>
          <w:sz w:val="36"/>
          <w:szCs w:val="36"/>
          <w:highlight w:val="none"/>
        </w:rPr>
      </w:pPr>
    </w:p>
    <w:p w14:paraId="1E7B3B4E">
      <w:pPr>
        <w:pStyle w:val="32"/>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60DD161E">
      <w:pPr>
        <w:pStyle w:val="32"/>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628AE30A">
      <w:pPr>
        <w:pStyle w:val="32"/>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781A275D">
      <w:pPr>
        <w:pStyle w:val="32"/>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10AFD941">
      <w:pPr>
        <w:pStyle w:val="32"/>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2A7EDDA8">
      <w:pPr>
        <w:pStyle w:val="32"/>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8"/>
          <w:highlight w:val="none"/>
        </w:rPr>
      </w:pPr>
    </w:p>
    <w:p w14:paraId="76B7D22E">
      <w:pPr>
        <w:pStyle w:val="32"/>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eastAsia="宋体"/>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5</w:t>
      </w:r>
    </w:p>
    <w:p w14:paraId="0AB5871F">
      <w:pPr>
        <w:keepNext w:val="0"/>
        <w:keepLines w:val="0"/>
        <w:pageBreakBefore w:val="0"/>
        <w:kinsoku/>
        <w:wordWrap/>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highlight w:val="none"/>
          <w:lang w:val="zh-CN"/>
        </w:rPr>
      </w:pPr>
      <w:r>
        <w:rPr>
          <w:rFonts w:hint="eastAsia" w:ascii="宋体" w:hAnsi="宋体"/>
          <w:b/>
          <w:color w:val="auto"/>
          <w:szCs w:val="21"/>
          <w:highlight w:val="none"/>
          <w:lang w:val="en-US" w:eastAsia="zh-CN"/>
        </w:rPr>
        <w:t>评标索引：自评表</w:t>
      </w:r>
    </w:p>
    <w:tbl>
      <w:tblPr>
        <w:tblStyle w:val="18"/>
        <w:tblW w:w="11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273"/>
        <w:gridCol w:w="7065"/>
        <w:gridCol w:w="606"/>
        <w:gridCol w:w="788"/>
        <w:gridCol w:w="810"/>
      </w:tblGrid>
      <w:tr w14:paraId="5823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56" w:type="dxa"/>
            <w:gridSpan w:val="2"/>
            <w:vAlign w:val="center"/>
          </w:tcPr>
          <w:p w14:paraId="0985D394">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65" w:type="dxa"/>
            <w:vAlign w:val="center"/>
          </w:tcPr>
          <w:p w14:paraId="7D40E5C8">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06" w:type="dxa"/>
            <w:vAlign w:val="center"/>
          </w:tcPr>
          <w:p w14:paraId="17975EF3">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88" w:type="dxa"/>
            <w:vAlign w:val="center"/>
          </w:tcPr>
          <w:p w14:paraId="41BB9AB8">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对应页码</w:t>
            </w:r>
          </w:p>
        </w:tc>
        <w:tc>
          <w:tcPr>
            <w:tcW w:w="810" w:type="dxa"/>
            <w:vAlign w:val="center"/>
          </w:tcPr>
          <w:p w14:paraId="14445F14">
            <w:pPr>
              <w:keepNext w:val="0"/>
              <w:keepLines w:val="0"/>
              <w:pageBreakBefore w:val="0"/>
              <w:kinsoku/>
              <w:wordWrap/>
              <w:overflowPunct/>
              <w:topLinePunct w:val="0"/>
              <w:bidi w:val="0"/>
              <w:adjustRightInd w:val="0"/>
              <w:snapToGrid/>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自评分</w:t>
            </w:r>
          </w:p>
        </w:tc>
      </w:tr>
      <w:tr w14:paraId="5115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83" w:type="dxa"/>
            <w:vMerge w:val="restart"/>
            <w:vAlign w:val="center"/>
          </w:tcPr>
          <w:p w14:paraId="5F803D4B">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273" w:type="dxa"/>
            <w:vAlign w:val="center"/>
          </w:tcPr>
          <w:p w14:paraId="12D8E87E">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Style w:val="51"/>
                <w:rFonts w:hint="eastAsia" w:ascii="宋体" w:hAnsi="宋体" w:eastAsia="宋体" w:cs="宋体"/>
                <w:color w:val="auto"/>
                <w:sz w:val="21"/>
                <w:szCs w:val="21"/>
                <w:highlight w:val="none"/>
                <w:lang w:val="en-US" w:eastAsia="zh-CN"/>
              </w:rPr>
              <w:t>承接经验</w:t>
            </w:r>
          </w:p>
        </w:tc>
        <w:tc>
          <w:tcPr>
            <w:tcW w:w="7065" w:type="dxa"/>
            <w:vAlign w:val="center"/>
          </w:tcPr>
          <w:p w14:paraId="30A137CF">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承接过类似项目的。每提供1个合同得1分，最高得</w:t>
            </w:r>
            <w:r>
              <w:rPr>
                <w:rFonts w:hint="eastAsia" w:ascii="宋体" w:hAnsi="宋体" w:cs="宋体"/>
                <w:b w:val="0"/>
                <w:bCs w:val="0"/>
                <w:color w:val="auto"/>
                <w:kern w:val="0"/>
                <w:sz w:val="21"/>
                <w:szCs w:val="21"/>
                <w:highlight w:val="none"/>
                <w:u w:val="none"/>
                <w:lang w:val="en-US" w:eastAsia="zh-CN"/>
              </w:rPr>
              <w:t>3</w:t>
            </w:r>
            <w:r>
              <w:rPr>
                <w:rFonts w:hint="eastAsia" w:ascii="宋体" w:hAnsi="宋体" w:eastAsia="宋体" w:cs="宋体"/>
                <w:b w:val="0"/>
                <w:bCs w:val="0"/>
                <w:color w:val="auto"/>
                <w:kern w:val="0"/>
                <w:sz w:val="21"/>
                <w:szCs w:val="21"/>
                <w:highlight w:val="none"/>
                <w:u w:val="none"/>
                <w:lang w:val="en-US" w:eastAsia="zh-CN"/>
              </w:rPr>
              <w:t>分。</w:t>
            </w:r>
          </w:p>
          <w:p w14:paraId="667A839F">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w:t>
            </w:r>
            <w:r>
              <w:rPr>
                <w:rFonts w:hint="eastAsia" w:ascii="宋体" w:hAnsi="宋体" w:eastAsia="宋体" w:cs="宋体"/>
                <w:b/>
                <w:bCs/>
                <w:color w:val="auto"/>
                <w:kern w:val="2"/>
                <w:sz w:val="21"/>
                <w:szCs w:val="21"/>
                <w:highlight w:val="none"/>
                <w:lang w:val="en-US" w:eastAsia="zh-CN"/>
              </w:rPr>
              <w:t>复印</w:t>
            </w:r>
            <w:r>
              <w:rPr>
                <w:rFonts w:hint="eastAsia" w:ascii="宋体" w:hAnsi="宋体" w:eastAsia="宋体" w:cs="宋体"/>
                <w:b/>
                <w:bCs/>
                <w:color w:val="auto"/>
                <w:kern w:val="2"/>
                <w:sz w:val="21"/>
                <w:szCs w:val="21"/>
                <w:highlight w:val="none"/>
              </w:rPr>
              <w:t>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06" w:type="dxa"/>
            <w:vAlign w:val="center"/>
          </w:tcPr>
          <w:p w14:paraId="4CE766CE">
            <w:pPr>
              <w:pStyle w:val="9"/>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3</w:t>
            </w:r>
          </w:p>
        </w:tc>
        <w:tc>
          <w:tcPr>
            <w:tcW w:w="788" w:type="dxa"/>
            <w:vAlign w:val="center"/>
          </w:tcPr>
          <w:p w14:paraId="4AF9F827">
            <w:pPr>
              <w:pStyle w:val="9"/>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hAnsi="宋体" w:cs="宋体"/>
                <w:color w:val="auto"/>
                <w:sz w:val="21"/>
                <w:szCs w:val="21"/>
                <w:highlight w:val="none"/>
                <w:lang w:val="en-US" w:eastAsia="zh-CN"/>
              </w:rPr>
            </w:pPr>
          </w:p>
        </w:tc>
        <w:tc>
          <w:tcPr>
            <w:tcW w:w="810" w:type="dxa"/>
            <w:vAlign w:val="center"/>
          </w:tcPr>
          <w:p w14:paraId="6B23FD12">
            <w:pPr>
              <w:pStyle w:val="9"/>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hAnsi="宋体" w:cs="宋体"/>
                <w:color w:val="auto"/>
                <w:sz w:val="21"/>
                <w:szCs w:val="21"/>
                <w:highlight w:val="none"/>
                <w:lang w:val="en-US" w:eastAsia="zh-CN"/>
              </w:rPr>
            </w:pPr>
          </w:p>
        </w:tc>
      </w:tr>
      <w:tr w14:paraId="3FEF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83" w:type="dxa"/>
            <w:vMerge w:val="continue"/>
            <w:vAlign w:val="center"/>
          </w:tcPr>
          <w:p w14:paraId="09594CD8">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p>
        </w:tc>
        <w:tc>
          <w:tcPr>
            <w:tcW w:w="1273" w:type="dxa"/>
            <w:vAlign w:val="center"/>
          </w:tcPr>
          <w:p w14:paraId="3B2E7F27">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7065" w:type="dxa"/>
            <w:vAlign w:val="center"/>
          </w:tcPr>
          <w:p w14:paraId="149C9C0B">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投标人具有有效期内的质量管理体系认证证书（中文版）、环境管理体系认证（中文版）、职业健康安全管理体系认证（中文版），每提供1本证书得1分，最高得3分。</w:t>
            </w:r>
          </w:p>
          <w:p w14:paraId="572B3425">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提供相关证书</w:t>
            </w:r>
            <w:r>
              <w:rPr>
                <w:rFonts w:hint="eastAsia" w:ascii="宋体" w:hAnsi="宋体" w:eastAsia="宋体" w:cs="宋体"/>
                <w:b/>
                <w:bCs/>
                <w:color w:val="auto"/>
                <w:kern w:val="0"/>
                <w:sz w:val="21"/>
                <w:szCs w:val="21"/>
                <w:highlight w:val="none"/>
                <w:u w:val="none"/>
                <w:lang w:val="en-US" w:eastAsia="zh-CN"/>
              </w:rPr>
              <w:t>复印</w:t>
            </w:r>
            <w:r>
              <w:rPr>
                <w:rFonts w:hint="eastAsia" w:ascii="宋体" w:hAnsi="宋体" w:eastAsia="宋体" w:cs="宋体"/>
                <w:b/>
                <w:bCs/>
                <w:color w:val="auto"/>
                <w:kern w:val="0"/>
                <w:sz w:val="21"/>
                <w:szCs w:val="21"/>
                <w:highlight w:val="none"/>
                <w:u w:val="none"/>
                <w:lang w:val="zh-CN" w:eastAsia="zh-CN"/>
              </w:rPr>
              <w:t>件</w:t>
            </w:r>
            <w:r>
              <w:rPr>
                <w:rFonts w:hint="eastAsia" w:ascii="宋体" w:hAnsi="宋体" w:eastAsia="宋体" w:cs="宋体"/>
                <w:b/>
                <w:bCs/>
                <w:color w:val="auto"/>
                <w:kern w:val="0"/>
                <w:sz w:val="21"/>
                <w:szCs w:val="21"/>
                <w:highlight w:val="none"/>
                <w:u w:val="none"/>
                <w:lang w:val="en-US" w:eastAsia="zh-CN"/>
              </w:rPr>
              <w:t>和全国认证认可信息公共服务平台(http://cx.cnca.cn)网站查询截图</w:t>
            </w:r>
            <w:r>
              <w:rPr>
                <w:rFonts w:hint="eastAsia" w:ascii="宋体" w:hAnsi="宋体" w:eastAsia="宋体" w:cs="宋体"/>
                <w:b/>
                <w:bCs/>
                <w:color w:val="auto"/>
                <w:kern w:val="0"/>
                <w:sz w:val="21"/>
                <w:szCs w:val="21"/>
                <w:highlight w:val="none"/>
                <w:u w:val="none"/>
                <w:lang w:val="zh-CN" w:eastAsia="zh-CN"/>
              </w:rPr>
              <w:t>加盖投标人公</w:t>
            </w:r>
            <w:r>
              <w:rPr>
                <w:rFonts w:hint="eastAsia" w:ascii="宋体" w:hAnsi="宋体" w:eastAsia="宋体" w:cs="宋体"/>
                <w:b/>
                <w:bCs/>
                <w:color w:val="auto"/>
                <w:kern w:val="0"/>
                <w:sz w:val="21"/>
                <w:szCs w:val="21"/>
                <w:highlight w:val="none"/>
                <w:u w:val="none"/>
                <w:lang w:val="zh-CN"/>
              </w:rPr>
              <w:t>章编入投标文件中，未提供</w:t>
            </w:r>
            <w:r>
              <w:rPr>
                <w:rFonts w:hint="eastAsia" w:ascii="宋体" w:hAnsi="宋体" w:eastAsia="宋体" w:cs="宋体"/>
                <w:b/>
                <w:bCs/>
                <w:color w:val="auto"/>
                <w:kern w:val="0"/>
                <w:sz w:val="21"/>
                <w:szCs w:val="21"/>
                <w:highlight w:val="none"/>
                <w:u w:val="none"/>
                <w:lang w:val="en-US" w:eastAsia="zh-CN"/>
              </w:rPr>
              <w:t>或提供不全</w:t>
            </w:r>
            <w:r>
              <w:rPr>
                <w:rFonts w:hint="eastAsia" w:ascii="宋体" w:hAnsi="宋体" w:eastAsia="宋体" w:cs="宋体"/>
                <w:b/>
                <w:bCs/>
                <w:color w:val="auto"/>
                <w:kern w:val="0"/>
                <w:sz w:val="21"/>
                <w:szCs w:val="21"/>
                <w:highlight w:val="none"/>
                <w:u w:val="none"/>
                <w:lang w:val="zh-CN"/>
              </w:rPr>
              <w:t>的不得分）</w:t>
            </w:r>
          </w:p>
        </w:tc>
        <w:tc>
          <w:tcPr>
            <w:tcW w:w="606" w:type="dxa"/>
            <w:vAlign w:val="center"/>
          </w:tcPr>
          <w:p w14:paraId="7FAEDC25">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88" w:type="dxa"/>
            <w:vAlign w:val="center"/>
          </w:tcPr>
          <w:p w14:paraId="627880A2">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810" w:type="dxa"/>
            <w:vAlign w:val="center"/>
          </w:tcPr>
          <w:p w14:paraId="0FE174E2">
            <w:pPr>
              <w:keepNext w:val="0"/>
              <w:keepLines w:val="0"/>
              <w:pageBreakBefore w:val="0"/>
              <w:kinsoku/>
              <w:wordWrap/>
              <w:overflowPunct/>
              <w:topLinePunct w:val="0"/>
              <w:bidi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2932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restart"/>
            <w:vAlign w:val="center"/>
          </w:tcPr>
          <w:p w14:paraId="17985B9F">
            <w:pPr>
              <w:pStyle w:val="6"/>
              <w:keepNext w:val="0"/>
              <w:keepLines w:val="0"/>
              <w:pageBreakBefore w:val="0"/>
              <w:kinsoku/>
              <w:wordWrap/>
              <w:overflowPunct/>
              <w:topLinePunct w:val="0"/>
              <w:bidi w:val="0"/>
              <w:snapToGrid/>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64分</w:t>
            </w:r>
            <w:r>
              <w:rPr>
                <w:rFonts w:hint="eastAsia" w:ascii="宋体" w:hAnsi="宋体" w:eastAsia="宋体" w:cs="宋体"/>
                <w:color w:val="auto"/>
                <w:sz w:val="21"/>
                <w:szCs w:val="21"/>
                <w:highlight w:val="none"/>
                <w:lang w:eastAsia="zh-CN"/>
              </w:rPr>
              <w:t>）</w:t>
            </w:r>
          </w:p>
          <w:p w14:paraId="5CC02D91">
            <w:pPr>
              <w:pStyle w:val="16"/>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68D1E78D">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w:t>
            </w:r>
          </w:p>
        </w:tc>
        <w:tc>
          <w:tcPr>
            <w:tcW w:w="7065" w:type="dxa"/>
            <w:vAlign w:val="center"/>
          </w:tcPr>
          <w:p w14:paraId="1FCA4049">
            <w:pPr>
              <w:pStyle w:val="48"/>
              <w:keepNext w:val="0"/>
              <w:keepLines w:val="0"/>
              <w:pageBreakBefore w:val="0"/>
              <w:kinsoku/>
              <w:wordWrap/>
              <w:overflowPunct/>
              <w:topLinePunct w:val="0"/>
              <w:bidi w:val="0"/>
              <w:adjustRightInd/>
              <w:snapToGrid/>
              <w:spacing w:before="0" w:after="0"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针对本项目详细工作实施组织方案，须包括产品设计、制样、生产、供货、工作时间进度表、工作程序和步骤、验收标准和检测办法等进行打分。</w:t>
            </w:r>
          </w:p>
          <w:p w14:paraId="6202B849">
            <w:pPr>
              <w:pStyle w:val="48"/>
              <w:keepNext w:val="0"/>
              <w:keepLines w:val="0"/>
              <w:pageBreakBefore w:val="0"/>
              <w:kinsoku/>
              <w:wordWrap/>
              <w:overflowPunct/>
              <w:topLinePunct w:val="0"/>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方案适用本项目，且结构完整、内容齐全、表述准确的得11分；</w:t>
            </w:r>
          </w:p>
          <w:p w14:paraId="08145ED7">
            <w:pPr>
              <w:pStyle w:val="48"/>
              <w:keepNext w:val="0"/>
              <w:keepLines w:val="0"/>
              <w:pageBreakBefore w:val="0"/>
              <w:kinsoku/>
              <w:wordWrap/>
              <w:overflowPunct/>
              <w:topLinePunct w:val="0"/>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方案符合本项目，且结构较完整、内容较齐全、表述较准确的得8分；</w:t>
            </w:r>
          </w:p>
          <w:p w14:paraId="67096130">
            <w:pPr>
              <w:pStyle w:val="48"/>
              <w:keepNext w:val="0"/>
              <w:keepLines w:val="0"/>
              <w:pageBreakBefore w:val="0"/>
              <w:kinsoku/>
              <w:wordWrap/>
              <w:overflowPunct/>
              <w:topLinePunct w:val="0"/>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方案一般，结果一般，内容及表述一般的得5分；</w:t>
            </w:r>
          </w:p>
          <w:p w14:paraId="08229C16">
            <w:pPr>
              <w:pStyle w:val="48"/>
              <w:keepNext w:val="0"/>
              <w:keepLines w:val="0"/>
              <w:pageBreakBefore w:val="0"/>
              <w:kinsoku/>
              <w:wordWrap/>
              <w:overflowPunct/>
              <w:topLinePunct w:val="0"/>
              <w:bidi w:val="0"/>
              <w:adjustRightInd/>
              <w:snapToGrid/>
              <w:spacing w:before="0" w:after="0" w:line="240" w:lineRule="auto"/>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方案与本项目需求相差较大且内容不够全面的得3分；</w:t>
            </w:r>
          </w:p>
          <w:p w14:paraId="1E385CAE">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方案简单的得1分；</w:t>
            </w:r>
          </w:p>
          <w:p w14:paraId="100CF9C0">
            <w:pPr>
              <w:keepNext w:val="0"/>
              <w:keepLines w:val="0"/>
              <w:pageBreakBefore w:val="0"/>
              <w:kinsoku/>
              <w:wordWrap/>
              <w:overflowPunct/>
              <w:topLinePunct w:val="0"/>
              <w:bidi w:val="0"/>
              <w:adjustRightInd w:val="0"/>
              <w:snapToGrid/>
              <w:spacing w:beforeAutospacing="0" w:afterAutospacing="0" w:line="240" w:lineRule="auto"/>
              <w:ind w:left="0" w:leftChars="0"/>
              <w:jc w:val="left"/>
              <w:textAlignment w:val="auto"/>
              <w:rPr>
                <w:rFonts w:hint="default"/>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未提及此项不得分。</w:t>
            </w:r>
          </w:p>
        </w:tc>
        <w:tc>
          <w:tcPr>
            <w:tcW w:w="606" w:type="dxa"/>
            <w:vAlign w:val="center"/>
          </w:tcPr>
          <w:p w14:paraId="758D03D1">
            <w:pPr>
              <w:spacing w:line="4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788" w:type="dxa"/>
            <w:vAlign w:val="center"/>
          </w:tcPr>
          <w:p w14:paraId="7C6FC9CD">
            <w:pPr>
              <w:spacing w:line="460" w:lineRule="exact"/>
              <w:jc w:val="center"/>
              <w:rPr>
                <w:rFonts w:hint="eastAsia" w:ascii="宋体" w:hAnsi="宋体" w:cs="宋体"/>
                <w:color w:val="auto"/>
                <w:szCs w:val="21"/>
                <w:highlight w:val="none"/>
                <w:lang w:val="en-US" w:eastAsia="zh-CN"/>
              </w:rPr>
            </w:pPr>
          </w:p>
        </w:tc>
        <w:tc>
          <w:tcPr>
            <w:tcW w:w="810" w:type="dxa"/>
            <w:vAlign w:val="center"/>
          </w:tcPr>
          <w:p w14:paraId="2A5AC8B3">
            <w:pPr>
              <w:spacing w:line="460" w:lineRule="exact"/>
              <w:jc w:val="center"/>
              <w:rPr>
                <w:rFonts w:hint="eastAsia" w:ascii="宋体" w:hAnsi="宋体" w:cs="宋体"/>
                <w:color w:val="auto"/>
                <w:szCs w:val="21"/>
                <w:highlight w:val="none"/>
                <w:lang w:val="en-US" w:eastAsia="zh-CN"/>
              </w:rPr>
            </w:pPr>
          </w:p>
        </w:tc>
      </w:tr>
      <w:tr w14:paraId="081C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vAlign w:val="center"/>
          </w:tcPr>
          <w:p w14:paraId="50A585D7">
            <w:pPr>
              <w:pStyle w:val="16"/>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宋体" w:hAnsi="宋体" w:eastAsia="宋体" w:cs="宋体"/>
                <w:color w:val="auto"/>
                <w:sz w:val="21"/>
                <w:szCs w:val="21"/>
                <w:highlight w:val="none"/>
              </w:rPr>
            </w:pPr>
          </w:p>
        </w:tc>
        <w:tc>
          <w:tcPr>
            <w:tcW w:w="1273" w:type="dxa"/>
            <w:vMerge w:val="restart"/>
            <w:vAlign w:val="center"/>
          </w:tcPr>
          <w:p w14:paraId="1BEB3E85">
            <w:pPr>
              <w:widowControl/>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投标样品</w:t>
            </w:r>
          </w:p>
        </w:tc>
        <w:tc>
          <w:tcPr>
            <w:tcW w:w="7065" w:type="dxa"/>
            <w:vAlign w:val="center"/>
          </w:tcPr>
          <w:p w14:paraId="75DD0ED4">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根据投标人提供的样品的材料品质进行打分。</w:t>
            </w:r>
          </w:p>
          <w:p w14:paraId="33598F20">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所用材料质量上乘，可靠性和安全性</w:t>
            </w:r>
            <w:r>
              <w:rPr>
                <w:rFonts w:hint="eastAsia" w:ascii="宋体" w:hAnsi="宋体" w:cs="宋体"/>
                <w:color w:val="auto"/>
                <w:highlight w:val="none"/>
                <w:lang w:val="en-US" w:eastAsia="zh-CN"/>
              </w:rPr>
              <w:t>强</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分；</w:t>
            </w:r>
          </w:p>
          <w:p w14:paraId="1F3F23E9">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所用材料质量比较上乘，可靠性和安全性较强的得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p w14:paraId="2948D2E9">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所用材料的材质一般，产品可靠性欠佳的得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735D73A8">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所用材料描述不清晰，缺乏安全性的得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14:paraId="7F0707DC">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所用材料</w:t>
            </w:r>
            <w:r>
              <w:rPr>
                <w:rFonts w:hint="eastAsia" w:asciiTheme="minorEastAsia" w:hAnsiTheme="minorEastAsia" w:eastAsiaTheme="minorEastAsia" w:cstheme="minorEastAsia"/>
                <w:color w:val="auto"/>
                <w:highlight w:val="none"/>
                <w:lang w:val="en-US" w:eastAsia="zh-CN"/>
              </w:rPr>
              <w:t>与本项目需求相差较大</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0CE14DAE">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highlight w:val="none"/>
                <w:lang w:val="en-US" w:eastAsia="zh-CN"/>
              </w:rPr>
              <w:t>未提供样品、样品提供不全、提供的样品出现投标人名称或与投标人有关的标记的，本项样品分为0分。</w:t>
            </w:r>
          </w:p>
        </w:tc>
        <w:tc>
          <w:tcPr>
            <w:tcW w:w="606" w:type="dxa"/>
            <w:vAlign w:val="center"/>
          </w:tcPr>
          <w:p w14:paraId="7F139114">
            <w:pPr>
              <w:spacing w:line="460" w:lineRule="exact"/>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11</w:t>
            </w:r>
          </w:p>
        </w:tc>
        <w:tc>
          <w:tcPr>
            <w:tcW w:w="788" w:type="dxa"/>
            <w:vAlign w:val="center"/>
          </w:tcPr>
          <w:p w14:paraId="3794AA5B">
            <w:pPr>
              <w:spacing w:line="460" w:lineRule="exact"/>
              <w:jc w:val="center"/>
              <w:rPr>
                <w:rFonts w:hint="eastAsia" w:ascii="宋体" w:hAnsi="宋体" w:cs="宋体"/>
                <w:color w:val="auto"/>
                <w:szCs w:val="21"/>
                <w:highlight w:val="none"/>
                <w:lang w:val="en-US" w:eastAsia="zh-CN"/>
              </w:rPr>
            </w:pPr>
          </w:p>
        </w:tc>
        <w:tc>
          <w:tcPr>
            <w:tcW w:w="810" w:type="dxa"/>
            <w:vAlign w:val="center"/>
          </w:tcPr>
          <w:p w14:paraId="170E99DB">
            <w:pPr>
              <w:spacing w:line="460" w:lineRule="exact"/>
              <w:jc w:val="center"/>
              <w:rPr>
                <w:rFonts w:hint="eastAsia" w:ascii="宋体" w:hAnsi="宋体" w:cs="宋体"/>
                <w:color w:val="auto"/>
                <w:szCs w:val="21"/>
                <w:highlight w:val="none"/>
                <w:lang w:val="en-US" w:eastAsia="zh-CN"/>
              </w:rPr>
            </w:pPr>
          </w:p>
        </w:tc>
      </w:tr>
      <w:tr w14:paraId="2996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vAlign w:val="center"/>
          </w:tcPr>
          <w:p w14:paraId="26C68556">
            <w:pPr>
              <w:pStyle w:val="16"/>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0A59DCF7">
            <w:pPr>
              <w:widowControl/>
              <w:jc w:val="center"/>
              <w:rPr>
                <w:rFonts w:hint="eastAsia" w:ascii="宋体" w:hAnsi="宋体" w:eastAsia="宋体" w:cs="宋体"/>
                <w:color w:val="auto"/>
                <w:kern w:val="2"/>
                <w:sz w:val="21"/>
                <w:szCs w:val="24"/>
                <w:highlight w:val="none"/>
                <w:lang w:val="en-US" w:eastAsia="zh-CN" w:bidi="ar-SA"/>
              </w:rPr>
            </w:pPr>
          </w:p>
        </w:tc>
        <w:tc>
          <w:tcPr>
            <w:tcW w:w="7065" w:type="dxa"/>
            <w:vAlign w:val="center"/>
          </w:tcPr>
          <w:p w14:paraId="6C93D46B">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根据投标人提供的样品的生产工艺，技术进行打分。</w:t>
            </w:r>
          </w:p>
          <w:p w14:paraId="1E64312D">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样品设计美观，制作技术专业、先进，布料缝合严密、牢固的得</w:t>
            </w: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分；</w:t>
            </w:r>
          </w:p>
          <w:p w14:paraId="120478CE">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样品设计较为美观，制作技术较为专业、先进，布料缝合较为严密、牢固的得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p w14:paraId="6A3CC27C">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设计一般，缝合不牢固的得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p w14:paraId="150D63B7">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样品制作效果较差，细节瑕疵较多的得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14:paraId="4ACCEAA9">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样品制作效果</w:t>
            </w:r>
            <w:r>
              <w:rPr>
                <w:rFonts w:hint="eastAsia" w:asciiTheme="minorEastAsia" w:hAnsiTheme="minorEastAsia" w:eastAsiaTheme="minorEastAsia" w:cstheme="minorEastAsia"/>
                <w:color w:val="auto"/>
                <w:highlight w:val="none"/>
                <w:lang w:val="en-US" w:eastAsia="zh-CN"/>
              </w:rPr>
              <w:t>与本项目需求相差较大</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7E645970">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highlight w:val="none"/>
                <w:lang w:val="en-US" w:eastAsia="zh-CN"/>
              </w:rPr>
              <w:t>未提供样品、样品提供不全、提供的样品出现投标人名称或与投标人有关的标记的，本项样品分为0分。</w:t>
            </w:r>
          </w:p>
        </w:tc>
        <w:tc>
          <w:tcPr>
            <w:tcW w:w="606" w:type="dxa"/>
            <w:vAlign w:val="center"/>
          </w:tcPr>
          <w:p w14:paraId="6498DA36">
            <w:pPr>
              <w:spacing w:line="460" w:lineRule="exact"/>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11</w:t>
            </w:r>
          </w:p>
        </w:tc>
        <w:tc>
          <w:tcPr>
            <w:tcW w:w="788" w:type="dxa"/>
            <w:vAlign w:val="center"/>
          </w:tcPr>
          <w:p w14:paraId="706C69B6">
            <w:pPr>
              <w:spacing w:line="460" w:lineRule="exact"/>
              <w:jc w:val="center"/>
              <w:rPr>
                <w:rFonts w:hint="eastAsia" w:ascii="宋体" w:hAnsi="宋体" w:cs="宋体"/>
                <w:color w:val="auto"/>
                <w:szCs w:val="21"/>
                <w:highlight w:val="none"/>
                <w:lang w:val="en-US" w:eastAsia="zh-CN"/>
              </w:rPr>
            </w:pPr>
          </w:p>
        </w:tc>
        <w:tc>
          <w:tcPr>
            <w:tcW w:w="810" w:type="dxa"/>
            <w:vAlign w:val="center"/>
          </w:tcPr>
          <w:p w14:paraId="6EF89596">
            <w:pPr>
              <w:spacing w:line="460" w:lineRule="exact"/>
              <w:jc w:val="center"/>
              <w:rPr>
                <w:rFonts w:hint="eastAsia" w:ascii="宋体" w:hAnsi="宋体" w:cs="宋体"/>
                <w:color w:val="auto"/>
                <w:szCs w:val="21"/>
                <w:highlight w:val="none"/>
                <w:lang w:val="en-US" w:eastAsia="zh-CN"/>
              </w:rPr>
            </w:pPr>
          </w:p>
        </w:tc>
      </w:tr>
      <w:tr w14:paraId="60B7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vAlign w:val="center"/>
          </w:tcPr>
          <w:p w14:paraId="2F5F1C61">
            <w:pPr>
              <w:pStyle w:val="16"/>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6BE58E7C">
            <w:pPr>
              <w:widowControl/>
              <w:jc w:val="center"/>
              <w:rPr>
                <w:rFonts w:hint="default" w:ascii="宋体" w:hAnsi="宋体" w:eastAsia="宋体" w:cs="宋体"/>
                <w:color w:val="auto"/>
                <w:sz w:val="21"/>
                <w:szCs w:val="21"/>
                <w:highlight w:val="none"/>
                <w:lang w:val="en-US" w:eastAsia="zh-CN"/>
              </w:rPr>
            </w:pPr>
          </w:p>
        </w:tc>
        <w:tc>
          <w:tcPr>
            <w:tcW w:w="7065" w:type="dxa"/>
            <w:vAlign w:val="center"/>
          </w:tcPr>
          <w:p w14:paraId="7A5EE6F8">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根据投标人提供的样品成品效果进行打分。</w:t>
            </w:r>
          </w:p>
          <w:p w14:paraId="7FC580E6">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样品成品外观美观、无明显瑕疵的得</w:t>
            </w:r>
            <w:r>
              <w:rPr>
                <w:rFonts w:hint="eastAsia" w:ascii="宋体" w:hAnsi="宋体" w:cs="宋体"/>
                <w:color w:val="auto"/>
                <w:highlight w:val="none"/>
                <w:lang w:val="en-US" w:eastAsia="zh-CN"/>
              </w:rPr>
              <w:t>12</w:t>
            </w:r>
            <w:r>
              <w:rPr>
                <w:rFonts w:hint="eastAsia" w:ascii="宋体" w:hAnsi="宋体" w:eastAsia="宋体" w:cs="宋体"/>
                <w:color w:val="auto"/>
                <w:highlight w:val="none"/>
                <w:lang w:val="en-US" w:eastAsia="zh-CN"/>
              </w:rPr>
              <w:t>分；</w:t>
            </w:r>
          </w:p>
          <w:p w14:paraId="4638221E">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样品成品外观较为美观、有个别细微瑕疵的得</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分；</w:t>
            </w:r>
          </w:p>
          <w:p w14:paraId="512C807E">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成品外观一般，缝合处有裂缝的得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p>
          <w:p w14:paraId="13A86695">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样品成品效果</w:t>
            </w:r>
            <w:r>
              <w:rPr>
                <w:rFonts w:hint="eastAsia" w:ascii="宋体" w:hAnsi="宋体" w:cs="宋体"/>
                <w:color w:val="auto"/>
                <w:highlight w:val="none"/>
                <w:lang w:val="en-US" w:eastAsia="zh-CN"/>
              </w:rPr>
              <w:t>缺乏</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w:t>
            </w:r>
          </w:p>
          <w:p w14:paraId="16531569">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样品成品效果</w:t>
            </w:r>
            <w:r>
              <w:rPr>
                <w:rFonts w:hint="eastAsia" w:asciiTheme="minorEastAsia" w:hAnsiTheme="minorEastAsia" w:eastAsiaTheme="minorEastAsia" w:cstheme="minorEastAsia"/>
                <w:color w:val="auto"/>
                <w:highlight w:val="none"/>
                <w:lang w:val="en-US" w:eastAsia="zh-CN"/>
              </w:rPr>
              <w:t>与本项目需求相差较大</w:t>
            </w:r>
            <w:r>
              <w:rPr>
                <w:rFonts w:hint="eastAsia" w:ascii="宋体" w:hAnsi="宋体" w:eastAsia="宋体" w:cs="宋体"/>
                <w:color w:val="auto"/>
                <w:highlight w:val="none"/>
                <w:lang w:val="en-US" w:eastAsia="zh-CN"/>
              </w:rPr>
              <w:t>的得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p>
          <w:p w14:paraId="063E37C5">
            <w:pPr>
              <w:pStyle w:val="6"/>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bCs/>
                <w:color w:val="auto"/>
                <w:highlight w:val="none"/>
                <w:lang w:val="en-US" w:eastAsia="zh-CN"/>
              </w:rPr>
              <w:t>未提供样品、样品提供不全、提供的样品出现投标人名称或与投标人有关的标记的，本项样品分为0分。</w:t>
            </w:r>
          </w:p>
        </w:tc>
        <w:tc>
          <w:tcPr>
            <w:tcW w:w="606" w:type="dxa"/>
            <w:vAlign w:val="center"/>
          </w:tcPr>
          <w:p w14:paraId="33E6282E">
            <w:pPr>
              <w:spacing w:line="46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p>
        </w:tc>
        <w:tc>
          <w:tcPr>
            <w:tcW w:w="788" w:type="dxa"/>
            <w:vAlign w:val="center"/>
          </w:tcPr>
          <w:p w14:paraId="4F79A4C8">
            <w:pPr>
              <w:spacing w:line="460" w:lineRule="exact"/>
              <w:jc w:val="center"/>
              <w:rPr>
                <w:rFonts w:hint="eastAsia" w:ascii="宋体" w:hAnsi="宋体" w:eastAsia="宋体" w:cs="宋体"/>
                <w:color w:val="auto"/>
                <w:szCs w:val="21"/>
                <w:highlight w:val="none"/>
                <w:lang w:val="en-US" w:eastAsia="zh-CN"/>
              </w:rPr>
            </w:pPr>
          </w:p>
        </w:tc>
        <w:tc>
          <w:tcPr>
            <w:tcW w:w="810" w:type="dxa"/>
            <w:vAlign w:val="center"/>
          </w:tcPr>
          <w:p w14:paraId="6153C753">
            <w:pPr>
              <w:spacing w:line="460" w:lineRule="exact"/>
              <w:jc w:val="center"/>
              <w:rPr>
                <w:rFonts w:hint="eastAsia" w:ascii="宋体" w:hAnsi="宋体" w:eastAsia="宋体" w:cs="宋体"/>
                <w:color w:val="auto"/>
                <w:szCs w:val="21"/>
                <w:highlight w:val="none"/>
                <w:lang w:val="en-US" w:eastAsia="zh-CN"/>
              </w:rPr>
            </w:pPr>
          </w:p>
        </w:tc>
      </w:tr>
      <w:tr w14:paraId="1CCE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83" w:type="dxa"/>
            <w:vMerge w:val="continue"/>
            <w:vAlign w:val="center"/>
          </w:tcPr>
          <w:p w14:paraId="6DF15838">
            <w:pPr>
              <w:pStyle w:val="16"/>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宋体" w:hAnsi="宋体" w:eastAsia="宋体" w:cs="宋体"/>
                <w:color w:val="auto"/>
                <w:sz w:val="21"/>
                <w:szCs w:val="21"/>
                <w:highlight w:val="none"/>
              </w:rPr>
            </w:pPr>
          </w:p>
        </w:tc>
        <w:tc>
          <w:tcPr>
            <w:tcW w:w="1273" w:type="dxa"/>
            <w:vMerge w:val="restart"/>
            <w:vAlign w:val="center"/>
          </w:tcPr>
          <w:p w14:paraId="5463AE48">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二维码</w:t>
            </w:r>
          </w:p>
        </w:tc>
        <w:tc>
          <w:tcPr>
            <w:tcW w:w="7065" w:type="dxa"/>
            <w:vAlign w:val="center"/>
          </w:tcPr>
          <w:p w14:paraId="09DB3A95">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投标人投标产品具有防伪二维码，可扫码获得学生信息，避免拿错的。具备以上功能的得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分，不满足要求的不得分。</w:t>
            </w:r>
          </w:p>
        </w:tc>
        <w:tc>
          <w:tcPr>
            <w:tcW w:w="606" w:type="dxa"/>
            <w:vAlign w:val="center"/>
          </w:tcPr>
          <w:p w14:paraId="740FE501">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3</w:t>
            </w:r>
          </w:p>
        </w:tc>
        <w:tc>
          <w:tcPr>
            <w:tcW w:w="788" w:type="dxa"/>
            <w:vAlign w:val="center"/>
          </w:tcPr>
          <w:p w14:paraId="5D81ACC2">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810" w:type="dxa"/>
            <w:vAlign w:val="center"/>
          </w:tcPr>
          <w:p w14:paraId="19D0BBFC">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08D2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83" w:type="dxa"/>
            <w:vMerge w:val="continue"/>
            <w:vAlign w:val="center"/>
          </w:tcPr>
          <w:p w14:paraId="356DDC5E">
            <w:pPr>
              <w:pStyle w:val="16"/>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4114CA98">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65" w:type="dxa"/>
            <w:vAlign w:val="center"/>
          </w:tcPr>
          <w:p w14:paraId="3451317B">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根据二维码具有的其他功能及其实用性进行打分。</w:t>
            </w:r>
          </w:p>
          <w:p w14:paraId="23E6CA50">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其他功能丰富、具有实用性的</w:t>
            </w:r>
            <w:r>
              <w:rPr>
                <w:rFonts w:hint="eastAsia" w:ascii="宋体" w:hAnsi="宋体" w:cs="宋体"/>
                <w:color w:val="auto"/>
                <w:sz w:val="21"/>
                <w:szCs w:val="21"/>
                <w:highlight w:val="none"/>
                <w:lang w:val="en-US" w:eastAsia="zh-CN"/>
              </w:rPr>
              <w:t>得1</w:t>
            </w:r>
            <w:r>
              <w:rPr>
                <w:rFonts w:hint="eastAsia" w:ascii="宋体" w:hAnsi="宋体" w:eastAsia="宋体" w:cs="宋体"/>
                <w:color w:val="auto"/>
                <w:sz w:val="21"/>
                <w:szCs w:val="21"/>
                <w:highlight w:val="none"/>
                <w:lang w:val="en-US" w:eastAsia="zh-CN"/>
              </w:rPr>
              <w:t>分；</w:t>
            </w:r>
          </w:p>
          <w:p w14:paraId="5A515578">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未提及此项或其他功能无实际使用意义的不得分。</w:t>
            </w:r>
          </w:p>
        </w:tc>
        <w:tc>
          <w:tcPr>
            <w:tcW w:w="606" w:type="dxa"/>
            <w:vAlign w:val="center"/>
          </w:tcPr>
          <w:p w14:paraId="67016BA1">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w:t>
            </w:r>
          </w:p>
        </w:tc>
        <w:tc>
          <w:tcPr>
            <w:tcW w:w="788" w:type="dxa"/>
            <w:vAlign w:val="center"/>
          </w:tcPr>
          <w:p w14:paraId="0DE45025">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810" w:type="dxa"/>
            <w:vAlign w:val="center"/>
          </w:tcPr>
          <w:p w14:paraId="6D0C4B6F">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3C8D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vAlign w:val="center"/>
          </w:tcPr>
          <w:p w14:paraId="2445EBB6">
            <w:pPr>
              <w:pStyle w:val="16"/>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宋体" w:hAnsi="宋体" w:eastAsia="宋体" w:cs="宋体"/>
                <w:color w:val="auto"/>
                <w:sz w:val="21"/>
                <w:szCs w:val="21"/>
                <w:highlight w:val="none"/>
              </w:rPr>
            </w:pPr>
          </w:p>
        </w:tc>
        <w:tc>
          <w:tcPr>
            <w:tcW w:w="1273" w:type="dxa"/>
            <w:vMerge w:val="restart"/>
            <w:vAlign w:val="center"/>
          </w:tcPr>
          <w:p w14:paraId="34C5E647">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065" w:type="dxa"/>
            <w:vAlign w:val="center"/>
          </w:tcPr>
          <w:p w14:paraId="18B671E8">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投标人支持微信小程序线上购买服务</w:t>
            </w:r>
            <w:r>
              <w:rPr>
                <w:rFonts w:hint="eastAsia" w:ascii="宋体" w:hAnsi="宋体" w:cs="宋体"/>
                <w:color w:val="auto"/>
                <w:sz w:val="21"/>
                <w:szCs w:val="21"/>
                <w:highlight w:val="none"/>
                <w:lang w:val="en-US" w:eastAsia="zh-CN"/>
              </w:rPr>
              <w:t>的得4分。</w:t>
            </w:r>
          </w:p>
          <w:p w14:paraId="5408CA75">
            <w:pPr>
              <w:keepNext w:val="0"/>
              <w:keepLines w:val="0"/>
              <w:pageBreakBefore w:val="0"/>
              <w:kinsoku/>
              <w:wordWrap/>
              <w:overflowPunct/>
              <w:topLinePunct w:val="0"/>
              <w:bidi w:val="0"/>
              <w:snapToGrid/>
              <w:spacing w:beforeAutospacing="0" w:afterAutospacing="0" w:line="240" w:lineRule="auto"/>
              <w:ind w:left="0" w:leftChars="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val="en-US" w:eastAsia="zh-CN"/>
              </w:rPr>
              <w:t>提供</w:t>
            </w:r>
            <w:r>
              <w:rPr>
                <w:rFonts w:hint="eastAsia" w:asciiTheme="minorEastAsia" w:hAnsiTheme="minorEastAsia" w:eastAsiaTheme="minorEastAsia" w:cstheme="minorEastAsia"/>
                <w:b/>
                <w:bCs/>
                <w:color w:val="auto"/>
                <w:kern w:val="2"/>
                <w:sz w:val="21"/>
                <w:szCs w:val="24"/>
                <w:highlight w:val="none"/>
                <w:lang w:val="en-US" w:eastAsia="zh-CN" w:bidi="ar-SA"/>
              </w:rPr>
              <w:t>①</w:t>
            </w:r>
            <w:r>
              <w:rPr>
                <w:rFonts w:hint="eastAsia" w:ascii="宋体" w:hAnsi="宋体" w:eastAsia="宋体" w:cs="宋体"/>
                <w:b/>
                <w:bCs/>
                <w:color w:val="auto"/>
                <w:sz w:val="21"/>
                <w:szCs w:val="21"/>
                <w:highlight w:val="none"/>
                <w:lang w:val="en-US" w:eastAsia="zh-CN"/>
              </w:rPr>
              <w:t>微信小程序前端单页面、</w:t>
            </w:r>
            <w:r>
              <w:rPr>
                <w:rFonts w:hint="eastAsia" w:asciiTheme="minorEastAsia" w:hAnsiTheme="minorEastAsia" w:eastAsiaTheme="minorEastAsia" w:cstheme="minorEastAsia"/>
                <w:b/>
                <w:bCs/>
                <w:color w:val="auto"/>
                <w:kern w:val="2"/>
                <w:sz w:val="21"/>
                <w:szCs w:val="24"/>
                <w:highlight w:val="none"/>
                <w:lang w:val="en-US" w:eastAsia="zh-CN" w:bidi="ar-SA"/>
              </w:rPr>
              <w:t>②</w:t>
            </w:r>
            <w:r>
              <w:rPr>
                <w:rFonts w:hint="eastAsia" w:ascii="宋体" w:hAnsi="宋体" w:eastAsia="宋体" w:cs="宋体"/>
                <w:b/>
                <w:bCs/>
                <w:color w:val="auto"/>
                <w:sz w:val="21"/>
                <w:szCs w:val="21"/>
                <w:highlight w:val="none"/>
                <w:lang w:val="en-US" w:eastAsia="zh-CN"/>
              </w:rPr>
              <w:t>后台管理单页面、</w:t>
            </w:r>
            <w:r>
              <w:rPr>
                <w:rFonts w:hint="eastAsia" w:asciiTheme="minorEastAsia" w:hAnsiTheme="minorEastAsia" w:eastAsiaTheme="minorEastAsia" w:cstheme="minorEastAsia"/>
                <w:b/>
                <w:bCs/>
                <w:color w:val="auto"/>
                <w:kern w:val="2"/>
                <w:sz w:val="21"/>
                <w:szCs w:val="24"/>
                <w:highlight w:val="none"/>
                <w:lang w:val="en-US" w:eastAsia="zh-CN" w:bidi="ar-SA"/>
              </w:rPr>
              <w:t>③</w:t>
            </w:r>
            <w:r>
              <w:rPr>
                <w:rFonts w:hint="eastAsia" w:ascii="宋体" w:hAnsi="宋体" w:eastAsia="宋体" w:cs="宋体"/>
                <w:b/>
                <w:bCs/>
                <w:color w:val="auto"/>
                <w:sz w:val="21"/>
                <w:szCs w:val="21"/>
                <w:highlight w:val="none"/>
                <w:lang w:val="en-US" w:eastAsia="zh-CN"/>
              </w:rPr>
              <w:t>后台购买订单页面的截图</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kern w:val="2"/>
                <w:sz w:val="21"/>
                <w:szCs w:val="24"/>
                <w:highlight w:val="none"/>
                <w:lang w:val="en-US" w:eastAsia="zh-CN" w:bidi="ar-SA"/>
              </w:rPr>
              <w:t>④</w:t>
            </w:r>
            <w:r>
              <w:rPr>
                <w:rFonts w:hint="eastAsia" w:ascii="宋体" w:hAnsi="宋体" w:eastAsia="宋体" w:cs="宋体"/>
                <w:b/>
                <w:bCs/>
                <w:color w:val="auto"/>
                <w:sz w:val="21"/>
                <w:szCs w:val="21"/>
                <w:highlight w:val="none"/>
                <w:lang w:val="en-US" w:eastAsia="zh-CN"/>
              </w:rPr>
              <w:t>平台开发</w:t>
            </w:r>
            <w:r>
              <w:rPr>
                <w:rFonts w:hint="eastAsia" w:ascii="宋体" w:hAnsi="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lang w:val="en-US" w:eastAsia="zh-CN"/>
              </w:rPr>
              <w:t>合同及发票</w:t>
            </w:r>
            <w:r>
              <w:rPr>
                <w:rFonts w:hint="eastAsia" w:ascii="宋体" w:hAnsi="宋体" w:cs="宋体"/>
                <w:b/>
                <w:bCs/>
                <w:color w:val="auto"/>
                <w:sz w:val="21"/>
                <w:szCs w:val="21"/>
                <w:highlight w:val="none"/>
                <w:lang w:val="en-US" w:eastAsia="zh-CN"/>
              </w:rPr>
              <w:t>，未提供或提供不全的不得分）</w:t>
            </w:r>
          </w:p>
        </w:tc>
        <w:tc>
          <w:tcPr>
            <w:tcW w:w="606" w:type="dxa"/>
            <w:vAlign w:val="center"/>
          </w:tcPr>
          <w:p w14:paraId="4DC93B4B">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w:t>
            </w:r>
          </w:p>
        </w:tc>
        <w:tc>
          <w:tcPr>
            <w:tcW w:w="788" w:type="dxa"/>
            <w:vAlign w:val="center"/>
          </w:tcPr>
          <w:p w14:paraId="6340B18E">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810" w:type="dxa"/>
            <w:vAlign w:val="center"/>
          </w:tcPr>
          <w:p w14:paraId="7DC13F11">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052D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continue"/>
            <w:vAlign w:val="center"/>
          </w:tcPr>
          <w:p w14:paraId="1BC7E211">
            <w:pPr>
              <w:pStyle w:val="16"/>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491B8BFC">
            <w:pPr>
              <w:keepNext w:val="0"/>
              <w:keepLines w:val="0"/>
              <w:pageBreakBefore w:val="0"/>
              <w:kinsoku/>
              <w:wordWrap/>
              <w:overflowPunct/>
              <w:topLinePunct w:val="0"/>
              <w:bidi w:val="0"/>
              <w:adjustRightInd w:val="0"/>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065" w:type="dxa"/>
            <w:shd w:val="clear" w:color="auto" w:fill="auto"/>
            <w:vAlign w:val="center"/>
          </w:tcPr>
          <w:p w14:paraId="3AD8F1FD">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根据投标人承诺提供的</w:t>
            </w:r>
            <w:r>
              <w:rPr>
                <w:rFonts w:hint="eastAsia" w:ascii="宋体" w:hAnsi="宋体" w:cs="宋体"/>
                <w:color w:val="auto"/>
                <w:kern w:val="0"/>
                <w:sz w:val="21"/>
                <w:szCs w:val="21"/>
                <w:highlight w:val="none"/>
                <w:lang w:val="en-US" w:eastAsia="zh-CN"/>
              </w:rPr>
              <w:t>售后</w:t>
            </w:r>
            <w:r>
              <w:rPr>
                <w:rFonts w:hint="eastAsia" w:ascii="宋体" w:hAnsi="宋体" w:eastAsia="宋体" w:cs="宋体"/>
                <w:color w:val="auto"/>
                <w:kern w:val="0"/>
                <w:sz w:val="21"/>
                <w:szCs w:val="21"/>
                <w:highlight w:val="none"/>
                <w:lang w:val="en-US" w:eastAsia="zh-CN"/>
              </w:rPr>
              <w:t>服务方案（服务能力、服务措施、服务承诺等方面）情况，包括服务承诺的可行性、完整性以及后续实施保障措施等进行打分。</w:t>
            </w:r>
          </w:p>
          <w:p w14:paraId="0C76F744">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服务方案全面、后续实施保障措施合理有效的得</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分；</w:t>
            </w:r>
          </w:p>
          <w:p w14:paraId="778091E1">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服务方案阐述较详尽，后续实施保障措施比较有保障的得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p w14:paraId="0EEAB41A">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服务方案阐述一般，保障性一般的得3分；</w:t>
            </w:r>
          </w:p>
          <w:p w14:paraId="40906A78">
            <w:pPr>
              <w:keepNext w:val="0"/>
              <w:keepLines w:val="0"/>
              <w:pageBreakBefore w:val="0"/>
              <w:kinsoku/>
              <w:wordWrap/>
              <w:overflowPunct/>
              <w:topLinePunct w:val="0"/>
              <w:bidi w:val="0"/>
              <w:snapToGrid/>
              <w:spacing w:afterLines="0"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服务方案简单的得1分；</w:t>
            </w:r>
          </w:p>
          <w:p w14:paraId="3022F746">
            <w:pPr>
              <w:keepNext w:val="0"/>
              <w:keepLines w:val="0"/>
              <w:pageBreakBefore w:val="0"/>
              <w:kinsoku/>
              <w:wordWrap/>
              <w:overflowPunct/>
              <w:topLinePunct w:val="0"/>
              <w:bidi w:val="0"/>
              <w:snapToGrid/>
              <w:spacing w:afterLines="0" w:line="240" w:lineRule="auto"/>
              <w:rPr>
                <w:rFonts w:hint="eastAsia" w:ascii="Times New Roman" w:hAnsi="Times New Roman" w:eastAsia="宋体" w:cs="Times New Roman"/>
                <w:strike/>
                <w:dstrike w:val="0"/>
                <w:color w:val="auto"/>
                <w:kern w:val="2"/>
                <w:sz w:val="21"/>
                <w:szCs w:val="24"/>
                <w:highlight w:val="none"/>
                <w:lang w:val="en-US" w:eastAsia="zh-CN" w:bidi="ar-SA"/>
              </w:rPr>
            </w:pPr>
            <w:r>
              <w:rPr>
                <w:rFonts w:hint="eastAsia" w:ascii="宋体" w:hAnsi="宋体" w:eastAsia="宋体" w:cs="宋体"/>
                <w:color w:val="auto"/>
                <w:kern w:val="0"/>
                <w:sz w:val="21"/>
                <w:szCs w:val="21"/>
                <w:highlight w:val="none"/>
                <w:lang w:val="en-US" w:eastAsia="zh-CN"/>
              </w:rPr>
              <w:t>未提及此项不得分。</w:t>
            </w:r>
          </w:p>
        </w:tc>
        <w:tc>
          <w:tcPr>
            <w:tcW w:w="606" w:type="dxa"/>
            <w:shd w:val="clear" w:color="auto" w:fill="auto"/>
            <w:vAlign w:val="center"/>
          </w:tcPr>
          <w:p w14:paraId="7A266497">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i w:val="0"/>
                <w:caps w:val="0"/>
                <w:color w:val="auto"/>
                <w:spacing w:val="0"/>
                <w:w w:val="100"/>
                <w:sz w:val="21"/>
                <w:szCs w:val="21"/>
                <w:highlight w:val="none"/>
                <w:lang w:val="en-US" w:eastAsia="zh-CN"/>
              </w:rPr>
              <w:t>8</w:t>
            </w:r>
          </w:p>
        </w:tc>
        <w:tc>
          <w:tcPr>
            <w:tcW w:w="788" w:type="dxa"/>
            <w:shd w:val="clear" w:color="auto" w:fill="auto"/>
            <w:vAlign w:val="center"/>
          </w:tcPr>
          <w:p w14:paraId="547E77A6">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eastAsia="宋体" w:cs="宋体"/>
                <w:b w:val="0"/>
                <w:i w:val="0"/>
                <w:caps w:val="0"/>
                <w:color w:val="auto"/>
                <w:spacing w:val="0"/>
                <w:w w:val="100"/>
                <w:sz w:val="21"/>
                <w:szCs w:val="21"/>
                <w:highlight w:val="none"/>
                <w:lang w:val="en-US" w:eastAsia="zh-CN"/>
              </w:rPr>
            </w:pPr>
          </w:p>
        </w:tc>
        <w:tc>
          <w:tcPr>
            <w:tcW w:w="810" w:type="dxa"/>
            <w:shd w:val="clear" w:color="auto" w:fill="auto"/>
            <w:vAlign w:val="center"/>
          </w:tcPr>
          <w:p w14:paraId="2D1A8480">
            <w:pPr>
              <w:keepNext w:val="0"/>
              <w:keepLines w:val="0"/>
              <w:pageBreakBefore w:val="0"/>
              <w:tabs>
                <w:tab w:val="left" w:pos="780"/>
              </w:tabs>
              <w:kinsoku/>
              <w:wordWrap/>
              <w:overflowPunct/>
              <w:topLinePunct w:val="0"/>
              <w:bidi w:val="0"/>
              <w:snapToGrid/>
              <w:spacing w:before="0" w:beforeAutospacing="0" w:afterLines="0" w:afterAutospacing="0" w:line="240" w:lineRule="auto"/>
              <w:ind w:right="0" w:rightChars="0"/>
              <w:jc w:val="center"/>
              <w:textAlignment w:val="baseline"/>
              <w:outlineLvl w:val="9"/>
              <w:rPr>
                <w:rFonts w:hint="eastAsia" w:ascii="宋体" w:hAnsi="宋体" w:eastAsia="宋体" w:cs="宋体"/>
                <w:b w:val="0"/>
                <w:i w:val="0"/>
                <w:caps w:val="0"/>
                <w:color w:val="auto"/>
                <w:spacing w:val="0"/>
                <w:w w:val="100"/>
                <w:sz w:val="21"/>
                <w:szCs w:val="21"/>
                <w:highlight w:val="none"/>
                <w:lang w:val="en-US" w:eastAsia="zh-CN"/>
              </w:rPr>
            </w:pPr>
          </w:p>
        </w:tc>
      </w:tr>
      <w:tr w14:paraId="79F2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983" w:type="dxa"/>
            <w:vMerge w:val="continue"/>
            <w:vAlign w:val="center"/>
          </w:tcPr>
          <w:p w14:paraId="62460FA1">
            <w:pPr>
              <w:pStyle w:val="16"/>
              <w:keepNext w:val="0"/>
              <w:keepLines w:val="0"/>
              <w:pageBreakBefore w:val="0"/>
              <w:kinsoku/>
              <w:wordWrap/>
              <w:overflowPunct/>
              <w:topLinePunct w:val="0"/>
              <w:bidi w:val="0"/>
              <w:snapToGrid/>
              <w:spacing w:beforeAutospacing="0" w:after="0" w:afterAutospacing="0" w:line="240" w:lineRule="auto"/>
              <w:ind w:left="0" w:leftChars="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39B64E60">
            <w:pPr>
              <w:pStyle w:val="6"/>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服务响应</w:t>
            </w:r>
          </w:p>
        </w:tc>
        <w:tc>
          <w:tcPr>
            <w:tcW w:w="7065" w:type="dxa"/>
            <w:vAlign w:val="center"/>
          </w:tcPr>
          <w:p w14:paraId="631C848D">
            <w:pPr>
              <w:keepNext w:val="0"/>
              <w:keepLines w:val="0"/>
              <w:pageBreakBefore w:val="0"/>
              <w:kinsoku/>
              <w:wordWrap/>
              <w:overflowPunct/>
              <w:topLinePunct w:val="0"/>
              <w:bidi w:val="0"/>
              <w:snapToGrid/>
              <w:spacing w:line="240" w:lineRule="auto"/>
              <w:rPr>
                <w:rFonts w:hint="eastAsia" w:ascii="宋体" w:hAnsi="宋体" w:cs="宋体"/>
                <w:color w:val="auto"/>
                <w:szCs w:val="24"/>
                <w:highlight w:val="none"/>
                <w:lang w:val="en-US" w:eastAsia="zh-CN"/>
              </w:rPr>
            </w:pPr>
            <w:r>
              <w:rPr>
                <w:rFonts w:hint="eastAsia" w:ascii="宋体" w:hAnsi="宋体" w:eastAsia="宋体" w:cs="宋体"/>
                <w:color w:val="auto"/>
                <w:szCs w:val="24"/>
                <w:highlight w:val="none"/>
                <w:lang w:val="en-US" w:eastAsia="zh-CN"/>
              </w:rPr>
              <w:t>根据投标人的服务</w:t>
            </w:r>
            <w:r>
              <w:rPr>
                <w:rFonts w:hint="eastAsia" w:ascii="宋体" w:hAnsi="宋体" w:cs="宋体"/>
                <w:color w:val="auto"/>
                <w:szCs w:val="24"/>
                <w:highlight w:val="none"/>
                <w:lang w:val="en-US" w:eastAsia="zh-CN"/>
              </w:rPr>
              <w:t>响应时间进行打分</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质保期内，产品出现质量问题，</w:t>
            </w:r>
            <w:r>
              <w:rPr>
                <w:rFonts w:hint="eastAsia" w:ascii="宋体" w:hAnsi="宋体" w:cs="宋体"/>
                <w:color w:val="auto"/>
                <w:szCs w:val="24"/>
                <w:highlight w:val="none"/>
                <w:lang w:val="en-US" w:eastAsia="zh-CN"/>
              </w:rPr>
              <w:t>承诺</w:t>
            </w:r>
            <w:r>
              <w:rPr>
                <w:rFonts w:hint="eastAsia" w:ascii="宋体" w:hAnsi="宋体" w:eastAsia="宋体" w:cs="宋体"/>
                <w:color w:val="auto"/>
                <w:szCs w:val="24"/>
                <w:highlight w:val="none"/>
              </w:rPr>
              <w:t>将在接到</w:t>
            </w:r>
            <w:r>
              <w:rPr>
                <w:rFonts w:hint="eastAsia" w:ascii="宋体" w:hAnsi="宋体" w:eastAsia="宋体" w:cs="宋体"/>
                <w:color w:val="auto"/>
                <w:szCs w:val="24"/>
                <w:highlight w:val="none"/>
                <w:lang w:val="en-US" w:eastAsia="zh-CN"/>
              </w:rPr>
              <w:t>采购方通知后</w:t>
            </w:r>
            <w:r>
              <w:rPr>
                <w:rFonts w:hint="eastAsia" w:ascii="宋体" w:hAnsi="宋体" w:cs="宋体"/>
                <w:color w:val="auto"/>
                <w:szCs w:val="24"/>
                <w:highlight w:val="none"/>
                <w:lang w:val="en-US" w:eastAsia="zh-CN"/>
              </w:rPr>
              <w:t>：</w:t>
            </w:r>
          </w:p>
          <w:p w14:paraId="33AB47E4">
            <w:pPr>
              <w:keepNext w:val="0"/>
              <w:keepLines w:val="0"/>
              <w:pageBreakBefore w:val="0"/>
              <w:kinsoku/>
              <w:wordWrap/>
              <w:overflowPunct/>
              <w:topLinePunct w:val="0"/>
              <w:bidi w:val="0"/>
              <w:snapToGrid/>
              <w:spacing w:line="240" w:lineRule="auto"/>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20分钟</w:t>
            </w:r>
            <w:r>
              <w:rPr>
                <w:rFonts w:hint="eastAsia" w:ascii="宋体" w:hAnsi="宋体" w:eastAsia="宋体" w:cs="宋体"/>
                <w:color w:val="auto"/>
                <w:szCs w:val="24"/>
                <w:highlight w:val="none"/>
              </w:rPr>
              <w:t>内</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含</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上门</w:t>
            </w:r>
            <w:r>
              <w:rPr>
                <w:rFonts w:hint="eastAsia" w:ascii="宋体" w:hAnsi="宋体" w:eastAsia="宋体" w:cs="宋体"/>
                <w:color w:val="auto"/>
                <w:szCs w:val="24"/>
                <w:highlight w:val="none"/>
                <w:lang w:val="en-US" w:eastAsia="zh-CN"/>
              </w:rPr>
              <w:t>处理解决问题的</w:t>
            </w:r>
            <w:r>
              <w:rPr>
                <w:rFonts w:hint="eastAsia" w:ascii="宋体" w:hAnsi="宋体" w:eastAsia="宋体" w:cs="宋体"/>
                <w:color w:val="auto"/>
                <w:szCs w:val="24"/>
                <w:highlight w:val="none"/>
              </w:rPr>
              <w:t>得</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p>
          <w:p w14:paraId="1EF2D612">
            <w:pPr>
              <w:keepNext w:val="0"/>
              <w:keepLines w:val="0"/>
              <w:pageBreakBefore w:val="0"/>
              <w:kinsoku/>
              <w:wordWrap/>
              <w:overflowPunct/>
              <w:topLinePunct w:val="0"/>
              <w:bidi w:val="0"/>
              <w:snapToGrid/>
              <w:spacing w:line="24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小时内</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含</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上门</w:t>
            </w:r>
            <w:r>
              <w:rPr>
                <w:rFonts w:hint="eastAsia" w:ascii="宋体" w:hAnsi="宋体" w:eastAsia="宋体" w:cs="宋体"/>
                <w:color w:val="auto"/>
                <w:szCs w:val="24"/>
                <w:highlight w:val="none"/>
                <w:lang w:val="en-US" w:eastAsia="zh-CN"/>
              </w:rPr>
              <w:t>处理解决问题的得</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lang w:val="en-US" w:eastAsia="zh-CN"/>
              </w:rPr>
              <w:t>分；</w:t>
            </w:r>
          </w:p>
          <w:p w14:paraId="240BEB4C">
            <w:pPr>
              <w:keepNext w:val="0"/>
              <w:keepLines w:val="0"/>
              <w:pageBreakBefore w:val="0"/>
              <w:kinsoku/>
              <w:wordWrap/>
              <w:overflowPunct/>
              <w:topLinePunct w:val="0"/>
              <w:bidi w:val="0"/>
              <w:snapToGrid/>
              <w:spacing w:line="240" w:lineRule="auto"/>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rPr>
              <w:t>小时内</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含</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上门</w:t>
            </w:r>
            <w:r>
              <w:rPr>
                <w:rFonts w:hint="eastAsia" w:ascii="宋体" w:hAnsi="宋体" w:eastAsia="宋体" w:cs="宋体"/>
                <w:color w:val="auto"/>
                <w:szCs w:val="24"/>
                <w:highlight w:val="none"/>
                <w:lang w:val="en-US" w:eastAsia="zh-CN"/>
              </w:rPr>
              <w:t>处理解决问题的</w:t>
            </w:r>
            <w:r>
              <w:rPr>
                <w:rFonts w:hint="eastAsia" w:ascii="宋体" w:hAnsi="宋体" w:eastAsia="宋体" w:cs="宋体"/>
                <w:color w:val="auto"/>
                <w:szCs w:val="24"/>
                <w:highlight w:val="none"/>
              </w:rPr>
              <w:t>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p>
          <w:p w14:paraId="3AA82760">
            <w:pPr>
              <w:keepNext w:val="0"/>
              <w:keepLines w:val="0"/>
              <w:pageBreakBefore w:val="0"/>
              <w:kinsoku/>
              <w:wordWrap/>
              <w:overflowPunct/>
              <w:topLinePunct w:val="0"/>
              <w:bidi w:val="0"/>
              <w:snapToGrid/>
              <w:spacing w:line="240" w:lineRule="auto"/>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24小时内</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不含</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上门</w:t>
            </w:r>
            <w:r>
              <w:rPr>
                <w:rFonts w:hint="eastAsia" w:ascii="宋体" w:hAnsi="宋体" w:eastAsia="宋体" w:cs="宋体"/>
                <w:color w:val="auto"/>
                <w:szCs w:val="24"/>
                <w:highlight w:val="none"/>
                <w:lang w:val="en-US" w:eastAsia="zh-CN"/>
              </w:rPr>
              <w:t>处理解决问题的</w:t>
            </w:r>
            <w:r>
              <w:rPr>
                <w:rFonts w:hint="eastAsia" w:ascii="宋体" w:hAnsi="宋体" w:eastAsia="宋体" w:cs="宋体"/>
                <w:color w:val="auto"/>
                <w:szCs w:val="24"/>
                <w:highlight w:val="none"/>
              </w:rPr>
              <w:t>得</w:t>
            </w:r>
            <w:r>
              <w:rPr>
                <w:rFonts w:hint="eastAsia" w:ascii="宋体" w:hAnsi="宋体" w:cs="宋体"/>
                <w:color w:val="auto"/>
                <w:szCs w:val="24"/>
                <w:highlight w:val="none"/>
                <w:lang w:val="en-US" w:eastAsia="zh-CN"/>
              </w:rPr>
              <w:t>0.5</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p>
          <w:p w14:paraId="0260A736">
            <w:pPr>
              <w:keepNext w:val="0"/>
              <w:keepLines w:val="0"/>
              <w:pageBreakBefore w:val="0"/>
              <w:kinsoku/>
              <w:wordWrap/>
              <w:overflowPunct/>
              <w:topLinePunct w:val="0"/>
              <w:bidi w:val="0"/>
              <w:snapToGrid/>
              <w:spacing w:line="240" w:lineRule="auto"/>
              <w:rPr>
                <w:rFonts w:hint="eastAsia" w:ascii="宋体" w:hAnsi="宋体" w:eastAsia="宋体" w:cs="宋体"/>
                <w:color w:val="auto"/>
                <w:szCs w:val="21"/>
                <w:highlight w:val="none"/>
              </w:rPr>
            </w:pPr>
            <w:r>
              <w:rPr>
                <w:rFonts w:hint="eastAsia" w:ascii="宋体" w:hAnsi="宋体" w:cs="宋体"/>
                <w:color w:val="auto"/>
                <w:szCs w:val="24"/>
                <w:highlight w:val="none"/>
                <w:lang w:val="en-US" w:eastAsia="zh-CN"/>
              </w:rPr>
              <w:t>24</w:t>
            </w:r>
            <w:r>
              <w:rPr>
                <w:rFonts w:hint="eastAsia" w:ascii="宋体" w:hAnsi="宋体" w:eastAsia="宋体" w:cs="宋体"/>
                <w:color w:val="auto"/>
                <w:szCs w:val="24"/>
                <w:highlight w:val="none"/>
              </w:rPr>
              <w:t>小时</w:t>
            </w:r>
            <w:r>
              <w:rPr>
                <w:rFonts w:hint="eastAsia" w:ascii="宋体" w:hAnsi="宋体" w:cs="宋体"/>
                <w:color w:val="auto"/>
                <w:szCs w:val="24"/>
                <w:highlight w:val="none"/>
                <w:lang w:val="en-US" w:eastAsia="zh-CN"/>
              </w:rPr>
              <w:t>及以外</w:t>
            </w:r>
            <w:r>
              <w:rPr>
                <w:rFonts w:hint="eastAsia" w:ascii="宋体" w:hAnsi="宋体" w:eastAsia="宋体" w:cs="宋体"/>
                <w:color w:val="auto"/>
                <w:szCs w:val="24"/>
                <w:highlight w:val="none"/>
              </w:rPr>
              <w:t>上门</w:t>
            </w:r>
            <w:r>
              <w:rPr>
                <w:rFonts w:hint="eastAsia" w:ascii="宋体" w:hAnsi="宋体" w:eastAsia="宋体" w:cs="宋体"/>
                <w:color w:val="auto"/>
                <w:szCs w:val="24"/>
                <w:highlight w:val="none"/>
                <w:lang w:val="en-US" w:eastAsia="zh-CN"/>
              </w:rPr>
              <w:t>处理解决问题的</w:t>
            </w:r>
            <w:r>
              <w:rPr>
                <w:rFonts w:hint="eastAsia" w:ascii="宋体" w:hAnsi="宋体" w:eastAsia="宋体" w:cs="宋体"/>
                <w:color w:val="auto"/>
                <w:szCs w:val="24"/>
                <w:highlight w:val="none"/>
              </w:rPr>
              <w:t>或未提及此项不得分。</w:t>
            </w:r>
          </w:p>
        </w:tc>
        <w:tc>
          <w:tcPr>
            <w:tcW w:w="606" w:type="dxa"/>
            <w:vAlign w:val="center"/>
          </w:tcPr>
          <w:p w14:paraId="51BA92EF">
            <w:pPr>
              <w:keepNext w:val="0"/>
              <w:keepLines w:val="0"/>
              <w:pageBreakBefore w:val="0"/>
              <w:tabs>
                <w:tab w:val="left" w:pos="780"/>
              </w:tabs>
              <w:kinsoku/>
              <w:wordWrap/>
              <w:overflowPunct/>
              <w:topLinePunct w:val="0"/>
              <w:autoSpaceDE w:val="0"/>
              <w:autoSpaceDN w:val="0"/>
              <w:bidi w:val="0"/>
              <w:adjustRightInd w:val="0"/>
              <w:snapToGrid/>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788" w:type="dxa"/>
            <w:vAlign w:val="center"/>
          </w:tcPr>
          <w:p w14:paraId="2B518AFF">
            <w:pPr>
              <w:keepNext w:val="0"/>
              <w:keepLines w:val="0"/>
              <w:pageBreakBefore w:val="0"/>
              <w:tabs>
                <w:tab w:val="left" w:pos="780"/>
              </w:tabs>
              <w:kinsoku/>
              <w:wordWrap/>
              <w:overflowPunct/>
              <w:topLinePunct w:val="0"/>
              <w:autoSpaceDE w:val="0"/>
              <w:autoSpaceDN w:val="0"/>
              <w:bidi w:val="0"/>
              <w:adjustRightInd w:val="0"/>
              <w:snapToGrid/>
              <w:spacing w:line="240" w:lineRule="auto"/>
              <w:jc w:val="center"/>
              <w:rPr>
                <w:rFonts w:hint="eastAsia" w:ascii="宋体" w:hAnsi="宋体" w:cs="宋体"/>
                <w:color w:val="auto"/>
                <w:szCs w:val="21"/>
                <w:highlight w:val="none"/>
                <w:lang w:val="en-US" w:eastAsia="zh-CN"/>
              </w:rPr>
            </w:pPr>
          </w:p>
        </w:tc>
        <w:tc>
          <w:tcPr>
            <w:tcW w:w="810" w:type="dxa"/>
            <w:vAlign w:val="center"/>
          </w:tcPr>
          <w:p w14:paraId="65F1BC88">
            <w:pPr>
              <w:keepNext w:val="0"/>
              <w:keepLines w:val="0"/>
              <w:pageBreakBefore w:val="0"/>
              <w:tabs>
                <w:tab w:val="left" w:pos="780"/>
              </w:tabs>
              <w:kinsoku/>
              <w:wordWrap/>
              <w:overflowPunct/>
              <w:topLinePunct w:val="0"/>
              <w:autoSpaceDE w:val="0"/>
              <w:autoSpaceDN w:val="0"/>
              <w:bidi w:val="0"/>
              <w:adjustRightInd w:val="0"/>
              <w:snapToGrid/>
              <w:spacing w:line="240" w:lineRule="auto"/>
              <w:jc w:val="center"/>
              <w:rPr>
                <w:rFonts w:hint="eastAsia" w:ascii="宋体" w:hAnsi="宋体" w:cs="宋体"/>
                <w:color w:val="auto"/>
                <w:szCs w:val="21"/>
                <w:highlight w:val="none"/>
                <w:lang w:val="en-US" w:eastAsia="zh-CN"/>
              </w:rPr>
            </w:pPr>
          </w:p>
        </w:tc>
      </w:tr>
    </w:tbl>
    <w:p w14:paraId="47A33513">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lang w:val="zh-CN"/>
        </w:rPr>
      </w:pPr>
    </w:p>
    <w:p w14:paraId="599857F7">
      <w:pPr>
        <w:keepNext w:val="0"/>
        <w:keepLines w:val="0"/>
        <w:pageBreakBefore w:val="0"/>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lang w:val="zh-CN"/>
        </w:rPr>
      </w:pPr>
    </w:p>
    <w:p w14:paraId="30441B5F">
      <w:pPr>
        <w:keepNext w:val="0"/>
        <w:keepLines w:val="0"/>
        <w:pageBreakBefore w:val="0"/>
        <w:kinsoku/>
        <w:wordWrap/>
        <w:overflowPunct/>
        <w:topLinePunct w:val="0"/>
        <w:bidi w:val="0"/>
        <w:spacing w:line="360" w:lineRule="auto"/>
        <w:jc w:val="both"/>
        <w:outlineLvl w:val="9"/>
        <w:rPr>
          <w:rFonts w:hint="eastAsia" w:ascii="宋体" w:hAnsi="宋体"/>
          <w:b/>
          <w:color w:val="auto"/>
          <w:szCs w:val="21"/>
          <w:highlight w:val="none"/>
          <w:lang w:val="en-US" w:eastAsia="zh-CN"/>
        </w:rPr>
      </w:pPr>
    </w:p>
    <w:p w14:paraId="12D0A8EE">
      <w:pPr>
        <w:rPr>
          <w:rFonts w:hint="eastAsia"/>
          <w:b/>
          <w:color w:val="auto"/>
          <w:sz w:val="32"/>
          <w:szCs w:val="32"/>
          <w:highlight w:val="none"/>
          <w:lang w:val="en-US" w:eastAsia="zh-CN"/>
        </w:rPr>
      </w:pPr>
      <w:r>
        <w:rPr>
          <w:rFonts w:hint="eastAsia"/>
          <w:b/>
          <w:color w:val="auto"/>
          <w:sz w:val="32"/>
          <w:szCs w:val="32"/>
          <w:highlight w:val="none"/>
          <w:lang w:val="en-US" w:eastAsia="zh-CN"/>
        </w:rPr>
        <w:br w:type="page"/>
      </w:r>
    </w:p>
    <w:p w14:paraId="3E6EFD83">
      <w:pPr>
        <w:pStyle w:val="32"/>
        <w:keepNext w:val="0"/>
        <w:keepLines w:val="0"/>
        <w:pageBreakBefore w:val="0"/>
        <w:shd w:val="clear" w:color="auto" w:fill="FFFFFF"/>
        <w:kinsoku/>
        <w:wordWrap/>
        <w:overflowPunct/>
        <w:topLinePunct w:val="0"/>
        <w:bidi w:val="0"/>
        <w:spacing w:before="0" w:beforeAutospacing="0" w:after="0" w:afterAutospacing="0" w:line="240" w:lineRule="auto"/>
        <w:jc w:val="both"/>
        <w:outlineLvl w:val="9"/>
        <w:rPr>
          <w:rFonts w:hint="default" w:eastAsia="宋体"/>
          <w:b/>
          <w:color w:val="auto"/>
          <w:sz w:val="32"/>
          <w:szCs w:val="32"/>
          <w:highlight w:val="none"/>
          <w:lang w:val="en-US" w:eastAsia="zh-CN"/>
        </w:rPr>
      </w:pPr>
      <w:r>
        <w:rPr>
          <w:rFonts w:hint="eastAsia"/>
          <w:b/>
          <w:color w:val="auto"/>
          <w:sz w:val="28"/>
          <w:szCs w:val="28"/>
          <w:highlight w:val="none"/>
          <w:lang w:val="en-US" w:eastAsia="zh-CN"/>
        </w:rPr>
        <w:t>附件6</w:t>
      </w:r>
    </w:p>
    <w:p w14:paraId="12C142E4">
      <w:pPr>
        <w:pStyle w:val="32"/>
        <w:keepNext w:val="0"/>
        <w:keepLines w:val="0"/>
        <w:pageBreakBefore w:val="0"/>
        <w:shd w:val="clear" w:color="auto" w:fill="FFFFFF"/>
        <w:kinsoku/>
        <w:wordWrap/>
        <w:overflowPunct/>
        <w:topLinePunct w:val="0"/>
        <w:bidi w:val="0"/>
        <w:spacing w:before="0" w:beforeAutospacing="0" w:after="0" w:afterAutospacing="0" w:line="240" w:lineRule="auto"/>
        <w:jc w:val="center"/>
        <w:outlineLvl w:val="9"/>
        <w:rPr>
          <w:rFonts w:eastAsia="微软雅黑"/>
          <w:color w:val="auto"/>
          <w:sz w:val="36"/>
          <w:szCs w:val="36"/>
          <w:highlight w:val="none"/>
        </w:rPr>
      </w:pPr>
      <w:r>
        <w:rPr>
          <w:rFonts w:hint="eastAsia"/>
          <w:b/>
          <w:color w:val="auto"/>
          <w:sz w:val="32"/>
          <w:szCs w:val="32"/>
          <w:highlight w:val="none"/>
        </w:rPr>
        <w:t>投标</w:t>
      </w:r>
      <w:r>
        <w:rPr>
          <w:rFonts w:hint="eastAsia"/>
          <w:b/>
          <w:bCs/>
          <w:color w:val="auto"/>
          <w:spacing w:val="21"/>
          <w:sz w:val="32"/>
          <w:szCs w:val="32"/>
          <w:highlight w:val="none"/>
        </w:rPr>
        <w:t>人基本情况表</w:t>
      </w:r>
    </w:p>
    <w:tbl>
      <w:tblPr>
        <w:tblStyle w:val="18"/>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4A4D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769ADBA9">
            <w:pPr>
              <w:pStyle w:val="32"/>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pacing w:val="27"/>
                <w:sz w:val="21"/>
                <w:szCs w:val="21"/>
                <w:highlight w:val="none"/>
              </w:rPr>
              <w:t>企业名称</w:t>
            </w:r>
          </w:p>
        </w:tc>
        <w:tc>
          <w:tcPr>
            <w:tcW w:w="3911" w:type="dxa"/>
            <w:gridSpan w:val="6"/>
          </w:tcPr>
          <w:p w14:paraId="5B97FCD3">
            <w:pPr>
              <w:pStyle w:val="32"/>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2001" w:type="dxa"/>
            <w:gridSpan w:val="3"/>
          </w:tcPr>
          <w:p w14:paraId="198D9852">
            <w:pPr>
              <w:pStyle w:val="32"/>
              <w:keepNext w:val="0"/>
              <w:keepLines w:val="0"/>
              <w:pageBreakBefore w:val="0"/>
              <w:shd w:val="clear" w:color="auto" w:fill="FFFFFF"/>
              <w:kinsoku/>
              <w:wordWrap/>
              <w:overflowPunct/>
              <w:topLinePunct w:val="0"/>
              <w:bidi w:val="0"/>
              <w:spacing w:line="240" w:lineRule="auto"/>
              <w:outlineLvl w:val="9"/>
              <w:rPr>
                <w:rFonts w:hint="eastAsia" w:eastAsia="宋体"/>
                <w:bCs/>
                <w:color w:val="auto"/>
                <w:sz w:val="21"/>
                <w:szCs w:val="21"/>
                <w:highlight w:val="none"/>
                <w:lang w:eastAsia="zh-CN"/>
              </w:rPr>
            </w:pPr>
            <w:r>
              <w:rPr>
                <w:rFonts w:hint="eastAsia"/>
                <w:bCs/>
                <w:color w:val="auto"/>
                <w:spacing w:val="16"/>
                <w:sz w:val="21"/>
                <w:szCs w:val="21"/>
                <w:highlight w:val="none"/>
                <w:lang w:eastAsia="zh-CN"/>
              </w:rPr>
              <w:t>法定代表人</w:t>
            </w:r>
          </w:p>
        </w:tc>
        <w:tc>
          <w:tcPr>
            <w:tcW w:w="2151" w:type="dxa"/>
            <w:gridSpan w:val="2"/>
          </w:tcPr>
          <w:p w14:paraId="1103F416">
            <w:pPr>
              <w:pStyle w:val="32"/>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r>
      <w:tr w14:paraId="5215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5B55BCD9">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27"/>
                <w:sz w:val="21"/>
                <w:szCs w:val="21"/>
                <w:highlight w:val="none"/>
              </w:rPr>
              <w:t>地址</w:t>
            </w:r>
          </w:p>
        </w:tc>
        <w:tc>
          <w:tcPr>
            <w:tcW w:w="3911" w:type="dxa"/>
            <w:gridSpan w:val="6"/>
          </w:tcPr>
          <w:p w14:paraId="052F0FBE">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001" w:type="dxa"/>
            <w:gridSpan w:val="3"/>
          </w:tcPr>
          <w:p w14:paraId="2AC72B7F">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6"/>
                <w:sz w:val="21"/>
                <w:szCs w:val="21"/>
                <w:highlight w:val="none"/>
              </w:rPr>
              <w:t>企业性质</w:t>
            </w:r>
          </w:p>
        </w:tc>
        <w:tc>
          <w:tcPr>
            <w:tcW w:w="2151" w:type="dxa"/>
            <w:gridSpan w:val="2"/>
          </w:tcPr>
          <w:p w14:paraId="13D1E554">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r w14:paraId="3823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3BE8766B">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27"/>
                <w:sz w:val="21"/>
                <w:szCs w:val="21"/>
                <w:highlight w:val="none"/>
              </w:rPr>
              <w:t>股东姓名</w:t>
            </w:r>
          </w:p>
        </w:tc>
        <w:tc>
          <w:tcPr>
            <w:tcW w:w="633" w:type="dxa"/>
          </w:tcPr>
          <w:p w14:paraId="294326EE">
            <w:pPr>
              <w:pStyle w:val="32"/>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pacing w:val="16"/>
                <w:sz w:val="21"/>
                <w:szCs w:val="21"/>
                <w:highlight w:val="none"/>
              </w:rPr>
            </w:pPr>
          </w:p>
        </w:tc>
        <w:tc>
          <w:tcPr>
            <w:tcW w:w="910" w:type="dxa"/>
          </w:tcPr>
          <w:p w14:paraId="5EF48CB0">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6"/>
                <w:sz w:val="21"/>
                <w:szCs w:val="21"/>
                <w:highlight w:val="none"/>
              </w:rPr>
              <w:t>股权结构（</w:t>
            </w:r>
            <w:r>
              <w:rPr>
                <w:bCs/>
                <w:color w:val="auto"/>
                <w:spacing w:val="16"/>
                <w:sz w:val="21"/>
                <w:szCs w:val="21"/>
                <w:highlight w:val="none"/>
              </w:rPr>
              <w:t>%</w:t>
            </w:r>
            <w:r>
              <w:rPr>
                <w:rFonts w:hint="eastAsia"/>
                <w:bCs/>
                <w:color w:val="auto"/>
                <w:spacing w:val="16"/>
                <w:sz w:val="21"/>
                <w:szCs w:val="21"/>
                <w:highlight w:val="none"/>
              </w:rPr>
              <w:t>）</w:t>
            </w:r>
          </w:p>
        </w:tc>
        <w:tc>
          <w:tcPr>
            <w:tcW w:w="2368" w:type="dxa"/>
            <w:gridSpan w:val="4"/>
          </w:tcPr>
          <w:p w14:paraId="107E9CF0">
            <w:pPr>
              <w:keepNext w:val="0"/>
              <w:keepLines w:val="0"/>
              <w:pageBreakBefore w:val="0"/>
              <w:widowControl/>
              <w:kinsoku/>
              <w:wordWrap/>
              <w:overflowPunct/>
              <w:topLinePunct w:val="0"/>
              <w:bidi w:val="0"/>
              <w:spacing w:line="240" w:lineRule="auto"/>
              <w:jc w:val="left"/>
              <w:outlineLvl w:val="9"/>
              <w:rPr>
                <w:rFonts w:ascii="宋体" w:cs="宋体"/>
                <w:bCs/>
                <w:color w:val="auto"/>
                <w:spacing w:val="16"/>
                <w:kern w:val="0"/>
                <w:sz w:val="21"/>
                <w:szCs w:val="21"/>
                <w:highlight w:val="none"/>
              </w:rPr>
            </w:pPr>
          </w:p>
          <w:p w14:paraId="3F51615B">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001" w:type="dxa"/>
            <w:gridSpan w:val="3"/>
          </w:tcPr>
          <w:p w14:paraId="545ECBCD">
            <w:pPr>
              <w:pStyle w:val="32"/>
              <w:keepNext w:val="0"/>
              <w:keepLines w:val="0"/>
              <w:pageBreakBefore w:val="0"/>
              <w:shd w:val="clear" w:color="auto" w:fill="FFFFFF"/>
              <w:kinsoku/>
              <w:wordWrap/>
              <w:overflowPunct/>
              <w:topLinePunct w:val="0"/>
              <w:bidi w:val="0"/>
              <w:spacing w:line="240" w:lineRule="auto"/>
              <w:ind w:left="107"/>
              <w:outlineLvl w:val="9"/>
              <w:rPr>
                <w:bCs/>
                <w:color w:val="auto"/>
                <w:spacing w:val="16"/>
                <w:sz w:val="21"/>
                <w:szCs w:val="21"/>
                <w:highlight w:val="none"/>
              </w:rPr>
            </w:pPr>
            <w:r>
              <w:rPr>
                <w:rFonts w:hint="eastAsia"/>
                <w:bCs/>
                <w:color w:val="auto"/>
                <w:spacing w:val="16"/>
                <w:sz w:val="21"/>
                <w:szCs w:val="21"/>
                <w:highlight w:val="none"/>
              </w:rPr>
              <w:t>股东关系</w:t>
            </w:r>
          </w:p>
        </w:tc>
        <w:tc>
          <w:tcPr>
            <w:tcW w:w="2151" w:type="dxa"/>
            <w:gridSpan w:val="2"/>
          </w:tcPr>
          <w:p w14:paraId="5F14332B">
            <w:pPr>
              <w:pStyle w:val="32"/>
              <w:keepNext w:val="0"/>
              <w:keepLines w:val="0"/>
              <w:pageBreakBefore w:val="0"/>
              <w:shd w:val="clear" w:color="auto" w:fill="FFFFFF"/>
              <w:kinsoku/>
              <w:wordWrap/>
              <w:overflowPunct/>
              <w:topLinePunct w:val="0"/>
              <w:bidi w:val="0"/>
              <w:spacing w:line="240" w:lineRule="auto"/>
              <w:ind w:left="107"/>
              <w:outlineLvl w:val="9"/>
              <w:rPr>
                <w:bCs/>
                <w:color w:val="auto"/>
                <w:spacing w:val="16"/>
                <w:sz w:val="21"/>
                <w:szCs w:val="21"/>
                <w:highlight w:val="none"/>
              </w:rPr>
            </w:pPr>
          </w:p>
        </w:tc>
      </w:tr>
      <w:tr w14:paraId="19DF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3440DDF9">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633" w:type="dxa"/>
            <w:vMerge w:val="restart"/>
            <w:tcBorders>
              <w:top w:val="nil"/>
            </w:tcBorders>
          </w:tcPr>
          <w:p w14:paraId="5EC4168A">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910" w:type="dxa"/>
            <w:tcBorders>
              <w:top w:val="nil"/>
            </w:tcBorders>
          </w:tcPr>
          <w:p w14:paraId="41A89C39">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6"/>
                <w:sz w:val="21"/>
                <w:szCs w:val="21"/>
                <w:highlight w:val="none"/>
              </w:rPr>
              <w:t>固定电话</w:t>
            </w:r>
          </w:p>
        </w:tc>
        <w:tc>
          <w:tcPr>
            <w:tcW w:w="2368" w:type="dxa"/>
            <w:gridSpan w:val="4"/>
            <w:tcBorders>
              <w:top w:val="nil"/>
            </w:tcBorders>
          </w:tcPr>
          <w:p w14:paraId="0AAA4AA9">
            <w:pPr>
              <w:keepNext w:val="0"/>
              <w:keepLines w:val="0"/>
              <w:pageBreakBefore w:val="0"/>
              <w:widowControl/>
              <w:kinsoku/>
              <w:wordWrap/>
              <w:overflowPunct/>
              <w:topLinePunct w:val="0"/>
              <w:bidi w:val="0"/>
              <w:spacing w:line="240" w:lineRule="auto"/>
              <w:jc w:val="left"/>
              <w:outlineLvl w:val="9"/>
              <w:rPr>
                <w:rFonts w:ascii="宋体" w:cs="宋体"/>
                <w:bCs/>
                <w:color w:val="auto"/>
                <w:spacing w:val="16"/>
                <w:kern w:val="0"/>
                <w:sz w:val="21"/>
                <w:szCs w:val="21"/>
                <w:highlight w:val="none"/>
              </w:rPr>
            </w:pPr>
          </w:p>
          <w:p w14:paraId="2A8A1293">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001" w:type="dxa"/>
            <w:gridSpan w:val="3"/>
            <w:vMerge w:val="restart"/>
          </w:tcPr>
          <w:p w14:paraId="325691FE">
            <w:pPr>
              <w:pStyle w:val="32"/>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pacing w:val="16"/>
                <w:sz w:val="21"/>
                <w:szCs w:val="21"/>
                <w:highlight w:val="none"/>
              </w:rPr>
            </w:pPr>
            <w:r>
              <w:rPr>
                <w:rFonts w:hint="eastAsia"/>
                <w:bCs/>
                <w:color w:val="auto"/>
                <w:spacing w:val="16"/>
                <w:sz w:val="21"/>
                <w:szCs w:val="21"/>
                <w:highlight w:val="none"/>
              </w:rPr>
              <w:t>传真</w:t>
            </w:r>
          </w:p>
        </w:tc>
        <w:tc>
          <w:tcPr>
            <w:tcW w:w="2151" w:type="dxa"/>
            <w:gridSpan w:val="2"/>
            <w:vMerge w:val="restart"/>
          </w:tcPr>
          <w:p w14:paraId="17F7283F">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r w14:paraId="2517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609EF384">
            <w:pPr>
              <w:pStyle w:val="32"/>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633" w:type="dxa"/>
            <w:vMerge w:val="continue"/>
          </w:tcPr>
          <w:p w14:paraId="38C2C42C">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910" w:type="dxa"/>
          </w:tcPr>
          <w:p w14:paraId="67478107">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27"/>
                <w:sz w:val="21"/>
                <w:szCs w:val="21"/>
                <w:highlight w:val="none"/>
              </w:rPr>
              <w:t>手机</w:t>
            </w:r>
          </w:p>
        </w:tc>
        <w:tc>
          <w:tcPr>
            <w:tcW w:w="2368" w:type="dxa"/>
            <w:gridSpan w:val="4"/>
          </w:tcPr>
          <w:p w14:paraId="2D9787E6">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001" w:type="dxa"/>
            <w:gridSpan w:val="3"/>
            <w:vMerge w:val="continue"/>
          </w:tcPr>
          <w:p w14:paraId="6A5431A3">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151" w:type="dxa"/>
            <w:gridSpan w:val="2"/>
            <w:vMerge w:val="continue"/>
          </w:tcPr>
          <w:p w14:paraId="6693C8FE">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r w14:paraId="589A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116A5189">
            <w:pPr>
              <w:pStyle w:val="32"/>
              <w:keepNext w:val="0"/>
              <w:keepLines w:val="0"/>
              <w:pageBreakBefore w:val="0"/>
              <w:shd w:val="clear" w:color="auto" w:fill="FFFFFF"/>
              <w:kinsoku/>
              <w:wordWrap/>
              <w:overflowPunct/>
              <w:topLinePunct w:val="0"/>
              <w:bidi w:val="0"/>
              <w:spacing w:line="240" w:lineRule="auto"/>
              <w:ind w:left="107"/>
              <w:outlineLvl w:val="9"/>
              <w:rPr>
                <w:rFonts w:hint="eastAsia"/>
                <w:bCs/>
                <w:color w:val="auto"/>
                <w:sz w:val="21"/>
                <w:szCs w:val="21"/>
                <w:highlight w:val="none"/>
                <w:lang w:val="en-US" w:eastAsia="zh-CN"/>
              </w:rPr>
            </w:pPr>
            <w:r>
              <w:rPr>
                <w:rFonts w:hint="eastAsia"/>
                <w:bCs/>
                <w:color w:val="auto"/>
                <w:sz w:val="21"/>
                <w:szCs w:val="21"/>
                <w:highlight w:val="none"/>
                <w:lang w:val="en-US" w:eastAsia="zh-CN"/>
              </w:rPr>
              <w:t>一、</w:t>
            </w:r>
          </w:p>
          <w:p w14:paraId="1B134377">
            <w:pPr>
              <w:pStyle w:val="32"/>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r>
              <w:rPr>
                <w:rFonts w:hint="eastAsia"/>
                <w:bCs/>
                <w:color w:val="auto"/>
                <w:sz w:val="21"/>
                <w:szCs w:val="21"/>
                <w:highlight w:val="none"/>
              </w:rPr>
              <w:t>企</w:t>
            </w:r>
          </w:p>
          <w:p w14:paraId="32188141">
            <w:pPr>
              <w:pStyle w:val="32"/>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r>
              <w:rPr>
                <w:rFonts w:hint="eastAsia"/>
                <w:bCs/>
                <w:color w:val="auto"/>
                <w:sz w:val="21"/>
                <w:szCs w:val="21"/>
                <w:highlight w:val="none"/>
              </w:rPr>
              <w:t>业</w:t>
            </w:r>
          </w:p>
          <w:p w14:paraId="7B7F5F5E">
            <w:pPr>
              <w:pStyle w:val="32"/>
              <w:keepNext w:val="0"/>
              <w:keepLines w:val="0"/>
              <w:pageBreakBefore w:val="0"/>
              <w:shd w:val="clear" w:color="auto" w:fill="FFFFFF"/>
              <w:kinsoku/>
              <w:wordWrap/>
              <w:overflowPunct/>
              <w:topLinePunct w:val="0"/>
              <w:bidi w:val="0"/>
              <w:spacing w:line="240" w:lineRule="auto"/>
              <w:ind w:left="107"/>
              <w:outlineLvl w:val="9"/>
              <w:rPr>
                <w:bCs/>
                <w:color w:val="auto"/>
                <w:spacing w:val="27"/>
                <w:sz w:val="21"/>
                <w:szCs w:val="21"/>
                <w:highlight w:val="none"/>
              </w:rPr>
            </w:pPr>
            <w:r>
              <w:rPr>
                <w:rFonts w:hint="eastAsia"/>
                <w:bCs/>
                <w:color w:val="auto"/>
                <w:spacing w:val="27"/>
                <w:sz w:val="21"/>
                <w:szCs w:val="21"/>
                <w:highlight w:val="none"/>
              </w:rPr>
              <w:t>概</w:t>
            </w:r>
          </w:p>
          <w:p w14:paraId="279BDC13">
            <w:pPr>
              <w:pStyle w:val="32"/>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r>
              <w:rPr>
                <w:rFonts w:hint="eastAsia"/>
                <w:bCs/>
                <w:color w:val="auto"/>
                <w:spacing w:val="27"/>
                <w:sz w:val="21"/>
                <w:szCs w:val="21"/>
                <w:highlight w:val="none"/>
              </w:rPr>
              <w:t>况</w:t>
            </w:r>
          </w:p>
        </w:tc>
        <w:tc>
          <w:tcPr>
            <w:tcW w:w="633" w:type="dxa"/>
            <w:tcBorders>
              <w:top w:val="nil"/>
            </w:tcBorders>
          </w:tcPr>
          <w:p w14:paraId="6A273AE8">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6"/>
                <w:sz w:val="21"/>
                <w:szCs w:val="21"/>
                <w:highlight w:val="none"/>
              </w:rPr>
              <w:t>职工人数</w:t>
            </w:r>
          </w:p>
        </w:tc>
        <w:tc>
          <w:tcPr>
            <w:tcW w:w="910" w:type="dxa"/>
            <w:tcBorders>
              <w:top w:val="nil"/>
            </w:tcBorders>
          </w:tcPr>
          <w:p w14:paraId="511A0A56">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1163" w:type="dxa"/>
            <w:gridSpan w:val="2"/>
            <w:tcBorders>
              <w:top w:val="nil"/>
            </w:tcBorders>
          </w:tcPr>
          <w:p w14:paraId="583072D0">
            <w:pPr>
              <w:pStyle w:val="32"/>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205" w:type="dxa"/>
            <w:gridSpan w:val="2"/>
            <w:tcBorders>
              <w:top w:val="nil"/>
            </w:tcBorders>
          </w:tcPr>
          <w:p w14:paraId="695469E5">
            <w:pPr>
              <w:keepNext w:val="0"/>
              <w:keepLines w:val="0"/>
              <w:pageBreakBefore w:val="0"/>
              <w:widowControl/>
              <w:kinsoku/>
              <w:wordWrap/>
              <w:overflowPunct/>
              <w:topLinePunct w:val="0"/>
              <w:bidi w:val="0"/>
              <w:spacing w:line="240" w:lineRule="auto"/>
              <w:jc w:val="left"/>
              <w:outlineLvl w:val="9"/>
              <w:rPr>
                <w:rFonts w:ascii="宋体" w:cs="宋体"/>
                <w:bCs/>
                <w:color w:val="auto"/>
                <w:spacing w:val="16"/>
                <w:kern w:val="0"/>
                <w:sz w:val="21"/>
                <w:szCs w:val="21"/>
                <w:highlight w:val="none"/>
              </w:rPr>
            </w:pPr>
          </w:p>
          <w:p w14:paraId="3F32C78B">
            <w:pPr>
              <w:keepNext w:val="0"/>
              <w:keepLines w:val="0"/>
              <w:pageBreakBefore w:val="0"/>
              <w:widowControl/>
              <w:kinsoku/>
              <w:wordWrap/>
              <w:overflowPunct/>
              <w:topLinePunct w:val="0"/>
              <w:bidi w:val="0"/>
              <w:spacing w:line="240" w:lineRule="auto"/>
              <w:jc w:val="left"/>
              <w:outlineLvl w:val="9"/>
              <w:rPr>
                <w:rFonts w:ascii="宋体" w:cs="宋体"/>
                <w:bCs/>
                <w:color w:val="auto"/>
                <w:spacing w:val="16"/>
                <w:kern w:val="0"/>
                <w:sz w:val="21"/>
                <w:szCs w:val="21"/>
                <w:highlight w:val="none"/>
              </w:rPr>
            </w:pPr>
          </w:p>
          <w:p w14:paraId="34A5CF22">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c>
          <w:tcPr>
            <w:tcW w:w="2001" w:type="dxa"/>
            <w:gridSpan w:val="3"/>
          </w:tcPr>
          <w:p w14:paraId="4320DB16">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2151" w:type="dxa"/>
            <w:gridSpan w:val="2"/>
          </w:tcPr>
          <w:p w14:paraId="764BB9D6">
            <w:pPr>
              <w:keepNext w:val="0"/>
              <w:keepLines w:val="0"/>
              <w:pageBreakBefore w:val="0"/>
              <w:widowControl/>
              <w:kinsoku/>
              <w:wordWrap/>
              <w:overflowPunct/>
              <w:topLinePunct w:val="0"/>
              <w:bidi w:val="0"/>
              <w:spacing w:line="240" w:lineRule="auto"/>
              <w:jc w:val="left"/>
              <w:outlineLvl w:val="9"/>
              <w:rPr>
                <w:rFonts w:ascii="宋体" w:cs="宋体"/>
                <w:bCs/>
                <w:color w:val="auto"/>
                <w:spacing w:val="16"/>
                <w:kern w:val="0"/>
                <w:sz w:val="21"/>
                <w:szCs w:val="21"/>
                <w:highlight w:val="none"/>
              </w:rPr>
            </w:pPr>
          </w:p>
          <w:p w14:paraId="4FD39FE5">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r w14:paraId="29BE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76D1D63C">
            <w:pPr>
              <w:pStyle w:val="32"/>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633" w:type="dxa"/>
          </w:tcPr>
          <w:p w14:paraId="0FD0F062">
            <w:pPr>
              <w:pStyle w:val="32"/>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pacing w:val="16"/>
                <w:sz w:val="21"/>
                <w:szCs w:val="21"/>
                <w:highlight w:val="none"/>
              </w:rPr>
              <w:t>占地面积</w:t>
            </w:r>
          </w:p>
        </w:tc>
        <w:tc>
          <w:tcPr>
            <w:tcW w:w="910" w:type="dxa"/>
          </w:tcPr>
          <w:p w14:paraId="6F92311F">
            <w:pPr>
              <w:pStyle w:val="32"/>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1163" w:type="dxa"/>
            <w:gridSpan w:val="2"/>
          </w:tcPr>
          <w:p w14:paraId="4670D788">
            <w:pPr>
              <w:pStyle w:val="32"/>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pacing w:val="16"/>
                <w:sz w:val="21"/>
                <w:szCs w:val="21"/>
                <w:highlight w:val="none"/>
              </w:rPr>
              <w:t>建筑面积</w:t>
            </w:r>
          </w:p>
        </w:tc>
        <w:tc>
          <w:tcPr>
            <w:tcW w:w="1205" w:type="dxa"/>
            <w:gridSpan w:val="2"/>
          </w:tcPr>
          <w:p w14:paraId="3CAFC134">
            <w:pPr>
              <w:pStyle w:val="32"/>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z w:val="21"/>
                <w:szCs w:val="21"/>
                <w:highlight w:val="none"/>
              </w:rPr>
              <w:t>平方米</w:t>
            </w:r>
          </w:p>
          <w:p w14:paraId="707C0C5C">
            <w:pPr>
              <w:pStyle w:val="32"/>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pacing w:val="16"/>
                <w:sz w:val="21"/>
                <w:szCs w:val="21"/>
                <w:highlight w:val="none"/>
              </w:rPr>
              <w:t>□自有□租賃</w:t>
            </w:r>
          </w:p>
        </w:tc>
        <w:tc>
          <w:tcPr>
            <w:tcW w:w="2001" w:type="dxa"/>
            <w:gridSpan w:val="3"/>
          </w:tcPr>
          <w:p w14:paraId="3CFD7CDD">
            <w:pPr>
              <w:pStyle w:val="32"/>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r>
              <w:rPr>
                <w:rFonts w:hint="eastAsia"/>
                <w:bCs/>
                <w:color w:val="auto"/>
                <w:spacing w:val="16"/>
                <w:sz w:val="21"/>
                <w:szCs w:val="21"/>
                <w:highlight w:val="none"/>
              </w:rPr>
              <w:t>生产经营场所及场所的设施与设备</w:t>
            </w:r>
          </w:p>
        </w:tc>
        <w:tc>
          <w:tcPr>
            <w:tcW w:w="2151" w:type="dxa"/>
            <w:gridSpan w:val="2"/>
          </w:tcPr>
          <w:p w14:paraId="156CEB34">
            <w:pPr>
              <w:pStyle w:val="32"/>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pacing w:val="16"/>
                <w:sz w:val="21"/>
                <w:szCs w:val="21"/>
                <w:highlight w:val="none"/>
              </w:rPr>
            </w:pPr>
          </w:p>
        </w:tc>
      </w:tr>
      <w:tr w14:paraId="5E5A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0B7E4D95">
            <w:pPr>
              <w:pStyle w:val="32"/>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633" w:type="dxa"/>
          </w:tcPr>
          <w:p w14:paraId="30FB4F2E">
            <w:pPr>
              <w:pStyle w:val="32"/>
              <w:keepNext w:val="0"/>
              <w:keepLines w:val="0"/>
              <w:pageBreakBefore w:val="0"/>
              <w:shd w:val="clear" w:color="auto" w:fill="FFFFFF"/>
              <w:kinsoku/>
              <w:wordWrap/>
              <w:overflowPunct/>
              <w:topLinePunct w:val="0"/>
              <w:bidi w:val="0"/>
              <w:spacing w:line="240" w:lineRule="auto"/>
              <w:ind w:left="2"/>
              <w:outlineLvl w:val="9"/>
              <w:rPr>
                <w:bCs/>
                <w:color w:val="auto"/>
                <w:spacing w:val="16"/>
                <w:sz w:val="21"/>
                <w:szCs w:val="21"/>
                <w:highlight w:val="none"/>
              </w:rPr>
            </w:pPr>
            <w:r>
              <w:rPr>
                <w:rFonts w:hint="eastAsia"/>
                <w:bCs/>
                <w:color w:val="auto"/>
                <w:spacing w:val="16"/>
                <w:sz w:val="21"/>
                <w:szCs w:val="21"/>
                <w:highlight w:val="none"/>
              </w:rPr>
              <w:t>注册资金</w:t>
            </w:r>
          </w:p>
        </w:tc>
        <w:tc>
          <w:tcPr>
            <w:tcW w:w="910" w:type="dxa"/>
          </w:tcPr>
          <w:p w14:paraId="7B666711">
            <w:pPr>
              <w:pStyle w:val="32"/>
              <w:keepNext w:val="0"/>
              <w:keepLines w:val="0"/>
              <w:pageBreakBefore w:val="0"/>
              <w:shd w:val="clear" w:color="auto" w:fill="FFFFFF"/>
              <w:kinsoku/>
              <w:wordWrap/>
              <w:overflowPunct/>
              <w:topLinePunct w:val="0"/>
              <w:bidi w:val="0"/>
              <w:spacing w:line="240" w:lineRule="auto"/>
              <w:ind w:left="2"/>
              <w:outlineLvl w:val="9"/>
              <w:rPr>
                <w:bCs/>
                <w:color w:val="auto"/>
                <w:sz w:val="21"/>
                <w:szCs w:val="21"/>
                <w:highlight w:val="none"/>
              </w:rPr>
            </w:pPr>
          </w:p>
        </w:tc>
        <w:tc>
          <w:tcPr>
            <w:tcW w:w="1163" w:type="dxa"/>
            <w:gridSpan w:val="2"/>
          </w:tcPr>
          <w:p w14:paraId="0064DC94">
            <w:pPr>
              <w:pStyle w:val="32"/>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3206" w:type="dxa"/>
            <w:gridSpan w:val="5"/>
          </w:tcPr>
          <w:p w14:paraId="2534DE22">
            <w:pPr>
              <w:keepNext w:val="0"/>
              <w:keepLines w:val="0"/>
              <w:pageBreakBefore w:val="0"/>
              <w:widowControl/>
              <w:kinsoku/>
              <w:wordWrap/>
              <w:overflowPunct/>
              <w:topLinePunct w:val="0"/>
              <w:bidi w:val="0"/>
              <w:spacing w:line="240" w:lineRule="auto"/>
              <w:jc w:val="left"/>
              <w:outlineLvl w:val="9"/>
              <w:rPr>
                <w:rFonts w:ascii="宋体" w:cs="宋体"/>
                <w:bCs/>
                <w:color w:val="auto"/>
                <w:kern w:val="0"/>
                <w:sz w:val="21"/>
                <w:szCs w:val="21"/>
                <w:highlight w:val="none"/>
              </w:rPr>
            </w:pPr>
          </w:p>
          <w:p w14:paraId="1F3D3C3D">
            <w:pPr>
              <w:pStyle w:val="32"/>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1218" w:type="dxa"/>
          </w:tcPr>
          <w:p w14:paraId="1D59C775">
            <w:pPr>
              <w:pStyle w:val="32"/>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933" w:type="dxa"/>
          </w:tcPr>
          <w:p w14:paraId="3DA44EF4">
            <w:pPr>
              <w:pStyle w:val="32"/>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r>
      <w:tr w14:paraId="6F22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1A050E21">
            <w:pPr>
              <w:pStyle w:val="32"/>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633" w:type="dxa"/>
          </w:tcPr>
          <w:p w14:paraId="447B5712">
            <w:pPr>
              <w:pStyle w:val="32"/>
              <w:keepNext w:val="0"/>
              <w:keepLines w:val="0"/>
              <w:pageBreakBefore w:val="0"/>
              <w:shd w:val="clear" w:color="auto" w:fill="FFFFFF"/>
              <w:kinsoku/>
              <w:wordWrap/>
              <w:overflowPunct/>
              <w:topLinePunct w:val="0"/>
              <w:bidi w:val="0"/>
              <w:spacing w:line="240" w:lineRule="auto"/>
              <w:ind w:left="2"/>
              <w:outlineLvl w:val="9"/>
              <w:rPr>
                <w:bCs/>
                <w:color w:val="auto"/>
                <w:sz w:val="21"/>
                <w:szCs w:val="21"/>
                <w:highlight w:val="none"/>
              </w:rPr>
            </w:pPr>
            <w:r>
              <w:rPr>
                <w:rFonts w:hint="eastAsia"/>
                <w:bCs/>
                <w:color w:val="auto"/>
                <w:sz w:val="21"/>
                <w:szCs w:val="21"/>
                <w:highlight w:val="none"/>
              </w:rPr>
              <w:t>核准经营范围</w:t>
            </w:r>
          </w:p>
        </w:tc>
        <w:tc>
          <w:tcPr>
            <w:tcW w:w="7430" w:type="dxa"/>
            <w:gridSpan w:val="10"/>
          </w:tcPr>
          <w:p w14:paraId="1349C237">
            <w:pPr>
              <w:pStyle w:val="32"/>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r>
      <w:tr w14:paraId="259C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4A085219">
            <w:pPr>
              <w:pStyle w:val="32"/>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8063" w:type="dxa"/>
            <w:gridSpan w:val="11"/>
          </w:tcPr>
          <w:p w14:paraId="03FB9F4D">
            <w:pPr>
              <w:pStyle w:val="32"/>
              <w:keepNext w:val="0"/>
              <w:keepLines w:val="0"/>
              <w:pageBreakBefore w:val="0"/>
              <w:shd w:val="clear" w:color="auto" w:fill="FFFFFF"/>
              <w:kinsoku/>
              <w:wordWrap/>
              <w:overflowPunct/>
              <w:topLinePunct w:val="0"/>
              <w:bidi w:val="0"/>
              <w:spacing w:line="240" w:lineRule="auto"/>
              <w:outlineLvl w:val="9"/>
              <w:rPr>
                <w:bCs/>
                <w:color w:val="auto"/>
                <w:spacing w:val="13"/>
                <w:sz w:val="21"/>
                <w:szCs w:val="21"/>
                <w:highlight w:val="none"/>
              </w:rPr>
            </w:pPr>
            <w:r>
              <w:rPr>
                <w:rFonts w:hint="eastAsia"/>
                <w:bCs/>
                <w:color w:val="auto"/>
                <w:spacing w:val="13"/>
                <w:sz w:val="21"/>
                <w:szCs w:val="21"/>
                <w:highlight w:val="none"/>
              </w:rPr>
              <w:t>发展历程及主要荣誉：</w:t>
            </w:r>
          </w:p>
        </w:tc>
      </w:tr>
      <w:tr w14:paraId="1EFD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1F598FF4">
            <w:pPr>
              <w:pStyle w:val="32"/>
              <w:keepNext w:val="0"/>
              <w:keepLines w:val="0"/>
              <w:pageBreakBefore w:val="0"/>
              <w:shd w:val="clear" w:color="auto" w:fill="FFFFFF"/>
              <w:kinsoku/>
              <w:wordWrap/>
              <w:overflowPunct/>
              <w:topLinePunct w:val="0"/>
              <w:bidi w:val="0"/>
              <w:spacing w:line="240" w:lineRule="auto"/>
              <w:ind w:left="107"/>
              <w:outlineLvl w:val="9"/>
              <w:rPr>
                <w:rFonts w:hint="eastAsia" w:eastAsia="宋体"/>
                <w:bCs/>
                <w:color w:val="auto"/>
                <w:sz w:val="21"/>
                <w:szCs w:val="21"/>
                <w:highlight w:val="none"/>
                <w:lang w:val="en-US" w:eastAsia="zh-CN"/>
              </w:rPr>
            </w:pPr>
            <w:r>
              <w:rPr>
                <w:rFonts w:hint="eastAsia"/>
                <w:bCs/>
                <w:color w:val="auto"/>
                <w:sz w:val="21"/>
                <w:szCs w:val="21"/>
                <w:highlight w:val="none"/>
                <w:lang w:val="en-US" w:eastAsia="zh-CN"/>
              </w:rPr>
              <w:t>二、</w:t>
            </w:r>
          </w:p>
          <w:p w14:paraId="7E7CD65E">
            <w:pPr>
              <w:pStyle w:val="32"/>
              <w:keepNext w:val="0"/>
              <w:keepLines w:val="0"/>
              <w:pageBreakBefore w:val="0"/>
              <w:shd w:val="clear" w:color="auto" w:fill="FFFFFF"/>
              <w:kinsoku/>
              <w:wordWrap/>
              <w:overflowPunct/>
              <w:topLinePunct w:val="0"/>
              <w:bidi w:val="0"/>
              <w:spacing w:line="240" w:lineRule="auto"/>
              <w:ind w:left="107"/>
              <w:outlineLvl w:val="9"/>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1854" w:type="dxa"/>
            <w:gridSpan w:val="3"/>
            <w:vMerge w:val="restart"/>
          </w:tcPr>
          <w:p w14:paraId="6E28063A">
            <w:pPr>
              <w:pStyle w:val="32"/>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964" w:type="dxa"/>
            <w:gridSpan w:val="2"/>
          </w:tcPr>
          <w:p w14:paraId="05CA5FC5">
            <w:pPr>
              <w:pStyle w:val="32"/>
              <w:keepNext w:val="0"/>
              <w:keepLines w:val="0"/>
              <w:pageBreakBefore w:val="0"/>
              <w:shd w:val="clear" w:color="auto" w:fill="FFFFFF"/>
              <w:kinsoku/>
              <w:wordWrap/>
              <w:overflowPunct/>
              <w:topLinePunct w:val="0"/>
              <w:bidi w:val="0"/>
              <w:spacing w:line="240" w:lineRule="auto"/>
              <w:ind w:right="-78" w:rightChars="-37"/>
              <w:outlineLvl w:val="9"/>
              <w:rPr>
                <w:bCs/>
                <w:color w:val="auto"/>
                <w:spacing w:val="16"/>
                <w:sz w:val="21"/>
                <w:szCs w:val="21"/>
                <w:highlight w:val="none"/>
              </w:rPr>
            </w:pPr>
            <w:r>
              <w:rPr>
                <w:rFonts w:hint="eastAsia"/>
                <w:bCs/>
                <w:color w:val="auto"/>
                <w:spacing w:val="16"/>
                <w:sz w:val="21"/>
                <w:szCs w:val="21"/>
                <w:highlight w:val="none"/>
              </w:rPr>
              <w:t>产品名称</w:t>
            </w:r>
          </w:p>
        </w:tc>
        <w:tc>
          <w:tcPr>
            <w:tcW w:w="1418" w:type="dxa"/>
            <w:gridSpan w:val="2"/>
          </w:tcPr>
          <w:p w14:paraId="6EF50A74">
            <w:pPr>
              <w:pStyle w:val="32"/>
              <w:keepNext w:val="0"/>
              <w:keepLines w:val="0"/>
              <w:pageBreakBefore w:val="0"/>
              <w:shd w:val="clear" w:color="auto" w:fill="FFFFFF"/>
              <w:kinsoku/>
              <w:wordWrap/>
              <w:overflowPunct/>
              <w:topLinePunct w:val="0"/>
              <w:bidi w:val="0"/>
              <w:spacing w:before="0" w:beforeAutospacing="0" w:after="0" w:afterAutospacing="0" w:line="240" w:lineRule="auto"/>
              <w:outlineLvl w:val="9"/>
              <w:rPr>
                <w:bCs/>
                <w:color w:val="auto"/>
                <w:sz w:val="21"/>
                <w:szCs w:val="21"/>
                <w:highlight w:val="none"/>
              </w:rPr>
            </w:pPr>
            <w:r>
              <w:rPr>
                <w:rFonts w:hint="eastAsia"/>
                <w:bCs/>
                <w:color w:val="auto"/>
                <w:spacing w:val="16"/>
                <w:sz w:val="21"/>
                <w:szCs w:val="21"/>
                <w:highlight w:val="none"/>
              </w:rPr>
              <w:t>发证机关</w:t>
            </w:r>
          </w:p>
        </w:tc>
        <w:tc>
          <w:tcPr>
            <w:tcW w:w="1276" w:type="dxa"/>
          </w:tcPr>
          <w:p w14:paraId="5652E71C">
            <w:pPr>
              <w:pStyle w:val="32"/>
              <w:keepNext w:val="0"/>
              <w:keepLines w:val="0"/>
              <w:pageBreakBefore w:val="0"/>
              <w:shd w:val="clear" w:color="auto" w:fill="FFFFFF"/>
              <w:kinsoku/>
              <w:wordWrap/>
              <w:overflowPunct/>
              <w:topLinePunct w:val="0"/>
              <w:bidi w:val="0"/>
              <w:spacing w:line="240" w:lineRule="auto"/>
              <w:jc w:val="center"/>
              <w:outlineLvl w:val="9"/>
              <w:rPr>
                <w:bCs/>
                <w:color w:val="auto"/>
                <w:sz w:val="21"/>
                <w:szCs w:val="21"/>
                <w:highlight w:val="none"/>
              </w:rPr>
            </w:pPr>
            <w:r>
              <w:rPr>
                <w:rFonts w:hint="eastAsia"/>
                <w:bCs/>
                <w:color w:val="auto"/>
                <w:spacing w:val="27"/>
                <w:sz w:val="21"/>
                <w:szCs w:val="21"/>
                <w:highlight w:val="none"/>
              </w:rPr>
              <w:t>编号</w:t>
            </w:r>
          </w:p>
        </w:tc>
        <w:tc>
          <w:tcPr>
            <w:tcW w:w="1618" w:type="dxa"/>
            <w:gridSpan w:val="2"/>
          </w:tcPr>
          <w:p w14:paraId="2E4A796E">
            <w:pPr>
              <w:pStyle w:val="32"/>
              <w:keepNext w:val="0"/>
              <w:keepLines w:val="0"/>
              <w:pageBreakBefore w:val="0"/>
              <w:shd w:val="clear" w:color="auto" w:fill="FFFFFF"/>
              <w:kinsoku/>
              <w:wordWrap/>
              <w:overflowPunct/>
              <w:topLinePunct w:val="0"/>
              <w:bidi w:val="0"/>
              <w:spacing w:line="240" w:lineRule="auto"/>
              <w:jc w:val="center"/>
              <w:outlineLvl w:val="9"/>
              <w:rPr>
                <w:bCs/>
                <w:color w:val="auto"/>
                <w:sz w:val="21"/>
                <w:szCs w:val="21"/>
                <w:highlight w:val="none"/>
              </w:rPr>
            </w:pPr>
            <w:r>
              <w:rPr>
                <w:rFonts w:hint="eastAsia"/>
                <w:bCs/>
                <w:color w:val="auto"/>
                <w:spacing w:val="16"/>
                <w:sz w:val="21"/>
                <w:szCs w:val="21"/>
                <w:highlight w:val="none"/>
              </w:rPr>
              <w:t>发证时间</w:t>
            </w:r>
          </w:p>
        </w:tc>
        <w:tc>
          <w:tcPr>
            <w:tcW w:w="933" w:type="dxa"/>
          </w:tcPr>
          <w:p w14:paraId="000471F7">
            <w:pPr>
              <w:pStyle w:val="32"/>
              <w:keepNext w:val="0"/>
              <w:keepLines w:val="0"/>
              <w:pageBreakBefore w:val="0"/>
              <w:shd w:val="clear" w:color="auto" w:fill="FFFFFF"/>
              <w:kinsoku/>
              <w:wordWrap/>
              <w:overflowPunct/>
              <w:topLinePunct w:val="0"/>
              <w:bidi w:val="0"/>
              <w:spacing w:before="0" w:beforeAutospacing="0" w:after="0" w:afterAutospacing="0" w:line="240" w:lineRule="auto"/>
              <w:jc w:val="center"/>
              <w:outlineLvl w:val="9"/>
              <w:rPr>
                <w:bCs/>
                <w:color w:val="auto"/>
                <w:sz w:val="21"/>
                <w:szCs w:val="21"/>
                <w:highlight w:val="none"/>
              </w:rPr>
            </w:pPr>
            <w:r>
              <w:rPr>
                <w:rFonts w:hint="eastAsia"/>
                <w:bCs/>
                <w:color w:val="auto"/>
                <w:spacing w:val="27"/>
                <w:sz w:val="21"/>
                <w:szCs w:val="21"/>
                <w:highlight w:val="none"/>
              </w:rPr>
              <w:t>期限</w:t>
            </w:r>
          </w:p>
        </w:tc>
      </w:tr>
      <w:tr w14:paraId="6010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12ECF78D">
            <w:pPr>
              <w:pStyle w:val="32"/>
              <w:keepNext w:val="0"/>
              <w:keepLines w:val="0"/>
              <w:pageBreakBefore w:val="0"/>
              <w:shd w:val="clear" w:color="auto" w:fill="FFFFFF"/>
              <w:kinsoku/>
              <w:wordWrap/>
              <w:overflowPunct/>
              <w:topLinePunct w:val="0"/>
              <w:bidi w:val="0"/>
              <w:spacing w:line="240" w:lineRule="auto"/>
              <w:ind w:left="107"/>
              <w:outlineLvl w:val="9"/>
              <w:rPr>
                <w:bCs/>
                <w:color w:val="auto"/>
                <w:sz w:val="21"/>
                <w:szCs w:val="21"/>
                <w:highlight w:val="none"/>
              </w:rPr>
            </w:pPr>
          </w:p>
        </w:tc>
        <w:tc>
          <w:tcPr>
            <w:tcW w:w="1854" w:type="dxa"/>
            <w:gridSpan w:val="3"/>
            <w:vMerge w:val="continue"/>
          </w:tcPr>
          <w:p w14:paraId="23585A60">
            <w:pPr>
              <w:pStyle w:val="32"/>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964" w:type="dxa"/>
            <w:gridSpan w:val="2"/>
          </w:tcPr>
          <w:p w14:paraId="41BEB548">
            <w:pPr>
              <w:pStyle w:val="32"/>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1418" w:type="dxa"/>
            <w:gridSpan w:val="2"/>
          </w:tcPr>
          <w:p w14:paraId="4B0ACD41">
            <w:pPr>
              <w:pStyle w:val="32"/>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1276" w:type="dxa"/>
          </w:tcPr>
          <w:p w14:paraId="560F86E4">
            <w:pPr>
              <w:pStyle w:val="32"/>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c>
          <w:tcPr>
            <w:tcW w:w="2551" w:type="dxa"/>
            <w:gridSpan w:val="3"/>
          </w:tcPr>
          <w:p w14:paraId="354E15E6">
            <w:pPr>
              <w:pStyle w:val="32"/>
              <w:keepNext w:val="0"/>
              <w:keepLines w:val="0"/>
              <w:pageBreakBefore w:val="0"/>
              <w:shd w:val="clear" w:color="auto" w:fill="FFFFFF"/>
              <w:kinsoku/>
              <w:wordWrap/>
              <w:overflowPunct/>
              <w:topLinePunct w:val="0"/>
              <w:bidi w:val="0"/>
              <w:spacing w:line="240" w:lineRule="auto"/>
              <w:outlineLvl w:val="9"/>
              <w:rPr>
                <w:bCs/>
                <w:color w:val="auto"/>
                <w:sz w:val="21"/>
                <w:szCs w:val="21"/>
                <w:highlight w:val="none"/>
              </w:rPr>
            </w:pPr>
          </w:p>
        </w:tc>
      </w:tr>
      <w:tr w14:paraId="7E86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37BE6941">
            <w:pPr>
              <w:pStyle w:val="32"/>
              <w:keepNext w:val="0"/>
              <w:keepLines w:val="0"/>
              <w:pageBreakBefore w:val="0"/>
              <w:shd w:val="clear" w:color="auto" w:fill="FFFFFF"/>
              <w:kinsoku/>
              <w:wordWrap/>
              <w:overflowPunct/>
              <w:topLinePunct w:val="0"/>
              <w:bidi w:val="0"/>
              <w:spacing w:line="240" w:lineRule="auto"/>
              <w:ind w:left="107"/>
              <w:outlineLvl w:val="9"/>
              <w:rPr>
                <w:bCs/>
                <w:color w:val="auto"/>
                <w:spacing w:val="16"/>
                <w:sz w:val="21"/>
                <w:szCs w:val="21"/>
                <w:highlight w:val="none"/>
              </w:rPr>
            </w:pPr>
          </w:p>
        </w:tc>
        <w:tc>
          <w:tcPr>
            <w:tcW w:w="1854" w:type="dxa"/>
            <w:gridSpan w:val="3"/>
          </w:tcPr>
          <w:p w14:paraId="1393F332">
            <w:pPr>
              <w:pStyle w:val="32"/>
              <w:keepNext w:val="0"/>
              <w:keepLines w:val="0"/>
              <w:pageBreakBefore w:val="0"/>
              <w:shd w:val="clear" w:color="auto" w:fill="FFFFFF"/>
              <w:kinsoku/>
              <w:wordWrap/>
              <w:overflowPunct/>
              <w:topLinePunct w:val="0"/>
              <w:bidi w:val="0"/>
              <w:spacing w:before="0" w:beforeAutospacing="0" w:after="0" w:afterAutospacing="0" w:line="240" w:lineRule="auto"/>
              <w:ind w:right="-107" w:rightChars="-51"/>
              <w:outlineLvl w:val="9"/>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209" w:type="dxa"/>
            <w:gridSpan w:val="8"/>
          </w:tcPr>
          <w:p w14:paraId="4D59485C">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r w14:paraId="1B3E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14C64300">
            <w:pPr>
              <w:pStyle w:val="32"/>
              <w:keepNext w:val="0"/>
              <w:keepLines w:val="0"/>
              <w:pageBreakBefore w:val="0"/>
              <w:shd w:val="clear" w:color="auto" w:fill="FFFFFF"/>
              <w:kinsoku/>
              <w:wordWrap/>
              <w:overflowPunct/>
              <w:topLinePunct w:val="0"/>
              <w:bidi w:val="0"/>
              <w:spacing w:line="240" w:lineRule="auto"/>
              <w:ind w:left="107"/>
              <w:outlineLvl w:val="9"/>
              <w:rPr>
                <w:bCs/>
                <w:color w:val="auto"/>
                <w:spacing w:val="27"/>
                <w:sz w:val="21"/>
                <w:szCs w:val="21"/>
                <w:highlight w:val="none"/>
              </w:rPr>
            </w:pPr>
          </w:p>
        </w:tc>
        <w:tc>
          <w:tcPr>
            <w:tcW w:w="1854" w:type="dxa"/>
            <w:gridSpan w:val="3"/>
          </w:tcPr>
          <w:p w14:paraId="26313F65">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r>
              <w:rPr>
                <w:rFonts w:hint="eastAsia"/>
                <w:bCs/>
                <w:color w:val="auto"/>
                <w:spacing w:val="10"/>
                <w:sz w:val="21"/>
                <w:szCs w:val="21"/>
                <w:highlight w:val="none"/>
              </w:rPr>
              <w:t>企业获得专利情况</w:t>
            </w:r>
          </w:p>
        </w:tc>
        <w:tc>
          <w:tcPr>
            <w:tcW w:w="6209" w:type="dxa"/>
            <w:gridSpan w:val="8"/>
          </w:tcPr>
          <w:p w14:paraId="34DF5BFB">
            <w:pPr>
              <w:pStyle w:val="32"/>
              <w:keepNext w:val="0"/>
              <w:keepLines w:val="0"/>
              <w:pageBreakBefore w:val="0"/>
              <w:shd w:val="clear" w:color="auto" w:fill="FFFFFF"/>
              <w:kinsoku/>
              <w:wordWrap/>
              <w:overflowPunct/>
              <w:topLinePunct w:val="0"/>
              <w:bidi w:val="0"/>
              <w:spacing w:line="240" w:lineRule="auto"/>
              <w:outlineLvl w:val="9"/>
              <w:rPr>
                <w:bCs/>
                <w:color w:val="auto"/>
                <w:spacing w:val="16"/>
                <w:sz w:val="21"/>
                <w:szCs w:val="21"/>
                <w:highlight w:val="none"/>
              </w:rPr>
            </w:pPr>
          </w:p>
        </w:tc>
      </w:tr>
    </w:tbl>
    <w:p w14:paraId="512BD4DC">
      <w:pPr>
        <w:pStyle w:val="32"/>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ascii="仿宋_GB2312" w:eastAsia="仿宋_GB2312"/>
          <w:color w:val="auto"/>
          <w:highlight w:val="none"/>
        </w:rPr>
      </w:pPr>
    </w:p>
    <w:p w14:paraId="12CF4BC3">
      <w:pPr>
        <w:pStyle w:val="32"/>
        <w:keepNext w:val="0"/>
        <w:keepLines w:val="0"/>
        <w:pageBreakBefore w:val="0"/>
        <w:shd w:val="clear" w:color="auto" w:fill="FFFFFF"/>
        <w:kinsoku/>
        <w:wordWrap/>
        <w:overflowPunct/>
        <w:topLinePunct w:val="0"/>
        <w:bidi w:val="0"/>
        <w:spacing w:before="0" w:beforeAutospacing="0" w:after="0" w:afterAutospacing="0" w:line="360" w:lineRule="auto"/>
        <w:outlineLvl w:val="9"/>
        <w:rPr>
          <w:b/>
          <w:color w:val="auto"/>
          <w:sz w:val="21"/>
          <w:szCs w:val="21"/>
          <w:highlight w:val="none"/>
        </w:rPr>
      </w:pPr>
      <w:r>
        <w:rPr>
          <w:rFonts w:hint="eastAsia"/>
          <w:b/>
          <w:color w:val="auto"/>
          <w:sz w:val="21"/>
          <w:szCs w:val="21"/>
          <w:highlight w:val="none"/>
        </w:rPr>
        <w:t>要求：</w:t>
      </w:r>
    </w:p>
    <w:p w14:paraId="0F2F38D3">
      <w:pPr>
        <w:pStyle w:val="32"/>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color w:val="auto"/>
          <w:sz w:val="21"/>
          <w:szCs w:val="21"/>
          <w:highlight w:val="none"/>
        </w:rPr>
      </w:pPr>
      <w:r>
        <w:rPr>
          <w:color w:val="auto"/>
          <w:sz w:val="21"/>
          <w:szCs w:val="21"/>
          <w:highlight w:val="none"/>
        </w:rPr>
        <w:t>1</w:t>
      </w:r>
      <w:r>
        <w:rPr>
          <w:rFonts w:hint="eastAsia"/>
          <w:color w:val="auto"/>
          <w:sz w:val="21"/>
          <w:szCs w:val="21"/>
          <w:highlight w:val="none"/>
          <w:lang w:eastAsia="zh-CN"/>
        </w:rPr>
        <w:t>、</w:t>
      </w:r>
      <w:r>
        <w:rPr>
          <w:rFonts w:hint="eastAsia"/>
          <w:color w:val="auto"/>
          <w:sz w:val="21"/>
          <w:szCs w:val="21"/>
          <w:highlight w:val="none"/>
        </w:rPr>
        <w:t>姓名栏必须将所有股东都统计在内，若非股份公司此行（第三行）无需填写；</w:t>
      </w:r>
    </w:p>
    <w:p w14:paraId="4B2A536B">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44308375">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6D441665">
      <w:pPr>
        <w:keepNext w:val="0"/>
        <w:keepLines w:val="0"/>
        <w:pageBreakBefore w:val="0"/>
        <w:kinsoku/>
        <w:wordWrap/>
        <w:overflowPunct/>
        <w:topLinePunct w:val="0"/>
        <w:bidi w:val="0"/>
        <w:spacing w:line="360" w:lineRule="auto"/>
        <w:ind w:firstLine="371" w:firstLineChars="177"/>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7D875360">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025FE287">
      <w:pPr>
        <w:keepNext w:val="0"/>
        <w:keepLines w:val="0"/>
        <w:pageBreakBefore w:val="0"/>
        <w:kinsoku/>
        <w:wordWrap/>
        <w:overflowPunct/>
        <w:topLinePunct w:val="0"/>
        <w:bidi w:val="0"/>
        <w:spacing w:line="360" w:lineRule="auto"/>
        <w:ind w:firstLine="371" w:firstLineChars="177"/>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40A1142E">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03874FFE">
      <w:pPr>
        <w:pStyle w:val="32"/>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color w:val="auto"/>
          <w:sz w:val="21"/>
          <w:szCs w:val="21"/>
          <w:highlight w:val="none"/>
        </w:rPr>
      </w:pPr>
      <w:r>
        <w:rPr>
          <w:rFonts w:hint="eastAsia"/>
          <w:color w:val="auto"/>
          <w:sz w:val="21"/>
          <w:szCs w:val="21"/>
          <w:highlight w:val="none"/>
        </w:rPr>
        <w:t>日期：</w:t>
      </w:r>
    </w:p>
    <w:p w14:paraId="5C5E1046">
      <w:pPr>
        <w:pStyle w:val="32"/>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651947A5">
      <w:pPr>
        <w:pStyle w:val="32"/>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611BA742">
      <w:pPr>
        <w:pStyle w:val="32"/>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794AA6EA">
      <w:pPr>
        <w:pStyle w:val="32"/>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004798BE">
      <w:pPr>
        <w:pStyle w:val="32"/>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30B0B4C1">
      <w:pPr>
        <w:pStyle w:val="32"/>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4AE9E3A0">
      <w:pPr>
        <w:pStyle w:val="32"/>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5EAE2067">
      <w:pPr>
        <w:pStyle w:val="32"/>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2825BB4C">
      <w:pPr>
        <w:pStyle w:val="32"/>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52E95D2C">
      <w:pPr>
        <w:pStyle w:val="32"/>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4DFB84E6">
      <w:pPr>
        <w:pStyle w:val="32"/>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b/>
          <w:color w:val="auto"/>
          <w:sz w:val="28"/>
          <w:highlight w:val="none"/>
        </w:rPr>
      </w:pPr>
    </w:p>
    <w:p w14:paraId="6CCB3858">
      <w:pPr>
        <w:pStyle w:val="32"/>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eastAsia="宋体"/>
          <w:color w:val="auto"/>
          <w:highlight w:val="none"/>
          <w:lang w:val="en-US" w:eastAsia="zh-CN"/>
        </w:rPr>
      </w:pPr>
      <w:r>
        <w:rPr>
          <w:rFonts w:hint="eastAsia"/>
          <w:b/>
          <w:color w:val="auto"/>
          <w:sz w:val="28"/>
          <w:highlight w:val="none"/>
        </w:rPr>
        <w:t>附件</w:t>
      </w:r>
      <w:r>
        <w:rPr>
          <w:rFonts w:hint="eastAsia"/>
          <w:b/>
          <w:color w:val="auto"/>
          <w:sz w:val="28"/>
          <w:highlight w:val="none"/>
          <w:lang w:val="en-US" w:eastAsia="zh-CN"/>
        </w:rPr>
        <w:t>7</w:t>
      </w:r>
    </w:p>
    <w:p w14:paraId="00D360DA">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36"/>
          <w:szCs w:val="36"/>
          <w:highlight w:val="none"/>
        </w:rPr>
      </w:pPr>
      <w:r>
        <w:rPr>
          <w:rFonts w:hint="eastAsia" w:ascii="宋体" w:hAnsi="宋体"/>
          <w:b/>
          <w:color w:val="auto"/>
          <w:sz w:val="32"/>
          <w:szCs w:val="32"/>
          <w:highlight w:val="none"/>
        </w:rPr>
        <w:t>项目实施人员一览表</w:t>
      </w:r>
    </w:p>
    <w:p w14:paraId="38F0E3CA">
      <w:pPr>
        <w:keepNext w:val="0"/>
        <w:keepLines w:val="0"/>
        <w:pageBreakBefore w:val="0"/>
        <w:kinsoku/>
        <w:wordWrap/>
        <w:overflowPunct/>
        <w:topLinePunct w:val="0"/>
        <w:bidi w:val="0"/>
        <w:snapToGrid w:val="0"/>
        <w:spacing w:beforeLines="50" w:after="50" w:line="360" w:lineRule="auto"/>
        <w:ind w:firstLine="2400" w:firstLineChars="1000"/>
        <w:outlineLvl w:val="9"/>
        <w:rPr>
          <w:rFonts w:ascii="宋体"/>
          <w:color w:val="auto"/>
          <w:sz w:val="24"/>
          <w:highlight w:val="none"/>
        </w:rPr>
      </w:pPr>
      <w:r>
        <w:rPr>
          <w:rFonts w:hint="eastAsia" w:ascii="宋体" w:hAnsi="宋体"/>
          <w:color w:val="auto"/>
          <w:sz w:val="24"/>
          <w:highlight w:val="none"/>
        </w:rPr>
        <w:t>（主要从业人员及其技术资格）</w:t>
      </w:r>
    </w:p>
    <w:tbl>
      <w:tblPr>
        <w:tblStyle w:val="18"/>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274F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7396BD7D">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FD7236D">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D6434EC">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601E507A">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46ACF6E3">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3DF1D38D">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38684A8D">
            <w:pPr>
              <w:keepNext w:val="0"/>
              <w:keepLines w:val="0"/>
              <w:pageBreakBefore w:val="0"/>
              <w:kinsoku/>
              <w:wordWrap/>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bCs/>
                <w:color w:val="auto"/>
                <w:sz w:val="21"/>
                <w:szCs w:val="21"/>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64D79936">
            <w:pPr>
              <w:keepNext w:val="0"/>
              <w:keepLines w:val="0"/>
              <w:pageBreakBefore w:val="0"/>
              <w:kinsoku/>
              <w:wordWrap/>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color w:val="auto"/>
                <w:sz w:val="21"/>
                <w:szCs w:val="21"/>
                <w:highlight w:val="none"/>
              </w:rPr>
              <w:t>劳动合同编号</w:t>
            </w:r>
          </w:p>
        </w:tc>
      </w:tr>
      <w:tr w14:paraId="3E753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EB07616">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0C84778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923C79C">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7DC7179">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FC9BEB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42DE7E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A7144B4">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0E3A245F">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21CB3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B085BA7">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57AF277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4B8FF57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1FDB0CA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BBE8E4B">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8128F5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5425E2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6D5C8EF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4EB90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D5F82FB">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4C7B25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6E1326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642089C6">
            <w:pPr>
              <w:pStyle w:val="10"/>
              <w:keepNext w:val="0"/>
              <w:keepLines w:val="0"/>
              <w:pageBreakBefore w:val="0"/>
              <w:kinsoku/>
              <w:wordWrap/>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E4EBC79">
            <w:pPr>
              <w:pStyle w:val="10"/>
              <w:keepNext w:val="0"/>
              <w:keepLines w:val="0"/>
              <w:pageBreakBefore w:val="0"/>
              <w:kinsoku/>
              <w:wordWrap/>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92461BB">
            <w:pPr>
              <w:pStyle w:val="10"/>
              <w:keepNext w:val="0"/>
              <w:keepLines w:val="0"/>
              <w:pageBreakBefore w:val="0"/>
              <w:kinsoku/>
              <w:wordWrap/>
              <w:overflowPunct/>
              <w:topLinePunct w:val="0"/>
              <w:bidi w:val="0"/>
              <w:spacing w:line="360" w:lineRule="auto"/>
              <w:ind w:left="5250"/>
              <w:outlineLvl w:val="9"/>
              <w:rPr>
                <w:rFonts w:ascii="宋体" w:eastAsia="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E566E56">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2126" w:type="dxa"/>
            <w:tcBorders>
              <w:top w:val="single" w:color="auto" w:sz="4" w:space="0"/>
              <w:left w:val="single" w:color="auto" w:sz="4" w:space="0"/>
              <w:bottom w:val="single" w:color="auto" w:sz="4" w:space="0"/>
            </w:tcBorders>
          </w:tcPr>
          <w:p w14:paraId="346248AB">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2F5EB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C5470D3">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458C6F65">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08BC27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6C991BB5">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9FCCF28">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E96E2C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563EC0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598A62A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5CF00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1D7D0CB">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06B1BC39">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7A10435">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6E1636D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B8D0CA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BB8139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994856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434FD56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7420F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7925524">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035C056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55BBC7D">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721E658C">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AE7E7BB">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3761990D">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C61F6A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4D546848">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2840A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C505147">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434E849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10D0C4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08996CE8">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D448C3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28D95942">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36623C2">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2C7A1C70">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19906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04E53CD">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0BF8752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5B45704C">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41305B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4DD837C">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8080F4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45927C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78EDF442">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bl>
    <w:p w14:paraId="484BF818">
      <w:pPr>
        <w:keepNext w:val="0"/>
        <w:keepLines w:val="0"/>
        <w:pageBreakBefore w:val="0"/>
        <w:kinsoku/>
        <w:wordWrap/>
        <w:overflowPunct/>
        <w:topLinePunct w:val="0"/>
        <w:bidi w:val="0"/>
        <w:spacing w:line="360" w:lineRule="auto"/>
        <w:outlineLvl w:val="9"/>
        <w:rPr>
          <w:rFonts w:ascii="宋体"/>
          <w:b/>
          <w:color w:val="auto"/>
          <w:sz w:val="21"/>
          <w:szCs w:val="21"/>
          <w:highlight w:val="none"/>
        </w:rPr>
      </w:pPr>
      <w:r>
        <w:rPr>
          <w:rFonts w:hint="eastAsia" w:ascii="宋体" w:hAnsi="宋体"/>
          <w:b/>
          <w:color w:val="auto"/>
          <w:sz w:val="21"/>
          <w:szCs w:val="21"/>
          <w:highlight w:val="none"/>
        </w:rPr>
        <w:t>要求：</w:t>
      </w:r>
    </w:p>
    <w:p w14:paraId="02CB3917">
      <w:pPr>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ascii="宋体" w:hAnsi="宋体"/>
          <w:bCs/>
          <w:color w:val="auto"/>
          <w:sz w:val="21"/>
          <w:szCs w:val="21"/>
          <w:highlight w:val="none"/>
        </w:rPr>
        <w:t>1</w:t>
      </w:r>
      <w:r>
        <w:rPr>
          <w:rFonts w:hint="eastAsia" w:ascii="宋体" w:hAnsi="宋体"/>
          <w:bCs/>
          <w:color w:val="auto"/>
          <w:sz w:val="21"/>
          <w:szCs w:val="21"/>
          <w:highlight w:val="none"/>
          <w:lang w:eastAsia="zh-CN"/>
        </w:rPr>
        <w:t>、</w:t>
      </w:r>
      <w:r>
        <w:rPr>
          <w:rFonts w:hint="eastAsia" w:ascii="宋体" w:hAnsi="宋体"/>
          <w:color w:val="auto"/>
          <w:sz w:val="21"/>
          <w:szCs w:val="21"/>
          <w:highlight w:val="none"/>
        </w:rPr>
        <w:t>在填写时，如本表格不适合投标单位的实际情况，可根据本表格式自行划表填写。</w:t>
      </w:r>
    </w:p>
    <w:p w14:paraId="55BBD0CA">
      <w:pPr>
        <w:pStyle w:val="33"/>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附人员证书复印件；</w:t>
      </w:r>
    </w:p>
    <w:p w14:paraId="43F50EEE">
      <w:pPr>
        <w:pStyle w:val="33"/>
        <w:keepNext w:val="0"/>
        <w:keepLines w:val="0"/>
        <w:pageBreakBefore w:val="0"/>
        <w:kinsoku/>
        <w:wordWrap/>
        <w:overflowPunct/>
        <w:topLinePunct w:val="0"/>
        <w:bidi w:val="0"/>
        <w:spacing w:line="360" w:lineRule="auto"/>
        <w:outlineLvl w:val="9"/>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出具上述人员在本单位服务的外部证明。</w:t>
      </w:r>
    </w:p>
    <w:p w14:paraId="273CE21A">
      <w:pPr>
        <w:keepNext w:val="0"/>
        <w:keepLines w:val="0"/>
        <w:pageBreakBefore w:val="0"/>
        <w:kinsoku/>
        <w:wordWrap/>
        <w:overflowPunct/>
        <w:topLinePunct w:val="0"/>
        <w:bidi w:val="0"/>
        <w:spacing w:line="360" w:lineRule="auto"/>
        <w:ind w:left="420"/>
        <w:outlineLvl w:val="9"/>
        <w:rPr>
          <w:rFonts w:ascii="宋体" w:hAnsi="宋体"/>
          <w:color w:val="auto"/>
          <w:sz w:val="21"/>
          <w:szCs w:val="21"/>
          <w:highlight w:val="none"/>
        </w:rPr>
      </w:pPr>
    </w:p>
    <w:p w14:paraId="1174A669">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r>
        <w:rPr>
          <w:rFonts w:hint="eastAsia" w:ascii="宋体" w:hAnsi="宋体"/>
          <w:color w:val="auto"/>
          <w:sz w:val="21"/>
          <w:szCs w:val="21"/>
          <w:highlight w:val="none"/>
        </w:rPr>
        <w:t>投标人名称（盖章）：</w:t>
      </w:r>
    </w:p>
    <w:p w14:paraId="3E8ED077">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70B8EF57">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rPr>
        <w:t>日期：</w:t>
      </w:r>
    </w:p>
    <w:p w14:paraId="70381568">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pPr>
    </w:p>
    <w:p w14:paraId="0A5774A7">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pPr>
    </w:p>
    <w:p w14:paraId="0C4067FB">
      <w:pPr>
        <w:rPr>
          <w:rFonts w:hint="eastAsia" w:ascii="宋体" w:hAnsi="宋体"/>
          <w:b/>
          <w:color w:val="auto"/>
          <w:sz w:val="28"/>
          <w:highlight w:val="none"/>
        </w:rPr>
      </w:pPr>
      <w:r>
        <w:rPr>
          <w:rFonts w:hint="eastAsia" w:ascii="宋体" w:hAnsi="宋体"/>
          <w:b/>
          <w:color w:val="auto"/>
          <w:sz w:val="28"/>
          <w:highlight w:val="none"/>
        </w:rPr>
        <w:br w:type="page"/>
      </w:r>
    </w:p>
    <w:p w14:paraId="1B7BE4B1">
      <w:pPr>
        <w:spacing w:line="360" w:lineRule="auto"/>
        <w:rPr>
          <w:rFonts w:hint="eastAsia" w:ascii="宋体" w:eastAsia="宋体"/>
          <w:color w:val="auto"/>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1D1D317F">
      <w:pPr>
        <w:spacing w:before="156" w:beforeLines="50" w:after="156" w:afterLines="50" w:line="360" w:lineRule="auto"/>
        <w:ind w:right="-1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投标人提供的产品供货清单及原产地</w:t>
      </w:r>
    </w:p>
    <w:p w14:paraId="5C520407">
      <w:pPr>
        <w:spacing w:line="360" w:lineRule="auto"/>
        <w:rPr>
          <w:rFonts w:hint="eastAsia" w:ascii="宋体" w:hAnsi="宋体" w:eastAsia="宋体" w:cs="宋体"/>
          <w:b/>
          <w:color w:val="auto"/>
          <w:sz w:val="21"/>
          <w:szCs w:val="21"/>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14:paraId="3050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noWrap w:val="0"/>
            <w:vAlign w:val="center"/>
          </w:tcPr>
          <w:p w14:paraId="2FC94445">
            <w:pPr>
              <w:spacing w:line="360" w:lineRule="auto"/>
              <w:jc w:val="center"/>
              <w:rPr>
                <w:rFonts w:hint="eastAsia" w:hAnsi="宋体" w:cs="宋体"/>
                <w:b/>
                <w:color w:val="auto"/>
                <w:sz w:val="21"/>
                <w:szCs w:val="21"/>
                <w:highlight w:val="none"/>
              </w:rPr>
            </w:pPr>
            <w:r>
              <w:rPr>
                <w:rFonts w:hint="eastAsia" w:hAnsi="宋体" w:cs="宋体"/>
                <w:b/>
                <w:color w:val="auto"/>
                <w:sz w:val="21"/>
                <w:szCs w:val="21"/>
                <w:highlight w:val="none"/>
              </w:rPr>
              <w:t>序 号</w:t>
            </w:r>
          </w:p>
        </w:tc>
        <w:tc>
          <w:tcPr>
            <w:tcW w:w="1316" w:type="dxa"/>
            <w:noWrap w:val="0"/>
            <w:vAlign w:val="center"/>
          </w:tcPr>
          <w:p w14:paraId="027BBC13">
            <w:pPr>
              <w:spacing w:line="360" w:lineRule="auto"/>
              <w:jc w:val="center"/>
              <w:rPr>
                <w:rFonts w:hint="eastAsia" w:hAnsi="宋体" w:cs="宋体"/>
                <w:b/>
                <w:color w:val="auto"/>
                <w:sz w:val="21"/>
                <w:szCs w:val="21"/>
                <w:highlight w:val="none"/>
              </w:rPr>
            </w:pPr>
            <w:r>
              <w:rPr>
                <w:rFonts w:hint="eastAsia" w:hAnsi="宋体" w:cs="宋体"/>
                <w:b/>
                <w:color w:val="auto"/>
                <w:sz w:val="21"/>
                <w:szCs w:val="21"/>
                <w:highlight w:val="none"/>
              </w:rPr>
              <w:t>名  称</w:t>
            </w:r>
          </w:p>
        </w:tc>
        <w:tc>
          <w:tcPr>
            <w:tcW w:w="1138" w:type="dxa"/>
            <w:noWrap w:val="0"/>
            <w:vAlign w:val="center"/>
          </w:tcPr>
          <w:p w14:paraId="5172A13F">
            <w:pPr>
              <w:spacing w:line="360" w:lineRule="auto"/>
              <w:jc w:val="center"/>
              <w:rPr>
                <w:rFonts w:hint="eastAsia" w:hAnsi="宋体" w:cs="宋体"/>
                <w:b/>
                <w:color w:val="auto"/>
                <w:sz w:val="21"/>
                <w:szCs w:val="21"/>
                <w:highlight w:val="none"/>
              </w:rPr>
            </w:pPr>
            <w:r>
              <w:rPr>
                <w:rFonts w:hint="eastAsia" w:hAnsi="宋体" w:cs="宋体"/>
                <w:b/>
                <w:color w:val="auto"/>
                <w:sz w:val="21"/>
                <w:szCs w:val="21"/>
                <w:highlight w:val="none"/>
              </w:rPr>
              <w:t>型号</w:t>
            </w:r>
          </w:p>
        </w:tc>
        <w:tc>
          <w:tcPr>
            <w:tcW w:w="1139" w:type="dxa"/>
            <w:noWrap w:val="0"/>
            <w:vAlign w:val="center"/>
          </w:tcPr>
          <w:p w14:paraId="3D3B5030">
            <w:pPr>
              <w:spacing w:line="360" w:lineRule="auto"/>
              <w:jc w:val="center"/>
              <w:rPr>
                <w:rFonts w:hint="eastAsia" w:hAnsi="宋体" w:cs="宋体"/>
                <w:b/>
                <w:color w:val="auto"/>
                <w:sz w:val="21"/>
                <w:szCs w:val="21"/>
                <w:highlight w:val="none"/>
              </w:rPr>
            </w:pPr>
            <w:r>
              <w:rPr>
                <w:rFonts w:hint="eastAsia" w:hAnsi="宋体" w:cs="宋体"/>
                <w:b/>
                <w:color w:val="auto"/>
                <w:sz w:val="21"/>
                <w:szCs w:val="21"/>
                <w:highlight w:val="none"/>
              </w:rPr>
              <w:t>制造商/原产地</w:t>
            </w:r>
          </w:p>
        </w:tc>
        <w:tc>
          <w:tcPr>
            <w:tcW w:w="1139" w:type="dxa"/>
            <w:noWrap w:val="0"/>
            <w:vAlign w:val="center"/>
          </w:tcPr>
          <w:p w14:paraId="426BCEBF">
            <w:pPr>
              <w:spacing w:line="360" w:lineRule="auto"/>
              <w:jc w:val="center"/>
              <w:rPr>
                <w:rFonts w:hint="eastAsia" w:hAnsi="宋体" w:cs="宋体"/>
                <w:b/>
                <w:color w:val="auto"/>
                <w:sz w:val="21"/>
                <w:szCs w:val="21"/>
                <w:highlight w:val="none"/>
              </w:rPr>
            </w:pPr>
            <w:r>
              <w:rPr>
                <w:rFonts w:hint="eastAsia" w:hAnsi="宋体" w:cs="宋体"/>
                <w:b/>
                <w:color w:val="auto"/>
                <w:sz w:val="21"/>
                <w:szCs w:val="21"/>
                <w:highlight w:val="none"/>
              </w:rPr>
              <w:t>品牌</w:t>
            </w:r>
          </w:p>
        </w:tc>
        <w:tc>
          <w:tcPr>
            <w:tcW w:w="1139" w:type="dxa"/>
            <w:noWrap w:val="0"/>
            <w:vAlign w:val="center"/>
          </w:tcPr>
          <w:p w14:paraId="6721B058">
            <w:pPr>
              <w:spacing w:line="360" w:lineRule="auto"/>
              <w:jc w:val="center"/>
              <w:rPr>
                <w:rFonts w:hint="eastAsia" w:hAnsi="宋体" w:cs="宋体"/>
                <w:b/>
                <w:color w:val="auto"/>
                <w:sz w:val="21"/>
                <w:szCs w:val="21"/>
                <w:highlight w:val="none"/>
              </w:rPr>
            </w:pPr>
            <w:r>
              <w:rPr>
                <w:rFonts w:hint="eastAsia" w:hAnsi="宋体" w:cs="宋体"/>
                <w:b/>
                <w:color w:val="auto"/>
                <w:sz w:val="21"/>
                <w:szCs w:val="21"/>
                <w:highlight w:val="none"/>
              </w:rPr>
              <w:t>单 位</w:t>
            </w:r>
          </w:p>
        </w:tc>
        <w:tc>
          <w:tcPr>
            <w:tcW w:w="1139" w:type="dxa"/>
            <w:noWrap w:val="0"/>
            <w:vAlign w:val="center"/>
          </w:tcPr>
          <w:p w14:paraId="700283DE">
            <w:pPr>
              <w:spacing w:line="360" w:lineRule="auto"/>
              <w:jc w:val="center"/>
              <w:rPr>
                <w:rFonts w:hint="eastAsia" w:hAnsi="宋体" w:cs="宋体"/>
                <w:b/>
                <w:color w:val="auto"/>
                <w:sz w:val="21"/>
                <w:szCs w:val="21"/>
                <w:highlight w:val="none"/>
              </w:rPr>
            </w:pPr>
            <w:r>
              <w:rPr>
                <w:rFonts w:hint="eastAsia" w:hAnsi="宋体" w:cs="宋体"/>
                <w:b/>
                <w:color w:val="auto"/>
                <w:sz w:val="21"/>
                <w:szCs w:val="21"/>
                <w:highlight w:val="none"/>
              </w:rPr>
              <w:t>数 量</w:t>
            </w:r>
          </w:p>
        </w:tc>
        <w:tc>
          <w:tcPr>
            <w:tcW w:w="1139" w:type="dxa"/>
            <w:noWrap w:val="0"/>
            <w:vAlign w:val="center"/>
          </w:tcPr>
          <w:p w14:paraId="044056B0">
            <w:pPr>
              <w:spacing w:line="360" w:lineRule="auto"/>
              <w:jc w:val="center"/>
              <w:rPr>
                <w:rFonts w:hint="eastAsia" w:hAnsi="宋体" w:cs="宋体"/>
                <w:b/>
                <w:color w:val="auto"/>
                <w:sz w:val="21"/>
                <w:szCs w:val="21"/>
                <w:highlight w:val="none"/>
              </w:rPr>
            </w:pPr>
            <w:r>
              <w:rPr>
                <w:rFonts w:hint="eastAsia" w:hAnsi="宋体" w:cs="宋体"/>
                <w:b/>
                <w:color w:val="auto"/>
                <w:sz w:val="21"/>
                <w:szCs w:val="21"/>
                <w:highlight w:val="none"/>
              </w:rPr>
              <w:t>备 注</w:t>
            </w:r>
          </w:p>
          <w:p w14:paraId="28A263F0">
            <w:pPr>
              <w:spacing w:line="360" w:lineRule="auto"/>
              <w:jc w:val="center"/>
              <w:rPr>
                <w:rFonts w:hint="eastAsia" w:hAnsi="宋体" w:cs="宋体"/>
                <w:b/>
                <w:color w:val="auto"/>
                <w:sz w:val="21"/>
                <w:szCs w:val="21"/>
                <w:highlight w:val="none"/>
              </w:rPr>
            </w:pPr>
            <w:r>
              <w:rPr>
                <w:rFonts w:hint="eastAsia" w:hAnsi="宋体" w:cs="宋体"/>
                <w:b/>
                <w:color w:val="auto"/>
                <w:sz w:val="21"/>
                <w:szCs w:val="21"/>
                <w:highlight w:val="none"/>
              </w:rPr>
              <w:t>（内容）</w:t>
            </w:r>
          </w:p>
        </w:tc>
      </w:tr>
      <w:tr w14:paraId="7CE4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noWrap w:val="0"/>
            <w:vAlign w:val="center"/>
          </w:tcPr>
          <w:p w14:paraId="38E5A86F">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1316" w:type="dxa"/>
            <w:noWrap w:val="0"/>
            <w:vAlign w:val="center"/>
          </w:tcPr>
          <w:p w14:paraId="0D834B47">
            <w:pPr>
              <w:spacing w:line="360" w:lineRule="auto"/>
              <w:jc w:val="center"/>
              <w:rPr>
                <w:rFonts w:hint="eastAsia" w:hAnsi="宋体" w:cs="宋体"/>
                <w:color w:val="auto"/>
                <w:sz w:val="21"/>
                <w:szCs w:val="21"/>
                <w:highlight w:val="none"/>
              </w:rPr>
            </w:pPr>
          </w:p>
        </w:tc>
        <w:tc>
          <w:tcPr>
            <w:tcW w:w="1138" w:type="dxa"/>
            <w:noWrap w:val="0"/>
            <w:vAlign w:val="center"/>
          </w:tcPr>
          <w:p w14:paraId="5946C571">
            <w:pPr>
              <w:spacing w:line="360" w:lineRule="auto"/>
              <w:jc w:val="center"/>
              <w:rPr>
                <w:rFonts w:hint="eastAsia" w:hAnsi="宋体" w:cs="宋体"/>
                <w:color w:val="auto"/>
                <w:sz w:val="21"/>
                <w:szCs w:val="21"/>
                <w:highlight w:val="none"/>
              </w:rPr>
            </w:pPr>
          </w:p>
        </w:tc>
        <w:tc>
          <w:tcPr>
            <w:tcW w:w="1139" w:type="dxa"/>
            <w:noWrap w:val="0"/>
            <w:vAlign w:val="center"/>
          </w:tcPr>
          <w:p w14:paraId="6EA99FDD">
            <w:pPr>
              <w:spacing w:line="360" w:lineRule="auto"/>
              <w:jc w:val="center"/>
              <w:rPr>
                <w:rFonts w:hint="eastAsia" w:hAnsi="宋体" w:cs="宋体"/>
                <w:color w:val="auto"/>
                <w:sz w:val="21"/>
                <w:szCs w:val="21"/>
                <w:highlight w:val="none"/>
              </w:rPr>
            </w:pPr>
          </w:p>
        </w:tc>
        <w:tc>
          <w:tcPr>
            <w:tcW w:w="1139" w:type="dxa"/>
            <w:noWrap w:val="0"/>
            <w:vAlign w:val="center"/>
          </w:tcPr>
          <w:p w14:paraId="03A2D667">
            <w:pPr>
              <w:spacing w:line="360" w:lineRule="auto"/>
              <w:jc w:val="center"/>
              <w:rPr>
                <w:rFonts w:hint="eastAsia" w:hAnsi="宋体" w:cs="宋体"/>
                <w:color w:val="auto"/>
                <w:sz w:val="21"/>
                <w:szCs w:val="21"/>
                <w:highlight w:val="none"/>
              </w:rPr>
            </w:pPr>
          </w:p>
        </w:tc>
        <w:tc>
          <w:tcPr>
            <w:tcW w:w="1139" w:type="dxa"/>
            <w:noWrap w:val="0"/>
            <w:vAlign w:val="center"/>
          </w:tcPr>
          <w:p w14:paraId="7A8DA5D0">
            <w:pPr>
              <w:spacing w:line="360" w:lineRule="auto"/>
              <w:jc w:val="center"/>
              <w:rPr>
                <w:rFonts w:hint="eastAsia" w:hAnsi="宋体" w:cs="宋体"/>
                <w:color w:val="auto"/>
                <w:sz w:val="21"/>
                <w:szCs w:val="21"/>
                <w:highlight w:val="none"/>
              </w:rPr>
            </w:pPr>
          </w:p>
        </w:tc>
        <w:tc>
          <w:tcPr>
            <w:tcW w:w="1139" w:type="dxa"/>
            <w:noWrap w:val="0"/>
            <w:vAlign w:val="center"/>
          </w:tcPr>
          <w:p w14:paraId="0A7317A6">
            <w:pPr>
              <w:spacing w:line="360" w:lineRule="auto"/>
              <w:jc w:val="center"/>
              <w:rPr>
                <w:rFonts w:hint="eastAsia" w:hAnsi="宋体" w:cs="宋体"/>
                <w:color w:val="auto"/>
                <w:sz w:val="21"/>
                <w:szCs w:val="21"/>
                <w:highlight w:val="none"/>
              </w:rPr>
            </w:pPr>
          </w:p>
        </w:tc>
        <w:tc>
          <w:tcPr>
            <w:tcW w:w="1139" w:type="dxa"/>
            <w:noWrap w:val="0"/>
            <w:vAlign w:val="center"/>
          </w:tcPr>
          <w:p w14:paraId="3B9D8E44">
            <w:pPr>
              <w:spacing w:line="360" w:lineRule="auto"/>
              <w:jc w:val="center"/>
              <w:rPr>
                <w:rFonts w:hint="eastAsia" w:hAnsi="宋体" w:cs="宋体"/>
                <w:color w:val="auto"/>
                <w:sz w:val="21"/>
                <w:szCs w:val="21"/>
                <w:highlight w:val="none"/>
              </w:rPr>
            </w:pPr>
          </w:p>
        </w:tc>
      </w:tr>
      <w:tr w14:paraId="0E67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76746262">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2</w:t>
            </w:r>
          </w:p>
        </w:tc>
        <w:tc>
          <w:tcPr>
            <w:tcW w:w="1316" w:type="dxa"/>
            <w:noWrap w:val="0"/>
            <w:vAlign w:val="top"/>
          </w:tcPr>
          <w:p w14:paraId="078D41F7">
            <w:pPr>
              <w:spacing w:line="360" w:lineRule="auto"/>
              <w:jc w:val="center"/>
              <w:rPr>
                <w:rFonts w:hint="eastAsia" w:hAnsi="宋体" w:cs="宋体"/>
                <w:color w:val="auto"/>
                <w:sz w:val="21"/>
                <w:szCs w:val="21"/>
                <w:highlight w:val="none"/>
              </w:rPr>
            </w:pPr>
          </w:p>
        </w:tc>
        <w:tc>
          <w:tcPr>
            <w:tcW w:w="1138" w:type="dxa"/>
            <w:noWrap w:val="0"/>
            <w:vAlign w:val="top"/>
          </w:tcPr>
          <w:p w14:paraId="758A026F">
            <w:pPr>
              <w:spacing w:line="360" w:lineRule="auto"/>
              <w:jc w:val="center"/>
              <w:rPr>
                <w:rFonts w:hint="eastAsia" w:hAnsi="宋体" w:cs="宋体"/>
                <w:color w:val="auto"/>
                <w:sz w:val="21"/>
                <w:szCs w:val="21"/>
                <w:highlight w:val="none"/>
              </w:rPr>
            </w:pPr>
          </w:p>
        </w:tc>
        <w:tc>
          <w:tcPr>
            <w:tcW w:w="1139" w:type="dxa"/>
            <w:noWrap w:val="0"/>
            <w:vAlign w:val="top"/>
          </w:tcPr>
          <w:p w14:paraId="7218C2BE">
            <w:pPr>
              <w:spacing w:line="360" w:lineRule="auto"/>
              <w:jc w:val="center"/>
              <w:rPr>
                <w:rFonts w:hint="eastAsia" w:hAnsi="宋体" w:cs="宋体"/>
                <w:color w:val="auto"/>
                <w:sz w:val="21"/>
                <w:szCs w:val="21"/>
                <w:highlight w:val="none"/>
              </w:rPr>
            </w:pPr>
          </w:p>
        </w:tc>
        <w:tc>
          <w:tcPr>
            <w:tcW w:w="1139" w:type="dxa"/>
            <w:noWrap w:val="0"/>
            <w:vAlign w:val="top"/>
          </w:tcPr>
          <w:p w14:paraId="0601891D">
            <w:pPr>
              <w:spacing w:line="360" w:lineRule="auto"/>
              <w:jc w:val="center"/>
              <w:rPr>
                <w:rFonts w:hint="eastAsia" w:hAnsi="宋体" w:cs="宋体"/>
                <w:color w:val="auto"/>
                <w:sz w:val="21"/>
                <w:szCs w:val="21"/>
                <w:highlight w:val="none"/>
              </w:rPr>
            </w:pPr>
          </w:p>
        </w:tc>
        <w:tc>
          <w:tcPr>
            <w:tcW w:w="1139" w:type="dxa"/>
            <w:noWrap w:val="0"/>
            <w:vAlign w:val="top"/>
          </w:tcPr>
          <w:p w14:paraId="14D2DE77">
            <w:pPr>
              <w:spacing w:line="360" w:lineRule="auto"/>
              <w:jc w:val="center"/>
              <w:rPr>
                <w:rFonts w:hint="eastAsia" w:hAnsi="宋体" w:cs="宋体"/>
                <w:color w:val="auto"/>
                <w:sz w:val="21"/>
                <w:szCs w:val="21"/>
                <w:highlight w:val="none"/>
              </w:rPr>
            </w:pPr>
          </w:p>
        </w:tc>
        <w:tc>
          <w:tcPr>
            <w:tcW w:w="1139" w:type="dxa"/>
            <w:noWrap w:val="0"/>
            <w:vAlign w:val="top"/>
          </w:tcPr>
          <w:p w14:paraId="1938963B">
            <w:pPr>
              <w:spacing w:line="360" w:lineRule="auto"/>
              <w:jc w:val="center"/>
              <w:rPr>
                <w:rFonts w:hint="eastAsia" w:hAnsi="宋体" w:cs="宋体"/>
                <w:color w:val="auto"/>
                <w:sz w:val="21"/>
                <w:szCs w:val="21"/>
                <w:highlight w:val="none"/>
              </w:rPr>
            </w:pPr>
          </w:p>
        </w:tc>
        <w:tc>
          <w:tcPr>
            <w:tcW w:w="1139" w:type="dxa"/>
            <w:noWrap w:val="0"/>
            <w:vAlign w:val="top"/>
          </w:tcPr>
          <w:p w14:paraId="12487D5D">
            <w:pPr>
              <w:spacing w:line="360" w:lineRule="auto"/>
              <w:jc w:val="center"/>
              <w:rPr>
                <w:rFonts w:hint="eastAsia" w:hAnsi="宋体" w:cs="宋体"/>
                <w:color w:val="auto"/>
                <w:sz w:val="21"/>
                <w:szCs w:val="21"/>
                <w:highlight w:val="none"/>
              </w:rPr>
            </w:pPr>
          </w:p>
        </w:tc>
      </w:tr>
      <w:tr w14:paraId="5B0A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noWrap w:val="0"/>
            <w:vAlign w:val="top"/>
          </w:tcPr>
          <w:p w14:paraId="24ECBBC6">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3</w:t>
            </w:r>
          </w:p>
        </w:tc>
        <w:tc>
          <w:tcPr>
            <w:tcW w:w="1316" w:type="dxa"/>
            <w:noWrap w:val="0"/>
            <w:vAlign w:val="top"/>
          </w:tcPr>
          <w:p w14:paraId="6B553387">
            <w:pPr>
              <w:spacing w:line="360" w:lineRule="auto"/>
              <w:jc w:val="center"/>
              <w:rPr>
                <w:rFonts w:hint="eastAsia" w:hAnsi="宋体" w:cs="宋体"/>
                <w:color w:val="auto"/>
                <w:sz w:val="21"/>
                <w:szCs w:val="21"/>
                <w:highlight w:val="none"/>
              </w:rPr>
            </w:pPr>
          </w:p>
        </w:tc>
        <w:tc>
          <w:tcPr>
            <w:tcW w:w="1138" w:type="dxa"/>
            <w:noWrap w:val="0"/>
            <w:vAlign w:val="top"/>
          </w:tcPr>
          <w:p w14:paraId="277F64E4">
            <w:pPr>
              <w:spacing w:line="360" w:lineRule="auto"/>
              <w:jc w:val="center"/>
              <w:rPr>
                <w:rFonts w:hint="eastAsia" w:hAnsi="宋体" w:cs="宋体"/>
                <w:color w:val="auto"/>
                <w:sz w:val="21"/>
                <w:szCs w:val="21"/>
                <w:highlight w:val="none"/>
              </w:rPr>
            </w:pPr>
          </w:p>
        </w:tc>
        <w:tc>
          <w:tcPr>
            <w:tcW w:w="1139" w:type="dxa"/>
            <w:noWrap w:val="0"/>
            <w:vAlign w:val="top"/>
          </w:tcPr>
          <w:p w14:paraId="4ADA3C54">
            <w:pPr>
              <w:spacing w:line="360" w:lineRule="auto"/>
              <w:jc w:val="center"/>
              <w:rPr>
                <w:rFonts w:hint="eastAsia" w:hAnsi="宋体" w:cs="宋体"/>
                <w:color w:val="auto"/>
                <w:sz w:val="21"/>
                <w:szCs w:val="21"/>
                <w:highlight w:val="none"/>
              </w:rPr>
            </w:pPr>
          </w:p>
        </w:tc>
        <w:tc>
          <w:tcPr>
            <w:tcW w:w="1139" w:type="dxa"/>
            <w:noWrap w:val="0"/>
            <w:vAlign w:val="top"/>
          </w:tcPr>
          <w:p w14:paraId="4864D316">
            <w:pPr>
              <w:spacing w:line="360" w:lineRule="auto"/>
              <w:jc w:val="center"/>
              <w:rPr>
                <w:rFonts w:hint="eastAsia" w:hAnsi="宋体" w:cs="宋体"/>
                <w:color w:val="auto"/>
                <w:sz w:val="21"/>
                <w:szCs w:val="21"/>
                <w:highlight w:val="none"/>
              </w:rPr>
            </w:pPr>
          </w:p>
        </w:tc>
        <w:tc>
          <w:tcPr>
            <w:tcW w:w="1139" w:type="dxa"/>
            <w:noWrap w:val="0"/>
            <w:vAlign w:val="top"/>
          </w:tcPr>
          <w:p w14:paraId="4E5B816F">
            <w:pPr>
              <w:spacing w:line="360" w:lineRule="auto"/>
              <w:jc w:val="center"/>
              <w:rPr>
                <w:rFonts w:hint="eastAsia" w:hAnsi="宋体" w:cs="宋体"/>
                <w:color w:val="auto"/>
                <w:sz w:val="21"/>
                <w:szCs w:val="21"/>
                <w:highlight w:val="none"/>
              </w:rPr>
            </w:pPr>
          </w:p>
        </w:tc>
        <w:tc>
          <w:tcPr>
            <w:tcW w:w="1139" w:type="dxa"/>
            <w:noWrap w:val="0"/>
            <w:vAlign w:val="top"/>
          </w:tcPr>
          <w:p w14:paraId="5DC07FB4">
            <w:pPr>
              <w:spacing w:line="360" w:lineRule="auto"/>
              <w:jc w:val="center"/>
              <w:rPr>
                <w:rFonts w:hint="eastAsia" w:hAnsi="宋体" w:cs="宋体"/>
                <w:color w:val="auto"/>
                <w:sz w:val="21"/>
                <w:szCs w:val="21"/>
                <w:highlight w:val="none"/>
              </w:rPr>
            </w:pPr>
          </w:p>
        </w:tc>
        <w:tc>
          <w:tcPr>
            <w:tcW w:w="1139" w:type="dxa"/>
            <w:noWrap w:val="0"/>
            <w:vAlign w:val="top"/>
          </w:tcPr>
          <w:p w14:paraId="063FEA06">
            <w:pPr>
              <w:spacing w:line="360" w:lineRule="auto"/>
              <w:jc w:val="center"/>
              <w:rPr>
                <w:rFonts w:hint="eastAsia" w:hAnsi="宋体" w:cs="宋体"/>
                <w:color w:val="auto"/>
                <w:sz w:val="21"/>
                <w:szCs w:val="21"/>
                <w:highlight w:val="none"/>
              </w:rPr>
            </w:pPr>
          </w:p>
        </w:tc>
      </w:tr>
      <w:tr w14:paraId="7DA3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15F555D4">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4</w:t>
            </w:r>
          </w:p>
        </w:tc>
        <w:tc>
          <w:tcPr>
            <w:tcW w:w="1316" w:type="dxa"/>
            <w:noWrap w:val="0"/>
            <w:vAlign w:val="top"/>
          </w:tcPr>
          <w:p w14:paraId="6D20FD09">
            <w:pPr>
              <w:spacing w:line="360" w:lineRule="auto"/>
              <w:jc w:val="center"/>
              <w:rPr>
                <w:rFonts w:hint="eastAsia" w:hAnsi="宋体" w:cs="宋体"/>
                <w:color w:val="auto"/>
                <w:sz w:val="21"/>
                <w:szCs w:val="21"/>
                <w:highlight w:val="none"/>
              </w:rPr>
            </w:pPr>
          </w:p>
        </w:tc>
        <w:tc>
          <w:tcPr>
            <w:tcW w:w="1138" w:type="dxa"/>
            <w:noWrap w:val="0"/>
            <w:vAlign w:val="top"/>
          </w:tcPr>
          <w:p w14:paraId="15588B72">
            <w:pPr>
              <w:spacing w:line="360" w:lineRule="auto"/>
              <w:jc w:val="center"/>
              <w:rPr>
                <w:rFonts w:hint="eastAsia" w:hAnsi="宋体" w:cs="宋体"/>
                <w:color w:val="auto"/>
                <w:sz w:val="21"/>
                <w:szCs w:val="21"/>
                <w:highlight w:val="none"/>
              </w:rPr>
            </w:pPr>
          </w:p>
        </w:tc>
        <w:tc>
          <w:tcPr>
            <w:tcW w:w="1139" w:type="dxa"/>
            <w:noWrap w:val="0"/>
            <w:vAlign w:val="top"/>
          </w:tcPr>
          <w:p w14:paraId="0CE6940E">
            <w:pPr>
              <w:spacing w:line="360" w:lineRule="auto"/>
              <w:jc w:val="center"/>
              <w:rPr>
                <w:rFonts w:hint="eastAsia" w:hAnsi="宋体" w:cs="宋体"/>
                <w:color w:val="auto"/>
                <w:sz w:val="21"/>
                <w:szCs w:val="21"/>
                <w:highlight w:val="none"/>
              </w:rPr>
            </w:pPr>
          </w:p>
        </w:tc>
        <w:tc>
          <w:tcPr>
            <w:tcW w:w="1139" w:type="dxa"/>
            <w:noWrap w:val="0"/>
            <w:vAlign w:val="top"/>
          </w:tcPr>
          <w:p w14:paraId="0AAF568F">
            <w:pPr>
              <w:spacing w:line="360" w:lineRule="auto"/>
              <w:jc w:val="center"/>
              <w:rPr>
                <w:rFonts w:hint="eastAsia" w:hAnsi="宋体" w:cs="宋体"/>
                <w:color w:val="auto"/>
                <w:sz w:val="21"/>
                <w:szCs w:val="21"/>
                <w:highlight w:val="none"/>
              </w:rPr>
            </w:pPr>
          </w:p>
        </w:tc>
        <w:tc>
          <w:tcPr>
            <w:tcW w:w="1139" w:type="dxa"/>
            <w:noWrap w:val="0"/>
            <w:vAlign w:val="top"/>
          </w:tcPr>
          <w:p w14:paraId="2A9E7E7B">
            <w:pPr>
              <w:spacing w:line="360" w:lineRule="auto"/>
              <w:jc w:val="center"/>
              <w:rPr>
                <w:rFonts w:hint="eastAsia" w:hAnsi="宋体" w:cs="宋体"/>
                <w:color w:val="auto"/>
                <w:sz w:val="21"/>
                <w:szCs w:val="21"/>
                <w:highlight w:val="none"/>
              </w:rPr>
            </w:pPr>
          </w:p>
        </w:tc>
        <w:tc>
          <w:tcPr>
            <w:tcW w:w="1139" w:type="dxa"/>
            <w:noWrap w:val="0"/>
            <w:vAlign w:val="top"/>
          </w:tcPr>
          <w:p w14:paraId="541E20D6">
            <w:pPr>
              <w:spacing w:line="360" w:lineRule="auto"/>
              <w:jc w:val="center"/>
              <w:rPr>
                <w:rFonts w:hint="eastAsia" w:hAnsi="宋体" w:cs="宋体"/>
                <w:color w:val="auto"/>
                <w:sz w:val="21"/>
                <w:szCs w:val="21"/>
                <w:highlight w:val="none"/>
              </w:rPr>
            </w:pPr>
          </w:p>
        </w:tc>
        <w:tc>
          <w:tcPr>
            <w:tcW w:w="1139" w:type="dxa"/>
            <w:noWrap w:val="0"/>
            <w:vAlign w:val="top"/>
          </w:tcPr>
          <w:p w14:paraId="2F7F7453">
            <w:pPr>
              <w:spacing w:line="360" w:lineRule="auto"/>
              <w:jc w:val="center"/>
              <w:rPr>
                <w:rFonts w:hint="eastAsia" w:hAnsi="宋体" w:cs="宋体"/>
                <w:color w:val="auto"/>
                <w:sz w:val="21"/>
                <w:szCs w:val="21"/>
                <w:highlight w:val="none"/>
              </w:rPr>
            </w:pPr>
          </w:p>
        </w:tc>
      </w:tr>
      <w:tr w14:paraId="7B85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noWrap w:val="0"/>
            <w:vAlign w:val="top"/>
          </w:tcPr>
          <w:p w14:paraId="26DF4B32">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5</w:t>
            </w:r>
          </w:p>
        </w:tc>
        <w:tc>
          <w:tcPr>
            <w:tcW w:w="1316" w:type="dxa"/>
            <w:noWrap w:val="0"/>
            <w:vAlign w:val="top"/>
          </w:tcPr>
          <w:p w14:paraId="3A75A272">
            <w:pPr>
              <w:spacing w:line="360" w:lineRule="auto"/>
              <w:jc w:val="center"/>
              <w:rPr>
                <w:rFonts w:hint="eastAsia" w:hAnsi="宋体" w:cs="宋体"/>
                <w:color w:val="auto"/>
                <w:sz w:val="21"/>
                <w:szCs w:val="21"/>
                <w:highlight w:val="none"/>
              </w:rPr>
            </w:pPr>
          </w:p>
        </w:tc>
        <w:tc>
          <w:tcPr>
            <w:tcW w:w="1138" w:type="dxa"/>
            <w:noWrap w:val="0"/>
            <w:vAlign w:val="top"/>
          </w:tcPr>
          <w:p w14:paraId="438E2AB6">
            <w:pPr>
              <w:spacing w:line="360" w:lineRule="auto"/>
              <w:jc w:val="center"/>
              <w:rPr>
                <w:rFonts w:hint="eastAsia" w:hAnsi="宋体" w:cs="宋体"/>
                <w:color w:val="auto"/>
                <w:sz w:val="21"/>
                <w:szCs w:val="21"/>
                <w:highlight w:val="none"/>
              </w:rPr>
            </w:pPr>
          </w:p>
        </w:tc>
        <w:tc>
          <w:tcPr>
            <w:tcW w:w="1139" w:type="dxa"/>
            <w:noWrap w:val="0"/>
            <w:vAlign w:val="top"/>
          </w:tcPr>
          <w:p w14:paraId="134BD9B8">
            <w:pPr>
              <w:spacing w:line="360" w:lineRule="auto"/>
              <w:jc w:val="center"/>
              <w:rPr>
                <w:rFonts w:hint="eastAsia" w:hAnsi="宋体" w:cs="宋体"/>
                <w:color w:val="auto"/>
                <w:sz w:val="21"/>
                <w:szCs w:val="21"/>
                <w:highlight w:val="none"/>
              </w:rPr>
            </w:pPr>
          </w:p>
        </w:tc>
        <w:tc>
          <w:tcPr>
            <w:tcW w:w="1139" w:type="dxa"/>
            <w:noWrap w:val="0"/>
            <w:vAlign w:val="top"/>
          </w:tcPr>
          <w:p w14:paraId="3865766C">
            <w:pPr>
              <w:spacing w:line="360" w:lineRule="auto"/>
              <w:jc w:val="center"/>
              <w:rPr>
                <w:rFonts w:hint="eastAsia" w:hAnsi="宋体" w:cs="宋体"/>
                <w:color w:val="auto"/>
                <w:sz w:val="21"/>
                <w:szCs w:val="21"/>
                <w:highlight w:val="none"/>
              </w:rPr>
            </w:pPr>
          </w:p>
        </w:tc>
        <w:tc>
          <w:tcPr>
            <w:tcW w:w="1139" w:type="dxa"/>
            <w:noWrap w:val="0"/>
            <w:vAlign w:val="top"/>
          </w:tcPr>
          <w:p w14:paraId="15FD2791">
            <w:pPr>
              <w:spacing w:line="360" w:lineRule="auto"/>
              <w:jc w:val="center"/>
              <w:rPr>
                <w:rFonts w:hint="eastAsia" w:hAnsi="宋体" w:cs="宋体"/>
                <w:color w:val="auto"/>
                <w:sz w:val="21"/>
                <w:szCs w:val="21"/>
                <w:highlight w:val="none"/>
              </w:rPr>
            </w:pPr>
          </w:p>
        </w:tc>
        <w:tc>
          <w:tcPr>
            <w:tcW w:w="1139" w:type="dxa"/>
            <w:noWrap w:val="0"/>
            <w:vAlign w:val="top"/>
          </w:tcPr>
          <w:p w14:paraId="145C24CD">
            <w:pPr>
              <w:spacing w:line="360" w:lineRule="auto"/>
              <w:jc w:val="center"/>
              <w:rPr>
                <w:rFonts w:hint="eastAsia" w:hAnsi="宋体" w:cs="宋体"/>
                <w:color w:val="auto"/>
                <w:sz w:val="21"/>
                <w:szCs w:val="21"/>
                <w:highlight w:val="none"/>
              </w:rPr>
            </w:pPr>
          </w:p>
        </w:tc>
        <w:tc>
          <w:tcPr>
            <w:tcW w:w="1139" w:type="dxa"/>
            <w:noWrap w:val="0"/>
            <w:vAlign w:val="top"/>
          </w:tcPr>
          <w:p w14:paraId="5C49B861">
            <w:pPr>
              <w:spacing w:line="360" w:lineRule="auto"/>
              <w:jc w:val="center"/>
              <w:rPr>
                <w:rFonts w:hint="eastAsia" w:hAnsi="宋体" w:cs="宋体"/>
                <w:color w:val="auto"/>
                <w:sz w:val="21"/>
                <w:szCs w:val="21"/>
                <w:highlight w:val="none"/>
              </w:rPr>
            </w:pPr>
          </w:p>
        </w:tc>
      </w:tr>
      <w:tr w14:paraId="07E8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F3C78A8">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6</w:t>
            </w:r>
          </w:p>
        </w:tc>
        <w:tc>
          <w:tcPr>
            <w:tcW w:w="1316" w:type="dxa"/>
            <w:noWrap w:val="0"/>
            <w:vAlign w:val="top"/>
          </w:tcPr>
          <w:p w14:paraId="43ECE906">
            <w:pPr>
              <w:spacing w:line="360" w:lineRule="auto"/>
              <w:jc w:val="center"/>
              <w:rPr>
                <w:rFonts w:hint="eastAsia" w:hAnsi="宋体" w:cs="宋体"/>
                <w:color w:val="auto"/>
                <w:sz w:val="21"/>
                <w:szCs w:val="21"/>
                <w:highlight w:val="none"/>
              </w:rPr>
            </w:pPr>
          </w:p>
        </w:tc>
        <w:tc>
          <w:tcPr>
            <w:tcW w:w="1138" w:type="dxa"/>
            <w:noWrap w:val="0"/>
            <w:vAlign w:val="top"/>
          </w:tcPr>
          <w:p w14:paraId="0BEFE40D">
            <w:pPr>
              <w:spacing w:line="360" w:lineRule="auto"/>
              <w:jc w:val="center"/>
              <w:rPr>
                <w:rFonts w:hint="eastAsia" w:hAnsi="宋体" w:cs="宋体"/>
                <w:color w:val="auto"/>
                <w:sz w:val="21"/>
                <w:szCs w:val="21"/>
                <w:highlight w:val="none"/>
              </w:rPr>
            </w:pPr>
          </w:p>
        </w:tc>
        <w:tc>
          <w:tcPr>
            <w:tcW w:w="1139" w:type="dxa"/>
            <w:noWrap w:val="0"/>
            <w:vAlign w:val="top"/>
          </w:tcPr>
          <w:p w14:paraId="383D7E31">
            <w:pPr>
              <w:spacing w:line="360" w:lineRule="auto"/>
              <w:jc w:val="center"/>
              <w:rPr>
                <w:rFonts w:hint="eastAsia" w:hAnsi="宋体" w:cs="宋体"/>
                <w:color w:val="auto"/>
                <w:sz w:val="21"/>
                <w:szCs w:val="21"/>
                <w:highlight w:val="none"/>
              </w:rPr>
            </w:pPr>
          </w:p>
        </w:tc>
        <w:tc>
          <w:tcPr>
            <w:tcW w:w="1139" w:type="dxa"/>
            <w:noWrap w:val="0"/>
            <w:vAlign w:val="top"/>
          </w:tcPr>
          <w:p w14:paraId="1DFA298C">
            <w:pPr>
              <w:spacing w:line="360" w:lineRule="auto"/>
              <w:jc w:val="center"/>
              <w:rPr>
                <w:rFonts w:hint="eastAsia" w:hAnsi="宋体" w:cs="宋体"/>
                <w:color w:val="auto"/>
                <w:sz w:val="21"/>
                <w:szCs w:val="21"/>
                <w:highlight w:val="none"/>
              </w:rPr>
            </w:pPr>
          </w:p>
        </w:tc>
        <w:tc>
          <w:tcPr>
            <w:tcW w:w="1139" w:type="dxa"/>
            <w:noWrap w:val="0"/>
            <w:vAlign w:val="top"/>
          </w:tcPr>
          <w:p w14:paraId="4FDE1B4C">
            <w:pPr>
              <w:spacing w:line="360" w:lineRule="auto"/>
              <w:jc w:val="center"/>
              <w:rPr>
                <w:rFonts w:hint="eastAsia" w:hAnsi="宋体" w:cs="宋体"/>
                <w:color w:val="auto"/>
                <w:sz w:val="21"/>
                <w:szCs w:val="21"/>
                <w:highlight w:val="none"/>
              </w:rPr>
            </w:pPr>
          </w:p>
        </w:tc>
        <w:tc>
          <w:tcPr>
            <w:tcW w:w="1139" w:type="dxa"/>
            <w:noWrap w:val="0"/>
            <w:vAlign w:val="top"/>
          </w:tcPr>
          <w:p w14:paraId="7AC0D083">
            <w:pPr>
              <w:spacing w:line="360" w:lineRule="auto"/>
              <w:jc w:val="center"/>
              <w:rPr>
                <w:rFonts w:hint="eastAsia" w:hAnsi="宋体" w:cs="宋体"/>
                <w:color w:val="auto"/>
                <w:sz w:val="21"/>
                <w:szCs w:val="21"/>
                <w:highlight w:val="none"/>
              </w:rPr>
            </w:pPr>
          </w:p>
        </w:tc>
        <w:tc>
          <w:tcPr>
            <w:tcW w:w="1139" w:type="dxa"/>
            <w:noWrap w:val="0"/>
            <w:vAlign w:val="top"/>
          </w:tcPr>
          <w:p w14:paraId="6938AC5A">
            <w:pPr>
              <w:spacing w:line="360" w:lineRule="auto"/>
              <w:jc w:val="center"/>
              <w:rPr>
                <w:rFonts w:hint="eastAsia" w:hAnsi="宋体" w:cs="宋体"/>
                <w:color w:val="auto"/>
                <w:sz w:val="21"/>
                <w:szCs w:val="21"/>
                <w:highlight w:val="none"/>
              </w:rPr>
            </w:pPr>
          </w:p>
        </w:tc>
      </w:tr>
      <w:tr w14:paraId="6DE9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C5CADD2">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w:t>
            </w:r>
          </w:p>
        </w:tc>
        <w:tc>
          <w:tcPr>
            <w:tcW w:w="1316" w:type="dxa"/>
            <w:noWrap w:val="0"/>
            <w:vAlign w:val="top"/>
          </w:tcPr>
          <w:p w14:paraId="122CA66D">
            <w:pPr>
              <w:spacing w:line="360" w:lineRule="auto"/>
              <w:jc w:val="center"/>
              <w:rPr>
                <w:rFonts w:hint="eastAsia" w:hAnsi="宋体" w:cs="宋体"/>
                <w:color w:val="auto"/>
                <w:sz w:val="21"/>
                <w:szCs w:val="21"/>
                <w:highlight w:val="none"/>
              </w:rPr>
            </w:pPr>
          </w:p>
        </w:tc>
        <w:tc>
          <w:tcPr>
            <w:tcW w:w="1138" w:type="dxa"/>
            <w:noWrap w:val="0"/>
            <w:vAlign w:val="top"/>
          </w:tcPr>
          <w:p w14:paraId="4709DB16">
            <w:pPr>
              <w:spacing w:line="360" w:lineRule="auto"/>
              <w:jc w:val="center"/>
              <w:rPr>
                <w:rFonts w:hint="eastAsia" w:hAnsi="宋体" w:cs="宋体"/>
                <w:color w:val="auto"/>
                <w:sz w:val="21"/>
                <w:szCs w:val="21"/>
                <w:highlight w:val="none"/>
              </w:rPr>
            </w:pPr>
          </w:p>
        </w:tc>
        <w:tc>
          <w:tcPr>
            <w:tcW w:w="1139" w:type="dxa"/>
            <w:noWrap w:val="0"/>
            <w:vAlign w:val="top"/>
          </w:tcPr>
          <w:p w14:paraId="1184A110">
            <w:pPr>
              <w:spacing w:line="360" w:lineRule="auto"/>
              <w:jc w:val="center"/>
              <w:rPr>
                <w:rFonts w:hint="eastAsia" w:hAnsi="宋体" w:cs="宋体"/>
                <w:color w:val="auto"/>
                <w:sz w:val="21"/>
                <w:szCs w:val="21"/>
                <w:highlight w:val="none"/>
              </w:rPr>
            </w:pPr>
          </w:p>
        </w:tc>
        <w:tc>
          <w:tcPr>
            <w:tcW w:w="1139" w:type="dxa"/>
            <w:noWrap w:val="0"/>
            <w:vAlign w:val="top"/>
          </w:tcPr>
          <w:p w14:paraId="322C2A97">
            <w:pPr>
              <w:spacing w:line="360" w:lineRule="auto"/>
              <w:jc w:val="center"/>
              <w:rPr>
                <w:rFonts w:hint="eastAsia" w:hAnsi="宋体" w:cs="宋体"/>
                <w:color w:val="auto"/>
                <w:sz w:val="21"/>
                <w:szCs w:val="21"/>
                <w:highlight w:val="none"/>
              </w:rPr>
            </w:pPr>
          </w:p>
        </w:tc>
        <w:tc>
          <w:tcPr>
            <w:tcW w:w="1139" w:type="dxa"/>
            <w:noWrap w:val="0"/>
            <w:vAlign w:val="top"/>
          </w:tcPr>
          <w:p w14:paraId="7EB12FC1">
            <w:pPr>
              <w:spacing w:line="360" w:lineRule="auto"/>
              <w:jc w:val="center"/>
              <w:rPr>
                <w:rFonts w:hint="eastAsia" w:hAnsi="宋体" w:cs="宋体"/>
                <w:color w:val="auto"/>
                <w:sz w:val="21"/>
                <w:szCs w:val="21"/>
                <w:highlight w:val="none"/>
              </w:rPr>
            </w:pPr>
          </w:p>
        </w:tc>
        <w:tc>
          <w:tcPr>
            <w:tcW w:w="1139" w:type="dxa"/>
            <w:noWrap w:val="0"/>
            <w:vAlign w:val="top"/>
          </w:tcPr>
          <w:p w14:paraId="588A8D2C">
            <w:pPr>
              <w:spacing w:line="360" w:lineRule="auto"/>
              <w:jc w:val="center"/>
              <w:rPr>
                <w:rFonts w:hint="eastAsia" w:hAnsi="宋体" w:cs="宋体"/>
                <w:color w:val="auto"/>
                <w:sz w:val="21"/>
                <w:szCs w:val="21"/>
                <w:highlight w:val="none"/>
              </w:rPr>
            </w:pPr>
          </w:p>
        </w:tc>
        <w:tc>
          <w:tcPr>
            <w:tcW w:w="1139" w:type="dxa"/>
            <w:noWrap w:val="0"/>
            <w:vAlign w:val="top"/>
          </w:tcPr>
          <w:p w14:paraId="7143FF9F">
            <w:pPr>
              <w:spacing w:line="360" w:lineRule="auto"/>
              <w:jc w:val="center"/>
              <w:rPr>
                <w:rFonts w:hint="eastAsia" w:hAnsi="宋体" w:cs="宋体"/>
                <w:color w:val="auto"/>
                <w:sz w:val="21"/>
                <w:szCs w:val="21"/>
                <w:highlight w:val="none"/>
              </w:rPr>
            </w:pPr>
          </w:p>
        </w:tc>
      </w:tr>
      <w:tr w14:paraId="40EC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0288D3F">
            <w:pPr>
              <w:spacing w:line="360" w:lineRule="auto"/>
              <w:jc w:val="center"/>
              <w:rPr>
                <w:rFonts w:hint="eastAsia" w:hAnsi="宋体" w:cs="宋体"/>
                <w:color w:val="auto"/>
                <w:sz w:val="21"/>
                <w:szCs w:val="21"/>
                <w:highlight w:val="none"/>
              </w:rPr>
            </w:pPr>
          </w:p>
        </w:tc>
        <w:tc>
          <w:tcPr>
            <w:tcW w:w="1316" w:type="dxa"/>
            <w:noWrap w:val="0"/>
            <w:vAlign w:val="top"/>
          </w:tcPr>
          <w:p w14:paraId="711B0711">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rPr>
              <w:t>随产品备品备件</w:t>
            </w:r>
          </w:p>
        </w:tc>
        <w:tc>
          <w:tcPr>
            <w:tcW w:w="1138" w:type="dxa"/>
            <w:noWrap w:val="0"/>
            <w:vAlign w:val="top"/>
          </w:tcPr>
          <w:p w14:paraId="2E0D60BD">
            <w:pPr>
              <w:spacing w:line="360" w:lineRule="auto"/>
              <w:jc w:val="center"/>
              <w:rPr>
                <w:rFonts w:hint="eastAsia" w:hAnsi="宋体" w:cs="宋体"/>
                <w:color w:val="auto"/>
                <w:sz w:val="21"/>
                <w:szCs w:val="21"/>
                <w:highlight w:val="none"/>
              </w:rPr>
            </w:pPr>
          </w:p>
        </w:tc>
        <w:tc>
          <w:tcPr>
            <w:tcW w:w="1139" w:type="dxa"/>
            <w:noWrap w:val="0"/>
            <w:vAlign w:val="top"/>
          </w:tcPr>
          <w:p w14:paraId="0A137219">
            <w:pPr>
              <w:spacing w:line="360" w:lineRule="auto"/>
              <w:jc w:val="center"/>
              <w:rPr>
                <w:rFonts w:hint="eastAsia" w:hAnsi="宋体" w:cs="宋体"/>
                <w:color w:val="auto"/>
                <w:sz w:val="21"/>
                <w:szCs w:val="21"/>
                <w:highlight w:val="none"/>
              </w:rPr>
            </w:pPr>
          </w:p>
        </w:tc>
        <w:tc>
          <w:tcPr>
            <w:tcW w:w="1139" w:type="dxa"/>
            <w:noWrap w:val="0"/>
            <w:vAlign w:val="top"/>
          </w:tcPr>
          <w:p w14:paraId="4885BDCD">
            <w:pPr>
              <w:spacing w:line="360" w:lineRule="auto"/>
              <w:jc w:val="center"/>
              <w:rPr>
                <w:rFonts w:hint="eastAsia" w:hAnsi="宋体" w:cs="宋体"/>
                <w:color w:val="auto"/>
                <w:sz w:val="21"/>
                <w:szCs w:val="21"/>
                <w:highlight w:val="none"/>
              </w:rPr>
            </w:pPr>
          </w:p>
        </w:tc>
        <w:tc>
          <w:tcPr>
            <w:tcW w:w="1139" w:type="dxa"/>
            <w:noWrap w:val="0"/>
            <w:vAlign w:val="top"/>
          </w:tcPr>
          <w:p w14:paraId="53D0863A">
            <w:pPr>
              <w:spacing w:line="360" w:lineRule="auto"/>
              <w:jc w:val="center"/>
              <w:rPr>
                <w:rFonts w:hint="eastAsia" w:hAnsi="宋体" w:cs="宋体"/>
                <w:color w:val="auto"/>
                <w:sz w:val="21"/>
                <w:szCs w:val="21"/>
                <w:highlight w:val="none"/>
              </w:rPr>
            </w:pPr>
          </w:p>
        </w:tc>
        <w:tc>
          <w:tcPr>
            <w:tcW w:w="1139" w:type="dxa"/>
            <w:noWrap w:val="0"/>
            <w:vAlign w:val="top"/>
          </w:tcPr>
          <w:p w14:paraId="70808E3E">
            <w:pPr>
              <w:spacing w:line="360" w:lineRule="auto"/>
              <w:jc w:val="center"/>
              <w:rPr>
                <w:rFonts w:hint="eastAsia" w:hAnsi="宋体" w:cs="宋体"/>
                <w:color w:val="auto"/>
                <w:sz w:val="21"/>
                <w:szCs w:val="21"/>
                <w:highlight w:val="none"/>
              </w:rPr>
            </w:pPr>
          </w:p>
        </w:tc>
        <w:tc>
          <w:tcPr>
            <w:tcW w:w="1139" w:type="dxa"/>
            <w:noWrap w:val="0"/>
            <w:vAlign w:val="top"/>
          </w:tcPr>
          <w:p w14:paraId="68EEFBCD">
            <w:pPr>
              <w:spacing w:line="360" w:lineRule="auto"/>
              <w:jc w:val="center"/>
              <w:rPr>
                <w:rFonts w:hint="eastAsia" w:hAnsi="宋体" w:cs="宋体"/>
                <w:color w:val="auto"/>
                <w:sz w:val="21"/>
                <w:szCs w:val="21"/>
                <w:highlight w:val="none"/>
              </w:rPr>
            </w:pPr>
          </w:p>
        </w:tc>
      </w:tr>
      <w:tr w14:paraId="63E6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37EEA7E">
            <w:pPr>
              <w:spacing w:line="360" w:lineRule="auto"/>
              <w:jc w:val="center"/>
              <w:rPr>
                <w:rFonts w:hint="eastAsia" w:hAnsi="宋体" w:cs="宋体"/>
                <w:color w:val="auto"/>
                <w:sz w:val="21"/>
                <w:szCs w:val="21"/>
                <w:highlight w:val="none"/>
              </w:rPr>
            </w:pPr>
          </w:p>
        </w:tc>
        <w:tc>
          <w:tcPr>
            <w:tcW w:w="1316" w:type="dxa"/>
            <w:noWrap w:val="0"/>
            <w:vAlign w:val="top"/>
          </w:tcPr>
          <w:p w14:paraId="7153D3FC">
            <w:pPr>
              <w:spacing w:line="360" w:lineRule="auto"/>
              <w:jc w:val="center"/>
              <w:rPr>
                <w:rFonts w:hint="eastAsia" w:hAnsi="宋体" w:cs="宋体"/>
                <w:color w:val="auto"/>
                <w:sz w:val="21"/>
                <w:szCs w:val="21"/>
                <w:highlight w:val="none"/>
              </w:rPr>
            </w:pPr>
          </w:p>
        </w:tc>
        <w:tc>
          <w:tcPr>
            <w:tcW w:w="1138" w:type="dxa"/>
            <w:noWrap w:val="0"/>
            <w:vAlign w:val="top"/>
          </w:tcPr>
          <w:p w14:paraId="1B5F771E">
            <w:pPr>
              <w:spacing w:line="360" w:lineRule="auto"/>
              <w:jc w:val="center"/>
              <w:rPr>
                <w:rFonts w:hint="eastAsia" w:hAnsi="宋体" w:cs="宋体"/>
                <w:color w:val="auto"/>
                <w:sz w:val="21"/>
                <w:szCs w:val="21"/>
                <w:highlight w:val="none"/>
              </w:rPr>
            </w:pPr>
          </w:p>
        </w:tc>
        <w:tc>
          <w:tcPr>
            <w:tcW w:w="1139" w:type="dxa"/>
            <w:noWrap w:val="0"/>
            <w:vAlign w:val="top"/>
          </w:tcPr>
          <w:p w14:paraId="147F41D6">
            <w:pPr>
              <w:spacing w:line="360" w:lineRule="auto"/>
              <w:jc w:val="center"/>
              <w:rPr>
                <w:rFonts w:hint="eastAsia" w:hAnsi="宋体" w:cs="宋体"/>
                <w:color w:val="auto"/>
                <w:sz w:val="21"/>
                <w:szCs w:val="21"/>
                <w:highlight w:val="none"/>
              </w:rPr>
            </w:pPr>
          </w:p>
        </w:tc>
        <w:tc>
          <w:tcPr>
            <w:tcW w:w="1139" w:type="dxa"/>
            <w:noWrap w:val="0"/>
            <w:vAlign w:val="top"/>
          </w:tcPr>
          <w:p w14:paraId="05684156">
            <w:pPr>
              <w:spacing w:line="360" w:lineRule="auto"/>
              <w:jc w:val="center"/>
              <w:rPr>
                <w:rFonts w:hint="eastAsia" w:hAnsi="宋体" w:cs="宋体"/>
                <w:color w:val="auto"/>
                <w:sz w:val="21"/>
                <w:szCs w:val="21"/>
                <w:highlight w:val="none"/>
              </w:rPr>
            </w:pPr>
          </w:p>
        </w:tc>
        <w:tc>
          <w:tcPr>
            <w:tcW w:w="1139" w:type="dxa"/>
            <w:noWrap w:val="0"/>
            <w:vAlign w:val="top"/>
          </w:tcPr>
          <w:p w14:paraId="7BAA5884">
            <w:pPr>
              <w:spacing w:line="360" w:lineRule="auto"/>
              <w:jc w:val="center"/>
              <w:rPr>
                <w:rFonts w:hint="eastAsia" w:hAnsi="宋体" w:cs="宋体"/>
                <w:color w:val="auto"/>
                <w:sz w:val="21"/>
                <w:szCs w:val="21"/>
                <w:highlight w:val="none"/>
              </w:rPr>
            </w:pPr>
          </w:p>
        </w:tc>
        <w:tc>
          <w:tcPr>
            <w:tcW w:w="1139" w:type="dxa"/>
            <w:noWrap w:val="0"/>
            <w:vAlign w:val="top"/>
          </w:tcPr>
          <w:p w14:paraId="3097D4FA">
            <w:pPr>
              <w:spacing w:line="360" w:lineRule="auto"/>
              <w:jc w:val="center"/>
              <w:rPr>
                <w:rFonts w:hint="eastAsia" w:hAnsi="宋体" w:cs="宋体"/>
                <w:color w:val="auto"/>
                <w:sz w:val="21"/>
                <w:szCs w:val="21"/>
                <w:highlight w:val="none"/>
              </w:rPr>
            </w:pPr>
          </w:p>
        </w:tc>
        <w:tc>
          <w:tcPr>
            <w:tcW w:w="1139" w:type="dxa"/>
            <w:noWrap w:val="0"/>
            <w:vAlign w:val="top"/>
          </w:tcPr>
          <w:p w14:paraId="26E04DA8">
            <w:pPr>
              <w:spacing w:line="360" w:lineRule="auto"/>
              <w:jc w:val="center"/>
              <w:rPr>
                <w:rFonts w:hint="eastAsia" w:hAnsi="宋体" w:cs="宋体"/>
                <w:color w:val="auto"/>
                <w:sz w:val="21"/>
                <w:szCs w:val="21"/>
                <w:highlight w:val="none"/>
              </w:rPr>
            </w:pPr>
          </w:p>
        </w:tc>
      </w:tr>
    </w:tbl>
    <w:p w14:paraId="60B3E557">
      <w:pPr>
        <w:spacing w:line="360" w:lineRule="auto"/>
        <w:rPr>
          <w:rFonts w:hint="eastAsia" w:ascii="宋体" w:hAnsi="宋体" w:eastAsia="宋体" w:cs="宋体"/>
          <w:color w:val="auto"/>
          <w:sz w:val="21"/>
          <w:szCs w:val="21"/>
          <w:highlight w:val="none"/>
        </w:rPr>
      </w:pPr>
    </w:p>
    <w:p w14:paraId="4A9B352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本表所列项目应全部计入投标总价。</w:t>
      </w:r>
    </w:p>
    <w:p w14:paraId="7D78ACF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投标人在投标时，应对所供产品的包装方式给于具体说明。</w:t>
      </w:r>
    </w:p>
    <w:p w14:paraId="6BFD85CB">
      <w:pPr>
        <w:pStyle w:val="9"/>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14:paraId="242F01C6">
      <w:pPr>
        <w:keepNext w:val="0"/>
        <w:keepLines w:val="0"/>
        <w:pageBreakBefore w:val="0"/>
        <w:kinsoku/>
        <w:wordWrap/>
        <w:overflowPunct/>
        <w:topLinePunct w:val="0"/>
        <w:bidi w:val="0"/>
        <w:spacing w:line="360" w:lineRule="auto"/>
        <w:ind w:firstLine="420" w:firstLineChars="200"/>
        <w:outlineLvl w:val="9"/>
        <w:rPr>
          <w:rFonts w:hint="eastAsia" w:ascii="宋体" w:hAnsi="宋体"/>
          <w:color w:val="auto"/>
          <w:sz w:val="21"/>
          <w:szCs w:val="21"/>
          <w:highlight w:val="none"/>
        </w:rPr>
      </w:pPr>
    </w:p>
    <w:p w14:paraId="4F86840C">
      <w:pPr>
        <w:keepNext w:val="0"/>
        <w:keepLines w:val="0"/>
        <w:pageBreakBefore w:val="0"/>
        <w:kinsoku/>
        <w:wordWrap/>
        <w:overflowPunct/>
        <w:topLinePunct w:val="0"/>
        <w:bidi w:val="0"/>
        <w:spacing w:line="360" w:lineRule="auto"/>
        <w:ind w:firstLine="420" w:firstLineChars="200"/>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53F79411">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2B6425BF">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540B24D9">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5F35D2EE">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rPr>
        <w:t>日期：</w:t>
      </w:r>
    </w:p>
    <w:p w14:paraId="09AFEE3A">
      <w:pPr>
        <w:keepNext w:val="0"/>
        <w:keepLines w:val="0"/>
        <w:pageBreakBefore w:val="0"/>
        <w:kinsoku/>
        <w:wordWrap/>
        <w:overflowPunct/>
        <w:topLinePunct w:val="0"/>
        <w:bidi w:val="0"/>
        <w:snapToGrid w:val="0"/>
        <w:spacing w:before="50" w:after="50" w:line="360" w:lineRule="auto"/>
        <w:outlineLvl w:val="9"/>
        <w:rPr>
          <w:rFonts w:ascii="宋体"/>
          <w:b/>
          <w:color w:val="auto"/>
          <w:sz w:val="21"/>
          <w:szCs w:val="21"/>
          <w:highlight w:val="none"/>
        </w:rPr>
      </w:pPr>
    </w:p>
    <w:p w14:paraId="0048D8DD">
      <w:pPr>
        <w:keepNext w:val="0"/>
        <w:keepLines w:val="0"/>
        <w:pageBreakBefore w:val="0"/>
        <w:kinsoku/>
        <w:wordWrap/>
        <w:overflowPunct/>
        <w:topLinePunct w:val="0"/>
        <w:bidi w:val="0"/>
        <w:snapToGrid w:val="0"/>
        <w:spacing w:before="50" w:after="50" w:line="360" w:lineRule="auto"/>
        <w:outlineLvl w:val="9"/>
        <w:rPr>
          <w:rFonts w:ascii="宋体"/>
          <w:b/>
          <w:color w:val="auto"/>
          <w:sz w:val="21"/>
          <w:szCs w:val="21"/>
          <w:highlight w:val="none"/>
        </w:rPr>
      </w:pPr>
    </w:p>
    <w:p w14:paraId="62C65204">
      <w:pPr>
        <w:keepNext w:val="0"/>
        <w:keepLines w:val="0"/>
        <w:pageBreakBefore w:val="0"/>
        <w:kinsoku/>
        <w:wordWrap/>
        <w:overflowPunct/>
        <w:topLinePunct w:val="0"/>
        <w:bidi w:val="0"/>
        <w:snapToGrid w:val="0"/>
        <w:spacing w:before="50" w:after="50" w:line="360" w:lineRule="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04BF5376">
      <w:pPr>
        <w:keepNext w:val="0"/>
        <w:keepLines w:val="0"/>
        <w:pageBreakBefore w:val="0"/>
        <w:kinsoku/>
        <w:wordWrap/>
        <w:overflowPunct/>
        <w:topLinePunct w:val="0"/>
        <w:bidi w:val="0"/>
        <w:spacing w:line="360" w:lineRule="auto"/>
        <w:ind w:left="480"/>
        <w:jc w:val="center"/>
        <w:outlineLvl w:val="9"/>
        <w:rPr>
          <w:rFonts w:hint="eastAsia" w:ascii="宋体" w:eastAsia="宋体"/>
          <w:b/>
          <w:bCs/>
          <w:color w:val="auto"/>
          <w:sz w:val="32"/>
          <w:szCs w:val="32"/>
          <w:highlight w:val="none"/>
          <w:lang w:eastAsia="zh-CN"/>
        </w:rPr>
      </w:pPr>
      <w:r>
        <w:rPr>
          <w:rFonts w:hint="eastAsia" w:ascii="宋体" w:hAnsi="宋体"/>
          <w:b/>
          <w:bCs/>
          <w:color w:val="auto"/>
          <w:kern w:val="0"/>
          <w:sz w:val="32"/>
          <w:szCs w:val="32"/>
          <w:highlight w:val="none"/>
        </w:rPr>
        <w:t>技术需求响应表</w:t>
      </w:r>
    </w:p>
    <w:p w14:paraId="03904715">
      <w:pPr>
        <w:keepNext w:val="0"/>
        <w:keepLines w:val="0"/>
        <w:pageBreakBefore w:val="0"/>
        <w:kinsoku/>
        <w:wordWrap/>
        <w:overflowPunct/>
        <w:topLinePunct w:val="0"/>
        <w:bidi w:val="0"/>
        <w:spacing w:line="360" w:lineRule="auto"/>
        <w:outlineLvl w:val="9"/>
        <w:rPr>
          <w:rFonts w:ascii="宋体"/>
          <w:color w:val="auto"/>
          <w:sz w:val="21"/>
          <w:szCs w:val="21"/>
          <w:highlight w:val="none"/>
        </w:rPr>
      </w:pP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0F63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4268D25F">
            <w:pPr>
              <w:keepNext w:val="0"/>
              <w:keepLines w:val="0"/>
              <w:pageBreakBefore w:val="0"/>
              <w:kinsoku/>
              <w:wordWrap/>
              <w:overflowPunct/>
              <w:topLinePunct w:val="0"/>
              <w:bidi w:val="0"/>
              <w:spacing w:line="360" w:lineRule="auto"/>
              <w:outlineLvl w:val="9"/>
              <w:rPr>
                <w:rFonts w:ascii="宋体"/>
                <w:b/>
                <w:color w:val="auto"/>
                <w:sz w:val="21"/>
                <w:szCs w:val="21"/>
                <w:highlight w:val="none"/>
              </w:rPr>
            </w:pPr>
            <w:r>
              <w:rPr>
                <w:rFonts w:hint="eastAsia" w:ascii="宋体" w:hAnsi="宋体"/>
                <w:b/>
                <w:color w:val="auto"/>
                <w:sz w:val="21"/>
                <w:szCs w:val="21"/>
                <w:highlight w:val="none"/>
              </w:rPr>
              <w:t>序号</w:t>
            </w:r>
          </w:p>
        </w:tc>
        <w:tc>
          <w:tcPr>
            <w:tcW w:w="1785" w:type="dxa"/>
            <w:vAlign w:val="center"/>
          </w:tcPr>
          <w:p w14:paraId="4374A214">
            <w:pPr>
              <w:keepNext w:val="0"/>
              <w:keepLines w:val="0"/>
              <w:pageBreakBefore w:val="0"/>
              <w:kinsoku/>
              <w:wordWrap/>
              <w:overflowPunct/>
              <w:topLinePunct w:val="0"/>
              <w:bidi w:val="0"/>
              <w:spacing w:line="360" w:lineRule="auto"/>
              <w:ind w:left="13" w:leftChars="6" w:firstLine="422" w:firstLineChars="200"/>
              <w:outlineLvl w:val="9"/>
              <w:rPr>
                <w:rFonts w:ascii="宋体"/>
                <w:b/>
                <w:color w:val="auto"/>
                <w:sz w:val="21"/>
                <w:szCs w:val="21"/>
                <w:highlight w:val="none"/>
              </w:rPr>
            </w:pPr>
            <w:r>
              <w:rPr>
                <w:rFonts w:hint="eastAsia" w:ascii="宋体" w:hAnsi="宋体"/>
                <w:b/>
                <w:color w:val="auto"/>
                <w:sz w:val="21"/>
                <w:szCs w:val="21"/>
                <w:highlight w:val="none"/>
              </w:rPr>
              <w:t>名称</w:t>
            </w:r>
          </w:p>
        </w:tc>
        <w:tc>
          <w:tcPr>
            <w:tcW w:w="1449" w:type="dxa"/>
            <w:vAlign w:val="center"/>
          </w:tcPr>
          <w:p w14:paraId="13C31721">
            <w:pPr>
              <w:keepNext w:val="0"/>
              <w:keepLines w:val="0"/>
              <w:pageBreakBefore w:val="0"/>
              <w:kinsoku/>
              <w:wordWrap/>
              <w:overflowPunct/>
              <w:topLinePunct w:val="0"/>
              <w:bidi w:val="0"/>
              <w:spacing w:line="360" w:lineRule="auto"/>
              <w:ind w:left="52"/>
              <w:outlineLvl w:val="9"/>
              <w:rPr>
                <w:rFonts w:ascii="宋体"/>
                <w:b/>
                <w:color w:val="auto"/>
                <w:sz w:val="21"/>
                <w:szCs w:val="21"/>
                <w:highlight w:val="none"/>
              </w:rPr>
            </w:pPr>
            <w:r>
              <w:rPr>
                <w:rFonts w:hint="eastAsia" w:ascii="宋体" w:hAnsi="宋体"/>
                <w:b/>
                <w:color w:val="auto"/>
                <w:sz w:val="21"/>
                <w:szCs w:val="21"/>
                <w:highlight w:val="none"/>
              </w:rPr>
              <w:t>规格型号</w:t>
            </w:r>
          </w:p>
        </w:tc>
        <w:tc>
          <w:tcPr>
            <w:tcW w:w="1560" w:type="dxa"/>
            <w:vAlign w:val="center"/>
          </w:tcPr>
          <w:p w14:paraId="447089EF">
            <w:pPr>
              <w:keepNext w:val="0"/>
              <w:keepLines w:val="0"/>
              <w:pageBreakBefore w:val="0"/>
              <w:kinsoku/>
              <w:wordWrap/>
              <w:overflowPunct/>
              <w:topLinePunct w:val="0"/>
              <w:bidi w:val="0"/>
              <w:spacing w:line="360" w:lineRule="auto"/>
              <w:ind w:left="152"/>
              <w:outlineLvl w:val="9"/>
              <w:rPr>
                <w:rFonts w:ascii="宋体"/>
                <w:b/>
                <w:color w:val="auto"/>
                <w:sz w:val="21"/>
                <w:szCs w:val="21"/>
                <w:highlight w:val="none"/>
              </w:rPr>
            </w:pPr>
            <w:r>
              <w:rPr>
                <w:rFonts w:hint="eastAsia" w:ascii="宋体" w:hAnsi="宋体"/>
                <w:b/>
                <w:color w:val="auto"/>
                <w:sz w:val="21"/>
                <w:szCs w:val="21"/>
                <w:highlight w:val="none"/>
              </w:rPr>
              <w:t>招标参数</w:t>
            </w:r>
          </w:p>
        </w:tc>
        <w:tc>
          <w:tcPr>
            <w:tcW w:w="1401" w:type="dxa"/>
            <w:vAlign w:val="center"/>
          </w:tcPr>
          <w:p w14:paraId="5FDE76A2">
            <w:pPr>
              <w:keepNext w:val="0"/>
              <w:keepLines w:val="0"/>
              <w:pageBreakBefore w:val="0"/>
              <w:kinsoku/>
              <w:wordWrap/>
              <w:overflowPunct/>
              <w:topLinePunct w:val="0"/>
              <w:bidi w:val="0"/>
              <w:spacing w:line="360" w:lineRule="auto"/>
              <w:outlineLvl w:val="9"/>
              <w:rPr>
                <w:rFonts w:ascii="宋体"/>
                <w:b/>
                <w:color w:val="auto"/>
                <w:sz w:val="21"/>
                <w:szCs w:val="21"/>
                <w:highlight w:val="none"/>
              </w:rPr>
            </w:pPr>
            <w:r>
              <w:rPr>
                <w:rFonts w:hint="eastAsia" w:ascii="宋体" w:hAnsi="宋体"/>
                <w:b/>
                <w:color w:val="auto"/>
                <w:sz w:val="21"/>
                <w:szCs w:val="21"/>
                <w:highlight w:val="none"/>
              </w:rPr>
              <w:t>投标参数</w:t>
            </w:r>
          </w:p>
        </w:tc>
        <w:tc>
          <w:tcPr>
            <w:tcW w:w="1365" w:type="dxa"/>
            <w:vAlign w:val="center"/>
          </w:tcPr>
          <w:p w14:paraId="571DA67D">
            <w:pPr>
              <w:keepNext w:val="0"/>
              <w:keepLines w:val="0"/>
              <w:pageBreakBefore w:val="0"/>
              <w:kinsoku/>
              <w:wordWrap/>
              <w:overflowPunct/>
              <w:topLinePunct w:val="0"/>
              <w:bidi w:val="0"/>
              <w:spacing w:line="360" w:lineRule="auto"/>
              <w:outlineLvl w:val="9"/>
              <w:rPr>
                <w:rFonts w:ascii="宋体"/>
                <w:b/>
                <w:color w:val="auto"/>
                <w:sz w:val="21"/>
                <w:szCs w:val="21"/>
                <w:highlight w:val="none"/>
              </w:rPr>
            </w:pPr>
            <w:r>
              <w:rPr>
                <w:rFonts w:hint="eastAsia" w:ascii="宋体" w:hAnsi="宋体"/>
                <w:b/>
                <w:color w:val="auto"/>
                <w:sz w:val="21"/>
                <w:szCs w:val="21"/>
                <w:highlight w:val="none"/>
              </w:rPr>
              <w:t>偏离说明</w:t>
            </w:r>
          </w:p>
        </w:tc>
      </w:tr>
      <w:tr w14:paraId="4676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2D145A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0662746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59420C60">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0D7D7F8E">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456A63E7">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6E42FDD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4A26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A2ABE13">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3684D54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38A859DA">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444460D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151D041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63F72F7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550F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94FFCCE">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2B4CB41A">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2AB0E135">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23850DD7">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2A7902E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34EAB9B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115B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DD427FC">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3E476902">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7DFF0DC3">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020DE7A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65FC59F0">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263FEFC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73E3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681FB769">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2357ACE2">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3B70173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33AC72E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283579D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5C839DF4">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3287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0BCEB91">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3E10DF7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2708B532">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5A867A13">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6AB8191A">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10687FD7">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r w14:paraId="41E4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629C5EA">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785" w:type="dxa"/>
            <w:vAlign w:val="center"/>
          </w:tcPr>
          <w:p w14:paraId="22DD358A">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49" w:type="dxa"/>
            <w:vAlign w:val="center"/>
          </w:tcPr>
          <w:p w14:paraId="76F15B80">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560" w:type="dxa"/>
            <w:vAlign w:val="center"/>
          </w:tcPr>
          <w:p w14:paraId="68FEDDA7">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401" w:type="dxa"/>
            <w:vAlign w:val="center"/>
          </w:tcPr>
          <w:p w14:paraId="13B30668">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65" w:type="dxa"/>
            <w:vAlign w:val="center"/>
          </w:tcPr>
          <w:p w14:paraId="5DB76F7E">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r>
    </w:tbl>
    <w:p w14:paraId="2A1488B8">
      <w:pPr>
        <w:pStyle w:val="34"/>
        <w:keepNext w:val="0"/>
        <w:keepLines w:val="0"/>
        <w:pageBreakBefore w:val="0"/>
        <w:tabs>
          <w:tab w:val="left" w:pos="360"/>
        </w:tabs>
        <w:kinsoku/>
        <w:wordWrap/>
        <w:overflowPunct/>
        <w:topLinePunct w:val="0"/>
        <w:bidi w:val="0"/>
        <w:spacing w:line="360" w:lineRule="auto"/>
        <w:ind w:right="84" w:rightChars="4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37CDE389">
      <w:pPr>
        <w:pStyle w:val="34"/>
        <w:keepNext w:val="0"/>
        <w:keepLines w:val="0"/>
        <w:pageBreakBefore w:val="0"/>
        <w:tabs>
          <w:tab w:val="left" w:pos="360"/>
        </w:tabs>
        <w:kinsoku/>
        <w:wordWrap/>
        <w:overflowPunct/>
        <w:topLinePunct w:val="0"/>
        <w:bidi w:val="0"/>
        <w:spacing w:line="360" w:lineRule="auto"/>
        <w:ind w:right="84" w:rightChars="4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本表的名称须与《报价明细表》一致。</w:t>
      </w:r>
    </w:p>
    <w:p w14:paraId="7EFD86A9">
      <w:pPr>
        <w:pStyle w:val="34"/>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本表参照本招标文件第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公开</w:t>
      </w:r>
      <w:r>
        <w:rPr>
          <w:rFonts w:hint="eastAsia" w:ascii="宋体" w:hAnsi="宋体" w:eastAsia="宋体" w:cs="宋体"/>
          <w:color w:val="auto"/>
          <w:sz w:val="21"/>
          <w:szCs w:val="21"/>
          <w:highlight w:val="none"/>
        </w:rPr>
        <w:t>招标需求”内第二条“</w:t>
      </w:r>
      <w:r>
        <w:rPr>
          <w:rFonts w:hint="eastAsia" w:ascii="宋体" w:hAnsi="宋体" w:eastAsia="宋体" w:cs="宋体"/>
          <w:color w:val="auto"/>
          <w:sz w:val="21"/>
          <w:szCs w:val="21"/>
          <w:highlight w:val="none"/>
          <w:lang w:val="en-US" w:eastAsia="zh-CN"/>
        </w:rPr>
        <w:t>采购清单明细</w:t>
      </w:r>
      <w:r>
        <w:rPr>
          <w:rFonts w:hint="eastAsia" w:ascii="宋体" w:hAnsi="宋体" w:eastAsia="宋体" w:cs="宋体"/>
          <w:color w:val="auto"/>
          <w:sz w:val="21"/>
          <w:szCs w:val="21"/>
          <w:highlight w:val="none"/>
        </w:rPr>
        <w:t>”填制，投标人应根据投标</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的性能指标、服务指标，对照招标文件要求在“偏离情况”栏注明“正偏离”、“负偏离”或“无偏离”。</w:t>
      </w:r>
    </w:p>
    <w:p w14:paraId="786944DF">
      <w:pPr>
        <w:pStyle w:val="34"/>
        <w:keepNext w:val="0"/>
        <w:keepLines w:val="0"/>
        <w:pageBreakBefore w:val="0"/>
        <w:kinsoku/>
        <w:wordWrap/>
        <w:overflowPunct/>
        <w:topLinePunct w:val="0"/>
        <w:bidi w:val="0"/>
        <w:spacing w:line="360" w:lineRule="auto"/>
        <w:ind w:right="84" w:rightChars="40" w:firstLine="420" w:firstLineChars="200"/>
        <w:outlineLvl w:val="9"/>
        <w:rPr>
          <w:rFonts w:ascii="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6A449DE6">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2D375639">
      <w:pPr>
        <w:keepNext w:val="0"/>
        <w:keepLines w:val="0"/>
        <w:pageBreakBefore w:val="0"/>
        <w:kinsoku/>
        <w:wordWrap/>
        <w:overflowPunct/>
        <w:topLinePunct w:val="0"/>
        <w:bidi w:val="0"/>
        <w:spacing w:line="360" w:lineRule="auto"/>
        <w:ind w:left="420"/>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619FFC7B">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13925421">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29995698">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708C8573">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rPr>
        <w:t>日期：</w:t>
      </w:r>
    </w:p>
    <w:p w14:paraId="1AA87EC4">
      <w:pPr>
        <w:pStyle w:val="35"/>
        <w:keepNext w:val="0"/>
        <w:keepLines w:val="0"/>
        <w:pageBreakBefore w:val="0"/>
        <w:kinsoku/>
        <w:wordWrap/>
        <w:overflowPunct/>
        <w:topLinePunct w:val="0"/>
        <w:bidi w:val="0"/>
        <w:spacing w:line="360" w:lineRule="auto"/>
        <w:jc w:val="left"/>
        <w:outlineLvl w:val="9"/>
        <w:rPr>
          <w:rFonts w:ascii="宋体"/>
          <w:b/>
          <w:color w:val="auto"/>
          <w:sz w:val="28"/>
          <w:highlight w:val="none"/>
        </w:rPr>
      </w:pPr>
    </w:p>
    <w:p w14:paraId="61BDE11D">
      <w:pPr>
        <w:pStyle w:val="35"/>
        <w:keepNext w:val="0"/>
        <w:keepLines w:val="0"/>
        <w:pageBreakBefore w:val="0"/>
        <w:kinsoku/>
        <w:wordWrap/>
        <w:overflowPunct/>
        <w:topLinePunct w:val="0"/>
        <w:bidi w:val="0"/>
        <w:spacing w:line="360" w:lineRule="auto"/>
        <w:jc w:val="left"/>
        <w:outlineLvl w:val="9"/>
        <w:rPr>
          <w:rFonts w:hint="default" w:asci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0651B4BD">
      <w:pPr>
        <w:pStyle w:val="36"/>
        <w:keepNext w:val="0"/>
        <w:keepLines w:val="0"/>
        <w:pageBreakBefore w:val="0"/>
        <w:kinsoku/>
        <w:wordWrap/>
        <w:overflowPunct/>
        <w:topLinePunct w:val="0"/>
        <w:bidi w:val="0"/>
        <w:spacing w:line="360" w:lineRule="auto"/>
        <w:jc w:val="center"/>
        <w:outlineLvl w:val="9"/>
        <w:rPr>
          <w:rFonts w:ascii="宋体"/>
          <w:b/>
          <w:color w:val="auto"/>
          <w:sz w:val="32"/>
          <w:szCs w:val="32"/>
          <w:highlight w:val="none"/>
        </w:rPr>
      </w:pPr>
      <w:r>
        <w:rPr>
          <w:rFonts w:hint="eastAsia" w:ascii="宋体" w:hAnsi="宋体"/>
          <w:b/>
          <w:color w:val="auto"/>
          <w:sz w:val="32"/>
          <w:szCs w:val="32"/>
          <w:highlight w:val="none"/>
          <w:lang w:val="en-US" w:eastAsia="zh-CN"/>
        </w:rPr>
        <w:t>企业</w:t>
      </w:r>
      <w:r>
        <w:rPr>
          <w:rFonts w:hint="eastAsia" w:ascii="宋体" w:hAnsi="宋体"/>
          <w:b/>
          <w:color w:val="auto"/>
          <w:sz w:val="32"/>
          <w:szCs w:val="32"/>
          <w:highlight w:val="none"/>
        </w:rPr>
        <w:t>证书一览表</w:t>
      </w:r>
    </w:p>
    <w:p w14:paraId="604B2321">
      <w:pPr>
        <w:pStyle w:val="36"/>
        <w:keepNext w:val="0"/>
        <w:keepLines w:val="0"/>
        <w:pageBreakBefore w:val="0"/>
        <w:kinsoku/>
        <w:wordWrap/>
        <w:overflowPunct/>
        <w:topLinePunct w:val="0"/>
        <w:bidi w:val="0"/>
        <w:spacing w:line="360" w:lineRule="auto"/>
        <w:jc w:val="center"/>
        <w:outlineLvl w:val="9"/>
        <w:rPr>
          <w:rFonts w:ascii="宋体" w:cs="Arial"/>
          <w:color w:val="auto"/>
          <w:sz w:val="24"/>
          <w:highlight w:val="none"/>
        </w:rPr>
      </w:pPr>
    </w:p>
    <w:tbl>
      <w:tblPr>
        <w:tblStyle w:val="1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4B120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5B2CBD55">
            <w:pPr>
              <w:pStyle w:val="36"/>
              <w:keepNext w:val="0"/>
              <w:keepLines w:val="0"/>
              <w:pageBreakBefore w:val="0"/>
              <w:kinsoku/>
              <w:wordWrap/>
              <w:overflowPunct/>
              <w:topLinePunct w:val="0"/>
              <w:bidi w:val="0"/>
              <w:spacing w:line="360" w:lineRule="auto"/>
              <w:jc w:val="center"/>
              <w:outlineLvl w:val="9"/>
              <w:rPr>
                <w:rFonts w:ascii="宋体" w:cs="Arial"/>
                <w:b/>
                <w:bCs/>
                <w:color w:val="auto"/>
                <w:sz w:val="21"/>
                <w:szCs w:val="21"/>
                <w:highlight w:val="none"/>
              </w:rPr>
            </w:pPr>
            <w:r>
              <w:rPr>
                <w:rFonts w:hint="eastAsia" w:ascii="宋体" w:hAnsi="宋体" w:cs="Arial"/>
                <w:b/>
                <w:bCs/>
                <w:color w:val="auto"/>
                <w:sz w:val="21"/>
                <w:szCs w:val="21"/>
                <w:highlight w:val="none"/>
              </w:rPr>
              <w:t>证书名称</w:t>
            </w:r>
          </w:p>
        </w:tc>
        <w:tc>
          <w:tcPr>
            <w:tcW w:w="2258" w:type="dxa"/>
            <w:tcBorders>
              <w:top w:val="double" w:color="auto" w:sz="4" w:space="0"/>
            </w:tcBorders>
          </w:tcPr>
          <w:p w14:paraId="577ABB1F">
            <w:pPr>
              <w:pStyle w:val="36"/>
              <w:keepNext w:val="0"/>
              <w:keepLines w:val="0"/>
              <w:pageBreakBefore w:val="0"/>
              <w:kinsoku/>
              <w:wordWrap/>
              <w:overflowPunct/>
              <w:topLinePunct w:val="0"/>
              <w:bidi w:val="0"/>
              <w:spacing w:line="360" w:lineRule="auto"/>
              <w:jc w:val="center"/>
              <w:outlineLvl w:val="9"/>
              <w:rPr>
                <w:rFonts w:ascii="宋体" w:cs="Arial"/>
                <w:b/>
                <w:bCs/>
                <w:color w:val="auto"/>
                <w:sz w:val="21"/>
                <w:szCs w:val="21"/>
                <w:highlight w:val="none"/>
              </w:rPr>
            </w:pPr>
            <w:r>
              <w:rPr>
                <w:rFonts w:hint="eastAsia" w:ascii="宋体" w:hAnsi="宋体" w:cs="Arial"/>
                <w:b/>
                <w:bCs/>
                <w:color w:val="auto"/>
                <w:sz w:val="21"/>
                <w:szCs w:val="21"/>
                <w:highlight w:val="none"/>
              </w:rPr>
              <w:t>发证单位</w:t>
            </w:r>
          </w:p>
        </w:tc>
        <w:tc>
          <w:tcPr>
            <w:tcW w:w="2260" w:type="dxa"/>
            <w:tcBorders>
              <w:top w:val="double" w:color="auto" w:sz="4" w:space="0"/>
            </w:tcBorders>
          </w:tcPr>
          <w:p w14:paraId="4EE720D5">
            <w:pPr>
              <w:pStyle w:val="36"/>
              <w:keepNext w:val="0"/>
              <w:keepLines w:val="0"/>
              <w:pageBreakBefore w:val="0"/>
              <w:kinsoku/>
              <w:wordWrap/>
              <w:overflowPunct/>
              <w:topLinePunct w:val="0"/>
              <w:bidi w:val="0"/>
              <w:spacing w:line="360" w:lineRule="auto"/>
              <w:jc w:val="center"/>
              <w:outlineLvl w:val="9"/>
              <w:rPr>
                <w:rFonts w:ascii="宋体" w:cs="Arial"/>
                <w:b/>
                <w:bCs/>
                <w:color w:val="auto"/>
                <w:sz w:val="21"/>
                <w:szCs w:val="21"/>
                <w:highlight w:val="none"/>
              </w:rPr>
            </w:pPr>
            <w:r>
              <w:rPr>
                <w:rFonts w:hint="eastAsia" w:ascii="宋体" w:hAnsi="宋体" w:cs="Arial"/>
                <w:b/>
                <w:bCs/>
                <w:color w:val="auto"/>
                <w:sz w:val="21"/>
                <w:szCs w:val="21"/>
                <w:highlight w:val="none"/>
              </w:rPr>
              <w:t>证书等级</w:t>
            </w:r>
          </w:p>
        </w:tc>
        <w:tc>
          <w:tcPr>
            <w:tcW w:w="2047" w:type="dxa"/>
            <w:tcBorders>
              <w:top w:val="double" w:color="auto" w:sz="4" w:space="0"/>
              <w:right w:val="single" w:color="auto" w:sz="4" w:space="0"/>
            </w:tcBorders>
          </w:tcPr>
          <w:p w14:paraId="32A39DAE">
            <w:pPr>
              <w:pStyle w:val="36"/>
              <w:keepNext w:val="0"/>
              <w:keepLines w:val="0"/>
              <w:pageBreakBefore w:val="0"/>
              <w:kinsoku/>
              <w:wordWrap/>
              <w:overflowPunct/>
              <w:topLinePunct w:val="0"/>
              <w:bidi w:val="0"/>
              <w:spacing w:line="360" w:lineRule="auto"/>
              <w:jc w:val="center"/>
              <w:outlineLvl w:val="9"/>
              <w:rPr>
                <w:rFonts w:ascii="宋体" w:cs="Arial"/>
                <w:b/>
                <w:bCs/>
                <w:color w:val="auto"/>
                <w:sz w:val="21"/>
                <w:szCs w:val="21"/>
                <w:highlight w:val="none"/>
              </w:rPr>
            </w:pPr>
            <w:r>
              <w:rPr>
                <w:rFonts w:hint="eastAsia" w:ascii="宋体" w:hAnsi="宋体" w:cs="Arial"/>
                <w:b/>
                <w:bCs/>
                <w:color w:val="auto"/>
                <w:sz w:val="21"/>
                <w:szCs w:val="21"/>
                <w:highlight w:val="none"/>
              </w:rPr>
              <w:t>证书有效期</w:t>
            </w:r>
          </w:p>
        </w:tc>
      </w:tr>
      <w:tr w14:paraId="45A33A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06F81D2">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4A6D42DA">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69C725D9">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6096C722">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6F285B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81F5765">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41745939">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067D6529">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109CDB0E">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21BB95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75DEA52">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1C58B54D">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42B6AC9D">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56E2FB1E">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177C5C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7AD822C">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2C363019">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00CB3F6F">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38D9FB9F">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5CC7DB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618FC19">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5E251229">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0AECA3D9">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04FAFB0F">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2D5770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B7E859D">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Pr>
          <w:p w14:paraId="2630A132">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Pr>
          <w:p w14:paraId="550C7B74">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right w:val="single" w:color="auto" w:sz="4" w:space="0"/>
            </w:tcBorders>
          </w:tcPr>
          <w:p w14:paraId="7D7CEAE3">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r w14:paraId="4E1B1D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05DDF46F">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58" w:type="dxa"/>
            <w:tcBorders>
              <w:bottom w:val="double" w:color="auto" w:sz="4" w:space="0"/>
            </w:tcBorders>
          </w:tcPr>
          <w:p w14:paraId="0CB777E3">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260" w:type="dxa"/>
            <w:tcBorders>
              <w:bottom w:val="double" w:color="auto" w:sz="4" w:space="0"/>
            </w:tcBorders>
          </w:tcPr>
          <w:p w14:paraId="013635BB">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c>
          <w:tcPr>
            <w:tcW w:w="2047" w:type="dxa"/>
            <w:tcBorders>
              <w:bottom w:val="double" w:color="auto" w:sz="4" w:space="0"/>
              <w:right w:val="single" w:color="auto" w:sz="4" w:space="0"/>
            </w:tcBorders>
          </w:tcPr>
          <w:p w14:paraId="52890205">
            <w:pPr>
              <w:pStyle w:val="36"/>
              <w:keepNext w:val="0"/>
              <w:keepLines w:val="0"/>
              <w:pageBreakBefore w:val="0"/>
              <w:kinsoku/>
              <w:wordWrap/>
              <w:overflowPunct/>
              <w:topLinePunct w:val="0"/>
              <w:bidi w:val="0"/>
              <w:spacing w:line="360" w:lineRule="auto"/>
              <w:jc w:val="center"/>
              <w:outlineLvl w:val="9"/>
              <w:rPr>
                <w:rFonts w:ascii="宋体" w:cs="Arial"/>
                <w:color w:val="auto"/>
                <w:sz w:val="21"/>
                <w:szCs w:val="21"/>
                <w:highlight w:val="none"/>
              </w:rPr>
            </w:pPr>
          </w:p>
        </w:tc>
      </w:tr>
    </w:tbl>
    <w:p w14:paraId="11542DEC">
      <w:pPr>
        <w:pStyle w:val="36"/>
        <w:keepNext w:val="0"/>
        <w:keepLines w:val="0"/>
        <w:pageBreakBefore w:val="0"/>
        <w:tabs>
          <w:tab w:val="left" w:pos="1050"/>
        </w:tabs>
        <w:kinsoku/>
        <w:wordWrap/>
        <w:overflowPunct/>
        <w:topLinePunct w:val="0"/>
        <w:bidi w:val="0"/>
        <w:spacing w:line="360" w:lineRule="auto"/>
        <w:outlineLvl w:val="9"/>
        <w:rPr>
          <w:rFonts w:ascii="仿宋_GB2312" w:hAnsi="宋体" w:eastAsia="仿宋_GB2312"/>
          <w:color w:val="auto"/>
          <w:sz w:val="24"/>
          <w:highlight w:val="none"/>
        </w:rPr>
      </w:pPr>
    </w:p>
    <w:p w14:paraId="13A4861C">
      <w:pPr>
        <w:pStyle w:val="36"/>
        <w:keepNext w:val="0"/>
        <w:keepLines w:val="0"/>
        <w:pageBreakBefore w:val="0"/>
        <w:tabs>
          <w:tab w:val="left" w:pos="1050"/>
        </w:tabs>
        <w:kinsoku/>
        <w:wordWrap/>
        <w:overflowPunct/>
        <w:topLinePunct w:val="0"/>
        <w:bidi w:val="0"/>
        <w:spacing w:line="360" w:lineRule="auto"/>
        <w:outlineLvl w:val="9"/>
        <w:rPr>
          <w:rFonts w:ascii="宋体"/>
          <w:color w:val="auto"/>
          <w:sz w:val="21"/>
          <w:szCs w:val="21"/>
          <w:highlight w:val="none"/>
        </w:rPr>
      </w:pPr>
      <w:r>
        <w:rPr>
          <w:rFonts w:hint="eastAsia" w:ascii="宋体" w:hAnsi="宋体"/>
          <w:b/>
          <w:color w:val="auto"/>
          <w:sz w:val="21"/>
          <w:szCs w:val="21"/>
          <w:highlight w:val="none"/>
        </w:rPr>
        <w:t>要求：</w:t>
      </w:r>
    </w:p>
    <w:p w14:paraId="1F28546C">
      <w:pPr>
        <w:pStyle w:val="36"/>
        <w:keepNext w:val="0"/>
        <w:keepLines w:val="0"/>
        <w:pageBreakBefore w:val="0"/>
        <w:tabs>
          <w:tab w:val="left" w:pos="1050"/>
        </w:tabs>
        <w:kinsoku/>
        <w:wordWrap/>
        <w:overflowPunct/>
        <w:topLinePunct w:val="0"/>
        <w:bidi w:val="0"/>
        <w:spacing w:line="360" w:lineRule="auto"/>
        <w:ind w:firstLine="424" w:firstLineChars="202"/>
        <w:outlineLvl w:val="9"/>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填写投标人获得资质、认证或企业信誉证书；</w:t>
      </w:r>
    </w:p>
    <w:p w14:paraId="3A05FDFB">
      <w:pPr>
        <w:pStyle w:val="36"/>
        <w:keepNext w:val="0"/>
        <w:keepLines w:val="0"/>
        <w:pageBreakBefore w:val="0"/>
        <w:tabs>
          <w:tab w:val="left" w:pos="1050"/>
        </w:tabs>
        <w:kinsoku/>
        <w:wordWrap/>
        <w:overflowPunct/>
        <w:topLinePunct w:val="0"/>
        <w:bidi w:val="0"/>
        <w:spacing w:line="360" w:lineRule="auto"/>
        <w:ind w:firstLine="424" w:firstLineChars="202"/>
        <w:outlineLvl w:val="9"/>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附所列证书复印件或其他证明材料。</w:t>
      </w:r>
    </w:p>
    <w:p w14:paraId="17A2156D">
      <w:pPr>
        <w:pStyle w:val="36"/>
        <w:keepNext w:val="0"/>
        <w:keepLines w:val="0"/>
        <w:pageBreakBefore w:val="0"/>
        <w:tabs>
          <w:tab w:val="left" w:pos="1050"/>
        </w:tabs>
        <w:kinsoku/>
        <w:wordWrap/>
        <w:overflowPunct/>
        <w:topLinePunct w:val="0"/>
        <w:bidi w:val="0"/>
        <w:spacing w:line="360" w:lineRule="auto"/>
        <w:ind w:firstLine="630" w:firstLineChars="300"/>
        <w:outlineLvl w:val="9"/>
        <w:rPr>
          <w:rFonts w:ascii="仿宋_GB2312" w:hAnsi="宋体" w:eastAsia="仿宋_GB2312"/>
          <w:color w:val="auto"/>
          <w:sz w:val="21"/>
          <w:szCs w:val="21"/>
          <w:highlight w:val="none"/>
        </w:rPr>
      </w:pPr>
    </w:p>
    <w:p w14:paraId="6D7DF462">
      <w:pPr>
        <w:pStyle w:val="36"/>
        <w:keepNext w:val="0"/>
        <w:keepLines w:val="0"/>
        <w:pageBreakBefore w:val="0"/>
        <w:tabs>
          <w:tab w:val="left" w:pos="1050"/>
        </w:tabs>
        <w:kinsoku/>
        <w:wordWrap/>
        <w:overflowPunct/>
        <w:topLinePunct w:val="0"/>
        <w:bidi w:val="0"/>
        <w:spacing w:line="360" w:lineRule="auto"/>
        <w:ind w:firstLine="630" w:firstLineChars="300"/>
        <w:outlineLvl w:val="9"/>
        <w:rPr>
          <w:rFonts w:ascii="仿宋_GB2312" w:hAnsi="宋体" w:eastAsia="仿宋_GB2312"/>
          <w:color w:val="auto"/>
          <w:sz w:val="21"/>
          <w:szCs w:val="21"/>
          <w:highlight w:val="none"/>
        </w:rPr>
      </w:pPr>
    </w:p>
    <w:p w14:paraId="01802F46">
      <w:pPr>
        <w:pStyle w:val="36"/>
        <w:keepNext w:val="0"/>
        <w:keepLines w:val="0"/>
        <w:pageBreakBefore w:val="0"/>
        <w:tabs>
          <w:tab w:val="left" w:pos="1050"/>
        </w:tabs>
        <w:kinsoku/>
        <w:wordWrap/>
        <w:overflowPunct/>
        <w:topLinePunct w:val="0"/>
        <w:bidi w:val="0"/>
        <w:spacing w:line="360" w:lineRule="auto"/>
        <w:ind w:firstLine="630" w:firstLineChars="300"/>
        <w:outlineLvl w:val="9"/>
        <w:rPr>
          <w:rFonts w:ascii="仿宋_GB2312" w:hAnsi="宋体" w:eastAsia="仿宋_GB2312"/>
          <w:color w:val="auto"/>
          <w:sz w:val="21"/>
          <w:szCs w:val="21"/>
          <w:highlight w:val="none"/>
        </w:rPr>
      </w:pPr>
    </w:p>
    <w:p w14:paraId="7D2BE2A9">
      <w:pPr>
        <w:keepNext w:val="0"/>
        <w:keepLines w:val="0"/>
        <w:pageBreakBefore w:val="0"/>
        <w:kinsoku/>
        <w:wordWrap/>
        <w:overflowPunct/>
        <w:topLinePunct w:val="0"/>
        <w:bidi w:val="0"/>
        <w:spacing w:line="360" w:lineRule="auto"/>
        <w:ind w:firstLine="371" w:firstLineChars="177"/>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3081E352">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4D384BF7">
      <w:pPr>
        <w:keepNext w:val="0"/>
        <w:keepLines w:val="0"/>
        <w:pageBreakBefore w:val="0"/>
        <w:kinsoku/>
        <w:wordWrap/>
        <w:overflowPunct/>
        <w:topLinePunct w:val="0"/>
        <w:bidi w:val="0"/>
        <w:spacing w:line="360" w:lineRule="auto"/>
        <w:ind w:firstLine="371" w:firstLineChars="177"/>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51B68D04">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58CB1BB5">
      <w:pPr>
        <w:pStyle w:val="32"/>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b/>
          <w:bCs/>
          <w:color w:val="auto"/>
          <w:spacing w:val="11"/>
          <w:sz w:val="21"/>
          <w:szCs w:val="21"/>
          <w:highlight w:val="none"/>
        </w:rPr>
      </w:pPr>
      <w:r>
        <w:rPr>
          <w:rFonts w:hint="eastAsia"/>
          <w:color w:val="auto"/>
          <w:sz w:val="21"/>
          <w:szCs w:val="21"/>
          <w:highlight w:val="none"/>
        </w:rPr>
        <w:t>日期：：</w:t>
      </w:r>
    </w:p>
    <w:p w14:paraId="6F8F3A03">
      <w:pPr>
        <w:keepNext w:val="0"/>
        <w:keepLines w:val="0"/>
        <w:pageBreakBefore w:val="0"/>
        <w:kinsoku/>
        <w:wordWrap/>
        <w:overflowPunct/>
        <w:topLinePunct w:val="0"/>
        <w:bidi w:val="0"/>
        <w:spacing w:line="360" w:lineRule="auto"/>
        <w:outlineLvl w:val="9"/>
        <w:rPr>
          <w:rFonts w:ascii="宋体"/>
          <w:b/>
          <w:color w:val="auto"/>
          <w:sz w:val="24"/>
          <w:highlight w:val="none"/>
        </w:rPr>
      </w:pPr>
    </w:p>
    <w:p w14:paraId="14EED2AE">
      <w:pPr>
        <w:keepNext w:val="0"/>
        <w:keepLines w:val="0"/>
        <w:pageBreakBefore w:val="0"/>
        <w:kinsoku/>
        <w:wordWrap/>
        <w:overflowPunct/>
        <w:topLinePunct w:val="0"/>
        <w:bidi w:val="0"/>
        <w:spacing w:line="360" w:lineRule="auto"/>
        <w:outlineLvl w:val="9"/>
        <w:rPr>
          <w:rFonts w:ascii="宋体"/>
          <w:b/>
          <w:color w:val="auto"/>
          <w:sz w:val="28"/>
          <w:highlight w:val="none"/>
        </w:rPr>
      </w:pPr>
    </w:p>
    <w:p w14:paraId="536EBE36">
      <w:pPr>
        <w:pStyle w:val="6"/>
        <w:keepNext w:val="0"/>
        <w:keepLines w:val="0"/>
        <w:pageBreakBefore w:val="0"/>
        <w:kinsoku/>
        <w:wordWrap/>
        <w:overflowPunct/>
        <w:topLinePunct w:val="0"/>
        <w:bidi w:val="0"/>
        <w:outlineLvl w:val="9"/>
        <w:rPr>
          <w:rFonts w:ascii="宋体"/>
          <w:b/>
          <w:color w:val="auto"/>
          <w:sz w:val="28"/>
          <w:highlight w:val="none"/>
        </w:rPr>
      </w:pPr>
    </w:p>
    <w:p w14:paraId="7864BE12">
      <w:pPr>
        <w:pStyle w:val="6"/>
        <w:keepNext w:val="0"/>
        <w:keepLines w:val="0"/>
        <w:pageBreakBefore w:val="0"/>
        <w:kinsoku/>
        <w:wordWrap/>
        <w:overflowPunct/>
        <w:topLinePunct w:val="0"/>
        <w:bidi w:val="0"/>
        <w:outlineLvl w:val="9"/>
        <w:rPr>
          <w:rFonts w:ascii="宋体"/>
          <w:b/>
          <w:color w:val="auto"/>
          <w:sz w:val="28"/>
          <w:highlight w:val="none"/>
        </w:rPr>
      </w:pPr>
    </w:p>
    <w:p w14:paraId="569AE613">
      <w:pPr>
        <w:keepNext w:val="0"/>
        <w:keepLines w:val="0"/>
        <w:pageBreakBefore w:val="0"/>
        <w:kinsoku/>
        <w:wordWrap/>
        <w:overflowPunct/>
        <w:topLinePunct w:val="0"/>
        <w:bidi w:val="0"/>
        <w:spacing w:line="360" w:lineRule="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1</w:t>
      </w:r>
    </w:p>
    <w:p w14:paraId="4DE7C80E">
      <w:pPr>
        <w:pStyle w:val="35"/>
        <w:keepNext w:val="0"/>
        <w:keepLines w:val="0"/>
        <w:pageBreakBefore w:val="0"/>
        <w:kinsoku/>
        <w:wordWrap/>
        <w:overflowPunct/>
        <w:topLinePunct w:val="0"/>
        <w:bidi w:val="0"/>
        <w:spacing w:line="360" w:lineRule="auto"/>
        <w:jc w:val="center"/>
        <w:outlineLvl w:val="9"/>
        <w:rPr>
          <w:rFonts w:ascii="宋体"/>
          <w:b/>
          <w:color w:val="auto"/>
          <w:sz w:val="32"/>
          <w:szCs w:val="32"/>
          <w:highlight w:val="none"/>
        </w:rPr>
      </w:pPr>
      <w:r>
        <w:rPr>
          <w:rFonts w:hint="eastAsia" w:ascii="宋体" w:hAnsi="宋体"/>
          <w:b/>
          <w:color w:val="auto"/>
          <w:sz w:val="32"/>
          <w:szCs w:val="32"/>
          <w:highlight w:val="none"/>
        </w:rPr>
        <w:t>投标人类似项目实施情况一览表</w:t>
      </w:r>
    </w:p>
    <w:p w14:paraId="77D87F87">
      <w:pPr>
        <w:pStyle w:val="35"/>
        <w:keepNext w:val="0"/>
        <w:keepLines w:val="0"/>
        <w:pageBreakBefore w:val="0"/>
        <w:kinsoku/>
        <w:wordWrap/>
        <w:overflowPunct/>
        <w:topLinePunct w:val="0"/>
        <w:bidi w:val="0"/>
        <w:spacing w:line="360" w:lineRule="auto"/>
        <w:jc w:val="center"/>
        <w:outlineLvl w:val="9"/>
        <w:rPr>
          <w:rFonts w:ascii="宋体" w:cs="宋体"/>
          <w:b/>
          <w:color w:val="auto"/>
          <w:sz w:val="24"/>
          <w:highlight w:val="none"/>
        </w:rPr>
      </w:pPr>
    </w:p>
    <w:tbl>
      <w:tblPr>
        <w:tblStyle w:val="1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459E2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2B660F3C">
            <w:pPr>
              <w:pStyle w:val="35"/>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293811D">
            <w:pPr>
              <w:pStyle w:val="35"/>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64F047B0">
            <w:pPr>
              <w:pStyle w:val="35"/>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1731C03">
            <w:pPr>
              <w:pStyle w:val="35"/>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E4F482A">
            <w:pPr>
              <w:pStyle w:val="35"/>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75C1F63">
            <w:pPr>
              <w:pStyle w:val="35"/>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01DE51E">
            <w:pPr>
              <w:pStyle w:val="35"/>
              <w:keepNext w:val="0"/>
              <w:keepLines w:val="0"/>
              <w:pageBreakBefore w:val="0"/>
              <w:kinsoku/>
              <w:wordWrap/>
              <w:overflowPunct/>
              <w:topLinePunct w:val="0"/>
              <w:bidi w:val="0"/>
              <w:spacing w:line="360" w:lineRule="auto"/>
              <w:jc w:val="center"/>
              <w:outlineLvl w:val="9"/>
              <w:rPr>
                <w:rFonts w:ascii="宋体" w:cs="宋体"/>
                <w:b/>
                <w:bCs/>
                <w:color w:val="auto"/>
                <w:sz w:val="21"/>
                <w:szCs w:val="21"/>
                <w:highlight w:val="none"/>
              </w:rPr>
            </w:pPr>
            <w:r>
              <w:rPr>
                <w:rFonts w:hint="eastAsia" w:ascii="宋体" w:hAnsi="宋体" w:cs="宋体"/>
                <w:b/>
                <w:bCs/>
                <w:color w:val="auto"/>
                <w:sz w:val="21"/>
                <w:szCs w:val="21"/>
                <w:highlight w:val="none"/>
              </w:rPr>
              <w:t>项目单位名称及其联系人电话</w:t>
            </w:r>
          </w:p>
        </w:tc>
      </w:tr>
      <w:tr w14:paraId="4252B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3D21EE8">
            <w:pPr>
              <w:pStyle w:val="35"/>
              <w:keepNext w:val="0"/>
              <w:keepLines w:val="0"/>
              <w:pageBreakBefore w:val="0"/>
              <w:kinsoku/>
              <w:wordWrap/>
              <w:overflowPunct/>
              <w:topLinePunct w:val="0"/>
              <w:bidi w:val="0"/>
              <w:spacing w:line="360" w:lineRule="auto"/>
              <w:jc w:val="center"/>
              <w:outlineLvl w:val="9"/>
              <w:rPr>
                <w:rFonts w:ascii="宋体" w:cs="宋体"/>
                <w:color w:val="auto"/>
                <w:sz w:val="21"/>
                <w:szCs w:val="21"/>
                <w:highlight w:val="none"/>
              </w:rPr>
            </w:pPr>
            <w:r>
              <w:rPr>
                <w:rFonts w:ascii="宋体" w:hAnsi="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6670DCD0">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86A92E7">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0D49A96">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534ADF42">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4842287">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23DA296">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61A00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0C5E1E9E">
            <w:pPr>
              <w:pStyle w:val="35"/>
              <w:keepNext w:val="0"/>
              <w:keepLines w:val="0"/>
              <w:pageBreakBefore w:val="0"/>
              <w:kinsoku/>
              <w:wordWrap/>
              <w:overflowPunct/>
              <w:topLinePunct w:val="0"/>
              <w:bidi w:val="0"/>
              <w:spacing w:line="360" w:lineRule="auto"/>
              <w:jc w:val="center"/>
              <w:outlineLvl w:val="9"/>
              <w:rPr>
                <w:rFonts w:ascii="宋体" w:cs="宋体"/>
                <w:color w:val="auto"/>
                <w:sz w:val="21"/>
                <w:szCs w:val="21"/>
                <w:highlight w:val="none"/>
              </w:rPr>
            </w:pPr>
            <w:r>
              <w:rPr>
                <w:rFonts w:ascii="宋体" w:hAnsi="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6B928C9A">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02F103D">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C57FD67">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B03AF2C">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7DCF440">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529BEF3">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1B728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2E1C85D7">
            <w:pPr>
              <w:pStyle w:val="35"/>
              <w:keepNext w:val="0"/>
              <w:keepLines w:val="0"/>
              <w:pageBreakBefore w:val="0"/>
              <w:kinsoku/>
              <w:wordWrap/>
              <w:overflowPunct/>
              <w:topLinePunct w:val="0"/>
              <w:bidi w:val="0"/>
              <w:spacing w:line="360" w:lineRule="auto"/>
              <w:jc w:val="center"/>
              <w:outlineLvl w:val="9"/>
              <w:rPr>
                <w:rFonts w:ascii="宋体" w:cs="宋体"/>
                <w:color w:val="auto"/>
                <w:sz w:val="21"/>
                <w:szCs w:val="21"/>
                <w:highlight w:val="none"/>
              </w:rPr>
            </w:pPr>
            <w:r>
              <w:rPr>
                <w:rFonts w:ascii="宋体" w:hAnsi="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39EDFF1">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4D55788">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E240CD3">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F6189ED">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9E5117B">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7FBBA13">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0CD1D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F792F5A">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r>
              <w:rPr>
                <w:rFonts w:hint="eastAsia" w:ascii="宋体" w:hAnsi="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0B44A459">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D6E2691">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F174DD3">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7B47EF9">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77417D6C">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DF20715">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0526D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2FEE834">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498F707C">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9EA84B8">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624838C">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C0B175D">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4629FA0">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BA118FA">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521E5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E6C80BD">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9C89A2D">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2E0C53A">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4E54942">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235A58C">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D385E70">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79F6285">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r w14:paraId="57F84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12A422D">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43FC8659">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00E9EF46">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E5209A6">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BA0D0F2">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EAA9E12">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509A49D">
            <w:pPr>
              <w:pStyle w:val="35"/>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tc>
      </w:tr>
    </w:tbl>
    <w:p w14:paraId="08AFAA6F">
      <w:pPr>
        <w:keepNext w:val="0"/>
        <w:keepLines w:val="0"/>
        <w:pageBreakBefore w:val="0"/>
        <w:kinsoku/>
        <w:wordWrap/>
        <w:overflowPunct/>
        <w:topLinePunct w:val="0"/>
        <w:autoSpaceDE w:val="0"/>
        <w:autoSpaceDN w:val="0"/>
        <w:bidi w:val="0"/>
        <w:adjustRightInd w:val="0"/>
        <w:spacing w:beforeLines="50" w:line="360" w:lineRule="auto"/>
        <w:outlineLvl w:val="9"/>
        <w:rPr>
          <w:rFonts w:ascii="宋体" w:cs="宋体"/>
          <w:b/>
          <w:color w:val="auto"/>
          <w:sz w:val="21"/>
          <w:szCs w:val="21"/>
          <w:highlight w:val="none"/>
        </w:rPr>
      </w:pPr>
      <w:r>
        <w:rPr>
          <w:rFonts w:hint="eastAsia" w:ascii="宋体" w:hAnsi="宋体" w:cs="宋体"/>
          <w:b/>
          <w:color w:val="auto"/>
          <w:sz w:val="21"/>
          <w:szCs w:val="21"/>
          <w:highlight w:val="none"/>
        </w:rPr>
        <w:t>要求：</w:t>
      </w:r>
    </w:p>
    <w:p w14:paraId="71486A7F">
      <w:pPr>
        <w:keepNext w:val="0"/>
        <w:keepLines w:val="0"/>
        <w:pageBreakBefore w:val="0"/>
        <w:kinsoku/>
        <w:wordWrap/>
        <w:overflowPunct/>
        <w:topLinePunct w:val="0"/>
        <w:autoSpaceDE w:val="0"/>
        <w:autoSpaceDN w:val="0"/>
        <w:bidi w:val="0"/>
        <w:adjustRightInd w:val="0"/>
        <w:spacing w:beforeLines="50" w:line="360" w:lineRule="auto"/>
        <w:ind w:firstLine="424" w:firstLineChars="202"/>
        <w:outlineLvl w:val="9"/>
        <w:rPr>
          <w:rFonts w:ascii="宋体" w:cs="宋体"/>
          <w:b/>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业绩证明应提供证明材料（合同复印件可只提供首页、含金额页、盖章页并加盖投标人公章）；</w:t>
      </w:r>
    </w:p>
    <w:p w14:paraId="03DF1F58">
      <w:pPr>
        <w:keepNext w:val="0"/>
        <w:keepLines w:val="0"/>
        <w:pageBreakBefore w:val="0"/>
        <w:kinsoku/>
        <w:wordWrap/>
        <w:overflowPunct/>
        <w:topLinePunct w:val="0"/>
        <w:bidi w:val="0"/>
        <w:spacing w:line="360" w:lineRule="auto"/>
        <w:ind w:firstLine="424" w:firstLineChars="202"/>
        <w:jc w:val="left"/>
        <w:outlineLvl w:val="9"/>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报价供应商可按此表格式复制。</w:t>
      </w:r>
    </w:p>
    <w:p w14:paraId="57FEE160">
      <w:pPr>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p w14:paraId="75807EB5">
      <w:pPr>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p w14:paraId="1E7C87B6">
      <w:pPr>
        <w:keepNext w:val="0"/>
        <w:keepLines w:val="0"/>
        <w:pageBreakBefore w:val="0"/>
        <w:kinsoku/>
        <w:wordWrap/>
        <w:overflowPunct/>
        <w:topLinePunct w:val="0"/>
        <w:bidi w:val="0"/>
        <w:spacing w:line="360" w:lineRule="auto"/>
        <w:ind w:left="420"/>
        <w:outlineLvl w:val="9"/>
        <w:rPr>
          <w:rFonts w:ascii="宋体" w:cs="宋体"/>
          <w:color w:val="auto"/>
          <w:sz w:val="21"/>
          <w:szCs w:val="21"/>
          <w:highlight w:val="none"/>
          <w:u w:val="single"/>
        </w:rPr>
      </w:pPr>
      <w:r>
        <w:rPr>
          <w:rFonts w:hint="eastAsia" w:ascii="宋体" w:hAnsi="宋体" w:cs="宋体"/>
          <w:color w:val="auto"/>
          <w:sz w:val="21"/>
          <w:szCs w:val="21"/>
          <w:highlight w:val="none"/>
        </w:rPr>
        <w:t>投标人名称（盖章）：</w:t>
      </w:r>
    </w:p>
    <w:p w14:paraId="70259738">
      <w:pPr>
        <w:keepNext w:val="0"/>
        <w:keepLines w:val="0"/>
        <w:pageBreakBefore w:val="0"/>
        <w:kinsoku/>
        <w:wordWrap/>
        <w:overflowPunct/>
        <w:topLinePunct w:val="0"/>
        <w:bidi w:val="0"/>
        <w:spacing w:line="360" w:lineRule="auto"/>
        <w:ind w:left="420"/>
        <w:outlineLvl w:val="9"/>
        <w:rPr>
          <w:rFonts w:ascii="宋体" w:cs="宋体"/>
          <w:color w:val="auto"/>
          <w:sz w:val="21"/>
          <w:szCs w:val="21"/>
          <w:highlight w:val="none"/>
        </w:rPr>
      </w:pPr>
    </w:p>
    <w:p w14:paraId="4D872D5F">
      <w:pPr>
        <w:keepNext w:val="0"/>
        <w:keepLines w:val="0"/>
        <w:pageBreakBefore w:val="0"/>
        <w:kinsoku/>
        <w:wordWrap/>
        <w:overflowPunct/>
        <w:topLinePunct w:val="0"/>
        <w:bidi w:val="0"/>
        <w:spacing w:line="360" w:lineRule="auto"/>
        <w:ind w:firstLine="435"/>
        <w:outlineLvl w:val="9"/>
        <w:rPr>
          <w:rFonts w:ascii="宋体" w:cs="宋体"/>
          <w:color w:val="auto"/>
          <w:sz w:val="21"/>
          <w:szCs w:val="21"/>
          <w:highlight w:val="none"/>
        </w:rPr>
      </w:pPr>
      <w:r>
        <w:rPr>
          <w:rFonts w:hint="eastAsia" w:ascii="宋体" w:hAnsi="宋体" w:cs="宋体"/>
          <w:color w:val="auto"/>
          <w:sz w:val="21"/>
          <w:szCs w:val="21"/>
          <w:highlight w:val="none"/>
          <w:lang w:eastAsia="zh-CN"/>
        </w:rPr>
        <w:t>法定代表人或授权委托代理人（签字或盖章）</w:t>
      </w:r>
      <w:r>
        <w:rPr>
          <w:rFonts w:hint="eastAsia" w:ascii="宋体" w:hAnsi="宋体" w:cs="宋体"/>
          <w:color w:val="auto"/>
          <w:sz w:val="21"/>
          <w:szCs w:val="21"/>
          <w:highlight w:val="none"/>
        </w:rPr>
        <w:t>：</w:t>
      </w:r>
    </w:p>
    <w:p w14:paraId="58DCC278">
      <w:pPr>
        <w:keepNext w:val="0"/>
        <w:keepLines w:val="0"/>
        <w:pageBreakBefore w:val="0"/>
        <w:kinsoku/>
        <w:wordWrap/>
        <w:overflowPunct/>
        <w:topLinePunct w:val="0"/>
        <w:bidi w:val="0"/>
        <w:spacing w:line="360" w:lineRule="auto"/>
        <w:outlineLvl w:val="9"/>
        <w:rPr>
          <w:rFonts w:ascii="宋体" w:cs="宋体"/>
          <w:color w:val="auto"/>
          <w:sz w:val="21"/>
          <w:szCs w:val="21"/>
          <w:highlight w:val="none"/>
        </w:rPr>
      </w:pPr>
    </w:p>
    <w:p w14:paraId="27ED5604">
      <w:pPr>
        <w:keepNext w:val="0"/>
        <w:keepLines w:val="0"/>
        <w:pageBreakBefore w:val="0"/>
        <w:kinsoku/>
        <w:wordWrap/>
        <w:overflowPunct/>
        <w:topLinePunct w:val="0"/>
        <w:bidi w:val="0"/>
        <w:spacing w:line="360" w:lineRule="auto"/>
        <w:ind w:firstLine="435"/>
        <w:outlineLvl w:val="9"/>
        <w:rPr>
          <w:rFonts w:ascii="宋体" w:cs="宋体"/>
          <w:color w:val="auto"/>
          <w:sz w:val="21"/>
          <w:szCs w:val="21"/>
          <w:highlight w:val="none"/>
        </w:rPr>
      </w:pPr>
      <w:r>
        <w:rPr>
          <w:rFonts w:hint="eastAsia" w:ascii="宋体" w:hAnsi="宋体" w:cs="宋体"/>
          <w:color w:val="auto"/>
          <w:sz w:val="21"/>
          <w:szCs w:val="21"/>
          <w:highlight w:val="none"/>
        </w:rPr>
        <w:t>日期：</w:t>
      </w:r>
    </w:p>
    <w:p w14:paraId="05FBA6AF">
      <w:pPr>
        <w:keepNext w:val="0"/>
        <w:keepLines w:val="0"/>
        <w:pageBreakBefore w:val="0"/>
        <w:kinsoku/>
        <w:wordWrap/>
        <w:overflowPunct/>
        <w:topLinePunct w:val="0"/>
        <w:bidi w:val="0"/>
        <w:spacing w:line="360" w:lineRule="auto"/>
        <w:jc w:val="center"/>
        <w:outlineLvl w:val="9"/>
        <w:rPr>
          <w:rFonts w:ascii="仿宋" w:hAnsi="仿宋" w:eastAsia="仿宋"/>
          <w:snapToGrid w:val="0"/>
          <w:color w:val="auto"/>
          <w:kern w:val="0"/>
          <w:sz w:val="21"/>
          <w:szCs w:val="21"/>
          <w:highlight w:val="none"/>
        </w:rPr>
      </w:pPr>
    </w:p>
    <w:p w14:paraId="6DBD42CB">
      <w:pPr>
        <w:pStyle w:val="36"/>
        <w:keepNext w:val="0"/>
        <w:keepLines w:val="0"/>
        <w:pageBreakBefore w:val="0"/>
        <w:tabs>
          <w:tab w:val="left" w:pos="1050"/>
        </w:tabs>
        <w:kinsoku/>
        <w:wordWrap/>
        <w:overflowPunct/>
        <w:topLinePunct w:val="0"/>
        <w:bidi w:val="0"/>
        <w:spacing w:line="360" w:lineRule="auto"/>
        <w:outlineLvl w:val="9"/>
        <w:rPr>
          <w:rFonts w:ascii="宋体"/>
          <w:b/>
          <w:color w:val="auto"/>
          <w:sz w:val="28"/>
          <w:highlight w:val="none"/>
        </w:rPr>
      </w:pPr>
    </w:p>
    <w:p w14:paraId="07354D47">
      <w:pPr>
        <w:pStyle w:val="36"/>
        <w:keepNext w:val="0"/>
        <w:keepLines w:val="0"/>
        <w:pageBreakBefore w:val="0"/>
        <w:tabs>
          <w:tab w:val="left" w:pos="1050"/>
        </w:tabs>
        <w:kinsoku/>
        <w:wordWrap/>
        <w:overflowPunct/>
        <w:topLinePunct w:val="0"/>
        <w:bidi w:val="0"/>
        <w:spacing w:line="360" w:lineRule="auto"/>
        <w:outlineLvl w:val="9"/>
        <w:rPr>
          <w:rFonts w:ascii="宋体"/>
          <w:b/>
          <w:color w:val="auto"/>
          <w:sz w:val="28"/>
          <w:highlight w:val="none"/>
        </w:rPr>
      </w:pPr>
    </w:p>
    <w:p w14:paraId="6B535F81">
      <w:pPr>
        <w:pStyle w:val="36"/>
        <w:keepNext w:val="0"/>
        <w:keepLines w:val="0"/>
        <w:pageBreakBefore w:val="0"/>
        <w:tabs>
          <w:tab w:val="left" w:pos="1050"/>
        </w:tabs>
        <w:kinsoku/>
        <w:wordWrap/>
        <w:overflowPunct/>
        <w:topLinePunct w:val="0"/>
        <w:bidi w:val="0"/>
        <w:spacing w:line="360" w:lineRule="auto"/>
        <w:outlineLvl w:val="9"/>
        <w:rPr>
          <w:rFonts w:hint="eastAsia" w:ascii="宋体" w:hAnsi="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2</w:t>
      </w:r>
    </w:p>
    <w:p w14:paraId="7242A922">
      <w:pPr>
        <w:pStyle w:val="36"/>
        <w:keepNext w:val="0"/>
        <w:keepLines w:val="0"/>
        <w:pageBreakBefore w:val="0"/>
        <w:tabs>
          <w:tab w:val="left" w:pos="1050"/>
        </w:tabs>
        <w:kinsoku/>
        <w:wordWrap/>
        <w:overflowPunct/>
        <w:topLinePunct w:val="0"/>
        <w:bidi w:val="0"/>
        <w:spacing w:line="360" w:lineRule="auto"/>
        <w:jc w:val="center"/>
        <w:outlineLvl w:val="9"/>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资信及商务需求响应表</w:t>
      </w:r>
    </w:p>
    <w:p w14:paraId="172066E6">
      <w:pPr>
        <w:keepNext w:val="0"/>
        <w:keepLines w:val="0"/>
        <w:pageBreakBefore w:val="0"/>
        <w:kinsoku/>
        <w:wordWrap/>
        <w:overflowPunct/>
        <w:topLinePunct w:val="0"/>
        <w:bidi w:val="0"/>
        <w:spacing w:line="360" w:lineRule="auto"/>
        <w:ind w:left="481" w:leftChars="229" w:firstLine="949" w:firstLineChars="450"/>
        <w:outlineLvl w:val="9"/>
        <w:rPr>
          <w:rFonts w:ascii="宋体"/>
          <w:b/>
          <w:color w:val="auto"/>
          <w:sz w:val="21"/>
          <w:szCs w:val="21"/>
          <w:highlight w:val="none"/>
        </w:rPr>
      </w:pP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3957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66D0FCE">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5066227E">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09BE4BF4">
            <w:pPr>
              <w:keepNext w:val="0"/>
              <w:keepLines w:val="0"/>
              <w:pageBreakBefore w:val="0"/>
              <w:kinsoku/>
              <w:wordWrap/>
              <w:overflowPunct/>
              <w:topLinePunct w:val="0"/>
              <w:bidi w:val="0"/>
              <w:spacing w:line="360" w:lineRule="auto"/>
              <w:ind w:left="53" w:leftChars="25" w:firstLine="211" w:firstLineChars="1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7C6C3F18">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11342231">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25DD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A15155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45F892C9">
            <w:pPr>
              <w:keepNext w:val="0"/>
              <w:keepLines w:val="0"/>
              <w:pageBreakBefore w:val="0"/>
              <w:kinsoku/>
              <w:wordWrap/>
              <w:overflowPunct/>
              <w:topLinePunct w:val="0"/>
              <w:bidi w:val="0"/>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售后服务保障要求</w:t>
            </w:r>
          </w:p>
        </w:tc>
        <w:tc>
          <w:tcPr>
            <w:tcW w:w="1541" w:type="dxa"/>
            <w:vAlign w:val="center"/>
          </w:tcPr>
          <w:p w14:paraId="50A0DA7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04A7150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07B223F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04A9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DD244F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6188FBCA">
            <w:pPr>
              <w:keepNext w:val="0"/>
              <w:keepLines w:val="0"/>
              <w:pageBreakBefore w:val="0"/>
              <w:kinsoku/>
              <w:wordWrap/>
              <w:overflowPunct/>
              <w:topLinePunct w:val="0"/>
              <w:bidi w:val="0"/>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541" w:type="dxa"/>
            <w:vAlign w:val="center"/>
          </w:tcPr>
          <w:p w14:paraId="7302D41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3A889D7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00B79D4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105F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929B1B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1C92FCFB">
            <w:pPr>
              <w:keepNext w:val="0"/>
              <w:keepLines w:val="0"/>
              <w:pageBreakBefore w:val="0"/>
              <w:kinsoku/>
              <w:wordWrap/>
              <w:overflowPunct/>
              <w:topLinePunct w:val="0"/>
              <w:bidi w:val="0"/>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交货要求和地点</w:t>
            </w:r>
          </w:p>
        </w:tc>
        <w:tc>
          <w:tcPr>
            <w:tcW w:w="1541" w:type="dxa"/>
            <w:vAlign w:val="center"/>
          </w:tcPr>
          <w:p w14:paraId="4124ECB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43B340A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247E6BC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722F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621358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7CB0ADA7">
            <w:pPr>
              <w:keepNext w:val="0"/>
              <w:keepLines w:val="0"/>
              <w:pageBreakBefore w:val="0"/>
              <w:kinsoku/>
              <w:wordWrap/>
              <w:overflowPunct/>
              <w:topLinePunct w:val="0"/>
              <w:bidi w:val="0"/>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w:t>
            </w:r>
          </w:p>
        </w:tc>
        <w:tc>
          <w:tcPr>
            <w:tcW w:w="1541" w:type="dxa"/>
            <w:vAlign w:val="center"/>
          </w:tcPr>
          <w:p w14:paraId="39A5B92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3BE3B94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68F5CC1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7E06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77E818D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76F6FFB0">
            <w:pPr>
              <w:keepNext w:val="0"/>
              <w:keepLines w:val="0"/>
              <w:pageBreakBefore w:val="0"/>
              <w:kinsoku/>
              <w:wordWrap/>
              <w:overflowPunct/>
              <w:topLinePunct w:val="0"/>
              <w:bidi w:val="0"/>
              <w:snapToGrid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41" w:type="dxa"/>
            <w:vAlign w:val="center"/>
          </w:tcPr>
          <w:p w14:paraId="126313E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233253F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0EC6D0D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3FFD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8B8DC9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top"/>
          </w:tcPr>
          <w:p w14:paraId="5DBFAF4D">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p>
        </w:tc>
        <w:tc>
          <w:tcPr>
            <w:tcW w:w="1541" w:type="dxa"/>
            <w:vAlign w:val="center"/>
          </w:tcPr>
          <w:p w14:paraId="69503D0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6C5C748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1CBA0DC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bl>
    <w:p w14:paraId="40BF88AE">
      <w:pPr>
        <w:keepNext w:val="0"/>
        <w:keepLines w:val="0"/>
        <w:pageBreakBefore w:val="0"/>
        <w:kinsoku/>
        <w:wordWrap/>
        <w:overflowPunct/>
        <w:topLinePunct w:val="0"/>
        <w:bidi w:val="0"/>
        <w:spacing w:line="360" w:lineRule="auto"/>
        <w:ind w:left="420"/>
        <w:outlineLvl w:val="9"/>
        <w:rPr>
          <w:rFonts w:ascii="宋体" w:hAnsi="宋体"/>
          <w:color w:val="auto"/>
          <w:sz w:val="21"/>
          <w:szCs w:val="21"/>
          <w:highlight w:val="none"/>
        </w:rPr>
      </w:pPr>
    </w:p>
    <w:p w14:paraId="61B21E1B">
      <w:pPr>
        <w:keepNext w:val="0"/>
        <w:keepLines w:val="0"/>
        <w:pageBreakBefore w:val="0"/>
        <w:kinsoku/>
        <w:wordWrap/>
        <w:overflowPunct/>
        <w:topLinePunct w:val="0"/>
        <w:bidi w:val="0"/>
        <w:spacing w:line="360" w:lineRule="auto"/>
        <w:ind w:left="420"/>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44436280">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34C7FDC7">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1BBE3B46">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p>
    <w:p w14:paraId="69FA4227">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u w:val="single"/>
        </w:rPr>
      </w:pPr>
      <w:r>
        <w:rPr>
          <w:rFonts w:hint="eastAsia" w:ascii="宋体" w:hAnsi="宋体"/>
          <w:color w:val="auto"/>
          <w:sz w:val="21"/>
          <w:szCs w:val="21"/>
          <w:highlight w:val="none"/>
        </w:rPr>
        <w:t>日期：</w:t>
      </w:r>
    </w:p>
    <w:p w14:paraId="044DCEC2">
      <w:pPr>
        <w:keepNext w:val="0"/>
        <w:keepLines w:val="0"/>
        <w:pageBreakBefore w:val="0"/>
        <w:tabs>
          <w:tab w:val="left" w:pos="2460"/>
        </w:tabs>
        <w:kinsoku/>
        <w:wordWrap/>
        <w:overflowPunct/>
        <w:topLinePunct w:val="0"/>
        <w:bidi w:val="0"/>
        <w:spacing w:line="360" w:lineRule="auto"/>
        <w:ind w:firstLine="435"/>
        <w:outlineLvl w:val="9"/>
        <w:rPr>
          <w:rFonts w:ascii="宋体"/>
          <w:b/>
          <w:color w:val="auto"/>
          <w:sz w:val="28"/>
          <w:highlight w:val="none"/>
        </w:rPr>
      </w:pPr>
    </w:p>
    <w:p w14:paraId="55FF1B6A">
      <w:pPr>
        <w:keepNext w:val="0"/>
        <w:keepLines w:val="0"/>
        <w:pageBreakBefore w:val="0"/>
        <w:tabs>
          <w:tab w:val="left" w:pos="2460"/>
        </w:tabs>
        <w:kinsoku/>
        <w:wordWrap/>
        <w:overflowPunct/>
        <w:topLinePunct w:val="0"/>
        <w:bidi w:val="0"/>
        <w:spacing w:line="360" w:lineRule="auto"/>
        <w:ind w:firstLine="435"/>
        <w:outlineLvl w:val="9"/>
        <w:rPr>
          <w:rFonts w:ascii="宋体"/>
          <w:b/>
          <w:color w:val="auto"/>
          <w:sz w:val="28"/>
          <w:highlight w:val="none"/>
        </w:rPr>
      </w:pPr>
    </w:p>
    <w:p w14:paraId="4C1149F0">
      <w:pPr>
        <w:keepNext w:val="0"/>
        <w:keepLines w:val="0"/>
        <w:pageBreakBefore w:val="0"/>
        <w:tabs>
          <w:tab w:val="left" w:pos="2460"/>
        </w:tabs>
        <w:kinsoku/>
        <w:wordWrap/>
        <w:overflowPunct/>
        <w:topLinePunct w:val="0"/>
        <w:bidi w:val="0"/>
        <w:spacing w:line="360" w:lineRule="auto"/>
        <w:ind w:firstLine="435"/>
        <w:outlineLvl w:val="9"/>
        <w:rPr>
          <w:rFonts w:ascii="宋体"/>
          <w:b/>
          <w:color w:val="auto"/>
          <w:sz w:val="28"/>
          <w:highlight w:val="none"/>
        </w:rPr>
      </w:pPr>
    </w:p>
    <w:p w14:paraId="1AAD4C56">
      <w:pPr>
        <w:pStyle w:val="6"/>
        <w:keepNext w:val="0"/>
        <w:keepLines w:val="0"/>
        <w:pageBreakBefore w:val="0"/>
        <w:kinsoku/>
        <w:wordWrap/>
        <w:overflowPunct/>
        <w:topLinePunct w:val="0"/>
        <w:bidi w:val="0"/>
        <w:outlineLvl w:val="9"/>
        <w:rPr>
          <w:rFonts w:ascii="宋体"/>
          <w:b/>
          <w:color w:val="auto"/>
          <w:sz w:val="28"/>
          <w:highlight w:val="none"/>
        </w:rPr>
      </w:pPr>
    </w:p>
    <w:p w14:paraId="73D8A23D">
      <w:pPr>
        <w:pStyle w:val="6"/>
        <w:keepNext w:val="0"/>
        <w:keepLines w:val="0"/>
        <w:pageBreakBefore w:val="0"/>
        <w:kinsoku/>
        <w:wordWrap/>
        <w:overflowPunct/>
        <w:topLinePunct w:val="0"/>
        <w:bidi w:val="0"/>
        <w:outlineLvl w:val="9"/>
        <w:rPr>
          <w:rFonts w:ascii="宋体"/>
          <w:b/>
          <w:color w:val="auto"/>
          <w:sz w:val="28"/>
          <w:highlight w:val="none"/>
        </w:rPr>
      </w:pPr>
    </w:p>
    <w:p w14:paraId="30E0BD31">
      <w:pPr>
        <w:keepNext w:val="0"/>
        <w:keepLines w:val="0"/>
        <w:pageBreakBefore w:val="0"/>
        <w:tabs>
          <w:tab w:val="left" w:pos="2460"/>
        </w:tabs>
        <w:kinsoku/>
        <w:wordWrap/>
        <w:overflowPunct/>
        <w:topLinePunct w:val="0"/>
        <w:bidi w:val="0"/>
        <w:spacing w:line="360" w:lineRule="auto"/>
        <w:outlineLvl w:val="9"/>
        <w:rPr>
          <w:rFonts w:hint="eastAsia" w:ascii="宋体" w:hAnsi="宋体"/>
          <w:b/>
          <w:color w:val="auto"/>
          <w:sz w:val="28"/>
          <w:highlight w:val="none"/>
        </w:rPr>
      </w:pPr>
    </w:p>
    <w:p w14:paraId="7D22F282">
      <w:pPr>
        <w:pStyle w:val="44"/>
        <w:keepNext w:val="0"/>
        <w:keepLines w:val="0"/>
        <w:pageBreakBefore w:val="0"/>
        <w:kinsoku/>
        <w:wordWrap/>
        <w:overflowPunct/>
        <w:topLinePunct w:val="0"/>
        <w:bidi w:val="0"/>
        <w:outlineLvl w:val="9"/>
        <w:rPr>
          <w:rFonts w:hint="eastAsia"/>
          <w:color w:val="auto"/>
          <w:highlight w:val="none"/>
        </w:rPr>
      </w:pPr>
    </w:p>
    <w:p w14:paraId="7241FCE1">
      <w:pPr>
        <w:keepNext w:val="0"/>
        <w:keepLines w:val="0"/>
        <w:pageBreakBefore w:val="0"/>
        <w:kinsoku/>
        <w:wordWrap/>
        <w:overflowPunct/>
        <w:topLinePunct w:val="0"/>
        <w:bidi w:val="0"/>
        <w:outlineLvl w:val="9"/>
        <w:rPr>
          <w:rFonts w:hint="eastAsia"/>
          <w:color w:val="auto"/>
          <w:highlight w:val="none"/>
        </w:rPr>
      </w:pPr>
    </w:p>
    <w:p w14:paraId="74DA3D70">
      <w:pPr>
        <w:keepNext w:val="0"/>
        <w:keepLines w:val="0"/>
        <w:pageBreakBefore w:val="0"/>
        <w:tabs>
          <w:tab w:val="left" w:pos="2460"/>
        </w:tabs>
        <w:kinsoku/>
        <w:wordWrap/>
        <w:overflowPunct/>
        <w:topLinePunct w:val="0"/>
        <w:bidi w:val="0"/>
        <w:spacing w:line="360" w:lineRule="auto"/>
        <w:outlineLvl w:val="9"/>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3</w:t>
      </w:r>
      <w:r>
        <w:rPr>
          <w:rFonts w:ascii="宋体"/>
          <w:b/>
          <w:color w:val="auto"/>
          <w:sz w:val="28"/>
          <w:highlight w:val="none"/>
        </w:rPr>
        <w:tab/>
      </w:r>
    </w:p>
    <w:p w14:paraId="5ED0C173">
      <w:pPr>
        <w:keepNext w:val="0"/>
        <w:keepLines w:val="0"/>
        <w:pageBreakBefore w:val="0"/>
        <w:kinsoku/>
        <w:wordWrap/>
        <w:overflowPunct/>
        <w:topLinePunct w:val="0"/>
        <w:bidi w:val="0"/>
        <w:spacing w:line="360" w:lineRule="auto"/>
        <w:ind w:firstLine="435"/>
        <w:jc w:val="center"/>
        <w:outlineLvl w:val="9"/>
        <w:rPr>
          <w:rFonts w:ascii="宋体"/>
          <w:b/>
          <w:color w:val="auto"/>
          <w:sz w:val="32"/>
          <w:szCs w:val="32"/>
          <w:highlight w:val="none"/>
        </w:rPr>
      </w:pPr>
      <w:r>
        <w:rPr>
          <w:rFonts w:hint="eastAsia" w:ascii="宋体" w:hAnsi="宋体"/>
          <w:b/>
          <w:color w:val="auto"/>
          <w:sz w:val="32"/>
          <w:szCs w:val="32"/>
          <w:highlight w:val="none"/>
        </w:rPr>
        <w:t>售后服务情况表</w:t>
      </w:r>
    </w:p>
    <w:p w14:paraId="68A07C91">
      <w:pPr>
        <w:keepNext w:val="0"/>
        <w:keepLines w:val="0"/>
        <w:pageBreakBefore w:val="0"/>
        <w:kinsoku/>
        <w:wordWrap/>
        <w:overflowPunct/>
        <w:topLinePunct w:val="0"/>
        <w:bidi w:val="0"/>
        <w:spacing w:line="360" w:lineRule="auto"/>
        <w:ind w:firstLine="435"/>
        <w:jc w:val="center"/>
        <w:outlineLvl w:val="9"/>
        <w:rPr>
          <w:rFonts w:ascii="宋体"/>
          <w:b/>
          <w:color w:val="auto"/>
          <w:sz w:val="36"/>
          <w:szCs w:val="36"/>
          <w:highlight w:val="none"/>
        </w:rPr>
      </w:pPr>
    </w:p>
    <w:tbl>
      <w:tblPr>
        <w:tblStyle w:val="1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518D41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1F7E755D">
            <w:pPr>
              <w:pStyle w:val="37"/>
              <w:keepNext w:val="0"/>
              <w:keepLines w:val="0"/>
              <w:pageBreakBefore w:val="0"/>
              <w:kinsoku/>
              <w:wordWrap/>
              <w:overflowPunct/>
              <w:topLinePunct w:val="0"/>
              <w:bidi w:val="0"/>
              <w:spacing w:line="360" w:lineRule="auto"/>
              <w:jc w:val="center"/>
              <w:outlineLvl w:val="9"/>
              <w:rPr>
                <w:rFonts w:ascii="宋体" w:cs="Arial"/>
                <w:b/>
                <w:color w:val="auto"/>
                <w:sz w:val="21"/>
                <w:szCs w:val="21"/>
                <w:highlight w:val="none"/>
              </w:rPr>
            </w:pPr>
            <w:r>
              <w:rPr>
                <w:rFonts w:hint="eastAsia" w:ascii="宋体" w:hAnsi="宋体" w:cs="Arial"/>
                <w:b/>
                <w:color w:val="auto"/>
                <w:sz w:val="21"/>
                <w:szCs w:val="21"/>
                <w:highlight w:val="none"/>
              </w:rPr>
              <w:t>序号</w:t>
            </w:r>
          </w:p>
        </w:tc>
        <w:tc>
          <w:tcPr>
            <w:tcW w:w="2355" w:type="dxa"/>
            <w:tcBorders>
              <w:top w:val="single" w:color="auto" w:sz="4" w:space="0"/>
            </w:tcBorders>
            <w:vAlign w:val="center"/>
          </w:tcPr>
          <w:p w14:paraId="3745595E">
            <w:pPr>
              <w:pStyle w:val="37"/>
              <w:keepNext w:val="0"/>
              <w:keepLines w:val="0"/>
              <w:pageBreakBefore w:val="0"/>
              <w:kinsoku/>
              <w:wordWrap/>
              <w:overflowPunct/>
              <w:topLinePunct w:val="0"/>
              <w:bidi w:val="0"/>
              <w:spacing w:line="360" w:lineRule="auto"/>
              <w:jc w:val="center"/>
              <w:outlineLvl w:val="9"/>
              <w:rPr>
                <w:rFonts w:ascii="宋体" w:cs="Arial"/>
                <w:b/>
                <w:color w:val="auto"/>
                <w:sz w:val="21"/>
                <w:szCs w:val="21"/>
                <w:highlight w:val="none"/>
              </w:rPr>
            </w:pPr>
            <w:r>
              <w:rPr>
                <w:rFonts w:hint="eastAsia" w:ascii="宋体" w:hAnsi="宋体" w:cs="Arial"/>
                <w:b/>
                <w:color w:val="auto"/>
                <w:sz w:val="21"/>
                <w:szCs w:val="21"/>
                <w:highlight w:val="none"/>
              </w:rPr>
              <w:t>项目</w:t>
            </w:r>
          </w:p>
        </w:tc>
        <w:tc>
          <w:tcPr>
            <w:tcW w:w="4061" w:type="dxa"/>
            <w:tcBorders>
              <w:top w:val="single" w:color="auto" w:sz="4" w:space="0"/>
            </w:tcBorders>
            <w:vAlign w:val="center"/>
          </w:tcPr>
          <w:p w14:paraId="124C3617">
            <w:pPr>
              <w:pStyle w:val="37"/>
              <w:keepNext w:val="0"/>
              <w:keepLines w:val="0"/>
              <w:pageBreakBefore w:val="0"/>
              <w:kinsoku/>
              <w:wordWrap/>
              <w:overflowPunct/>
              <w:topLinePunct w:val="0"/>
              <w:bidi w:val="0"/>
              <w:spacing w:line="360" w:lineRule="auto"/>
              <w:jc w:val="center"/>
              <w:outlineLvl w:val="9"/>
              <w:rPr>
                <w:rFonts w:ascii="宋体" w:cs="Arial"/>
                <w:b/>
                <w:color w:val="auto"/>
                <w:sz w:val="21"/>
                <w:szCs w:val="21"/>
                <w:highlight w:val="none"/>
              </w:rPr>
            </w:pPr>
            <w:r>
              <w:rPr>
                <w:rFonts w:hint="eastAsia" w:ascii="宋体" w:hAnsi="宋体" w:cs="Arial"/>
                <w:b/>
                <w:color w:val="auto"/>
                <w:sz w:val="21"/>
                <w:szCs w:val="21"/>
                <w:highlight w:val="none"/>
              </w:rPr>
              <w:t>投标人情况</w:t>
            </w:r>
          </w:p>
        </w:tc>
        <w:tc>
          <w:tcPr>
            <w:tcW w:w="1373" w:type="dxa"/>
            <w:tcBorders>
              <w:top w:val="single" w:color="auto" w:sz="4" w:space="0"/>
            </w:tcBorders>
            <w:vAlign w:val="center"/>
          </w:tcPr>
          <w:p w14:paraId="1388569E">
            <w:pPr>
              <w:pStyle w:val="37"/>
              <w:keepNext w:val="0"/>
              <w:keepLines w:val="0"/>
              <w:pageBreakBefore w:val="0"/>
              <w:kinsoku/>
              <w:wordWrap/>
              <w:overflowPunct/>
              <w:topLinePunct w:val="0"/>
              <w:bidi w:val="0"/>
              <w:spacing w:line="360" w:lineRule="auto"/>
              <w:jc w:val="center"/>
              <w:outlineLvl w:val="9"/>
              <w:rPr>
                <w:rFonts w:ascii="宋体" w:cs="Arial"/>
                <w:b/>
                <w:color w:val="auto"/>
                <w:sz w:val="21"/>
                <w:szCs w:val="21"/>
                <w:highlight w:val="none"/>
              </w:rPr>
            </w:pPr>
            <w:r>
              <w:rPr>
                <w:rFonts w:hint="eastAsia" w:ascii="宋体" w:hAnsi="宋体" w:cs="Arial"/>
                <w:b/>
                <w:color w:val="auto"/>
                <w:sz w:val="21"/>
                <w:szCs w:val="21"/>
                <w:highlight w:val="none"/>
              </w:rPr>
              <w:t>备注</w:t>
            </w:r>
          </w:p>
        </w:tc>
      </w:tr>
      <w:tr w14:paraId="6CF96E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01954E2E">
            <w:pPr>
              <w:pStyle w:val="37"/>
              <w:keepNext w:val="0"/>
              <w:keepLines w:val="0"/>
              <w:pageBreakBefore w:val="0"/>
              <w:kinsoku/>
              <w:wordWrap/>
              <w:overflowPunct/>
              <w:topLinePunct w:val="0"/>
              <w:bidi w:val="0"/>
              <w:spacing w:line="360" w:lineRule="auto"/>
              <w:jc w:val="center"/>
              <w:outlineLvl w:val="9"/>
              <w:rPr>
                <w:rFonts w:ascii="宋体" w:cs="Arial"/>
                <w:bCs/>
                <w:color w:val="auto"/>
                <w:sz w:val="21"/>
                <w:szCs w:val="21"/>
                <w:highlight w:val="none"/>
              </w:rPr>
            </w:pPr>
            <w:r>
              <w:rPr>
                <w:rFonts w:ascii="宋体" w:hAnsi="宋体" w:cs="Arial"/>
                <w:bCs/>
                <w:color w:val="auto"/>
                <w:sz w:val="21"/>
                <w:szCs w:val="21"/>
                <w:highlight w:val="none"/>
              </w:rPr>
              <w:t>1</w:t>
            </w:r>
          </w:p>
        </w:tc>
        <w:tc>
          <w:tcPr>
            <w:tcW w:w="2355" w:type="dxa"/>
            <w:vAlign w:val="center"/>
          </w:tcPr>
          <w:p w14:paraId="5FE7E183">
            <w:pPr>
              <w:pStyle w:val="37"/>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r>
              <w:rPr>
                <w:rFonts w:hint="eastAsia" w:ascii="宋体" w:hAnsi="宋体" w:cs="Arial"/>
                <w:bCs/>
                <w:color w:val="auto"/>
                <w:sz w:val="21"/>
                <w:szCs w:val="21"/>
                <w:highlight w:val="none"/>
              </w:rPr>
              <w:t>质保期内售后服务情况</w:t>
            </w:r>
            <w:r>
              <w:rPr>
                <w:rFonts w:ascii="宋体" w:hAnsi="宋体" w:cs="Arial"/>
                <w:bCs/>
                <w:color w:val="auto"/>
                <w:sz w:val="21"/>
                <w:szCs w:val="21"/>
                <w:highlight w:val="none"/>
              </w:rPr>
              <w:t>(</w:t>
            </w:r>
            <w:r>
              <w:rPr>
                <w:rFonts w:hint="eastAsia" w:ascii="宋体" w:hAnsi="宋体" w:cs="Arial"/>
                <w:bCs/>
                <w:color w:val="auto"/>
                <w:sz w:val="21"/>
                <w:szCs w:val="21"/>
                <w:highlight w:val="none"/>
              </w:rPr>
              <w:t>服务方式、服务网点、售后服务的内容和措施等等，可用附页和宣传材料</w:t>
            </w:r>
            <w:r>
              <w:rPr>
                <w:rFonts w:ascii="宋体" w:hAnsi="宋体" w:cs="Arial"/>
                <w:bCs/>
                <w:color w:val="auto"/>
                <w:sz w:val="21"/>
                <w:szCs w:val="21"/>
                <w:highlight w:val="none"/>
              </w:rPr>
              <w:t>)</w:t>
            </w:r>
          </w:p>
        </w:tc>
        <w:tc>
          <w:tcPr>
            <w:tcW w:w="4061" w:type="dxa"/>
          </w:tcPr>
          <w:p w14:paraId="771C28C8">
            <w:pPr>
              <w:pStyle w:val="37"/>
              <w:keepNext w:val="0"/>
              <w:keepLines w:val="0"/>
              <w:pageBreakBefore w:val="0"/>
              <w:kinsoku/>
              <w:wordWrap/>
              <w:overflowPunct/>
              <w:topLinePunct w:val="0"/>
              <w:bidi w:val="0"/>
              <w:spacing w:line="360" w:lineRule="auto"/>
              <w:outlineLvl w:val="9"/>
              <w:rPr>
                <w:rFonts w:ascii="宋体" w:cs="Arial"/>
                <w:bCs/>
                <w:color w:val="auto"/>
                <w:sz w:val="21"/>
                <w:szCs w:val="21"/>
                <w:highlight w:val="none"/>
              </w:rPr>
            </w:pPr>
          </w:p>
        </w:tc>
        <w:tc>
          <w:tcPr>
            <w:tcW w:w="1373" w:type="dxa"/>
          </w:tcPr>
          <w:p w14:paraId="50BB93B0">
            <w:pPr>
              <w:pStyle w:val="37"/>
              <w:keepNext w:val="0"/>
              <w:keepLines w:val="0"/>
              <w:pageBreakBefore w:val="0"/>
              <w:kinsoku/>
              <w:wordWrap/>
              <w:overflowPunct/>
              <w:topLinePunct w:val="0"/>
              <w:bidi w:val="0"/>
              <w:spacing w:line="360" w:lineRule="auto"/>
              <w:outlineLvl w:val="9"/>
              <w:rPr>
                <w:rFonts w:ascii="宋体" w:cs="Arial"/>
                <w:bCs/>
                <w:color w:val="auto"/>
                <w:sz w:val="21"/>
                <w:szCs w:val="21"/>
                <w:highlight w:val="none"/>
              </w:rPr>
            </w:pPr>
          </w:p>
        </w:tc>
      </w:tr>
      <w:tr w14:paraId="145754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F01AD23">
            <w:pPr>
              <w:pStyle w:val="37"/>
              <w:keepNext w:val="0"/>
              <w:keepLines w:val="0"/>
              <w:pageBreakBefore w:val="0"/>
              <w:kinsoku/>
              <w:wordWrap/>
              <w:overflowPunct/>
              <w:topLinePunct w:val="0"/>
              <w:bidi w:val="0"/>
              <w:spacing w:line="360" w:lineRule="auto"/>
              <w:jc w:val="center"/>
              <w:outlineLvl w:val="9"/>
              <w:rPr>
                <w:rFonts w:ascii="宋体" w:cs="Arial"/>
                <w:bCs/>
                <w:color w:val="auto"/>
                <w:sz w:val="21"/>
                <w:szCs w:val="21"/>
                <w:highlight w:val="none"/>
              </w:rPr>
            </w:pPr>
            <w:r>
              <w:rPr>
                <w:rFonts w:ascii="宋体" w:hAnsi="宋体" w:cs="Arial"/>
                <w:bCs/>
                <w:color w:val="auto"/>
                <w:sz w:val="21"/>
                <w:szCs w:val="21"/>
                <w:highlight w:val="none"/>
              </w:rPr>
              <w:t>2</w:t>
            </w:r>
          </w:p>
        </w:tc>
        <w:tc>
          <w:tcPr>
            <w:tcW w:w="2355" w:type="dxa"/>
            <w:vAlign w:val="center"/>
          </w:tcPr>
          <w:p w14:paraId="05956B31">
            <w:pPr>
              <w:pStyle w:val="37"/>
              <w:keepNext w:val="0"/>
              <w:keepLines w:val="0"/>
              <w:pageBreakBefore w:val="0"/>
              <w:kinsoku/>
              <w:wordWrap/>
              <w:overflowPunct/>
              <w:topLinePunct w:val="0"/>
              <w:bidi w:val="0"/>
              <w:spacing w:line="360" w:lineRule="auto"/>
              <w:outlineLvl w:val="9"/>
              <w:rPr>
                <w:rFonts w:ascii="宋体" w:cs="Arial"/>
                <w:bCs/>
                <w:color w:val="auto"/>
                <w:sz w:val="21"/>
                <w:szCs w:val="21"/>
                <w:highlight w:val="none"/>
              </w:rPr>
            </w:pPr>
            <w:r>
              <w:rPr>
                <w:rFonts w:hint="eastAsia" w:ascii="宋体" w:hAnsi="宋体" w:cs="Arial"/>
                <w:bCs/>
                <w:color w:val="auto"/>
                <w:sz w:val="21"/>
                <w:szCs w:val="21"/>
                <w:highlight w:val="none"/>
              </w:rPr>
              <w:t>质保期后售后服务</w:t>
            </w:r>
          </w:p>
        </w:tc>
        <w:tc>
          <w:tcPr>
            <w:tcW w:w="4061" w:type="dxa"/>
          </w:tcPr>
          <w:p w14:paraId="00E7E7E8">
            <w:pPr>
              <w:pStyle w:val="37"/>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p w14:paraId="268B1E5F">
            <w:pPr>
              <w:pStyle w:val="37"/>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p w14:paraId="03AD8E79">
            <w:pPr>
              <w:pStyle w:val="37"/>
              <w:keepNext w:val="0"/>
              <w:keepLines w:val="0"/>
              <w:pageBreakBefore w:val="0"/>
              <w:kinsoku/>
              <w:wordWrap/>
              <w:overflowPunct/>
              <w:topLinePunct w:val="0"/>
              <w:bidi w:val="0"/>
              <w:spacing w:line="360" w:lineRule="auto"/>
              <w:outlineLvl w:val="9"/>
              <w:rPr>
                <w:rFonts w:ascii="宋体" w:cs="Arial"/>
                <w:bCs/>
                <w:color w:val="auto"/>
                <w:sz w:val="21"/>
                <w:szCs w:val="21"/>
                <w:highlight w:val="none"/>
              </w:rPr>
            </w:pPr>
          </w:p>
        </w:tc>
        <w:tc>
          <w:tcPr>
            <w:tcW w:w="1373" w:type="dxa"/>
          </w:tcPr>
          <w:p w14:paraId="3134BA7A">
            <w:pPr>
              <w:pStyle w:val="37"/>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p w14:paraId="0826D723">
            <w:pPr>
              <w:pStyle w:val="37"/>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p w14:paraId="57DF71E1">
            <w:pPr>
              <w:pStyle w:val="37"/>
              <w:keepNext w:val="0"/>
              <w:keepLines w:val="0"/>
              <w:pageBreakBefore w:val="0"/>
              <w:kinsoku/>
              <w:wordWrap/>
              <w:overflowPunct/>
              <w:topLinePunct w:val="0"/>
              <w:bidi w:val="0"/>
              <w:spacing w:line="360" w:lineRule="auto"/>
              <w:outlineLvl w:val="9"/>
              <w:rPr>
                <w:rFonts w:ascii="宋体" w:cs="Arial"/>
                <w:bCs/>
                <w:color w:val="auto"/>
                <w:sz w:val="21"/>
                <w:szCs w:val="21"/>
                <w:highlight w:val="none"/>
              </w:rPr>
            </w:pPr>
          </w:p>
        </w:tc>
      </w:tr>
      <w:tr w14:paraId="60819F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1B825283">
            <w:pPr>
              <w:pStyle w:val="37"/>
              <w:keepNext w:val="0"/>
              <w:keepLines w:val="0"/>
              <w:pageBreakBefore w:val="0"/>
              <w:widowControl/>
              <w:kinsoku/>
              <w:wordWrap/>
              <w:overflowPunct/>
              <w:topLinePunct w:val="0"/>
              <w:bidi w:val="0"/>
              <w:spacing w:line="360" w:lineRule="auto"/>
              <w:jc w:val="center"/>
              <w:outlineLvl w:val="9"/>
              <w:rPr>
                <w:rFonts w:ascii="宋体" w:cs="Arial"/>
                <w:bCs/>
                <w:color w:val="auto"/>
                <w:sz w:val="21"/>
                <w:szCs w:val="21"/>
                <w:highlight w:val="none"/>
              </w:rPr>
            </w:pPr>
            <w:r>
              <w:rPr>
                <w:rFonts w:ascii="宋体" w:hAnsi="宋体" w:cs="Arial"/>
                <w:bCs/>
                <w:color w:val="auto"/>
                <w:sz w:val="21"/>
                <w:szCs w:val="21"/>
                <w:highlight w:val="none"/>
              </w:rPr>
              <w:t>3</w:t>
            </w:r>
          </w:p>
        </w:tc>
        <w:tc>
          <w:tcPr>
            <w:tcW w:w="2355" w:type="dxa"/>
            <w:vAlign w:val="center"/>
          </w:tcPr>
          <w:p w14:paraId="44884453">
            <w:pPr>
              <w:pStyle w:val="37"/>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r>
              <w:rPr>
                <w:rFonts w:hint="eastAsia" w:ascii="宋体" w:hAnsi="宋体" w:cs="Arial"/>
                <w:bCs/>
                <w:color w:val="auto"/>
                <w:sz w:val="21"/>
                <w:szCs w:val="21"/>
                <w:highlight w:val="none"/>
              </w:rPr>
              <w:t>培训方案（可用附页）</w:t>
            </w:r>
          </w:p>
        </w:tc>
        <w:tc>
          <w:tcPr>
            <w:tcW w:w="4061" w:type="dxa"/>
          </w:tcPr>
          <w:p w14:paraId="7560D4AB">
            <w:pPr>
              <w:pStyle w:val="37"/>
              <w:keepNext w:val="0"/>
              <w:keepLines w:val="0"/>
              <w:pageBreakBefore w:val="0"/>
              <w:widowControl/>
              <w:kinsoku/>
              <w:wordWrap/>
              <w:overflowPunct/>
              <w:topLinePunct w:val="0"/>
              <w:bidi w:val="0"/>
              <w:spacing w:line="360" w:lineRule="auto"/>
              <w:jc w:val="left"/>
              <w:outlineLvl w:val="9"/>
              <w:rPr>
                <w:rFonts w:ascii="宋体" w:cs="Arial"/>
                <w:bCs/>
                <w:i/>
                <w:color w:val="auto"/>
                <w:sz w:val="21"/>
                <w:szCs w:val="21"/>
                <w:highlight w:val="none"/>
              </w:rPr>
            </w:pPr>
          </w:p>
          <w:p w14:paraId="68F296D2">
            <w:pPr>
              <w:pStyle w:val="37"/>
              <w:keepNext w:val="0"/>
              <w:keepLines w:val="0"/>
              <w:pageBreakBefore w:val="0"/>
              <w:widowControl/>
              <w:kinsoku/>
              <w:wordWrap/>
              <w:overflowPunct/>
              <w:topLinePunct w:val="0"/>
              <w:bidi w:val="0"/>
              <w:spacing w:line="360" w:lineRule="auto"/>
              <w:jc w:val="left"/>
              <w:outlineLvl w:val="9"/>
              <w:rPr>
                <w:rFonts w:ascii="宋体" w:cs="Arial"/>
                <w:bCs/>
                <w:i/>
                <w:color w:val="auto"/>
                <w:sz w:val="21"/>
                <w:szCs w:val="21"/>
                <w:highlight w:val="none"/>
              </w:rPr>
            </w:pPr>
          </w:p>
        </w:tc>
        <w:tc>
          <w:tcPr>
            <w:tcW w:w="1373" w:type="dxa"/>
          </w:tcPr>
          <w:p w14:paraId="06C78736">
            <w:pPr>
              <w:pStyle w:val="37"/>
              <w:keepNext w:val="0"/>
              <w:keepLines w:val="0"/>
              <w:pageBreakBefore w:val="0"/>
              <w:widowControl/>
              <w:kinsoku/>
              <w:wordWrap/>
              <w:overflowPunct/>
              <w:topLinePunct w:val="0"/>
              <w:bidi w:val="0"/>
              <w:spacing w:line="360" w:lineRule="auto"/>
              <w:jc w:val="left"/>
              <w:outlineLvl w:val="9"/>
              <w:rPr>
                <w:rFonts w:ascii="宋体" w:cs="Arial"/>
                <w:bCs/>
                <w:i/>
                <w:color w:val="auto"/>
                <w:sz w:val="21"/>
                <w:szCs w:val="21"/>
                <w:highlight w:val="none"/>
              </w:rPr>
            </w:pPr>
          </w:p>
          <w:p w14:paraId="16722407">
            <w:pPr>
              <w:pStyle w:val="37"/>
              <w:keepNext w:val="0"/>
              <w:keepLines w:val="0"/>
              <w:pageBreakBefore w:val="0"/>
              <w:widowControl/>
              <w:kinsoku/>
              <w:wordWrap/>
              <w:overflowPunct/>
              <w:topLinePunct w:val="0"/>
              <w:bidi w:val="0"/>
              <w:spacing w:line="360" w:lineRule="auto"/>
              <w:jc w:val="left"/>
              <w:outlineLvl w:val="9"/>
              <w:rPr>
                <w:rFonts w:ascii="宋体" w:cs="Arial"/>
                <w:bCs/>
                <w:i/>
                <w:color w:val="auto"/>
                <w:sz w:val="21"/>
                <w:szCs w:val="21"/>
                <w:highlight w:val="none"/>
              </w:rPr>
            </w:pPr>
          </w:p>
          <w:p w14:paraId="1C68193C">
            <w:pPr>
              <w:pStyle w:val="37"/>
              <w:keepNext w:val="0"/>
              <w:keepLines w:val="0"/>
              <w:pageBreakBefore w:val="0"/>
              <w:widowControl/>
              <w:kinsoku/>
              <w:wordWrap/>
              <w:overflowPunct/>
              <w:topLinePunct w:val="0"/>
              <w:bidi w:val="0"/>
              <w:spacing w:line="360" w:lineRule="auto"/>
              <w:jc w:val="left"/>
              <w:outlineLvl w:val="9"/>
              <w:rPr>
                <w:rFonts w:ascii="宋体" w:cs="Arial"/>
                <w:bCs/>
                <w:i/>
                <w:color w:val="auto"/>
                <w:sz w:val="21"/>
                <w:szCs w:val="21"/>
                <w:highlight w:val="none"/>
              </w:rPr>
            </w:pPr>
          </w:p>
        </w:tc>
      </w:tr>
      <w:tr w14:paraId="4890AA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776DDABE">
            <w:pPr>
              <w:pStyle w:val="37"/>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r>
              <w:rPr>
                <w:rFonts w:hint="eastAsia" w:ascii="宋体" w:cs="Arial"/>
                <w:bCs/>
                <w:color w:val="auto"/>
                <w:sz w:val="21"/>
                <w:szCs w:val="21"/>
                <w:highlight w:val="none"/>
              </w:rPr>
              <w:t>……</w:t>
            </w:r>
          </w:p>
        </w:tc>
        <w:tc>
          <w:tcPr>
            <w:tcW w:w="2355" w:type="dxa"/>
            <w:tcBorders>
              <w:bottom w:val="single" w:color="auto" w:sz="4" w:space="0"/>
            </w:tcBorders>
            <w:vAlign w:val="center"/>
          </w:tcPr>
          <w:p w14:paraId="09097F9F">
            <w:pPr>
              <w:pStyle w:val="37"/>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r>
              <w:rPr>
                <w:rFonts w:hint="eastAsia" w:ascii="宋体" w:cs="Arial"/>
                <w:bCs/>
                <w:color w:val="auto"/>
                <w:sz w:val="21"/>
                <w:szCs w:val="21"/>
                <w:highlight w:val="none"/>
              </w:rPr>
              <w:t>……</w:t>
            </w:r>
          </w:p>
        </w:tc>
        <w:tc>
          <w:tcPr>
            <w:tcW w:w="4061" w:type="dxa"/>
            <w:tcBorders>
              <w:bottom w:val="single" w:color="auto" w:sz="4" w:space="0"/>
            </w:tcBorders>
          </w:tcPr>
          <w:p w14:paraId="34532A92">
            <w:pPr>
              <w:pStyle w:val="37"/>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tc>
        <w:tc>
          <w:tcPr>
            <w:tcW w:w="1373" w:type="dxa"/>
            <w:tcBorders>
              <w:bottom w:val="single" w:color="auto" w:sz="4" w:space="0"/>
            </w:tcBorders>
          </w:tcPr>
          <w:p w14:paraId="63B97FCC">
            <w:pPr>
              <w:pStyle w:val="37"/>
              <w:keepNext w:val="0"/>
              <w:keepLines w:val="0"/>
              <w:pageBreakBefore w:val="0"/>
              <w:widowControl/>
              <w:kinsoku/>
              <w:wordWrap/>
              <w:overflowPunct/>
              <w:topLinePunct w:val="0"/>
              <w:bidi w:val="0"/>
              <w:spacing w:line="360" w:lineRule="auto"/>
              <w:jc w:val="left"/>
              <w:outlineLvl w:val="9"/>
              <w:rPr>
                <w:rFonts w:ascii="宋体" w:cs="Arial"/>
                <w:bCs/>
                <w:color w:val="auto"/>
                <w:sz w:val="21"/>
                <w:szCs w:val="21"/>
                <w:highlight w:val="none"/>
              </w:rPr>
            </w:pPr>
          </w:p>
        </w:tc>
      </w:tr>
    </w:tbl>
    <w:p w14:paraId="017EED47">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2C42BEAE">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0140D236">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23CE6A20">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7F30952B">
      <w:pPr>
        <w:keepNext w:val="0"/>
        <w:keepLines w:val="0"/>
        <w:pageBreakBefore w:val="0"/>
        <w:kinsoku/>
        <w:wordWrap/>
        <w:overflowPunct/>
        <w:topLinePunct w:val="0"/>
        <w:bidi w:val="0"/>
        <w:spacing w:line="360" w:lineRule="auto"/>
        <w:ind w:left="420"/>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37035824">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001AC62D">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lang w:eastAsia="zh-CN"/>
        </w:rPr>
        <w:t>法定代表人或授权委托代理人（签字或盖章）</w:t>
      </w:r>
      <w:r>
        <w:rPr>
          <w:rFonts w:hint="eastAsia" w:ascii="宋体" w:hAnsi="宋体"/>
          <w:color w:val="auto"/>
          <w:sz w:val="21"/>
          <w:szCs w:val="21"/>
          <w:highlight w:val="none"/>
        </w:rPr>
        <w:t>：</w:t>
      </w:r>
    </w:p>
    <w:p w14:paraId="232A9216">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437682E7">
      <w:pPr>
        <w:keepNext w:val="0"/>
        <w:keepLines w:val="0"/>
        <w:pageBreakBefore w:val="0"/>
        <w:kinsoku/>
        <w:wordWrap/>
        <w:overflowPunct/>
        <w:topLinePunct w:val="0"/>
        <w:bidi w:val="0"/>
        <w:spacing w:line="360" w:lineRule="auto"/>
        <w:ind w:firstLine="435"/>
        <w:outlineLvl w:val="9"/>
        <w:rPr>
          <w:rFonts w:ascii="宋体"/>
          <w:color w:val="auto"/>
          <w:sz w:val="24"/>
          <w:highlight w:val="none"/>
          <w:u w:val="single"/>
        </w:rPr>
      </w:pPr>
      <w:r>
        <w:rPr>
          <w:rFonts w:hint="eastAsia" w:ascii="宋体" w:hAnsi="宋体"/>
          <w:color w:val="auto"/>
          <w:sz w:val="21"/>
          <w:szCs w:val="21"/>
          <w:highlight w:val="none"/>
        </w:rPr>
        <w:t>日期：</w:t>
      </w:r>
    </w:p>
    <w:p w14:paraId="23334DF3">
      <w:pPr>
        <w:keepNext w:val="0"/>
        <w:keepLines w:val="0"/>
        <w:pageBreakBefore w:val="0"/>
        <w:kinsoku/>
        <w:wordWrap/>
        <w:overflowPunct/>
        <w:topLinePunct w:val="0"/>
        <w:bidi w:val="0"/>
        <w:spacing w:line="360" w:lineRule="auto"/>
        <w:ind w:firstLine="435"/>
        <w:outlineLvl w:val="9"/>
        <w:rPr>
          <w:rFonts w:ascii="宋体"/>
          <w:color w:val="auto"/>
          <w:sz w:val="24"/>
          <w:highlight w:val="none"/>
          <w:u w:val="single"/>
        </w:rPr>
      </w:pPr>
    </w:p>
    <w:p w14:paraId="48BD8C46">
      <w:pPr>
        <w:pStyle w:val="38"/>
        <w:keepNext w:val="0"/>
        <w:keepLines w:val="0"/>
        <w:pageBreakBefore w:val="0"/>
        <w:kinsoku/>
        <w:wordWrap/>
        <w:overflowPunct/>
        <w:topLinePunct w:val="0"/>
        <w:bidi w:val="0"/>
        <w:spacing w:line="360" w:lineRule="auto"/>
        <w:outlineLvl w:val="9"/>
        <w:rPr>
          <w:rFonts w:hAnsi="宋体"/>
          <w:b/>
          <w:color w:val="auto"/>
          <w:sz w:val="28"/>
          <w:szCs w:val="28"/>
          <w:highlight w:val="none"/>
        </w:rPr>
      </w:pPr>
    </w:p>
    <w:p w14:paraId="11BD6434">
      <w:pPr>
        <w:keepNext w:val="0"/>
        <w:keepLines w:val="0"/>
        <w:pageBreakBefore w:val="0"/>
        <w:kinsoku/>
        <w:wordWrap/>
        <w:overflowPunct/>
        <w:topLinePunct w:val="0"/>
        <w:bidi w:val="0"/>
        <w:spacing w:line="360" w:lineRule="auto"/>
        <w:ind w:right="-110"/>
        <w:jc w:val="left"/>
        <w:outlineLvl w:val="9"/>
        <w:rPr>
          <w:rFonts w:ascii="宋体"/>
          <w:b/>
          <w:color w:val="auto"/>
          <w:sz w:val="28"/>
          <w:highlight w:val="none"/>
        </w:rPr>
      </w:pPr>
    </w:p>
    <w:p w14:paraId="31D50650">
      <w:pPr>
        <w:keepNext w:val="0"/>
        <w:keepLines w:val="0"/>
        <w:pageBreakBefore w:val="0"/>
        <w:kinsoku/>
        <w:wordWrap/>
        <w:overflowPunct/>
        <w:topLinePunct w:val="0"/>
        <w:bidi w:val="0"/>
        <w:spacing w:line="360" w:lineRule="auto"/>
        <w:ind w:right="-110"/>
        <w:jc w:val="left"/>
        <w:outlineLvl w:val="9"/>
        <w:rPr>
          <w:rFonts w:hint="eastAsia" w:ascii="宋体" w:eastAsia="宋体"/>
          <w:color w:val="auto"/>
          <w:spacing w:val="40"/>
          <w:sz w:val="52"/>
          <w:szCs w:val="52"/>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4</w:t>
      </w:r>
    </w:p>
    <w:p w14:paraId="39C6AE7D">
      <w:pPr>
        <w:keepNext w:val="0"/>
        <w:keepLines w:val="0"/>
        <w:pageBreakBefore w:val="0"/>
        <w:kinsoku/>
        <w:wordWrap/>
        <w:overflowPunct/>
        <w:topLinePunct w:val="0"/>
        <w:bidi w:val="0"/>
        <w:spacing w:line="360" w:lineRule="auto"/>
        <w:ind w:right="-110"/>
        <w:jc w:val="center"/>
        <w:outlineLvl w:val="9"/>
        <w:rPr>
          <w:rFonts w:ascii="宋体"/>
          <w:color w:val="auto"/>
          <w:spacing w:val="40"/>
          <w:sz w:val="52"/>
          <w:szCs w:val="52"/>
          <w:highlight w:val="none"/>
        </w:rPr>
      </w:pPr>
      <w:r>
        <w:rPr>
          <w:rFonts w:hint="eastAsia" w:ascii="宋体" w:hAnsi="宋体"/>
          <w:color w:val="auto"/>
          <w:spacing w:val="40"/>
          <w:sz w:val="52"/>
          <w:szCs w:val="52"/>
          <w:highlight w:val="none"/>
        </w:rPr>
        <w:t>项目名称</w:t>
      </w:r>
    </w:p>
    <w:p w14:paraId="169D23BF">
      <w:pPr>
        <w:keepNext w:val="0"/>
        <w:keepLines w:val="0"/>
        <w:pageBreakBefore w:val="0"/>
        <w:kinsoku/>
        <w:wordWrap/>
        <w:overflowPunct/>
        <w:topLinePunct w:val="0"/>
        <w:bidi w:val="0"/>
        <w:spacing w:beforeLines="100" w:line="360" w:lineRule="auto"/>
        <w:ind w:right="-108"/>
        <w:jc w:val="center"/>
        <w:outlineLvl w:val="9"/>
        <w:rPr>
          <w:rFonts w:ascii="宋体"/>
          <w:color w:val="auto"/>
          <w:sz w:val="36"/>
          <w:szCs w:val="36"/>
          <w:highlight w:val="none"/>
        </w:rPr>
      </w:pPr>
      <w:r>
        <w:rPr>
          <w:rFonts w:hint="eastAsia" w:ascii="宋体" w:hAnsi="宋体"/>
          <w:color w:val="auto"/>
          <w:sz w:val="36"/>
          <w:szCs w:val="36"/>
          <w:highlight w:val="none"/>
        </w:rPr>
        <w:t>项目编号：</w:t>
      </w:r>
    </w:p>
    <w:p w14:paraId="01273355">
      <w:pPr>
        <w:keepNext w:val="0"/>
        <w:keepLines w:val="0"/>
        <w:pageBreakBefore w:val="0"/>
        <w:kinsoku/>
        <w:wordWrap/>
        <w:overflowPunct/>
        <w:topLinePunct w:val="0"/>
        <w:bidi w:val="0"/>
        <w:spacing w:after="100" w:afterAutospacing="1" w:line="360" w:lineRule="auto"/>
        <w:ind w:right="-108"/>
        <w:jc w:val="center"/>
        <w:outlineLvl w:val="9"/>
        <w:rPr>
          <w:rFonts w:ascii="宋体"/>
          <w:b/>
          <w:color w:val="auto"/>
          <w:spacing w:val="40"/>
          <w:sz w:val="84"/>
          <w:szCs w:val="84"/>
          <w:highlight w:val="none"/>
        </w:rPr>
      </w:pPr>
    </w:p>
    <w:p w14:paraId="25CCBDEB">
      <w:pPr>
        <w:keepNext w:val="0"/>
        <w:keepLines w:val="0"/>
        <w:pageBreakBefore w:val="0"/>
        <w:kinsoku/>
        <w:wordWrap/>
        <w:overflowPunct/>
        <w:topLinePunct w:val="0"/>
        <w:bidi w:val="0"/>
        <w:spacing w:after="100" w:afterAutospacing="1" w:line="360" w:lineRule="auto"/>
        <w:ind w:right="-108"/>
        <w:jc w:val="center"/>
        <w:outlineLvl w:val="9"/>
        <w:rPr>
          <w:rFonts w:ascii="宋体"/>
          <w:b/>
          <w:color w:val="auto"/>
          <w:spacing w:val="40"/>
          <w:sz w:val="84"/>
          <w:szCs w:val="84"/>
          <w:highlight w:val="none"/>
        </w:rPr>
      </w:pPr>
      <w:r>
        <w:rPr>
          <w:rFonts w:hint="eastAsia" w:ascii="宋体" w:hAnsi="宋体"/>
          <w:b/>
          <w:color w:val="auto"/>
          <w:spacing w:val="40"/>
          <w:sz w:val="84"/>
          <w:szCs w:val="84"/>
          <w:highlight w:val="none"/>
        </w:rPr>
        <w:t>报</w:t>
      </w:r>
    </w:p>
    <w:p w14:paraId="01704620">
      <w:pPr>
        <w:keepNext w:val="0"/>
        <w:keepLines w:val="0"/>
        <w:pageBreakBefore w:val="0"/>
        <w:kinsoku/>
        <w:wordWrap/>
        <w:overflowPunct/>
        <w:topLinePunct w:val="0"/>
        <w:bidi w:val="0"/>
        <w:spacing w:after="100" w:afterAutospacing="1" w:line="360" w:lineRule="auto"/>
        <w:ind w:right="-108"/>
        <w:jc w:val="center"/>
        <w:outlineLvl w:val="9"/>
        <w:rPr>
          <w:rFonts w:ascii="宋体"/>
          <w:b/>
          <w:color w:val="auto"/>
          <w:spacing w:val="40"/>
          <w:sz w:val="84"/>
          <w:szCs w:val="84"/>
          <w:highlight w:val="none"/>
        </w:rPr>
      </w:pPr>
      <w:r>
        <w:rPr>
          <w:rFonts w:hint="eastAsia" w:ascii="宋体" w:hAnsi="宋体"/>
          <w:b/>
          <w:color w:val="auto"/>
          <w:spacing w:val="40"/>
          <w:sz w:val="84"/>
          <w:szCs w:val="84"/>
          <w:highlight w:val="none"/>
        </w:rPr>
        <w:t>价</w:t>
      </w:r>
    </w:p>
    <w:p w14:paraId="1EDBE3A2">
      <w:pPr>
        <w:keepNext w:val="0"/>
        <w:keepLines w:val="0"/>
        <w:pageBreakBefore w:val="0"/>
        <w:kinsoku/>
        <w:wordWrap/>
        <w:overflowPunct/>
        <w:topLinePunct w:val="0"/>
        <w:bidi w:val="0"/>
        <w:spacing w:after="100" w:afterAutospacing="1" w:line="360" w:lineRule="auto"/>
        <w:ind w:right="-108"/>
        <w:jc w:val="center"/>
        <w:outlineLvl w:val="9"/>
        <w:rPr>
          <w:rFonts w:ascii="宋体"/>
          <w:b/>
          <w:color w:val="auto"/>
          <w:spacing w:val="40"/>
          <w:sz w:val="84"/>
          <w:szCs w:val="84"/>
          <w:highlight w:val="none"/>
        </w:rPr>
      </w:pPr>
      <w:r>
        <w:rPr>
          <w:rFonts w:hint="eastAsia" w:ascii="宋体" w:hAnsi="宋体"/>
          <w:b/>
          <w:color w:val="auto"/>
          <w:spacing w:val="40"/>
          <w:sz w:val="84"/>
          <w:szCs w:val="84"/>
          <w:highlight w:val="none"/>
        </w:rPr>
        <w:t>文</w:t>
      </w:r>
    </w:p>
    <w:p w14:paraId="1B759A07">
      <w:pPr>
        <w:keepNext w:val="0"/>
        <w:keepLines w:val="0"/>
        <w:pageBreakBefore w:val="0"/>
        <w:kinsoku/>
        <w:wordWrap/>
        <w:overflowPunct/>
        <w:topLinePunct w:val="0"/>
        <w:bidi w:val="0"/>
        <w:spacing w:after="100" w:afterAutospacing="1" w:line="360" w:lineRule="auto"/>
        <w:ind w:right="-108"/>
        <w:jc w:val="center"/>
        <w:outlineLvl w:val="9"/>
        <w:rPr>
          <w:rFonts w:ascii="宋体"/>
          <w:b/>
          <w:color w:val="auto"/>
          <w:spacing w:val="40"/>
          <w:sz w:val="84"/>
          <w:szCs w:val="84"/>
          <w:highlight w:val="none"/>
        </w:rPr>
      </w:pPr>
      <w:r>
        <w:rPr>
          <w:rFonts w:hint="eastAsia" w:ascii="宋体" w:hAnsi="宋体"/>
          <w:b/>
          <w:color w:val="auto"/>
          <w:spacing w:val="40"/>
          <w:sz w:val="84"/>
          <w:szCs w:val="84"/>
          <w:highlight w:val="none"/>
        </w:rPr>
        <w:t>件</w:t>
      </w:r>
    </w:p>
    <w:p w14:paraId="06C42068">
      <w:pPr>
        <w:keepNext w:val="0"/>
        <w:keepLines w:val="0"/>
        <w:pageBreakBefore w:val="0"/>
        <w:kinsoku/>
        <w:wordWrap/>
        <w:overflowPunct/>
        <w:topLinePunct w:val="0"/>
        <w:bidi w:val="0"/>
        <w:spacing w:line="360" w:lineRule="auto"/>
        <w:ind w:right="532"/>
        <w:jc w:val="center"/>
        <w:outlineLvl w:val="9"/>
        <w:rPr>
          <w:rFonts w:ascii="宋体"/>
          <w:color w:val="auto"/>
          <w:sz w:val="36"/>
          <w:szCs w:val="36"/>
          <w:highlight w:val="none"/>
        </w:rPr>
      </w:pPr>
    </w:p>
    <w:p w14:paraId="5A22275C">
      <w:pPr>
        <w:keepNext w:val="0"/>
        <w:keepLines w:val="0"/>
        <w:pageBreakBefore w:val="0"/>
        <w:kinsoku/>
        <w:wordWrap/>
        <w:overflowPunct/>
        <w:topLinePunct w:val="0"/>
        <w:bidi w:val="0"/>
        <w:spacing w:line="360" w:lineRule="auto"/>
        <w:ind w:right="532"/>
        <w:outlineLvl w:val="9"/>
        <w:rPr>
          <w:rFonts w:ascii="宋体"/>
          <w:color w:val="auto"/>
          <w:sz w:val="36"/>
          <w:szCs w:val="36"/>
          <w:highlight w:val="none"/>
        </w:rPr>
      </w:pPr>
    </w:p>
    <w:p w14:paraId="32DFF35D">
      <w:pPr>
        <w:keepNext w:val="0"/>
        <w:keepLines w:val="0"/>
        <w:pageBreakBefore w:val="0"/>
        <w:kinsoku/>
        <w:wordWrap/>
        <w:overflowPunct/>
        <w:topLinePunct w:val="0"/>
        <w:bidi w:val="0"/>
        <w:spacing w:line="360" w:lineRule="auto"/>
        <w:ind w:right="532" w:firstLine="720" w:firstLineChars="200"/>
        <w:outlineLvl w:val="9"/>
        <w:rPr>
          <w:rFonts w:ascii="宋体"/>
          <w:color w:val="auto"/>
          <w:sz w:val="36"/>
          <w:szCs w:val="36"/>
          <w:highlight w:val="none"/>
        </w:rPr>
      </w:pPr>
      <w:r>
        <w:rPr>
          <w:rFonts w:hint="eastAsia" w:ascii="宋体" w:hAnsi="宋体"/>
          <w:color w:val="auto"/>
          <w:sz w:val="36"/>
          <w:szCs w:val="36"/>
          <w:highlight w:val="none"/>
        </w:rPr>
        <w:t>供应商全称（公章）：</w:t>
      </w:r>
    </w:p>
    <w:p w14:paraId="55A4B686">
      <w:pPr>
        <w:keepNext w:val="0"/>
        <w:keepLines w:val="0"/>
        <w:pageBreakBefore w:val="0"/>
        <w:kinsoku/>
        <w:wordWrap/>
        <w:overflowPunct/>
        <w:topLinePunct w:val="0"/>
        <w:bidi w:val="0"/>
        <w:spacing w:line="360" w:lineRule="auto"/>
        <w:ind w:right="-108" w:firstLine="720" w:firstLineChars="200"/>
        <w:outlineLvl w:val="9"/>
        <w:rPr>
          <w:rFonts w:ascii="宋体"/>
          <w:color w:val="auto"/>
          <w:sz w:val="36"/>
          <w:szCs w:val="36"/>
          <w:highlight w:val="none"/>
        </w:rPr>
      </w:pPr>
      <w:r>
        <w:rPr>
          <w:rFonts w:hint="eastAsia" w:ascii="宋体" w:hAnsi="宋体"/>
          <w:color w:val="auto"/>
          <w:sz w:val="36"/>
          <w:szCs w:val="36"/>
          <w:highlight w:val="none"/>
        </w:rPr>
        <w:t>地址：</w:t>
      </w:r>
    </w:p>
    <w:p w14:paraId="6DB2CE51">
      <w:pPr>
        <w:keepNext w:val="0"/>
        <w:keepLines w:val="0"/>
        <w:pageBreakBefore w:val="0"/>
        <w:kinsoku/>
        <w:wordWrap/>
        <w:overflowPunct/>
        <w:topLinePunct w:val="0"/>
        <w:bidi w:val="0"/>
        <w:spacing w:line="360" w:lineRule="auto"/>
        <w:ind w:right="-108" w:firstLine="720" w:firstLineChars="200"/>
        <w:outlineLvl w:val="9"/>
        <w:rPr>
          <w:rFonts w:ascii="宋体"/>
          <w:color w:val="auto"/>
          <w:sz w:val="36"/>
          <w:szCs w:val="36"/>
          <w:highlight w:val="none"/>
        </w:rPr>
      </w:pPr>
      <w:r>
        <w:rPr>
          <w:rFonts w:hint="eastAsia" w:ascii="宋体" w:hAnsi="宋体"/>
          <w:color w:val="auto"/>
          <w:sz w:val="36"/>
          <w:szCs w:val="36"/>
          <w:highlight w:val="none"/>
        </w:rPr>
        <w:t>时间：</w:t>
      </w:r>
    </w:p>
    <w:p w14:paraId="0DB71966">
      <w:pPr>
        <w:keepNext w:val="0"/>
        <w:keepLines w:val="0"/>
        <w:pageBreakBefore w:val="0"/>
        <w:kinsoku/>
        <w:wordWrap/>
        <w:overflowPunct/>
        <w:topLinePunct w:val="0"/>
        <w:bidi w:val="0"/>
        <w:spacing w:line="360" w:lineRule="auto"/>
        <w:ind w:right="-108"/>
        <w:jc w:val="center"/>
        <w:outlineLvl w:val="9"/>
        <w:rPr>
          <w:rFonts w:hint="eastAsia" w:ascii="宋体" w:hAnsi="宋体"/>
          <w:b/>
          <w:color w:val="auto"/>
          <w:sz w:val="36"/>
          <w:szCs w:val="32"/>
          <w:highlight w:val="none"/>
        </w:rPr>
      </w:pPr>
    </w:p>
    <w:p w14:paraId="481263F7">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ascii="宋体"/>
          <w:b/>
          <w:color w:val="auto"/>
          <w:sz w:val="36"/>
          <w:szCs w:val="32"/>
          <w:highlight w:val="none"/>
        </w:rPr>
      </w:pPr>
      <w:r>
        <w:rPr>
          <w:rFonts w:hint="eastAsia" w:ascii="宋体" w:hAnsi="宋体"/>
          <w:b/>
          <w:color w:val="auto"/>
          <w:sz w:val="36"/>
          <w:szCs w:val="32"/>
          <w:highlight w:val="none"/>
        </w:rPr>
        <w:t>报价文件目录</w:t>
      </w:r>
    </w:p>
    <w:p w14:paraId="45613B4A">
      <w:pPr>
        <w:keepNext w:val="0"/>
        <w:keepLines w:val="0"/>
        <w:pageBreakBefore w:val="0"/>
        <w:kinsoku/>
        <w:wordWrap/>
        <w:overflowPunct/>
        <w:topLinePunct w:val="0"/>
        <w:bidi w:val="0"/>
        <w:snapToGrid w:val="0"/>
        <w:spacing w:line="360" w:lineRule="auto"/>
        <w:outlineLvl w:val="9"/>
        <w:rPr>
          <w:rFonts w:ascii="宋体" w:cs="宋体"/>
          <w:color w:val="auto"/>
          <w:sz w:val="24"/>
          <w:highlight w:val="none"/>
        </w:rPr>
      </w:pPr>
    </w:p>
    <w:p w14:paraId="128A65C5">
      <w:pPr>
        <w:keepNext w:val="0"/>
        <w:keepLines w:val="0"/>
        <w:pageBreakBefore w:val="0"/>
        <w:kinsoku/>
        <w:wordWrap/>
        <w:overflowPunct/>
        <w:topLinePunct w:val="0"/>
        <w:bidi w:val="0"/>
        <w:snapToGrid w:val="0"/>
        <w:spacing w:line="360" w:lineRule="auto"/>
        <w:outlineLvl w:val="9"/>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、开标一览表（附件</w:t>
      </w: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p>
    <w:p w14:paraId="4AFF3270">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2</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报价明细表（</w:t>
      </w:r>
      <w:r>
        <w:rPr>
          <w:rFonts w:hint="eastAsia" w:ascii="宋体" w:hAnsi="宋体" w:cs="宋体"/>
          <w:color w:val="auto"/>
          <w:sz w:val="21"/>
          <w:szCs w:val="21"/>
          <w:highlight w:val="none"/>
        </w:rPr>
        <w:t>附件</w:t>
      </w: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p>
    <w:p w14:paraId="307987E1">
      <w:pPr>
        <w:keepNext w:val="0"/>
        <w:keepLines w:val="0"/>
        <w:pageBreakBefore w:val="0"/>
        <w:kinsoku/>
        <w:wordWrap/>
        <w:overflowPunct/>
        <w:topLinePunct w:val="0"/>
        <w:bidi w:val="0"/>
        <w:snapToGrid w:val="0"/>
        <w:spacing w:line="360" w:lineRule="auto"/>
        <w:outlineLvl w:val="9"/>
        <w:rPr>
          <w:rFonts w:asci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针对报价投标人认为其他需要说明的；</w:t>
      </w:r>
    </w:p>
    <w:p w14:paraId="06CD55CB">
      <w:pPr>
        <w:keepNext w:val="0"/>
        <w:keepLines w:val="0"/>
        <w:pageBreakBefore w:val="0"/>
        <w:kinsoku/>
        <w:wordWrap/>
        <w:overflowPunct/>
        <w:topLinePunct w:val="0"/>
        <w:bidi w:val="0"/>
        <w:spacing w:line="360" w:lineRule="auto"/>
        <w:ind w:left="480"/>
        <w:outlineLvl w:val="9"/>
        <w:rPr>
          <w:rFonts w:ascii="宋体"/>
          <w:b/>
          <w:color w:val="auto"/>
          <w:sz w:val="21"/>
          <w:szCs w:val="21"/>
          <w:highlight w:val="none"/>
        </w:rPr>
      </w:pPr>
    </w:p>
    <w:p w14:paraId="5294206A">
      <w:pPr>
        <w:pStyle w:val="23"/>
        <w:keepNext w:val="0"/>
        <w:keepLines w:val="0"/>
        <w:pageBreakBefore w:val="0"/>
        <w:kinsoku/>
        <w:wordWrap/>
        <w:overflowPunct/>
        <w:topLinePunct w:val="0"/>
        <w:bidi w:val="0"/>
        <w:outlineLvl w:val="9"/>
        <w:rPr>
          <w:color w:val="auto"/>
          <w:highlight w:val="none"/>
        </w:rPr>
      </w:pPr>
    </w:p>
    <w:p w14:paraId="0D0FE9E4">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09382C90">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4B86284F">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74C770E2">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1DFBD8EE">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3F496F84">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7587D38E">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69C07224">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7883422A">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3F95CD0F">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12ECB9F8">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46A41D46">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13F0F705">
      <w:pPr>
        <w:pStyle w:val="6"/>
        <w:keepNext w:val="0"/>
        <w:keepLines w:val="0"/>
        <w:pageBreakBefore w:val="0"/>
        <w:kinsoku/>
        <w:wordWrap/>
        <w:overflowPunct/>
        <w:topLinePunct w:val="0"/>
        <w:bidi w:val="0"/>
        <w:outlineLvl w:val="9"/>
        <w:rPr>
          <w:color w:val="auto"/>
          <w:highlight w:val="none"/>
        </w:rPr>
      </w:pPr>
    </w:p>
    <w:p w14:paraId="751885E3">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7351CDDC">
      <w:pPr>
        <w:keepNext w:val="0"/>
        <w:keepLines w:val="0"/>
        <w:pageBreakBefore w:val="0"/>
        <w:kinsoku/>
        <w:wordWrap/>
        <w:overflowPunct/>
        <w:topLinePunct w:val="0"/>
        <w:bidi w:val="0"/>
        <w:spacing w:line="360" w:lineRule="auto"/>
        <w:ind w:left="480"/>
        <w:outlineLvl w:val="9"/>
        <w:rPr>
          <w:rFonts w:ascii="宋体"/>
          <w:b/>
          <w:color w:val="auto"/>
          <w:sz w:val="28"/>
          <w:highlight w:val="none"/>
        </w:rPr>
      </w:pPr>
    </w:p>
    <w:p w14:paraId="6E05D5F0">
      <w:pPr>
        <w:pStyle w:val="6"/>
        <w:keepNext w:val="0"/>
        <w:keepLines w:val="0"/>
        <w:pageBreakBefore w:val="0"/>
        <w:kinsoku/>
        <w:wordWrap/>
        <w:overflowPunct/>
        <w:topLinePunct w:val="0"/>
        <w:bidi w:val="0"/>
        <w:outlineLvl w:val="9"/>
        <w:rPr>
          <w:color w:val="auto"/>
          <w:highlight w:val="none"/>
        </w:rPr>
      </w:pPr>
    </w:p>
    <w:p w14:paraId="41D7089A">
      <w:pPr>
        <w:pStyle w:val="6"/>
        <w:keepNext w:val="0"/>
        <w:keepLines w:val="0"/>
        <w:pageBreakBefore w:val="0"/>
        <w:kinsoku/>
        <w:wordWrap/>
        <w:overflowPunct/>
        <w:topLinePunct w:val="0"/>
        <w:bidi w:val="0"/>
        <w:outlineLvl w:val="9"/>
        <w:rPr>
          <w:color w:val="auto"/>
          <w:highlight w:val="none"/>
        </w:rPr>
      </w:pPr>
    </w:p>
    <w:p w14:paraId="7695E6E0">
      <w:pPr>
        <w:pStyle w:val="6"/>
        <w:keepNext w:val="0"/>
        <w:keepLines w:val="0"/>
        <w:pageBreakBefore w:val="0"/>
        <w:kinsoku/>
        <w:wordWrap/>
        <w:overflowPunct/>
        <w:topLinePunct w:val="0"/>
        <w:bidi w:val="0"/>
        <w:outlineLvl w:val="9"/>
        <w:rPr>
          <w:color w:val="auto"/>
          <w:highlight w:val="none"/>
        </w:rPr>
      </w:pPr>
    </w:p>
    <w:p w14:paraId="5D1CB528">
      <w:pPr>
        <w:pStyle w:val="6"/>
        <w:keepNext w:val="0"/>
        <w:keepLines w:val="0"/>
        <w:pageBreakBefore w:val="0"/>
        <w:kinsoku/>
        <w:wordWrap/>
        <w:overflowPunct/>
        <w:topLinePunct w:val="0"/>
        <w:bidi w:val="0"/>
        <w:outlineLvl w:val="9"/>
        <w:rPr>
          <w:color w:val="auto"/>
          <w:highlight w:val="none"/>
        </w:rPr>
      </w:pPr>
    </w:p>
    <w:p w14:paraId="2F9D9D29">
      <w:pPr>
        <w:keepNext w:val="0"/>
        <w:keepLines w:val="0"/>
        <w:pageBreakBefore w:val="0"/>
        <w:kinsoku/>
        <w:wordWrap/>
        <w:overflowPunct/>
        <w:topLinePunct w:val="0"/>
        <w:bidi w:val="0"/>
        <w:spacing w:line="360" w:lineRule="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5</w:t>
      </w:r>
    </w:p>
    <w:p w14:paraId="62FB5F1C">
      <w:pPr>
        <w:keepNext w:val="0"/>
        <w:keepLines w:val="0"/>
        <w:pageBreakBefore w:val="0"/>
        <w:kinsoku/>
        <w:wordWrap/>
        <w:overflowPunct/>
        <w:topLinePunct w:val="0"/>
        <w:bidi w:val="0"/>
        <w:spacing w:line="360" w:lineRule="auto"/>
        <w:ind w:left="-2" w:hanging="2"/>
        <w:jc w:val="center"/>
        <w:outlineLvl w:val="9"/>
        <w:rPr>
          <w:rFonts w:ascii="宋体"/>
          <w:b/>
          <w:color w:val="auto"/>
          <w:sz w:val="32"/>
          <w:szCs w:val="32"/>
          <w:highlight w:val="none"/>
        </w:rPr>
      </w:pPr>
      <w:r>
        <w:rPr>
          <w:rFonts w:hint="eastAsia" w:ascii="宋体" w:hAnsi="宋体"/>
          <w:b/>
          <w:color w:val="auto"/>
          <w:sz w:val="32"/>
          <w:szCs w:val="32"/>
          <w:highlight w:val="none"/>
        </w:rPr>
        <w:t>开标一览表</w:t>
      </w:r>
    </w:p>
    <w:p w14:paraId="60CA1791">
      <w:pPr>
        <w:keepNext w:val="0"/>
        <w:keepLines w:val="0"/>
        <w:pageBreakBefore w:val="0"/>
        <w:kinsoku/>
        <w:wordWrap/>
        <w:overflowPunct/>
        <w:topLinePunct w:val="0"/>
        <w:bidi w:val="0"/>
        <w:spacing w:line="360" w:lineRule="auto"/>
        <w:ind w:left="-2" w:hanging="2"/>
        <w:jc w:val="center"/>
        <w:outlineLvl w:val="9"/>
        <w:rPr>
          <w:rFonts w:ascii="宋体"/>
          <w:b/>
          <w:color w:val="auto"/>
          <w:sz w:val="32"/>
          <w:szCs w:val="32"/>
          <w:highlight w:val="none"/>
        </w:rPr>
      </w:pPr>
    </w:p>
    <w:p w14:paraId="635E55B2">
      <w:pPr>
        <w:pStyle w:val="9"/>
        <w:keepNext w:val="0"/>
        <w:keepLines w:val="0"/>
        <w:pageBreakBefore w:val="0"/>
        <w:kinsoku/>
        <w:wordWrap/>
        <w:overflowPunct/>
        <w:topLinePunct w:val="0"/>
        <w:bidi w:val="0"/>
        <w:spacing w:line="360" w:lineRule="auto"/>
        <w:outlineLvl w:val="9"/>
        <w:rPr>
          <w:rFonts w:hAnsi="宋体"/>
          <w:b/>
          <w:color w:val="auto"/>
          <w:sz w:val="21"/>
          <w:szCs w:val="21"/>
          <w:highlight w:val="none"/>
        </w:rPr>
      </w:pPr>
      <w:r>
        <w:rPr>
          <w:rFonts w:hint="eastAsia" w:hAnsi="宋体"/>
          <w:b/>
          <w:color w:val="auto"/>
          <w:sz w:val="21"/>
          <w:szCs w:val="21"/>
          <w:highlight w:val="none"/>
        </w:rPr>
        <w:t>项目编号：</w:t>
      </w:r>
    </w:p>
    <w:p w14:paraId="687A3A06">
      <w:pPr>
        <w:pStyle w:val="41"/>
        <w:keepNext w:val="0"/>
        <w:keepLines w:val="0"/>
        <w:pageBreakBefore w:val="0"/>
        <w:kinsoku/>
        <w:wordWrap/>
        <w:overflowPunct/>
        <w:topLinePunct w:val="0"/>
        <w:bidi w:val="0"/>
        <w:spacing w:line="360" w:lineRule="auto"/>
        <w:ind w:right="480"/>
        <w:jc w:val="left"/>
        <w:outlineLvl w:val="9"/>
        <w:rPr>
          <w:rFonts w:hAnsi="宋体"/>
          <w:color w:val="auto"/>
          <w:sz w:val="21"/>
          <w:szCs w:val="21"/>
          <w:highlight w:val="none"/>
        </w:rPr>
      </w:pPr>
      <w:r>
        <w:rPr>
          <w:rFonts w:hint="eastAsia" w:hAnsi="宋体"/>
          <w:b/>
          <w:color w:val="auto"/>
          <w:sz w:val="21"/>
          <w:szCs w:val="21"/>
          <w:highlight w:val="none"/>
        </w:rPr>
        <w:t>项目名称：</w:t>
      </w:r>
      <w:r>
        <w:rPr>
          <w:rFonts w:ascii="宋体" w:hAnsi="宋体"/>
          <w:color w:val="auto"/>
          <w:sz w:val="21"/>
          <w:szCs w:val="21"/>
          <w:highlight w:val="none"/>
        </w:rPr>
        <w:t xml:space="preserve">                                     [</w:t>
      </w:r>
      <w:r>
        <w:rPr>
          <w:rFonts w:hint="eastAsia" w:ascii="宋体" w:hAnsi="宋体"/>
          <w:color w:val="auto"/>
          <w:sz w:val="21"/>
          <w:szCs w:val="21"/>
          <w:highlight w:val="none"/>
        </w:rPr>
        <w:t>货币单位：人民币元</w:t>
      </w:r>
      <w:r>
        <w:rPr>
          <w:rFonts w:ascii="宋体" w:hAnsi="宋体"/>
          <w:color w:val="auto"/>
          <w:sz w:val="21"/>
          <w:szCs w:val="21"/>
          <w:highlight w:val="none"/>
        </w:rPr>
        <w:t>]</w:t>
      </w:r>
    </w:p>
    <w:tbl>
      <w:tblPr>
        <w:tblStyle w:val="18"/>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337214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04A60CE4">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 w:val="21"/>
                <w:szCs w:val="21"/>
                <w:highlight w:val="none"/>
              </w:rPr>
            </w:pPr>
            <w:r>
              <w:rPr>
                <w:rFonts w:hint="eastAsia" w:ascii="宋体" w:hAnsi="宋体"/>
                <w:color w:val="auto"/>
                <w:sz w:val="21"/>
                <w:szCs w:val="21"/>
                <w:highlight w:val="none"/>
              </w:rPr>
              <w:t>投标总报价</w:t>
            </w:r>
            <w:r>
              <w:rPr>
                <w:rFonts w:ascii="宋体" w:hAnsi="宋体"/>
                <w:color w:val="auto"/>
                <w:sz w:val="21"/>
                <w:szCs w:val="21"/>
                <w:highlight w:val="none"/>
              </w:rPr>
              <w:t>(</w:t>
            </w:r>
            <w:r>
              <w:rPr>
                <w:rFonts w:hint="eastAsia" w:ascii="宋体" w:hAnsi="宋体"/>
                <w:color w:val="auto"/>
                <w:sz w:val="21"/>
                <w:szCs w:val="21"/>
                <w:highlight w:val="none"/>
              </w:rPr>
              <w:t>元</w:t>
            </w:r>
            <w:r>
              <w:rPr>
                <w:rFonts w:ascii="宋体" w:hAnsi="宋体"/>
                <w:color w:val="auto"/>
                <w:sz w:val="21"/>
                <w:szCs w:val="21"/>
                <w:highlight w:val="none"/>
              </w:rPr>
              <w:t>)</w:t>
            </w:r>
          </w:p>
        </w:tc>
        <w:tc>
          <w:tcPr>
            <w:tcW w:w="1349" w:type="dxa"/>
            <w:tcBorders>
              <w:top w:val="single" w:color="auto" w:sz="12" w:space="0"/>
              <w:left w:val="single" w:color="auto" w:sz="4" w:space="0"/>
              <w:bottom w:val="single" w:color="auto" w:sz="4" w:space="0"/>
              <w:right w:val="single" w:color="auto" w:sz="4" w:space="0"/>
            </w:tcBorders>
            <w:vAlign w:val="center"/>
          </w:tcPr>
          <w:p w14:paraId="4AC9DAB2">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 w:val="21"/>
                <w:szCs w:val="21"/>
                <w:highlight w:val="none"/>
              </w:rPr>
            </w:pPr>
            <w:r>
              <w:rPr>
                <w:rFonts w:hint="eastAsia" w:ascii="宋体" w:hAnsi="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671125A0">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 w:val="21"/>
                <w:szCs w:val="21"/>
                <w:highlight w:val="none"/>
              </w:rPr>
            </w:pPr>
          </w:p>
        </w:tc>
      </w:tr>
      <w:tr w14:paraId="34EE711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2F728C53">
            <w:pPr>
              <w:keepNext w:val="0"/>
              <w:keepLines w:val="0"/>
              <w:pageBreakBefore w:val="0"/>
              <w:kinsoku/>
              <w:wordWrap/>
              <w:overflowPunct/>
              <w:topLinePunct w:val="0"/>
              <w:bidi w:val="0"/>
              <w:spacing w:line="360" w:lineRule="auto"/>
              <w:outlineLvl w:val="9"/>
              <w:rPr>
                <w:rFonts w:ascii="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12741617">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 w:val="21"/>
                <w:szCs w:val="21"/>
                <w:highlight w:val="none"/>
              </w:rPr>
            </w:pPr>
            <w:r>
              <w:rPr>
                <w:rFonts w:hint="eastAsia" w:ascii="宋体" w:hAnsi="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7A38CF82">
            <w:pPr>
              <w:keepNext w:val="0"/>
              <w:keepLines w:val="0"/>
              <w:pageBreakBefore w:val="0"/>
              <w:kinsoku/>
              <w:wordWrap/>
              <w:overflowPunct/>
              <w:topLinePunct w:val="0"/>
              <w:autoSpaceDE w:val="0"/>
              <w:autoSpaceDN w:val="0"/>
              <w:bidi w:val="0"/>
              <w:spacing w:line="360" w:lineRule="auto"/>
              <w:jc w:val="center"/>
              <w:textAlignment w:val="bottom"/>
              <w:outlineLvl w:val="9"/>
              <w:rPr>
                <w:rFonts w:ascii="宋体"/>
                <w:color w:val="auto"/>
                <w:sz w:val="21"/>
                <w:szCs w:val="21"/>
                <w:highlight w:val="none"/>
              </w:rPr>
            </w:pPr>
          </w:p>
        </w:tc>
      </w:tr>
    </w:tbl>
    <w:p w14:paraId="454F0110">
      <w:pPr>
        <w:keepNext w:val="0"/>
        <w:keepLines w:val="0"/>
        <w:pageBreakBefore w:val="0"/>
        <w:kinsoku/>
        <w:wordWrap/>
        <w:overflowPunct/>
        <w:topLinePunct w:val="0"/>
        <w:bidi w:val="0"/>
        <w:spacing w:line="360" w:lineRule="auto"/>
        <w:outlineLvl w:val="9"/>
        <w:rPr>
          <w:rFonts w:ascii="宋体" w:hAnsi="宋体"/>
          <w:color w:val="auto"/>
          <w:sz w:val="24"/>
          <w:highlight w:val="none"/>
        </w:rPr>
      </w:pPr>
      <w:r>
        <w:rPr>
          <w:rFonts w:hint="eastAsia" w:ascii="宋体" w:hAnsi="宋体"/>
          <w:b/>
          <w:color w:val="auto"/>
          <w:szCs w:val="21"/>
          <w:highlight w:val="none"/>
        </w:rPr>
        <w:t>填报要求：</w:t>
      </w:r>
    </w:p>
    <w:p w14:paraId="6020D0C3">
      <w:pPr>
        <w:pStyle w:val="4"/>
        <w:keepNext w:val="0"/>
        <w:keepLines w:val="0"/>
        <w:pageBreakBefore w:val="0"/>
        <w:kinsoku/>
        <w:wordWrap/>
        <w:overflowPunct/>
        <w:topLinePunct w:val="0"/>
        <w:bidi w:val="0"/>
        <w:spacing w:line="360" w:lineRule="auto"/>
        <w:ind w:firstLineChars="200"/>
        <w:outlineLvl w:val="9"/>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投标</w:t>
      </w:r>
      <w:r>
        <w:rPr>
          <w:rFonts w:hint="eastAsia" w:ascii="宋体" w:hAnsi="宋体"/>
          <w:color w:val="auto"/>
          <w:kern w:val="0"/>
          <w:szCs w:val="21"/>
          <w:highlight w:val="none"/>
          <w:lang w:eastAsia="zh-CN"/>
        </w:rPr>
        <w:t>总</w:t>
      </w:r>
      <w:r>
        <w:rPr>
          <w:rFonts w:hint="eastAsia" w:ascii="宋体" w:hAnsi="宋体"/>
          <w:color w:val="auto"/>
          <w:kern w:val="0"/>
          <w:szCs w:val="21"/>
          <w:highlight w:val="none"/>
        </w:rPr>
        <w:t>报价是包括货款、标准附件、备品备件、专用工具、包装、运输、装卸、保险、税金、货到就位以及安装、调试、培训、保修、合同包含的所有风险责任等各项费用及不可预见费等所需的全部费用。</w:t>
      </w:r>
    </w:p>
    <w:p w14:paraId="7DC4F658">
      <w:pPr>
        <w:keepNext w:val="0"/>
        <w:keepLines w:val="0"/>
        <w:pageBreakBefore w:val="0"/>
        <w:kinsoku/>
        <w:wordWrap/>
        <w:overflowPunct/>
        <w:topLinePunct w:val="0"/>
        <w:bidi w:val="0"/>
        <w:spacing w:line="360" w:lineRule="auto"/>
        <w:ind w:firstLine="420" w:firstLineChars="200"/>
        <w:outlineLvl w:val="9"/>
        <w:rPr>
          <w:rFonts w:ascii="宋体" w:hAnsi="宋体"/>
          <w:b/>
          <w:i/>
          <w:color w:val="auto"/>
          <w:szCs w:val="21"/>
          <w:highlight w:val="none"/>
          <w:u w:val="singl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报价一经涂改，应在涂改处加盖单位公章，或者由法定代表人或全权代表</w:t>
      </w:r>
      <w:r>
        <w:rPr>
          <w:rFonts w:hint="eastAsia" w:ascii="宋体" w:hAnsi="宋体"/>
          <w:color w:val="auto"/>
          <w:kern w:val="0"/>
          <w:szCs w:val="21"/>
          <w:highlight w:val="none"/>
          <w:lang w:eastAsia="zh-CN"/>
        </w:rPr>
        <w:t>签字</w:t>
      </w:r>
      <w:r>
        <w:rPr>
          <w:rFonts w:hint="eastAsia" w:ascii="宋体" w:hAnsi="宋体"/>
          <w:color w:val="auto"/>
          <w:kern w:val="0"/>
          <w:szCs w:val="21"/>
          <w:highlight w:val="none"/>
        </w:rPr>
        <w:t>或盖章，否则其投标作无效标处理。</w:t>
      </w:r>
    </w:p>
    <w:p w14:paraId="0DC594AE">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17E0A7BA">
      <w:pPr>
        <w:keepNext w:val="0"/>
        <w:keepLines w:val="0"/>
        <w:pageBreakBefore w:val="0"/>
        <w:kinsoku/>
        <w:wordWrap/>
        <w:overflowPunct/>
        <w:topLinePunct w:val="0"/>
        <w:bidi w:val="0"/>
        <w:spacing w:line="360" w:lineRule="auto"/>
        <w:ind w:left="420"/>
        <w:outlineLvl w:val="9"/>
        <w:rPr>
          <w:rFonts w:ascii="宋体"/>
          <w:color w:val="auto"/>
          <w:sz w:val="21"/>
          <w:szCs w:val="21"/>
          <w:highlight w:val="none"/>
          <w:u w:val="single"/>
        </w:rPr>
      </w:pPr>
      <w:r>
        <w:rPr>
          <w:rFonts w:hint="eastAsia" w:ascii="宋体" w:hAnsi="宋体"/>
          <w:color w:val="auto"/>
          <w:sz w:val="21"/>
          <w:szCs w:val="21"/>
          <w:highlight w:val="none"/>
        </w:rPr>
        <w:t>投标人名称（盖章）：</w:t>
      </w:r>
    </w:p>
    <w:p w14:paraId="02FFE962">
      <w:pPr>
        <w:keepNext w:val="0"/>
        <w:keepLines w:val="0"/>
        <w:pageBreakBefore w:val="0"/>
        <w:kinsoku/>
        <w:wordWrap/>
        <w:overflowPunct/>
        <w:topLinePunct w:val="0"/>
        <w:bidi w:val="0"/>
        <w:spacing w:line="360" w:lineRule="auto"/>
        <w:ind w:left="420"/>
        <w:outlineLvl w:val="9"/>
        <w:rPr>
          <w:rFonts w:ascii="宋体"/>
          <w:color w:val="auto"/>
          <w:sz w:val="21"/>
          <w:szCs w:val="21"/>
          <w:highlight w:val="none"/>
        </w:rPr>
      </w:pPr>
    </w:p>
    <w:p w14:paraId="6CC57928">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color w:val="auto"/>
          <w:sz w:val="21"/>
          <w:szCs w:val="21"/>
          <w:highlight w:val="none"/>
        </w:rPr>
        <w:t>（签字或盖章）：</w:t>
      </w:r>
    </w:p>
    <w:p w14:paraId="6220C75B">
      <w:pPr>
        <w:keepNext w:val="0"/>
        <w:keepLines w:val="0"/>
        <w:pageBreakBefore w:val="0"/>
        <w:kinsoku/>
        <w:wordWrap/>
        <w:overflowPunct/>
        <w:topLinePunct w:val="0"/>
        <w:bidi w:val="0"/>
        <w:spacing w:line="360" w:lineRule="auto"/>
        <w:outlineLvl w:val="9"/>
        <w:rPr>
          <w:rFonts w:ascii="宋体"/>
          <w:color w:val="auto"/>
          <w:sz w:val="21"/>
          <w:szCs w:val="21"/>
          <w:highlight w:val="none"/>
        </w:rPr>
      </w:pPr>
    </w:p>
    <w:p w14:paraId="397D237F">
      <w:pPr>
        <w:keepNext w:val="0"/>
        <w:keepLines w:val="0"/>
        <w:pageBreakBefore w:val="0"/>
        <w:kinsoku/>
        <w:wordWrap/>
        <w:overflowPunct/>
        <w:topLinePunct w:val="0"/>
        <w:bidi w:val="0"/>
        <w:spacing w:line="360" w:lineRule="auto"/>
        <w:ind w:firstLine="435"/>
        <w:outlineLvl w:val="9"/>
        <w:rPr>
          <w:rFonts w:ascii="宋体"/>
          <w:color w:val="auto"/>
          <w:sz w:val="21"/>
          <w:szCs w:val="21"/>
          <w:highlight w:val="none"/>
        </w:rPr>
      </w:pPr>
      <w:r>
        <w:rPr>
          <w:rFonts w:hint="eastAsia" w:ascii="宋体" w:hAnsi="宋体"/>
          <w:color w:val="auto"/>
          <w:sz w:val="21"/>
          <w:szCs w:val="21"/>
          <w:highlight w:val="none"/>
        </w:rPr>
        <w:t>日期：</w:t>
      </w:r>
    </w:p>
    <w:p w14:paraId="5D38F295">
      <w:pPr>
        <w:keepNext w:val="0"/>
        <w:keepLines w:val="0"/>
        <w:pageBreakBefore w:val="0"/>
        <w:kinsoku/>
        <w:wordWrap/>
        <w:overflowPunct/>
        <w:topLinePunct w:val="0"/>
        <w:bidi w:val="0"/>
        <w:spacing w:line="360" w:lineRule="auto"/>
        <w:outlineLvl w:val="9"/>
        <w:rPr>
          <w:rFonts w:ascii="宋体" w:hAnsi="宋体"/>
          <w:b/>
          <w:color w:val="auto"/>
          <w:sz w:val="28"/>
          <w:highlight w:val="none"/>
        </w:rPr>
      </w:pPr>
    </w:p>
    <w:p w14:paraId="1A41CD67">
      <w:pPr>
        <w:keepNext w:val="0"/>
        <w:keepLines w:val="0"/>
        <w:pageBreakBefore w:val="0"/>
        <w:kinsoku/>
        <w:wordWrap/>
        <w:overflowPunct/>
        <w:topLinePunct w:val="0"/>
        <w:bidi w:val="0"/>
        <w:spacing w:line="360" w:lineRule="auto"/>
        <w:outlineLvl w:val="9"/>
        <w:rPr>
          <w:rFonts w:hint="eastAsia" w:ascii="宋体" w:hAnsi="宋体"/>
          <w:b/>
          <w:color w:val="auto"/>
          <w:sz w:val="28"/>
          <w:highlight w:val="none"/>
        </w:rPr>
      </w:pPr>
    </w:p>
    <w:p w14:paraId="05788F2D">
      <w:pPr>
        <w:pStyle w:val="6"/>
        <w:keepNext w:val="0"/>
        <w:keepLines w:val="0"/>
        <w:pageBreakBefore w:val="0"/>
        <w:kinsoku/>
        <w:wordWrap/>
        <w:overflowPunct/>
        <w:topLinePunct w:val="0"/>
        <w:bidi w:val="0"/>
        <w:outlineLvl w:val="9"/>
        <w:rPr>
          <w:rFonts w:hint="eastAsia"/>
          <w:color w:val="auto"/>
          <w:highlight w:val="none"/>
        </w:rPr>
      </w:pPr>
    </w:p>
    <w:p w14:paraId="7EC99410">
      <w:pPr>
        <w:pStyle w:val="44"/>
        <w:keepNext w:val="0"/>
        <w:keepLines w:val="0"/>
        <w:pageBreakBefore w:val="0"/>
        <w:kinsoku/>
        <w:wordWrap/>
        <w:overflowPunct/>
        <w:topLinePunct w:val="0"/>
        <w:bidi w:val="0"/>
        <w:outlineLvl w:val="9"/>
        <w:rPr>
          <w:rFonts w:hint="eastAsia"/>
          <w:color w:val="auto"/>
          <w:highlight w:val="none"/>
        </w:rPr>
      </w:pPr>
    </w:p>
    <w:p w14:paraId="52408B5E">
      <w:pPr>
        <w:keepNext w:val="0"/>
        <w:keepLines w:val="0"/>
        <w:pageBreakBefore w:val="0"/>
        <w:kinsoku/>
        <w:wordWrap/>
        <w:overflowPunct/>
        <w:topLinePunct w:val="0"/>
        <w:bidi w:val="0"/>
        <w:spacing w:line="360" w:lineRule="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6</w:t>
      </w:r>
    </w:p>
    <w:p w14:paraId="7B829149">
      <w:pPr>
        <w:keepNext w:val="0"/>
        <w:keepLines w:val="0"/>
        <w:pageBreakBefore w:val="0"/>
        <w:kinsoku/>
        <w:wordWrap/>
        <w:overflowPunct/>
        <w:topLinePunct w:val="0"/>
        <w:bidi w:val="0"/>
        <w:spacing w:line="360" w:lineRule="auto"/>
        <w:ind w:left="480"/>
        <w:jc w:val="center"/>
        <w:outlineLvl w:val="9"/>
        <w:rPr>
          <w:rFonts w:hint="eastAsia" w:ascii="宋体" w:eastAsia="宋体"/>
          <w:color w:val="auto"/>
          <w:highlight w:val="none"/>
          <w:lang w:eastAsia="zh-CN"/>
        </w:rPr>
      </w:pPr>
      <w:r>
        <w:rPr>
          <w:rFonts w:hint="eastAsia" w:ascii="宋体" w:hAnsi="宋体"/>
          <w:b/>
          <w:color w:val="auto"/>
          <w:sz w:val="32"/>
          <w:szCs w:val="32"/>
          <w:highlight w:val="none"/>
        </w:rPr>
        <w:t>报价明细表</w:t>
      </w:r>
    </w:p>
    <w:p w14:paraId="7EE85991">
      <w:pPr>
        <w:keepNext w:val="0"/>
        <w:keepLines w:val="0"/>
        <w:pageBreakBefore w:val="0"/>
        <w:kinsoku/>
        <w:wordWrap/>
        <w:overflowPunct/>
        <w:topLinePunct w:val="0"/>
        <w:bidi w:val="0"/>
        <w:spacing w:line="360" w:lineRule="auto"/>
        <w:outlineLvl w:val="9"/>
        <w:rPr>
          <w:rFonts w:ascii="宋体" w:hAnsi="宋体"/>
          <w:color w:val="auto"/>
          <w:sz w:val="24"/>
          <w:highlight w:val="none"/>
        </w:rPr>
      </w:pPr>
    </w:p>
    <w:p w14:paraId="462CF7A1">
      <w:pPr>
        <w:pStyle w:val="9"/>
        <w:keepNext w:val="0"/>
        <w:keepLines w:val="0"/>
        <w:pageBreakBefore w:val="0"/>
        <w:kinsoku/>
        <w:wordWrap/>
        <w:overflowPunct/>
        <w:topLinePunct w:val="0"/>
        <w:bidi w:val="0"/>
        <w:spacing w:line="360" w:lineRule="auto"/>
        <w:outlineLvl w:val="9"/>
        <w:rPr>
          <w:rFonts w:hAnsi="宋体"/>
          <w:b/>
          <w:color w:val="auto"/>
          <w:sz w:val="21"/>
          <w:szCs w:val="21"/>
          <w:highlight w:val="none"/>
        </w:rPr>
      </w:pPr>
      <w:r>
        <w:rPr>
          <w:rFonts w:hint="eastAsia" w:hAnsi="宋体"/>
          <w:b/>
          <w:color w:val="auto"/>
          <w:sz w:val="21"/>
          <w:szCs w:val="21"/>
          <w:highlight w:val="none"/>
        </w:rPr>
        <w:t>项目编号：</w:t>
      </w:r>
    </w:p>
    <w:p w14:paraId="3AC60F19">
      <w:pPr>
        <w:pStyle w:val="41"/>
        <w:keepNext w:val="0"/>
        <w:keepLines w:val="0"/>
        <w:pageBreakBefore w:val="0"/>
        <w:kinsoku/>
        <w:wordWrap/>
        <w:overflowPunct/>
        <w:topLinePunct w:val="0"/>
        <w:bidi w:val="0"/>
        <w:spacing w:line="360" w:lineRule="auto"/>
        <w:ind w:right="480"/>
        <w:jc w:val="left"/>
        <w:outlineLvl w:val="9"/>
        <w:rPr>
          <w:rFonts w:hint="eastAsia" w:ascii="宋体" w:hAnsi="宋体" w:cs="宋体"/>
          <w:b/>
          <w:color w:val="auto"/>
          <w:sz w:val="21"/>
          <w:szCs w:val="21"/>
          <w:highlight w:val="none"/>
          <w:lang w:val="en-US" w:eastAsia="zh-CN"/>
        </w:rPr>
      </w:pPr>
      <w:r>
        <w:rPr>
          <w:rFonts w:hint="eastAsia" w:hAnsi="宋体"/>
          <w:b/>
          <w:color w:val="auto"/>
          <w:sz w:val="21"/>
          <w:szCs w:val="21"/>
          <w:highlight w:val="none"/>
        </w:rPr>
        <w:t>项目名称：</w:t>
      </w:r>
      <w:r>
        <w:rPr>
          <w:rFonts w:ascii="宋体" w:hAnsi="宋体"/>
          <w:color w:val="auto"/>
          <w:sz w:val="21"/>
          <w:szCs w:val="21"/>
          <w:highlight w:val="none"/>
        </w:rPr>
        <w:t xml:space="preserve">                                     [</w:t>
      </w:r>
      <w:r>
        <w:rPr>
          <w:rFonts w:hint="eastAsia" w:ascii="宋体" w:hAnsi="宋体"/>
          <w:color w:val="auto"/>
          <w:sz w:val="21"/>
          <w:szCs w:val="21"/>
          <w:highlight w:val="none"/>
        </w:rPr>
        <w:t>货币单位：人民币元</w:t>
      </w:r>
      <w:r>
        <w:rPr>
          <w:rFonts w:ascii="宋体" w:hAnsi="宋体"/>
          <w:color w:val="auto"/>
          <w:sz w:val="21"/>
          <w:szCs w:val="21"/>
          <w:highlight w:val="none"/>
        </w:rPr>
        <w:t>]</w:t>
      </w:r>
      <w:r>
        <w:rPr>
          <w:rFonts w:ascii="宋体" w:hAnsi="宋体"/>
          <w:color w:val="auto"/>
          <w:sz w:val="24"/>
          <w:highlight w:val="none"/>
        </w:rPr>
        <w:t xml:space="preserve">                             </w:t>
      </w:r>
    </w:p>
    <w:tbl>
      <w:tblPr>
        <w:tblStyle w:val="18"/>
        <w:tblW w:w="96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8"/>
        <w:gridCol w:w="1317"/>
        <w:gridCol w:w="831"/>
        <w:gridCol w:w="950"/>
        <w:gridCol w:w="766"/>
        <w:gridCol w:w="1217"/>
        <w:gridCol w:w="1733"/>
        <w:gridCol w:w="1206"/>
      </w:tblGrid>
      <w:tr w14:paraId="7388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F91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品名</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AA0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组成内容</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920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投标</w:t>
            </w:r>
            <w:r>
              <w:rPr>
                <w:rFonts w:hint="eastAsia" w:ascii="宋体" w:hAnsi="宋体" w:eastAsia="宋体" w:cs="宋体"/>
                <w:b/>
                <w:bCs/>
                <w:i w:val="0"/>
                <w:iCs w:val="0"/>
                <w:color w:val="auto"/>
                <w:kern w:val="0"/>
                <w:sz w:val="22"/>
                <w:szCs w:val="22"/>
                <w:highlight w:val="none"/>
                <w:u w:val="none"/>
                <w:lang w:val="en-US" w:eastAsia="zh-CN" w:bidi="ar"/>
              </w:rPr>
              <w:t>规格</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C05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投标</w:t>
            </w:r>
            <w:r>
              <w:rPr>
                <w:rFonts w:hint="eastAsia" w:ascii="宋体" w:hAnsi="宋体" w:eastAsia="宋体" w:cs="宋体"/>
                <w:b/>
                <w:bCs/>
                <w:i w:val="0"/>
                <w:iCs w:val="0"/>
                <w:color w:val="auto"/>
                <w:kern w:val="0"/>
                <w:sz w:val="22"/>
                <w:szCs w:val="22"/>
                <w:highlight w:val="none"/>
                <w:u w:val="none"/>
                <w:lang w:val="en-US" w:eastAsia="zh-CN" w:bidi="ar"/>
              </w:rPr>
              <w:t>成份，特色</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12B6">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578B">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最高限单价</w:t>
            </w:r>
            <w:r>
              <w:rPr>
                <w:rFonts w:hint="eastAsia" w:ascii="宋体" w:hAnsi="宋体" w:cs="宋体"/>
                <w:b/>
                <w:bCs/>
                <w:i w:val="0"/>
                <w:iCs w:val="0"/>
                <w:color w:val="auto"/>
                <w:kern w:val="0"/>
                <w:sz w:val="22"/>
                <w:szCs w:val="22"/>
                <w:highlight w:val="none"/>
                <w:u w:val="none"/>
                <w:lang w:val="en-US" w:eastAsia="zh-CN" w:bidi="ar"/>
              </w:rPr>
              <w:t>（元）</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B72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投标单价</w:t>
            </w:r>
            <w:r>
              <w:rPr>
                <w:rFonts w:hint="eastAsia" w:ascii="宋体" w:hAnsi="宋体" w:cs="宋体"/>
                <w:b/>
                <w:bCs/>
                <w:i w:val="0"/>
                <w:iCs w:val="0"/>
                <w:color w:val="auto"/>
                <w:kern w:val="0"/>
                <w:sz w:val="22"/>
                <w:szCs w:val="22"/>
                <w:highlight w:val="none"/>
                <w:u w:val="none"/>
                <w:lang w:val="en-US" w:eastAsia="zh-CN" w:bidi="ar"/>
              </w:rPr>
              <w:t>（元）</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E781">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518B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53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冰藤席</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81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一张</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60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7B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99F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张</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007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DF5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034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027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F5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军用塑料脸盆</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C5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一个</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967F">
            <w:pPr>
              <w:jc w:val="center"/>
              <w:rPr>
                <w:rFonts w:hint="eastAsia" w:ascii="宋体" w:hAnsi="宋体" w:eastAsia="宋体" w:cs="宋体"/>
                <w:i w:val="0"/>
                <w:iCs w:val="0"/>
                <w:color w:val="auto"/>
                <w:sz w:val="22"/>
                <w:szCs w:val="22"/>
                <w:highlight w:val="none"/>
                <w:u w:val="none"/>
                <w:lang w:val="en-US" w:eastAsia="zh-CN"/>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24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7A1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D82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E1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09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011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4F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军用陶瓷杯</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6B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一个</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4C1D">
            <w:pPr>
              <w:jc w:val="center"/>
              <w:rPr>
                <w:rFonts w:hint="eastAsia" w:ascii="宋体" w:hAnsi="宋体" w:eastAsia="宋体" w:cs="宋体"/>
                <w:i w:val="0"/>
                <w:iCs w:val="0"/>
                <w:color w:val="auto"/>
                <w:sz w:val="22"/>
                <w:szCs w:val="22"/>
                <w:highlight w:val="none"/>
                <w:u w:val="none"/>
                <w:lang w:val="en-US" w:eastAsia="zh-CN"/>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DA75">
            <w:pPr>
              <w:jc w:val="center"/>
              <w:rPr>
                <w:rFonts w:hint="eastAsia" w:ascii="宋体" w:hAnsi="宋体" w:eastAsia="宋体" w:cs="宋体"/>
                <w:i w:val="0"/>
                <w:iCs w:val="0"/>
                <w:color w:val="auto"/>
                <w:sz w:val="22"/>
                <w:szCs w:val="22"/>
                <w:highlight w:val="none"/>
                <w:u w:val="none"/>
                <w:lang w:val="en-US" w:eastAsia="zh-CN"/>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EDF9">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54A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40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ACF6">
            <w:pPr>
              <w:jc w:val="center"/>
              <w:rPr>
                <w:rFonts w:hint="eastAsia" w:ascii="宋体" w:hAnsi="宋体" w:eastAsia="宋体" w:cs="宋体"/>
                <w:i w:val="0"/>
                <w:iCs w:val="0"/>
                <w:color w:val="auto"/>
                <w:sz w:val="22"/>
                <w:szCs w:val="22"/>
                <w:highlight w:val="none"/>
                <w:u w:val="none"/>
              </w:rPr>
            </w:pPr>
          </w:p>
        </w:tc>
      </w:tr>
      <w:tr w14:paraId="55A6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BD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学生专用包</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BB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一个</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46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82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43A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5FA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255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7AA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C29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46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蚊帐钩</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89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一对</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792F">
            <w:pPr>
              <w:jc w:val="center"/>
              <w:rPr>
                <w:rFonts w:hint="eastAsia" w:ascii="宋体" w:hAnsi="宋体" w:eastAsia="宋体" w:cs="宋体"/>
                <w:i w:val="0"/>
                <w:iCs w:val="0"/>
                <w:color w:val="auto"/>
                <w:sz w:val="22"/>
                <w:szCs w:val="22"/>
                <w:highlight w:val="none"/>
                <w:u w:val="none"/>
                <w:lang w:val="en-US" w:eastAsia="zh-CN"/>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A0A0">
            <w:pPr>
              <w:jc w:val="center"/>
              <w:rPr>
                <w:rFonts w:hint="eastAsia" w:ascii="宋体" w:hAnsi="宋体" w:eastAsia="宋体" w:cs="宋体"/>
                <w:i w:val="0"/>
                <w:iCs w:val="0"/>
                <w:color w:val="auto"/>
                <w:sz w:val="22"/>
                <w:szCs w:val="22"/>
                <w:highlight w:val="none"/>
                <w:u w:val="none"/>
                <w:lang w:val="en-US" w:eastAsia="zh-CN"/>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CB42">
            <w:pP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对</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513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48A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8669">
            <w:pPr>
              <w:jc w:val="center"/>
              <w:rPr>
                <w:rFonts w:hint="eastAsia" w:ascii="宋体" w:hAnsi="宋体" w:eastAsia="宋体" w:cs="宋体"/>
                <w:i w:val="0"/>
                <w:iCs w:val="0"/>
                <w:color w:val="auto"/>
                <w:sz w:val="22"/>
                <w:szCs w:val="22"/>
                <w:highlight w:val="none"/>
                <w:u w:val="none"/>
              </w:rPr>
            </w:pPr>
          </w:p>
        </w:tc>
      </w:tr>
      <w:tr w14:paraId="09A3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12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蚊帐</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8B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一顶</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6B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FA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E04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顶</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686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34E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D8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E14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2D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三件套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66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枕头套一个</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A4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5D6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7ED1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EC6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724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BEA3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519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F04D">
            <w:pPr>
              <w:jc w:val="center"/>
              <w:rPr>
                <w:rFonts w:hint="eastAsia" w:ascii="宋体" w:hAnsi="宋体" w:eastAsia="宋体" w:cs="宋体"/>
                <w:i w:val="0"/>
                <w:iCs w:val="0"/>
                <w:color w:val="auto"/>
                <w:sz w:val="22"/>
                <w:szCs w:val="22"/>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45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床单一条</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B2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DD7B7">
            <w:pPr>
              <w:jc w:val="center"/>
              <w:rPr>
                <w:rFonts w:hint="eastAsia" w:ascii="宋体" w:hAnsi="宋体" w:eastAsia="宋体" w:cs="宋体"/>
                <w:i w:val="0"/>
                <w:iCs w:val="0"/>
                <w:color w:val="auto"/>
                <w:sz w:val="22"/>
                <w:szCs w:val="22"/>
                <w:highlight w:val="none"/>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74FBB4">
            <w:pPr>
              <w:rPr>
                <w:rFonts w:hint="eastAsia" w:ascii="宋体" w:hAnsi="宋体" w:eastAsia="宋体" w:cs="宋体"/>
                <w:i w:val="0"/>
                <w:iCs w:val="0"/>
                <w:color w:val="auto"/>
                <w:sz w:val="22"/>
                <w:szCs w:val="22"/>
                <w:highlight w:val="none"/>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41FA7">
            <w:pPr>
              <w:jc w:val="center"/>
              <w:rPr>
                <w:rFonts w:hint="eastAsia" w:ascii="宋体" w:hAnsi="宋体" w:eastAsia="宋体" w:cs="宋体"/>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8DBF">
            <w:pPr>
              <w:jc w:val="center"/>
              <w:rPr>
                <w:rFonts w:hint="eastAsia" w:ascii="宋体" w:hAnsi="宋体" w:eastAsia="宋体" w:cs="宋体"/>
                <w:i w:val="0"/>
                <w:iCs w:val="0"/>
                <w:color w:val="auto"/>
                <w:sz w:val="22"/>
                <w:szCs w:val="22"/>
                <w:highlight w:val="none"/>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578DF">
            <w:pPr>
              <w:jc w:val="center"/>
              <w:rPr>
                <w:rFonts w:hint="eastAsia" w:ascii="宋体" w:hAnsi="宋体" w:eastAsia="宋体" w:cs="宋体"/>
                <w:i w:val="0"/>
                <w:iCs w:val="0"/>
                <w:color w:val="auto"/>
                <w:sz w:val="22"/>
                <w:szCs w:val="22"/>
                <w:highlight w:val="none"/>
                <w:u w:val="none"/>
              </w:rPr>
            </w:pPr>
          </w:p>
        </w:tc>
      </w:tr>
      <w:tr w14:paraId="738F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297B">
            <w:pPr>
              <w:jc w:val="center"/>
              <w:rPr>
                <w:rFonts w:hint="eastAsia" w:ascii="宋体" w:hAnsi="宋体" w:eastAsia="宋体" w:cs="宋体"/>
                <w:i w:val="0"/>
                <w:iCs w:val="0"/>
                <w:color w:val="auto"/>
                <w:sz w:val="22"/>
                <w:szCs w:val="22"/>
                <w:highlight w:val="none"/>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69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被套一个</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ED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075C9">
            <w:pPr>
              <w:jc w:val="center"/>
              <w:rPr>
                <w:rFonts w:hint="eastAsia" w:ascii="宋体" w:hAnsi="宋体" w:eastAsia="宋体" w:cs="宋体"/>
                <w:i w:val="0"/>
                <w:iCs w:val="0"/>
                <w:color w:val="auto"/>
                <w:sz w:val="22"/>
                <w:szCs w:val="22"/>
                <w:highlight w:val="none"/>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C16AB3D">
            <w:pPr>
              <w:rPr>
                <w:rFonts w:hint="eastAsia" w:ascii="宋体" w:hAnsi="宋体" w:eastAsia="宋体" w:cs="宋体"/>
                <w:i w:val="0"/>
                <w:iCs w:val="0"/>
                <w:color w:val="auto"/>
                <w:sz w:val="22"/>
                <w:szCs w:val="22"/>
                <w:highlight w:val="none"/>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773FA">
            <w:pPr>
              <w:jc w:val="center"/>
              <w:rPr>
                <w:rFonts w:hint="eastAsia" w:ascii="宋体" w:hAnsi="宋体" w:eastAsia="宋体" w:cs="宋体"/>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CBAA">
            <w:pPr>
              <w:jc w:val="center"/>
              <w:rPr>
                <w:rFonts w:hint="eastAsia" w:ascii="宋体" w:hAnsi="宋体" w:eastAsia="宋体" w:cs="宋体"/>
                <w:i w:val="0"/>
                <w:iCs w:val="0"/>
                <w:color w:val="auto"/>
                <w:sz w:val="22"/>
                <w:szCs w:val="22"/>
                <w:highlight w:val="none"/>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85D87">
            <w:pPr>
              <w:jc w:val="center"/>
              <w:rPr>
                <w:rFonts w:hint="eastAsia" w:ascii="宋体" w:hAnsi="宋体" w:eastAsia="宋体" w:cs="宋体"/>
                <w:i w:val="0"/>
                <w:iCs w:val="0"/>
                <w:color w:val="auto"/>
                <w:sz w:val="22"/>
                <w:szCs w:val="22"/>
                <w:highlight w:val="none"/>
                <w:u w:val="none"/>
              </w:rPr>
            </w:pPr>
          </w:p>
        </w:tc>
      </w:tr>
      <w:tr w14:paraId="56C2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962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3CB3">
            <w:pPr>
              <w:widowControl/>
              <w:jc w:val="both"/>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报价合计</w:t>
            </w:r>
          </w:p>
          <w:p w14:paraId="00E30D96">
            <w:pPr>
              <w:jc w:val="both"/>
              <w:rPr>
                <w:rFonts w:hint="eastAsia" w:ascii="宋体" w:hAnsi="宋体" w:eastAsia="宋体" w:cs="宋体"/>
                <w:b/>
                <w:bCs/>
                <w:i w:val="0"/>
                <w:color w:val="auto"/>
                <w:sz w:val="21"/>
                <w:szCs w:val="21"/>
                <w:highlight w:val="none"/>
                <w:u w:val="none"/>
                <w:lang w:eastAsia="zh-CN"/>
              </w:rPr>
            </w:pPr>
            <w:r>
              <w:rPr>
                <w:rFonts w:hint="eastAsia" w:ascii="宋体" w:hAnsi="宋体" w:eastAsia="宋体" w:cs="宋体"/>
                <w:b/>
                <w:bCs/>
                <w:i w:val="0"/>
                <w:color w:val="auto"/>
                <w:sz w:val="21"/>
                <w:szCs w:val="21"/>
                <w:highlight w:val="none"/>
                <w:u w:val="none"/>
                <w:lang w:eastAsia="zh-CN"/>
              </w:rPr>
              <w:t>大写：</w:t>
            </w:r>
          </w:p>
          <w:p w14:paraId="44F2E135">
            <w:pPr>
              <w:jc w:val="both"/>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color w:val="auto"/>
                <w:sz w:val="21"/>
                <w:szCs w:val="21"/>
                <w:highlight w:val="none"/>
                <w:u w:val="none"/>
                <w:lang w:eastAsia="zh-CN"/>
              </w:rPr>
              <w:t>小写：</w:t>
            </w:r>
          </w:p>
        </w:tc>
      </w:tr>
    </w:tbl>
    <w:p w14:paraId="68B4CAA7">
      <w:pPr>
        <w:pStyle w:val="41"/>
        <w:keepNext w:val="0"/>
        <w:keepLines w:val="0"/>
        <w:pageBreakBefore w:val="0"/>
        <w:kinsoku/>
        <w:wordWrap/>
        <w:overflowPunct/>
        <w:topLinePunct w:val="0"/>
        <w:bidi w:val="0"/>
        <w:spacing w:line="360" w:lineRule="auto"/>
        <w:ind w:right="480"/>
        <w:jc w:val="left"/>
        <w:outlineLvl w:val="9"/>
        <w:rPr>
          <w:rFonts w:hint="eastAsia" w:ascii="宋体" w:hAnsi="宋体" w:cs="宋体"/>
          <w:b/>
          <w:color w:val="auto"/>
          <w:sz w:val="21"/>
          <w:szCs w:val="21"/>
          <w:highlight w:val="none"/>
          <w:lang w:val="en-US" w:eastAsia="zh-CN"/>
        </w:rPr>
      </w:pPr>
      <w:r>
        <w:rPr>
          <w:rFonts w:hint="eastAsia" w:ascii="宋体" w:hAnsi="宋体"/>
          <w:b/>
          <w:color w:val="auto"/>
          <w:highlight w:val="none"/>
          <w:lang w:val="en-US" w:eastAsia="zh-CN"/>
        </w:rPr>
        <w:t>注：</w:t>
      </w:r>
      <w:r>
        <w:rPr>
          <w:rFonts w:hint="eastAsia" w:ascii="宋体" w:hAnsi="宋体"/>
          <w:b/>
          <w:color w:val="auto"/>
          <w:highlight w:val="none"/>
        </w:rPr>
        <w:t>采购数量</w:t>
      </w:r>
      <w:r>
        <w:rPr>
          <w:rFonts w:hint="eastAsia" w:ascii="宋体" w:hAnsi="宋体"/>
          <w:b/>
          <w:color w:val="auto"/>
          <w:highlight w:val="none"/>
          <w:lang w:val="en-US" w:eastAsia="zh-CN"/>
        </w:rPr>
        <w:t>暂定</w:t>
      </w:r>
      <w:r>
        <w:rPr>
          <w:rFonts w:hint="eastAsia" w:ascii="宋体" w:hAnsi="宋体"/>
          <w:b/>
          <w:color w:val="auto"/>
          <w:highlight w:val="none"/>
          <w:lang w:eastAsia="zh-CN"/>
        </w:rPr>
        <w:t>，具体数量以当年实际学生为准。</w:t>
      </w:r>
      <w:r>
        <w:rPr>
          <w:rFonts w:ascii="宋体" w:hAnsi="宋体"/>
          <w:color w:val="auto"/>
          <w:sz w:val="24"/>
          <w:highlight w:val="none"/>
        </w:rPr>
        <w:t xml:space="preserve">                       </w:t>
      </w:r>
    </w:p>
    <w:p w14:paraId="29419266">
      <w:pPr>
        <w:keepNext w:val="0"/>
        <w:keepLines w:val="0"/>
        <w:pageBreakBefore w:val="0"/>
        <w:kinsoku/>
        <w:wordWrap/>
        <w:overflowPunct/>
        <w:topLinePunct w:val="0"/>
        <w:bidi w:val="0"/>
        <w:spacing w:line="360" w:lineRule="auto"/>
        <w:outlineLvl w:val="9"/>
        <w:rPr>
          <w:rFonts w:ascii="宋体" w:hAnsi="宋体"/>
          <w:b/>
          <w:color w:val="auto"/>
          <w:szCs w:val="21"/>
          <w:highlight w:val="none"/>
        </w:rPr>
      </w:pPr>
      <w:r>
        <w:rPr>
          <w:rFonts w:hint="eastAsia" w:ascii="宋体" w:hAnsi="宋体"/>
          <w:b/>
          <w:color w:val="auto"/>
          <w:szCs w:val="21"/>
          <w:highlight w:val="none"/>
        </w:rPr>
        <w:t>要求：</w:t>
      </w:r>
    </w:p>
    <w:p w14:paraId="3CADA839">
      <w:pPr>
        <w:keepNext w:val="0"/>
        <w:keepLines w:val="0"/>
        <w:pageBreakBefore w:val="0"/>
        <w:kinsoku/>
        <w:wordWrap/>
        <w:overflowPunct/>
        <w:topLinePunct w:val="0"/>
        <w:bidi w:val="0"/>
        <w:spacing w:line="360" w:lineRule="auto"/>
        <w:ind w:left="435"/>
        <w:outlineLvl w:val="9"/>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14:paraId="177E85F5">
      <w:pPr>
        <w:keepNext w:val="0"/>
        <w:keepLines w:val="0"/>
        <w:pageBreakBefore w:val="0"/>
        <w:kinsoku/>
        <w:wordWrap/>
        <w:overflowPunct/>
        <w:topLinePunct w:val="0"/>
        <w:bidi w:val="0"/>
        <w:spacing w:line="360" w:lineRule="auto"/>
        <w:ind w:left="435"/>
        <w:outlineLvl w:val="9"/>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“报价明细表”中的报价合计应与“开标一览表”中的投标报价相一致，不一致时，以开标一览表为准。</w:t>
      </w:r>
    </w:p>
    <w:p w14:paraId="246A291C">
      <w:pPr>
        <w:keepNext w:val="0"/>
        <w:keepLines w:val="0"/>
        <w:pageBreakBefore w:val="0"/>
        <w:kinsoku/>
        <w:wordWrap/>
        <w:overflowPunct/>
        <w:topLinePunct w:val="0"/>
        <w:bidi w:val="0"/>
        <w:spacing w:line="360" w:lineRule="auto"/>
        <w:ind w:left="435"/>
        <w:outlineLvl w:val="9"/>
        <w:rPr>
          <w:rFonts w:ascii="宋体"/>
          <w:color w:val="auto"/>
          <w:szCs w:val="21"/>
          <w:highlight w:val="none"/>
          <w:lang w:val="zh-CN"/>
        </w:rPr>
      </w:pPr>
      <w:r>
        <w:rPr>
          <w:rFonts w:hint="eastAsia" w:ascii="宋体"/>
          <w:color w:val="auto"/>
          <w:szCs w:val="21"/>
          <w:highlight w:val="none"/>
        </w:rPr>
        <w:t>3.</w:t>
      </w:r>
      <w:r>
        <w:rPr>
          <w:rFonts w:hint="eastAsia" w:ascii="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7648EDDA">
      <w:pPr>
        <w:keepNext w:val="0"/>
        <w:keepLines w:val="0"/>
        <w:pageBreakBefore w:val="0"/>
        <w:kinsoku/>
        <w:wordWrap/>
        <w:overflowPunct/>
        <w:topLinePunct w:val="0"/>
        <w:bidi w:val="0"/>
        <w:spacing w:line="360" w:lineRule="auto"/>
        <w:ind w:firstLine="420" w:firstLineChars="200"/>
        <w:outlineLvl w:val="9"/>
        <w:rPr>
          <w:rFonts w:hint="eastAsia" w:ascii="宋体" w:hAnsi="宋体" w:cs="宋体"/>
          <w:color w:val="auto"/>
          <w:sz w:val="21"/>
          <w:szCs w:val="21"/>
          <w:highlight w:val="none"/>
        </w:rPr>
      </w:pPr>
    </w:p>
    <w:p w14:paraId="62A4CD58">
      <w:pPr>
        <w:keepNext w:val="0"/>
        <w:keepLines w:val="0"/>
        <w:pageBreakBefore w:val="0"/>
        <w:kinsoku/>
        <w:wordWrap/>
        <w:overflowPunct/>
        <w:topLinePunct w:val="0"/>
        <w:bidi w:val="0"/>
        <w:spacing w:line="360" w:lineRule="auto"/>
        <w:ind w:firstLine="420" w:firstLineChars="200"/>
        <w:outlineLvl w:val="9"/>
        <w:rPr>
          <w:rFonts w:ascii="宋体" w:cs="宋体"/>
          <w:color w:val="auto"/>
          <w:sz w:val="21"/>
          <w:szCs w:val="21"/>
          <w:highlight w:val="none"/>
        </w:rPr>
      </w:pPr>
      <w:r>
        <w:rPr>
          <w:rFonts w:hint="eastAsia" w:ascii="宋体" w:hAnsi="宋体" w:cs="宋体"/>
          <w:color w:val="auto"/>
          <w:sz w:val="21"/>
          <w:szCs w:val="21"/>
          <w:highlight w:val="none"/>
        </w:rPr>
        <w:t>投标人名称（盖章）：</w:t>
      </w:r>
    </w:p>
    <w:p w14:paraId="49355554">
      <w:pPr>
        <w:keepNext w:val="0"/>
        <w:keepLines w:val="0"/>
        <w:pageBreakBefore w:val="0"/>
        <w:kinsoku/>
        <w:wordWrap/>
        <w:overflowPunct/>
        <w:topLinePunct w:val="0"/>
        <w:bidi w:val="0"/>
        <w:spacing w:line="360" w:lineRule="auto"/>
        <w:ind w:firstLine="435"/>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法定代表人或授权委托代理人（签字或盖章）</w:t>
      </w:r>
      <w:r>
        <w:rPr>
          <w:rFonts w:hint="eastAsia" w:ascii="宋体" w:hAnsi="宋体" w:cs="宋体"/>
          <w:color w:val="auto"/>
          <w:sz w:val="21"/>
          <w:szCs w:val="21"/>
          <w:highlight w:val="none"/>
        </w:rPr>
        <w:t>：</w:t>
      </w:r>
    </w:p>
    <w:p w14:paraId="19B4A39A">
      <w:pPr>
        <w:keepNext w:val="0"/>
        <w:keepLines w:val="0"/>
        <w:pageBreakBefore w:val="0"/>
        <w:kinsoku/>
        <w:wordWrap/>
        <w:overflowPunct/>
        <w:topLinePunct w:val="0"/>
        <w:bidi w:val="0"/>
        <w:spacing w:line="360" w:lineRule="auto"/>
        <w:ind w:firstLine="435"/>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6D9CE6D3">
      <w:pPr>
        <w:pStyle w:val="6"/>
        <w:rPr>
          <w:rFonts w:hint="eastAsia"/>
          <w:color w:val="auto"/>
          <w:highlight w:val="none"/>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AD80">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95D5B">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195D5B">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8929">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26040">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226040">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AD058">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1F384C">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711F384C">
                    <w:pPr>
                      <w:pStyle w:val="12"/>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93268">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C8A11">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F4C8A11">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2404">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1DCD">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CF7E">
    <w:pPr>
      <w:rPr>
        <w:rFonts w:hint="eastAsia"/>
        <w:b/>
        <w:i/>
        <w:color w:val="000000"/>
        <w:kern w:val="0"/>
        <w:sz w:val="18"/>
        <w:u w:val="single"/>
        <w:lang w:val="en-US" w:eastAsia="zh-CN"/>
      </w:rPr>
    </w:pPr>
    <w:r>
      <w:rPr>
        <w:rFonts w:hint="eastAsia"/>
        <w:b/>
        <w:i/>
        <w:color w:val="000000"/>
        <w:kern w:val="0"/>
        <w:sz w:val="18"/>
        <w:u w:val="single"/>
      </w:rPr>
      <w:t>招标文件</w:t>
    </w:r>
    <w:r>
      <w:rPr>
        <w:b/>
        <w:i/>
        <w:color w:val="000000"/>
        <w:kern w:val="0"/>
        <w:sz w:val="18"/>
        <w:u w:val="single"/>
      </w:rPr>
      <w:t>--</w:t>
    </w:r>
    <w:r>
      <w:rPr>
        <w:rFonts w:hint="eastAsia"/>
        <w:b/>
        <w:i/>
        <w:color w:val="000000"/>
        <w:kern w:val="0"/>
        <w:sz w:val="18"/>
        <w:u w:val="single"/>
        <w:lang w:val="en-US" w:eastAsia="zh-CN"/>
      </w:rPr>
      <w:t>2025级-2026级新生床上用品采购项目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F19A6">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4EA3">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AD0B4">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C6908"/>
    <w:rsid w:val="009E7B9B"/>
    <w:rsid w:val="00BE3149"/>
    <w:rsid w:val="00D27694"/>
    <w:rsid w:val="00E04ED8"/>
    <w:rsid w:val="00FF74E6"/>
    <w:rsid w:val="011912C7"/>
    <w:rsid w:val="01711CC9"/>
    <w:rsid w:val="01736840"/>
    <w:rsid w:val="018351BC"/>
    <w:rsid w:val="01CF6F44"/>
    <w:rsid w:val="02C726A7"/>
    <w:rsid w:val="03774435"/>
    <w:rsid w:val="03783DF9"/>
    <w:rsid w:val="04127F24"/>
    <w:rsid w:val="043F7FC4"/>
    <w:rsid w:val="06CE563D"/>
    <w:rsid w:val="07E46324"/>
    <w:rsid w:val="08390248"/>
    <w:rsid w:val="08CE00D2"/>
    <w:rsid w:val="0918738E"/>
    <w:rsid w:val="093D586A"/>
    <w:rsid w:val="09865EB3"/>
    <w:rsid w:val="09E03F7D"/>
    <w:rsid w:val="0AE56754"/>
    <w:rsid w:val="0AF64F0D"/>
    <w:rsid w:val="0B793A50"/>
    <w:rsid w:val="0BE56666"/>
    <w:rsid w:val="0C0506BA"/>
    <w:rsid w:val="0CE43A50"/>
    <w:rsid w:val="0D1F4CD0"/>
    <w:rsid w:val="0D2446AF"/>
    <w:rsid w:val="115A4862"/>
    <w:rsid w:val="121665CB"/>
    <w:rsid w:val="12EC03CE"/>
    <w:rsid w:val="14F30402"/>
    <w:rsid w:val="15801A78"/>
    <w:rsid w:val="163E01CD"/>
    <w:rsid w:val="193136B0"/>
    <w:rsid w:val="193E19BB"/>
    <w:rsid w:val="1A6C1BE4"/>
    <w:rsid w:val="1AC87BEE"/>
    <w:rsid w:val="1B0B45A2"/>
    <w:rsid w:val="1B0E7462"/>
    <w:rsid w:val="1B3877D5"/>
    <w:rsid w:val="1B657549"/>
    <w:rsid w:val="1BA20E1B"/>
    <w:rsid w:val="1C504BE6"/>
    <w:rsid w:val="1EC85453"/>
    <w:rsid w:val="236E709C"/>
    <w:rsid w:val="258C721B"/>
    <w:rsid w:val="26DC1BC7"/>
    <w:rsid w:val="271F0740"/>
    <w:rsid w:val="295B5C74"/>
    <w:rsid w:val="2C1D2D6A"/>
    <w:rsid w:val="2DD56F6F"/>
    <w:rsid w:val="2EF46E3D"/>
    <w:rsid w:val="310B11DB"/>
    <w:rsid w:val="31B84D11"/>
    <w:rsid w:val="33F00BCC"/>
    <w:rsid w:val="35050484"/>
    <w:rsid w:val="3645448D"/>
    <w:rsid w:val="3A7A6F1E"/>
    <w:rsid w:val="3AE10DD4"/>
    <w:rsid w:val="3B1E5142"/>
    <w:rsid w:val="3B335339"/>
    <w:rsid w:val="3B404B41"/>
    <w:rsid w:val="3C9E13D2"/>
    <w:rsid w:val="3D303515"/>
    <w:rsid w:val="3EC23396"/>
    <w:rsid w:val="3FFC7EA3"/>
    <w:rsid w:val="40A46D56"/>
    <w:rsid w:val="40ED0AAF"/>
    <w:rsid w:val="42E31B7D"/>
    <w:rsid w:val="43A811AA"/>
    <w:rsid w:val="460F0D08"/>
    <w:rsid w:val="46C32CE7"/>
    <w:rsid w:val="47C11F07"/>
    <w:rsid w:val="48DD5981"/>
    <w:rsid w:val="491B55B0"/>
    <w:rsid w:val="4928020B"/>
    <w:rsid w:val="4E196545"/>
    <w:rsid w:val="4F2D7EF4"/>
    <w:rsid w:val="51D01543"/>
    <w:rsid w:val="52091939"/>
    <w:rsid w:val="521F4076"/>
    <w:rsid w:val="5320477F"/>
    <w:rsid w:val="54AA11BC"/>
    <w:rsid w:val="552A7E3D"/>
    <w:rsid w:val="55890B41"/>
    <w:rsid w:val="58E7215A"/>
    <w:rsid w:val="58F01019"/>
    <w:rsid w:val="5A827487"/>
    <w:rsid w:val="5AAA3E42"/>
    <w:rsid w:val="5C225E81"/>
    <w:rsid w:val="5C814695"/>
    <w:rsid w:val="5CB87404"/>
    <w:rsid w:val="5D1C4ACD"/>
    <w:rsid w:val="5D2268C3"/>
    <w:rsid w:val="5D6200C2"/>
    <w:rsid w:val="5E1F1821"/>
    <w:rsid w:val="5E7772A1"/>
    <w:rsid w:val="5FC86CCC"/>
    <w:rsid w:val="5FCE31A3"/>
    <w:rsid w:val="604B5757"/>
    <w:rsid w:val="61FB57CA"/>
    <w:rsid w:val="634F4D8F"/>
    <w:rsid w:val="636817E0"/>
    <w:rsid w:val="651E5D55"/>
    <w:rsid w:val="65DD5EC1"/>
    <w:rsid w:val="66A44E08"/>
    <w:rsid w:val="66A50792"/>
    <w:rsid w:val="670C1258"/>
    <w:rsid w:val="67341C8A"/>
    <w:rsid w:val="688D7251"/>
    <w:rsid w:val="68F0466E"/>
    <w:rsid w:val="6AB70450"/>
    <w:rsid w:val="6CEC15AD"/>
    <w:rsid w:val="6D955625"/>
    <w:rsid w:val="6EC241C4"/>
    <w:rsid w:val="703B2231"/>
    <w:rsid w:val="70BD5584"/>
    <w:rsid w:val="710A4BF0"/>
    <w:rsid w:val="713826BC"/>
    <w:rsid w:val="729E1CEF"/>
    <w:rsid w:val="743979EA"/>
    <w:rsid w:val="770A7D21"/>
    <w:rsid w:val="770B44C5"/>
    <w:rsid w:val="789D27E0"/>
    <w:rsid w:val="798C251F"/>
    <w:rsid w:val="7B376CA9"/>
    <w:rsid w:val="7C3D1E94"/>
    <w:rsid w:val="7E8F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szCs w:val="20"/>
    </w:rPr>
  </w:style>
  <w:style w:type="paragraph" w:styleId="5">
    <w:name w:val="toc 2"/>
    <w:basedOn w:val="1"/>
    <w:next w:val="1"/>
    <w:autoRedefine/>
    <w:qFormat/>
    <w:uiPriority w:val="0"/>
    <w:pPr>
      <w:spacing w:line="480" w:lineRule="auto"/>
      <w:ind w:left="200" w:leftChars="200"/>
    </w:pPr>
  </w:style>
  <w:style w:type="paragraph" w:styleId="6">
    <w:name w:val="Body Text"/>
    <w:basedOn w:val="1"/>
    <w:next w:val="1"/>
    <w:link w:val="26"/>
    <w:autoRedefine/>
    <w:semiHidden/>
    <w:unhideWhenUsed/>
    <w:qFormat/>
    <w:uiPriority w:val="99"/>
    <w:pPr>
      <w:spacing w:after="120"/>
    </w:pPr>
  </w:style>
  <w:style w:type="paragraph" w:styleId="7">
    <w:name w:val="Body Text Indent"/>
    <w:basedOn w:val="1"/>
    <w:next w:val="1"/>
    <w:link w:val="27"/>
    <w:autoRedefine/>
    <w:qFormat/>
    <w:uiPriority w:val="99"/>
    <w:pPr>
      <w:spacing w:after="120"/>
      <w:ind w:left="420" w:leftChars="200"/>
    </w:pPr>
  </w:style>
  <w:style w:type="paragraph" w:styleId="8">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9">
    <w:name w:val="Plain Text"/>
    <w:basedOn w:val="1"/>
    <w:next w:val="10"/>
    <w:autoRedefine/>
    <w:qFormat/>
    <w:uiPriority w:val="0"/>
    <w:rPr>
      <w:rFonts w:ascii="宋体" w:hAnsi="Courier New" w:cstheme="minorBidi"/>
    </w:rPr>
  </w:style>
  <w:style w:type="paragraph" w:styleId="10">
    <w:name w:val="Date"/>
    <w:basedOn w:val="1"/>
    <w:next w:val="1"/>
    <w:autoRedefine/>
    <w:qFormat/>
    <w:uiPriority w:val="99"/>
    <w:pPr>
      <w:ind w:left="2500" w:leftChars="2500"/>
    </w:pPr>
    <w:rPr>
      <w:rFonts w:ascii="Calibri" w:hAnsi="Calibri" w:eastAsia="楷体_GB2312"/>
      <w:sz w:val="32"/>
      <w:szCs w:val="22"/>
    </w:rPr>
  </w:style>
  <w:style w:type="paragraph" w:styleId="11">
    <w:name w:val="Balloon Text"/>
    <w:basedOn w:val="1"/>
    <w:link w:val="28"/>
    <w:autoRedefine/>
    <w:semiHidden/>
    <w:unhideWhenUsed/>
    <w:qFormat/>
    <w:uiPriority w:val="99"/>
    <w:rPr>
      <w:sz w:val="18"/>
      <w:szCs w:val="18"/>
    </w:rPr>
  </w:style>
  <w:style w:type="paragraph" w:styleId="12">
    <w:name w:val="footer"/>
    <w:basedOn w:val="1"/>
    <w:link w:val="25"/>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5">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6">
    <w:name w:val="Body Text First Indent"/>
    <w:basedOn w:val="6"/>
    <w:next w:val="1"/>
    <w:autoRedefine/>
    <w:qFormat/>
    <w:uiPriority w:val="0"/>
    <w:pPr>
      <w:ind w:firstLine="420" w:firstLineChars="100"/>
    </w:pPr>
  </w:style>
  <w:style w:type="paragraph" w:styleId="17">
    <w:name w:val="Body Text First Indent 2"/>
    <w:basedOn w:val="7"/>
    <w:autoRedefine/>
    <w:qFormat/>
    <w:uiPriority w:val="0"/>
    <w:pPr>
      <w:ind w:firstLine="42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autoRedefine/>
    <w:unhideWhenUsed/>
    <w:qFormat/>
    <w:uiPriority w:val="0"/>
    <w:rPr>
      <w:color w:val="0000FF"/>
      <w:u w:val="single"/>
    </w:rPr>
  </w:style>
  <w:style w:type="paragraph" w:customStyle="1" w:styleId="22">
    <w:name w:val="[Normal]"/>
    <w:autoRedefine/>
    <w:qFormat/>
    <w:uiPriority w:val="0"/>
    <w:rPr>
      <w:rFonts w:ascii="宋体" w:hAnsi="宋体" w:eastAsia="宋体" w:cs="Times New Roman"/>
      <w:sz w:val="24"/>
      <w:szCs w:val="22"/>
      <w:lang w:val="zh-CN" w:eastAsia="zh-CN" w:bidi="ar-SA"/>
    </w:rPr>
  </w:style>
  <w:style w:type="paragraph" w:customStyle="1" w:styleId="23">
    <w:name w:val="表格文字"/>
    <w:basedOn w:val="1"/>
    <w:next w:val="6"/>
    <w:autoRedefine/>
    <w:qFormat/>
    <w:uiPriority w:val="99"/>
    <w:pPr>
      <w:adjustRightInd w:val="0"/>
      <w:spacing w:line="420" w:lineRule="atLeast"/>
      <w:jc w:val="left"/>
      <w:textAlignment w:val="baseline"/>
    </w:pPr>
    <w:rPr>
      <w:kern w:val="0"/>
    </w:rPr>
  </w:style>
  <w:style w:type="character" w:customStyle="1" w:styleId="24">
    <w:name w:val="页眉 Char"/>
    <w:basedOn w:val="20"/>
    <w:link w:val="13"/>
    <w:autoRedefine/>
    <w:semiHidden/>
    <w:qFormat/>
    <w:uiPriority w:val="99"/>
    <w:rPr>
      <w:sz w:val="18"/>
      <w:szCs w:val="18"/>
    </w:rPr>
  </w:style>
  <w:style w:type="character" w:customStyle="1" w:styleId="25">
    <w:name w:val="页脚 Char"/>
    <w:basedOn w:val="20"/>
    <w:link w:val="12"/>
    <w:autoRedefine/>
    <w:semiHidden/>
    <w:qFormat/>
    <w:uiPriority w:val="99"/>
    <w:rPr>
      <w:sz w:val="18"/>
      <w:szCs w:val="18"/>
    </w:rPr>
  </w:style>
  <w:style w:type="character" w:customStyle="1" w:styleId="26">
    <w:name w:val="正文文本 Char"/>
    <w:basedOn w:val="20"/>
    <w:link w:val="6"/>
    <w:autoRedefine/>
    <w:semiHidden/>
    <w:qFormat/>
    <w:uiPriority w:val="99"/>
    <w:rPr>
      <w:rFonts w:ascii="Times New Roman" w:hAnsi="Times New Roman" w:eastAsia="宋体" w:cs="Times New Roman"/>
      <w:szCs w:val="24"/>
    </w:rPr>
  </w:style>
  <w:style w:type="character" w:customStyle="1" w:styleId="27">
    <w:name w:val="正文文本缩进 Char"/>
    <w:basedOn w:val="20"/>
    <w:link w:val="7"/>
    <w:autoRedefine/>
    <w:qFormat/>
    <w:uiPriority w:val="99"/>
    <w:rPr>
      <w:rFonts w:ascii="Times New Roman" w:hAnsi="Times New Roman" w:eastAsia="宋体" w:cs="Times New Roman"/>
      <w:szCs w:val="24"/>
    </w:rPr>
  </w:style>
  <w:style w:type="character" w:customStyle="1" w:styleId="28">
    <w:name w:val="批注框文本 Char"/>
    <w:basedOn w:val="20"/>
    <w:link w:val="11"/>
    <w:autoRedefine/>
    <w:semiHidden/>
    <w:qFormat/>
    <w:uiPriority w:val="99"/>
    <w:rPr>
      <w:rFonts w:ascii="Times New Roman" w:hAnsi="Times New Roman" w:eastAsia="宋体" w:cs="Times New Roman"/>
      <w:sz w:val="18"/>
      <w:szCs w:val="18"/>
    </w:rPr>
  </w:style>
  <w:style w:type="character" w:customStyle="1" w:styleId="29">
    <w:name w:val="无"/>
    <w:autoRedefine/>
    <w:qFormat/>
    <w:uiPriority w:val="99"/>
  </w:style>
  <w:style w:type="paragraph" w:customStyle="1" w:styleId="3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autoRedefine/>
    <w:qFormat/>
    <w:uiPriority w:val="99"/>
    <w:rPr>
      <w:rFonts w:ascii="Times New Roman" w:hAnsi="Times New Roman" w:eastAsia="宋体" w:cs="Times New Roman"/>
      <w:sz w:val="21"/>
      <w:szCs w:val="22"/>
      <w:lang w:val="en-US" w:eastAsia="zh-CN" w:bidi="ar-SA"/>
    </w:rPr>
  </w:style>
  <w:style w:type="paragraph" w:customStyle="1" w:styleId="3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autoRedefine/>
    <w:qFormat/>
    <w:uiPriority w:val="99"/>
    <w:pPr>
      <w:widowControl/>
      <w:jc w:val="left"/>
    </w:pPr>
    <w:rPr>
      <w:rFonts w:ascii="宋体" w:hAnsi="Courier New"/>
      <w:szCs w:val="21"/>
    </w:rPr>
  </w:style>
  <w:style w:type="paragraph" w:customStyle="1" w:styleId="39">
    <w:name w:val="纯文本_0_1"/>
    <w:basedOn w:val="1"/>
    <w:autoRedefine/>
    <w:qFormat/>
    <w:uiPriority w:val="99"/>
    <w:pPr>
      <w:widowControl/>
      <w:jc w:val="left"/>
    </w:pPr>
    <w:rPr>
      <w:rFonts w:ascii="宋体" w:hAnsi="Courier New"/>
      <w:szCs w:val="21"/>
    </w:rPr>
  </w:style>
  <w:style w:type="paragraph" w:customStyle="1" w:styleId="4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styleId="45">
    <w:name w:val="List Paragraph"/>
    <w:basedOn w:val="1"/>
    <w:autoRedefine/>
    <w:qFormat/>
    <w:uiPriority w:val="0"/>
    <w:pPr>
      <w:ind w:firstLine="420" w:firstLineChars="200"/>
    </w:pPr>
    <w:rPr>
      <w:rFonts w:ascii="Calibri" w:hAnsi="Calibri"/>
      <w:szCs w:val="22"/>
    </w:rPr>
  </w:style>
  <w:style w:type="character" w:customStyle="1" w:styleId="46">
    <w:name w:val="标题 2 Char1"/>
    <w:autoRedefine/>
    <w:qFormat/>
    <w:uiPriority w:val="0"/>
    <w:rPr>
      <w:rFonts w:ascii="Arial" w:hAnsi="Arial" w:eastAsia="黑体"/>
      <w:b/>
      <w:bCs/>
      <w:kern w:val="2"/>
      <w:sz w:val="30"/>
      <w:szCs w:val="32"/>
      <w:lang w:val="en-US" w:eastAsia="zh-CN" w:bidi="ar-SA"/>
    </w:rPr>
  </w:style>
  <w:style w:type="character" w:customStyle="1" w:styleId="47">
    <w:name w:val="标题 2 Char"/>
    <w:autoRedefine/>
    <w:qFormat/>
    <w:uiPriority w:val="0"/>
    <w:rPr>
      <w:rFonts w:ascii="Arial" w:hAnsi="Arial" w:eastAsia="黑体"/>
      <w:b/>
      <w:bCs/>
      <w:kern w:val="2"/>
      <w:sz w:val="30"/>
      <w:szCs w:val="32"/>
      <w:lang w:val="en-US" w:eastAsia="zh-CN" w:bidi="ar-SA"/>
    </w:rPr>
  </w:style>
  <w:style w:type="paragraph" w:customStyle="1" w:styleId="48">
    <w:name w:val="表格文本"/>
    <w:basedOn w:val="1"/>
    <w:autoRedefine/>
    <w:qFormat/>
    <w:uiPriority w:val="0"/>
    <w:pPr>
      <w:spacing w:before="120" w:after="120"/>
    </w:pPr>
    <w:rPr>
      <w:rFonts w:cs="黑体"/>
      <w:sz w:val="21"/>
      <w:szCs w:val="21"/>
    </w:rPr>
  </w:style>
  <w:style w:type="paragraph" w:customStyle="1" w:styleId="49">
    <w:name w:val="纯文本1"/>
    <w:basedOn w:val="44"/>
    <w:autoRedefine/>
    <w:qFormat/>
    <w:uiPriority w:val="0"/>
    <w:pPr>
      <w:widowControl/>
      <w:jc w:val="left"/>
    </w:pPr>
    <w:rPr>
      <w:rFonts w:ascii="宋体" w:hAnsi="Courier New"/>
      <w:szCs w:val="20"/>
    </w:rPr>
  </w:style>
  <w:style w:type="paragraph" w:customStyle="1" w:styleId="50">
    <w:name w:val="正文（首行缩进2字符）"/>
    <w:basedOn w:val="1"/>
    <w:autoRedefine/>
    <w:qFormat/>
    <w:uiPriority w:val="0"/>
    <w:pPr>
      <w:ind w:firstLine="480" w:firstLineChars="200"/>
    </w:pPr>
    <w:rPr>
      <w:sz w:val="24"/>
      <w:szCs w:val="20"/>
    </w:rPr>
  </w:style>
  <w:style w:type="character" w:customStyle="1" w:styleId="51">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21046</Words>
  <Characters>21588</Characters>
  <Lines>1</Lines>
  <Paragraphs>1</Paragraphs>
  <TotalTime>6</TotalTime>
  <ScaleCrop>false</ScaleCrop>
  <LinksUpToDate>false</LinksUpToDate>
  <CharactersWithSpaces>22425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2025-03-06T08:45:53Z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476F49DC3F714789AABFD002828DFB4A</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