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p>
    <w:p w14:paraId="37EDF207">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3CDDC3A3">
      <w:pPr>
        <w:pStyle w:val="7"/>
        <w:jc w:val="center"/>
        <w:rPr>
          <w:rFonts w:hint="eastAsia" w:ascii="宋体" w:hAnsi="宋体" w:eastAsia="宋体" w:cs="宋体"/>
          <w:color w:val="auto"/>
          <w:highlight w:val="none"/>
        </w:rPr>
      </w:pPr>
    </w:p>
    <w:p w14:paraId="589055D1">
      <w:pPr>
        <w:pStyle w:val="7"/>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tzya2025-lq06</w:t>
      </w:r>
      <w:r>
        <w:rPr>
          <w:rFonts w:hint="eastAsia" w:ascii="宋体" w:hAnsi="宋体" w:eastAsia="宋体" w:cs="宋体"/>
          <w:color w:val="auto"/>
          <w:kern w:val="0"/>
          <w:sz w:val="28"/>
          <w:szCs w:val="28"/>
          <w:highlight w:val="none"/>
          <w:u w:val="single"/>
          <w:lang w:val="en-US" w:eastAsia="zh-CN"/>
        </w:rPr>
        <w:t xml:space="preserve"> </w:t>
      </w:r>
    </w:p>
    <w:p w14:paraId="73E885A2">
      <w:pPr>
        <w:pStyle w:val="7"/>
        <w:jc w:val="center"/>
        <w:rPr>
          <w:rFonts w:hint="eastAsia" w:ascii="宋体" w:hAnsi="宋体" w:eastAsia="宋体" w:cs="宋体"/>
          <w:color w:val="auto"/>
          <w:highlight w:val="none"/>
        </w:rPr>
      </w:pPr>
    </w:p>
    <w:p w14:paraId="4C72AF17">
      <w:pPr>
        <w:pStyle w:val="7"/>
        <w:jc w:val="both"/>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路桥区自然资源违法测绘项目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台州市自然资源和规划局路桥分局</w:t>
      </w:r>
    </w:p>
    <w:p w14:paraId="37A6AD10">
      <w:pPr>
        <w:pStyle w:val="7"/>
        <w:rPr>
          <w:rFonts w:hint="eastAsia" w:ascii="宋体" w:hAnsi="宋体" w:eastAsia="宋体" w:cs="宋体"/>
          <w:color w:val="auto"/>
          <w:highlight w:val="none"/>
        </w:rPr>
      </w:pPr>
    </w:p>
    <w:p w14:paraId="4A758623">
      <w:pPr>
        <w:pStyle w:val="7"/>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7"/>
        <w:rPr>
          <w:rFonts w:hint="eastAsia" w:ascii="宋体" w:hAnsi="宋体" w:eastAsia="宋体" w:cs="宋体"/>
          <w:color w:val="auto"/>
          <w:highlight w:val="none"/>
        </w:rPr>
      </w:pPr>
    </w:p>
    <w:p w14:paraId="31A6DFC7">
      <w:pPr>
        <w:pStyle w:val="7"/>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二○二五年三月</w:t>
      </w:r>
    </w:p>
    <w:p w14:paraId="14E71F3D">
      <w:pPr>
        <w:pStyle w:val="7"/>
        <w:jc w:val="center"/>
        <w:rPr>
          <w:rFonts w:hint="eastAsia" w:ascii="宋体" w:hAnsi="宋体" w:eastAsia="宋体" w:cs="宋体"/>
          <w:color w:val="auto"/>
          <w:kern w:val="0"/>
          <w:szCs w:val="21"/>
          <w:highlight w:val="none"/>
        </w:rPr>
      </w:pPr>
    </w:p>
    <w:p w14:paraId="293D9607">
      <w:pPr>
        <w:pStyle w:val="7"/>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7"/>
        <w:jc w:val="center"/>
        <w:rPr>
          <w:rFonts w:hint="eastAsia" w:ascii="宋体" w:hAnsi="宋体" w:eastAsia="宋体" w:cs="宋体"/>
          <w:color w:val="auto"/>
          <w:highlight w:val="none"/>
        </w:rPr>
      </w:pPr>
    </w:p>
    <w:p w14:paraId="50BA5BA5">
      <w:pPr>
        <w:pStyle w:val="7"/>
        <w:jc w:val="center"/>
        <w:rPr>
          <w:rFonts w:hint="eastAsia" w:ascii="宋体" w:hAnsi="宋体" w:eastAsia="宋体" w:cs="宋体"/>
          <w:color w:val="auto"/>
          <w:highlight w:val="none"/>
        </w:rPr>
      </w:pPr>
    </w:p>
    <w:p w14:paraId="1E1C4765">
      <w:pPr>
        <w:pStyle w:val="7"/>
        <w:jc w:val="center"/>
        <w:rPr>
          <w:rFonts w:hint="eastAsia" w:ascii="宋体" w:hAnsi="宋体" w:eastAsia="宋体" w:cs="宋体"/>
          <w:color w:val="auto"/>
          <w:highlight w:val="none"/>
        </w:rPr>
      </w:pPr>
    </w:p>
    <w:p w14:paraId="6222552D">
      <w:pPr>
        <w:pStyle w:val="7"/>
        <w:jc w:val="center"/>
        <w:rPr>
          <w:rFonts w:hint="eastAsia" w:ascii="宋体" w:hAnsi="宋体" w:eastAsia="宋体" w:cs="宋体"/>
          <w:color w:val="auto"/>
          <w:highlight w:val="none"/>
        </w:rPr>
      </w:pPr>
    </w:p>
    <w:p w14:paraId="331CADB1">
      <w:pPr>
        <w:pStyle w:val="7"/>
        <w:jc w:val="center"/>
        <w:rPr>
          <w:rFonts w:hint="eastAsia" w:ascii="宋体" w:hAnsi="宋体" w:eastAsia="宋体" w:cs="宋体"/>
          <w:color w:val="auto"/>
          <w:highlight w:val="none"/>
        </w:rPr>
      </w:pPr>
    </w:p>
    <w:p w14:paraId="7DA842D4">
      <w:pPr>
        <w:pStyle w:val="7"/>
        <w:jc w:val="center"/>
        <w:rPr>
          <w:rFonts w:hint="eastAsia" w:ascii="宋体" w:hAnsi="宋体" w:eastAsia="宋体" w:cs="宋体"/>
          <w:color w:val="auto"/>
          <w:highlight w:val="none"/>
        </w:rPr>
      </w:pPr>
    </w:p>
    <w:p w14:paraId="2D68CF0D">
      <w:pPr>
        <w:pStyle w:val="7"/>
        <w:jc w:val="center"/>
        <w:rPr>
          <w:rFonts w:hint="eastAsia" w:ascii="宋体" w:hAnsi="宋体" w:eastAsia="宋体" w:cs="宋体"/>
          <w:color w:val="auto"/>
          <w:highlight w:val="none"/>
        </w:rPr>
      </w:pPr>
    </w:p>
    <w:p w14:paraId="35BB7733">
      <w:pPr>
        <w:pStyle w:val="7"/>
        <w:jc w:val="center"/>
        <w:rPr>
          <w:rFonts w:hint="eastAsia" w:ascii="宋体" w:hAnsi="宋体" w:eastAsia="宋体" w:cs="宋体"/>
          <w:color w:val="auto"/>
          <w:highlight w:val="none"/>
        </w:rPr>
      </w:pPr>
    </w:p>
    <w:p w14:paraId="02B431F4">
      <w:pPr>
        <w:pStyle w:val="7"/>
        <w:jc w:val="center"/>
        <w:rPr>
          <w:rFonts w:hint="eastAsia" w:ascii="宋体" w:hAnsi="宋体" w:eastAsia="宋体" w:cs="宋体"/>
          <w:color w:val="auto"/>
          <w:highlight w:val="none"/>
        </w:rPr>
      </w:pPr>
    </w:p>
    <w:p w14:paraId="4F419DB2">
      <w:pPr>
        <w:pStyle w:val="7"/>
        <w:jc w:val="center"/>
        <w:rPr>
          <w:rFonts w:hint="eastAsia" w:ascii="宋体" w:hAnsi="宋体" w:eastAsia="宋体" w:cs="宋体"/>
          <w:color w:val="auto"/>
          <w:highlight w:val="none"/>
        </w:rPr>
      </w:pPr>
    </w:p>
    <w:p w14:paraId="1CFACB3E">
      <w:pPr>
        <w:pStyle w:val="7"/>
        <w:jc w:val="center"/>
        <w:rPr>
          <w:rFonts w:hint="eastAsia" w:ascii="宋体" w:hAnsi="宋体" w:eastAsia="宋体" w:cs="宋体"/>
          <w:color w:val="auto"/>
          <w:highlight w:val="none"/>
        </w:rPr>
      </w:pPr>
    </w:p>
    <w:p w14:paraId="6EA18690">
      <w:pPr>
        <w:pStyle w:val="7"/>
        <w:jc w:val="center"/>
        <w:rPr>
          <w:rFonts w:hint="eastAsia" w:ascii="宋体" w:hAnsi="宋体" w:eastAsia="宋体" w:cs="宋体"/>
          <w:color w:val="auto"/>
          <w:highlight w:val="none"/>
        </w:rPr>
      </w:pPr>
    </w:p>
    <w:p w14:paraId="429902BF">
      <w:pPr>
        <w:pStyle w:val="21"/>
        <w:rPr>
          <w:rFonts w:hint="eastAsia" w:ascii="宋体" w:hAnsi="宋体" w:eastAsia="宋体" w:cs="宋体"/>
          <w:color w:val="auto"/>
          <w:highlight w:val="none"/>
        </w:rPr>
      </w:pPr>
    </w:p>
    <w:p w14:paraId="0BAAC219">
      <w:pPr>
        <w:pStyle w:val="21"/>
        <w:rPr>
          <w:rFonts w:hint="eastAsia" w:ascii="宋体" w:hAnsi="宋体" w:eastAsia="宋体" w:cs="宋体"/>
          <w:color w:val="auto"/>
          <w:highlight w:val="none"/>
        </w:rPr>
      </w:pPr>
    </w:p>
    <w:p w14:paraId="1190BB94">
      <w:pPr>
        <w:pStyle w:val="7"/>
        <w:jc w:val="center"/>
        <w:rPr>
          <w:rFonts w:hint="eastAsia" w:ascii="宋体" w:hAnsi="宋体" w:eastAsia="宋体" w:cs="宋体"/>
          <w:color w:val="auto"/>
          <w:highlight w:val="none"/>
        </w:rPr>
      </w:pPr>
    </w:p>
    <w:p w14:paraId="077DDCED">
      <w:pPr>
        <w:pStyle w:val="21"/>
        <w:rPr>
          <w:rFonts w:hint="eastAsia" w:ascii="宋体" w:hAnsi="宋体" w:eastAsia="宋体" w:cs="宋体"/>
          <w:color w:val="auto"/>
          <w:highlight w:val="none"/>
        </w:rPr>
      </w:pPr>
    </w:p>
    <w:p w14:paraId="45DE0236">
      <w:pPr>
        <w:pStyle w:val="7"/>
        <w:jc w:val="center"/>
        <w:rPr>
          <w:rFonts w:hint="eastAsia" w:ascii="宋体" w:hAnsi="宋体" w:eastAsia="宋体" w:cs="宋体"/>
          <w:color w:val="auto"/>
          <w:highlight w:val="none"/>
        </w:rPr>
      </w:pPr>
    </w:p>
    <w:p w14:paraId="5B49DE9E">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受</w:t>
      </w:r>
      <w:r>
        <w:rPr>
          <w:rFonts w:hint="eastAsia" w:ascii="宋体" w:hAnsi="宋体" w:cs="宋体"/>
          <w:b/>
          <w:bCs/>
          <w:color w:val="auto"/>
          <w:sz w:val="21"/>
          <w:szCs w:val="21"/>
          <w:highlight w:val="none"/>
          <w:lang w:eastAsia="zh-CN"/>
        </w:rPr>
        <w:t>台州市自然资源和规划局路桥分局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路桥区自然资源违法测绘项目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1B3D377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lang w:val="en-US" w:eastAsia="zh-CN" w:bidi="ar-SA"/>
        </w:rPr>
        <w:t>根据《政府向社会力量购买服务指导性目录（202</w:t>
      </w:r>
      <w:r>
        <w:rPr>
          <w:rFonts w:hint="eastAsia" w:ascii="宋体" w:hAnsi="宋体" w:cs="宋体"/>
          <w:b/>
          <w:color w:val="auto"/>
          <w:kern w:val="2"/>
          <w:sz w:val="21"/>
          <w:szCs w:val="21"/>
          <w:highlight w:val="none"/>
          <w:lang w:val="en-US" w:eastAsia="zh-CN" w:bidi="ar-SA"/>
        </w:rPr>
        <w:t>5</w:t>
      </w:r>
      <w:r>
        <w:rPr>
          <w:rFonts w:hint="eastAsia" w:ascii="宋体" w:hAnsi="宋体" w:eastAsia="宋体" w:cs="宋体"/>
          <w:b/>
          <w:color w:val="auto"/>
          <w:kern w:val="2"/>
          <w:sz w:val="21"/>
          <w:szCs w:val="21"/>
          <w:highlight w:val="none"/>
          <w:lang w:val="en-US" w:eastAsia="zh-CN" w:bidi="ar-SA"/>
        </w:rPr>
        <w:t>年）》中</w:t>
      </w:r>
      <w:r>
        <w:rPr>
          <w:rFonts w:hint="eastAsia" w:ascii="宋体" w:hAnsi="宋体" w:cs="宋体"/>
          <w:b/>
          <w:color w:val="auto"/>
          <w:kern w:val="2"/>
          <w:sz w:val="21"/>
          <w:szCs w:val="21"/>
          <w:highlight w:val="none"/>
          <w:lang w:val="en-US" w:eastAsia="zh-CN" w:bidi="ar-SA"/>
        </w:rPr>
        <w:t>A1705</w:t>
      </w:r>
      <w:r>
        <w:rPr>
          <w:rFonts w:hint="eastAsia" w:ascii="宋体" w:hAnsi="宋体" w:eastAsia="宋体" w:cs="宋体"/>
          <w:b/>
          <w:color w:val="auto"/>
          <w:kern w:val="2"/>
          <w:sz w:val="21"/>
          <w:szCs w:val="21"/>
          <w:highlight w:val="none"/>
          <w:lang w:val="en-US" w:eastAsia="zh-CN" w:bidi="ar-SA"/>
        </w:rPr>
        <w:t>内容以及《政府采购竞争性磋商采购方式管理暂行办法》第一章第三条：“符合下列情形的项目，可以采用竞争性磋商方式开展采购：政府购买服务项目”，</w:t>
      </w:r>
      <w:r>
        <w:rPr>
          <w:rFonts w:hint="eastAsia" w:ascii="宋体" w:hAnsi="宋体" w:cs="宋体"/>
          <w:b/>
          <w:color w:val="auto"/>
          <w:kern w:val="2"/>
          <w:sz w:val="21"/>
          <w:szCs w:val="21"/>
          <w:highlight w:val="none"/>
          <w:lang w:val="en-US" w:eastAsia="zh-CN" w:bidi="ar-SA"/>
        </w:rPr>
        <w:t>路桥区自然资源违法测绘项目</w:t>
      </w:r>
      <w:r>
        <w:rPr>
          <w:rFonts w:hint="eastAsia" w:ascii="宋体" w:hAnsi="宋体" w:eastAsia="宋体" w:cs="宋体"/>
          <w:b/>
          <w:color w:val="auto"/>
          <w:kern w:val="2"/>
          <w:sz w:val="21"/>
          <w:szCs w:val="21"/>
          <w:highlight w:val="none"/>
          <w:lang w:val="en-US" w:eastAsia="zh-CN" w:bidi="ar-SA"/>
        </w:rPr>
        <w:t>符合此条款要求，可采用竞争性磋商采购。</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tzya2025-lq06</w:t>
      </w:r>
      <w:bookmarkStart w:id="2" w:name="_GoBack"/>
      <w:bookmarkEnd w:id="2"/>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767"/>
        <w:gridCol w:w="1598"/>
        <w:gridCol w:w="775"/>
        <w:gridCol w:w="950"/>
        <w:gridCol w:w="1750"/>
        <w:gridCol w:w="1637"/>
      </w:tblGrid>
      <w:tr w14:paraId="7EB0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1767"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98"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75"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50"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750" w:type="dxa"/>
            <w:vAlign w:val="center"/>
          </w:tcPr>
          <w:p w14:paraId="5AFD7794">
            <w:pPr>
              <w:tabs>
                <w:tab w:val="left" w:pos="8280"/>
              </w:tabs>
              <w:autoSpaceDE w:val="0"/>
              <w:autoSpaceDN w:val="0"/>
              <w:adjustRightInd w:val="0"/>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r>
              <w:rPr>
                <w:rFonts w:hint="eastAsia" w:ascii="宋体" w:hAnsi="宋体" w:eastAsia="宋体" w:cs="宋体"/>
                <w:b/>
                <w:color w:val="auto"/>
                <w:sz w:val="21"/>
                <w:szCs w:val="21"/>
                <w:highlight w:val="none"/>
              </w:rPr>
              <w:t>（万元）</w:t>
            </w:r>
          </w:p>
        </w:tc>
        <w:tc>
          <w:tcPr>
            <w:tcW w:w="1637" w:type="dxa"/>
            <w:vAlign w:val="center"/>
          </w:tcPr>
          <w:p w14:paraId="14FF85DD">
            <w:pPr>
              <w:widowControl/>
              <w:jc w:val="center"/>
              <w:rPr>
                <w:rFonts w:hint="eastAsia" w:ascii="宋体" w:hAnsi="宋体" w:eastAsia="宋体" w:cs="宋体"/>
                <w:b/>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6409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3"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767"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路桥区自然资源违法测绘项目</w:t>
            </w:r>
          </w:p>
        </w:tc>
        <w:tc>
          <w:tcPr>
            <w:tcW w:w="1598"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75"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50"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750" w:type="dxa"/>
            <w:vAlign w:val="center"/>
          </w:tcPr>
          <w:p w14:paraId="3E1F98A8">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135（三年）</w:t>
            </w:r>
          </w:p>
        </w:tc>
        <w:tc>
          <w:tcPr>
            <w:tcW w:w="1637" w:type="dxa"/>
            <w:vAlign w:val="center"/>
          </w:tcPr>
          <w:p w14:paraId="5E257741">
            <w:pPr>
              <w:widowControl/>
              <w:jc w:val="center"/>
              <w:rPr>
                <w:rFonts w:hint="eastAsia" w:ascii="宋体" w:hAnsi="宋体" w:eastAsia="宋体" w:cs="宋体"/>
                <w:color w:val="auto"/>
                <w:sz w:val="21"/>
                <w:szCs w:val="21"/>
                <w:highlight w:val="none"/>
              </w:rPr>
            </w:pPr>
          </w:p>
        </w:tc>
      </w:tr>
    </w:tbl>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323BD89A">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方式：潜在供应商登陆</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菜单中选择项目，申请获取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时须提交的文件资料：无；</w:t>
      </w:r>
    </w:p>
    <w:p w14:paraId="66F8893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5B02E41E">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5"/>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303B284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管</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2AE25CA3">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18857611403</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台州市自然资源和规划局路桥分局</w:t>
      </w:r>
    </w:p>
    <w:p w14:paraId="329E0E23">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询问联系人：</w:t>
      </w:r>
      <w:r>
        <w:rPr>
          <w:rFonts w:hint="eastAsia" w:asciiTheme="minorEastAsia" w:hAnsiTheme="minorEastAsia" w:eastAsiaTheme="minorEastAsia" w:cstheme="minorEastAsia"/>
          <w:color w:val="auto"/>
          <w:sz w:val="21"/>
          <w:szCs w:val="21"/>
          <w:highlight w:val="none"/>
        </w:rPr>
        <w:t>徐先生</w:t>
      </w:r>
      <w:r>
        <w:rPr>
          <w:rFonts w:hint="eastAsia" w:ascii="宋体" w:hAnsi="宋体" w:eastAsia="宋体" w:cs="宋体"/>
          <w:color w:val="auto"/>
          <w:sz w:val="21"/>
          <w:szCs w:val="21"/>
          <w:highlight w:val="none"/>
          <w:lang w:val="en-US" w:eastAsia="zh-CN"/>
        </w:rPr>
        <w:t xml:space="preserve">       询问联系电话：</w:t>
      </w:r>
      <w:r>
        <w:rPr>
          <w:rFonts w:hint="eastAsia" w:asciiTheme="minorEastAsia" w:hAnsiTheme="minorEastAsia" w:eastAsiaTheme="minorEastAsia" w:cstheme="minorEastAsia"/>
          <w:color w:val="auto"/>
          <w:sz w:val="21"/>
          <w:szCs w:val="21"/>
          <w:highlight w:val="none"/>
        </w:rPr>
        <w:t>0576-</w:t>
      </w:r>
      <w:r>
        <w:rPr>
          <w:rFonts w:hint="eastAsia" w:ascii="宋体" w:hAnsi="宋体" w:cs="宋体"/>
          <w:color w:val="auto"/>
          <w:szCs w:val="21"/>
          <w:highlight w:val="none"/>
          <w:lang w:val="en-US" w:eastAsia="zh-CN"/>
        </w:rPr>
        <w:t>82525026</w:t>
      </w:r>
    </w:p>
    <w:p w14:paraId="6A19BC92">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杨先生</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质疑联系电话：0576-</w:t>
      </w:r>
      <w:r>
        <w:rPr>
          <w:rFonts w:hint="eastAsia" w:ascii="宋体" w:hAnsi="宋体" w:cs="宋体"/>
          <w:color w:val="auto"/>
          <w:szCs w:val="21"/>
          <w:highlight w:val="none"/>
          <w:lang w:val="en-US" w:eastAsia="zh-CN"/>
        </w:rPr>
        <w:t>82525027</w:t>
      </w:r>
    </w:p>
    <w:p w14:paraId="794B9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台州市路桥区商海北街19号</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B756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1B1E6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464A8C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1FD0D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49CE411">
      <w:pPr>
        <w:pStyle w:val="31"/>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5B9E8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3"/>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997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4120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E4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63B2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F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3BCC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5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C0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5CEE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4C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EF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AA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4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5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B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3716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8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D46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8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52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63DF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17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1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33BF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0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0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6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658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9E0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2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3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5825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3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123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F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1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0CFE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B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3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6B1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1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7"/>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二○二五年三月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7"/>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5"/>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-14:30</w:t>
            </w:r>
            <w:r>
              <w:rPr>
                <w:rFonts w:hint="eastAsia" w:ascii="宋体" w:hAnsi="宋体" w:eastAsia="宋体" w:cs="宋体"/>
                <w:color w:val="auto"/>
                <w:sz w:val="21"/>
                <w:szCs w:val="21"/>
                <w:highlight w:val="none"/>
              </w:rPr>
              <w:t>（北京时间）</w:t>
            </w:r>
          </w:p>
          <w:p w14:paraId="636F6A39">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63141C1D">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4A9DAB90">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7B9C1ECC">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2A17C3F1">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现场演示：无要求</w:t>
            </w:r>
            <w:r>
              <w:rPr>
                <w:rFonts w:hint="eastAsia" w:ascii="宋体" w:hAnsi="宋体" w:cs="宋体"/>
                <w:color w:val="auto"/>
                <w:szCs w:val="21"/>
                <w:highlight w:val="none"/>
                <w:lang w:eastAsia="zh-CN"/>
              </w:rPr>
              <w:t>；</w:t>
            </w:r>
          </w:p>
          <w:p w14:paraId="763BA04C">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4"/>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4"/>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0"/>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其响应无效，并报监管部门查处；成交后发现的</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21B5E28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0479082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4"/>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应当在投标截止时间前完成电子</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文件的上传、递交，并可以补充、修改或者撤回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文件。补充或者修改</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文件。投标截止时间后递交的</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0E9E479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）投标截止时间后，供应商不得撤回、修改</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62BC4D60">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不能撤销</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1、自磋商响应截止日起90天磋商响应文件应保持有效。有效期不足的磋商响应文件将被拒绝。</w:t>
      </w:r>
    </w:p>
    <w:p w14:paraId="35316F8B">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2、在符合相关法律法规规定的情况下，采购人可与磋商供应商协商延长磋商响应文件的有效期，这种要求和答复均以书面形式进行。</w:t>
      </w:r>
    </w:p>
    <w:p w14:paraId="721B95F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 xml:space="preserve">3、磋商供应商可拒绝接受延期要求。同意延长有效期的磋商供应商不能修改磋商响应文件。 </w:t>
      </w:r>
    </w:p>
    <w:p w14:paraId="2DE7F89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4、成交供应商的磋商响应文件自磋商之日起至合同履行完毕均应保持有效。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7"/>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F6CD6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、磋商文件能够详细列明采购标的的技术、服务要求的，磋商分二轮进行，首次报价在响应文件中体现；最终报价在磋商结束后由所有参加磋商的竞标人在规定的时间内书面提供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0"/>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19"/>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0" w:name="_Hlk61427222"/>
      <w:r>
        <w:rPr>
          <w:rFonts w:hint="eastAsia" w:ascii="宋体" w:hAnsi="宋体" w:eastAsia="宋体" w:cs="宋体"/>
          <w:color w:val="auto"/>
          <w:sz w:val="21"/>
          <w:szCs w:val="21"/>
          <w:highlight w:val="none"/>
        </w:rPr>
        <w:t>开标一览表</w:t>
      </w:r>
      <w:bookmarkEnd w:id="0"/>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19"/>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19"/>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484A7F6A">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eastAsia="zh-CN"/>
        </w:rPr>
        <w:t>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707E811C">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387BA2F6">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w:t>
      </w:r>
      <w:r>
        <w:rPr>
          <w:rFonts w:hint="eastAsia" w:ascii="宋体" w:hAnsi="宋体" w:eastAsia="宋体" w:cs="宋体"/>
          <w:color w:val="auto"/>
          <w:sz w:val="21"/>
          <w:szCs w:val="21"/>
          <w:highlight w:val="none"/>
        </w:rPr>
        <w:t>件的。</w:t>
      </w:r>
    </w:p>
    <w:p w14:paraId="636BD4DC">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51E7CC85">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E4E62D3">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1DA7221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65B1EE3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4BDE4B46">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4C65A311">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5C3498B6">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36DBEBA5">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298F4B0A">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0ADDB8C4">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3F2D0D46">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352662FF">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w:t>
      </w:r>
      <w:r>
        <w:rPr>
          <w:rFonts w:hint="eastAsia" w:ascii="宋体" w:hAnsi="宋体" w:eastAsia="宋体" w:cs="宋体"/>
          <w:b w:val="0"/>
          <w:bCs w:val="0"/>
          <w:color w:val="auto"/>
          <w:kern w:val="2"/>
          <w:sz w:val="21"/>
          <w:szCs w:val="21"/>
          <w:highlight w:val="none"/>
          <w:lang w:val="en-US" w:eastAsia="zh-CN" w:bidi="ar-SA"/>
        </w:rPr>
        <w:t>、电子磋商响应文件解密失败的，且未在规定时间内提交备份磋商响应文件的；</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不同供应商联系人为同一人或不同联系人的联系电话一致的。</w:t>
      </w:r>
    </w:p>
    <w:p w14:paraId="2530C12D">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0"/>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0"/>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0"/>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28BBA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8"/>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1A82A6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取消成交资格。</w:t>
      </w:r>
    </w:p>
    <w:p w14:paraId="79BEE3B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1A7E4B76">
      <w:pPr>
        <w:spacing w:line="360" w:lineRule="auto"/>
        <w:jc w:val="both"/>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424C37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6FF88522">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319"/>
        <w:gridCol w:w="6246"/>
        <w:gridCol w:w="743"/>
      </w:tblGrid>
      <w:tr w14:paraId="665A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363" w:type="dxa"/>
            <w:gridSpan w:val="2"/>
            <w:tcBorders>
              <w:top w:val="single" w:color="auto" w:sz="4" w:space="0"/>
              <w:left w:val="single" w:color="auto" w:sz="4" w:space="0"/>
              <w:bottom w:val="single" w:color="auto" w:sz="4" w:space="0"/>
              <w:right w:val="single" w:color="auto" w:sz="4" w:space="0"/>
            </w:tcBorders>
            <w:vAlign w:val="center"/>
          </w:tcPr>
          <w:p w14:paraId="731C0E13">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评标因素</w:t>
            </w:r>
          </w:p>
        </w:tc>
        <w:tc>
          <w:tcPr>
            <w:tcW w:w="6246" w:type="dxa"/>
            <w:tcBorders>
              <w:top w:val="single" w:color="auto" w:sz="4" w:space="0"/>
              <w:left w:val="single" w:color="auto" w:sz="4" w:space="0"/>
              <w:bottom w:val="single" w:color="auto" w:sz="4" w:space="0"/>
              <w:right w:val="single" w:color="auto" w:sz="4" w:space="0"/>
            </w:tcBorders>
            <w:vAlign w:val="center"/>
          </w:tcPr>
          <w:p w14:paraId="1C2D44E5">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评分标准</w:t>
            </w:r>
          </w:p>
        </w:tc>
        <w:tc>
          <w:tcPr>
            <w:tcW w:w="743" w:type="dxa"/>
            <w:tcBorders>
              <w:top w:val="single" w:color="auto" w:sz="4" w:space="0"/>
              <w:left w:val="single" w:color="auto" w:sz="4" w:space="0"/>
              <w:bottom w:val="single" w:color="auto" w:sz="4" w:space="0"/>
              <w:right w:val="single" w:color="auto" w:sz="4" w:space="0"/>
            </w:tcBorders>
            <w:vAlign w:val="center"/>
          </w:tcPr>
          <w:p w14:paraId="13FC58DB">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分值</w:t>
            </w:r>
          </w:p>
        </w:tc>
      </w:tr>
      <w:tr w14:paraId="4FC3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restart"/>
            <w:tcBorders>
              <w:top w:val="single" w:color="auto" w:sz="4" w:space="0"/>
              <w:left w:val="single" w:color="auto" w:sz="4" w:space="0"/>
              <w:right w:val="single" w:color="auto" w:sz="4" w:space="0"/>
            </w:tcBorders>
            <w:vAlign w:val="center"/>
          </w:tcPr>
          <w:p w14:paraId="51F6E8B9">
            <w:pPr>
              <w:keepNext w:val="0"/>
              <w:keepLines w:val="0"/>
              <w:pageBreakBefore w:val="0"/>
              <w:kinsoku/>
              <w:wordWrap/>
              <w:overflowPunct/>
              <w:topLinePunct w:val="0"/>
              <w:bidi w:val="0"/>
              <w:spacing w:beforeAutospacing="0" w:afterAutospacing="0" w:line="240" w:lineRule="auto"/>
              <w:ind w:left="0" w:leftChars="0"/>
              <w:jc w:val="center"/>
              <w:textAlignment w:val="auto"/>
              <w:rPr>
                <w:rStyle w:val="58"/>
                <w:rFonts w:hint="eastAsia" w:ascii="宋体" w:hAnsi="宋体" w:eastAsia="宋体" w:cs="宋体"/>
                <w:b w:val="0"/>
                <w:bCs w:val="0"/>
                <w:color w:val="auto"/>
                <w:sz w:val="21"/>
                <w:szCs w:val="21"/>
                <w:highlight w:val="none"/>
                <w:lang w:val="en-US" w:eastAsia="zh-CN"/>
              </w:rPr>
            </w:pPr>
            <w:r>
              <w:rPr>
                <w:rStyle w:val="58"/>
                <w:rFonts w:hint="eastAsia" w:ascii="宋体" w:hAnsi="宋体" w:eastAsia="宋体" w:cs="宋体"/>
                <w:b w:val="0"/>
                <w:bCs w:val="0"/>
                <w:color w:val="auto"/>
                <w:sz w:val="21"/>
                <w:szCs w:val="21"/>
                <w:highlight w:val="none"/>
                <w:lang w:val="en-US" w:eastAsia="zh-CN"/>
              </w:rPr>
              <w:t>商务分</w:t>
            </w:r>
          </w:p>
          <w:p w14:paraId="2AE57E74">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Style w:val="58"/>
                <w:rFonts w:hint="eastAsia" w:ascii="宋体" w:hAnsi="宋体" w:eastAsia="宋体" w:cs="宋体"/>
                <w:b w:val="0"/>
                <w:bCs w:val="0"/>
                <w:color w:val="auto"/>
                <w:sz w:val="21"/>
                <w:szCs w:val="21"/>
                <w:highlight w:val="none"/>
                <w:lang w:val="en-US" w:eastAsia="zh-CN"/>
              </w:rPr>
              <w:t>（1</w:t>
            </w:r>
            <w:r>
              <w:rPr>
                <w:rStyle w:val="58"/>
                <w:rFonts w:hint="eastAsia" w:ascii="宋体" w:hAnsi="宋体" w:cs="宋体"/>
                <w:b w:val="0"/>
                <w:bCs w:val="0"/>
                <w:color w:val="auto"/>
                <w:sz w:val="21"/>
                <w:szCs w:val="21"/>
                <w:highlight w:val="none"/>
                <w:lang w:val="en-US" w:eastAsia="zh-CN"/>
              </w:rPr>
              <w:t>0</w:t>
            </w:r>
            <w:r>
              <w:rPr>
                <w:rStyle w:val="58"/>
                <w:rFonts w:hint="eastAsia" w:ascii="宋体" w:hAnsi="宋体" w:eastAsia="宋体" w:cs="宋体"/>
                <w:b w:val="0"/>
                <w:bCs w:val="0"/>
                <w:color w:val="auto"/>
                <w:sz w:val="21"/>
                <w:szCs w:val="21"/>
                <w:highlight w:val="none"/>
                <w:lang w:val="en-US" w:eastAsia="zh-CN"/>
              </w:rPr>
              <w:t>分）</w:t>
            </w:r>
          </w:p>
        </w:tc>
        <w:tc>
          <w:tcPr>
            <w:tcW w:w="1319" w:type="dxa"/>
            <w:vMerge w:val="restart"/>
            <w:tcBorders>
              <w:top w:val="single" w:color="auto" w:sz="4" w:space="0"/>
              <w:left w:val="single" w:color="auto" w:sz="4" w:space="0"/>
              <w:right w:val="single" w:color="auto" w:sz="4" w:space="0"/>
            </w:tcBorders>
            <w:vAlign w:val="center"/>
          </w:tcPr>
          <w:p w14:paraId="77D604B9">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6246" w:type="dxa"/>
            <w:tcBorders>
              <w:top w:val="single" w:color="auto" w:sz="4" w:space="0"/>
              <w:left w:val="single" w:color="auto" w:sz="4" w:space="0"/>
              <w:bottom w:val="single" w:color="auto" w:sz="4" w:space="0"/>
              <w:right w:val="single" w:color="auto" w:sz="4" w:space="0"/>
            </w:tcBorders>
            <w:shd w:val="clear" w:color="auto" w:fill="FFFFFF"/>
            <w:vAlign w:val="center"/>
          </w:tcPr>
          <w:p w14:paraId="6FA3998A">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default" w:ascii="宋体" w:hAnsi="宋体" w:eastAsia="宋体" w:cs="宋体"/>
                <w:bCs/>
                <w:color w:val="auto"/>
                <w:kern w:val="0"/>
                <w:sz w:val="21"/>
                <w:szCs w:val="21"/>
                <w:highlight w:val="none"/>
                <w:lang w:val="en-US" w:eastAsia="zh-CN"/>
              </w:rPr>
              <w:t>投标人具有</w:t>
            </w:r>
            <w:r>
              <w:rPr>
                <w:rFonts w:hint="default" w:ascii="宋体" w:hAnsi="宋体" w:eastAsia="宋体" w:cs="宋体"/>
                <w:bCs/>
                <w:color w:val="auto"/>
                <w:kern w:val="0"/>
                <w:sz w:val="21"/>
                <w:szCs w:val="21"/>
                <w:highlight w:val="none"/>
                <w:lang w:val="en-US" w:eastAsia="zh-CN"/>
              </w:rPr>
              <w:t>有效</w:t>
            </w:r>
            <w:r>
              <w:rPr>
                <w:rFonts w:hint="eastAsia" w:ascii="宋体" w:hAnsi="宋体" w:eastAsia="宋体" w:cs="宋体"/>
                <w:bCs/>
                <w:color w:val="auto"/>
                <w:kern w:val="0"/>
                <w:sz w:val="21"/>
                <w:szCs w:val="21"/>
                <w:highlight w:val="none"/>
                <w:lang w:val="en-US" w:eastAsia="zh-CN"/>
              </w:rPr>
              <w:t>期内的</w:t>
            </w:r>
            <w:r>
              <w:rPr>
                <w:rFonts w:hint="default" w:ascii="宋体" w:hAnsi="宋体" w:eastAsia="宋体" w:cs="宋体"/>
                <w:bCs/>
                <w:color w:val="auto"/>
                <w:kern w:val="0"/>
                <w:sz w:val="21"/>
                <w:szCs w:val="21"/>
                <w:highlight w:val="none"/>
                <w:lang w:val="en-US" w:eastAsia="zh-CN"/>
              </w:rPr>
              <w:t>质量管理体系认证证书、环境管理体系认证证书、职业健康安全管理体系认证证书的，每</w:t>
            </w:r>
            <w:r>
              <w:rPr>
                <w:rFonts w:hint="eastAsia" w:ascii="宋体" w:hAnsi="宋体" w:eastAsia="宋体" w:cs="宋体"/>
                <w:bCs/>
                <w:color w:val="auto"/>
                <w:kern w:val="0"/>
                <w:sz w:val="21"/>
                <w:szCs w:val="21"/>
                <w:highlight w:val="none"/>
                <w:lang w:val="en-US" w:eastAsia="zh-CN"/>
              </w:rPr>
              <w:t>提供</w:t>
            </w:r>
            <w:r>
              <w:rPr>
                <w:rFonts w:hint="default" w:ascii="宋体" w:hAnsi="宋体" w:eastAsia="宋体" w:cs="宋体"/>
                <w:bCs/>
                <w:color w:val="auto"/>
                <w:kern w:val="0"/>
                <w:sz w:val="21"/>
                <w:szCs w:val="21"/>
                <w:highlight w:val="none"/>
                <w:lang w:val="en-US" w:eastAsia="zh-CN"/>
              </w:rPr>
              <w:t>一个得1分</w:t>
            </w:r>
            <w:r>
              <w:rPr>
                <w:rFonts w:hint="eastAsia" w:ascii="宋体" w:hAnsi="宋体" w:eastAsia="宋体" w:cs="宋体"/>
                <w:bCs/>
                <w:color w:val="auto"/>
                <w:kern w:val="0"/>
                <w:sz w:val="21"/>
                <w:szCs w:val="21"/>
                <w:highlight w:val="none"/>
                <w:lang w:val="en-US" w:eastAsia="zh-CN"/>
              </w:rPr>
              <w:t>，本项最高</w:t>
            </w:r>
            <w:r>
              <w:rPr>
                <w:rFonts w:hint="default" w:ascii="宋体" w:hAnsi="宋体" w:eastAsia="宋体" w:cs="宋体"/>
                <w:bCs/>
                <w:color w:val="auto"/>
                <w:kern w:val="0"/>
                <w:sz w:val="21"/>
                <w:szCs w:val="21"/>
                <w:highlight w:val="none"/>
                <w:lang w:val="en-US" w:eastAsia="zh-CN"/>
              </w:rPr>
              <w:t>得</w:t>
            </w:r>
            <w:r>
              <w:rPr>
                <w:rFonts w:hint="eastAsia" w:ascii="宋体" w:hAnsi="宋体" w:eastAsia="宋体" w:cs="宋体"/>
                <w:bCs/>
                <w:color w:val="auto"/>
                <w:kern w:val="0"/>
                <w:sz w:val="21"/>
                <w:szCs w:val="21"/>
                <w:highlight w:val="none"/>
                <w:lang w:val="en-US" w:eastAsia="zh-CN"/>
              </w:rPr>
              <w:t>3</w:t>
            </w:r>
            <w:r>
              <w:rPr>
                <w:rFonts w:hint="default" w:ascii="宋体" w:hAnsi="宋体" w:eastAsia="宋体" w:cs="宋体"/>
                <w:bCs/>
                <w:color w:val="auto"/>
                <w:kern w:val="0"/>
                <w:sz w:val="21"/>
                <w:szCs w:val="21"/>
                <w:highlight w:val="none"/>
                <w:lang w:val="en-US" w:eastAsia="zh-CN"/>
              </w:rPr>
              <w:t>分。</w:t>
            </w:r>
            <w:r>
              <w:rPr>
                <w:rFonts w:hint="eastAsia" w:ascii="宋体" w:hAnsi="宋体" w:eastAsia="宋体" w:cs="宋体"/>
                <w:b/>
                <w:bCs w:val="0"/>
                <w:color w:val="auto"/>
                <w:kern w:val="0"/>
                <w:sz w:val="21"/>
                <w:szCs w:val="21"/>
                <w:highlight w:val="none"/>
                <w:lang w:val="zh-CN"/>
              </w:rPr>
              <w:t>（</w:t>
            </w:r>
            <w:r>
              <w:rPr>
                <w:rFonts w:hint="eastAsia" w:ascii="宋体" w:hAnsi="宋体" w:eastAsia="宋体" w:cs="宋体"/>
                <w:b/>
                <w:bCs w:val="0"/>
                <w:color w:val="auto"/>
                <w:kern w:val="0"/>
                <w:sz w:val="21"/>
                <w:szCs w:val="21"/>
                <w:highlight w:val="none"/>
                <w:lang w:val="en-US" w:eastAsia="zh-CN"/>
              </w:rPr>
              <w:t>须</w:t>
            </w:r>
            <w:r>
              <w:rPr>
                <w:rFonts w:hint="eastAsia" w:ascii="宋体" w:hAnsi="宋体" w:eastAsia="宋体" w:cs="宋体"/>
                <w:b/>
                <w:bCs w:val="0"/>
                <w:color w:val="auto"/>
                <w:kern w:val="0"/>
                <w:sz w:val="21"/>
                <w:szCs w:val="21"/>
                <w:highlight w:val="none"/>
                <w:lang w:val="zh-CN"/>
              </w:rPr>
              <w:t>提供相关证书扫描件</w:t>
            </w:r>
            <w:r>
              <w:rPr>
                <w:rFonts w:hint="eastAsia" w:ascii="宋体" w:hAnsi="宋体" w:eastAsia="宋体" w:cs="宋体"/>
                <w:b/>
                <w:bCs w:val="0"/>
                <w:color w:val="auto"/>
                <w:kern w:val="0"/>
                <w:sz w:val="21"/>
                <w:szCs w:val="21"/>
                <w:highlight w:val="none"/>
                <w:lang w:val="en-US" w:eastAsia="zh-CN"/>
              </w:rPr>
              <w:t>并</w:t>
            </w:r>
            <w:r>
              <w:rPr>
                <w:rFonts w:hint="eastAsia" w:ascii="宋体" w:hAnsi="宋体" w:eastAsia="宋体" w:cs="宋体"/>
                <w:b/>
                <w:bCs w:val="0"/>
                <w:color w:val="auto"/>
                <w:kern w:val="0"/>
                <w:sz w:val="21"/>
                <w:szCs w:val="21"/>
                <w:highlight w:val="none"/>
                <w:lang w:val="zh-CN"/>
              </w:rPr>
              <w:t>加盖投标人公章编入投标文件中，未提供</w:t>
            </w:r>
            <w:r>
              <w:rPr>
                <w:rFonts w:hint="eastAsia" w:ascii="宋体" w:hAnsi="宋体" w:eastAsia="宋体" w:cs="宋体"/>
                <w:b/>
                <w:bCs w:val="0"/>
                <w:color w:val="auto"/>
                <w:kern w:val="0"/>
                <w:sz w:val="21"/>
                <w:szCs w:val="21"/>
                <w:highlight w:val="none"/>
                <w:lang w:val="en-US" w:eastAsia="zh-CN"/>
              </w:rPr>
              <w:t>得</w:t>
            </w:r>
            <w:r>
              <w:rPr>
                <w:rFonts w:hint="eastAsia" w:ascii="宋体" w:hAnsi="宋体" w:eastAsia="宋体" w:cs="宋体"/>
                <w:b/>
                <w:bCs w:val="0"/>
                <w:color w:val="auto"/>
                <w:kern w:val="0"/>
                <w:sz w:val="21"/>
                <w:szCs w:val="21"/>
                <w:highlight w:val="none"/>
                <w:lang w:val="zh-CN"/>
              </w:rPr>
              <w:t>不得分）</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14:paraId="4E003350">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color w:val="auto"/>
                <w:sz w:val="21"/>
                <w:szCs w:val="21"/>
                <w:highlight w:val="none"/>
                <w:lang w:val="en-US" w:eastAsia="zh-CN"/>
              </w:rPr>
              <w:t>3</w:t>
            </w:r>
          </w:p>
        </w:tc>
      </w:tr>
      <w:tr w14:paraId="0EBB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158E83F2">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1319" w:type="dxa"/>
            <w:vMerge w:val="continue"/>
            <w:tcBorders>
              <w:left w:val="single" w:color="auto" w:sz="4" w:space="0"/>
              <w:bottom w:val="single" w:color="auto" w:sz="4" w:space="0"/>
              <w:right w:val="single" w:color="auto" w:sz="4" w:space="0"/>
            </w:tcBorders>
            <w:vAlign w:val="center"/>
          </w:tcPr>
          <w:p w14:paraId="57E28944">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6246" w:type="dxa"/>
            <w:tcBorders>
              <w:top w:val="single" w:color="auto" w:sz="4" w:space="0"/>
              <w:left w:val="single" w:color="auto" w:sz="4" w:space="0"/>
              <w:bottom w:val="single" w:color="auto" w:sz="4" w:space="0"/>
              <w:right w:val="single" w:color="auto" w:sz="4" w:space="0"/>
            </w:tcBorders>
            <w:shd w:val="clear" w:color="auto" w:fill="FFFFFF"/>
            <w:vAlign w:val="center"/>
          </w:tcPr>
          <w:p w14:paraId="242A7983">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投标人</w:t>
            </w:r>
            <w:r>
              <w:rPr>
                <w:rFonts w:hint="eastAsia" w:ascii="宋体" w:hAnsi="宋体" w:eastAsia="宋体" w:cs="宋体"/>
                <w:bCs/>
                <w:color w:val="auto"/>
                <w:kern w:val="0"/>
                <w:sz w:val="21"/>
                <w:szCs w:val="21"/>
                <w:highlight w:val="none"/>
              </w:rPr>
              <w:t>具有</w:t>
            </w:r>
            <w:r>
              <w:rPr>
                <w:rFonts w:hint="eastAsia" w:ascii="宋体" w:hAnsi="宋体" w:eastAsia="宋体" w:cs="宋体"/>
                <w:bCs/>
                <w:color w:val="auto"/>
                <w:kern w:val="0"/>
                <w:sz w:val="21"/>
                <w:szCs w:val="21"/>
                <w:highlight w:val="none"/>
                <w:lang w:val="en-US" w:eastAsia="zh-CN"/>
              </w:rPr>
              <w:t>界线与不动产测绘甲级资质的得1分，具有界线与不动产测绘乙级资质的得0.5分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zh-CN"/>
              </w:rPr>
              <w:t>（</w:t>
            </w:r>
            <w:r>
              <w:rPr>
                <w:rFonts w:hint="eastAsia" w:ascii="宋体" w:hAnsi="宋体" w:eastAsia="宋体" w:cs="宋体"/>
                <w:b/>
                <w:bCs w:val="0"/>
                <w:color w:val="auto"/>
                <w:kern w:val="0"/>
                <w:sz w:val="21"/>
                <w:szCs w:val="21"/>
                <w:highlight w:val="none"/>
                <w:lang w:val="en-US" w:eastAsia="zh-CN"/>
              </w:rPr>
              <w:t>须</w:t>
            </w:r>
            <w:r>
              <w:rPr>
                <w:rFonts w:hint="eastAsia" w:ascii="宋体" w:hAnsi="宋体" w:eastAsia="宋体" w:cs="宋体"/>
                <w:b/>
                <w:bCs w:val="0"/>
                <w:color w:val="auto"/>
                <w:kern w:val="0"/>
                <w:sz w:val="21"/>
                <w:szCs w:val="21"/>
                <w:highlight w:val="none"/>
                <w:lang w:val="zh-CN"/>
              </w:rPr>
              <w:t>提供相关证书扫描件</w:t>
            </w:r>
            <w:r>
              <w:rPr>
                <w:rFonts w:hint="eastAsia" w:ascii="宋体" w:hAnsi="宋体" w:eastAsia="宋体" w:cs="宋体"/>
                <w:b/>
                <w:bCs w:val="0"/>
                <w:color w:val="auto"/>
                <w:kern w:val="0"/>
                <w:sz w:val="21"/>
                <w:szCs w:val="21"/>
                <w:highlight w:val="none"/>
                <w:lang w:val="en-US" w:eastAsia="zh-CN"/>
              </w:rPr>
              <w:t>并</w:t>
            </w:r>
            <w:r>
              <w:rPr>
                <w:rFonts w:hint="eastAsia" w:ascii="宋体" w:hAnsi="宋体" w:eastAsia="宋体" w:cs="宋体"/>
                <w:b/>
                <w:bCs w:val="0"/>
                <w:color w:val="auto"/>
                <w:kern w:val="0"/>
                <w:sz w:val="21"/>
                <w:szCs w:val="21"/>
                <w:highlight w:val="none"/>
                <w:lang w:val="zh-CN"/>
              </w:rPr>
              <w:t>加盖投标人公章编入投标文件中，未提供</w:t>
            </w:r>
            <w:r>
              <w:rPr>
                <w:rFonts w:hint="eastAsia" w:ascii="宋体" w:hAnsi="宋体" w:eastAsia="宋体" w:cs="宋体"/>
                <w:b/>
                <w:bCs w:val="0"/>
                <w:color w:val="auto"/>
                <w:kern w:val="0"/>
                <w:sz w:val="21"/>
                <w:szCs w:val="21"/>
                <w:highlight w:val="none"/>
                <w:lang w:val="en-US" w:eastAsia="zh-CN"/>
              </w:rPr>
              <w:t>得</w:t>
            </w:r>
            <w:r>
              <w:rPr>
                <w:rFonts w:hint="eastAsia" w:ascii="宋体" w:hAnsi="宋体" w:eastAsia="宋体" w:cs="宋体"/>
                <w:b/>
                <w:bCs w:val="0"/>
                <w:color w:val="auto"/>
                <w:kern w:val="0"/>
                <w:sz w:val="21"/>
                <w:szCs w:val="21"/>
                <w:highlight w:val="none"/>
                <w:lang w:val="zh-CN"/>
              </w:rPr>
              <w:t>不得分）</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14:paraId="46D72D24">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color w:val="auto"/>
                <w:kern w:val="2"/>
                <w:sz w:val="21"/>
                <w:szCs w:val="21"/>
                <w:highlight w:val="none"/>
                <w:lang w:val="en-US" w:eastAsia="zh-CN" w:bidi="ar-SA"/>
              </w:rPr>
              <w:t>1</w:t>
            </w:r>
          </w:p>
        </w:tc>
      </w:tr>
      <w:tr w14:paraId="545F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7520BD48">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top w:val="single" w:color="auto" w:sz="4" w:space="0"/>
              <w:left w:val="single" w:color="auto" w:sz="4" w:space="0"/>
              <w:bottom w:val="single" w:color="auto" w:sz="4" w:space="0"/>
              <w:right w:val="single" w:color="auto" w:sz="4" w:space="0"/>
            </w:tcBorders>
            <w:vAlign w:val="center"/>
          </w:tcPr>
          <w:p w14:paraId="7B3914A8">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承接经验</w:t>
            </w:r>
          </w:p>
        </w:tc>
        <w:tc>
          <w:tcPr>
            <w:tcW w:w="6246" w:type="dxa"/>
            <w:tcBorders>
              <w:top w:val="single" w:color="auto" w:sz="4" w:space="0"/>
              <w:left w:val="single" w:color="auto" w:sz="4" w:space="0"/>
              <w:bottom w:val="single" w:color="auto" w:sz="4" w:space="0"/>
              <w:right w:val="single" w:color="auto" w:sz="4" w:space="0"/>
            </w:tcBorders>
            <w:vAlign w:val="center"/>
          </w:tcPr>
          <w:p w14:paraId="1FD901A2">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w:t>
            </w:r>
            <w:r>
              <w:rPr>
                <w:rFonts w:hint="eastAsia" w:ascii="宋体" w:hAnsi="宋体" w:cs="宋体"/>
                <w:b w:val="0"/>
                <w:bCs w:val="0"/>
                <w:color w:val="auto"/>
                <w:kern w:val="0"/>
                <w:sz w:val="21"/>
                <w:szCs w:val="21"/>
                <w:highlight w:val="none"/>
                <w:u w:val="none"/>
                <w:lang w:val="en-US" w:eastAsia="zh-CN"/>
              </w:rPr>
              <w:t>违法测绘</w:t>
            </w:r>
            <w:r>
              <w:rPr>
                <w:rFonts w:hint="eastAsia" w:ascii="宋体" w:hAnsi="宋体" w:eastAsia="宋体" w:cs="宋体"/>
                <w:b w:val="0"/>
                <w:bCs w:val="0"/>
                <w:color w:val="auto"/>
                <w:kern w:val="0"/>
                <w:sz w:val="21"/>
                <w:szCs w:val="21"/>
                <w:highlight w:val="none"/>
                <w:u w:val="none"/>
                <w:lang w:val="en-US" w:eastAsia="zh-CN"/>
              </w:rPr>
              <w:t>项目的，</w:t>
            </w:r>
            <w:r>
              <w:rPr>
                <w:rFonts w:hint="eastAsia" w:ascii="宋体" w:hAnsi="宋体" w:eastAsia="宋体" w:cs="宋体"/>
                <w:b w:val="0"/>
                <w:bCs w:val="0"/>
                <w:color w:val="auto"/>
                <w:kern w:val="0"/>
                <w:sz w:val="21"/>
                <w:szCs w:val="21"/>
                <w:highlight w:val="none"/>
                <w:u w:val="none"/>
                <w:lang w:val="en-US" w:eastAsia="zh-CN"/>
              </w:rPr>
              <w:t>每提供1个合同得</w:t>
            </w:r>
            <w:r>
              <w:rPr>
                <w:rFonts w:hint="eastAsia" w:ascii="宋体" w:hAnsi="宋体" w:cs="宋体"/>
                <w:b w:val="0"/>
                <w:bCs w:val="0"/>
                <w:color w:val="auto"/>
                <w:kern w:val="0"/>
                <w:sz w:val="21"/>
                <w:szCs w:val="21"/>
                <w:highlight w:val="none"/>
                <w:u w:val="none"/>
                <w:lang w:val="en-US" w:eastAsia="zh-CN"/>
              </w:rPr>
              <w:t>0.5</w:t>
            </w:r>
            <w:r>
              <w:rPr>
                <w:rFonts w:hint="eastAsia" w:ascii="宋体" w:hAnsi="宋体" w:eastAsia="宋体" w:cs="宋体"/>
                <w:b w:val="0"/>
                <w:bCs w:val="0"/>
                <w:color w:val="auto"/>
                <w:kern w:val="0"/>
                <w:sz w:val="21"/>
                <w:szCs w:val="21"/>
                <w:highlight w:val="none"/>
                <w:u w:val="none"/>
                <w:lang w:val="en-US" w:eastAsia="zh-CN"/>
              </w:rPr>
              <w:t>分，最高得</w:t>
            </w:r>
            <w:r>
              <w:rPr>
                <w:rFonts w:hint="eastAsia" w:ascii="宋体" w:hAnsi="宋体" w:cs="宋体"/>
                <w:b w:val="0"/>
                <w:bCs w:val="0"/>
                <w:color w:val="auto"/>
                <w:kern w:val="0"/>
                <w:sz w:val="21"/>
                <w:szCs w:val="21"/>
                <w:highlight w:val="none"/>
                <w:u w:val="none"/>
                <w:lang w:val="en-US" w:eastAsia="zh-CN"/>
              </w:rPr>
              <w:t>1</w:t>
            </w:r>
            <w:r>
              <w:rPr>
                <w:rFonts w:hint="eastAsia" w:ascii="宋体" w:hAnsi="宋体" w:eastAsia="宋体" w:cs="宋体"/>
                <w:b w:val="0"/>
                <w:bCs w:val="0"/>
                <w:color w:val="auto"/>
                <w:kern w:val="0"/>
                <w:sz w:val="21"/>
                <w:szCs w:val="21"/>
                <w:highlight w:val="none"/>
                <w:u w:val="none"/>
                <w:lang w:val="en-US" w:eastAsia="zh-CN"/>
              </w:rPr>
              <w:t>分。</w:t>
            </w:r>
          </w:p>
          <w:p w14:paraId="7B94EB17">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743" w:type="dxa"/>
            <w:tcBorders>
              <w:top w:val="single" w:color="auto" w:sz="4" w:space="0"/>
              <w:left w:val="single" w:color="auto" w:sz="4" w:space="0"/>
              <w:bottom w:val="single" w:color="auto" w:sz="4" w:space="0"/>
              <w:right w:val="single" w:color="auto" w:sz="4" w:space="0"/>
            </w:tcBorders>
            <w:vAlign w:val="center"/>
          </w:tcPr>
          <w:p w14:paraId="536D5972">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hAnsi="宋体" w:cs="宋体"/>
                <w:color w:val="auto"/>
                <w:sz w:val="21"/>
                <w:szCs w:val="21"/>
                <w:highlight w:val="none"/>
                <w:lang w:val="en-US" w:eastAsia="zh-CN"/>
              </w:rPr>
              <w:t>1</w:t>
            </w:r>
          </w:p>
        </w:tc>
      </w:tr>
      <w:tr w14:paraId="621C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1DA5523F">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top w:val="single" w:color="auto" w:sz="4" w:space="0"/>
              <w:left w:val="single" w:color="auto" w:sz="4" w:space="0"/>
              <w:right w:val="single" w:color="auto" w:sz="4" w:space="0"/>
            </w:tcBorders>
            <w:vAlign w:val="center"/>
          </w:tcPr>
          <w:p w14:paraId="52B044F8">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w:t>
            </w:r>
            <w:r>
              <w:rPr>
                <w:rFonts w:hint="eastAsia" w:ascii="宋体" w:hAnsi="宋体" w:cs="宋体"/>
                <w:b w:val="0"/>
                <w:bCs w:val="0"/>
                <w:color w:val="auto"/>
                <w:sz w:val="21"/>
                <w:szCs w:val="21"/>
                <w:highlight w:val="none"/>
                <w:lang w:val="en-US" w:eastAsia="zh-CN"/>
              </w:rPr>
              <w:t>负责人</w:t>
            </w:r>
          </w:p>
        </w:tc>
        <w:tc>
          <w:tcPr>
            <w:tcW w:w="6246" w:type="dxa"/>
            <w:tcBorders>
              <w:top w:val="single" w:color="auto" w:sz="4" w:space="0"/>
              <w:left w:val="single" w:color="auto" w:sz="4" w:space="0"/>
              <w:bottom w:val="single" w:color="auto" w:sz="4" w:space="0"/>
              <w:right w:val="single" w:color="auto" w:sz="4" w:space="0"/>
            </w:tcBorders>
            <w:vAlign w:val="center"/>
          </w:tcPr>
          <w:p w14:paraId="19F86C47">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拟派本项目负责人：</w:t>
            </w:r>
          </w:p>
          <w:p w14:paraId="23B74050">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lang w:val="en-US" w:eastAsia="zh-CN"/>
              </w:rPr>
              <w:t>具有教授级测绘工程师职称的得2分，具有高级测绘工程师的得1分；</w:t>
            </w:r>
          </w:p>
          <w:p w14:paraId="6D6917D7">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r>
              <w:rPr>
                <w:rFonts w:hint="eastAsia" w:ascii="Times New Roman" w:hAnsi="Times New Roman" w:eastAsia="宋体" w:cs="Times New Roman"/>
                <w:color w:val="auto"/>
                <w:kern w:val="2"/>
                <w:sz w:val="21"/>
                <w:szCs w:val="24"/>
                <w:highlight w:val="none"/>
                <w:lang w:val="en-US" w:eastAsia="zh-CN" w:bidi="ar-SA"/>
              </w:rPr>
              <w:t>具有注册测绘师的得</w:t>
            </w:r>
            <w:r>
              <w:rPr>
                <w:rFonts w:hint="eastAsia"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分。</w:t>
            </w:r>
          </w:p>
          <w:p w14:paraId="6343588D">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r>
              <w:rPr>
                <w:rFonts w:hint="default" w:ascii="宋体" w:hAnsi="宋体" w:eastAsia="宋体" w:cs="宋体"/>
                <w:bCs/>
                <w:color w:val="auto"/>
                <w:kern w:val="0"/>
                <w:sz w:val="21"/>
                <w:szCs w:val="21"/>
                <w:highlight w:val="none"/>
                <w:lang w:val="en-US" w:eastAsia="zh-CN"/>
              </w:rPr>
              <w:t>获得过省级及以上自然资源管理部门或</w:t>
            </w:r>
            <w:r>
              <w:rPr>
                <w:rFonts w:hint="eastAsia" w:ascii="宋体" w:hAnsi="宋体" w:eastAsia="宋体" w:cs="宋体"/>
                <w:bCs/>
                <w:color w:val="auto"/>
                <w:kern w:val="0"/>
                <w:sz w:val="21"/>
                <w:szCs w:val="21"/>
                <w:highlight w:val="none"/>
                <w:lang w:val="en-US" w:eastAsia="zh-CN"/>
              </w:rPr>
              <w:t>土</w:t>
            </w:r>
            <w:r>
              <w:rPr>
                <w:rFonts w:hint="default" w:ascii="宋体" w:hAnsi="宋体" w:eastAsia="宋体" w:cs="宋体"/>
                <w:bCs/>
                <w:color w:val="auto"/>
                <w:kern w:val="0"/>
                <w:sz w:val="21"/>
                <w:szCs w:val="21"/>
                <w:highlight w:val="none"/>
                <w:lang w:val="en-US" w:eastAsia="zh-CN"/>
              </w:rPr>
              <w:t>地测绘部门的测绘奖项的，每个奖项得</w:t>
            </w:r>
            <w:r>
              <w:rPr>
                <w:rFonts w:hint="eastAsia" w:ascii="宋体" w:hAnsi="宋体" w:eastAsia="宋体" w:cs="宋体"/>
                <w:bCs/>
                <w:color w:val="auto"/>
                <w:kern w:val="0"/>
                <w:sz w:val="21"/>
                <w:szCs w:val="21"/>
                <w:highlight w:val="none"/>
                <w:lang w:val="en-US" w:eastAsia="zh-CN"/>
              </w:rPr>
              <w:t>1</w:t>
            </w:r>
            <w:r>
              <w:rPr>
                <w:rFonts w:hint="default" w:ascii="宋体" w:hAnsi="宋体" w:eastAsia="宋体" w:cs="宋体"/>
                <w:bCs/>
                <w:color w:val="auto"/>
                <w:kern w:val="0"/>
                <w:sz w:val="21"/>
                <w:szCs w:val="21"/>
                <w:highlight w:val="none"/>
                <w:lang w:val="en-US" w:eastAsia="zh-CN"/>
              </w:rPr>
              <w:t>分，最高得</w:t>
            </w:r>
            <w:r>
              <w:rPr>
                <w:rFonts w:hint="eastAsia" w:ascii="宋体" w:hAnsi="宋体" w:eastAsia="宋体" w:cs="宋体"/>
                <w:bCs/>
                <w:color w:val="auto"/>
                <w:kern w:val="0"/>
                <w:sz w:val="21"/>
                <w:szCs w:val="21"/>
                <w:highlight w:val="none"/>
                <w:lang w:val="en-US" w:eastAsia="zh-CN"/>
              </w:rPr>
              <w:t>2</w:t>
            </w:r>
            <w:r>
              <w:rPr>
                <w:rFonts w:hint="default" w:ascii="宋体" w:hAnsi="宋体" w:eastAsia="宋体" w:cs="宋体"/>
                <w:bCs/>
                <w:color w:val="auto"/>
                <w:kern w:val="0"/>
                <w:sz w:val="21"/>
                <w:szCs w:val="21"/>
                <w:highlight w:val="none"/>
                <w:lang w:val="en-US" w:eastAsia="zh-CN"/>
              </w:rPr>
              <w:t>分。</w:t>
            </w:r>
          </w:p>
          <w:p w14:paraId="60D054B2">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本项最高得5分。</w:t>
            </w:r>
            <w:r>
              <w:rPr>
                <w:rFonts w:hint="eastAsia" w:ascii="宋体" w:hAnsi="宋体" w:eastAsia="宋体" w:cs="宋体"/>
                <w:b/>
                <w:bCs w:val="0"/>
                <w:color w:val="auto"/>
                <w:kern w:val="0"/>
                <w:sz w:val="21"/>
                <w:szCs w:val="21"/>
                <w:highlight w:val="none"/>
                <w:lang w:val="zh-CN"/>
              </w:rPr>
              <w:t>（</w:t>
            </w:r>
            <w:r>
              <w:rPr>
                <w:rFonts w:hint="eastAsia" w:ascii="宋体" w:hAnsi="宋体" w:eastAsia="宋体" w:cs="宋体"/>
                <w:b/>
                <w:bCs w:val="0"/>
                <w:color w:val="auto"/>
                <w:kern w:val="0"/>
                <w:sz w:val="21"/>
                <w:szCs w:val="21"/>
                <w:highlight w:val="none"/>
                <w:lang w:val="en-US" w:eastAsia="zh-CN"/>
              </w:rPr>
              <w:t>须</w:t>
            </w:r>
            <w:r>
              <w:rPr>
                <w:rFonts w:hint="eastAsia" w:ascii="宋体" w:hAnsi="宋体" w:eastAsia="宋体" w:cs="宋体"/>
                <w:b/>
                <w:bCs w:val="0"/>
                <w:color w:val="auto"/>
                <w:kern w:val="0"/>
                <w:sz w:val="21"/>
                <w:szCs w:val="21"/>
                <w:highlight w:val="none"/>
                <w:lang w:val="zh-CN"/>
              </w:rPr>
              <w:t>提供相关证书扫描件</w:t>
            </w:r>
            <w:r>
              <w:rPr>
                <w:rFonts w:hint="eastAsia" w:ascii="宋体" w:hAnsi="宋体" w:eastAsia="宋体" w:cs="宋体"/>
                <w:b/>
                <w:bCs w:val="0"/>
                <w:color w:val="auto"/>
                <w:kern w:val="0"/>
                <w:sz w:val="21"/>
                <w:szCs w:val="21"/>
                <w:highlight w:val="none"/>
                <w:lang w:val="en-US" w:eastAsia="zh-CN"/>
              </w:rPr>
              <w:t>并</w:t>
            </w:r>
            <w:r>
              <w:rPr>
                <w:rFonts w:hint="eastAsia" w:ascii="宋体" w:hAnsi="宋体" w:eastAsia="宋体" w:cs="宋体"/>
                <w:b/>
                <w:bCs w:val="0"/>
                <w:color w:val="auto"/>
                <w:kern w:val="0"/>
                <w:sz w:val="21"/>
                <w:szCs w:val="21"/>
                <w:highlight w:val="none"/>
                <w:lang w:val="zh-CN"/>
              </w:rPr>
              <w:t>加盖投标人公章编入投标文件中，未提供</w:t>
            </w:r>
            <w:r>
              <w:rPr>
                <w:rFonts w:hint="eastAsia" w:ascii="宋体" w:hAnsi="宋体" w:eastAsia="宋体" w:cs="宋体"/>
                <w:b/>
                <w:bCs w:val="0"/>
                <w:color w:val="auto"/>
                <w:kern w:val="0"/>
                <w:sz w:val="21"/>
                <w:szCs w:val="21"/>
                <w:highlight w:val="none"/>
                <w:lang w:val="en-US" w:eastAsia="zh-CN"/>
              </w:rPr>
              <w:t>得</w:t>
            </w:r>
            <w:r>
              <w:rPr>
                <w:rFonts w:hint="eastAsia" w:ascii="宋体" w:hAnsi="宋体" w:eastAsia="宋体" w:cs="宋体"/>
                <w:b/>
                <w:bCs w:val="0"/>
                <w:color w:val="auto"/>
                <w:kern w:val="0"/>
                <w:sz w:val="21"/>
                <w:szCs w:val="21"/>
                <w:highlight w:val="none"/>
                <w:lang w:val="zh-CN"/>
              </w:rPr>
              <w:t>不得分）</w:t>
            </w:r>
          </w:p>
        </w:tc>
        <w:tc>
          <w:tcPr>
            <w:tcW w:w="743" w:type="dxa"/>
            <w:tcBorders>
              <w:top w:val="single" w:color="auto" w:sz="4" w:space="0"/>
              <w:left w:val="single" w:color="auto" w:sz="4" w:space="0"/>
              <w:bottom w:val="single" w:color="auto" w:sz="4" w:space="0"/>
              <w:right w:val="single" w:color="auto" w:sz="4" w:space="0"/>
            </w:tcBorders>
            <w:vAlign w:val="center"/>
          </w:tcPr>
          <w:p w14:paraId="4D46C452">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color w:val="auto"/>
                <w:sz w:val="21"/>
                <w:szCs w:val="21"/>
                <w:highlight w:val="none"/>
                <w:lang w:val="en-US" w:eastAsia="zh-CN"/>
              </w:rPr>
              <w:t>5</w:t>
            </w:r>
          </w:p>
        </w:tc>
      </w:tr>
      <w:tr w14:paraId="2719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restart"/>
            <w:tcBorders>
              <w:top w:val="single" w:color="auto" w:sz="4" w:space="0"/>
              <w:left w:val="single" w:color="auto" w:sz="4" w:space="0"/>
              <w:right w:val="single" w:color="auto" w:sz="4" w:space="0"/>
            </w:tcBorders>
            <w:vAlign w:val="center"/>
          </w:tcPr>
          <w:p w14:paraId="20436569">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技术分</w:t>
            </w:r>
          </w:p>
          <w:p w14:paraId="76E8BF6F">
            <w:pPr>
              <w:keepNext w:val="0"/>
              <w:keepLines w:val="0"/>
              <w:pageBreakBefore w:val="0"/>
              <w:widowControl w:val="0"/>
              <w:kinsoku/>
              <w:wordWrap/>
              <w:overflowPunct/>
              <w:topLinePunct w:val="0"/>
              <w:bidi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（80分）</w:t>
            </w:r>
          </w:p>
        </w:tc>
        <w:tc>
          <w:tcPr>
            <w:tcW w:w="1319" w:type="dxa"/>
            <w:tcBorders>
              <w:top w:val="single" w:color="auto" w:sz="4" w:space="0"/>
              <w:left w:val="single" w:color="auto" w:sz="4" w:space="0"/>
              <w:bottom w:val="single" w:color="auto" w:sz="4" w:space="0"/>
              <w:right w:val="single" w:color="auto" w:sz="4" w:space="0"/>
            </w:tcBorders>
            <w:vAlign w:val="center"/>
          </w:tcPr>
          <w:p w14:paraId="5E334C0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项目理解</w:t>
            </w:r>
          </w:p>
        </w:tc>
        <w:tc>
          <w:tcPr>
            <w:tcW w:w="6246" w:type="dxa"/>
            <w:tcBorders>
              <w:top w:val="single" w:color="auto" w:sz="4" w:space="0"/>
              <w:left w:val="single" w:color="auto" w:sz="4" w:space="0"/>
              <w:bottom w:val="single" w:color="auto" w:sz="4" w:space="0"/>
              <w:right w:val="single" w:color="auto" w:sz="4" w:space="0"/>
            </w:tcBorders>
            <w:vAlign w:val="center"/>
          </w:tcPr>
          <w:p w14:paraId="71DD494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投标人对</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背景</w:t>
            </w:r>
            <w:r>
              <w:rPr>
                <w:rFonts w:hint="eastAsia" w:ascii="宋体" w:hAnsi="宋体" w:eastAsia="宋体" w:cs="宋体"/>
                <w:b w:val="0"/>
                <w:color w:val="auto"/>
                <w:sz w:val="21"/>
                <w:szCs w:val="21"/>
                <w:highlight w:val="none"/>
                <w:lang w:eastAsia="zh-CN"/>
              </w:rPr>
              <w:t>、</w:t>
            </w:r>
            <w:r>
              <w:rPr>
                <w:rFonts w:hint="eastAsia" w:ascii="宋体" w:hAnsi="宋体"/>
                <w:color w:val="auto"/>
                <w:szCs w:val="21"/>
                <w:highlight w:val="none"/>
              </w:rPr>
              <w:t>路桥区违法用地</w:t>
            </w:r>
            <w:r>
              <w:rPr>
                <w:rFonts w:hint="eastAsia" w:ascii="宋体" w:hAnsi="宋体" w:eastAsia="宋体" w:cs="宋体"/>
                <w:b w:val="0"/>
                <w:color w:val="auto"/>
                <w:sz w:val="21"/>
                <w:szCs w:val="21"/>
                <w:highlight w:val="none"/>
                <w:lang w:val="en-US" w:eastAsia="zh-CN"/>
              </w:rPr>
              <w:t>现状和区域特征</w:t>
            </w:r>
            <w:r>
              <w:rPr>
                <w:rFonts w:hint="eastAsia" w:ascii="宋体" w:hAnsi="宋体" w:eastAsia="宋体" w:cs="宋体"/>
                <w:b w:val="0"/>
                <w:color w:val="auto"/>
                <w:sz w:val="21"/>
                <w:szCs w:val="21"/>
                <w:highlight w:val="none"/>
              </w:rPr>
              <w:t>分析</w:t>
            </w:r>
            <w:r>
              <w:rPr>
                <w:rFonts w:hint="eastAsia" w:ascii="宋体" w:hAnsi="宋体" w:eastAsia="宋体" w:cs="宋体"/>
                <w:b w:val="0"/>
                <w:color w:val="auto"/>
                <w:sz w:val="21"/>
                <w:szCs w:val="21"/>
                <w:highlight w:val="none"/>
                <w:lang w:val="en-US" w:eastAsia="zh-CN"/>
              </w:rPr>
              <w:t>等进行打分。</w:t>
            </w:r>
          </w:p>
          <w:p w14:paraId="4C9CA6F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调查全面，背景、现状分析有针对性的得</w:t>
            </w:r>
            <w:r>
              <w:rPr>
                <w:rFonts w:hint="eastAsia" w:ascii="宋体" w:hAnsi="宋体" w:eastAsia="宋体" w:cs="宋体"/>
                <w:color w:val="auto"/>
                <w:spacing w:val="-4"/>
                <w:szCs w:val="21"/>
                <w:highlight w:val="none"/>
                <w:lang w:val="en-US" w:eastAsia="zh-CN"/>
              </w:rPr>
              <w:t>3.0-5.0分</w:t>
            </w:r>
            <w:r>
              <w:rPr>
                <w:rFonts w:hint="eastAsia" w:ascii="宋体" w:hAnsi="宋体" w:eastAsia="宋体" w:cs="宋体"/>
                <w:b w:val="0"/>
                <w:color w:val="auto"/>
                <w:sz w:val="21"/>
                <w:szCs w:val="21"/>
                <w:highlight w:val="none"/>
                <w:lang w:val="en-US" w:eastAsia="zh-CN"/>
              </w:rPr>
              <w:t>；</w:t>
            </w:r>
          </w:p>
          <w:p w14:paraId="428E271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分析基本合理、简单的得</w:t>
            </w:r>
            <w:r>
              <w:rPr>
                <w:rFonts w:hint="eastAsia" w:ascii="宋体" w:hAnsi="宋体" w:eastAsia="宋体" w:cs="宋体"/>
                <w:color w:val="auto"/>
                <w:spacing w:val="-4"/>
                <w:szCs w:val="21"/>
                <w:highlight w:val="none"/>
                <w:lang w:val="en-US" w:eastAsia="zh-CN"/>
              </w:rPr>
              <w:t>0.1-2.9分</w:t>
            </w:r>
            <w:r>
              <w:rPr>
                <w:rFonts w:hint="eastAsia" w:ascii="宋体" w:hAnsi="宋体" w:eastAsia="宋体" w:cs="宋体"/>
                <w:b w:val="0"/>
                <w:color w:val="auto"/>
                <w:sz w:val="21"/>
                <w:szCs w:val="21"/>
                <w:highlight w:val="none"/>
                <w:lang w:val="en-US" w:eastAsia="zh-CN"/>
              </w:rPr>
              <w:t>；</w:t>
            </w:r>
          </w:p>
          <w:p w14:paraId="5FF97A2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vAlign w:val="center"/>
          </w:tcPr>
          <w:p w14:paraId="02E7320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14:paraId="1C16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3533E817">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top w:val="single" w:color="auto" w:sz="4" w:space="0"/>
              <w:left w:val="single" w:color="auto" w:sz="4" w:space="0"/>
              <w:right w:val="single" w:color="auto" w:sz="4" w:space="0"/>
            </w:tcBorders>
            <w:vAlign w:val="center"/>
          </w:tcPr>
          <w:p w14:paraId="7975164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重难点分析及解决方案</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11D274FD">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w:t>
            </w:r>
            <w:r>
              <w:rPr>
                <w:rFonts w:hint="eastAsia" w:ascii="宋体" w:hAnsi="宋体" w:eastAsia="宋体" w:cs="宋体"/>
                <w:color w:val="auto"/>
                <w:sz w:val="21"/>
                <w:szCs w:val="21"/>
                <w:highlight w:val="none"/>
              </w:rPr>
              <w:t>针对项目</w:t>
            </w:r>
            <w:r>
              <w:rPr>
                <w:rFonts w:hint="eastAsia" w:ascii="宋体" w:hAnsi="宋体" w:eastAsia="宋体" w:cs="宋体"/>
                <w:color w:val="auto"/>
                <w:sz w:val="21"/>
                <w:szCs w:val="21"/>
                <w:highlight w:val="none"/>
                <w:lang w:val="en-US" w:eastAsia="zh-CN"/>
              </w:rPr>
              <w:t>实施背景、</w:t>
            </w:r>
            <w:r>
              <w:rPr>
                <w:rFonts w:hint="eastAsia" w:ascii="宋体" w:hAnsi="宋体"/>
                <w:color w:val="auto"/>
                <w:szCs w:val="21"/>
                <w:highlight w:val="none"/>
              </w:rPr>
              <w:t>路桥区违法用地</w:t>
            </w:r>
            <w:r>
              <w:rPr>
                <w:rFonts w:hint="eastAsia" w:ascii="宋体" w:hAnsi="宋体" w:eastAsia="宋体" w:cs="宋体"/>
                <w:color w:val="auto"/>
                <w:sz w:val="21"/>
                <w:szCs w:val="21"/>
                <w:highlight w:val="none"/>
                <w:lang w:val="en-US" w:eastAsia="zh-CN"/>
              </w:rPr>
              <w:t>调查、存在问题和具体测绘过程可能遇到的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val="en-US" w:eastAsia="zh-CN"/>
              </w:rPr>
              <w:t>及解决措施进行打分。</w:t>
            </w:r>
          </w:p>
          <w:p w14:paraId="401BA9D4">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pacing w:val="-4"/>
                <w:szCs w:val="21"/>
                <w:highlight w:val="none"/>
                <w:lang w:val="en-US" w:eastAsia="zh-CN"/>
              </w:rPr>
              <w:t>详细全面，</w:t>
            </w:r>
            <w:r>
              <w:rPr>
                <w:rFonts w:hint="eastAsia" w:ascii="宋体" w:hAnsi="宋体" w:eastAsia="宋体" w:cs="宋体"/>
                <w:b w:val="0"/>
                <w:color w:val="auto"/>
                <w:sz w:val="21"/>
                <w:szCs w:val="20"/>
                <w:highlight w:val="none"/>
              </w:rPr>
              <w:t>有清晰</w:t>
            </w:r>
            <w:r>
              <w:rPr>
                <w:rFonts w:hint="eastAsia" w:ascii="宋体" w:hAnsi="宋体" w:eastAsia="宋体" w:cs="宋体"/>
                <w:b w:val="0"/>
                <w:color w:val="auto"/>
                <w:sz w:val="21"/>
                <w:szCs w:val="20"/>
                <w:highlight w:val="none"/>
                <w:lang w:val="en-US" w:eastAsia="zh-CN"/>
              </w:rPr>
              <w:t>详尽</w:t>
            </w:r>
            <w:r>
              <w:rPr>
                <w:rFonts w:hint="eastAsia" w:ascii="宋体" w:hAnsi="宋体" w:eastAsia="宋体" w:cs="宋体"/>
                <w:b w:val="0"/>
                <w:color w:val="auto"/>
                <w:sz w:val="21"/>
                <w:szCs w:val="20"/>
                <w:highlight w:val="none"/>
              </w:rPr>
              <w:t>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color w:val="auto"/>
                <w:spacing w:val="-4"/>
                <w:szCs w:val="21"/>
                <w:highlight w:val="none"/>
                <w:lang w:val="en-US" w:eastAsia="zh-CN"/>
              </w:rPr>
              <w:t>的得3.0-5.0分；</w:t>
            </w:r>
          </w:p>
          <w:p w14:paraId="0E81DCFC">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分析内容较完善合理，</w:t>
            </w:r>
            <w:r>
              <w:rPr>
                <w:rFonts w:hint="eastAsia" w:ascii="宋体" w:hAnsi="宋体" w:eastAsia="宋体" w:cs="宋体"/>
                <w:b w:val="0"/>
                <w:color w:val="auto"/>
                <w:sz w:val="21"/>
                <w:szCs w:val="20"/>
                <w:highlight w:val="none"/>
              </w:rPr>
              <w:t>有处理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b w:val="0"/>
                <w:color w:val="auto"/>
                <w:sz w:val="21"/>
                <w:szCs w:val="20"/>
                <w:highlight w:val="none"/>
              </w:rPr>
              <w:t>但</w:t>
            </w:r>
            <w:r>
              <w:rPr>
                <w:rFonts w:hint="eastAsia" w:ascii="宋体" w:hAnsi="宋体" w:eastAsia="宋体" w:cs="宋体"/>
                <w:b w:val="0"/>
                <w:color w:val="auto"/>
                <w:sz w:val="21"/>
                <w:szCs w:val="20"/>
                <w:highlight w:val="none"/>
                <w:lang w:val="en-US" w:eastAsia="zh-CN"/>
              </w:rPr>
              <w:t>阐述</w:t>
            </w:r>
            <w:r>
              <w:rPr>
                <w:rFonts w:hint="eastAsia" w:ascii="宋体" w:hAnsi="宋体" w:eastAsia="宋体" w:cs="宋体"/>
                <w:b w:val="0"/>
                <w:color w:val="auto"/>
                <w:sz w:val="21"/>
                <w:szCs w:val="20"/>
                <w:highlight w:val="none"/>
              </w:rPr>
              <w:t>不够详尽</w:t>
            </w:r>
            <w:r>
              <w:rPr>
                <w:rFonts w:hint="eastAsia" w:ascii="宋体" w:hAnsi="宋体" w:eastAsia="宋体" w:cs="宋体"/>
                <w:color w:val="auto"/>
                <w:spacing w:val="-4"/>
                <w:szCs w:val="21"/>
                <w:highlight w:val="none"/>
                <w:lang w:val="en-US" w:eastAsia="zh-CN"/>
              </w:rPr>
              <w:t>的得0.1-2.9分；</w:t>
            </w:r>
          </w:p>
          <w:p w14:paraId="336C9F5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color w:val="auto"/>
                <w:spacing w:val="-4"/>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C44C9C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color w:val="auto"/>
                <w:highlight w:val="none"/>
                <w:lang w:val="en-US" w:eastAsia="zh-CN"/>
              </w:rPr>
              <w:t>5</w:t>
            </w:r>
          </w:p>
        </w:tc>
      </w:tr>
      <w:tr w14:paraId="7338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4C4C919F">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restart"/>
            <w:tcBorders>
              <w:left w:val="single" w:color="auto" w:sz="4" w:space="0"/>
              <w:right w:val="single" w:color="auto" w:sz="4" w:space="0"/>
            </w:tcBorders>
            <w:shd w:val="clear" w:color="auto" w:fill="auto"/>
            <w:vAlign w:val="center"/>
          </w:tcPr>
          <w:p w14:paraId="6513243D">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实施方案</w:t>
            </w:r>
          </w:p>
          <w:p w14:paraId="36B6C741">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339B8F8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根据投标人制定的关于</w:t>
            </w:r>
            <w:r>
              <w:rPr>
                <w:rFonts w:hint="eastAsia" w:ascii="宋体" w:hAnsi="宋体" w:eastAsia="宋体" w:cs="宋体"/>
                <w:b/>
                <w:bCs/>
                <w:color w:val="auto"/>
                <w:sz w:val="21"/>
                <w:szCs w:val="21"/>
                <w:highlight w:val="none"/>
                <w:lang w:val="en-US" w:eastAsia="zh-CN"/>
              </w:rPr>
              <w:t>“</w:t>
            </w:r>
            <w:r>
              <w:rPr>
                <w:rFonts w:hint="eastAsia" w:hAnsi="宋体"/>
                <w:b/>
                <w:bCs/>
                <w:color w:val="auto"/>
                <w:szCs w:val="21"/>
                <w:highlight w:val="none"/>
              </w:rPr>
              <w:t>现状测绘</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的工作方案进行打分。</w:t>
            </w:r>
          </w:p>
          <w:p w14:paraId="7AE53A5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lang w:val="en-US" w:eastAsia="zh-CN"/>
              </w:rPr>
              <w:t>.0分；</w:t>
            </w:r>
          </w:p>
          <w:p w14:paraId="42D615E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方案基本合理、但欠缺针对性、基本能保障项目完成质量的得3.0-5.9分；</w:t>
            </w:r>
          </w:p>
          <w:p w14:paraId="4F100D9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方案简单、缺乏可行性、无法保障项目完成质量的得0.1-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14:paraId="3B3C6FC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8EAD2E5">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r>
      <w:tr w14:paraId="416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5E5F71D9">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continue"/>
            <w:tcBorders>
              <w:left w:val="single" w:color="auto" w:sz="4" w:space="0"/>
              <w:right w:val="single" w:color="auto" w:sz="4" w:space="0"/>
            </w:tcBorders>
            <w:vAlign w:val="center"/>
          </w:tcPr>
          <w:p w14:paraId="36B6EB9A">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780E224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根据投标人制定的关于</w:t>
            </w:r>
            <w:r>
              <w:rPr>
                <w:rFonts w:hint="eastAsia" w:ascii="宋体" w:hAnsi="宋体" w:eastAsia="宋体" w:cs="宋体"/>
                <w:b/>
                <w:bCs/>
                <w:color w:val="auto"/>
                <w:sz w:val="21"/>
                <w:szCs w:val="21"/>
                <w:highlight w:val="none"/>
                <w:lang w:val="en-US" w:eastAsia="zh-CN"/>
              </w:rPr>
              <w:t>“</w:t>
            </w:r>
            <w:r>
              <w:rPr>
                <w:rFonts w:hint="eastAsia" w:hAnsi="宋体"/>
                <w:b/>
                <w:bCs/>
                <w:color w:val="auto"/>
                <w:szCs w:val="21"/>
                <w:highlight w:val="none"/>
              </w:rPr>
              <w:t>权属调查</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的工作方案进行打分。</w:t>
            </w:r>
          </w:p>
          <w:p w14:paraId="6039CC5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lang w:val="en-US" w:eastAsia="zh-CN"/>
              </w:rPr>
              <w:t>.0分；</w:t>
            </w:r>
          </w:p>
          <w:p w14:paraId="3101A9D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方案基本合理、但欠缺针对性、基本能保障项目完成质量的得3.0-5.9分；</w:t>
            </w:r>
          </w:p>
          <w:p w14:paraId="4B3F215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方案简单、缺乏可行性、无法保障项目完成质量的得0.1-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14:paraId="390B228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1A23349">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r>
      <w:tr w14:paraId="20D1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6C42FE30">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continue"/>
            <w:tcBorders>
              <w:left w:val="single" w:color="auto" w:sz="4" w:space="0"/>
              <w:right w:val="single" w:color="auto" w:sz="4" w:space="0"/>
            </w:tcBorders>
            <w:vAlign w:val="center"/>
          </w:tcPr>
          <w:p w14:paraId="3B84C9BC">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38B8FEE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根据投标人制定的关于</w:t>
            </w:r>
            <w:r>
              <w:rPr>
                <w:rFonts w:hint="eastAsia" w:ascii="宋体" w:hAnsi="宋体" w:eastAsia="宋体" w:cs="宋体"/>
                <w:b/>
                <w:bCs/>
                <w:color w:val="auto"/>
                <w:sz w:val="21"/>
                <w:szCs w:val="21"/>
                <w:highlight w:val="none"/>
                <w:lang w:val="en-US" w:eastAsia="zh-CN"/>
              </w:rPr>
              <w:t>“</w:t>
            </w:r>
            <w:r>
              <w:rPr>
                <w:rFonts w:hint="eastAsia" w:hAnsi="宋体"/>
                <w:b/>
                <w:bCs/>
                <w:color w:val="auto"/>
                <w:szCs w:val="21"/>
                <w:highlight w:val="none"/>
              </w:rPr>
              <w:t>界址测量、面积量算、建筑占地</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的工作方案进行打分。</w:t>
            </w:r>
          </w:p>
          <w:p w14:paraId="5998E38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lang w:val="en-US" w:eastAsia="zh-CN"/>
              </w:rPr>
              <w:t>.0分；</w:t>
            </w:r>
          </w:p>
          <w:p w14:paraId="0A8DE31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方案基本合理、但欠缺针对性、基本能保障项目完成质量的得3.0-5.9分；</w:t>
            </w:r>
          </w:p>
          <w:p w14:paraId="5627512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方案简单、缺乏可行性、无法保障项目完成质量的得0.1-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14:paraId="0067BA9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0893C40">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r>
      <w:tr w14:paraId="4262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7FDCAC45">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continue"/>
            <w:tcBorders>
              <w:left w:val="single" w:color="auto" w:sz="4" w:space="0"/>
              <w:bottom w:val="single" w:color="auto" w:sz="4" w:space="0"/>
              <w:right w:val="single" w:color="auto" w:sz="4" w:space="0"/>
            </w:tcBorders>
            <w:vAlign w:val="center"/>
          </w:tcPr>
          <w:p w14:paraId="3E0445C1">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7BF087F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根据投标人制定的</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lang w:val="en-US" w:eastAsia="zh-CN"/>
              </w:rPr>
              <w:t>质量保证体系</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进行打分。</w:t>
            </w:r>
          </w:p>
          <w:p w14:paraId="1D48BA1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质量保证体系内容阐述详细全面，条款明确，能将每道工序有效落实到个人，有效保障项目完成质量的得</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lang w:val="en-US" w:eastAsia="zh-CN"/>
              </w:rPr>
              <w:t>.0分；</w:t>
            </w:r>
          </w:p>
          <w:p w14:paraId="69A80BE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质量保证体系内容基本合理，但有些条款缺乏针对性的得3.0-5.9分；</w:t>
            </w:r>
          </w:p>
          <w:p w14:paraId="5CC91E8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质量保证体系内容简单，无法保障项目完成质量的得0.1-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14:paraId="0E40C61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4AB82A7">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8</w:t>
            </w:r>
          </w:p>
        </w:tc>
      </w:tr>
      <w:tr w14:paraId="02EF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3152F71C">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left w:val="single" w:color="auto" w:sz="4" w:space="0"/>
              <w:bottom w:val="single" w:color="auto" w:sz="4" w:space="0"/>
              <w:right w:val="single" w:color="auto" w:sz="4" w:space="0"/>
            </w:tcBorders>
            <w:shd w:val="clear" w:color="auto" w:fill="auto"/>
            <w:vAlign w:val="center"/>
          </w:tcPr>
          <w:p w14:paraId="5D6746EF">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编制方案</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3AFCF5AC">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snapToGrid w:val="0"/>
                <w:color w:val="auto"/>
                <w:kern w:val="0"/>
                <w:sz w:val="21"/>
                <w:szCs w:val="21"/>
                <w:highlight w:val="none"/>
                <w:lang w:val="en-US" w:eastAsia="zh-CN"/>
              </w:rPr>
              <w:t>根据投标人提供的</w:t>
            </w:r>
            <w:r>
              <w:rPr>
                <w:rFonts w:hint="eastAsia" w:asciiTheme="minorEastAsia" w:hAnsiTheme="minorEastAsia" w:eastAsiaTheme="minorEastAsia" w:cstheme="minorEastAsia"/>
                <w:color w:val="auto"/>
                <w:sz w:val="21"/>
                <w:szCs w:val="21"/>
                <w:highlight w:val="none"/>
                <w:lang w:val="en-US" w:eastAsia="zh-CN"/>
              </w:rPr>
              <w:t>项目成果编制方案进行打分。</w:t>
            </w:r>
          </w:p>
          <w:p w14:paraId="53B0C1E7">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编制方案科学合理，框架清晰，内容完整，符合项目要求的得3.0-5.0分；</w:t>
            </w:r>
          </w:p>
          <w:p w14:paraId="55AD6139">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编制方案缺乏科学性和合理性，内容安排有缺失，无法保障项目完成质量的得0.1-2.9分；</w:t>
            </w:r>
          </w:p>
          <w:p w14:paraId="365D24AD">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E52EE5E">
            <w:pPr>
              <w:pStyle w:val="2"/>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5</w:t>
            </w:r>
          </w:p>
        </w:tc>
      </w:tr>
      <w:tr w14:paraId="5CA7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0F7209C5">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left w:val="single" w:color="auto" w:sz="4" w:space="0"/>
              <w:bottom w:val="single" w:color="auto" w:sz="4" w:space="0"/>
              <w:right w:val="single" w:color="auto" w:sz="4" w:space="0"/>
            </w:tcBorders>
            <w:shd w:val="clear" w:color="auto" w:fill="auto"/>
            <w:vAlign w:val="center"/>
          </w:tcPr>
          <w:p w14:paraId="79DE9AC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服务质量管控</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0CD5ADC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对</w:t>
            </w:r>
            <w:r>
              <w:rPr>
                <w:rFonts w:hint="eastAsia" w:ascii="宋体" w:hAnsi="宋体" w:cs="宋体"/>
                <w:color w:val="auto"/>
                <w:highlight w:val="none"/>
                <w:lang w:val="en-US" w:eastAsia="zh-CN"/>
              </w:rPr>
              <w:t>本项目实施中的</w:t>
            </w:r>
            <w:r>
              <w:rPr>
                <w:rFonts w:hint="eastAsia" w:ascii="宋体" w:hAnsi="宋体" w:eastAsia="宋体" w:cs="宋体"/>
                <w:b w:val="0"/>
                <w:bCs w:val="0"/>
                <w:color w:val="auto"/>
                <w:sz w:val="21"/>
                <w:szCs w:val="21"/>
                <w:highlight w:val="none"/>
                <w:lang w:val="en-US" w:eastAsia="zh-CN"/>
              </w:rPr>
              <w:t>服务质量管控</w:t>
            </w:r>
            <w:r>
              <w:rPr>
                <w:rFonts w:hint="eastAsia" w:ascii="宋体" w:hAnsi="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lang w:val="en-US" w:eastAsia="zh-CN"/>
              </w:rPr>
              <w:t>管理组织构架、监督体系、</w:t>
            </w:r>
            <w:r>
              <w:rPr>
                <w:rFonts w:hint="eastAsia" w:ascii="宋体" w:hAnsi="宋体" w:eastAsia="宋体" w:cs="宋体"/>
                <w:color w:val="auto"/>
                <w:highlight w:val="none"/>
                <w:lang w:val="en-US" w:eastAsia="zh-CN"/>
              </w:rPr>
              <w:t>内控制度、质量管控</w:t>
            </w:r>
            <w:r>
              <w:rPr>
                <w:rFonts w:hint="eastAsia" w:ascii="宋体" w:hAnsi="宋体" w:eastAsia="宋体" w:cs="宋体"/>
                <w:color w:val="auto"/>
                <w:highlight w:val="none"/>
              </w:rPr>
              <w:t>措施</w:t>
            </w:r>
            <w:r>
              <w:rPr>
                <w:rFonts w:hint="eastAsia" w:ascii="宋体" w:hAnsi="宋体" w:cs="宋体"/>
                <w:b w:val="0"/>
                <w:bCs w:val="0"/>
                <w:color w:val="auto"/>
                <w:sz w:val="21"/>
                <w:szCs w:val="21"/>
                <w:highlight w:val="none"/>
                <w:lang w:val="en-US" w:eastAsia="zh-CN"/>
              </w:rPr>
              <w:t>）</w:t>
            </w:r>
            <w:r>
              <w:rPr>
                <w:rFonts w:hint="eastAsia" w:ascii="宋体" w:hAnsi="宋体" w:eastAsia="宋体" w:cs="宋体"/>
                <w:color w:val="auto"/>
                <w:highlight w:val="none"/>
                <w:lang w:val="en-US" w:eastAsia="zh-CN"/>
              </w:rPr>
              <w:t>进行打分。</w:t>
            </w:r>
          </w:p>
          <w:p w14:paraId="642B84D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质控方案全面，</w:t>
            </w:r>
            <w:r>
              <w:rPr>
                <w:rFonts w:hint="eastAsia" w:ascii="宋体" w:hAnsi="宋体" w:eastAsia="宋体" w:cs="宋体"/>
                <w:b w:val="0"/>
                <w:bCs w:val="0"/>
                <w:color w:val="auto"/>
                <w:sz w:val="21"/>
                <w:szCs w:val="21"/>
                <w:highlight w:val="none"/>
                <w:lang w:val="en-US" w:eastAsia="zh-CN"/>
              </w:rPr>
              <w:t>合理可行能</w:t>
            </w:r>
            <w:r>
              <w:rPr>
                <w:rFonts w:hint="eastAsia" w:ascii="宋体" w:hAnsi="宋体" w:eastAsia="宋体" w:cs="宋体"/>
                <w:color w:val="auto"/>
                <w:highlight w:val="none"/>
                <w:lang w:val="en-US" w:eastAsia="zh-CN"/>
              </w:rPr>
              <w:t>有效保障并有针对性的得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.0分</w:t>
            </w:r>
            <w:r>
              <w:rPr>
                <w:rFonts w:hint="eastAsia" w:ascii="宋体" w:hAnsi="宋体" w:eastAsia="宋体" w:cs="宋体"/>
                <w:color w:val="auto"/>
                <w:highlight w:val="none"/>
              </w:rPr>
              <w:t>；</w:t>
            </w:r>
          </w:p>
          <w:p w14:paraId="68B5B49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方案简单，</w:t>
            </w:r>
            <w:r>
              <w:rPr>
                <w:rFonts w:hint="eastAsia" w:ascii="宋体" w:hAnsi="宋体" w:eastAsia="宋体" w:cs="宋体"/>
                <w:b w:val="0"/>
                <w:bCs w:val="0"/>
                <w:color w:val="auto"/>
                <w:sz w:val="21"/>
                <w:szCs w:val="21"/>
                <w:highlight w:val="none"/>
                <w:lang w:val="en-US" w:eastAsia="zh-CN"/>
              </w:rPr>
              <w:t>内容不完整但</w:t>
            </w:r>
            <w:r>
              <w:rPr>
                <w:rFonts w:hint="eastAsia" w:ascii="宋体" w:hAnsi="宋体" w:eastAsia="宋体" w:cs="宋体"/>
                <w:color w:val="auto"/>
                <w:highlight w:val="none"/>
                <w:lang w:val="en-US" w:eastAsia="zh-CN"/>
              </w:rPr>
              <w:t>基本能保障的得0.1-2.9分；</w:t>
            </w:r>
          </w:p>
          <w:p w14:paraId="12FB126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11FE3D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0FCE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73241B3B">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left w:val="single" w:color="auto" w:sz="4" w:space="0"/>
              <w:bottom w:val="single" w:color="auto" w:sz="4" w:space="0"/>
              <w:right w:val="single" w:color="auto" w:sz="4" w:space="0"/>
            </w:tcBorders>
            <w:shd w:val="clear" w:color="auto" w:fill="auto"/>
            <w:vAlign w:val="center"/>
          </w:tcPr>
          <w:p w14:paraId="49C065D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合理化建议</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708848DC">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根据投标人依据本项目服务要求、实际作业需求提出的合理化建议</w:t>
            </w:r>
            <w:r>
              <w:rPr>
                <w:rFonts w:hint="eastAsia" w:ascii="宋体" w:hAnsi="宋体" w:eastAsia="宋体" w:cs="宋体"/>
                <w:b w:val="0"/>
                <w:bCs w:val="0"/>
                <w:color w:val="auto"/>
                <w:sz w:val="21"/>
                <w:szCs w:val="21"/>
                <w:highlight w:val="none"/>
                <w:lang w:val="en-US" w:eastAsia="zh-CN"/>
              </w:rPr>
              <w:t>进行打分。</w:t>
            </w:r>
          </w:p>
          <w:p w14:paraId="505ED149">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0"/>
                <w:highlight w:val="none"/>
              </w:rPr>
            </w:pPr>
            <w:r>
              <w:rPr>
                <w:rFonts w:hint="eastAsia" w:ascii="宋体" w:hAnsi="宋体" w:eastAsia="宋体" w:cs="宋体"/>
                <w:b w:val="0"/>
                <w:bCs w:val="0"/>
                <w:color w:val="auto"/>
                <w:sz w:val="21"/>
                <w:szCs w:val="21"/>
                <w:highlight w:val="none"/>
                <w:lang w:val="en-US" w:eastAsia="zh-CN"/>
              </w:rPr>
              <w:t>建议合理，可实现性强，具有改进意义</w:t>
            </w:r>
            <w:r>
              <w:rPr>
                <w:rFonts w:hint="eastAsia" w:ascii="宋体" w:hAnsi="宋体" w:eastAsia="宋体" w:cs="宋体"/>
                <w:color w:val="auto"/>
                <w:sz w:val="21"/>
                <w:szCs w:val="21"/>
                <w:highlight w:val="none"/>
                <w:lang w:val="en-US" w:eastAsia="zh-CN"/>
              </w:rPr>
              <w:t>的得3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.0分</w:t>
            </w:r>
            <w:r>
              <w:rPr>
                <w:rFonts w:hint="eastAsia" w:ascii="宋体" w:hAnsi="宋体" w:eastAsia="宋体" w:cs="宋体"/>
                <w:b w:val="0"/>
                <w:color w:val="auto"/>
                <w:sz w:val="21"/>
                <w:szCs w:val="20"/>
                <w:highlight w:val="none"/>
              </w:rPr>
              <w:t>；</w:t>
            </w:r>
          </w:p>
          <w:p w14:paraId="2E4CB339">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0"/>
                <w:highlight w:val="none"/>
                <w:lang w:val="en-US" w:eastAsia="zh-CN"/>
              </w:rPr>
              <w:t>建议</w:t>
            </w:r>
            <w:r>
              <w:rPr>
                <w:rFonts w:hint="eastAsia" w:ascii="宋体" w:hAnsi="宋体" w:eastAsia="宋体" w:cs="宋体"/>
                <w:b w:val="0"/>
                <w:bCs w:val="0"/>
                <w:color w:val="auto"/>
                <w:sz w:val="21"/>
                <w:szCs w:val="21"/>
                <w:highlight w:val="none"/>
              </w:rPr>
              <w:t>可实现性</w:t>
            </w:r>
            <w:r>
              <w:rPr>
                <w:rFonts w:hint="eastAsia" w:ascii="宋体" w:hAnsi="宋体" w:eastAsia="宋体" w:cs="宋体"/>
                <w:b w:val="0"/>
                <w:bCs w:val="0"/>
                <w:color w:val="auto"/>
                <w:sz w:val="21"/>
                <w:szCs w:val="21"/>
                <w:highlight w:val="none"/>
                <w:lang w:val="en-US" w:eastAsia="zh-CN"/>
              </w:rPr>
              <w:t>较差，几乎没有改进意义</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color w:val="auto"/>
                <w:sz w:val="21"/>
                <w:szCs w:val="20"/>
                <w:highlight w:val="none"/>
                <w:lang w:val="en-US" w:eastAsia="zh-CN"/>
              </w:rPr>
              <w:t>得</w:t>
            </w:r>
            <w:r>
              <w:rPr>
                <w:rFonts w:hint="eastAsia" w:ascii="宋体" w:hAnsi="宋体" w:eastAsia="宋体" w:cs="宋体"/>
                <w:b w:val="0"/>
                <w:color w:val="auto"/>
                <w:sz w:val="21"/>
                <w:szCs w:val="21"/>
                <w:highlight w:val="none"/>
                <w:lang w:val="en-US" w:eastAsia="zh-CN"/>
              </w:rPr>
              <w:t>0.1-2.9分；</w:t>
            </w:r>
          </w:p>
          <w:p w14:paraId="61414B5D">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08612F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597F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675CCF61">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left w:val="single" w:color="auto" w:sz="4" w:space="0"/>
              <w:right w:val="single" w:color="auto" w:sz="4" w:space="0"/>
            </w:tcBorders>
            <w:shd w:val="clear" w:color="auto" w:fill="auto"/>
            <w:vAlign w:val="center"/>
          </w:tcPr>
          <w:p w14:paraId="3AB8C00A">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应急预案</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2BA33586">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针对后续实际项目实施中可能遇到的紧急事件、异常处理等应急预案和对应的解决措施情况进行打分。</w:t>
            </w:r>
          </w:p>
          <w:p w14:paraId="2C302FE2">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提出的应急措施科学</w:t>
            </w:r>
            <w:r>
              <w:rPr>
                <w:rFonts w:hint="eastAsia" w:ascii="宋体" w:hAnsi="宋体" w:eastAsia="宋体" w:cs="宋体"/>
                <w:color w:val="auto"/>
                <w:sz w:val="21"/>
                <w:szCs w:val="21"/>
                <w:highlight w:val="none"/>
                <w:lang w:val="en-US" w:eastAsia="zh-CN"/>
              </w:rPr>
              <w:t>可行的得3.0-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.0分；</w:t>
            </w:r>
          </w:p>
          <w:p w14:paraId="1A53F62E">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提出的应急措施</w:t>
            </w:r>
            <w:r>
              <w:rPr>
                <w:rFonts w:hint="eastAsia" w:ascii="宋体" w:hAnsi="宋体" w:eastAsia="宋体" w:cs="宋体"/>
                <w:color w:val="auto"/>
                <w:sz w:val="21"/>
                <w:szCs w:val="21"/>
                <w:highlight w:val="none"/>
                <w:lang w:val="en-US" w:eastAsia="zh-CN"/>
              </w:rPr>
              <w:t>缺乏针对性和有效性的得0.1-2.9分；</w:t>
            </w:r>
          </w:p>
          <w:p w14:paraId="4015FAAD">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B5ED1BF">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Cs w:val="21"/>
                <w:highlight w:val="none"/>
                <w:lang w:val="en-US" w:eastAsia="zh-CN"/>
              </w:rPr>
              <w:t>5</w:t>
            </w:r>
          </w:p>
        </w:tc>
      </w:tr>
      <w:tr w14:paraId="21CC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5EEAC900">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0F790AC5">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保密措施</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64733E34">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根据供应商是否有具体保密措施，使得</w:t>
            </w:r>
            <w:r>
              <w:rPr>
                <w:rFonts w:hint="eastAsia" w:ascii="宋体" w:hAnsi="宋体"/>
                <w:color w:val="auto"/>
                <w:szCs w:val="21"/>
                <w:highlight w:val="none"/>
              </w:rPr>
              <w:t>违法用地测绘</w:t>
            </w:r>
            <w:r>
              <w:rPr>
                <w:rFonts w:hint="eastAsia" w:ascii="宋体" w:hAnsi="宋体"/>
                <w:color w:val="auto"/>
                <w:szCs w:val="21"/>
                <w:highlight w:val="none"/>
                <w:lang w:val="en-US" w:eastAsia="zh-CN"/>
              </w:rPr>
              <w:t>项目实施中</w:t>
            </w:r>
            <w:r>
              <w:rPr>
                <w:rFonts w:hint="eastAsia" w:ascii="宋体" w:hAnsi="宋体" w:eastAsia="宋体" w:cs="宋体"/>
                <w:bCs/>
                <w:color w:val="auto"/>
                <w:sz w:val="21"/>
                <w:szCs w:val="21"/>
                <w:highlight w:val="none"/>
              </w:rPr>
              <w:t>的资料不被泄露等情况进行打分。</w:t>
            </w:r>
          </w:p>
          <w:p w14:paraId="10B2BCA9">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详细阐述具体的保密措施，措施全面可行，能够确保资料不被泄露的得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.0分；</w:t>
            </w:r>
          </w:p>
          <w:p w14:paraId="6009E548">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阐述具体的保密措施，措施</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可行，</w:t>
            </w:r>
            <w:r>
              <w:rPr>
                <w:rFonts w:hint="eastAsia" w:ascii="宋体" w:hAnsi="宋体" w:eastAsia="宋体" w:cs="宋体"/>
                <w:bCs/>
                <w:color w:val="auto"/>
                <w:sz w:val="21"/>
                <w:szCs w:val="21"/>
                <w:highlight w:val="none"/>
                <w:lang w:val="en-US" w:eastAsia="zh-CN"/>
              </w:rPr>
              <w:t>缺乏针对性</w:t>
            </w:r>
            <w:r>
              <w:rPr>
                <w:rFonts w:hint="eastAsia" w:ascii="宋体" w:hAnsi="宋体" w:eastAsia="宋体" w:cs="宋体"/>
                <w:bCs/>
                <w:color w:val="auto"/>
                <w:sz w:val="21"/>
                <w:szCs w:val="21"/>
                <w:highlight w:val="none"/>
              </w:rPr>
              <w:t>的得</w:t>
            </w:r>
            <w:r>
              <w:rPr>
                <w:rFonts w:hint="eastAsia" w:ascii="宋体" w:hAnsi="宋体" w:cs="宋体"/>
                <w:bCs/>
                <w:color w:val="auto"/>
                <w:sz w:val="21"/>
                <w:szCs w:val="21"/>
                <w:highlight w:val="none"/>
                <w:lang w:val="en-US" w:eastAsia="zh-CN"/>
              </w:rPr>
              <w:t>3.0-5.9</w:t>
            </w:r>
            <w:r>
              <w:rPr>
                <w:rFonts w:hint="eastAsia" w:ascii="宋体" w:hAnsi="宋体" w:eastAsia="宋体" w:cs="宋体"/>
                <w:bCs/>
                <w:color w:val="auto"/>
                <w:sz w:val="21"/>
                <w:szCs w:val="21"/>
                <w:highlight w:val="none"/>
              </w:rPr>
              <w:t>分；</w:t>
            </w:r>
          </w:p>
          <w:p w14:paraId="76B513D2">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保密措施简单，缺乏可行性，不能保障服务质量的得0.1-</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p>
          <w:p w14:paraId="648579FC">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5D12956">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r>
      <w:tr w14:paraId="3E23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363" w:type="dxa"/>
            <w:gridSpan w:val="2"/>
            <w:tcBorders>
              <w:left w:val="single" w:color="auto" w:sz="4" w:space="0"/>
              <w:right w:val="single" w:color="auto" w:sz="4" w:space="0"/>
            </w:tcBorders>
            <w:vAlign w:val="center"/>
          </w:tcPr>
          <w:p w14:paraId="5AE75DCB">
            <w:pPr>
              <w:keepNext w:val="0"/>
              <w:keepLines w:val="0"/>
              <w:pageBreakBefore w:val="0"/>
              <w:kinsoku/>
              <w:wordWrap/>
              <w:overflowPunct/>
              <w:topLinePunct w:val="0"/>
              <w:bidi w:val="0"/>
              <w:spacing w:beforeAutospacing="0" w:afterAutospacing="0" w:line="240" w:lineRule="auto"/>
              <w:ind w:left="0"/>
              <w:jc w:val="center"/>
              <w:textAlignment w:val="auto"/>
              <w:rPr>
                <w:rStyle w:val="58"/>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价格</w:t>
            </w:r>
          </w:p>
          <w:p w14:paraId="4467A58B">
            <w:pPr>
              <w:keepNext w:val="0"/>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Style w:val="58"/>
                <w:rFonts w:hint="eastAsia" w:ascii="宋体" w:hAnsi="宋体" w:eastAsia="宋体" w:cs="宋体"/>
                <w:color w:val="auto"/>
                <w:kern w:val="0"/>
                <w:sz w:val="21"/>
                <w:szCs w:val="21"/>
                <w:highlight w:val="none"/>
              </w:rPr>
              <w:t>（</w:t>
            </w:r>
            <w:r>
              <w:rPr>
                <w:rStyle w:val="58"/>
                <w:rFonts w:hint="eastAsia" w:ascii="宋体" w:hAnsi="宋体" w:cs="宋体"/>
                <w:color w:val="auto"/>
                <w:kern w:val="0"/>
                <w:sz w:val="21"/>
                <w:szCs w:val="21"/>
                <w:highlight w:val="none"/>
                <w:lang w:val="en-US" w:eastAsia="zh-CN"/>
              </w:rPr>
              <w:t>1</w:t>
            </w:r>
            <w:r>
              <w:rPr>
                <w:rStyle w:val="58"/>
                <w:rFonts w:hint="eastAsia" w:ascii="宋体" w:hAnsi="宋体" w:eastAsia="宋体" w:cs="宋体"/>
                <w:color w:val="auto"/>
                <w:kern w:val="0"/>
                <w:sz w:val="21"/>
                <w:szCs w:val="21"/>
                <w:highlight w:val="none"/>
              </w:rPr>
              <w:t>0分）</w:t>
            </w:r>
          </w:p>
        </w:tc>
        <w:tc>
          <w:tcPr>
            <w:tcW w:w="6246" w:type="dxa"/>
            <w:tcBorders>
              <w:top w:val="single" w:color="auto" w:sz="4" w:space="0"/>
              <w:left w:val="single" w:color="auto" w:sz="4" w:space="0"/>
              <w:bottom w:val="single" w:color="auto" w:sz="4" w:space="0"/>
              <w:right w:val="single" w:color="auto" w:sz="4" w:space="0"/>
            </w:tcBorders>
            <w:vAlign w:val="center"/>
          </w:tcPr>
          <w:p w14:paraId="4D4A3C07">
            <w:pPr>
              <w:keepNext w:val="0"/>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4096194F">
            <w:pPr>
              <w:keepNext w:val="0"/>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743" w:type="dxa"/>
            <w:tcBorders>
              <w:top w:val="single" w:color="auto" w:sz="4" w:space="0"/>
              <w:left w:val="single" w:color="auto" w:sz="4" w:space="0"/>
              <w:bottom w:val="single" w:color="auto" w:sz="4" w:space="0"/>
              <w:right w:val="single" w:color="auto" w:sz="4" w:space="0"/>
            </w:tcBorders>
            <w:vAlign w:val="center"/>
          </w:tcPr>
          <w:p w14:paraId="1328AC6C">
            <w:pPr>
              <w:keepNext w:val="0"/>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bl>
    <w:p w14:paraId="2F8B7F09">
      <w:pPr>
        <w:pStyle w:val="21"/>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3B1ABC07">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tbl>
      <w:tblPr>
        <w:tblStyle w:val="23"/>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610"/>
        <w:gridCol w:w="1564"/>
        <w:gridCol w:w="694"/>
        <w:gridCol w:w="782"/>
        <w:gridCol w:w="1185"/>
        <w:gridCol w:w="1339"/>
      </w:tblGrid>
      <w:tr w14:paraId="5973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Align w:val="center"/>
          </w:tcPr>
          <w:p w14:paraId="678EDDA7">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bCs w:val="0"/>
                <w:color w:val="auto"/>
                <w:sz w:val="21"/>
                <w:szCs w:val="21"/>
                <w:highlight w:val="none"/>
                <w:lang w:val="en-US"/>
              </w:rPr>
            </w:pPr>
            <w:r>
              <w:rPr>
                <w:rFonts w:hint="eastAsia" w:asciiTheme="minorEastAsia" w:hAnsiTheme="minorEastAsia" w:eastAsiaTheme="minorEastAsia" w:cstheme="minorEastAsia"/>
                <w:b/>
                <w:bCs w:val="0"/>
                <w:color w:val="auto"/>
                <w:sz w:val="21"/>
                <w:szCs w:val="21"/>
                <w:highlight w:val="none"/>
                <w:lang w:val="en-US" w:eastAsia="zh-CN"/>
              </w:rPr>
              <w:t>序号</w:t>
            </w:r>
          </w:p>
        </w:tc>
        <w:tc>
          <w:tcPr>
            <w:tcW w:w="2610" w:type="dxa"/>
            <w:vAlign w:val="center"/>
          </w:tcPr>
          <w:p w14:paraId="303E8B28">
            <w:pPr>
              <w:tabs>
                <w:tab w:val="left" w:pos="8280"/>
              </w:tabs>
              <w:autoSpaceDE w:val="0"/>
              <w:autoSpaceDN w:val="0"/>
              <w:adjustRightInd w:val="0"/>
              <w:spacing w:line="240" w:lineRule="auto"/>
              <w:ind w:right="25" w:firstLine="105" w:firstLineChars="50"/>
              <w:jc w:val="cente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项目名称</w:t>
            </w:r>
          </w:p>
        </w:tc>
        <w:tc>
          <w:tcPr>
            <w:tcW w:w="1564" w:type="dxa"/>
            <w:vAlign w:val="center"/>
          </w:tcPr>
          <w:p w14:paraId="486D32E9">
            <w:pPr>
              <w:adjustRightInd w:val="0"/>
              <w:snapToGrid w:val="0"/>
              <w:spacing w:line="240" w:lineRule="auto"/>
              <w:jc w:val="center"/>
              <w:rPr>
                <w:rFonts w:hint="eastAsia" w:asciiTheme="minorEastAsia" w:hAnsiTheme="minorEastAsia" w:eastAsiaTheme="minorEastAsia" w:cstheme="minorEastAsia"/>
                <w:b/>
                <w:bCs w:val="0"/>
                <w:color w:val="auto"/>
                <w:sz w:val="21"/>
                <w:szCs w:val="21"/>
                <w:highlight w:val="none"/>
              </w:rPr>
            </w:pPr>
            <w:r>
              <w:rPr>
                <w:rFonts w:hint="eastAsia" w:ascii="宋体" w:hAnsi="宋体"/>
                <w:b/>
                <w:bCs w:val="0"/>
                <w:color w:val="auto"/>
                <w:szCs w:val="21"/>
                <w:highlight w:val="none"/>
                <w:lang w:val="en-US" w:eastAsia="zh-CN"/>
              </w:rPr>
              <w:t>服务</w:t>
            </w:r>
            <w:r>
              <w:rPr>
                <w:rFonts w:hint="eastAsia" w:ascii="宋体" w:hAnsi="宋体"/>
                <w:b/>
                <w:bCs w:val="0"/>
                <w:color w:val="auto"/>
                <w:szCs w:val="21"/>
                <w:highlight w:val="none"/>
              </w:rPr>
              <w:t>年限</w:t>
            </w:r>
          </w:p>
        </w:tc>
        <w:tc>
          <w:tcPr>
            <w:tcW w:w="694" w:type="dxa"/>
            <w:vAlign w:val="center"/>
          </w:tcPr>
          <w:p w14:paraId="3CB85F6D">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数量</w:t>
            </w:r>
          </w:p>
        </w:tc>
        <w:tc>
          <w:tcPr>
            <w:tcW w:w="782" w:type="dxa"/>
            <w:vAlign w:val="center"/>
          </w:tcPr>
          <w:p w14:paraId="37DB4D78">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单位</w:t>
            </w:r>
          </w:p>
        </w:tc>
        <w:tc>
          <w:tcPr>
            <w:tcW w:w="1185" w:type="dxa"/>
            <w:vAlign w:val="center"/>
          </w:tcPr>
          <w:p w14:paraId="7F437DDC">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预算</w:t>
            </w:r>
          </w:p>
          <w:p w14:paraId="788ED42D">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（万元）</w:t>
            </w:r>
          </w:p>
        </w:tc>
        <w:tc>
          <w:tcPr>
            <w:tcW w:w="1339" w:type="dxa"/>
            <w:vAlign w:val="center"/>
          </w:tcPr>
          <w:p w14:paraId="1ECD022B">
            <w:pPr>
              <w:adjustRightInd w:val="0"/>
              <w:snapToGrid w:val="0"/>
              <w:spacing w:line="240" w:lineRule="auto"/>
              <w:jc w:val="center"/>
              <w:rPr>
                <w:rFonts w:hint="default"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备注</w:t>
            </w:r>
          </w:p>
        </w:tc>
      </w:tr>
      <w:tr w14:paraId="0C85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63" w:type="dxa"/>
            <w:vAlign w:val="center"/>
          </w:tcPr>
          <w:p w14:paraId="6FCC037C">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p>
        </w:tc>
        <w:tc>
          <w:tcPr>
            <w:tcW w:w="2610" w:type="dxa"/>
            <w:vAlign w:val="center"/>
          </w:tcPr>
          <w:p w14:paraId="46B95A17">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lang w:eastAsia="zh-CN"/>
              </w:rPr>
              <w:t>路桥区自然资源违法测绘项目</w:t>
            </w:r>
          </w:p>
        </w:tc>
        <w:tc>
          <w:tcPr>
            <w:tcW w:w="1564" w:type="dxa"/>
            <w:vAlign w:val="center"/>
          </w:tcPr>
          <w:p w14:paraId="6FA460D0">
            <w:pPr>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olor w:val="auto"/>
                <w:szCs w:val="21"/>
                <w:highlight w:val="none"/>
              </w:rPr>
              <w:t>3年</w:t>
            </w:r>
          </w:p>
        </w:tc>
        <w:tc>
          <w:tcPr>
            <w:tcW w:w="694" w:type="dxa"/>
            <w:vAlign w:val="center"/>
          </w:tcPr>
          <w:p w14:paraId="383F31B8">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782" w:type="dxa"/>
            <w:vAlign w:val="center"/>
          </w:tcPr>
          <w:p w14:paraId="6617DE83">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185" w:type="dxa"/>
            <w:vAlign w:val="center"/>
          </w:tcPr>
          <w:p w14:paraId="214B4236">
            <w:pPr>
              <w:tabs>
                <w:tab w:val="left" w:pos="8280"/>
              </w:tabs>
              <w:autoSpaceDE w:val="0"/>
              <w:autoSpaceDN w:val="0"/>
              <w:adjustRightInd w:val="0"/>
              <w:spacing w:line="240" w:lineRule="auto"/>
              <w:ind w:right="25"/>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135</w:t>
            </w:r>
          </w:p>
        </w:tc>
        <w:tc>
          <w:tcPr>
            <w:tcW w:w="1339" w:type="dxa"/>
            <w:vAlign w:val="center"/>
          </w:tcPr>
          <w:p w14:paraId="3A24209D">
            <w:pPr>
              <w:adjustRightInd w:val="0"/>
              <w:snapToGrid w:val="0"/>
              <w:spacing w:line="240" w:lineRule="auto"/>
              <w:rPr>
                <w:rFonts w:hint="eastAsia" w:asciiTheme="minorEastAsia" w:hAnsiTheme="minorEastAsia" w:eastAsiaTheme="minorEastAsia" w:cstheme="minorEastAsia"/>
                <w:color w:val="auto"/>
                <w:sz w:val="21"/>
                <w:szCs w:val="21"/>
                <w:highlight w:val="none"/>
              </w:rPr>
            </w:pPr>
          </w:p>
        </w:tc>
      </w:tr>
    </w:tbl>
    <w:p w14:paraId="72FE70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hAnsi="宋体" w:eastAsia="宋体"/>
          <w:color w:val="auto"/>
          <w:szCs w:val="21"/>
          <w:highlight w:val="none"/>
          <w:lang w:eastAsia="zh-CN"/>
        </w:rPr>
      </w:pPr>
      <w:r>
        <w:rPr>
          <w:rFonts w:hint="eastAsia" w:ascii="宋体" w:hAnsi="宋体" w:cs="宋体"/>
          <w:color w:val="auto"/>
          <w:sz w:val="21"/>
          <w:szCs w:val="21"/>
          <w:highlight w:val="none"/>
          <w:lang w:eastAsia="zh-CN"/>
        </w:rPr>
        <w:t>路桥区自然资源违法测绘项目，</w:t>
      </w:r>
      <w:r>
        <w:rPr>
          <w:rFonts w:hint="eastAsia" w:hAnsi="宋体"/>
          <w:color w:val="auto"/>
          <w:szCs w:val="21"/>
          <w:highlight w:val="none"/>
        </w:rPr>
        <w:t>国土资源违法用地测绘应完成：现状测绘、权属调查、界址测量、面积量算、建筑占地</w:t>
      </w:r>
      <w:r>
        <w:rPr>
          <w:rFonts w:hint="eastAsia" w:hAnsi="宋体"/>
          <w:color w:val="auto"/>
          <w:szCs w:val="21"/>
          <w:highlight w:val="none"/>
          <w:lang w:eastAsia="zh-CN"/>
        </w:rPr>
        <w:t>、</w:t>
      </w:r>
      <w:r>
        <w:rPr>
          <w:rFonts w:hint="eastAsia" w:hAnsi="宋体"/>
          <w:color w:val="auto"/>
          <w:szCs w:val="21"/>
          <w:highlight w:val="none"/>
        </w:rPr>
        <w:t>现状图</w:t>
      </w:r>
      <w:r>
        <w:rPr>
          <w:rFonts w:hint="eastAsia" w:hAnsi="宋体"/>
          <w:color w:val="auto"/>
          <w:szCs w:val="21"/>
          <w:highlight w:val="none"/>
          <w:lang w:val="en-US" w:eastAsia="zh-CN"/>
        </w:rPr>
        <w:t>和</w:t>
      </w:r>
      <w:r>
        <w:rPr>
          <w:rFonts w:hint="eastAsia" w:hAnsi="宋体"/>
          <w:color w:val="auto"/>
          <w:szCs w:val="21"/>
          <w:highlight w:val="none"/>
        </w:rPr>
        <w:t>成果汇编装订等</w:t>
      </w:r>
      <w:r>
        <w:rPr>
          <w:rFonts w:hint="eastAsia" w:hAnsi="宋体"/>
          <w:color w:val="auto"/>
          <w:szCs w:val="21"/>
          <w:highlight w:val="none"/>
          <w:lang w:eastAsia="zh-CN"/>
        </w:rPr>
        <w:t>。</w:t>
      </w:r>
    </w:p>
    <w:p w14:paraId="3C9C1408">
      <w:pPr>
        <w:keepNext w:val="0"/>
        <w:keepLines w:val="0"/>
        <w:pageBreakBefore w:val="0"/>
        <w:widowControl w:val="0"/>
        <w:kinsoku/>
        <w:wordWrap/>
        <w:overflowPunct/>
        <w:topLinePunct w:val="0"/>
        <w:autoSpaceDE/>
        <w:autoSpaceDN/>
        <w:bidi w:val="0"/>
        <w:adjustRightInd w:val="0"/>
        <w:spacing w:line="360" w:lineRule="auto"/>
        <w:textAlignment w:val="baseline"/>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项目概况</w:t>
      </w:r>
    </w:p>
    <w:p w14:paraId="3421A5B3">
      <w:pPr>
        <w:keepNext w:val="0"/>
        <w:keepLines w:val="0"/>
        <w:pageBreakBefore w:val="0"/>
        <w:widowControl w:val="0"/>
        <w:kinsoku/>
        <w:wordWrap/>
        <w:overflowPunct/>
        <w:topLinePunct w:val="0"/>
        <w:autoSpaceDE/>
        <w:autoSpaceDN/>
        <w:bidi w:val="0"/>
        <w:adjustRightInd w:val="0"/>
        <w:spacing w:line="360" w:lineRule="auto"/>
        <w:ind w:firstLine="398" w:firstLineChars="200"/>
        <w:textAlignment w:val="baseline"/>
        <w:outlineLvl w:val="9"/>
        <w:rPr>
          <w:rStyle w:val="60"/>
          <w:rFonts w:hint="eastAsia" w:ascii="宋体" w:hAnsi="宋体" w:eastAsia="宋体" w:cs="宋体"/>
          <w:b/>
          <w:bCs/>
          <w:color w:val="auto"/>
          <w:spacing w:val="-6"/>
          <w:sz w:val="21"/>
          <w:szCs w:val="21"/>
          <w:highlight w:val="none"/>
        </w:rPr>
      </w:pPr>
      <w:r>
        <w:rPr>
          <w:rStyle w:val="60"/>
          <w:rFonts w:hint="eastAsia" w:ascii="宋体" w:hAnsi="宋体" w:eastAsia="宋体" w:cs="宋体"/>
          <w:b/>
          <w:bCs/>
          <w:color w:val="auto"/>
          <w:spacing w:val="-6"/>
          <w:sz w:val="21"/>
          <w:szCs w:val="21"/>
          <w:highlight w:val="none"/>
        </w:rPr>
        <w:t>路桥，浙江省台州市主体城区之一，位于浙江沿海中部，中国黄金海岸中段。全区背山面海，丘陵与平原相间； 陆地东西长33.3公里，南北宽18.8公里，介于北纬28°27′～28°38′和东经121°13′～121°40′之间，属亚热带季风气候型。全区辖4镇6街道，303个行政村，总人口42.93万。内陆总面积276.6平方公里，建城区面积29.25平方公里。</w:t>
      </w:r>
    </w:p>
    <w:p w14:paraId="729570DB">
      <w:pPr>
        <w:keepNext w:val="0"/>
        <w:keepLines w:val="0"/>
        <w:pageBreakBefore w:val="0"/>
        <w:widowControl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路桥交通便捷。104国道、75省道、甬台温铁路在境内通过。跨省、市长途客运每日100多班次。距杭州、温州、上海分别为2.5个小时、1.5个小时、4个小时车程；距国家级风景名胜区雁荡山40分钟车程。路桥距海门港14公里，散装、集装箱班轮通达国内外各大港口。境内的路桥机场已开通十余条至全国各主要城市的航线。</w:t>
      </w:r>
    </w:p>
    <w:p w14:paraId="40556ED3">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着路桥区经济及社会各项事业的不断发展，对土地的利用要求越来越高，合理利用好路桥区每一寸土地是一项非常艰巨的任务，迫切需要采用现代化的技术和手段，实施科学、有效的管理，推动实现土地资源管理信息化。在日常</w:t>
      </w:r>
      <w:r>
        <w:rPr>
          <w:rFonts w:hint="eastAsia" w:ascii="宋体" w:hAnsi="宋体" w:cs="宋体"/>
          <w:color w:val="auto"/>
          <w:sz w:val="21"/>
          <w:szCs w:val="21"/>
          <w:highlight w:val="none"/>
          <w:lang w:val="en-US" w:eastAsia="zh-CN"/>
        </w:rPr>
        <w:t>自然</w:t>
      </w:r>
      <w:r>
        <w:rPr>
          <w:rFonts w:hint="eastAsia" w:ascii="宋体" w:hAnsi="宋体" w:eastAsia="宋体" w:cs="宋体"/>
          <w:color w:val="auto"/>
          <w:sz w:val="21"/>
          <w:szCs w:val="21"/>
          <w:highlight w:val="none"/>
        </w:rPr>
        <w:t>资源管理中，需进行违法用地测量。</w:t>
      </w:r>
    </w:p>
    <w:p w14:paraId="3D6B18B2">
      <w:pPr>
        <w:keepNext w:val="0"/>
        <w:keepLines w:val="0"/>
        <w:pageBreakBefore w:val="0"/>
        <w:widowControl w:val="0"/>
        <w:kinsoku/>
        <w:wordWrap/>
        <w:overflowPunct/>
        <w:topLinePunct w:val="0"/>
        <w:autoSpaceDE/>
        <w:autoSpaceDN/>
        <w:bidi w:val="0"/>
        <w:snapToGrid w:val="0"/>
        <w:spacing w:line="360" w:lineRule="auto"/>
        <w:textAlignment w:val="baseline"/>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、坐标系统、高程系统</w:t>
      </w:r>
    </w:p>
    <w:p w14:paraId="4BE87C8B">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坐标系 采用2000国家大地坐标系（CGCS2000）； </w:t>
      </w:r>
    </w:p>
    <w:p w14:paraId="2F7BBAAE">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地图投影系统，采用高斯—克吕格投影，3度分带；</w:t>
      </w:r>
    </w:p>
    <w:p w14:paraId="3F856082">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高程基准，高程基准采用1985国家高程基准。</w:t>
      </w:r>
    </w:p>
    <w:p w14:paraId="7157095A">
      <w:pPr>
        <w:keepNext w:val="0"/>
        <w:keepLines w:val="0"/>
        <w:pageBreakBefore w:val="0"/>
        <w:widowControl w:val="0"/>
        <w:kinsoku/>
        <w:wordWrap/>
        <w:overflowPunct/>
        <w:topLinePunct w:val="0"/>
        <w:autoSpaceDE/>
        <w:autoSpaceDN/>
        <w:bidi w:val="0"/>
        <w:snapToGrid w:val="0"/>
        <w:spacing w:line="360" w:lineRule="auto"/>
        <w:textAlignment w:val="baseline"/>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、测绘方法和精度及质量要求</w:t>
      </w:r>
    </w:p>
    <w:p w14:paraId="6D1A7690">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1、测绘方法：1：500数字测量，外业使用RTK、全站仪进行数据采集，内业采用南方CASS9.1软件进行编辑成图。</w:t>
      </w:r>
    </w:p>
    <w:p w14:paraId="033D948F">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2、主要精度要求</w:t>
      </w:r>
    </w:p>
    <w:p w14:paraId="030AF50F">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1）界址点精度</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根据浙江省国土资源厅2008年12月发布的《浙江省城镇数字地籍调查技术规范》，界址点精度要求如下表：</w:t>
      </w:r>
    </w:p>
    <w:p w14:paraId="4F26BD21">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界址点精度指标及适用范围表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25"/>
        <w:gridCol w:w="1425"/>
        <w:gridCol w:w="3000"/>
        <w:gridCol w:w="2261"/>
      </w:tblGrid>
      <w:tr w14:paraId="35E8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648" w:type="dxa"/>
            <w:noWrap w:val="0"/>
            <w:vAlign w:val="center"/>
          </w:tcPr>
          <w:p w14:paraId="19DF75B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2325" w:type="dxa"/>
            <w:noWrap w:val="0"/>
            <w:vAlign w:val="center"/>
          </w:tcPr>
          <w:p w14:paraId="34547EC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界址点相对邻近控制点</w:t>
            </w:r>
          </w:p>
          <w:p w14:paraId="2A1C3D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点位中误差（cm）</w:t>
            </w:r>
          </w:p>
        </w:tc>
        <w:tc>
          <w:tcPr>
            <w:tcW w:w="1425" w:type="dxa"/>
            <w:noWrap w:val="0"/>
            <w:vAlign w:val="center"/>
          </w:tcPr>
          <w:p w14:paraId="48E0507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界址点间距中误差（cm）</w:t>
            </w:r>
          </w:p>
        </w:tc>
        <w:tc>
          <w:tcPr>
            <w:tcW w:w="3000" w:type="dxa"/>
            <w:noWrap w:val="0"/>
            <w:vAlign w:val="center"/>
          </w:tcPr>
          <w:p w14:paraId="66B82D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界址点与邻近地物点，地物点与地物点间距中误差（cm）</w:t>
            </w:r>
          </w:p>
        </w:tc>
        <w:tc>
          <w:tcPr>
            <w:tcW w:w="2261" w:type="dxa"/>
            <w:noWrap w:val="0"/>
            <w:vAlign w:val="center"/>
          </w:tcPr>
          <w:p w14:paraId="36D4F6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适应范围</w:t>
            </w:r>
          </w:p>
        </w:tc>
      </w:tr>
      <w:tr w14:paraId="208A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noWrap w:val="0"/>
            <w:vAlign w:val="center"/>
          </w:tcPr>
          <w:p w14:paraId="5FD0A31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325" w:type="dxa"/>
            <w:noWrap w:val="0"/>
            <w:vAlign w:val="center"/>
          </w:tcPr>
          <w:p w14:paraId="2CC592E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25" w:type="dxa"/>
            <w:noWrap w:val="0"/>
            <w:vAlign w:val="center"/>
          </w:tcPr>
          <w:p w14:paraId="592E58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00" w:type="dxa"/>
            <w:noWrap w:val="0"/>
            <w:vAlign w:val="center"/>
          </w:tcPr>
          <w:p w14:paraId="0F687D4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261" w:type="dxa"/>
            <w:noWrap w:val="0"/>
            <w:vAlign w:val="center"/>
          </w:tcPr>
          <w:p w14:paraId="5F20417D">
            <w:pPr>
              <w:spacing w:line="360" w:lineRule="auto"/>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外围及邻近图根点的界址点</w:t>
            </w:r>
          </w:p>
        </w:tc>
      </w:tr>
      <w:tr w14:paraId="087A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648" w:type="dxa"/>
            <w:noWrap w:val="0"/>
            <w:vAlign w:val="center"/>
          </w:tcPr>
          <w:p w14:paraId="34CEB4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2325" w:type="dxa"/>
            <w:noWrap w:val="0"/>
            <w:vAlign w:val="center"/>
          </w:tcPr>
          <w:p w14:paraId="076A266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1425" w:type="dxa"/>
            <w:noWrap w:val="0"/>
            <w:vAlign w:val="center"/>
          </w:tcPr>
          <w:p w14:paraId="3EDA5E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3000" w:type="dxa"/>
            <w:noWrap w:val="0"/>
            <w:vAlign w:val="center"/>
          </w:tcPr>
          <w:p w14:paraId="79283C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61" w:type="dxa"/>
            <w:noWrap w:val="0"/>
            <w:vAlign w:val="center"/>
          </w:tcPr>
          <w:p w14:paraId="1C19C6C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隐蔽和特殊困难地区</w:t>
            </w:r>
          </w:p>
        </w:tc>
      </w:tr>
      <w:tr w14:paraId="45E4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9" w:type="dxa"/>
            <w:gridSpan w:val="5"/>
            <w:noWrap w:val="0"/>
            <w:vAlign w:val="center"/>
          </w:tcPr>
          <w:p w14:paraId="2F30AD3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注：以中误差为衡量地精度标准，二倍中误差为极限误差。</w:t>
            </w:r>
          </w:p>
        </w:tc>
      </w:tr>
    </w:tbl>
    <w:p w14:paraId="61FEB989">
      <w:pPr>
        <w:adjustRightIn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2）地物点精度</w:t>
      </w:r>
    </w:p>
    <w:p w14:paraId="516411F9">
      <w:pPr>
        <w:adjustRightIn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除界址点以外的地形、地物点精度按浙江省地方标准DB33/T552-2014《1:500 1:1000 1:2000基础数字地形图测绘规范》要求执行。</w:t>
      </w:r>
    </w:p>
    <w:p w14:paraId="114EF007">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地物点点位中误差与差距中误差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3319"/>
        <w:gridCol w:w="3105"/>
      </w:tblGrid>
      <w:tr w14:paraId="4ACF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21" w:type="dxa"/>
            <w:noWrap w:val="0"/>
            <w:vAlign w:val="center"/>
          </w:tcPr>
          <w:p w14:paraId="29ABC574">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地物点类型</w:t>
            </w:r>
          </w:p>
        </w:tc>
        <w:tc>
          <w:tcPr>
            <w:tcW w:w="3319" w:type="dxa"/>
            <w:noWrap w:val="0"/>
            <w:vAlign w:val="center"/>
          </w:tcPr>
          <w:p w14:paraId="424D66A7">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地物点点位中误差(cm)</w:t>
            </w:r>
          </w:p>
        </w:tc>
        <w:tc>
          <w:tcPr>
            <w:tcW w:w="3105" w:type="dxa"/>
            <w:noWrap w:val="0"/>
            <w:vAlign w:val="center"/>
          </w:tcPr>
          <w:p w14:paraId="3371FC59">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邻近地物间距中误差(CM)</w:t>
            </w:r>
          </w:p>
        </w:tc>
      </w:tr>
      <w:tr w14:paraId="4BB8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21" w:type="dxa"/>
            <w:noWrap w:val="0"/>
            <w:vAlign w:val="center"/>
          </w:tcPr>
          <w:p w14:paraId="0BF4CB63">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一类地物点</w:t>
            </w:r>
          </w:p>
        </w:tc>
        <w:tc>
          <w:tcPr>
            <w:tcW w:w="3319" w:type="dxa"/>
            <w:noWrap w:val="0"/>
            <w:vAlign w:val="center"/>
          </w:tcPr>
          <w:p w14:paraId="3276F054">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3105" w:type="dxa"/>
            <w:noWrap w:val="0"/>
            <w:vAlign w:val="center"/>
          </w:tcPr>
          <w:p w14:paraId="53C8FC32">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r>
      <w:tr w14:paraId="01C6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21" w:type="dxa"/>
            <w:noWrap w:val="0"/>
            <w:vAlign w:val="center"/>
          </w:tcPr>
          <w:p w14:paraId="4F2713B7">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二类地物点</w:t>
            </w:r>
          </w:p>
        </w:tc>
        <w:tc>
          <w:tcPr>
            <w:tcW w:w="3319" w:type="dxa"/>
            <w:noWrap w:val="0"/>
            <w:vAlign w:val="center"/>
          </w:tcPr>
          <w:p w14:paraId="6AD57B41">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3105" w:type="dxa"/>
            <w:noWrap w:val="0"/>
            <w:vAlign w:val="center"/>
          </w:tcPr>
          <w:p w14:paraId="17B50815">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r>
      <w:tr w14:paraId="193A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21" w:type="dxa"/>
            <w:noWrap w:val="0"/>
            <w:vAlign w:val="center"/>
          </w:tcPr>
          <w:p w14:paraId="280A6ADA">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三类地物点</w:t>
            </w:r>
          </w:p>
        </w:tc>
        <w:tc>
          <w:tcPr>
            <w:tcW w:w="3319" w:type="dxa"/>
            <w:noWrap w:val="0"/>
            <w:vAlign w:val="center"/>
          </w:tcPr>
          <w:p w14:paraId="7DA214B9">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w:t>
            </w:r>
          </w:p>
        </w:tc>
        <w:tc>
          <w:tcPr>
            <w:tcW w:w="3105" w:type="dxa"/>
            <w:noWrap w:val="0"/>
            <w:vAlign w:val="center"/>
          </w:tcPr>
          <w:p w14:paraId="0B4392C2">
            <w:pPr>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r>
    </w:tbl>
    <w:p w14:paraId="661C8507">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地形图高程精度</w:t>
      </w:r>
    </w:p>
    <w:p w14:paraId="50BEDFCC">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地形图高程精度应符合浙江省地方标准DB33/T552-2014《1:500 1:1000 1:2000基础数字地形图测绘规范》6.5的有关规定，城市建筑区和平坦地区，其高程注记点相对于邻近图根点的高程中误差不得大于±15cm。</w:t>
      </w:r>
    </w:p>
    <w:p w14:paraId="6F12D65C">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3、质量要求</w:t>
      </w:r>
    </w:p>
    <w:p w14:paraId="771FD49B">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所有宗地测绘成果均需经</w:t>
      </w:r>
      <w:r>
        <w:rPr>
          <w:rFonts w:hint="eastAsia" w:ascii="宋体" w:hAnsi="宋体" w:cs="宋体"/>
          <w:color w:val="auto"/>
          <w:sz w:val="21"/>
          <w:szCs w:val="21"/>
          <w:highlight w:val="none"/>
          <w:lang w:eastAsia="zh-CN"/>
        </w:rPr>
        <w:t>台州市自然资源和规划局路桥分局</w:t>
      </w:r>
      <w:r>
        <w:rPr>
          <w:rFonts w:hint="eastAsia" w:ascii="宋体" w:hAnsi="宋体" w:eastAsia="宋体" w:cs="宋体"/>
          <w:color w:val="auto"/>
          <w:sz w:val="21"/>
          <w:szCs w:val="21"/>
          <w:highlight w:val="none"/>
        </w:rPr>
        <w:t>审核，符合相关规定。</w:t>
      </w:r>
    </w:p>
    <w:p w14:paraId="1C09F56F">
      <w:pPr>
        <w:keepNext w:val="0"/>
        <w:keepLines w:val="0"/>
        <w:pageBreakBefore w:val="0"/>
        <w:widowControl w:val="0"/>
        <w:kinsoku/>
        <w:wordWrap/>
        <w:overflowPunct/>
        <w:topLinePunct w:val="0"/>
        <w:autoSpaceDE/>
        <w:autoSpaceDN/>
        <w:bidi w:val="0"/>
        <w:adjustRightInd w:val="0"/>
        <w:spacing w:line="360" w:lineRule="auto"/>
        <w:textAlignment w:val="baseline"/>
        <w:outlineLvl w:val="9"/>
        <w:rPr>
          <w:rFonts w:hint="eastAsia" w:ascii="宋体" w:hAnsi="宋体" w:eastAsia="宋体" w:cs="宋体"/>
          <w:b/>
          <w:color w:val="auto"/>
          <w:sz w:val="21"/>
          <w:szCs w:val="21"/>
          <w:highlight w:val="none"/>
        </w:rPr>
      </w:pPr>
      <w:bookmarkStart w:id="1" w:name="_Toc233536835"/>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、技术标准及要求</w:t>
      </w:r>
      <w:bookmarkEnd w:id="1"/>
    </w:p>
    <w:p w14:paraId="3E3811E4">
      <w:pPr>
        <w:keepNext w:val="0"/>
        <w:keepLines w:val="0"/>
        <w:pageBreakBefore w:val="0"/>
        <w:widowControl w:val="0"/>
        <w:kinsoku/>
        <w:wordWrap/>
        <w:overflowPunct/>
        <w:topLinePunct w:val="0"/>
        <w:autoSpaceDE/>
        <w:autoSpaceDN/>
        <w:bidi w:val="0"/>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1、本次项目实施技术等应符合下列最新版本的国家标准/规范要求。（不限于此）</w:t>
      </w:r>
    </w:p>
    <w:p w14:paraId="4DA2A1E6">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（1）《城市测量规范》（CJJ/T 8-2011);</w:t>
      </w:r>
    </w:p>
    <w:p w14:paraId="6CB68AD2">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（2）《地籍调查规程》（GB/T 42547-2023）</w:t>
      </w:r>
    </w:p>
    <w:p w14:paraId="43052D14">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（3）《国家基本比例尺地图图式第1部分：1：500 1：1000 1：2000地形图图式》 (GB/T 20257.1-2017);</w:t>
      </w:r>
    </w:p>
    <w:p w14:paraId="4D2536A1">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（4）《土地利用现状分类》  (GB/T 21010-2017)；</w:t>
      </w:r>
    </w:p>
    <w:p w14:paraId="5B6B31BC">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（5）《卫星定位城市测量技术标准》(CJJ/T73-2019)；</w:t>
      </w:r>
    </w:p>
    <w:p w14:paraId="65410571">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（6）《土地勘测定界规程》 (TD/T 1008-2017);</w:t>
      </w:r>
    </w:p>
    <w:p w14:paraId="261E419C">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（7）《浙江省数字地籍调查技术规范》(浙江省国土资源厅， 2008);</w:t>
      </w:r>
    </w:p>
    <w:p w14:paraId="5566D7B5">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（8）《1:5001:10001:2000数字地形图测绘规范》 (DB33/T 552-2014)。</w:t>
      </w:r>
    </w:p>
    <w:p w14:paraId="2030B182">
      <w:pPr>
        <w:keepNext w:val="0"/>
        <w:keepLines w:val="0"/>
        <w:pageBreakBefore w:val="0"/>
        <w:widowControl w:val="0"/>
        <w:kinsoku/>
        <w:wordWrap/>
        <w:overflowPunct/>
        <w:topLinePunct w:val="0"/>
        <w:autoSpaceDE/>
        <w:autoSpaceDN/>
        <w:bidi w:val="0"/>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2．其他技术质量要求</w:t>
      </w:r>
    </w:p>
    <w:p w14:paraId="21DDA5D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必须建立一套质量保证体系，对每道工序均须落实到人，专人负责，并且进行全面的自检，由作业员撰写自检报告；招标人成立检查组，负责对每道工序的检查，检查的内容、数量由招标人确定，不能通过的，招标人有权要求中标人重新检查，通过验收后，才能进行下一道工序。</w:t>
      </w:r>
    </w:p>
    <w:p w14:paraId="6393FE6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（2）须按国家规定的工作规范、规程操作，达到规范优良水平。</w:t>
      </w:r>
    </w:p>
    <w:p w14:paraId="1AA77E9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3、售后服务要求</w:t>
      </w:r>
    </w:p>
    <w:p w14:paraId="1F02EF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中标人承诺在项目成果提交经检查合格后免费服务的期限不得少于二年。</w:t>
      </w:r>
    </w:p>
    <w:p w14:paraId="23D862C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2、中标人负责免费对项目成果错误进行及时更正。</w:t>
      </w:r>
    </w:p>
    <w:p w14:paraId="314EA9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3、中标人能提供快速的售后服务响应，保证在当日能到达服务现场。</w:t>
      </w:r>
    </w:p>
    <w:p w14:paraId="350F5C3E">
      <w:pPr>
        <w:keepNext w:val="0"/>
        <w:keepLines w:val="0"/>
        <w:pageBreakBefore w:val="0"/>
        <w:widowControl w:val="0"/>
        <w:kinsoku/>
        <w:wordWrap/>
        <w:overflowPunct/>
        <w:topLinePunct w:val="0"/>
        <w:autoSpaceDE/>
        <w:autoSpaceDN/>
        <w:bidi w:val="0"/>
        <w:adjustRightInd w:val="0"/>
        <w:spacing w:line="360" w:lineRule="auto"/>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项目工作成果</w:t>
      </w:r>
    </w:p>
    <w:p w14:paraId="50CBB0A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自然资源违法</w:t>
      </w:r>
      <w:r>
        <w:rPr>
          <w:rFonts w:hint="eastAsia" w:ascii="宋体" w:hAnsi="宋体" w:eastAsia="宋体" w:cs="宋体"/>
          <w:b/>
          <w:color w:val="auto"/>
          <w:sz w:val="21"/>
          <w:szCs w:val="21"/>
          <w:highlight w:val="none"/>
        </w:rPr>
        <w:t>测量成果有：</w:t>
      </w:r>
    </w:p>
    <w:p w14:paraId="1C955261">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（1）土地勘测技术报告；</w:t>
      </w:r>
    </w:p>
    <w:p w14:paraId="165E70A0">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（2）1：1000用地现状图；</w:t>
      </w:r>
    </w:p>
    <w:p w14:paraId="2BFB654D">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（3）地块坐标表；</w:t>
      </w:r>
    </w:p>
    <w:p w14:paraId="7597C41A">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（4）无人机航拍图（根据实际需求）；</w:t>
      </w:r>
    </w:p>
    <w:p w14:paraId="473778CB">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（5）电子矢量数据。</w:t>
      </w:r>
    </w:p>
    <w:p w14:paraId="5469400D">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所有成果都要有纸质成果和电子数据，份数按相关报批规定。</w:t>
      </w:r>
    </w:p>
    <w:p w14:paraId="2327BBF8">
      <w:pPr>
        <w:keepNext w:val="0"/>
        <w:keepLines w:val="0"/>
        <w:pageBreakBefore w:val="0"/>
        <w:widowControl w:val="0"/>
        <w:kinsoku/>
        <w:wordWrap/>
        <w:overflowPunct/>
        <w:topLinePunct w:val="0"/>
        <w:autoSpaceDE/>
        <w:autoSpaceDN/>
        <w:bidi w:val="0"/>
        <w:adjustRightInd w:val="0"/>
        <w:spacing w:line="360" w:lineRule="auto"/>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、测绘成果版权及使用</w:t>
      </w:r>
    </w:p>
    <w:p w14:paraId="7A2AEFA4">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w:t>
      </w:r>
      <w:r>
        <w:rPr>
          <w:rStyle w:val="61"/>
          <w:rFonts w:hint="eastAsia" w:ascii="宋体" w:hAnsi="宋体" w:eastAsia="宋体" w:cs="宋体"/>
          <w:color w:val="auto"/>
          <w:sz w:val="21"/>
          <w:szCs w:val="21"/>
          <w:highlight w:val="none"/>
        </w:rPr>
        <w:t>测绘</w:t>
      </w:r>
      <w:r>
        <w:rPr>
          <w:rFonts w:hint="eastAsia" w:ascii="宋体" w:hAnsi="宋体" w:eastAsia="宋体" w:cs="宋体"/>
          <w:color w:val="auto"/>
          <w:sz w:val="21"/>
          <w:szCs w:val="21"/>
          <w:highlight w:val="none"/>
        </w:rPr>
        <w:t>成果所有权和使用权均属于</w:t>
      </w:r>
      <w:r>
        <w:rPr>
          <w:rFonts w:hint="eastAsia" w:ascii="宋体" w:hAnsi="宋体" w:cs="宋体"/>
          <w:color w:val="auto"/>
          <w:sz w:val="21"/>
          <w:szCs w:val="21"/>
          <w:highlight w:val="none"/>
          <w:lang w:eastAsia="zh-CN"/>
        </w:rPr>
        <w:t>台州市自然资源和规划局路桥分局</w:t>
      </w:r>
      <w:r>
        <w:rPr>
          <w:rFonts w:hint="eastAsia" w:ascii="宋体" w:hAnsi="宋体" w:eastAsia="宋体" w:cs="宋体"/>
          <w:color w:val="auto"/>
          <w:sz w:val="21"/>
          <w:szCs w:val="21"/>
          <w:highlight w:val="none"/>
        </w:rPr>
        <w:t>。中标单位不得以任何借口留存，否则承担由此产生的一切法律和经济责任。未经允许，任何单位和个人不得转让和使用本项目的测绘成果。</w:t>
      </w:r>
    </w:p>
    <w:p w14:paraId="5BC64ECE">
      <w:pPr>
        <w:keepNext w:val="0"/>
        <w:keepLines w:val="0"/>
        <w:pageBreakBefore w:val="0"/>
        <w:widowControl w:val="0"/>
        <w:kinsoku/>
        <w:wordWrap/>
        <w:overflowPunct/>
        <w:topLinePunct w:val="0"/>
        <w:autoSpaceDE/>
        <w:autoSpaceDN/>
        <w:bidi w:val="0"/>
        <w:adjustRightInd w:val="0"/>
        <w:spacing w:line="360" w:lineRule="auto"/>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服务期</w:t>
      </w:r>
    </w:p>
    <w:p w14:paraId="16216770">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1、服务期：</w:t>
      </w:r>
      <w:r>
        <w:rPr>
          <w:rFonts w:hint="eastAsia" w:ascii="宋体" w:hAnsi="宋体" w:cs="宋体"/>
          <w:b w:val="0"/>
          <w:bCs/>
          <w:color w:val="auto"/>
          <w:sz w:val="21"/>
          <w:szCs w:val="21"/>
          <w:highlight w:val="none"/>
          <w:lang w:val="en-US" w:eastAsia="zh-CN"/>
        </w:rPr>
        <w:t>自合同签订之日起3年。</w:t>
      </w:r>
    </w:p>
    <w:p w14:paraId="41AF83D7">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测绘成果交付时间</w:t>
      </w:r>
      <w:r>
        <w:rPr>
          <w:rFonts w:hint="eastAsia" w:ascii="宋体" w:hAnsi="宋体" w:cs="宋体"/>
          <w:b/>
          <w:color w:val="auto"/>
          <w:sz w:val="21"/>
          <w:szCs w:val="21"/>
          <w:highlight w:val="none"/>
          <w:lang w:eastAsia="zh-CN"/>
        </w:rPr>
        <w:t>：</w:t>
      </w:r>
      <w:r>
        <w:rPr>
          <w:rFonts w:hint="eastAsia" w:ascii="宋体" w:hAnsi="宋体" w:eastAsia="宋体" w:cs="宋体"/>
          <w:color w:val="auto"/>
          <w:sz w:val="21"/>
          <w:szCs w:val="21"/>
          <w:highlight w:val="none"/>
        </w:rPr>
        <w:t>所有宗地测量项目均在委托日期起五个工作日内完成。</w:t>
      </w:r>
      <w:r>
        <w:rPr>
          <w:rFonts w:hint="eastAsia" w:ascii="宋体" w:hAnsi="宋体" w:eastAsia="宋体" w:cs="宋体"/>
          <w:color w:val="auto"/>
          <w:sz w:val="21"/>
          <w:szCs w:val="21"/>
          <w:highlight w:val="none"/>
        </w:rPr>
        <w:t xml:space="preserve"> </w:t>
      </w:r>
    </w:p>
    <w:p w14:paraId="0D07B773">
      <w:pPr>
        <w:keepNext w:val="0"/>
        <w:keepLines w:val="0"/>
        <w:pageBreakBefore w:val="0"/>
        <w:widowControl w:val="0"/>
        <w:kinsoku/>
        <w:wordWrap/>
        <w:overflowPunct/>
        <w:topLinePunct w:val="0"/>
        <w:autoSpaceDE/>
        <w:autoSpaceDN/>
        <w:bidi w:val="0"/>
        <w:adjustRightIn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九、质保期：</w:t>
      </w:r>
      <w:r>
        <w:rPr>
          <w:rFonts w:hint="eastAsia" w:ascii="宋体" w:hAnsi="宋体" w:eastAsia="宋体" w:cs="宋体"/>
          <w:color w:val="auto"/>
          <w:sz w:val="21"/>
          <w:szCs w:val="21"/>
          <w:highlight w:val="none"/>
        </w:rPr>
        <w:t>项目经检查合格后免费提供二年质保服务。</w:t>
      </w:r>
    </w:p>
    <w:p w14:paraId="2C71C6ED">
      <w:pPr>
        <w:keepNext w:val="0"/>
        <w:keepLines w:val="0"/>
        <w:pageBreakBefore w:val="0"/>
        <w:widowControl w:val="0"/>
        <w:kinsoku/>
        <w:wordWrap/>
        <w:overflowPunct/>
        <w:topLinePunct w:val="0"/>
        <w:autoSpaceDE/>
        <w:autoSpaceDN/>
        <w:bidi w:val="0"/>
        <w:adjustRightInd w:val="0"/>
        <w:spacing w:line="360" w:lineRule="auto"/>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十</w:t>
      </w:r>
      <w:r>
        <w:rPr>
          <w:rFonts w:hint="eastAsia" w:ascii="宋体" w:hAnsi="宋体" w:eastAsia="宋体" w:cs="宋体"/>
          <w:b/>
          <w:color w:val="auto"/>
          <w:sz w:val="21"/>
          <w:szCs w:val="21"/>
          <w:highlight w:val="none"/>
        </w:rPr>
        <w:t>、费用计算方式：</w:t>
      </w:r>
    </w:p>
    <w:p w14:paraId="2E685DBC">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根据国测财字[2002]3号《 关于印发&lt;测绘工程产品价格&gt;和&lt;测绘工程产品困难类别细则&gt;的通知》规定：</w:t>
      </w:r>
    </w:p>
    <w:p w14:paraId="6EE12232">
      <w:pPr>
        <w:adjustRightIn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 xml:space="preserve"> 测绘产品工程产品价格调整系数按下表执行。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2490"/>
        <w:gridCol w:w="3483"/>
      </w:tblGrid>
      <w:tr w14:paraId="7936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986" w:type="dxa"/>
            <w:noWrap w:val="0"/>
            <w:vAlign w:val="center"/>
          </w:tcPr>
          <w:p w14:paraId="7201B6AE">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4.小面积系数</w:t>
            </w:r>
          </w:p>
        </w:tc>
        <w:tc>
          <w:tcPr>
            <w:tcW w:w="2490" w:type="dxa"/>
            <w:noWrap w:val="0"/>
            <w:vAlign w:val="center"/>
          </w:tcPr>
          <w:p w14:paraId="0C6BC150">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标准幅价格*1.3</w:t>
            </w:r>
          </w:p>
        </w:tc>
        <w:tc>
          <w:tcPr>
            <w:tcW w:w="3483" w:type="dxa"/>
            <w:noWrap w:val="0"/>
            <w:vAlign w:val="center"/>
          </w:tcPr>
          <w:p w14:paraId="00270F3B">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测区面积不足1幅的1:500-1:5000比例尺地形图，按本公式计算价格</w:t>
            </w:r>
          </w:p>
        </w:tc>
      </w:tr>
    </w:tbl>
    <w:p w14:paraId="52E70ECA">
      <w:pPr>
        <w:adjustRightIn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测绘工程产品价格</w:t>
      </w:r>
    </w:p>
    <w:p w14:paraId="349AB19A">
      <w:pPr>
        <w:adjustRightIn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项目：界线测绘</w:t>
      </w:r>
    </w:p>
    <w:tbl>
      <w:tblPr>
        <w:tblStyle w:val="23"/>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770"/>
        <w:gridCol w:w="1188"/>
        <w:gridCol w:w="1188"/>
        <w:gridCol w:w="1189"/>
        <w:gridCol w:w="1698"/>
        <w:gridCol w:w="1458"/>
      </w:tblGrid>
      <w:tr w14:paraId="20FF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26" w:type="dxa"/>
            <w:vMerge w:val="restart"/>
            <w:noWrap w:val="0"/>
            <w:vAlign w:val="center"/>
          </w:tcPr>
          <w:p w14:paraId="15D71B49">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770" w:type="dxa"/>
            <w:vMerge w:val="restart"/>
            <w:noWrap w:val="0"/>
            <w:vAlign w:val="center"/>
          </w:tcPr>
          <w:p w14:paraId="555E575E">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计量单位</w:t>
            </w:r>
          </w:p>
        </w:tc>
        <w:tc>
          <w:tcPr>
            <w:tcW w:w="3565" w:type="dxa"/>
            <w:gridSpan w:val="3"/>
            <w:noWrap w:val="0"/>
            <w:vAlign w:val="center"/>
          </w:tcPr>
          <w:p w14:paraId="6382D1E6">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  格</w:t>
            </w:r>
          </w:p>
        </w:tc>
        <w:tc>
          <w:tcPr>
            <w:tcW w:w="1698" w:type="dxa"/>
            <w:vMerge w:val="restart"/>
            <w:noWrap w:val="0"/>
            <w:vAlign w:val="center"/>
          </w:tcPr>
          <w:p w14:paraId="109BEC56">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主要工作内容</w:t>
            </w:r>
          </w:p>
        </w:tc>
        <w:tc>
          <w:tcPr>
            <w:tcW w:w="1458" w:type="dxa"/>
            <w:vMerge w:val="restart"/>
            <w:noWrap w:val="0"/>
            <w:vAlign w:val="center"/>
          </w:tcPr>
          <w:p w14:paraId="106626A1">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1536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26" w:type="dxa"/>
            <w:vMerge w:val="continue"/>
            <w:noWrap w:val="0"/>
            <w:vAlign w:val="center"/>
          </w:tcPr>
          <w:p w14:paraId="6B3DFEFF">
            <w:pPr>
              <w:adjustRightInd w:val="0"/>
              <w:spacing w:line="360" w:lineRule="auto"/>
              <w:jc w:val="center"/>
              <w:textAlignment w:val="baseline"/>
              <w:rPr>
                <w:rFonts w:hint="eastAsia" w:ascii="宋体" w:hAnsi="宋体" w:eastAsia="宋体" w:cs="宋体"/>
                <w:color w:val="auto"/>
                <w:sz w:val="21"/>
                <w:szCs w:val="21"/>
                <w:highlight w:val="none"/>
              </w:rPr>
            </w:pPr>
          </w:p>
        </w:tc>
        <w:tc>
          <w:tcPr>
            <w:tcW w:w="770" w:type="dxa"/>
            <w:vMerge w:val="continue"/>
            <w:noWrap w:val="0"/>
            <w:vAlign w:val="center"/>
          </w:tcPr>
          <w:p w14:paraId="461F8DDB">
            <w:pPr>
              <w:adjustRightInd w:val="0"/>
              <w:spacing w:line="360" w:lineRule="auto"/>
              <w:jc w:val="center"/>
              <w:textAlignment w:val="baseline"/>
              <w:rPr>
                <w:rFonts w:hint="eastAsia" w:ascii="宋体" w:hAnsi="宋体" w:eastAsia="宋体" w:cs="宋体"/>
                <w:color w:val="auto"/>
                <w:sz w:val="21"/>
                <w:szCs w:val="21"/>
                <w:highlight w:val="none"/>
              </w:rPr>
            </w:pPr>
          </w:p>
        </w:tc>
        <w:tc>
          <w:tcPr>
            <w:tcW w:w="1188" w:type="dxa"/>
            <w:noWrap w:val="0"/>
            <w:vAlign w:val="center"/>
          </w:tcPr>
          <w:p w14:paraId="6FDA708E">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w:t>
            </w:r>
          </w:p>
        </w:tc>
        <w:tc>
          <w:tcPr>
            <w:tcW w:w="1188" w:type="dxa"/>
            <w:noWrap w:val="0"/>
            <w:vAlign w:val="center"/>
          </w:tcPr>
          <w:p w14:paraId="529034DC">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1189" w:type="dxa"/>
            <w:noWrap w:val="0"/>
            <w:vAlign w:val="center"/>
          </w:tcPr>
          <w:p w14:paraId="5AC51CC8">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w:t>
            </w:r>
          </w:p>
        </w:tc>
        <w:tc>
          <w:tcPr>
            <w:tcW w:w="1698" w:type="dxa"/>
            <w:vMerge w:val="continue"/>
            <w:noWrap w:val="0"/>
            <w:vAlign w:val="center"/>
          </w:tcPr>
          <w:p w14:paraId="58435AA7">
            <w:pPr>
              <w:adjustRightInd w:val="0"/>
              <w:spacing w:line="360" w:lineRule="auto"/>
              <w:jc w:val="center"/>
              <w:textAlignment w:val="baseline"/>
              <w:rPr>
                <w:rFonts w:hint="eastAsia" w:ascii="宋体" w:hAnsi="宋体" w:eastAsia="宋体" w:cs="宋体"/>
                <w:color w:val="auto"/>
                <w:sz w:val="21"/>
                <w:szCs w:val="21"/>
                <w:highlight w:val="none"/>
              </w:rPr>
            </w:pPr>
          </w:p>
        </w:tc>
        <w:tc>
          <w:tcPr>
            <w:tcW w:w="1458" w:type="dxa"/>
            <w:vMerge w:val="continue"/>
            <w:noWrap w:val="0"/>
            <w:vAlign w:val="center"/>
          </w:tcPr>
          <w:p w14:paraId="39797D49">
            <w:pPr>
              <w:adjustRightInd w:val="0"/>
              <w:spacing w:line="360" w:lineRule="auto"/>
              <w:jc w:val="center"/>
              <w:textAlignment w:val="baseline"/>
              <w:rPr>
                <w:rFonts w:hint="eastAsia" w:ascii="宋体" w:hAnsi="宋体" w:eastAsia="宋体" w:cs="宋体"/>
                <w:color w:val="auto"/>
                <w:sz w:val="21"/>
                <w:szCs w:val="21"/>
                <w:highlight w:val="none"/>
              </w:rPr>
            </w:pPr>
          </w:p>
        </w:tc>
      </w:tr>
      <w:tr w14:paraId="2CAE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1726" w:type="dxa"/>
            <w:noWrap w:val="0"/>
            <w:vAlign w:val="center"/>
          </w:tcPr>
          <w:p w14:paraId="5E240AD5">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七、界线测绘</w:t>
            </w:r>
          </w:p>
          <w:p w14:paraId="172541CC">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（一）地籍测绘</w:t>
            </w:r>
          </w:p>
          <w:p w14:paraId="3B339CCF">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w:t>
            </w:r>
          </w:p>
        </w:tc>
        <w:tc>
          <w:tcPr>
            <w:tcW w:w="770" w:type="dxa"/>
            <w:noWrap w:val="0"/>
            <w:vAlign w:val="center"/>
          </w:tcPr>
          <w:p w14:paraId="7DF5C9A8">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平方公里</w:t>
            </w:r>
          </w:p>
        </w:tc>
        <w:tc>
          <w:tcPr>
            <w:tcW w:w="1188" w:type="dxa"/>
            <w:noWrap w:val="0"/>
            <w:vAlign w:val="center"/>
          </w:tcPr>
          <w:p w14:paraId="045FCAF3">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227527.11</w:t>
            </w:r>
          </w:p>
        </w:tc>
        <w:tc>
          <w:tcPr>
            <w:tcW w:w="1188" w:type="dxa"/>
            <w:noWrap w:val="0"/>
            <w:vAlign w:val="center"/>
          </w:tcPr>
          <w:p w14:paraId="3F7E66B9">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284264.50</w:t>
            </w:r>
          </w:p>
        </w:tc>
        <w:tc>
          <w:tcPr>
            <w:tcW w:w="1189" w:type="dxa"/>
            <w:noWrap w:val="0"/>
            <w:vAlign w:val="center"/>
          </w:tcPr>
          <w:p w14:paraId="45233BEA">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372196.76</w:t>
            </w:r>
          </w:p>
        </w:tc>
        <w:tc>
          <w:tcPr>
            <w:tcW w:w="1698" w:type="dxa"/>
            <w:noWrap w:val="0"/>
            <w:vAlign w:val="center"/>
          </w:tcPr>
          <w:p w14:paraId="479B34F3">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控制测量，界址点测量，地籍要素数据采集编辑，面积量算，地籍图（含宗地）绘制，检查修改，成果整理</w:t>
            </w:r>
          </w:p>
        </w:tc>
        <w:tc>
          <w:tcPr>
            <w:tcW w:w="1458" w:type="dxa"/>
            <w:noWrap w:val="0"/>
            <w:vAlign w:val="center"/>
          </w:tcPr>
          <w:p w14:paraId="7B9192F7">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不含地籍调查费用。</w:t>
            </w:r>
          </w:p>
        </w:tc>
      </w:tr>
    </w:tbl>
    <w:p w14:paraId="4D6B7D53">
      <w:pPr>
        <w:adjustRightIn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项目：大地测量</w:t>
      </w:r>
    </w:p>
    <w:tbl>
      <w:tblPr>
        <w:tblStyle w:val="23"/>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902"/>
        <w:gridCol w:w="893"/>
        <w:gridCol w:w="893"/>
        <w:gridCol w:w="895"/>
        <w:gridCol w:w="2106"/>
        <w:gridCol w:w="1429"/>
      </w:tblGrid>
      <w:tr w14:paraId="625C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060" w:type="dxa"/>
            <w:vMerge w:val="restart"/>
            <w:noWrap w:val="0"/>
            <w:vAlign w:val="center"/>
          </w:tcPr>
          <w:p w14:paraId="4E22DE77">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902" w:type="dxa"/>
            <w:vMerge w:val="restart"/>
            <w:noWrap w:val="0"/>
            <w:vAlign w:val="center"/>
          </w:tcPr>
          <w:p w14:paraId="14CC450E">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计量单位</w:t>
            </w:r>
          </w:p>
        </w:tc>
        <w:tc>
          <w:tcPr>
            <w:tcW w:w="2681" w:type="dxa"/>
            <w:gridSpan w:val="3"/>
            <w:noWrap w:val="0"/>
            <w:vAlign w:val="center"/>
          </w:tcPr>
          <w:p w14:paraId="2D8D208E">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  格</w:t>
            </w:r>
          </w:p>
        </w:tc>
        <w:tc>
          <w:tcPr>
            <w:tcW w:w="2106" w:type="dxa"/>
            <w:vMerge w:val="restart"/>
            <w:noWrap w:val="0"/>
            <w:vAlign w:val="center"/>
          </w:tcPr>
          <w:p w14:paraId="0E0E446A">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主要工作内容</w:t>
            </w:r>
          </w:p>
        </w:tc>
        <w:tc>
          <w:tcPr>
            <w:tcW w:w="1429" w:type="dxa"/>
            <w:vMerge w:val="restart"/>
            <w:noWrap w:val="0"/>
            <w:vAlign w:val="center"/>
          </w:tcPr>
          <w:p w14:paraId="5997D272">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5434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060" w:type="dxa"/>
            <w:vMerge w:val="continue"/>
            <w:noWrap w:val="0"/>
            <w:vAlign w:val="center"/>
          </w:tcPr>
          <w:p w14:paraId="0F2380B1">
            <w:pPr>
              <w:adjustRightInd w:val="0"/>
              <w:spacing w:line="360" w:lineRule="auto"/>
              <w:jc w:val="center"/>
              <w:textAlignment w:val="baseline"/>
              <w:rPr>
                <w:rFonts w:hint="eastAsia" w:ascii="宋体" w:hAnsi="宋体" w:eastAsia="宋体" w:cs="宋体"/>
                <w:color w:val="auto"/>
                <w:sz w:val="21"/>
                <w:szCs w:val="21"/>
                <w:highlight w:val="none"/>
              </w:rPr>
            </w:pPr>
          </w:p>
        </w:tc>
        <w:tc>
          <w:tcPr>
            <w:tcW w:w="902" w:type="dxa"/>
            <w:vMerge w:val="continue"/>
            <w:noWrap w:val="0"/>
            <w:vAlign w:val="center"/>
          </w:tcPr>
          <w:p w14:paraId="61D62DDD">
            <w:pPr>
              <w:adjustRightInd w:val="0"/>
              <w:spacing w:line="360" w:lineRule="auto"/>
              <w:jc w:val="center"/>
              <w:textAlignment w:val="baseline"/>
              <w:rPr>
                <w:rFonts w:hint="eastAsia" w:ascii="宋体" w:hAnsi="宋体" w:eastAsia="宋体" w:cs="宋体"/>
                <w:color w:val="auto"/>
                <w:sz w:val="21"/>
                <w:szCs w:val="21"/>
                <w:highlight w:val="none"/>
              </w:rPr>
            </w:pPr>
          </w:p>
        </w:tc>
        <w:tc>
          <w:tcPr>
            <w:tcW w:w="893" w:type="dxa"/>
            <w:noWrap w:val="0"/>
            <w:vAlign w:val="center"/>
          </w:tcPr>
          <w:p w14:paraId="4F9202AD">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Ⅰ</w:t>
            </w:r>
          </w:p>
        </w:tc>
        <w:tc>
          <w:tcPr>
            <w:tcW w:w="893" w:type="dxa"/>
            <w:noWrap w:val="0"/>
            <w:vAlign w:val="center"/>
          </w:tcPr>
          <w:p w14:paraId="6860835F">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Ⅱ</w:t>
            </w:r>
          </w:p>
        </w:tc>
        <w:tc>
          <w:tcPr>
            <w:tcW w:w="895" w:type="dxa"/>
            <w:noWrap w:val="0"/>
            <w:vAlign w:val="center"/>
          </w:tcPr>
          <w:p w14:paraId="0EF68EF2">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Ⅲ</w:t>
            </w:r>
          </w:p>
        </w:tc>
        <w:tc>
          <w:tcPr>
            <w:tcW w:w="2106" w:type="dxa"/>
            <w:vMerge w:val="continue"/>
            <w:noWrap w:val="0"/>
            <w:vAlign w:val="center"/>
          </w:tcPr>
          <w:p w14:paraId="67A6D872">
            <w:pPr>
              <w:adjustRightInd w:val="0"/>
              <w:spacing w:line="360" w:lineRule="auto"/>
              <w:jc w:val="center"/>
              <w:textAlignment w:val="baseline"/>
              <w:rPr>
                <w:rFonts w:hint="eastAsia" w:ascii="宋体" w:hAnsi="宋体" w:eastAsia="宋体" w:cs="宋体"/>
                <w:color w:val="auto"/>
                <w:sz w:val="21"/>
                <w:szCs w:val="21"/>
                <w:highlight w:val="none"/>
              </w:rPr>
            </w:pPr>
          </w:p>
        </w:tc>
        <w:tc>
          <w:tcPr>
            <w:tcW w:w="1429" w:type="dxa"/>
            <w:vMerge w:val="continue"/>
            <w:noWrap w:val="0"/>
            <w:vAlign w:val="center"/>
          </w:tcPr>
          <w:p w14:paraId="401BC4EE">
            <w:pPr>
              <w:adjustRightInd w:val="0"/>
              <w:spacing w:line="360" w:lineRule="auto"/>
              <w:jc w:val="center"/>
              <w:textAlignment w:val="baseline"/>
              <w:rPr>
                <w:rFonts w:hint="eastAsia" w:ascii="宋体" w:hAnsi="宋体" w:eastAsia="宋体" w:cs="宋体"/>
                <w:color w:val="auto"/>
                <w:sz w:val="21"/>
                <w:szCs w:val="21"/>
                <w:highlight w:val="none"/>
              </w:rPr>
            </w:pPr>
          </w:p>
        </w:tc>
      </w:tr>
      <w:tr w14:paraId="1BCB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2060" w:type="dxa"/>
            <w:noWrap w:val="0"/>
            <w:vAlign w:val="center"/>
          </w:tcPr>
          <w:p w14:paraId="0F4F965E">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(六)数据处理</w:t>
            </w:r>
          </w:p>
          <w:p w14:paraId="64F009C2">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3、GPS测量计算</w:t>
            </w:r>
          </w:p>
          <w:p w14:paraId="587B73E8">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C、D级</w:t>
            </w:r>
          </w:p>
        </w:tc>
        <w:tc>
          <w:tcPr>
            <w:tcW w:w="902" w:type="dxa"/>
            <w:noWrap w:val="0"/>
            <w:vAlign w:val="center"/>
          </w:tcPr>
          <w:p w14:paraId="4CBEE31E">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w:t>
            </w:r>
          </w:p>
        </w:tc>
        <w:tc>
          <w:tcPr>
            <w:tcW w:w="893" w:type="dxa"/>
            <w:noWrap w:val="0"/>
            <w:vAlign w:val="center"/>
          </w:tcPr>
          <w:p w14:paraId="23614246">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654.81</w:t>
            </w:r>
          </w:p>
        </w:tc>
        <w:tc>
          <w:tcPr>
            <w:tcW w:w="893" w:type="dxa"/>
            <w:noWrap w:val="0"/>
            <w:vAlign w:val="center"/>
          </w:tcPr>
          <w:p w14:paraId="13A03A66">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848.70</w:t>
            </w:r>
          </w:p>
        </w:tc>
        <w:tc>
          <w:tcPr>
            <w:tcW w:w="895" w:type="dxa"/>
            <w:noWrap w:val="0"/>
            <w:vAlign w:val="center"/>
          </w:tcPr>
          <w:p w14:paraId="48C10C07">
            <w:pPr>
              <w:adjustRightInd w:val="0"/>
              <w:spacing w:line="360" w:lineRule="auto"/>
              <w:jc w:val="center"/>
              <w:textAlignment w:val="baseline"/>
              <w:rPr>
                <w:rFonts w:hint="eastAsia" w:ascii="宋体" w:hAnsi="宋体" w:eastAsia="宋体" w:cs="宋体"/>
                <w:color w:val="auto"/>
                <w:sz w:val="21"/>
                <w:szCs w:val="21"/>
                <w:highlight w:val="none"/>
              </w:rPr>
            </w:pPr>
          </w:p>
        </w:tc>
        <w:tc>
          <w:tcPr>
            <w:tcW w:w="2106" w:type="dxa"/>
            <w:noWrap w:val="0"/>
            <w:vAlign w:val="center"/>
          </w:tcPr>
          <w:p w14:paraId="23C8455D">
            <w:pPr>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检查分析外业资料，选择平差计算方案，数据准备，上机解算，精度估算，分析处理，成果调制，技术总结，整理上交</w:t>
            </w:r>
          </w:p>
        </w:tc>
        <w:tc>
          <w:tcPr>
            <w:tcW w:w="1429" w:type="dxa"/>
            <w:noWrap w:val="0"/>
            <w:vAlign w:val="center"/>
          </w:tcPr>
          <w:p w14:paraId="4C43B209">
            <w:pPr>
              <w:adjustRightInd w:val="0"/>
              <w:spacing w:line="360" w:lineRule="auto"/>
              <w:jc w:val="center"/>
              <w:textAlignment w:val="baseline"/>
              <w:rPr>
                <w:rFonts w:hint="eastAsia" w:ascii="宋体" w:hAnsi="宋体" w:eastAsia="宋体" w:cs="宋体"/>
                <w:color w:val="auto"/>
                <w:sz w:val="21"/>
                <w:szCs w:val="21"/>
                <w:highlight w:val="none"/>
              </w:rPr>
            </w:pPr>
          </w:p>
        </w:tc>
      </w:tr>
    </w:tbl>
    <w:p w14:paraId="52564B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u w:val="none"/>
          <w:lang w:val="en-US" w:eastAsia="zh-CN"/>
        </w:rPr>
      </w:pPr>
    </w:p>
    <w:p w14:paraId="1BF2E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u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 xml:space="preserve">1、本项目报价以投标结算率进行报价，在以上计价标准基础上进行结算，结算单价=投标结算率×单价（比如：投标结算率为90%，则结算单价=90%×单价）；   </w:t>
      </w:r>
    </w:p>
    <w:p w14:paraId="7E7708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 w:val="0"/>
          <w:bCs w:val="0"/>
          <w:color w:val="auto"/>
          <w:szCs w:val="21"/>
          <w:highlight w:val="none"/>
          <w:u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2.合同最终结算金额按实际实施数量×结算单价。</w:t>
      </w:r>
    </w:p>
    <w:p w14:paraId="34EEA1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color w:val="auto"/>
          <w:sz w:val="21"/>
          <w:szCs w:val="21"/>
          <w:highlight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3.本项目投标结算率最高限价为100%。</w:t>
      </w:r>
    </w:p>
    <w:p w14:paraId="3BA5FE6C">
      <w:pPr>
        <w:spacing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付款方式</w:t>
      </w:r>
    </w:p>
    <w:p w14:paraId="07C5C48D">
      <w:pPr>
        <w:spacing w:line="360" w:lineRule="auto"/>
        <w:ind w:firstLine="420" w:firstLineChars="200"/>
        <w:rPr>
          <w:rFonts w:hint="eastAsia" w:ascii="宋体" w:hAnsi="宋体" w:cs="宋体" w:eastAsiaTheme="minorEastAsia"/>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在合同生效以及具备实施条件后7个工作日内支付当年合同金额的40%作为预付款</w:t>
      </w:r>
      <w:r>
        <w:rPr>
          <w:rFonts w:hint="eastAsia" w:ascii="宋体" w:hAnsi="宋体" w:eastAsia="宋体" w:cs="宋体"/>
          <w:color w:val="auto"/>
          <w:sz w:val="21"/>
          <w:szCs w:val="21"/>
          <w:highlight w:val="none"/>
        </w:rPr>
        <w:t>；合同测绘服务内容费用按实结算，一季度结算一次。</w:t>
      </w:r>
    </w:p>
    <w:p w14:paraId="738876A3">
      <w:pPr>
        <w:spacing w:line="360" w:lineRule="auto"/>
        <w:ind w:firstLine="422" w:firstLineChars="200"/>
        <w:rPr>
          <w:rFonts w:hint="eastAsia" w:ascii="宋体" w:hAnsi="宋体" w:eastAsia="宋体" w:cs="宋体"/>
          <w:b/>
          <w:bCs/>
          <w:color w:val="auto"/>
          <w:sz w:val="21"/>
          <w:szCs w:val="21"/>
          <w:highlight w:val="none"/>
          <w:lang w:val="en-US"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宋体" w:hAnsi="宋体" w:cs="宋体"/>
          <w:b/>
          <w:bCs/>
          <w:color w:val="auto"/>
          <w:sz w:val="21"/>
          <w:szCs w:val="21"/>
          <w:highlight w:val="none"/>
          <w:lang w:val="en-US" w:eastAsia="zh-CN"/>
        </w:rPr>
        <w:t>十二、</w:t>
      </w:r>
      <w:r>
        <w:rPr>
          <w:rFonts w:hint="eastAsia" w:ascii="宋体" w:hAnsi="宋体" w:eastAsia="宋体" w:cs="宋体"/>
          <w:b/>
          <w:bCs/>
          <w:color w:val="auto"/>
          <w:sz w:val="21"/>
          <w:szCs w:val="21"/>
          <w:highlight w:val="none"/>
          <w:lang w:val="en-US" w:eastAsia="zh-CN"/>
        </w:rPr>
        <w:t>本项目中标（成交）供应商应在浙江政府采购网（http://zfcg.czt.zj.gov.cn）上注册成为“政府采购供应商”，如不按要求注册的，采购方有权延期发布中标（成交）通知书和中标（成交）公告，后果由供应商自行承担。</w:t>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4"/>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台州市自然资源和规划局路桥分局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0"/>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0"/>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台州市自然资源和规划局路桥分局</w:t>
      </w:r>
    </w:p>
    <w:p w14:paraId="7AB10109">
      <w:pPr>
        <w:pStyle w:val="10"/>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p>
    <w:p w14:paraId="46356164">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台州市自然资源和规划局路桥分局路桥区自然资源违法测绘项目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2A3C4457">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09142992">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5C376CA4">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46186CA9">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tbl>
      <w:tblPr>
        <w:tblStyle w:val="23"/>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740"/>
        <w:gridCol w:w="3960"/>
      </w:tblGrid>
      <w:tr w14:paraId="1300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59" w:type="dxa"/>
            <w:vMerge w:val="restart"/>
            <w:vAlign w:val="center"/>
          </w:tcPr>
          <w:p w14:paraId="5CF2978E">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w:t>
            </w:r>
            <w:r>
              <w:rPr>
                <w:rFonts w:hint="eastAsia" w:ascii="宋体" w:hAnsi="宋体" w:cs="宋体"/>
                <w:b/>
                <w:bCs/>
                <w:color w:val="auto"/>
                <w:sz w:val="21"/>
                <w:szCs w:val="21"/>
                <w:highlight w:val="none"/>
                <w:lang w:val="en-US" w:eastAsia="zh-CN"/>
              </w:rPr>
              <w:t>结算率</w:t>
            </w:r>
          </w:p>
          <w:p w14:paraId="6B3D5CA1">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（%，小数点后保留两位）</w:t>
            </w:r>
          </w:p>
        </w:tc>
        <w:tc>
          <w:tcPr>
            <w:tcW w:w="1740" w:type="dxa"/>
            <w:vAlign w:val="center"/>
          </w:tcPr>
          <w:p w14:paraId="4F936684">
            <w:pPr>
              <w:widowControl/>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大写</w:t>
            </w:r>
          </w:p>
        </w:tc>
        <w:tc>
          <w:tcPr>
            <w:tcW w:w="3960" w:type="dxa"/>
            <w:vAlign w:val="center"/>
          </w:tcPr>
          <w:p w14:paraId="0B79D982">
            <w:pPr>
              <w:widowControl/>
              <w:jc w:val="center"/>
              <w:rPr>
                <w:rFonts w:hint="eastAsia" w:ascii="宋体" w:hAnsi="宋体" w:eastAsia="宋体" w:cs="宋体"/>
                <w:b/>
                <w:bCs/>
                <w:color w:val="auto"/>
                <w:sz w:val="21"/>
                <w:szCs w:val="21"/>
                <w:highlight w:val="none"/>
                <w:lang w:val="en-US" w:eastAsia="zh-CN"/>
              </w:rPr>
            </w:pPr>
          </w:p>
        </w:tc>
      </w:tr>
      <w:tr w14:paraId="637F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59" w:type="dxa"/>
            <w:vMerge w:val="continue"/>
            <w:vAlign w:val="center"/>
          </w:tcPr>
          <w:p w14:paraId="5107EAB7">
            <w:pPr>
              <w:widowControl/>
              <w:jc w:val="center"/>
              <w:rPr>
                <w:rFonts w:hint="eastAsia" w:ascii="宋体" w:hAnsi="宋体" w:eastAsia="宋体" w:cs="宋体"/>
                <w:b/>
                <w:bCs/>
                <w:color w:val="auto"/>
                <w:sz w:val="21"/>
                <w:szCs w:val="21"/>
                <w:highlight w:val="none"/>
                <w:lang w:val="en-US" w:eastAsia="zh-CN"/>
              </w:rPr>
            </w:pPr>
          </w:p>
        </w:tc>
        <w:tc>
          <w:tcPr>
            <w:tcW w:w="1740" w:type="dxa"/>
            <w:vAlign w:val="center"/>
          </w:tcPr>
          <w:p w14:paraId="6B1E7A2A">
            <w:pPr>
              <w:widowControl/>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小写</w:t>
            </w:r>
          </w:p>
        </w:tc>
        <w:tc>
          <w:tcPr>
            <w:tcW w:w="3960" w:type="dxa"/>
            <w:vAlign w:val="center"/>
          </w:tcPr>
          <w:p w14:paraId="3918409D">
            <w:pPr>
              <w:widowControl/>
              <w:jc w:val="center"/>
              <w:rPr>
                <w:rFonts w:hint="eastAsia" w:ascii="宋体" w:hAnsi="宋体" w:eastAsia="宋体" w:cs="宋体"/>
                <w:b/>
                <w:bCs/>
                <w:color w:val="auto"/>
                <w:sz w:val="21"/>
                <w:szCs w:val="21"/>
                <w:highlight w:val="none"/>
                <w:lang w:val="en-US" w:eastAsia="zh-CN"/>
              </w:rPr>
            </w:pPr>
          </w:p>
        </w:tc>
      </w:tr>
    </w:tbl>
    <w:p w14:paraId="54D701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Cs w:val="21"/>
          <w:highlight w:val="none"/>
          <w:u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 xml:space="preserve">1、本项目结算单价=投标结算率×单价；   </w:t>
      </w:r>
    </w:p>
    <w:p w14:paraId="19B1A2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Theme="minorEastAsia" w:hAnsiTheme="minorEastAsia" w:eastAsiaTheme="minorEastAsia" w:cstheme="minorEastAsia"/>
          <w:b w:val="0"/>
          <w:bCs w:val="0"/>
          <w:color w:val="auto"/>
          <w:szCs w:val="21"/>
          <w:highlight w:val="none"/>
          <w:u w:val="none"/>
          <w:lang w:val="en-US" w:eastAsia="zh-CN"/>
        </w:rPr>
        <w:t>2、合同最终结算金额按实际实施数量×结算单价。</w:t>
      </w:r>
    </w:p>
    <w:p w14:paraId="72E86B75">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63018216">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20F05649">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05470F">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1B55A319">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698A29E7">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1CCA66CA">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589BA7C3">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w:t>
      </w:r>
      <w:r>
        <w:rPr>
          <w:rFonts w:hint="eastAsia" w:hAnsi="宋体" w:cs="宋体"/>
          <w:color w:val="auto"/>
          <w:szCs w:val="21"/>
          <w:highlight w:val="none"/>
          <w:lang w:eastAsia="zh-CN"/>
        </w:rPr>
        <w:t>，</w:t>
      </w:r>
      <w:r>
        <w:rPr>
          <w:rFonts w:hint="eastAsia" w:ascii="宋体" w:hAnsi="宋体" w:eastAsia="宋体" w:cs="宋体"/>
          <w:color w:val="auto"/>
          <w:szCs w:val="21"/>
          <w:highlight w:val="none"/>
        </w:rPr>
        <w:t>除承担本协议中的违约责任外，还应由乙方赔偿甲方因此遭受的损失（包括但不限于应对及追偿过程中所支付的律师费、差旅费、诉讼费、保全费、鉴定费、评估费等）。</w:t>
      </w:r>
    </w:p>
    <w:p w14:paraId="764623B7">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1EDCD0A4">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35B9E743">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0A18EFE0">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6696B5ED">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第六条：</w:t>
      </w:r>
      <w:r>
        <w:rPr>
          <w:rFonts w:hint="eastAsia" w:ascii="宋体" w:hAnsi="宋体" w:eastAsia="宋体" w:cs="宋体"/>
          <w:b/>
          <w:color w:val="auto"/>
          <w:sz w:val="21"/>
          <w:szCs w:val="21"/>
          <w:highlight w:val="none"/>
        </w:rPr>
        <w:t>项目工作成果</w:t>
      </w:r>
    </w:p>
    <w:p w14:paraId="2962290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自然资源违法</w:t>
      </w:r>
      <w:r>
        <w:rPr>
          <w:rFonts w:hint="eastAsia" w:ascii="宋体" w:hAnsi="宋体" w:eastAsia="宋体" w:cs="宋体"/>
          <w:b/>
          <w:color w:val="auto"/>
          <w:sz w:val="21"/>
          <w:szCs w:val="21"/>
          <w:highlight w:val="none"/>
        </w:rPr>
        <w:t>测量成果有：</w:t>
      </w:r>
    </w:p>
    <w:p w14:paraId="557A039D">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（1）土地勘测技术报告；</w:t>
      </w:r>
    </w:p>
    <w:p w14:paraId="487E880E">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（2）1：1000用地现状图；</w:t>
      </w:r>
    </w:p>
    <w:p w14:paraId="2905C63A">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（3）地块坐标表；</w:t>
      </w:r>
    </w:p>
    <w:p w14:paraId="49AA7ED1">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（4）无人机航拍图（根据实际需求）；</w:t>
      </w:r>
    </w:p>
    <w:p w14:paraId="0E0F0D33">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（5）电子矢量数据。</w:t>
      </w:r>
    </w:p>
    <w:p w14:paraId="30EE2808">
      <w:pPr>
        <w:pageBreakBefore w:val="0"/>
        <w:kinsoku/>
        <w:wordWrap/>
        <w:overflowPunct/>
        <w:topLinePunct w:val="0"/>
        <w:autoSpaceDE/>
        <w:bidi w:val="0"/>
        <w:adjustRightInd/>
        <w:snapToGrid w:val="0"/>
        <w:spacing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所有成果都要有纸质成果和电子数据，份数按相关报批规定。</w:t>
      </w:r>
    </w:p>
    <w:p w14:paraId="01CE70A2">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val="en-US" w:eastAsia="zh-CN"/>
        </w:rPr>
        <w:t>其他要求</w:t>
      </w:r>
    </w:p>
    <w:p w14:paraId="5988CA97">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outlineLvl w:val="1"/>
        <w:rPr>
          <w:rFonts w:hint="default"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color w:val="auto"/>
          <w:sz w:val="21"/>
          <w:szCs w:val="21"/>
          <w:highlight w:val="none"/>
          <w:lang w:val="en-US" w:eastAsia="zh-CN"/>
        </w:rPr>
        <w:t>服务期：</w:t>
      </w:r>
      <w:r>
        <w:rPr>
          <w:rFonts w:hint="eastAsia" w:ascii="宋体" w:hAnsi="宋体" w:cs="宋体"/>
          <w:b w:val="0"/>
          <w:bCs/>
          <w:color w:val="auto"/>
          <w:sz w:val="21"/>
          <w:szCs w:val="21"/>
          <w:highlight w:val="none"/>
          <w:lang w:val="en-US" w:eastAsia="zh-CN"/>
        </w:rPr>
        <w:t>自合同签订之日起3年。</w:t>
      </w:r>
    </w:p>
    <w:p w14:paraId="77217F5E">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测绘成果交付时间</w:t>
      </w:r>
      <w:r>
        <w:rPr>
          <w:rFonts w:hint="eastAsia" w:ascii="宋体" w:hAnsi="宋体" w:cs="宋体"/>
          <w:b/>
          <w:color w:val="auto"/>
          <w:sz w:val="21"/>
          <w:szCs w:val="21"/>
          <w:highlight w:val="none"/>
          <w:lang w:eastAsia="zh-CN"/>
        </w:rPr>
        <w:t>：</w:t>
      </w:r>
      <w:r>
        <w:rPr>
          <w:rFonts w:hint="eastAsia" w:ascii="宋体" w:hAnsi="宋体" w:eastAsia="宋体" w:cs="宋体"/>
          <w:color w:val="auto"/>
          <w:sz w:val="21"/>
          <w:szCs w:val="21"/>
          <w:highlight w:val="none"/>
        </w:rPr>
        <w:t>所有宗地测量项目均在委托日期起五个工作日内完成。</w:t>
      </w:r>
      <w:r>
        <w:rPr>
          <w:rFonts w:hint="eastAsia" w:ascii="宋体" w:hAnsi="宋体" w:eastAsia="宋体" w:cs="宋体"/>
          <w:color w:val="auto"/>
          <w:sz w:val="21"/>
          <w:szCs w:val="21"/>
          <w:highlight w:val="none"/>
        </w:rPr>
        <w:t xml:space="preserve"> </w:t>
      </w:r>
    </w:p>
    <w:p w14:paraId="52ECCBF8">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color w:val="auto"/>
          <w:sz w:val="21"/>
          <w:szCs w:val="21"/>
          <w:highlight w:val="none"/>
        </w:rPr>
        <w:t>质保期：</w:t>
      </w:r>
      <w:r>
        <w:rPr>
          <w:rFonts w:hint="eastAsia" w:ascii="宋体" w:hAnsi="宋体" w:eastAsia="宋体" w:cs="宋体"/>
          <w:color w:val="auto"/>
          <w:sz w:val="21"/>
          <w:szCs w:val="21"/>
          <w:highlight w:val="none"/>
        </w:rPr>
        <w:t>项目经检查合格后免费提供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年质保服务。</w:t>
      </w:r>
    </w:p>
    <w:p w14:paraId="40286BF2">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付款方式</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bidi="ar"/>
        </w:rPr>
        <w:t>在合同生效以及具备实施条件后7个工作日内支付当年合同金额的40%作为预付款</w:t>
      </w:r>
      <w:r>
        <w:rPr>
          <w:rFonts w:hint="eastAsia" w:ascii="宋体" w:hAnsi="宋体" w:eastAsia="宋体" w:cs="宋体"/>
          <w:color w:val="auto"/>
          <w:sz w:val="21"/>
          <w:szCs w:val="21"/>
          <w:highlight w:val="none"/>
        </w:rPr>
        <w:t>；合同测绘服务内容费用按实结算，一季度结算一次。</w:t>
      </w:r>
    </w:p>
    <w:p w14:paraId="3FD5DF3D">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w:t>
      </w:r>
      <w:r>
        <w:rPr>
          <w:rFonts w:hint="eastAsia" w:ascii="宋体" w:hAnsi="宋体" w:eastAsia="宋体" w:cs="宋体"/>
          <w:b/>
          <w:color w:val="auto"/>
          <w:sz w:val="21"/>
          <w:szCs w:val="21"/>
          <w:highlight w:val="none"/>
        </w:rPr>
        <w:t>售后服务要求</w:t>
      </w:r>
    </w:p>
    <w:p w14:paraId="219AE6B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承诺在项目成果提交经检查合格后免费服务的期限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p>
    <w:p w14:paraId="0B3E63E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负责免费对项目成果错误进行及时更正。</w:t>
      </w:r>
    </w:p>
    <w:p w14:paraId="65916526">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b/>
          <w:color w:val="auto"/>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能提供快速的售后服务响应，保证在当日能到达服务现场。</w:t>
      </w:r>
    </w:p>
    <w:p w14:paraId="3100D2D8">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outlineLvl w:val="9"/>
        <w:rPr>
          <w:rFonts w:hint="eastAsia" w:ascii="宋体" w:hAnsi="宋体" w:eastAsia="宋体" w:cs="宋体"/>
          <w:b/>
          <w:color w:val="auto"/>
          <w:highlight w:val="none"/>
        </w:rPr>
      </w:pPr>
      <w:r>
        <w:rPr>
          <w:rFonts w:hint="eastAsia" w:ascii="宋体" w:hAnsi="宋体" w:cs="宋体"/>
          <w:b/>
          <w:color w:val="auto"/>
          <w:highlight w:val="none"/>
          <w:lang w:val="en-US" w:eastAsia="zh-CN"/>
        </w:rPr>
        <w:t>第九条：</w:t>
      </w:r>
      <w:r>
        <w:rPr>
          <w:rFonts w:hint="eastAsia" w:ascii="宋体" w:hAnsi="宋体" w:eastAsia="宋体" w:cs="宋体"/>
          <w:b/>
          <w:color w:val="auto"/>
          <w:highlight w:val="none"/>
        </w:rPr>
        <w:t>违约责任</w:t>
      </w:r>
    </w:p>
    <w:p w14:paraId="40AE92BB">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4FCCBF05">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2、甲方无故逾期验收和办理款项支付手续的，甲方应按逾期付款总额向乙方支付每日万分之五违约金。</w:t>
      </w:r>
    </w:p>
    <w:p w14:paraId="282031D0">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6A4704E3">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1A41272E">
      <w:pPr>
        <w:pStyle w:val="10"/>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十</w:t>
      </w:r>
      <w:r>
        <w:rPr>
          <w:rFonts w:hint="eastAsia" w:ascii="宋体" w:hAnsi="宋体" w:eastAsia="宋体" w:cs="宋体"/>
          <w:b/>
          <w:bCs/>
          <w:snapToGrid w:val="0"/>
          <w:color w:val="auto"/>
          <w:szCs w:val="21"/>
          <w:highlight w:val="none"/>
        </w:rPr>
        <w:t>条：不可抗力事件处理</w:t>
      </w:r>
    </w:p>
    <w:p w14:paraId="36ACBCBC">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70A60CC7">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7ACABEA2">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55DB6F82">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022A8891">
      <w:pPr>
        <w:pStyle w:val="10"/>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条：诉讼</w:t>
      </w:r>
    </w:p>
    <w:p w14:paraId="37E8ABF3">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3D1E6C27">
      <w:pPr>
        <w:pStyle w:val="10"/>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二</w:t>
      </w:r>
      <w:r>
        <w:rPr>
          <w:rFonts w:hint="eastAsia" w:ascii="宋体" w:hAnsi="宋体" w:eastAsia="宋体" w:cs="宋体"/>
          <w:b/>
          <w:bCs/>
          <w:snapToGrid w:val="0"/>
          <w:color w:val="auto"/>
          <w:szCs w:val="21"/>
          <w:highlight w:val="none"/>
        </w:rPr>
        <w:t>条：合同生效及其它</w:t>
      </w:r>
    </w:p>
    <w:p w14:paraId="7975A3F0">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4E239E82">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0F658DDE">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2329D0FA">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4、本合同壹式陆份，甲、乙双方、招标代理公司各执贰份。本项目未尽事宜以</w:t>
      </w:r>
      <w:r>
        <w:rPr>
          <w:rFonts w:hint="eastAsia" w:ascii="宋体" w:hAnsi="宋体" w:eastAsia="宋体" w:cs="宋体"/>
          <w:snapToGrid w:val="0"/>
          <w:color w:val="auto"/>
          <w:szCs w:val="21"/>
          <w:highlight w:val="none"/>
          <w:lang w:eastAsia="zh-CN"/>
        </w:rPr>
        <w:t>采购文件</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en-US" w:eastAsia="zh-CN"/>
        </w:rPr>
        <w:t>磋商响应</w:t>
      </w:r>
      <w:r>
        <w:rPr>
          <w:rFonts w:hint="eastAsia" w:ascii="宋体" w:hAnsi="宋体" w:eastAsia="宋体" w:cs="宋体"/>
          <w:snapToGrid w:val="0"/>
          <w:color w:val="auto"/>
          <w:szCs w:val="21"/>
          <w:highlight w:val="none"/>
        </w:rPr>
        <w:t>文件及澄清文件等为准。</w:t>
      </w:r>
    </w:p>
    <w:p w14:paraId="3E0CAE60">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5、与本合同有关标书及记录同本合同具有同等法律效果。</w:t>
      </w:r>
    </w:p>
    <w:p w14:paraId="64818847">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p>
    <w:p w14:paraId="4ACCD34E">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甲方（公章）：                             乙方（公章）：          </w:t>
      </w:r>
    </w:p>
    <w:p w14:paraId="20C0B6EE">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eastAsia="zh-CN"/>
        </w:rPr>
        <w:t>法定代表人或授权委托代理人签字</w:t>
      </w:r>
      <w:r>
        <w:rPr>
          <w:rFonts w:hint="eastAsia" w:ascii="宋体" w:hAnsi="宋体" w:eastAsia="宋体" w:cs="宋体"/>
          <w:snapToGrid w:val="0"/>
          <w:color w:val="auto"/>
          <w:szCs w:val="21"/>
          <w:highlight w:val="none"/>
        </w:rPr>
        <w:t xml:space="preserve">：          </w:t>
      </w:r>
      <w:r>
        <w:rPr>
          <w:rFonts w:hint="eastAsia" w:ascii="宋体" w:hAnsi="宋体" w:eastAsia="宋体" w:cs="宋体"/>
          <w:snapToGrid w:val="0"/>
          <w:color w:val="auto"/>
          <w:szCs w:val="21"/>
          <w:highlight w:val="none"/>
          <w:lang w:eastAsia="zh-CN"/>
        </w:rPr>
        <w:t>法定代表人或授权委托代理人签字</w:t>
      </w:r>
      <w:r>
        <w:rPr>
          <w:rFonts w:hint="eastAsia" w:ascii="宋体" w:hAnsi="宋体" w:eastAsia="宋体" w:cs="宋体"/>
          <w:snapToGrid w:val="0"/>
          <w:color w:val="auto"/>
          <w:szCs w:val="21"/>
          <w:highlight w:val="none"/>
        </w:rPr>
        <w:t xml:space="preserve">：         </w:t>
      </w:r>
    </w:p>
    <w:p w14:paraId="633CCE51">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联系电话：                                联系电话：</w:t>
      </w:r>
    </w:p>
    <w:p w14:paraId="6FAD6FD4">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开户银行：                                开户银行：    </w:t>
      </w:r>
    </w:p>
    <w:p w14:paraId="4D53A0DB">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账    号：                                账    号：</w:t>
      </w:r>
    </w:p>
    <w:p w14:paraId="56CA96AB">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p>
    <w:p w14:paraId="32DC5D19">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eastAsia="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749356E0">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p>
    <w:p w14:paraId="4F67271B">
      <w:pPr>
        <w:pStyle w:val="10"/>
        <w:keepNext w:val="0"/>
        <w:keepLines w:val="0"/>
        <w:pageBreakBefore w:val="0"/>
        <w:kinsoku/>
        <w:wordWrap/>
        <w:overflowPunct/>
        <w:topLinePunct w:val="0"/>
        <w:autoSpaceDE/>
        <w:autoSpaceDN/>
        <w:bidi w:val="0"/>
        <w:snapToGrid w:val="0"/>
        <w:spacing w:line="360" w:lineRule="auto"/>
        <w:ind w:firstLine="4620" w:firstLineChars="2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签订日期：       年     月     日</w:t>
      </w:r>
    </w:p>
    <w:p w14:paraId="6DB9141D">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bCs/>
          <w:color w:val="auto"/>
          <w:sz w:val="24"/>
          <w:highlight w:val="none"/>
          <w:lang w:val="en-US" w:eastAsia="zh-CN"/>
        </w:rPr>
        <w:t>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1B0989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台州市自然资源和规划局路桥分局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路桥区自然资源违法测绘项目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tzya2025-lq06</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台州市自然资源和规划局路桥分局</w:t>
      </w:r>
      <w:r>
        <w:rPr>
          <w:rFonts w:hint="eastAsia" w:ascii="宋体" w:hAnsi="宋体" w:eastAsia="宋体" w:cs="宋体"/>
          <w:b w:val="0"/>
          <w:bCs/>
          <w:color w:val="auto"/>
          <w:sz w:val="21"/>
          <w:szCs w:val="21"/>
          <w:highlight w:val="none"/>
          <w:u w:val="single"/>
        </w:rPr>
        <w:t>、台州永安工程咨询有限公司：</w:t>
      </w:r>
    </w:p>
    <w:p w14:paraId="57237C55">
      <w:pPr>
        <w:pStyle w:val="10"/>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路桥区自然资源违法测绘项目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tzya2025-lq06</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法定代表身份证复印件粘帖处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7"/>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6452525">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21"/>
        <w:ind w:left="0" w:leftChars="0" w:firstLine="0" w:firstLineChars="0"/>
        <w:rPr>
          <w:rFonts w:hint="eastAsia" w:ascii="宋体" w:hAnsi="宋体" w:eastAsia="宋体" w:cs="宋体"/>
          <w:color w:val="auto"/>
          <w:highlight w:val="none"/>
        </w:rPr>
      </w:pPr>
    </w:p>
    <w:p w14:paraId="48FF7BD9">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70A42995">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7"/>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7"/>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路桥区自然资源违法测绘项目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tzya2025-lq06</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4"/>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4"/>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4"/>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7"/>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36A9FB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10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319"/>
        <w:gridCol w:w="6246"/>
        <w:gridCol w:w="743"/>
        <w:gridCol w:w="743"/>
        <w:gridCol w:w="743"/>
      </w:tblGrid>
      <w:tr w14:paraId="57D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363" w:type="dxa"/>
            <w:gridSpan w:val="2"/>
            <w:tcBorders>
              <w:top w:val="single" w:color="auto" w:sz="4" w:space="0"/>
              <w:left w:val="single" w:color="auto" w:sz="4" w:space="0"/>
              <w:bottom w:val="single" w:color="auto" w:sz="4" w:space="0"/>
              <w:right w:val="single" w:color="auto" w:sz="4" w:space="0"/>
            </w:tcBorders>
            <w:vAlign w:val="center"/>
          </w:tcPr>
          <w:p w14:paraId="2CFAB20A">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评标因素</w:t>
            </w:r>
          </w:p>
        </w:tc>
        <w:tc>
          <w:tcPr>
            <w:tcW w:w="6246" w:type="dxa"/>
            <w:tcBorders>
              <w:top w:val="single" w:color="auto" w:sz="4" w:space="0"/>
              <w:left w:val="single" w:color="auto" w:sz="4" w:space="0"/>
              <w:bottom w:val="single" w:color="auto" w:sz="4" w:space="0"/>
              <w:right w:val="single" w:color="auto" w:sz="4" w:space="0"/>
            </w:tcBorders>
            <w:vAlign w:val="center"/>
          </w:tcPr>
          <w:p w14:paraId="58704726">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评分标准</w:t>
            </w:r>
          </w:p>
        </w:tc>
        <w:tc>
          <w:tcPr>
            <w:tcW w:w="743" w:type="dxa"/>
            <w:tcBorders>
              <w:top w:val="single" w:color="auto" w:sz="4" w:space="0"/>
              <w:left w:val="single" w:color="auto" w:sz="4" w:space="0"/>
              <w:bottom w:val="single" w:color="auto" w:sz="4" w:space="0"/>
              <w:right w:val="single" w:color="auto" w:sz="4" w:space="0"/>
            </w:tcBorders>
            <w:vAlign w:val="center"/>
          </w:tcPr>
          <w:p w14:paraId="00FE1768">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分值</w:t>
            </w:r>
          </w:p>
        </w:tc>
        <w:tc>
          <w:tcPr>
            <w:tcW w:w="743" w:type="dxa"/>
            <w:tcBorders>
              <w:top w:val="single" w:color="auto" w:sz="4" w:space="0"/>
              <w:left w:val="single" w:color="auto" w:sz="4" w:space="0"/>
              <w:bottom w:val="single" w:color="auto" w:sz="4" w:space="0"/>
              <w:right w:val="single" w:color="auto" w:sz="4" w:space="0"/>
            </w:tcBorders>
            <w:vAlign w:val="center"/>
          </w:tcPr>
          <w:p w14:paraId="6637024C">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743" w:type="dxa"/>
            <w:tcBorders>
              <w:top w:val="single" w:color="auto" w:sz="4" w:space="0"/>
              <w:left w:val="single" w:color="auto" w:sz="4" w:space="0"/>
              <w:bottom w:val="single" w:color="auto" w:sz="4" w:space="0"/>
              <w:right w:val="single" w:color="auto" w:sz="4" w:space="0"/>
            </w:tcBorders>
            <w:vAlign w:val="center"/>
          </w:tcPr>
          <w:p w14:paraId="28D5DCE1">
            <w:pPr>
              <w:keepNext w:val="0"/>
              <w:keepLines w:val="0"/>
              <w:pageBreakBefore w:val="0"/>
              <w:widowControl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5AA1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restart"/>
            <w:tcBorders>
              <w:top w:val="single" w:color="auto" w:sz="4" w:space="0"/>
              <w:left w:val="single" w:color="auto" w:sz="4" w:space="0"/>
              <w:right w:val="single" w:color="auto" w:sz="4" w:space="0"/>
            </w:tcBorders>
            <w:vAlign w:val="center"/>
          </w:tcPr>
          <w:p w14:paraId="06719300">
            <w:pPr>
              <w:keepNext w:val="0"/>
              <w:keepLines w:val="0"/>
              <w:pageBreakBefore w:val="0"/>
              <w:kinsoku/>
              <w:wordWrap/>
              <w:overflowPunct/>
              <w:topLinePunct w:val="0"/>
              <w:bidi w:val="0"/>
              <w:spacing w:beforeAutospacing="0" w:afterAutospacing="0" w:line="240" w:lineRule="auto"/>
              <w:ind w:left="0" w:leftChars="0"/>
              <w:jc w:val="center"/>
              <w:textAlignment w:val="auto"/>
              <w:rPr>
                <w:rStyle w:val="58"/>
                <w:rFonts w:hint="eastAsia" w:ascii="宋体" w:hAnsi="宋体" w:eastAsia="宋体" w:cs="宋体"/>
                <w:b w:val="0"/>
                <w:bCs w:val="0"/>
                <w:color w:val="auto"/>
                <w:sz w:val="21"/>
                <w:szCs w:val="21"/>
                <w:highlight w:val="none"/>
                <w:lang w:val="en-US" w:eastAsia="zh-CN"/>
              </w:rPr>
            </w:pPr>
            <w:r>
              <w:rPr>
                <w:rStyle w:val="58"/>
                <w:rFonts w:hint="eastAsia" w:ascii="宋体" w:hAnsi="宋体" w:eastAsia="宋体" w:cs="宋体"/>
                <w:b w:val="0"/>
                <w:bCs w:val="0"/>
                <w:color w:val="auto"/>
                <w:sz w:val="21"/>
                <w:szCs w:val="21"/>
                <w:highlight w:val="none"/>
                <w:lang w:val="en-US" w:eastAsia="zh-CN"/>
              </w:rPr>
              <w:t>商务分</w:t>
            </w:r>
          </w:p>
          <w:p w14:paraId="1C9019FC">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Style w:val="58"/>
                <w:rFonts w:hint="eastAsia" w:ascii="宋体" w:hAnsi="宋体" w:eastAsia="宋体" w:cs="宋体"/>
                <w:b w:val="0"/>
                <w:bCs w:val="0"/>
                <w:color w:val="auto"/>
                <w:sz w:val="21"/>
                <w:szCs w:val="21"/>
                <w:highlight w:val="none"/>
                <w:lang w:val="en-US" w:eastAsia="zh-CN"/>
              </w:rPr>
              <w:t>（1</w:t>
            </w:r>
            <w:r>
              <w:rPr>
                <w:rStyle w:val="58"/>
                <w:rFonts w:hint="eastAsia" w:ascii="宋体" w:hAnsi="宋体" w:cs="宋体"/>
                <w:b w:val="0"/>
                <w:bCs w:val="0"/>
                <w:color w:val="auto"/>
                <w:sz w:val="21"/>
                <w:szCs w:val="21"/>
                <w:highlight w:val="none"/>
                <w:lang w:val="en-US" w:eastAsia="zh-CN"/>
              </w:rPr>
              <w:t>0</w:t>
            </w:r>
            <w:r>
              <w:rPr>
                <w:rStyle w:val="58"/>
                <w:rFonts w:hint="eastAsia" w:ascii="宋体" w:hAnsi="宋体" w:eastAsia="宋体" w:cs="宋体"/>
                <w:b w:val="0"/>
                <w:bCs w:val="0"/>
                <w:color w:val="auto"/>
                <w:sz w:val="21"/>
                <w:szCs w:val="21"/>
                <w:highlight w:val="none"/>
                <w:lang w:val="en-US" w:eastAsia="zh-CN"/>
              </w:rPr>
              <w:t>分）</w:t>
            </w:r>
          </w:p>
        </w:tc>
        <w:tc>
          <w:tcPr>
            <w:tcW w:w="1319" w:type="dxa"/>
            <w:vMerge w:val="restart"/>
            <w:tcBorders>
              <w:top w:val="single" w:color="auto" w:sz="4" w:space="0"/>
              <w:left w:val="single" w:color="auto" w:sz="4" w:space="0"/>
              <w:right w:val="single" w:color="auto" w:sz="4" w:space="0"/>
            </w:tcBorders>
            <w:vAlign w:val="center"/>
          </w:tcPr>
          <w:p w14:paraId="5493A7B7">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6246" w:type="dxa"/>
            <w:tcBorders>
              <w:top w:val="single" w:color="auto" w:sz="4" w:space="0"/>
              <w:left w:val="single" w:color="auto" w:sz="4" w:space="0"/>
              <w:bottom w:val="single" w:color="auto" w:sz="4" w:space="0"/>
              <w:right w:val="single" w:color="auto" w:sz="4" w:space="0"/>
            </w:tcBorders>
            <w:shd w:val="clear" w:color="auto" w:fill="FFFFFF"/>
            <w:vAlign w:val="center"/>
          </w:tcPr>
          <w:p w14:paraId="0B16806F">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default" w:ascii="宋体" w:hAnsi="宋体" w:eastAsia="宋体" w:cs="宋体"/>
                <w:bCs/>
                <w:color w:val="auto"/>
                <w:kern w:val="0"/>
                <w:sz w:val="21"/>
                <w:szCs w:val="21"/>
                <w:highlight w:val="none"/>
                <w:lang w:val="en-US" w:eastAsia="zh-CN"/>
              </w:rPr>
              <w:t>投标人具有</w:t>
            </w:r>
            <w:r>
              <w:rPr>
                <w:rFonts w:hint="default" w:ascii="宋体" w:hAnsi="宋体" w:eastAsia="宋体" w:cs="宋体"/>
                <w:bCs/>
                <w:color w:val="auto"/>
                <w:kern w:val="0"/>
                <w:sz w:val="21"/>
                <w:szCs w:val="21"/>
                <w:highlight w:val="none"/>
                <w:lang w:val="en-US" w:eastAsia="zh-CN"/>
              </w:rPr>
              <w:t>有效</w:t>
            </w:r>
            <w:r>
              <w:rPr>
                <w:rFonts w:hint="eastAsia" w:ascii="宋体" w:hAnsi="宋体" w:eastAsia="宋体" w:cs="宋体"/>
                <w:bCs/>
                <w:color w:val="auto"/>
                <w:kern w:val="0"/>
                <w:sz w:val="21"/>
                <w:szCs w:val="21"/>
                <w:highlight w:val="none"/>
                <w:lang w:val="en-US" w:eastAsia="zh-CN"/>
              </w:rPr>
              <w:t>期内的</w:t>
            </w:r>
            <w:r>
              <w:rPr>
                <w:rFonts w:hint="default" w:ascii="宋体" w:hAnsi="宋体" w:eastAsia="宋体" w:cs="宋体"/>
                <w:bCs/>
                <w:color w:val="auto"/>
                <w:kern w:val="0"/>
                <w:sz w:val="21"/>
                <w:szCs w:val="21"/>
                <w:highlight w:val="none"/>
                <w:lang w:val="en-US" w:eastAsia="zh-CN"/>
              </w:rPr>
              <w:t>质量管理体系认证证书、环境管理体系认证证书、职业健康安全管理体系认证证书的，每</w:t>
            </w:r>
            <w:r>
              <w:rPr>
                <w:rFonts w:hint="eastAsia" w:ascii="宋体" w:hAnsi="宋体" w:eastAsia="宋体" w:cs="宋体"/>
                <w:bCs/>
                <w:color w:val="auto"/>
                <w:kern w:val="0"/>
                <w:sz w:val="21"/>
                <w:szCs w:val="21"/>
                <w:highlight w:val="none"/>
                <w:lang w:val="en-US" w:eastAsia="zh-CN"/>
              </w:rPr>
              <w:t>提供</w:t>
            </w:r>
            <w:r>
              <w:rPr>
                <w:rFonts w:hint="default" w:ascii="宋体" w:hAnsi="宋体" w:eastAsia="宋体" w:cs="宋体"/>
                <w:bCs/>
                <w:color w:val="auto"/>
                <w:kern w:val="0"/>
                <w:sz w:val="21"/>
                <w:szCs w:val="21"/>
                <w:highlight w:val="none"/>
                <w:lang w:val="en-US" w:eastAsia="zh-CN"/>
              </w:rPr>
              <w:t>一个得1分</w:t>
            </w:r>
            <w:r>
              <w:rPr>
                <w:rFonts w:hint="eastAsia" w:ascii="宋体" w:hAnsi="宋体" w:eastAsia="宋体" w:cs="宋体"/>
                <w:bCs/>
                <w:color w:val="auto"/>
                <w:kern w:val="0"/>
                <w:sz w:val="21"/>
                <w:szCs w:val="21"/>
                <w:highlight w:val="none"/>
                <w:lang w:val="en-US" w:eastAsia="zh-CN"/>
              </w:rPr>
              <w:t>，本项最高</w:t>
            </w:r>
            <w:r>
              <w:rPr>
                <w:rFonts w:hint="default" w:ascii="宋体" w:hAnsi="宋体" w:eastAsia="宋体" w:cs="宋体"/>
                <w:bCs/>
                <w:color w:val="auto"/>
                <w:kern w:val="0"/>
                <w:sz w:val="21"/>
                <w:szCs w:val="21"/>
                <w:highlight w:val="none"/>
                <w:lang w:val="en-US" w:eastAsia="zh-CN"/>
              </w:rPr>
              <w:t>得</w:t>
            </w:r>
            <w:r>
              <w:rPr>
                <w:rFonts w:hint="eastAsia" w:ascii="宋体" w:hAnsi="宋体" w:eastAsia="宋体" w:cs="宋体"/>
                <w:bCs/>
                <w:color w:val="auto"/>
                <w:kern w:val="0"/>
                <w:sz w:val="21"/>
                <w:szCs w:val="21"/>
                <w:highlight w:val="none"/>
                <w:lang w:val="en-US" w:eastAsia="zh-CN"/>
              </w:rPr>
              <w:t>3</w:t>
            </w:r>
            <w:r>
              <w:rPr>
                <w:rFonts w:hint="default" w:ascii="宋体" w:hAnsi="宋体" w:eastAsia="宋体" w:cs="宋体"/>
                <w:bCs/>
                <w:color w:val="auto"/>
                <w:kern w:val="0"/>
                <w:sz w:val="21"/>
                <w:szCs w:val="21"/>
                <w:highlight w:val="none"/>
                <w:lang w:val="en-US" w:eastAsia="zh-CN"/>
              </w:rPr>
              <w:t>分。</w:t>
            </w:r>
            <w:r>
              <w:rPr>
                <w:rFonts w:hint="eastAsia" w:ascii="宋体" w:hAnsi="宋体" w:eastAsia="宋体" w:cs="宋体"/>
                <w:b/>
                <w:bCs w:val="0"/>
                <w:color w:val="auto"/>
                <w:kern w:val="0"/>
                <w:sz w:val="21"/>
                <w:szCs w:val="21"/>
                <w:highlight w:val="none"/>
                <w:lang w:val="zh-CN"/>
              </w:rPr>
              <w:t>（</w:t>
            </w:r>
            <w:r>
              <w:rPr>
                <w:rFonts w:hint="eastAsia" w:ascii="宋体" w:hAnsi="宋体" w:eastAsia="宋体" w:cs="宋体"/>
                <w:b/>
                <w:bCs w:val="0"/>
                <w:color w:val="auto"/>
                <w:kern w:val="0"/>
                <w:sz w:val="21"/>
                <w:szCs w:val="21"/>
                <w:highlight w:val="none"/>
                <w:lang w:val="en-US" w:eastAsia="zh-CN"/>
              </w:rPr>
              <w:t>须</w:t>
            </w:r>
            <w:r>
              <w:rPr>
                <w:rFonts w:hint="eastAsia" w:ascii="宋体" w:hAnsi="宋体" w:eastAsia="宋体" w:cs="宋体"/>
                <w:b/>
                <w:bCs w:val="0"/>
                <w:color w:val="auto"/>
                <w:kern w:val="0"/>
                <w:sz w:val="21"/>
                <w:szCs w:val="21"/>
                <w:highlight w:val="none"/>
                <w:lang w:val="zh-CN"/>
              </w:rPr>
              <w:t>提供相关证书扫描件</w:t>
            </w:r>
            <w:r>
              <w:rPr>
                <w:rFonts w:hint="eastAsia" w:ascii="宋体" w:hAnsi="宋体" w:eastAsia="宋体" w:cs="宋体"/>
                <w:b/>
                <w:bCs w:val="0"/>
                <w:color w:val="auto"/>
                <w:kern w:val="0"/>
                <w:sz w:val="21"/>
                <w:szCs w:val="21"/>
                <w:highlight w:val="none"/>
                <w:lang w:val="en-US" w:eastAsia="zh-CN"/>
              </w:rPr>
              <w:t>并</w:t>
            </w:r>
            <w:r>
              <w:rPr>
                <w:rFonts w:hint="eastAsia" w:ascii="宋体" w:hAnsi="宋体" w:eastAsia="宋体" w:cs="宋体"/>
                <w:b/>
                <w:bCs w:val="0"/>
                <w:color w:val="auto"/>
                <w:kern w:val="0"/>
                <w:sz w:val="21"/>
                <w:szCs w:val="21"/>
                <w:highlight w:val="none"/>
                <w:lang w:val="zh-CN"/>
              </w:rPr>
              <w:t>加盖投标人公章编入投标文件中，未提供</w:t>
            </w:r>
            <w:r>
              <w:rPr>
                <w:rFonts w:hint="eastAsia" w:ascii="宋体" w:hAnsi="宋体" w:eastAsia="宋体" w:cs="宋体"/>
                <w:b/>
                <w:bCs w:val="0"/>
                <w:color w:val="auto"/>
                <w:kern w:val="0"/>
                <w:sz w:val="21"/>
                <w:szCs w:val="21"/>
                <w:highlight w:val="none"/>
                <w:lang w:val="en-US" w:eastAsia="zh-CN"/>
              </w:rPr>
              <w:t>得</w:t>
            </w:r>
            <w:r>
              <w:rPr>
                <w:rFonts w:hint="eastAsia" w:ascii="宋体" w:hAnsi="宋体" w:eastAsia="宋体" w:cs="宋体"/>
                <w:b/>
                <w:bCs w:val="0"/>
                <w:color w:val="auto"/>
                <w:kern w:val="0"/>
                <w:sz w:val="21"/>
                <w:szCs w:val="21"/>
                <w:highlight w:val="none"/>
                <w:lang w:val="zh-CN"/>
              </w:rPr>
              <w:t>不得分）</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14:paraId="03BB02CB">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color w:val="auto"/>
                <w:sz w:val="21"/>
                <w:szCs w:val="21"/>
                <w:highlight w:val="none"/>
                <w:lang w:val="en-US" w:eastAsia="zh-CN"/>
              </w:rPr>
              <w:t>3</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14:paraId="67A8BA8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z w:val="21"/>
                <w:szCs w:val="21"/>
                <w:highlight w:val="none"/>
                <w:lang w:val="en-US" w:eastAsia="zh-CN"/>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14:paraId="4F0EA12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z w:val="21"/>
                <w:szCs w:val="21"/>
                <w:highlight w:val="none"/>
                <w:lang w:val="en-US" w:eastAsia="zh-CN"/>
              </w:rPr>
            </w:pPr>
          </w:p>
        </w:tc>
      </w:tr>
      <w:tr w14:paraId="6A51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28543147">
            <w:pPr>
              <w:keepNext w:val="0"/>
              <w:keepLines w:val="0"/>
              <w:pageBreakBefore w:val="0"/>
              <w:widowControl w:val="0"/>
              <w:kinsoku/>
              <w:wordWrap/>
              <w:overflowPunct/>
              <w:topLinePunct w:val="0"/>
              <w:bidi w:val="0"/>
              <w:adjustRightIn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1319" w:type="dxa"/>
            <w:vMerge w:val="continue"/>
            <w:tcBorders>
              <w:left w:val="single" w:color="auto" w:sz="4" w:space="0"/>
              <w:bottom w:val="single" w:color="auto" w:sz="4" w:space="0"/>
              <w:right w:val="single" w:color="auto" w:sz="4" w:space="0"/>
            </w:tcBorders>
            <w:vAlign w:val="center"/>
          </w:tcPr>
          <w:p w14:paraId="2A6E2C50">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eastAsia="zh-CN"/>
              </w:rPr>
            </w:pPr>
          </w:p>
        </w:tc>
        <w:tc>
          <w:tcPr>
            <w:tcW w:w="6246" w:type="dxa"/>
            <w:tcBorders>
              <w:top w:val="single" w:color="auto" w:sz="4" w:space="0"/>
              <w:left w:val="single" w:color="auto" w:sz="4" w:space="0"/>
              <w:bottom w:val="single" w:color="auto" w:sz="4" w:space="0"/>
              <w:right w:val="single" w:color="auto" w:sz="4" w:space="0"/>
            </w:tcBorders>
            <w:shd w:val="clear" w:color="auto" w:fill="FFFFFF"/>
            <w:vAlign w:val="center"/>
          </w:tcPr>
          <w:p w14:paraId="166D0F3E">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投标人</w:t>
            </w:r>
            <w:r>
              <w:rPr>
                <w:rFonts w:hint="eastAsia" w:ascii="宋体" w:hAnsi="宋体" w:eastAsia="宋体" w:cs="宋体"/>
                <w:bCs/>
                <w:color w:val="auto"/>
                <w:kern w:val="0"/>
                <w:sz w:val="21"/>
                <w:szCs w:val="21"/>
                <w:highlight w:val="none"/>
              </w:rPr>
              <w:t>具有</w:t>
            </w:r>
            <w:r>
              <w:rPr>
                <w:rFonts w:hint="eastAsia" w:ascii="宋体" w:hAnsi="宋体" w:eastAsia="宋体" w:cs="宋体"/>
                <w:bCs/>
                <w:color w:val="auto"/>
                <w:kern w:val="0"/>
                <w:sz w:val="21"/>
                <w:szCs w:val="21"/>
                <w:highlight w:val="none"/>
                <w:lang w:val="en-US" w:eastAsia="zh-CN"/>
              </w:rPr>
              <w:t>界线与不动产测绘甲级资质的得1分，具有界线与不动产测绘乙级资质的得0.5分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zh-CN"/>
              </w:rPr>
              <w:t>（</w:t>
            </w:r>
            <w:r>
              <w:rPr>
                <w:rFonts w:hint="eastAsia" w:ascii="宋体" w:hAnsi="宋体" w:eastAsia="宋体" w:cs="宋体"/>
                <w:b/>
                <w:bCs w:val="0"/>
                <w:color w:val="auto"/>
                <w:kern w:val="0"/>
                <w:sz w:val="21"/>
                <w:szCs w:val="21"/>
                <w:highlight w:val="none"/>
                <w:lang w:val="en-US" w:eastAsia="zh-CN"/>
              </w:rPr>
              <w:t>须</w:t>
            </w:r>
            <w:r>
              <w:rPr>
                <w:rFonts w:hint="eastAsia" w:ascii="宋体" w:hAnsi="宋体" w:eastAsia="宋体" w:cs="宋体"/>
                <w:b/>
                <w:bCs w:val="0"/>
                <w:color w:val="auto"/>
                <w:kern w:val="0"/>
                <w:sz w:val="21"/>
                <w:szCs w:val="21"/>
                <w:highlight w:val="none"/>
                <w:lang w:val="zh-CN"/>
              </w:rPr>
              <w:t>提供相关证书扫描件</w:t>
            </w:r>
            <w:r>
              <w:rPr>
                <w:rFonts w:hint="eastAsia" w:ascii="宋体" w:hAnsi="宋体" w:eastAsia="宋体" w:cs="宋体"/>
                <w:b/>
                <w:bCs w:val="0"/>
                <w:color w:val="auto"/>
                <w:kern w:val="0"/>
                <w:sz w:val="21"/>
                <w:szCs w:val="21"/>
                <w:highlight w:val="none"/>
                <w:lang w:val="en-US" w:eastAsia="zh-CN"/>
              </w:rPr>
              <w:t>并</w:t>
            </w:r>
            <w:r>
              <w:rPr>
                <w:rFonts w:hint="eastAsia" w:ascii="宋体" w:hAnsi="宋体" w:eastAsia="宋体" w:cs="宋体"/>
                <w:b/>
                <w:bCs w:val="0"/>
                <w:color w:val="auto"/>
                <w:kern w:val="0"/>
                <w:sz w:val="21"/>
                <w:szCs w:val="21"/>
                <w:highlight w:val="none"/>
                <w:lang w:val="zh-CN"/>
              </w:rPr>
              <w:t>加盖投标人公章编入投标文件中，未提供</w:t>
            </w:r>
            <w:r>
              <w:rPr>
                <w:rFonts w:hint="eastAsia" w:ascii="宋体" w:hAnsi="宋体" w:eastAsia="宋体" w:cs="宋体"/>
                <w:b/>
                <w:bCs w:val="0"/>
                <w:color w:val="auto"/>
                <w:kern w:val="0"/>
                <w:sz w:val="21"/>
                <w:szCs w:val="21"/>
                <w:highlight w:val="none"/>
                <w:lang w:val="en-US" w:eastAsia="zh-CN"/>
              </w:rPr>
              <w:t>得</w:t>
            </w:r>
            <w:r>
              <w:rPr>
                <w:rFonts w:hint="eastAsia" w:ascii="宋体" w:hAnsi="宋体" w:eastAsia="宋体" w:cs="宋体"/>
                <w:b/>
                <w:bCs w:val="0"/>
                <w:color w:val="auto"/>
                <w:kern w:val="0"/>
                <w:sz w:val="21"/>
                <w:szCs w:val="21"/>
                <w:highlight w:val="none"/>
                <w:lang w:val="zh-CN"/>
              </w:rPr>
              <w:t>不得分）</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14:paraId="0CD1DA65">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color w:val="auto"/>
                <w:kern w:val="2"/>
                <w:sz w:val="21"/>
                <w:szCs w:val="21"/>
                <w:highlight w:val="none"/>
                <w:lang w:val="en-US" w:eastAsia="zh-CN" w:bidi="ar-SA"/>
              </w:rPr>
              <w:t>1</w:t>
            </w: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14:paraId="10149B00">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kern w:val="2"/>
                <w:sz w:val="21"/>
                <w:szCs w:val="21"/>
                <w:highlight w:val="none"/>
                <w:lang w:val="en-US" w:eastAsia="zh-CN" w:bidi="ar-SA"/>
              </w:rPr>
            </w:pPr>
          </w:p>
        </w:tc>
        <w:tc>
          <w:tcPr>
            <w:tcW w:w="743" w:type="dxa"/>
            <w:tcBorders>
              <w:top w:val="single" w:color="auto" w:sz="4" w:space="0"/>
              <w:left w:val="single" w:color="auto" w:sz="4" w:space="0"/>
              <w:bottom w:val="single" w:color="auto" w:sz="4" w:space="0"/>
              <w:right w:val="single" w:color="auto" w:sz="4" w:space="0"/>
            </w:tcBorders>
            <w:shd w:val="clear" w:color="auto" w:fill="FFFFFF"/>
            <w:vAlign w:val="center"/>
          </w:tcPr>
          <w:p w14:paraId="1D20E658">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kern w:val="2"/>
                <w:sz w:val="21"/>
                <w:szCs w:val="21"/>
                <w:highlight w:val="none"/>
                <w:lang w:val="en-US" w:eastAsia="zh-CN" w:bidi="ar-SA"/>
              </w:rPr>
            </w:pPr>
          </w:p>
        </w:tc>
      </w:tr>
      <w:tr w14:paraId="2FFF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62A89CB8">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top w:val="single" w:color="auto" w:sz="4" w:space="0"/>
              <w:left w:val="single" w:color="auto" w:sz="4" w:space="0"/>
              <w:bottom w:val="single" w:color="auto" w:sz="4" w:space="0"/>
              <w:right w:val="single" w:color="auto" w:sz="4" w:space="0"/>
            </w:tcBorders>
            <w:vAlign w:val="center"/>
          </w:tcPr>
          <w:p w14:paraId="18CF305D">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承接经验</w:t>
            </w:r>
          </w:p>
        </w:tc>
        <w:tc>
          <w:tcPr>
            <w:tcW w:w="6246" w:type="dxa"/>
            <w:tcBorders>
              <w:top w:val="single" w:color="auto" w:sz="4" w:space="0"/>
              <w:left w:val="single" w:color="auto" w:sz="4" w:space="0"/>
              <w:bottom w:val="single" w:color="auto" w:sz="4" w:space="0"/>
              <w:right w:val="single" w:color="auto" w:sz="4" w:space="0"/>
            </w:tcBorders>
            <w:vAlign w:val="center"/>
          </w:tcPr>
          <w:p w14:paraId="3736D513">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w:t>
            </w:r>
            <w:r>
              <w:rPr>
                <w:rFonts w:hint="eastAsia" w:ascii="宋体" w:hAnsi="宋体" w:cs="宋体"/>
                <w:b w:val="0"/>
                <w:bCs w:val="0"/>
                <w:color w:val="auto"/>
                <w:kern w:val="0"/>
                <w:sz w:val="21"/>
                <w:szCs w:val="21"/>
                <w:highlight w:val="none"/>
                <w:u w:val="none"/>
                <w:lang w:val="en-US" w:eastAsia="zh-CN"/>
              </w:rPr>
              <w:t>违法测绘</w:t>
            </w:r>
            <w:r>
              <w:rPr>
                <w:rFonts w:hint="eastAsia" w:ascii="宋体" w:hAnsi="宋体" w:eastAsia="宋体" w:cs="宋体"/>
                <w:b w:val="0"/>
                <w:bCs w:val="0"/>
                <w:color w:val="auto"/>
                <w:kern w:val="0"/>
                <w:sz w:val="21"/>
                <w:szCs w:val="21"/>
                <w:highlight w:val="none"/>
                <w:u w:val="none"/>
                <w:lang w:val="en-US" w:eastAsia="zh-CN"/>
              </w:rPr>
              <w:t>项目的，</w:t>
            </w:r>
            <w:r>
              <w:rPr>
                <w:rFonts w:hint="eastAsia" w:ascii="宋体" w:hAnsi="宋体" w:eastAsia="宋体" w:cs="宋体"/>
                <w:b w:val="0"/>
                <w:bCs w:val="0"/>
                <w:color w:val="auto"/>
                <w:kern w:val="0"/>
                <w:sz w:val="21"/>
                <w:szCs w:val="21"/>
                <w:highlight w:val="none"/>
                <w:u w:val="none"/>
                <w:lang w:val="en-US" w:eastAsia="zh-CN"/>
              </w:rPr>
              <w:t>每提供1个合同得</w:t>
            </w:r>
            <w:r>
              <w:rPr>
                <w:rFonts w:hint="eastAsia" w:ascii="宋体" w:hAnsi="宋体" w:cs="宋体"/>
                <w:b w:val="0"/>
                <w:bCs w:val="0"/>
                <w:color w:val="auto"/>
                <w:kern w:val="0"/>
                <w:sz w:val="21"/>
                <w:szCs w:val="21"/>
                <w:highlight w:val="none"/>
                <w:u w:val="none"/>
                <w:lang w:val="en-US" w:eastAsia="zh-CN"/>
              </w:rPr>
              <w:t>0.5</w:t>
            </w:r>
            <w:r>
              <w:rPr>
                <w:rFonts w:hint="eastAsia" w:ascii="宋体" w:hAnsi="宋体" w:eastAsia="宋体" w:cs="宋体"/>
                <w:b w:val="0"/>
                <w:bCs w:val="0"/>
                <w:color w:val="auto"/>
                <w:kern w:val="0"/>
                <w:sz w:val="21"/>
                <w:szCs w:val="21"/>
                <w:highlight w:val="none"/>
                <w:u w:val="none"/>
                <w:lang w:val="en-US" w:eastAsia="zh-CN"/>
              </w:rPr>
              <w:t>分，最高得</w:t>
            </w:r>
            <w:r>
              <w:rPr>
                <w:rFonts w:hint="eastAsia" w:ascii="宋体" w:hAnsi="宋体" w:cs="宋体"/>
                <w:b w:val="0"/>
                <w:bCs w:val="0"/>
                <w:color w:val="auto"/>
                <w:kern w:val="0"/>
                <w:sz w:val="21"/>
                <w:szCs w:val="21"/>
                <w:highlight w:val="none"/>
                <w:u w:val="none"/>
                <w:lang w:val="en-US" w:eastAsia="zh-CN"/>
              </w:rPr>
              <w:t>1</w:t>
            </w:r>
            <w:r>
              <w:rPr>
                <w:rFonts w:hint="eastAsia" w:ascii="宋体" w:hAnsi="宋体" w:eastAsia="宋体" w:cs="宋体"/>
                <w:b w:val="0"/>
                <w:bCs w:val="0"/>
                <w:color w:val="auto"/>
                <w:kern w:val="0"/>
                <w:sz w:val="21"/>
                <w:szCs w:val="21"/>
                <w:highlight w:val="none"/>
                <w:u w:val="none"/>
                <w:lang w:val="en-US" w:eastAsia="zh-CN"/>
              </w:rPr>
              <w:t>分。</w:t>
            </w:r>
          </w:p>
          <w:p w14:paraId="4979E320">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743" w:type="dxa"/>
            <w:tcBorders>
              <w:top w:val="single" w:color="auto" w:sz="4" w:space="0"/>
              <w:left w:val="single" w:color="auto" w:sz="4" w:space="0"/>
              <w:bottom w:val="single" w:color="auto" w:sz="4" w:space="0"/>
              <w:right w:val="single" w:color="auto" w:sz="4" w:space="0"/>
            </w:tcBorders>
            <w:vAlign w:val="center"/>
          </w:tcPr>
          <w:p w14:paraId="0CCCA8C4">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hAnsi="宋体" w:cs="宋体"/>
                <w:color w:val="auto"/>
                <w:sz w:val="21"/>
                <w:szCs w:val="21"/>
                <w:highlight w:val="none"/>
                <w:lang w:val="en-US" w:eastAsia="zh-CN"/>
              </w:rPr>
              <w:t>1</w:t>
            </w:r>
          </w:p>
        </w:tc>
        <w:tc>
          <w:tcPr>
            <w:tcW w:w="743" w:type="dxa"/>
            <w:tcBorders>
              <w:top w:val="single" w:color="auto" w:sz="4" w:space="0"/>
              <w:left w:val="single" w:color="auto" w:sz="4" w:space="0"/>
              <w:bottom w:val="single" w:color="auto" w:sz="4" w:space="0"/>
              <w:right w:val="single" w:color="auto" w:sz="4" w:space="0"/>
            </w:tcBorders>
            <w:vAlign w:val="center"/>
          </w:tcPr>
          <w:p w14:paraId="3BB911C2">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hAnsi="宋体" w:cs="宋体"/>
                <w:color w:val="auto"/>
                <w:sz w:val="21"/>
                <w:szCs w:val="21"/>
                <w:highlight w:val="none"/>
                <w:lang w:val="en-US" w:eastAsia="zh-CN"/>
              </w:rPr>
            </w:pPr>
          </w:p>
        </w:tc>
        <w:tc>
          <w:tcPr>
            <w:tcW w:w="743" w:type="dxa"/>
            <w:tcBorders>
              <w:top w:val="single" w:color="auto" w:sz="4" w:space="0"/>
              <w:left w:val="single" w:color="auto" w:sz="4" w:space="0"/>
              <w:bottom w:val="single" w:color="auto" w:sz="4" w:space="0"/>
              <w:right w:val="single" w:color="auto" w:sz="4" w:space="0"/>
            </w:tcBorders>
            <w:vAlign w:val="center"/>
          </w:tcPr>
          <w:p w14:paraId="3C080BB4">
            <w:pPr>
              <w:pStyle w:val="10"/>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hAnsi="宋体" w:cs="宋体"/>
                <w:color w:val="auto"/>
                <w:sz w:val="21"/>
                <w:szCs w:val="21"/>
                <w:highlight w:val="none"/>
                <w:lang w:val="en-US" w:eastAsia="zh-CN"/>
              </w:rPr>
            </w:pPr>
          </w:p>
        </w:tc>
      </w:tr>
      <w:tr w14:paraId="4CD2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4634CDA6">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top w:val="single" w:color="auto" w:sz="4" w:space="0"/>
              <w:left w:val="single" w:color="auto" w:sz="4" w:space="0"/>
              <w:right w:val="single" w:color="auto" w:sz="4" w:space="0"/>
            </w:tcBorders>
            <w:vAlign w:val="center"/>
          </w:tcPr>
          <w:p w14:paraId="35232533">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w:t>
            </w:r>
            <w:r>
              <w:rPr>
                <w:rFonts w:hint="eastAsia" w:ascii="宋体" w:hAnsi="宋体" w:cs="宋体"/>
                <w:b w:val="0"/>
                <w:bCs w:val="0"/>
                <w:color w:val="auto"/>
                <w:sz w:val="21"/>
                <w:szCs w:val="21"/>
                <w:highlight w:val="none"/>
                <w:lang w:val="en-US" w:eastAsia="zh-CN"/>
              </w:rPr>
              <w:t>负责人</w:t>
            </w:r>
          </w:p>
        </w:tc>
        <w:tc>
          <w:tcPr>
            <w:tcW w:w="6246" w:type="dxa"/>
            <w:tcBorders>
              <w:top w:val="single" w:color="auto" w:sz="4" w:space="0"/>
              <w:left w:val="single" w:color="auto" w:sz="4" w:space="0"/>
              <w:bottom w:val="single" w:color="auto" w:sz="4" w:space="0"/>
              <w:right w:val="single" w:color="auto" w:sz="4" w:space="0"/>
            </w:tcBorders>
            <w:vAlign w:val="center"/>
          </w:tcPr>
          <w:p w14:paraId="4D2DAAFB">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拟派本项目负责人：</w:t>
            </w:r>
          </w:p>
          <w:p w14:paraId="29F5AA77">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lang w:val="en-US" w:eastAsia="zh-CN"/>
              </w:rPr>
              <w:t>具有教授级测绘工程师职称的得2分，具有高级测绘工程师的得1分；</w:t>
            </w:r>
          </w:p>
          <w:p w14:paraId="600C5E16">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r>
              <w:rPr>
                <w:rFonts w:hint="eastAsia" w:ascii="Times New Roman" w:hAnsi="Times New Roman" w:eastAsia="宋体" w:cs="Times New Roman"/>
                <w:color w:val="auto"/>
                <w:kern w:val="2"/>
                <w:sz w:val="21"/>
                <w:szCs w:val="24"/>
                <w:highlight w:val="none"/>
                <w:lang w:val="en-US" w:eastAsia="zh-CN" w:bidi="ar-SA"/>
              </w:rPr>
              <w:t>具有注册测绘师的得</w:t>
            </w:r>
            <w:r>
              <w:rPr>
                <w:rFonts w:hint="eastAsia"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分。</w:t>
            </w:r>
          </w:p>
          <w:p w14:paraId="75726B10">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r>
              <w:rPr>
                <w:rFonts w:hint="default" w:ascii="宋体" w:hAnsi="宋体" w:eastAsia="宋体" w:cs="宋体"/>
                <w:bCs/>
                <w:color w:val="auto"/>
                <w:kern w:val="0"/>
                <w:sz w:val="21"/>
                <w:szCs w:val="21"/>
                <w:highlight w:val="none"/>
                <w:lang w:val="en-US" w:eastAsia="zh-CN"/>
              </w:rPr>
              <w:t>获得过省级及以上自然资源管理部门或</w:t>
            </w:r>
            <w:r>
              <w:rPr>
                <w:rFonts w:hint="eastAsia" w:ascii="宋体" w:hAnsi="宋体" w:eastAsia="宋体" w:cs="宋体"/>
                <w:bCs/>
                <w:color w:val="auto"/>
                <w:kern w:val="0"/>
                <w:sz w:val="21"/>
                <w:szCs w:val="21"/>
                <w:highlight w:val="none"/>
                <w:lang w:val="en-US" w:eastAsia="zh-CN"/>
              </w:rPr>
              <w:t>土</w:t>
            </w:r>
            <w:r>
              <w:rPr>
                <w:rFonts w:hint="default" w:ascii="宋体" w:hAnsi="宋体" w:eastAsia="宋体" w:cs="宋体"/>
                <w:bCs/>
                <w:color w:val="auto"/>
                <w:kern w:val="0"/>
                <w:sz w:val="21"/>
                <w:szCs w:val="21"/>
                <w:highlight w:val="none"/>
                <w:lang w:val="en-US" w:eastAsia="zh-CN"/>
              </w:rPr>
              <w:t>地测绘部门的测绘奖项的，每个奖项得</w:t>
            </w:r>
            <w:r>
              <w:rPr>
                <w:rFonts w:hint="eastAsia" w:ascii="宋体" w:hAnsi="宋体" w:eastAsia="宋体" w:cs="宋体"/>
                <w:bCs/>
                <w:color w:val="auto"/>
                <w:kern w:val="0"/>
                <w:sz w:val="21"/>
                <w:szCs w:val="21"/>
                <w:highlight w:val="none"/>
                <w:lang w:val="en-US" w:eastAsia="zh-CN"/>
              </w:rPr>
              <w:t>1</w:t>
            </w:r>
            <w:r>
              <w:rPr>
                <w:rFonts w:hint="default" w:ascii="宋体" w:hAnsi="宋体" w:eastAsia="宋体" w:cs="宋体"/>
                <w:bCs/>
                <w:color w:val="auto"/>
                <w:kern w:val="0"/>
                <w:sz w:val="21"/>
                <w:szCs w:val="21"/>
                <w:highlight w:val="none"/>
                <w:lang w:val="en-US" w:eastAsia="zh-CN"/>
              </w:rPr>
              <w:t>分，最高得</w:t>
            </w:r>
            <w:r>
              <w:rPr>
                <w:rFonts w:hint="eastAsia" w:ascii="宋体" w:hAnsi="宋体" w:eastAsia="宋体" w:cs="宋体"/>
                <w:bCs/>
                <w:color w:val="auto"/>
                <w:kern w:val="0"/>
                <w:sz w:val="21"/>
                <w:szCs w:val="21"/>
                <w:highlight w:val="none"/>
                <w:lang w:val="en-US" w:eastAsia="zh-CN"/>
              </w:rPr>
              <w:t>2</w:t>
            </w:r>
            <w:r>
              <w:rPr>
                <w:rFonts w:hint="default" w:ascii="宋体" w:hAnsi="宋体" w:eastAsia="宋体" w:cs="宋体"/>
                <w:bCs/>
                <w:color w:val="auto"/>
                <w:kern w:val="0"/>
                <w:sz w:val="21"/>
                <w:szCs w:val="21"/>
                <w:highlight w:val="none"/>
                <w:lang w:val="en-US" w:eastAsia="zh-CN"/>
              </w:rPr>
              <w:t>分。</w:t>
            </w:r>
          </w:p>
          <w:p w14:paraId="3DB8182C">
            <w:pPr>
              <w:keepNext w:val="0"/>
              <w:keepLines w:val="0"/>
              <w:pageBreakBefore w:val="0"/>
              <w:widowControl w:val="0"/>
              <w:numPr>
                <w:ilvl w:val="0"/>
                <w:numId w:val="0"/>
              </w:numPr>
              <w:kinsoku/>
              <w:wordWrap/>
              <w:overflowPunct/>
              <w:topLinePunct w:val="0"/>
              <w:bidi w:val="0"/>
              <w:adjustRightInd/>
              <w:snapToGrid/>
              <w:spacing w:line="240" w:lineRule="auto"/>
              <w:ind w:left="0" w:lef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本项最高得5分。</w:t>
            </w:r>
            <w:r>
              <w:rPr>
                <w:rFonts w:hint="eastAsia" w:ascii="宋体" w:hAnsi="宋体" w:eastAsia="宋体" w:cs="宋体"/>
                <w:b/>
                <w:bCs w:val="0"/>
                <w:color w:val="auto"/>
                <w:kern w:val="0"/>
                <w:sz w:val="21"/>
                <w:szCs w:val="21"/>
                <w:highlight w:val="none"/>
                <w:lang w:val="zh-CN"/>
              </w:rPr>
              <w:t>（</w:t>
            </w:r>
            <w:r>
              <w:rPr>
                <w:rFonts w:hint="eastAsia" w:ascii="宋体" w:hAnsi="宋体" w:eastAsia="宋体" w:cs="宋体"/>
                <w:b/>
                <w:bCs w:val="0"/>
                <w:color w:val="auto"/>
                <w:kern w:val="0"/>
                <w:sz w:val="21"/>
                <w:szCs w:val="21"/>
                <w:highlight w:val="none"/>
                <w:lang w:val="en-US" w:eastAsia="zh-CN"/>
              </w:rPr>
              <w:t>须</w:t>
            </w:r>
            <w:r>
              <w:rPr>
                <w:rFonts w:hint="eastAsia" w:ascii="宋体" w:hAnsi="宋体" w:eastAsia="宋体" w:cs="宋体"/>
                <w:b/>
                <w:bCs w:val="0"/>
                <w:color w:val="auto"/>
                <w:kern w:val="0"/>
                <w:sz w:val="21"/>
                <w:szCs w:val="21"/>
                <w:highlight w:val="none"/>
                <w:lang w:val="zh-CN"/>
              </w:rPr>
              <w:t>提供相关证书扫描件</w:t>
            </w:r>
            <w:r>
              <w:rPr>
                <w:rFonts w:hint="eastAsia" w:ascii="宋体" w:hAnsi="宋体" w:eastAsia="宋体" w:cs="宋体"/>
                <w:b/>
                <w:bCs w:val="0"/>
                <w:color w:val="auto"/>
                <w:kern w:val="0"/>
                <w:sz w:val="21"/>
                <w:szCs w:val="21"/>
                <w:highlight w:val="none"/>
                <w:lang w:val="en-US" w:eastAsia="zh-CN"/>
              </w:rPr>
              <w:t>并</w:t>
            </w:r>
            <w:r>
              <w:rPr>
                <w:rFonts w:hint="eastAsia" w:ascii="宋体" w:hAnsi="宋体" w:eastAsia="宋体" w:cs="宋体"/>
                <w:b/>
                <w:bCs w:val="0"/>
                <w:color w:val="auto"/>
                <w:kern w:val="0"/>
                <w:sz w:val="21"/>
                <w:szCs w:val="21"/>
                <w:highlight w:val="none"/>
                <w:lang w:val="zh-CN"/>
              </w:rPr>
              <w:t>加盖投标人公章编入投标文件中，未提供</w:t>
            </w:r>
            <w:r>
              <w:rPr>
                <w:rFonts w:hint="eastAsia" w:ascii="宋体" w:hAnsi="宋体" w:eastAsia="宋体" w:cs="宋体"/>
                <w:b/>
                <w:bCs w:val="0"/>
                <w:color w:val="auto"/>
                <w:kern w:val="0"/>
                <w:sz w:val="21"/>
                <w:szCs w:val="21"/>
                <w:highlight w:val="none"/>
                <w:lang w:val="en-US" w:eastAsia="zh-CN"/>
              </w:rPr>
              <w:t>得</w:t>
            </w:r>
            <w:r>
              <w:rPr>
                <w:rFonts w:hint="eastAsia" w:ascii="宋体" w:hAnsi="宋体" w:eastAsia="宋体" w:cs="宋体"/>
                <w:b/>
                <w:bCs w:val="0"/>
                <w:color w:val="auto"/>
                <w:kern w:val="0"/>
                <w:sz w:val="21"/>
                <w:szCs w:val="21"/>
                <w:highlight w:val="none"/>
                <w:lang w:val="zh-CN"/>
              </w:rPr>
              <w:t>不得分）</w:t>
            </w:r>
          </w:p>
        </w:tc>
        <w:tc>
          <w:tcPr>
            <w:tcW w:w="743" w:type="dxa"/>
            <w:tcBorders>
              <w:top w:val="single" w:color="auto" w:sz="4" w:space="0"/>
              <w:left w:val="single" w:color="auto" w:sz="4" w:space="0"/>
              <w:bottom w:val="single" w:color="auto" w:sz="4" w:space="0"/>
              <w:right w:val="single" w:color="auto" w:sz="4" w:space="0"/>
            </w:tcBorders>
            <w:vAlign w:val="center"/>
          </w:tcPr>
          <w:p w14:paraId="0205D6A8">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cs="宋体"/>
                <w:color w:val="auto"/>
                <w:sz w:val="21"/>
                <w:szCs w:val="21"/>
                <w:highlight w:val="none"/>
                <w:lang w:val="en-US" w:eastAsia="zh-CN"/>
              </w:rPr>
              <w:t>5</w:t>
            </w:r>
          </w:p>
        </w:tc>
        <w:tc>
          <w:tcPr>
            <w:tcW w:w="743" w:type="dxa"/>
            <w:tcBorders>
              <w:top w:val="single" w:color="auto" w:sz="4" w:space="0"/>
              <w:left w:val="single" w:color="auto" w:sz="4" w:space="0"/>
              <w:bottom w:val="single" w:color="auto" w:sz="4" w:space="0"/>
              <w:right w:val="single" w:color="auto" w:sz="4" w:space="0"/>
            </w:tcBorders>
            <w:vAlign w:val="center"/>
          </w:tcPr>
          <w:p w14:paraId="48FC55CA">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z w:val="21"/>
                <w:szCs w:val="21"/>
                <w:highlight w:val="none"/>
                <w:lang w:val="en-US" w:eastAsia="zh-CN"/>
              </w:rPr>
            </w:pPr>
          </w:p>
        </w:tc>
        <w:tc>
          <w:tcPr>
            <w:tcW w:w="743" w:type="dxa"/>
            <w:tcBorders>
              <w:top w:val="single" w:color="auto" w:sz="4" w:space="0"/>
              <w:left w:val="single" w:color="auto" w:sz="4" w:space="0"/>
              <w:bottom w:val="single" w:color="auto" w:sz="4" w:space="0"/>
              <w:right w:val="single" w:color="auto" w:sz="4" w:space="0"/>
            </w:tcBorders>
            <w:vAlign w:val="center"/>
          </w:tcPr>
          <w:p w14:paraId="012301E7">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z w:val="21"/>
                <w:szCs w:val="21"/>
                <w:highlight w:val="none"/>
                <w:lang w:val="en-US" w:eastAsia="zh-CN"/>
              </w:rPr>
            </w:pPr>
          </w:p>
        </w:tc>
      </w:tr>
      <w:tr w14:paraId="3D95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restart"/>
            <w:tcBorders>
              <w:top w:val="single" w:color="auto" w:sz="4" w:space="0"/>
              <w:left w:val="single" w:color="auto" w:sz="4" w:space="0"/>
              <w:right w:val="single" w:color="auto" w:sz="4" w:space="0"/>
            </w:tcBorders>
            <w:vAlign w:val="center"/>
          </w:tcPr>
          <w:p w14:paraId="6F111DBE">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技术分</w:t>
            </w:r>
          </w:p>
          <w:p w14:paraId="53B7183E">
            <w:pPr>
              <w:keepNext w:val="0"/>
              <w:keepLines w:val="0"/>
              <w:pageBreakBefore w:val="0"/>
              <w:widowControl w:val="0"/>
              <w:kinsoku/>
              <w:wordWrap/>
              <w:overflowPunct/>
              <w:topLinePunct w:val="0"/>
              <w:bidi w:val="0"/>
              <w:spacing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（80分）</w:t>
            </w:r>
          </w:p>
        </w:tc>
        <w:tc>
          <w:tcPr>
            <w:tcW w:w="1319" w:type="dxa"/>
            <w:tcBorders>
              <w:top w:val="single" w:color="auto" w:sz="4" w:space="0"/>
              <w:left w:val="single" w:color="auto" w:sz="4" w:space="0"/>
              <w:bottom w:val="single" w:color="auto" w:sz="4" w:space="0"/>
              <w:right w:val="single" w:color="auto" w:sz="4" w:space="0"/>
            </w:tcBorders>
            <w:vAlign w:val="center"/>
          </w:tcPr>
          <w:p w14:paraId="3AF146A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项目理解</w:t>
            </w:r>
          </w:p>
        </w:tc>
        <w:tc>
          <w:tcPr>
            <w:tcW w:w="6246" w:type="dxa"/>
            <w:tcBorders>
              <w:top w:val="single" w:color="auto" w:sz="4" w:space="0"/>
              <w:left w:val="single" w:color="auto" w:sz="4" w:space="0"/>
              <w:bottom w:val="single" w:color="auto" w:sz="4" w:space="0"/>
              <w:right w:val="single" w:color="auto" w:sz="4" w:space="0"/>
            </w:tcBorders>
            <w:vAlign w:val="center"/>
          </w:tcPr>
          <w:p w14:paraId="77E70B0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投标人对</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背景</w:t>
            </w:r>
            <w:r>
              <w:rPr>
                <w:rFonts w:hint="eastAsia" w:ascii="宋体" w:hAnsi="宋体" w:eastAsia="宋体" w:cs="宋体"/>
                <w:b w:val="0"/>
                <w:color w:val="auto"/>
                <w:sz w:val="21"/>
                <w:szCs w:val="21"/>
                <w:highlight w:val="none"/>
                <w:lang w:eastAsia="zh-CN"/>
              </w:rPr>
              <w:t>、</w:t>
            </w:r>
            <w:r>
              <w:rPr>
                <w:rFonts w:hint="eastAsia" w:ascii="宋体" w:hAnsi="宋体"/>
                <w:color w:val="auto"/>
                <w:szCs w:val="21"/>
                <w:highlight w:val="none"/>
              </w:rPr>
              <w:t>路桥区违法用地</w:t>
            </w:r>
            <w:r>
              <w:rPr>
                <w:rFonts w:hint="eastAsia" w:ascii="宋体" w:hAnsi="宋体" w:eastAsia="宋体" w:cs="宋体"/>
                <w:b w:val="0"/>
                <w:color w:val="auto"/>
                <w:sz w:val="21"/>
                <w:szCs w:val="21"/>
                <w:highlight w:val="none"/>
                <w:lang w:val="en-US" w:eastAsia="zh-CN"/>
              </w:rPr>
              <w:t>现状和区域特征</w:t>
            </w:r>
            <w:r>
              <w:rPr>
                <w:rFonts w:hint="eastAsia" w:ascii="宋体" w:hAnsi="宋体" w:eastAsia="宋体" w:cs="宋体"/>
                <w:b w:val="0"/>
                <w:color w:val="auto"/>
                <w:sz w:val="21"/>
                <w:szCs w:val="21"/>
                <w:highlight w:val="none"/>
              </w:rPr>
              <w:t>分析</w:t>
            </w:r>
            <w:r>
              <w:rPr>
                <w:rFonts w:hint="eastAsia" w:ascii="宋体" w:hAnsi="宋体" w:eastAsia="宋体" w:cs="宋体"/>
                <w:b w:val="0"/>
                <w:color w:val="auto"/>
                <w:sz w:val="21"/>
                <w:szCs w:val="21"/>
                <w:highlight w:val="none"/>
                <w:lang w:val="en-US" w:eastAsia="zh-CN"/>
              </w:rPr>
              <w:t>等进行打分。</w:t>
            </w:r>
          </w:p>
          <w:p w14:paraId="4809F8F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调查全面，背景、现状分析有针对性的得</w:t>
            </w:r>
            <w:r>
              <w:rPr>
                <w:rFonts w:hint="eastAsia" w:ascii="宋体" w:hAnsi="宋体" w:eastAsia="宋体" w:cs="宋体"/>
                <w:color w:val="auto"/>
                <w:spacing w:val="-4"/>
                <w:szCs w:val="21"/>
                <w:highlight w:val="none"/>
                <w:lang w:val="en-US" w:eastAsia="zh-CN"/>
              </w:rPr>
              <w:t>3.0-5.0分</w:t>
            </w:r>
            <w:r>
              <w:rPr>
                <w:rFonts w:hint="eastAsia" w:ascii="宋体" w:hAnsi="宋体" w:eastAsia="宋体" w:cs="宋体"/>
                <w:b w:val="0"/>
                <w:color w:val="auto"/>
                <w:sz w:val="21"/>
                <w:szCs w:val="21"/>
                <w:highlight w:val="none"/>
                <w:lang w:val="en-US" w:eastAsia="zh-CN"/>
              </w:rPr>
              <w:t>；</w:t>
            </w:r>
          </w:p>
          <w:p w14:paraId="72211FE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分析基本合理、简单的得</w:t>
            </w:r>
            <w:r>
              <w:rPr>
                <w:rFonts w:hint="eastAsia" w:ascii="宋体" w:hAnsi="宋体" w:eastAsia="宋体" w:cs="宋体"/>
                <w:color w:val="auto"/>
                <w:spacing w:val="-4"/>
                <w:szCs w:val="21"/>
                <w:highlight w:val="none"/>
                <w:lang w:val="en-US" w:eastAsia="zh-CN"/>
              </w:rPr>
              <w:t>0.1-2.9分</w:t>
            </w:r>
            <w:r>
              <w:rPr>
                <w:rFonts w:hint="eastAsia" w:ascii="宋体" w:hAnsi="宋体" w:eastAsia="宋体" w:cs="宋体"/>
                <w:b w:val="0"/>
                <w:color w:val="auto"/>
                <w:sz w:val="21"/>
                <w:szCs w:val="21"/>
                <w:highlight w:val="none"/>
                <w:lang w:val="en-US" w:eastAsia="zh-CN"/>
              </w:rPr>
              <w:t>；</w:t>
            </w:r>
          </w:p>
          <w:p w14:paraId="0FA7D21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vAlign w:val="center"/>
          </w:tcPr>
          <w:p w14:paraId="7D8DCE6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pacing w:val="0"/>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743" w:type="dxa"/>
            <w:tcBorders>
              <w:top w:val="single" w:color="auto" w:sz="4" w:space="0"/>
              <w:left w:val="single" w:color="auto" w:sz="4" w:space="0"/>
              <w:bottom w:val="single" w:color="auto" w:sz="4" w:space="0"/>
              <w:right w:val="single" w:color="auto" w:sz="4" w:space="0"/>
            </w:tcBorders>
            <w:vAlign w:val="center"/>
          </w:tcPr>
          <w:p w14:paraId="77F2D05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43" w:type="dxa"/>
            <w:tcBorders>
              <w:top w:val="single" w:color="auto" w:sz="4" w:space="0"/>
              <w:left w:val="single" w:color="auto" w:sz="4" w:space="0"/>
              <w:bottom w:val="single" w:color="auto" w:sz="4" w:space="0"/>
              <w:right w:val="single" w:color="auto" w:sz="4" w:space="0"/>
            </w:tcBorders>
            <w:vAlign w:val="center"/>
          </w:tcPr>
          <w:p w14:paraId="7B809D1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1FDF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22C70B24">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top w:val="single" w:color="auto" w:sz="4" w:space="0"/>
              <w:left w:val="single" w:color="auto" w:sz="4" w:space="0"/>
              <w:right w:val="single" w:color="auto" w:sz="4" w:space="0"/>
            </w:tcBorders>
            <w:vAlign w:val="center"/>
          </w:tcPr>
          <w:p w14:paraId="35E9B9C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重难点分析及解决方案</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7ABFF235">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w:t>
            </w:r>
            <w:r>
              <w:rPr>
                <w:rFonts w:hint="eastAsia" w:ascii="宋体" w:hAnsi="宋体" w:eastAsia="宋体" w:cs="宋体"/>
                <w:color w:val="auto"/>
                <w:sz w:val="21"/>
                <w:szCs w:val="21"/>
                <w:highlight w:val="none"/>
              </w:rPr>
              <w:t>针对项目</w:t>
            </w:r>
            <w:r>
              <w:rPr>
                <w:rFonts w:hint="eastAsia" w:ascii="宋体" w:hAnsi="宋体" w:eastAsia="宋体" w:cs="宋体"/>
                <w:color w:val="auto"/>
                <w:sz w:val="21"/>
                <w:szCs w:val="21"/>
                <w:highlight w:val="none"/>
                <w:lang w:val="en-US" w:eastAsia="zh-CN"/>
              </w:rPr>
              <w:t>实施背景、</w:t>
            </w:r>
            <w:r>
              <w:rPr>
                <w:rFonts w:hint="eastAsia" w:ascii="宋体" w:hAnsi="宋体"/>
                <w:color w:val="auto"/>
                <w:szCs w:val="21"/>
                <w:highlight w:val="none"/>
              </w:rPr>
              <w:t>路桥区违法用地</w:t>
            </w:r>
            <w:r>
              <w:rPr>
                <w:rFonts w:hint="eastAsia" w:ascii="宋体" w:hAnsi="宋体" w:eastAsia="宋体" w:cs="宋体"/>
                <w:color w:val="auto"/>
                <w:sz w:val="21"/>
                <w:szCs w:val="21"/>
                <w:highlight w:val="none"/>
                <w:lang w:val="en-US" w:eastAsia="zh-CN"/>
              </w:rPr>
              <w:t>调查、存在问题和具体测绘过程可能遇到的</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val="en-US" w:eastAsia="zh-CN"/>
              </w:rPr>
              <w:t>及解决措施进行打分。</w:t>
            </w:r>
          </w:p>
          <w:p w14:paraId="44695A2F">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pacing w:val="-4"/>
                <w:szCs w:val="21"/>
                <w:highlight w:val="none"/>
                <w:lang w:val="en-US" w:eastAsia="zh-CN"/>
              </w:rPr>
              <w:t>详细全面，</w:t>
            </w:r>
            <w:r>
              <w:rPr>
                <w:rFonts w:hint="eastAsia" w:ascii="宋体" w:hAnsi="宋体" w:eastAsia="宋体" w:cs="宋体"/>
                <w:b w:val="0"/>
                <w:color w:val="auto"/>
                <w:sz w:val="21"/>
                <w:szCs w:val="20"/>
                <w:highlight w:val="none"/>
              </w:rPr>
              <w:t>有清晰</w:t>
            </w:r>
            <w:r>
              <w:rPr>
                <w:rFonts w:hint="eastAsia" w:ascii="宋体" w:hAnsi="宋体" w:eastAsia="宋体" w:cs="宋体"/>
                <w:b w:val="0"/>
                <w:color w:val="auto"/>
                <w:sz w:val="21"/>
                <w:szCs w:val="20"/>
                <w:highlight w:val="none"/>
                <w:lang w:val="en-US" w:eastAsia="zh-CN"/>
              </w:rPr>
              <w:t>详尽</w:t>
            </w:r>
            <w:r>
              <w:rPr>
                <w:rFonts w:hint="eastAsia" w:ascii="宋体" w:hAnsi="宋体" w:eastAsia="宋体" w:cs="宋体"/>
                <w:b w:val="0"/>
                <w:color w:val="auto"/>
                <w:sz w:val="21"/>
                <w:szCs w:val="20"/>
                <w:highlight w:val="none"/>
              </w:rPr>
              <w:t>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color w:val="auto"/>
                <w:spacing w:val="-4"/>
                <w:szCs w:val="21"/>
                <w:highlight w:val="none"/>
                <w:lang w:val="en-US" w:eastAsia="zh-CN"/>
              </w:rPr>
              <w:t>的得3.0-5.0分；</w:t>
            </w:r>
          </w:p>
          <w:p w14:paraId="5B73300E">
            <w:pPr>
              <w:keepNext w:val="0"/>
              <w:keepLines w:val="0"/>
              <w:pageBreakBefore w:val="0"/>
              <w:widowControl/>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分析内容较完善合理，</w:t>
            </w:r>
            <w:r>
              <w:rPr>
                <w:rFonts w:hint="eastAsia" w:ascii="宋体" w:hAnsi="宋体" w:eastAsia="宋体" w:cs="宋体"/>
                <w:b w:val="0"/>
                <w:color w:val="auto"/>
                <w:sz w:val="21"/>
                <w:szCs w:val="20"/>
                <w:highlight w:val="none"/>
              </w:rPr>
              <w:t>有处理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b w:val="0"/>
                <w:color w:val="auto"/>
                <w:sz w:val="21"/>
                <w:szCs w:val="20"/>
                <w:highlight w:val="none"/>
              </w:rPr>
              <w:t>但</w:t>
            </w:r>
            <w:r>
              <w:rPr>
                <w:rFonts w:hint="eastAsia" w:ascii="宋体" w:hAnsi="宋体" w:eastAsia="宋体" w:cs="宋体"/>
                <w:b w:val="0"/>
                <w:color w:val="auto"/>
                <w:sz w:val="21"/>
                <w:szCs w:val="20"/>
                <w:highlight w:val="none"/>
                <w:lang w:val="en-US" w:eastAsia="zh-CN"/>
              </w:rPr>
              <w:t>阐述</w:t>
            </w:r>
            <w:r>
              <w:rPr>
                <w:rFonts w:hint="eastAsia" w:ascii="宋体" w:hAnsi="宋体" w:eastAsia="宋体" w:cs="宋体"/>
                <w:b w:val="0"/>
                <w:color w:val="auto"/>
                <w:sz w:val="21"/>
                <w:szCs w:val="20"/>
                <w:highlight w:val="none"/>
              </w:rPr>
              <w:t>不够详尽</w:t>
            </w:r>
            <w:r>
              <w:rPr>
                <w:rFonts w:hint="eastAsia" w:ascii="宋体" w:hAnsi="宋体" w:eastAsia="宋体" w:cs="宋体"/>
                <w:color w:val="auto"/>
                <w:spacing w:val="-4"/>
                <w:szCs w:val="21"/>
                <w:highlight w:val="none"/>
                <w:lang w:val="en-US" w:eastAsia="zh-CN"/>
              </w:rPr>
              <w:t>的得0.1-2.9分；</w:t>
            </w:r>
          </w:p>
          <w:p w14:paraId="28CD702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color w:val="auto"/>
                <w:spacing w:val="-4"/>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DA2237F">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color w:val="auto"/>
                <w:highlight w:val="none"/>
                <w:lang w:val="en-US" w:eastAsia="zh-CN"/>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C1EAC41">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highlight w:val="none"/>
                <w:lang w:val="en-US" w:eastAsia="zh-CN"/>
              </w:rPr>
            </w:pP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ACCF5B7">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highlight w:val="none"/>
                <w:lang w:val="en-US" w:eastAsia="zh-CN"/>
              </w:rPr>
            </w:pPr>
          </w:p>
        </w:tc>
      </w:tr>
      <w:tr w14:paraId="3C98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1D29E331">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restart"/>
            <w:tcBorders>
              <w:left w:val="single" w:color="auto" w:sz="4" w:space="0"/>
              <w:right w:val="single" w:color="auto" w:sz="4" w:space="0"/>
            </w:tcBorders>
            <w:shd w:val="clear" w:color="auto" w:fill="auto"/>
            <w:vAlign w:val="center"/>
          </w:tcPr>
          <w:p w14:paraId="3458780F">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实施方案</w:t>
            </w:r>
          </w:p>
          <w:p w14:paraId="15EF8C5A">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5637EAD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根据投标人制定的关于</w:t>
            </w:r>
            <w:r>
              <w:rPr>
                <w:rFonts w:hint="eastAsia" w:ascii="宋体" w:hAnsi="宋体" w:eastAsia="宋体" w:cs="宋体"/>
                <w:b/>
                <w:bCs/>
                <w:color w:val="auto"/>
                <w:sz w:val="21"/>
                <w:szCs w:val="21"/>
                <w:highlight w:val="none"/>
                <w:lang w:val="en-US" w:eastAsia="zh-CN"/>
              </w:rPr>
              <w:t>“</w:t>
            </w:r>
            <w:r>
              <w:rPr>
                <w:rFonts w:hint="eastAsia" w:hAnsi="宋体"/>
                <w:b/>
                <w:bCs/>
                <w:color w:val="auto"/>
                <w:szCs w:val="21"/>
                <w:highlight w:val="none"/>
              </w:rPr>
              <w:t>现状测绘</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的工作方案进行打分。</w:t>
            </w:r>
          </w:p>
          <w:p w14:paraId="17107A3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lang w:val="en-US" w:eastAsia="zh-CN"/>
              </w:rPr>
              <w:t>.0分；</w:t>
            </w:r>
          </w:p>
          <w:p w14:paraId="74B3926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方案基本合理、但欠缺针对性、基本能保障项目完成质量的得3.0-5.9分；</w:t>
            </w:r>
          </w:p>
          <w:p w14:paraId="5951D5D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方案简单、缺乏可行性、无法保障项目完成质量的得0.1-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14:paraId="72A06DD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A5500B2">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0B96839">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21B0339">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18E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47E5C378">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continue"/>
            <w:tcBorders>
              <w:left w:val="single" w:color="auto" w:sz="4" w:space="0"/>
              <w:right w:val="single" w:color="auto" w:sz="4" w:space="0"/>
            </w:tcBorders>
            <w:vAlign w:val="center"/>
          </w:tcPr>
          <w:p w14:paraId="2C46F249">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6DB9CCC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根据投标人制定的关于</w:t>
            </w:r>
            <w:r>
              <w:rPr>
                <w:rFonts w:hint="eastAsia" w:ascii="宋体" w:hAnsi="宋体" w:eastAsia="宋体" w:cs="宋体"/>
                <w:b/>
                <w:bCs/>
                <w:color w:val="auto"/>
                <w:sz w:val="21"/>
                <w:szCs w:val="21"/>
                <w:highlight w:val="none"/>
                <w:lang w:val="en-US" w:eastAsia="zh-CN"/>
              </w:rPr>
              <w:t>“</w:t>
            </w:r>
            <w:r>
              <w:rPr>
                <w:rFonts w:hint="eastAsia" w:hAnsi="宋体"/>
                <w:b/>
                <w:bCs/>
                <w:color w:val="auto"/>
                <w:szCs w:val="21"/>
                <w:highlight w:val="none"/>
              </w:rPr>
              <w:t>权属调查</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的工作方案进行打分。</w:t>
            </w:r>
          </w:p>
          <w:p w14:paraId="5E1BF5C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lang w:val="en-US" w:eastAsia="zh-CN"/>
              </w:rPr>
              <w:t>.0分；</w:t>
            </w:r>
          </w:p>
          <w:p w14:paraId="3820F49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方案基本合理、但欠缺针对性、基本能保障项目完成质量的得3.0-5.9分；</w:t>
            </w:r>
          </w:p>
          <w:p w14:paraId="3265DAA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方案简单、缺乏可行性、无法保障项目完成质量的得0.1-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14:paraId="1BECE68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CA4C208">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F2B86A0">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6F7268A">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DED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3117EE77">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continue"/>
            <w:tcBorders>
              <w:left w:val="single" w:color="auto" w:sz="4" w:space="0"/>
              <w:right w:val="single" w:color="auto" w:sz="4" w:space="0"/>
            </w:tcBorders>
            <w:vAlign w:val="center"/>
          </w:tcPr>
          <w:p w14:paraId="1D80AB6B">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608C6E9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根据投标人制定的关于</w:t>
            </w:r>
            <w:r>
              <w:rPr>
                <w:rFonts w:hint="eastAsia" w:ascii="宋体" w:hAnsi="宋体" w:eastAsia="宋体" w:cs="宋体"/>
                <w:b/>
                <w:bCs/>
                <w:color w:val="auto"/>
                <w:sz w:val="21"/>
                <w:szCs w:val="21"/>
                <w:highlight w:val="none"/>
                <w:lang w:val="en-US" w:eastAsia="zh-CN"/>
              </w:rPr>
              <w:t>“</w:t>
            </w:r>
            <w:r>
              <w:rPr>
                <w:rFonts w:hint="eastAsia" w:hAnsi="宋体"/>
                <w:b/>
                <w:bCs/>
                <w:color w:val="auto"/>
                <w:szCs w:val="21"/>
                <w:highlight w:val="none"/>
              </w:rPr>
              <w:t>界址测量、面积量算、建筑占地</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的工作方案进行打分。</w:t>
            </w:r>
          </w:p>
          <w:p w14:paraId="4797C8D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方案阐述详细全面、工作方法明确、内容完整、符合项目需求的得</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lang w:val="en-US" w:eastAsia="zh-CN"/>
              </w:rPr>
              <w:t>.0分；</w:t>
            </w:r>
          </w:p>
          <w:p w14:paraId="2B45FBB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方案基本合理、但欠缺针对性、基本能保障项目完成质量的得3.0-5.9分；</w:t>
            </w:r>
          </w:p>
          <w:p w14:paraId="31B5143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方案简单、缺乏可行性、无法保障项目完成质量的得0.1-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14:paraId="4760815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A8CF9FB">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41A69B6">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D4D064B">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3A1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63A02F81">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vMerge w:val="continue"/>
            <w:tcBorders>
              <w:left w:val="single" w:color="auto" w:sz="4" w:space="0"/>
              <w:bottom w:val="single" w:color="auto" w:sz="4" w:space="0"/>
              <w:right w:val="single" w:color="auto" w:sz="4" w:space="0"/>
            </w:tcBorders>
            <w:vAlign w:val="center"/>
          </w:tcPr>
          <w:p w14:paraId="47D85CE6">
            <w:pPr>
              <w:keepNext w:val="0"/>
              <w:keepLines w:val="0"/>
              <w:pageBreakBefore w:val="0"/>
              <w:widowControl w:val="0"/>
              <w:kinsoku/>
              <w:wordWrap/>
              <w:overflowPunct/>
              <w:topLinePunct w:val="0"/>
              <w:bidi w:val="0"/>
              <w:snapToGrid w:val="0"/>
              <w:spacing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033AC2E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根据投标人制定的</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Cs w:val="21"/>
                <w:highlight w:val="none"/>
                <w:lang w:val="en-US" w:eastAsia="zh-CN"/>
              </w:rPr>
              <w:t>质量保证体系</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进行打分。</w:t>
            </w:r>
          </w:p>
          <w:p w14:paraId="619649A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质量保证体系内容阐述详细全面，条款明确，能将每道工序有效落实到个人，有效保障项目完成质量的得</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lang w:val="en-US" w:eastAsia="zh-CN"/>
              </w:rPr>
              <w:t>.0分；</w:t>
            </w:r>
          </w:p>
          <w:p w14:paraId="51822EF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质量保证体系内容基本合理，但有些条款缺乏针对性的得3.0-5.9分；</w:t>
            </w:r>
          </w:p>
          <w:p w14:paraId="5DC8D63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质量保证体系内容简单，无法保障项目完成质量的得0.1-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14:paraId="48D07CC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287499F">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8</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61D4D1C">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sz w:val="21"/>
                <w:szCs w:val="21"/>
                <w:highlight w:val="none"/>
                <w:lang w:val="en-US" w:eastAsia="zh-CN"/>
              </w:rPr>
            </w:pP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0AE74A9">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sz w:val="21"/>
                <w:szCs w:val="21"/>
                <w:highlight w:val="none"/>
                <w:lang w:val="en-US" w:eastAsia="zh-CN"/>
              </w:rPr>
            </w:pPr>
          </w:p>
        </w:tc>
      </w:tr>
      <w:tr w14:paraId="528B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33E4EC7F">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left w:val="single" w:color="auto" w:sz="4" w:space="0"/>
              <w:bottom w:val="single" w:color="auto" w:sz="4" w:space="0"/>
              <w:right w:val="single" w:color="auto" w:sz="4" w:space="0"/>
            </w:tcBorders>
            <w:shd w:val="clear" w:color="auto" w:fill="auto"/>
            <w:vAlign w:val="center"/>
          </w:tcPr>
          <w:p w14:paraId="2E83CAFF">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编制方案</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74B3096F">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snapToGrid w:val="0"/>
                <w:color w:val="auto"/>
                <w:kern w:val="0"/>
                <w:sz w:val="21"/>
                <w:szCs w:val="21"/>
                <w:highlight w:val="none"/>
                <w:lang w:val="en-US" w:eastAsia="zh-CN"/>
              </w:rPr>
              <w:t>根据投标人提供的</w:t>
            </w:r>
            <w:r>
              <w:rPr>
                <w:rFonts w:hint="eastAsia" w:asciiTheme="minorEastAsia" w:hAnsiTheme="minorEastAsia" w:eastAsiaTheme="minorEastAsia" w:cstheme="minorEastAsia"/>
                <w:color w:val="auto"/>
                <w:sz w:val="21"/>
                <w:szCs w:val="21"/>
                <w:highlight w:val="none"/>
                <w:lang w:val="en-US" w:eastAsia="zh-CN"/>
              </w:rPr>
              <w:t>项目成果编制方案进行打分。</w:t>
            </w:r>
          </w:p>
          <w:p w14:paraId="0A172A6C">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编制方案科学合理，框架清晰，内容完整，符合项目要求的得3.0-5.0分；</w:t>
            </w:r>
          </w:p>
          <w:p w14:paraId="25BC77A8">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编制方案缺乏科学性和合理性，内容安排有缺失，无法保障项目完成质量的得0.1-2.9分；</w:t>
            </w:r>
          </w:p>
          <w:p w14:paraId="7B92F6BC">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836A8DF">
            <w:pPr>
              <w:pStyle w:val="2"/>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24FBA90">
            <w:pPr>
              <w:pStyle w:val="2"/>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color w:val="auto"/>
                <w:sz w:val="21"/>
                <w:szCs w:val="21"/>
                <w:highlight w:val="none"/>
                <w:lang w:val="en-US" w:eastAsia="zh-CN"/>
              </w:rPr>
            </w:pP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E32C44C">
            <w:pPr>
              <w:pStyle w:val="2"/>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color w:val="auto"/>
                <w:sz w:val="21"/>
                <w:szCs w:val="21"/>
                <w:highlight w:val="none"/>
                <w:lang w:val="en-US" w:eastAsia="zh-CN"/>
              </w:rPr>
            </w:pPr>
          </w:p>
        </w:tc>
      </w:tr>
      <w:tr w14:paraId="1461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7BDFFCCF">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left w:val="single" w:color="auto" w:sz="4" w:space="0"/>
              <w:bottom w:val="single" w:color="auto" w:sz="4" w:space="0"/>
              <w:right w:val="single" w:color="auto" w:sz="4" w:space="0"/>
            </w:tcBorders>
            <w:shd w:val="clear" w:color="auto" w:fill="auto"/>
            <w:vAlign w:val="center"/>
          </w:tcPr>
          <w:p w14:paraId="32FF5E0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服务质量管控</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640A137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对</w:t>
            </w:r>
            <w:r>
              <w:rPr>
                <w:rFonts w:hint="eastAsia" w:ascii="宋体" w:hAnsi="宋体" w:cs="宋体"/>
                <w:color w:val="auto"/>
                <w:highlight w:val="none"/>
                <w:lang w:val="en-US" w:eastAsia="zh-CN"/>
              </w:rPr>
              <w:t>本项目实施中的</w:t>
            </w:r>
            <w:r>
              <w:rPr>
                <w:rFonts w:hint="eastAsia" w:ascii="宋体" w:hAnsi="宋体" w:eastAsia="宋体" w:cs="宋体"/>
                <w:b w:val="0"/>
                <w:bCs w:val="0"/>
                <w:color w:val="auto"/>
                <w:sz w:val="21"/>
                <w:szCs w:val="21"/>
                <w:highlight w:val="none"/>
                <w:lang w:val="en-US" w:eastAsia="zh-CN"/>
              </w:rPr>
              <w:t>服务质量管控</w:t>
            </w:r>
            <w:r>
              <w:rPr>
                <w:rFonts w:hint="eastAsia" w:ascii="宋体" w:hAnsi="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lang w:val="en-US" w:eastAsia="zh-CN"/>
              </w:rPr>
              <w:t>管理组织构架、监督体系、</w:t>
            </w:r>
            <w:r>
              <w:rPr>
                <w:rFonts w:hint="eastAsia" w:ascii="宋体" w:hAnsi="宋体" w:eastAsia="宋体" w:cs="宋体"/>
                <w:color w:val="auto"/>
                <w:highlight w:val="none"/>
                <w:lang w:val="en-US" w:eastAsia="zh-CN"/>
              </w:rPr>
              <w:t>内控制度、质量管控</w:t>
            </w:r>
            <w:r>
              <w:rPr>
                <w:rFonts w:hint="eastAsia" w:ascii="宋体" w:hAnsi="宋体" w:eastAsia="宋体" w:cs="宋体"/>
                <w:color w:val="auto"/>
                <w:highlight w:val="none"/>
              </w:rPr>
              <w:t>措施</w:t>
            </w:r>
            <w:r>
              <w:rPr>
                <w:rFonts w:hint="eastAsia" w:ascii="宋体" w:hAnsi="宋体" w:cs="宋体"/>
                <w:b w:val="0"/>
                <w:bCs w:val="0"/>
                <w:color w:val="auto"/>
                <w:sz w:val="21"/>
                <w:szCs w:val="21"/>
                <w:highlight w:val="none"/>
                <w:lang w:val="en-US" w:eastAsia="zh-CN"/>
              </w:rPr>
              <w:t>）</w:t>
            </w:r>
            <w:r>
              <w:rPr>
                <w:rFonts w:hint="eastAsia" w:ascii="宋体" w:hAnsi="宋体" w:eastAsia="宋体" w:cs="宋体"/>
                <w:color w:val="auto"/>
                <w:highlight w:val="none"/>
                <w:lang w:val="en-US" w:eastAsia="zh-CN"/>
              </w:rPr>
              <w:t>进行打分。</w:t>
            </w:r>
          </w:p>
          <w:p w14:paraId="4049919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质控方案全面，</w:t>
            </w:r>
            <w:r>
              <w:rPr>
                <w:rFonts w:hint="eastAsia" w:ascii="宋体" w:hAnsi="宋体" w:eastAsia="宋体" w:cs="宋体"/>
                <w:b w:val="0"/>
                <w:bCs w:val="0"/>
                <w:color w:val="auto"/>
                <w:sz w:val="21"/>
                <w:szCs w:val="21"/>
                <w:highlight w:val="none"/>
                <w:lang w:val="en-US" w:eastAsia="zh-CN"/>
              </w:rPr>
              <w:t>合理可行能</w:t>
            </w:r>
            <w:r>
              <w:rPr>
                <w:rFonts w:hint="eastAsia" w:ascii="宋体" w:hAnsi="宋体" w:eastAsia="宋体" w:cs="宋体"/>
                <w:color w:val="auto"/>
                <w:highlight w:val="none"/>
                <w:lang w:val="en-US" w:eastAsia="zh-CN"/>
              </w:rPr>
              <w:t>有效保障并有针对性的得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.0分</w:t>
            </w:r>
            <w:r>
              <w:rPr>
                <w:rFonts w:hint="eastAsia" w:ascii="宋体" w:hAnsi="宋体" w:eastAsia="宋体" w:cs="宋体"/>
                <w:color w:val="auto"/>
                <w:highlight w:val="none"/>
              </w:rPr>
              <w:t>；</w:t>
            </w:r>
          </w:p>
          <w:p w14:paraId="2CA5060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方案简单，</w:t>
            </w:r>
            <w:r>
              <w:rPr>
                <w:rFonts w:hint="eastAsia" w:ascii="宋体" w:hAnsi="宋体" w:eastAsia="宋体" w:cs="宋体"/>
                <w:b w:val="0"/>
                <w:bCs w:val="0"/>
                <w:color w:val="auto"/>
                <w:sz w:val="21"/>
                <w:szCs w:val="21"/>
                <w:highlight w:val="none"/>
                <w:lang w:val="en-US" w:eastAsia="zh-CN"/>
              </w:rPr>
              <w:t>内容不完整但</w:t>
            </w:r>
            <w:r>
              <w:rPr>
                <w:rFonts w:hint="eastAsia" w:ascii="宋体" w:hAnsi="宋体" w:eastAsia="宋体" w:cs="宋体"/>
                <w:color w:val="auto"/>
                <w:highlight w:val="none"/>
                <w:lang w:val="en-US" w:eastAsia="zh-CN"/>
              </w:rPr>
              <w:t>基本能保障的得0.1-2.9分；</w:t>
            </w:r>
          </w:p>
          <w:p w14:paraId="4A2A677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243CEE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235198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87DCBE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2AAA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3B701F2D">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left w:val="single" w:color="auto" w:sz="4" w:space="0"/>
              <w:bottom w:val="single" w:color="auto" w:sz="4" w:space="0"/>
              <w:right w:val="single" w:color="auto" w:sz="4" w:space="0"/>
            </w:tcBorders>
            <w:shd w:val="clear" w:color="auto" w:fill="auto"/>
            <w:vAlign w:val="center"/>
          </w:tcPr>
          <w:p w14:paraId="509687E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合理化建议</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39A49A36">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根据投标人依据本项目服务要求、实际作业需求提出的合理化建议</w:t>
            </w:r>
            <w:r>
              <w:rPr>
                <w:rFonts w:hint="eastAsia" w:ascii="宋体" w:hAnsi="宋体" w:eastAsia="宋体" w:cs="宋体"/>
                <w:b w:val="0"/>
                <w:bCs w:val="0"/>
                <w:color w:val="auto"/>
                <w:sz w:val="21"/>
                <w:szCs w:val="21"/>
                <w:highlight w:val="none"/>
                <w:lang w:val="en-US" w:eastAsia="zh-CN"/>
              </w:rPr>
              <w:t>进行打分。</w:t>
            </w:r>
          </w:p>
          <w:p w14:paraId="2C19A787">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0"/>
                <w:highlight w:val="none"/>
              </w:rPr>
            </w:pPr>
            <w:r>
              <w:rPr>
                <w:rFonts w:hint="eastAsia" w:ascii="宋体" w:hAnsi="宋体" w:eastAsia="宋体" w:cs="宋体"/>
                <w:b w:val="0"/>
                <w:bCs w:val="0"/>
                <w:color w:val="auto"/>
                <w:sz w:val="21"/>
                <w:szCs w:val="21"/>
                <w:highlight w:val="none"/>
                <w:lang w:val="en-US" w:eastAsia="zh-CN"/>
              </w:rPr>
              <w:t>建议合理，可实现性强，具有改进意义</w:t>
            </w:r>
            <w:r>
              <w:rPr>
                <w:rFonts w:hint="eastAsia" w:ascii="宋体" w:hAnsi="宋体" w:eastAsia="宋体" w:cs="宋体"/>
                <w:color w:val="auto"/>
                <w:sz w:val="21"/>
                <w:szCs w:val="21"/>
                <w:highlight w:val="none"/>
                <w:lang w:val="en-US" w:eastAsia="zh-CN"/>
              </w:rPr>
              <w:t>的得3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.0分</w:t>
            </w:r>
            <w:r>
              <w:rPr>
                <w:rFonts w:hint="eastAsia" w:ascii="宋体" w:hAnsi="宋体" w:eastAsia="宋体" w:cs="宋体"/>
                <w:b w:val="0"/>
                <w:color w:val="auto"/>
                <w:sz w:val="21"/>
                <w:szCs w:val="20"/>
                <w:highlight w:val="none"/>
              </w:rPr>
              <w:t>；</w:t>
            </w:r>
          </w:p>
          <w:p w14:paraId="2DD6CD62">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0"/>
                <w:highlight w:val="none"/>
                <w:lang w:val="en-US" w:eastAsia="zh-CN"/>
              </w:rPr>
              <w:t>建议</w:t>
            </w:r>
            <w:r>
              <w:rPr>
                <w:rFonts w:hint="eastAsia" w:ascii="宋体" w:hAnsi="宋体" w:eastAsia="宋体" w:cs="宋体"/>
                <w:b w:val="0"/>
                <w:bCs w:val="0"/>
                <w:color w:val="auto"/>
                <w:sz w:val="21"/>
                <w:szCs w:val="21"/>
                <w:highlight w:val="none"/>
              </w:rPr>
              <w:t>可实现性</w:t>
            </w:r>
            <w:r>
              <w:rPr>
                <w:rFonts w:hint="eastAsia" w:ascii="宋体" w:hAnsi="宋体" w:eastAsia="宋体" w:cs="宋体"/>
                <w:b w:val="0"/>
                <w:bCs w:val="0"/>
                <w:color w:val="auto"/>
                <w:sz w:val="21"/>
                <w:szCs w:val="21"/>
                <w:highlight w:val="none"/>
                <w:lang w:val="en-US" w:eastAsia="zh-CN"/>
              </w:rPr>
              <w:t>较差，几乎没有改进意义</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color w:val="auto"/>
                <w:sz w:val="21"/>
                <w:szCs w:val="20"/>
                <w:highlight w:val="none"/>
                <w:lang w:val="en-US" w:eastAsia="zh-CN"/>
              </w:rPr>
              <w:t>得</w:t>
            </w:r>
            <w:r>
              <w:rPr>
                <w:rFonts w:hint="eastAsia" w:ascii="宋体" w:hAnsi="宋体" w:eastAsia="宋体" w:cs="宋体"/>
                <w:b w:val="0"/>
                <w:color w:val="auto"/>
                <w:sz w:val="21"/>
                <w:szCs w:val="21"/>
                <w:highlight w:val="none"/>
                <w:lang w:val="en-US" w:eastAsia="zh-CN"/>
              </w:rPr>
              <w:t>0.1-2.9分；</w:t>
            </w:r>
          </w:p>
          <w:p w14:paraId="6E25705A">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24158A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D1EAD0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2DCF89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04E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7830C46D">
            <w:pPr>
              <w:pStyle w:val="22"/>
              <w:keepNext w:val="0"/>
              <w:keepLines w:val="0"/>
              <w:pageBreakBefore w:val="0"/>
              <w:widowControl w:val="0"/>
              <w:kinsoku/>
              <w:wordWrap/>
              <w:overflowPunct/>
              <w:topLinePunct w:val="0"/>
              <w:bidi w:val="0"/>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p>
        </w:tc>
        <w:tc>
          <w:tcPr>
            <w:tcW w:w="1319" w:type="dxa"/>
            <w:tcBorders>
              <w:left w:val="single" w:color="auto" w:sz="4" w:space="0"/>
              <w:right w:val="single" w:color="auto" w:sz="4" w:space="0"/>
            </w:tcBorders>
            <w:shd w:val="clear" w:color="auto" w:fill="auto"/>
            <w:vAlign w:val="center"/>
          </w:tcPr>
          <w:p w14:paraId="0BB7272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应急预案</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66DD7E69">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针对后续实际项目实施中可能遇到的紧急事件、异常处理等应急预案和对应的解决措施情况进行打分。</w:t>
            </w:r>
          </w:p>
          <w:p w14:paraId="7BD45DE5">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提出的应急措施科学</w:t>
            </w:r>
            <w:r>
              <w:rPr>
                <w:rFonts w:hint="eastAsia" w:ascii="宋体" w:hAnsi="宋体" w:eastAsia="宋体" w:cs="宋体"/>
                <w:color w:val="auto"/>
                <w:sz w:val="21"/>
                <w:szCs w:val="21"/>
                <w:highlight w:val="none"/>
                <w:lang w:val="en-US" w:eastAsia="zh-CN"/>
              </w:rPr>
              <w:t>可行的得3.0-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.0分；</w:t>
            </w:r>
          </w:p>
          <w:p w14:paraId="6B02E4EB">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提出的应急措施</w:t>
            </w:r>
            <w:r>
              <w:rPr>
                <w:rFonts w:hint="eastAsia" w:ascii="宋体" w:hAnsi="宋体" w:eastAsia="宋体" w:cs="宋体"/>
                <w:color w:val="auto"/>
                <w:sz w:val="21"/>
                <w:szCs w:val="21"/>
                <w:highlight w:val="none"/>
                <w:lang w:val="en-US" w:eastAsia="zh-CN"/>
              </w:rPr>
              <w:t>缺乏针对性和有效性的得0.1-2.9分；</w:t>
            </w:r>
          </w:p>
          <w:p w14:paraId="05085D6C">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F32A203">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Cs w:val="21"/>
                <w:highlight w:val="none"/>
                <w:lang w:val="en-US" w:eastAsia="zh-CN"/>
              </w:rPr>
              <w:t>5</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FC1393C">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Cs w:val="21"/>
                <w:highlight w:val="none"/>
                <w:lang w:val="en-US" w:eastAsia="zh-CN"/>
              </w:rPr>
            </w:pP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99CBBEA">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Cs w:val="21"/>
                <w:highlight w:val="none"/>
                <w:lang w:val="en-US" w:eastAsia="zh-CN"/>
              </w:rPr>
            </w:pPr>
          </w:p>
        </w:tc>
      </w:tr>
      <w:tr w14:paraId="5CDB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44" w:type="dxa"/>
            <w:vMerge w:val="continue"/>
            <w:tcBorders>
              <w:left w:val="single" w:color="auto" w:sz="4" w:space="0"/>
              <w:right w:val="single" w:color="auto" w:sz="4" w:space="0"/>
            </w:tcBorders>
            <w:vAlign w:val="center"/>
          </w:tcPr>
          <w:p w14:paraId="72B1D019">
            <w:pPr>
              <w:keepNext w:val="0"/>
              <w:keepLines w:val="0"/>
              <w:pageBreakBefore w:val="0"/>
              <w:widowControl w:val="0"/>
              <w:kinsoku/>
              <w:wordWrap/>
              <w:overflowPunct/>
              <w:topLinePunct w:val="0"/>
              <w:bidi w:val="0"/>
              <w:spacing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7EE61172">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保密措施</w:t>
            </w:r>
          </w:p>
        </w:tc>
        <w:tc>
          <w:tcPr>
            <w:tcW w:w="6246" w:type="dxa"/>
            <w:tcBorders>
              <w:top w:val="single" w:color="auto" w:sz="4" w:space="0"/>
              <w:left w:val="single" w:color="auto" w:sz="4" w:space="0"/>
              <w:bottom w:val="single" w:color="auto" w:sz="4" w:space="0"/>
              <w:right w:val="single" w:color="auto" w:sz="4" w:space="0"/>
            </w:tcBorders>
            <w:shd w:val="clear" w:color="auto" w:fill="auto"/>
            <w:vAlign w:val="center"/>
          </w:tcPr>
          <w:p w14:paraId="3A100E45">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根据供应商是否有具体保密措施，使得</w:t>
            </w:r>
            <w:r>
              <w:rPr>
                <w:rFonts w:hint="eastAsia" w:ascii="宋体" w:hAnsi="宋体"/>
                <w:color w:val="auto"/>
                <w:szCs w:val="21"/>
                <w:highlight w:val="none"/>
              </w:rPr>
              <w:t>违法用地测绘</w:t>
            </w:r>
            <w:r>
              <w:rPr>
                <w:rFonts w:hint="eastAsia" w:ascii="宋体" w:hAnsi="宋体"/>
                <w:color w:val="auto"/>
                <w:szCs w:val="21"/>
                <w:highlight w:val="none"/>
                <w:lang w:val="en-US" w:eastAsia="zh-CN"/>
              </w:rPr>
              <w:t>项目实施中</w:t>
            </w:r>
            <w:r>
              <w:rPr>
                <w:rFonts w:hint="eastAsia" w:ascii="宋体" w:hAnsi="宋体" w:eastAsia="宋体" w:cs="宋体"/>
                <w:bCs/>
                <w:color w:val="auto"/>
                <w:sz w:val="21"/>
                <w:szCs w:val="21"/>
                <w:highlight w:val="none"/>
              </w:rPr>
              <w:t>的资料不被泄露等情况进行打分。</w:t>
            </w:r>
          </w:p>
          <w:p w14:paraId="031A87A0">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详细阐述具体的保密措施，措施全面可行，能够确保资料不被泄露的得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.0分；</w:t>
            </w:r>
          </w:p>
          <w:p w14:paraId="4AD6E1B4">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阐述具体的保密措施，措施</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可行，</w:t>
            </w:r>
            <w:r>
              <w:rPr>
                <w:rFonts w:hint="eastAsia" w:ascii="宋体" w:hAnsi="宋体" w:eastAsia="宋体" w:cs="宋体"/>
                <w:bCs/>
                <w:color w:val="auto"/>
                <w:sz w:val="21"/>
                <w:szCs w:val="21"/>
                <w:highlight w:val="none"/>
                <w:lang w:val="en-US" w:eastAsia="zh-CN"/>
              </w:rPr>
              <w:t>缺乏针对性</w:t>
            </w:r>
            <w:r>
              <w:rPr>
                <w:rFonts w:hint="eastAsia" w:ascii="宋体" w:hAnsi="宋体" w:eastAsia="宋体" w:cs="宋体"/>
                <w:bCs/>
                <w:color w:val="auto"/>
                <w:sz w:val="21"/>
                <w:szCs w:val="21"/>
                <w:highlight w:val="none"/>
              </w:rPr>
              <w:t>的得</w:t>
            </w:r>
            <w:r>
              <w:rPr>
                <w:rFonts w:hint="eastAsia" w:ascii="宋体" w:hAnsi="宋体" w:cs="宋体"/>
                <w:bCs/>
                <w:color w:val="auto"/>
                <w:sz w:val="21"/>
                <w:szCs w:val="21"/>
                <w:highlight w:val="none"/>
                <w:lang w:val="en-US" w:eastAsia="zh-CN"/>
              </w:rPr>
              <w:t>3.0-5.9</w:t>
            </w:r>
            <w:r>
              <w:rPr>
                <w:rFonts w:hint="eastAsia" w:ascii="宋体" w:hAnsi="宋体" w:eastAsia="宋体" w:cs="宋体"/>
                <w:bCs/>
                <w:color w:val="auto"/>
                <w:sz w:val="21"/>
                <w:szCs w:val="21"/>
                <w:highlight w:val="none"/>
              </w:rPr>
              <w:t>分；</w:t>
            </w:r>
          </w:p>
          <w:p w14:paraId="1759A905">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保密措施简单，缺乏可行性，不能保障服务质量的得0.1-</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p>
          <w:p w14:paraId="5AAEAB12">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未提及此项不得分。</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B1644B9">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5B7EBFC">
            <w:pPr>
              <w:jc w:val="center"/>
              <w:rPr>
                <w:rFonts w:hint="eastAsia" w:ascii="宋体" w:hAnsi="宋体" w:cs="宋体"/>
                <w:color w:val="auto"/>
                <w:sz w:val="21"/>
                <w:szCs w:val="21"/>
                <w:highlight w:val="none"/>
                <w:lang w:val="en-US" w:eastAsia="zh-CN"/>
              </w:rPr>
            </w:pP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2ECCA19">
            <w:pPr>
              <w:jc w:val="center"/>
              <w:rPr>
                <w:rFonts w:hint="eastAsia" w:ascii="宋体" w:hAnsi="宋体" w:cs="宋体"/>
                <w:color w:val="auto"/>
                <w:sz w:val="21"/>
                <w:szCs w:val="21"/>
                <w:highlight w:val="none"/>
                <w:lang w:val="en-US" w:eastAsia="zh-CN"/>
              </w:rPr>
            </w:pPr>
          </w:p>
        </w:tc>
      </w:tr>
    </w:tbl>
    <w:p w14:paraId="0306B53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7"/>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21"/>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1C3930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1"/>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482DA1E">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2659E4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0"/>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服务时间及地点</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付款条件</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3AFFF1A1">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0078B8B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C6CE7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E0E5788">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CB263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2BF27548">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5BDF69A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3D9CD9C8">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B7C20FB">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0701E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noWrap w:val="0"/>
            <w:vAlign w:val="center"/>
          </w:tcPr>
          <w:p w14:paraId="1F9920A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19C52F8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43857751">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1AC9667D">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33BC0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382BEBDA">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3B7353C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6059DE6E">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7DD788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7A094EA7">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23A41F0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0E0E2B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9DCE26A">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D078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374259AA">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22294C2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3F335C20">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4204368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28B4D70E">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381C6A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61AA55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66C0F5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1A0C8E0">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3CABB6E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7452290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2C6777F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6125500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1DF6544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64DD944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p>
    <w:p w14:paraId="660C82CD">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087D7B98">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740"/>
        <w:gridCol w:w="3960"/>
      </w:tblGrid>
      <w:tr w14:paraId="07E6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859" w:type="dxa"/>
            <w:vMerge w:val="restart"/>
            <w:vAlign w:val="center"/>
          </w:tcPr>
          <w:p w14:paraId="29A7343B">
            <w:pPr>
              <w:widowControl/>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投标总价</w:t>
            </w:r>
          </w:p>
        </w:tc>
        <w:tc>
          <w:tcPr>
            <w:tcW w:w="1740" w:type="dxa"/>
            <w:shd w:val="clear" w:color="auto" w:fill="auto"/>
            <w:vAlign w:val="center"/>
          </w:tcPr>
          <w:p w14:paraId="1115C3DA">
            <w:pPr>
              <w:widowControl/>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大写</w:t>
            </w:r>
          </w:p>
        </w:tc>
        <w:tc>
          <w:tcPr>
            <w:tcW w:w="3960" w:type="dxa"/>
            <w:vAlign w:val="center"/>
          </w:tcPr>
          <w:p w14:paraId="4354C962">
            <w:pPr>
              <w:widowControl/>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壹佰叁拾伍万元整</w:t>
            </w:r>
          </w:p>
        </w:tc>
      </w:tr>
      <w:tr w14:paraId="61D4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59" w:type="dxa"/>
            <w:vMerge w:val="continue"/>
            <w:vAlign w:val="center"/>
          </w:tcPr>
          <w:p w14:paraId="17371FD7">
            <w:pPr>
              <w:widowControl/>
              <w:jc w:val="center"/>
              <w:rPr>
                <w:rFonts w:hint="eastAsia" w:ascii="宋体" w:hAnsi="宋体" w:eastAsia="宋体" w:cs="宋体"/>
                <w:b/>
                <w:bCs/>
                <w:color w:val="auto"/>
                <w:sz w:val="21"/>
                <w:szCs w:val="21"/>
                <w:highlight w:val="none"/>
                <w:lang w:val="en-US" w:eastAsia="zh-CN"/>
              </w:rPr>
            </w:pPr>
          </w:p>
        </w:tc>
        <w:tc>
          <w:tcPr>
            <w:tcW w:w="1740" w:type="dxa"/>
            <w:shd w:val="clear" w:color="auto" w:fill="auto"/>
            <w:vAlign w:val="center"/>
          </w:tcPr>
          <w:p w14:paraId="13098853">
            <w:pPr>
              <w:widowControl/>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小写</w:t>
            </w:r>
          </w:p>
        </w:tc>
        <w:tc>
          <w:tcPr>
            <w:tcW w:w="3960" w:type="dxa"/>
            <w:vAlign w:val="center"/>
          </w:tcPr>
          <w:p w14:paraId="0DB61B37">
            <w:pPr>
              <w:widowControl/>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1350000.00元</w:t>
            </w:r>
          </w:p>
        </w:tc>
      </w:tr>
      <w:tr w14:paraId="0CDC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59" w:type="dxa"/>
            <w:vMerge w:val="restart"/>
            <w:shd w:val="clear" w:color="auto" w:fill="auto"/>
            <w:vAlign w:val="center"/>
          </w:tcPr>
          <w:p w14:paraId="0278A057">
            <w:pPr>
              <w:widowControl/>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w:t>
            </w:r>
            <w:r>
              <w:rPr>
                <w:rFonts w:hint="eastAsia" w:ascii="宋体" w:hAnsi="宋体" w:cs="宋体"/>
                <w:b/>
                <w:bCs/>
                <w:color w:val="auto"/>
                <w:sz w:val="21"/>
                <w:szCs w:val="21"/>
                <w:highlight w:val="none"/>
                <w:lang w:val="en-US" w:eastAsia="zh-CN"/>
              </w:rPr>
              <w:t>结算率</w:t>
            </w:r>
          </w:p>
          <w:p w14:paraId="78958E86">
            <w:pPr>
              <w:widowControl/>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（%，小数点后保留两位）</w:t>
            </w:r>
          </w:p>
        </w:tc>
        <w:tc>
          <w:tcPr>
            <w:tcW w:w="1740" w:type="dxa"/>
            <w:vMerge w:val="restart"/>
            <w:shd w:val="clear" w:color="auto" w:fill="auto"/>
            <w:vAlign w:val="center"/>
          </w:tcPr>
          <w:p w14:paraId="23DCAF09">
            <w:pPr>
              <w:widowControl/>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大写</w:t>
            </w:r>
          </w:p>
        </w:tc>
        <w:tc>
          <w:tcPr>
            <w:tcW w:w="3960" w:type="dxa"/>
            <w:vAlign w:val="center"/>
          </w:tcPr>
          <w:p w14:paraId="7A5D0D59">
            <w:pPr>
              <w:widowControl/>
              <w:jc w:val="center"/>
              <w:rPr>
                <w:rFonts w:hint="default" w:ascii="宋体" w:hAnsi="宋体" w:eastAsia="宋体" w:cs="宋体"/>
                <w:b/>
                <w:bCs/>
                <w:color w:val="auto"/>
                <w:sz w:val="21"/>
                <w:szCs w:val="21"/>
                <w:highlight w:val="none"/>
                <w:lang w:val="en-US" w:eastAsia="zh-CN"/>
              </w:rPr>
            </w:pPr>
          </w:p>
        </w:tc>
      </w:tr>
      <w:tr w14:paraId="2EEC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59" w:type="dxa"/>
            <w:vMerge w:val="continue"/>
            <w:vAlign w:val="center"/>
          </w:tcPr>
          <w:p w14:paraId="400F7A3D">
            <w:pPr>
              <w:widowControl/>
              <w:jc w:val="center"/>
              <w:rPr>
                <w:rFonts w:hint="eastAsia" w:ascii="宋体" w:hAnsi="宋体" w:eastAsia="宋体" w:cs="宋体"/>
                <w:b/>
                <w:bCs/>
                <w:color w:val="auto"/>
                <w:sz w:val="21"/>
                <w:szCs w:val="21"/>
                <w:highlight w:val="none"/>
                <w:lang w:val="en-US" w:eastAsia="zh-CN"/>
              </w:rPr>
            </w:pPr>
          </w:p>
        </w:tc>
        <w:tc>
          <w:tcPr>
            <w:tcW w:w="1740" w:type="dxa"/>
            <w:shd w:val="clear" w:color="auto" w:fill="auto"/>
            <w:vAlign w:val="center"/>
          </w:tcPr>
          <w:p w14:paraId="5EF3C6E7">
            <w:pPr>
              <w:widowControl/>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小写</w:t>
            </w:r>
          </w:p>
        </w:tc>
        <w:tc>
          <w:tcPr>
            <w:tcW w:w="3960" w:type="dxa"/>
            <w:vAlign w:val="center"/>
          </w:tcPr>
          <w:p w14:paraId="2F338929">
            <w:pPr>
              <w:widowControl/>
              <w:jc w:val="center"/>
              <w:rPr>
                <w:rFonts w:hint="eastAsia" w:ascii="宋体" w:hAnsi="宋体" w:cs="宋体"/>
                <w:color w:val="auto"/>
                <w:sz w:val="21"/>
                <w:szCs w:val="21"/>
                <w:highlight w:val="none"/>
                <w:lang w:val="en-US" w:eastAsia="zh-CN"/>
              </w:rPr>
            </w:pPr>
          </w:p>
        </w:tc>
      </w:tr>
    </w:tbl>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Cs w:val="21"/>
          <w:highlight w:val="none"/>
          <w:u w:val="none"/>
        </w:rPr>
        <w:t>1</w:t>
      </w:r>
      <w:r>
        <w:rPr>
          <w:rFonts w:hint="eastAsia" w:ascii="宋体" w:hAnsi="宋体" w:eastAsia="宋体" w:cs="宋体"/>
          <w:b w:val="0"/>
          <w:bCs w:val="0"/>
          <w:color w:val="auto"/>
          <w:kern w:val="0"/>
          <w:szCs w:val="21"/>
          <w:highlight w:val="none"/>
          <w:u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 w:val="21"/>
          <w:szCs w:val="21"/>
          <w:highlight w:val="none"/>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lang w:val="en-US" w:eastAsia="zh-CN"/>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43646A6A">
      <w:pPr>
        <w:keepNext w:val="0"/>
        <w:keepLines w:val="0"/>
        <w:pageBreakBefore w:val="0"/>
        <w:kinsoku/>
        <w:overflowPunct/>
        <w:topLinePunct w:val="0"/>
        <w:bidi w:val="0"/>
        <w:spacing w:line="320" w:lineRule="exact"/>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D2B9D">
    <w:pPr>
      <w:pStyle w:val="13"/>
      <w:framePr w:wrap="around" w:vAnchor="text" w:hAnchor="margin" w:xAlign="center" w:y="1"/>
      <w:rPr>
        <w:rStyle w:val="27"/>
      </w:rPr>
    </w:pPr>
    <w:r>
      <w:fldChar w:fldCharType="begin"/>
    </w:r>
    <w:r>
      <w:rPr>
        <w:rStyle w:val="27"/>
      </w:rPr>
      <w:instrText xml:space="preserve">PAGE  </w:instrText>
    </w:r>
    <w:r>
      <w:fldChar w:fldCharType="separate"/>
    </w:r>
    <w:r>
      <w:rPr>
        <w:rStyle w:val="27"/>
      </w:rPr>
      <w:t>21</w:t>
    </w:r>
    <w:r>
      <w:fldChar w:fldCharType="end"/>
    </w:r>
  </w:p>
  <w:p w14:paraId="22E3F4E2">
    <w:pPr>
      <w:pStyle w:val="13"/>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路桥区自然资源违法测绘项目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F26F4">
    <w:pPr>
      <w:pStyle w:val="14"/>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7043D"/>
    <w:multiLevelType w:val="singleLevel"/>
    <w:tmpl w:val="C977043D"/>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7A6A7C"/>
    <w:rsid w:val="01907A1B"/>
    <w:rsid w:val="01D70B06"/>
    <w:rsid w:val="02380D19"/>
    <w:rsid w:val="024017F0"/>
    <w:rsid w:val="02A604E3"/>
    <w:rsid w:val="02F97313"/>
    <w:rsid w:val="030671D3"/>
    <w:rsid w:val="03320476"/>
    <w:rsid w:val="036C1E9F"/>
    <w:rsid w:val="03F92894"/>
    <w:rsid w:val="04093E82"/>
    <w:rsid w:val="041861BA"/>
    <w:rsid w:val="043F7FC4"/>
    <w:rsid w:val="04466BB8"/>
    <w:rsid w:val="049A5E25"/>
    <w:rsid w:val="04AB10A4"/>
    <w:rsid w:val="04E65DCF"/>
    <w:rsid w:val="052341BD"/>
    <w:rsid w:val="053C3F02"/>
    <w:rsid w:val="05C018BB"/>
    <w:rsid w:val="0601391E"/>
    <w:rsid w:val="062E0F1B"/>
    <w:rsid w:val="067363FE"/>
    <w:rsid w:val="073967B1"/>
    <w:rsid w:val="07685A63"/>
    <w:rsid w:val="076A5AA3"/>
    <w:rsid w:val="07D22E0A"/>
    <w:rsid w:val="080D17FF"/>
    <w:rsid w:val="0836339B"/>
    <w:rsid w:val="08390248"/>
    <w:rsid w:val="08AC4158"/>
    <w:rsid w:val="08BD20E2"/>
    <w:rsid w:val="09001A02"/>
    <w:rsid w:val="090B72F2"/>
    <w:rsid w:val="09150170"/>
    <w:rsid w:val="09492528"/>
    <w:rsid w:val="09562AEB"/>
    <w:rsid w:val="09846D45"/>
    <w:rsid w:val="099F2E34"/>
    <w:rsid w:val="09CF47C3"/>
    <w:rsid w:val="09E03F7D"/>
    <w:rsid w:val="09F33DD0"/>
    <w:rsid w:val="0A071FFD"/>
    <w:rsid w:val="0A2C1FBC"/>
    <w:rsid w:val="0AF64F0D"/>
    <w:rsid w:val="0B521208"/>
    <w:rsid w:val="0B8001A4"/>
    <w:rsid w:val="0C181AC6"/>
    <w:rsid w:val="0CD8063C"/>
    <w:rsid w:val="0CFA4EFD"/>
    <w:rsid w:val="0D1F4CD0"/>
    <w:rsid w:val="0D411534"/>
    <w:rsid w:val="0D88328D"/>
    <w:rsid w:val="0DD91C25"/>
    <w:rsid w:val="0E0F138C"/>
    <w:rsid w:val="0EC6046D"/>
    <w:rsid w:val="0ED2632B"/>
    <w:rsid w:val="0F122F26"/>
    <w:rsid w:val="0F7E6199"/>
    <w:rsid w:val="0FD02952"/>
    <w:rsid w:val="0FE74D1C"/>
    <w:rsid w:val="0FEB1C2B"/>
    <w:rsid w:val="0FF94B3D"/>
    <w:rsid w:val="10141739"/>
    <w:rsid w:val="10452B67"/>
    <w:rsid w:val="109F080C"/>
    <w:rsid w:val="10D206F5"/>
    <w:rsid w:val="11232CB6"/>
    <w:rsid w:val="11BB572E"/>
    <w:rsid w:val="11E77423"/>
    <w:rsid w:val="121665CB"/>
    <w:rsid w:val="121F1572"/>
    <w:rsid w:val="12704EB7"/>
    <w:rsid w:val="12EC03CE"/>
    <w:rsid w:val="12FA02EB"/>
    <w:rsid w:val="1332191F"/>
    <w:rsid w:val="13BF45A5"/>
    <w:rsid w:val="149451F4"/>
    <w:rsid w:val="14FB3EE5"/>
    <w:rsid w:val="15115B44"/>
    <w:rsid w:val="153703F4"/>
    <w:rsid w:val="159E68EB"/>
    <w:rsid w:val="16467BBB"/>
    <w:rsid w:val="165C24F7"/>
    <w:rsid w:val="168339D9"/>
    <w:rsid w:val="168C1346"/>
    <w:rsid w:val="16CB4564"/>
    <w:rsid w:val="16CC3CB9"/>
    <w:rsid w:val="16D70F66"/>
    <w:rsid w:val="17047DD8"/>
    <w:rsid w:val="171D6CDD"/>
    <w:rsid w:val="17461D47"/>
    <w:rsid w:val="176C0F3C"/>
    <w:rsid w:val="17B10D95"/>
    <w:rsid w:val="17B23AF1"/>
    <w:rsid w:val="17D14D06"/>
    <w:rsid w:val="17D2330C"/>
    <w:rsid w:val="17FF2717"/>
    <w:rsid w:val="18167A61"/>
    <w:rsid w:val="18622CA6"/>
    <w:rsid w:val="18AC5338"/>
    <w:rsid w:val="191533D1"/>
    <w:rsid w:val="192A2781"/>
    <w:rsid w:val="19474367"/>
    <w:rsid w:val="1A345731"/>
    <w:rsid w:val="1A725422"/>
    <w:rsid w:val="1AA22976"/>
    <w:rsid w:val="1AF743F8"/>
    <w:rsid w:val="1BC0155F"/>
    <w:rsid w:val="1C033E58"/>
    <w:rsid w:val="1C4C3A51"/>
    <w:rsid w:val="1C5172BA"/>
    <w:rsid w:val="1CA550CD"/>
    <w:rsid w:val="1CBF0303"/>
    <w:rsid w:val="1CC61F19"/>
    <w:rsid w:val="1D465475"/>
    <w:rsid w:val="1DBE272D"/>
    <w:rsid w:val="1DCA4DF1"/>
    <w:rsid w:val="1E1F7201"/>
    <w:rsid w:val="1E357AC9"/>
    <w:rsid w:val="1E5453D1"/>
    <w:rsid w:val="1E8E14C8"/>
    <w:rsid w:val="1EE06B11"/>
    <w:rsid w:val="1EF1268E"/>
    <w:rsid w:val="1F162724"/>
    <w:rsid w:val="1F4F69F4"/>
    <w:rsid w:val="1FCF6B3C"/>
    <w:rsid w:val="1FF656AB"/>
    <w:rsid w:val="200B7D98"/>
    <w:rsid w:val="2012057A"/>
    <w:rsid w:val="201C7B31"/>
    <w:rsid w:val="203F2146"/>
    <w:rsid w:val="2063580D"/>
    <w:rsid w:val="207B66B3"/>
    <w:rsid w:val="20AA0083"/>
    <w:rsid w:val="20ED3C16"/>
    <w:rsid w:val="2130329B"/>
    <w:rsid w:val="2130749E"/>
    <w:rsid w:val="21492AD8"/>
    <w:rsid w:val="217E3C1D"/>
    <w:rsid w:val="218A4D4F"/>
    <w:rsid w:val="223A2AB8"/>
    <w:rsid w:val="224700DF"/>
    <w:rsid w:val="22D12F02"/>
    <w:rsid w:val="22FB1D2D"/>
    <w:rsid w:val="234C750E"/>
    <w:rsid w:val="23FA686C"/>
    <w:rsid w:val="246A53BC"/>
    <w:rsid w:val="24AA5BCC"/>
    <w:rsid w:val="253A10B4"/>
    <w:rsid w:val="255B67E8"/>
    <w:rsid w:val="25D20519"/>
    <w:rsid w:val="25D64022"/>
    <w:rsid w:val="26367FC9"/>
    <w:rsid w:val="267E3CC5"/>
    <w:rsid w:val="26B8513F"/>
    <w:rsid w:val="26C22193"/>
    <w:rsid w:val="2734539E"/>
    <w:rsid w:val="277E06D7"/>
    <w:rsid w:val="27AC425F"/>
    <w:rsid w:val="28032FE3"/>
    <w:rsid w:val="285D5E3E"/>
    <w:rsid w:val="28645547"/>
    <w:rsid w:val="289522DC"/>
    <w:rsid w:val="289F2E70"/>
    <w:rsid w:val="28AF41A0"/>
    <w:rsid w:val="28D80E9E"/>
    <w:rsid w:val="29320DF3"/>
    <w:rsid w:val="29D9586D"/>
    <w:rsid w:val="29E20D6F"/>
    <w:rsid w:val="29E37FC4"/>
    <w:rsid w:val="29E63530"/>
    <w:rsid w:val="2A335158"/>
    <w:rsid w:val="2A8138F9"/>
    <w:rsid w:val="2AFA5254"/>
    <w:rsid w:val="2B2C7B14"/>
    <w:rsid w:val="2D1C60BC"/>
    <w:rsid w:val="2D915768"/>
    <w:rsid w:val="2E374561"/>
    <w:rsid w:val="2EB30204"/>
    <w:rsid w:val="2EBE2906"/>
    <w:rsid w:val="2EDA795E"/>
    <w:rsid w:val="2EEF2FD0"/>
    <w:rsid w:val="2F120B2A"/>
    <w:rsid w:val="2F607C49"/>
    <w:rsid w:val="2F7B1BB4"/>
    <w:rsid w:val="2FAF0F3B"/>
    <w:rsid w:val="2FCC2EC1"/>
    <w:rsid w:val="2FD75A57"/>
    <w:rsid w:val="30150257"/>
    <w:rsid w:val="305A68F0"/>
    <w:rsid w:val="30847806"/>
    <w:rsid w:val="309703E8"/>
    <w:rsid w:val="30A811B7"/>
    <w:rsid w:val="30CF5D28"/>
    <w:rsid w:val="30EA52B7"/>
    <w:rsid w:val="30F24A05"/>
    <w:rsid w:val="31233BA5"/>
    <w:rsid w:val="312E2A61"/>
    <w:rsid w:val="314825E1"/>
    <w:rsid w:val="31523460"/>
    <w:rsid w:val="31813005"/>
    <w:rsid w:val="31A53D25"/>
    <w:rsid w:val="31B43A06"/>
    <w:rsid w:val="31E7004C"/>
    <w:rsid w:val="323740AF"/>
    <w:rsid w:val="326F1DF0"/>
    <w:rsid w:val="327304B1"/>
    <w:rsid w:val="32807B59"/>
    <w:rsid w:val="328B6879"/>
    <w:rsid w:val="32EB7B03"/>
    <w:rsid w:val="333330BE"/>
    <w:rsid w:val="33C341A1"/>
    <w:rsid w:val="33E44A6B"/>
    <w:rsid w:val="34126ED7"/>
    <w:rsid w:val="346627CA"/>
    <w:rsid w:val="34772ADD"/>
    <w:rsid w:val="34F91A40"/>
    <w:rsid w:val="351836BE"/>
    <w:rsid w:val="35590177"/>
    <w:rsid w:val="35747CFC"/>
    <w:rsid w:val="35B65126"/>
    <w:rsid w:val="35E46651"/>
    <w:rsid w:val="362A1767"/>
    <w:rsid w:val="368B0847"/>
    <w:rsid w:val="36A93B22"/>
    <w:rsid w:val="36CE14BB"/>
    <w:rsid w:val="36D706BD"/>
    <w:rsid w:val="36DB71B3"/>
    <w:rsid w:val="36DF4838"/>
    <w:rsid w:val="37C42558"/>
    <w:rsid w:val="38357FC3"/>
    <w:rsid w:val="388C36FB"/>
    <w:rsid w:val="39400042"/>
    <w:rsid w:val="397114CB"/>
    <w:rsid w:val="39D72754"/>
    <w:rsid w:val="3A1F4227"/>
    <w:rsid w:val="3A286983"/>
    <w:rsid w:val="3A316D41"/>
    <w:rsid w:val="3A5349EB"/>
    <w:rsid w:val="3A791AB3"/>
    <w:rsid w:val="3A7A6F1E"/>
    <w:rsid w:val="3AA16C0F"/>
    <w:rsid w:val="3AE12ADB"/>
    <w:rsid w:val="3B7E607B"/>
    <w:rsid w:val="3BD804EA"/>
    <w:rsid w:val="3BDA5172"/>
    <w:rsid w:val="3C016C71"/>
    <w:rsid w:val="3C1B181E"/>
    <w:rsid w:val="3C203FE1"/>
    <w:rsid w:val="3C504BF9"/>
    <w:rsid w:val="3D326006"/>
    <w:rsid w:val="3D843DB4"/>
    <w:rsid w:val="3DB3569D"/>
    <w:rsid w:val="3E2B5399"/>
    <w:rsid w:val="3E4E3201"/>
    <w:rsid w:val="3E4E6F02"/>
    <w:rsid w:val="3E5D59EE"/>
    <w:rsid w:val="3EA305F2"/>
    <w:rsid w:val="3ECA4EAF"/>
    <w:rsid w:val="3F0B192B"/>
    <w:rsid w:val="3F3349E1"/>
    <w:rsid w:val="3F783BB5"/>
    <w:rsid w:val="3F95513E"/>
    <w:rsid w:val="416F0E3A"/>
    <w:rsid w:val="41B04BB9"/>
    <w:rsid w:val="42394175"/>
    <w:rsid w:val="423E1A86"/>
    <w:rsid w:val="425A4D8B"/>
    <w:rsid w:val="42910824"/>
    <w:rsid w:val="438356FB"/>
    <w:rsid w:val="438D70F1"/>
    <w:rsid w:val="43C006FD"/>
    <w:rsid w:val="43E77A38"/>
    <w:rsid w:val="440F51E1"/>
    <w:rsid w:val="4412111F"/>
    <w:rsid w:val="44EA233F"/>
    <w:rsid w:val="45185FC7"/>
    <w:rsid w:val="452A22D2"/>
    <w:rsid w:val="455235D7"/>
    <w:rsid w:val="46032B23"/>
    <w:rsid w:val="46204753"/>
    <w:rsid w:val="46845A12"/>
    <w:rsid w:val="46D0726F"/>
    <w:rsid w:val="470216C0"/>
    <w:rsid w:val="476F0470"/>
    <w:rsid w:val="47C11F07"/>
    <w:rsid w:val="47E83667"/>
    <w:rsid w:val="47F24C9D"/>
    <w:rsid w:val="488E0DCA"/>
    <w:rsid w:val="491A7803"/>
    <w:rsid w:val="491C0184"/>
    <w:rsid w:val="4A007A95"/>
    <w:rsid w:val="4A56355D"/>
    <w:rsid w:val="4A6A77A1"/>
    <w:rsid w:val="4A802F02"/>
    <w:rsid w:val="4B137686"/>
    <w:rsid w:val="4B5215E7"/>
    <w:rsid w:val="4C25684C"/>
    <w:rsid w:val="4C365A00"/>
    <w:rsid w:val="4C392F39"/>
    <w:rsid w:val="4CBD44DF"/>
    <w:rsid w:val="4CD62D3F"/>
    <w:rsid w:val="4CF72E0A"/>
    <w:rsid w:val="4CFC26F0"/>
    <w:rsid w:val="4D190A3D"/>
    <w:rsid w:val="4D996193"/>
    <w:rsid w:val="4D9B5E2B"/>
    <w:rsid w:val="4DA62A71"/>
    <w:rsid w:val="4E2813A3"/>
    <w:rsid w:val="4E3046D1"/>
    <w:rsid w:val="4E3623E0"/>
    <w:rsid w:val="4E590CD0"/>
    <w:rsid w:val="4E874BF9"/>
    <w:rsid w:val="4F4966DE"/>
    <w:rsid w:val="5019366F"/>
    <w:rsid w:val="50926F7D"/>
    <w:rsid w:val="50972888"/>
    <w:rsid w:val="50C903EC"/>
    <w:rsid w:val="513371C0"/>
    <w:rsid w:val="51346287"/>
    <w:rsid w:val="516E79EA"/>
    <w:rsid w:val="518E7928"/>
    <w:rsid w:val="523F30FC"/>
    <w:rsid w:val="524B29D2"/>
    <w:rsid w:val="5255378B"/>
    <w:rsid w:val="525A3ACB"/>
    <w:rsid w:val="527354B0"/>
    <w:rsid w:val="53240DE2"/>
    <w:rsid w:val="536B714E"/>
    <w:rsid w:val="538C05FC"/>
    <w:rsid w:val="53D43282"/>
    <w:rsid w:val="542F6486"/>
    <w:rsid w:val="54CF56D2"/>
    <w:rsid w:val="551410ED"/>
    <w:rsid w:val="554479B3"/>
    <w:rsid w:val="557309A7"/>
    <w:rsid w:val="55B12017"/>
    <w:rsid w:val="55FC25AC"/>
    <w:rsid w:val="5622038C"/>
    <w:rsid w:val="578F4550"/>
    <w:rsid w:val="579502B5"/>
    <w:rsid w:val="57977A16"/>
    <w:rsid w:val="58032CCB"/>
    <w:rsid w:val="580F411A"/>
    <w:rsid w:val="583D1B1F"/>
    <w:rsid w:val="58A27480"/>
    <w:rsid w:val="590C3210"/>
    <w:rsid w:val="59D6649D"/>
    <w:rsid w:val="5A597744"/>
    <w:rsid w:val="5A5A375F"/>
    <w:rsid w:val="5A8457CD"/>
    <w:rsid w:val="5ACE03B2"/>
    <w:rsid w:val="5AFA0CD5"/>
    <w:rsid w:val="5B5E63DA"/>
    <w:rsid w:val="5BBC3082"/>
    <w:rsid w:val="5BF04E33"/>
    <w:rsid w:val="5C8A42C3"/>
    <w:rsid w:val="5E2814C4"/>
    <w:rsid w:val="5E2C75D3"/>
    <w:rsid w:val="5E59017B"/>
    <w:rsid w:val="5E5C1146"/>
    <w:rsid w:val="5E9C5841"/>
    <w:rsid w:val="5ECC6D02"/>
    <w:rsid w:val="5F0D2C6F"/>
    <w:rsid w:val="5FD240E0"/>
    <w:rsid w:val="60441365"/>
    <w:rsid w:val="605D1356"/>
    <w:rsid w:val="607D6651"/>
    <w:rsid w:val="60BD1FFE"/>
    <w:rsid w:val="60F36EDA"/>
    <w:rsid w:val="61170B58"/>
    <w:rsid w:val="611A0EA3"/>
    <w:rsid w:val="61B879F3"/>
    <w:rsid w:val="61E70C8F"/>
    <w:rsid w:val="61EA4E6B"/>
    <w:rsid w:val="61ED4AF3"/>
    <w:rsid w:val="627C6782"/>
    <w:rsid w:val="62EA0127"/>
    <w:rsid w:val="63012C54"/>
    <w:rsid w:val="63667ABA"/>
    <w:rsid w:val="63E112D8"/>
    <w:rsid w:val="640B798D"/>
    <w:rsid w:val="64EF3BB0"/>
    <w:rsid w:val="65010105"/>
    <w:rsid w:val="65480A24"/>
    <w:rsid w:val="65985FF5"/>
    <w:rsid w:val="66067D9A"/>
    <w:rsid w:val="66950943"/>
    <w:rsid w:val="66C54266"/>
    <w:rsid w:val="66FC41BD"/>
    <w:rsid w:val="672E1E7F"/>
    <w:rsid w:val="67401C19"/>
    <w:rsid w:val="682979C4"/>
    <w:rsid w:val="68877B1A"/>
    <w:rsid w:val="69932457"/>
    <w:rsid w:val="69C77840"/>
    <w:rsid w:val="6A035AFF"/>
    <w:rsid w:val="6A914A15"/>
    <w:rsid w:val="6AAB5773"/>
    <w:rsid w:val="6AD81AFC"/>
    <w:rsid w:val="6AE15C47"/>
    <w:rsid w:val="6B0242A5"/>
    <w:rsid w:val="6B1D1F48"/>
    <w:rsid w:val="6B7252E5"/>
    <w:rsid w:val="6BD34BC2"/>
    <w:rsid w:val="6BED321C"/>
    <w:rsid w:val="6C103D6D"/>
    <w:rsid w:val="6C360A8B"/>
    <w:rsid w:val="6C830331"/>
    <w:rsid w:val="6C8B0FF9"/>
    <w:rsid w:val="6C9C6D62"/>
    <w:rsid w:val="6CB57DDF"/>
    <w:rsid w:val="6D6C0E2A"/>
    <w:rsid w:val="6D8528BD"/>
    <w:rsid w:val="6D946B00"/>
    <w:rsid w:val="6DA018A4"/>
    <w:rsid w:val="6DB00E73"/>
    <w:rsid w:val="6DBF1822"/>
    <w:rsid w:val="6DCA0C8F"/>
    <w:rsid w:val="6E0B7AA2"/>
    <w:rsid w:val="6EFB4A51"/>
    <w:rsid w:val="6F156B47"/>
    <w:rsid w:val="6F1619C6"/>
    <w:rsid w:val="6F4126A8"/>
    <w:rsid w:val="6F52577A"/>
    <w:rsid w:val="6F5C678A"/>
    <w:rsid w:val="6F833530"/>
    <w:rsid w:val="6F8E2B60"/>
    <w:rsid w:val="6F95389D"/>
    <w:rsid w:val="701C6432"/>
    <w:rsid w:val="70903082"/>
    <w:rsid w:val="70D0347E"/>
    <w:rsid w:val="71655CF0"/>
    <w:rsid w:val="7195640E"/>
    <w:rsid w:val="71BB1561"/>
    <w:rsid w:val="72434B6E"/>
    <w:rsid w:val="7253624D"/>
    <w:rsid w:val="72651DF0"/>
    <w:rsid w:val="72BE0F84"/>
    <w:rsid w:val="72C548FE"/>
    <w:rsid w:val="72C94904"/>
    <w:rsid w:val="72CE7DF1"/>
    <w:rsid w:val="72EA05E2"/>
    <w:rsid w:val="738C49D4"/>
    <w:rsid w:val="744E387C"/>
    <w:rsid w:val="7469576C"/>
    <w:rsid w:val="748266FC"/>
    <w:rsid w:val="74B23165"/>
    <w:rsid w:val="74CB0B2C"/>
    <w:rsid w:val="75061B64"/>
    <w:rsid w:val="75145452"/>
    <w:rsid w:val="75BB0C3B"/>
    <w:rsid w:val="75DF5F11"/>
    <w:rsid w:val="76463448"/>
    <w:rsid w:val="767D593D"/>
    <w:rsid w:val="76A136BE"/>
    <w:rsid w:val="76B35133"/>
    <w:rsid w:val="76D04887"/>
    <w:rsid w:val="76D43F8B"/>
    <w:rsid w:val="770A7D21"/>
    <w:rsid w:val="772265F9"/>
    <w:rsid w:val="77B0242F"/>
    <w:rsid w:val="781A71E7"/>
    <w:rsid w:val="78BC2207"/>
    <w:rsid w:val="78C31106"/>
    <w:rsid w:val="78E41C51"/>
    <w:rsid w:val="78FA1692"/>
    <w:rsid w:val="792D6B6B"/>
    <w:rsid w:val="79737C17"/>
    <w:rsid w:val="797A042B"/>
    <w:rsid w:val="79BC5C1C"/>
    <w:rsid w:val="79BD656A"/>
    <w:rsid w:val="7A0B68C7"/>
    <w:rsid w:val="7A2E539A"/>
    <w:rsid w:val="7A392143"/>
    <w:rsid w:val="7A447B8D"/>
    <w:rsid w:val="7A6D1D3E"/>
    <w:rsid w:val="7A940E65"/>
    <w:rsid w:val="7AE07CFD"/>
    <w:rsid w:val="7B0E0BB9"/>
    <w:rsid w:val="7B376CA9"/>
    <w:rsid w:val="7B6715B3"/>
    <w:rsid w:val="7B7503BA"/>
    <w:rsid w:val="7B91088C"/>
    <w:rsid w:val="7BEF15B6"/>
    <w:rsid w:val="7C3E24DF"/>
    <w:rsid w:val="7C7D1BE7"/>
    <w:rsid w:val="7D8F6DE4"/>
    <w:rsid w:val="7DAA5FB8"/>
    <w:rsid w:val="7DB67EA0"/>
    <w:rsid w:val="7DFB0316"/>
    <w:rsid w:val="7E320126"/>
    <w:rsid w:val="7E4E7602"/>
    <w:rsid w:val="7E6C797D"/>
    <w:rsid w:val="7E723EF0"/>
    <w:rsid w:val="7EA831A1"/>
    <w:rsid w:val="7EB75C7D"/>
    <w:rsid w:val="7ECE10A0"/>
    <w:rsid w:val="7F043C8F"/>
    <w:rsid w:val="7F6F0306"/>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link w:val="35"/>
    <w:autoRedefine/>
    <w:semiHidden/>
    <w:unhideWhenUsed/>
    <w:qFormat/>
    <w:uiPriority w:val="99"/>
    <w:pPr>
      <w:spacing w:after="120"/>
    </w:pPr>
  </w:style>
  <w:style w:type="paragraph" w:styleId="8">
    <w:name w:val="Body Text Indent"/>
    <w:basedOn w:val="1"/>
    <w:next w:val="1"/>
    <w:link w:val="36"/>
    <w:autoRedefine/>
    <w:qFormat/>
    <w:uiPriority w:val="99"/>
    <w:pPr>
      <w:spacing w:after="120"/>
      <w:ind w:left="420" w:leftChars="200"/>
    </w:pPr>
  </w:style>
  <w:style w:type="paragraph" w:styleId="9">
    <w:name w:val="Block Text"/>
    <w:basedOn w:val="1"/>
    <w:qFormat/>
    <w:uiPriority w:val="0"/>
    <w:pPr>
      <w:ind w:left="1200" w:right="-72" w:hanging="30"/>
    </w:pPr>
    <w:rPr>
      <w:rFonts w:ascii="Arial" w:hAnsi="Arial" w:eastAsia="幼圆" w:cs="Arial"/>
      <w:sz w:val="22"/>
      <w:szCs w:val="20"/>
    </w:r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7"/>
    <w:autoRedefine/>
    <w:semiHidden/>
    <w:unhideWhenUsed/>
    <w:qFormat/>
    <w:uiPriority w:val="99"/>
    <w:rPr>
      <w:sz w:val="18"/>
      <w:szCs w:val="18"/>
    </w:rPr>
  </w:style>
  <w:style w:type="paragraph" w:styleId="13">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toc 2"/>
    <w:basedOn w:val="1"/>
    <w:next w:val="1"/>
    <w:autoRedefine/>
    <w:qFormat/>
    <w:uiPriority w:val="0"/>
    <w:pPr>
      <w:tabs>
        <w:tab w:val="right" w:leader="dot" w:pos="10070"/>
      </w:tabs>
      <w:spacing w:line="480" w:lineRule="auto"/>
      <w:ind w:leftChars="200"/>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w:basedOn w:val="7"/>
    <w:next w:val="1"/>
    <w:autoRedefine/>
    <w:qFormat/>
    <w:uiPriority w:val="0"/>
    <w:pPr>
      <w:ind w:firstLine="420" w:firstLineChars="100"/>
    </w:pPr>
  </w:style>
  <w:style w:type="paragraph" w:styleId="22">
    <w:name w:val="Body Text First Indent 2"/>
    <w:basedOn w:val="8"/>
    <w:next w:val="1"/>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7"/>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Char"/>
    <w:basedOn w:val="25"/>
    <w:link w:val="14"/>
    <w:autoRedefine/>
    <w:semiHidden/>
    <w:qFormat/>
    <w:uiPriority w:val="99"/>
    <w:rPr>
      <w:sz w:val="18"/>
      <w:szCs w:val="18"/>
    </w:rPr>
  </w:style>
  <w:style w:type="character" w:customStyle="1" w:styleId="34">
    <w:name w:val="页脚 Char"/>
    <w:basedOn w:val="25"/>
    <w:link w:val="13"/>
    <w:autoRedefine/>
    <w:semiHidden/>
    <w:qFormat/>
    <w:uiPriority w:val="99"/>
    <w:rPr>
      <w:sz w:val="18"/>
      <w:szCs w:val="18"/>
    </w:rPr>
  </w:style>
  <w:style w:type="character" w:customStyle="1" w:styleId="35">
    <w:name w:val="正文文本 Char"/>
    <w:basedOn w:val="25"/>
    <w:link w:val="7"/>
    <w:autoRedefine/>
    <w:semiHidden/>
    <w:qFormat/>
    <w:uiPriority w:val="99"/>
    <w:rPr>
      <w:rFonts w:ascii="Times New Roman" w:hAnsi="Times New Roman" w:eastAsia="宋体" w:cs="Times New Roman"/>
      <w:szCs w:val="24"/>
    </w:rPr>
  </w:style>
  <w:style w:type="character" w:customStyle="1" w:styleId="36">
    <w:name w:val="正文文本缩进 Char"/>
    <w:basedOn w:val="25"/>
    <w:link w:val="8"/>
    <w:autoRedefine/>
    <w:qFormat/>
    <w:uiPriority w:val="99"/>
    <w:rPr>
      <w:rFonts w:ascii="Times New Roman" w:hAnsi="Times New Roman" w:eastAsia="宋体" w:cs="Times New Roman"/>
      <w:szCs w:val="24"/>
    </w:rPr>
  </w:style>
  <w:style w:type="character" w:customStyle="1" w:styleId="37">
    <w:name w:val="批注框文本 Char"/>
    <w:basedOn w:val="25"/>
    <w:link w:val="12"/>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7"/>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rPr>
      <w:szCs w:val="24"/>
    </w:rPr>
  </w:style>
  <w:style w:type="paragraph" w:customStyle="1" w:styleId="57">
    <w:name w:val="纯文本1"/>
    <w:basedOn w:val="54"/>
    <w:autoRedefine/>
    <w:qFormat/>
    <w:uiPriority w:val="0"/>
    <w:pPr>
      <w:widowControl/>
      <w:jc w:val="left"/>
    </w:pPr>
    <w:rPr>
      <w:rFonts w:ascii="宋体" w:hAnsi="Courier New"/>
      <w:szCs w:val="20"/>
    </w:rPr>
  </w:style>
  <w:style w:type="character" w:customStyle="1" w:styleId="58">
    <w:name w:val="NormalCharacter"/>
    <w:autoRedefine/>
    <w:semiHidden/>
    <w:qFormat/>
    <w:uiPriority w:val="0"/>
  </w:style>
  <w:style w:type="paragraph" w:customStyle="1" w:styleId="59">
    <w:name w:val="正文2"/>
    <w:basedOn w:val="1"/>
    <w:autoRedefine/>
    <w:qFormat/>
    <w:uiPriority w:val="0"/>
    <w:pPr>
      <w:spacing w:before="156" w:line="360" w:lineRule="auto"/>
      <w:ind w:firstLine="510" w:firstLineChars="200"/>
    </w:pPr>
    <w:rPr>
      <w:sz w:val="24"/>
      <w:szCs w:val="20"/>
    </w:rPr>
  </w:style>
  <w:style w:type="character" w:customStyle="1" w:styleId="60">
    <w:name w:val="style6"/>
    <w:basedOn w:val="25"/>
    <w:qFormat/>
    <w:uiPriority w:val="0"/>
    <w:rPr>
      <w:sz w:val="18"/>
    </w:rPr>
  </w:style>
  <w:style w:type="character" w:customStyle="1" w:styleId="61">
    <w:name w:val="htd0"/>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26004</Words>
  <Characters>28008</Characters>
  <Lines>1</Lines>
  <Paragraphs>1</Paragraphs>
  <TotalTime>0</TotalTime>
  <ScaleCrop>false</ScaleCrop>
  <LinksUpToDate>false</LinksUpToDate>
  <CharactersWithSpaces>28677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2025-03-26T08:00:05Z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A0F1E48D3E33487FA72F0B1C6F18D4CE_13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