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71727">
      <w:pPr>
        <w:numPr>
          <w:ilvl w:val="0"/>
          <w:numId w:val="1"/>
        </w:numPr>
        <w:tabs>
          <w:tab w:val="left" w:pos="8280"/>
        </w:tabs>
        <w:autoSpaceDE w:val="0"/>
        <w:autoSpaceDN w:val="0"/>
        <w:adjustRightInd w:val="0"/>
        <w:spacing w:line="360" w:lineRule="auto"/>
        <w:ind w:left="0" w:leftChars="0" w:right="25" w:firstLine="420" w:firstLineChars="0"/>
        <w:outlineLvl w:val="1"/>
        <w:rPr>
          <w:rFonts w:ascii="宋体" w:hAnsi="宋体" w:eastAsia="宋体"/>
          <w:b/>
          <w:bCs w:val="0"/>
          <w:sz w:val="24"/>
          <w:szCs w:val="24"/>
        </w:rPr>
      </w:pPr>
      <w:bookmarkStart w:id="0" w:name="_Toc7376"/>
      <w:r>
        <w:rPr>
          <w:rFonts w:hint="eastAsia" w:ascii="宋体" w:hAnsi="宋体" w:eastAsia="宋体"/>
          <w:b/>
          <w:bCs w:val="0"/>
          <w:sz w:val="24"/>
          <w:szCs w:val="24"/>
        </w:rPr>
        <w:t>技术需求</w:t>
      </w:r>
      <w:bookmarkEnd w:id="0"/>
    </w:p>
    <w:p w14:paraId="474FB53C">
      <w:pPr>
        <w:numPr>
          <w:ilvl w:val="0"/>
          <w:numId w:val="2"/>
        </w:numPr>
        <w:bidi w:val="0"/>
        <w:spacing w:line="360" w:lineRule="auto"/>
        <w:ind w:left="0" w:leftChars="0" w:firstLine="420" w:firstLineChars="0"/>
        <w:rPr>
          <w:rFonts w:hint="eastAsia"/>
          <w:b/>
          <w:bCs/>
          <w:sz w:val="24"/>
          <w:szCs w:val="24"/>
        </w:rPr>
      </w:pPr>
      <w:r>
        <w:rPr>
          <w:rFonts w:hint="eastAsia"/>
          <w:b/>
          <w:bCs/>
          <w:sz w:val="24"/>
          <w:szCs w:val="24"/>
        </w:rPr>
        <w:t>海洋自动观测站的日常运行维护与保养</w:t>
      </w:r>
    </w:p>
    <w:p w14:paraId="6281D260">
      <w:pPr>
        <w:numPr>
          <w:ilvl w:val="0"/>
          <w:numId w:val="3"/>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运维站点：三门核电、</w:t>
      </w:r>
      <w:r>
        <w:rPr>
          <w:rFonts w:hint="eastAsia" w:ascii="宋体" w:hAnsi="宋体" w:eastAsia="宋体" w:cs="宋体"/>
          <w:sz w:val="24"/>
          <w:szCs w:val="24"/>
          <w:lang w:val="en-US" w:eastAsia="zh-CN"/>
        </w:rPr>
        <w:t>临海</w:t>
      </w:r>
      <w:r>
        <w:rPr>
          <w:rFonts w:hint="eastAsia" w:ascii="宋体" w:hAnsi="宋体" w:eastAsia="宋体" w:cs="宋体"/>
          <w:sz w:val="24"/>
          <w:szCs w:val="24"/>
        </w:rPr>
        <w:t>头门、温岭石塘、温岭坞根。</w:t>
      </w:r>
    </w:p>
    <w:p w14:paraId="714ACBE7">
      <w:pPr>
        <w:numPr>
          <w:ilvl w:val="0"/>
          <w:numId w:val="3"/>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工作内容：日常监控、数据接收、数据处理、数据专网传输、质量控制、现场维护、数据比测等。</w:t>
      </w:r>
    </w:p>
    <w:p w14:paraId="6A7257C3">
      <w:pPr>
        <w:numPr>
          <w:ilvl w:val="0"/>
          <w:numId w:val="3"/>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工作形式：人工监控、数据处理、质量控制、现场维护等。</w:t>
      </w:r>
    </w:p>
    <w:p w14:paraId="797F3810">
      <w:pPr>
        <w:numPr>
          <w:ilvl w:val="0"/>
          <w:numId w:val="3"/>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工作要求：按照《海洋观测规范第2部分：海滨观测》（GB/T 14914.2-2019）、《浙江省海洋观测站点运行维护规定》等规范要求执行。</w:t>
      </w:r>
    </w:p>
    <w:p w14:paraId="291F4227">
      <w:pPr>
        <w:numPr>
          <w:ilvl w:val="0"/>
          <w:numId w:val="3"/>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现场巡查维护：每月1次检查观测系统采集器、传感器、工控机、通讯设施、供电设施、避雷设施，以及观测场地和观测环境清理维护，故障排除及维修。</w:t>
      </w:r>
    </w:p>
    <w:p w14:paraId="38C35C20">
      <w:pPr>
        <w:numPr>
          <w:ilvl w:val="0"/>
          <w:numId w:val="3"/>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质量管理：每月1次观测要素比测，月报表制作审核，观测仪器检/校。</w:t>
      </w:r>
    </w:p>
    <w:p w14:paraId="4C061D2A">
      <w:pPr>
        <w:numPr>
          <w:ilvl w:val="0"/>
          <w:numId w:val="2"/>
        </w:numPr>
        <w:bidi w:val="0"/>
        <w:spacing w:line="360" w:lineRule="auto"/>
        <w:ind w:left="0" w:leftChars="0" w:firstLine="420" w:firstLineChars="0"/>
        <w:rPr>
          <w:rFonts w:hint="eastAsia" w:ascii="宋体" w:hAnsi="宋体" w:eastAsia="宋体" w:cs="宋体"/>
          <w:b/>
          <w:bCs/>
          <w:sz w:val="24"/>
          <w:szCs w:val="24"/>
        </w:rPr>
      </w:pPr>
      <w:r>
        <w:rPr>
          <w:rFonts w:hint="eastAsia" w:ascii="宋体" w:hAnsi="宋体" w:eastAsia="宋体" w:cs="宋体"/>
          <w:b/>
          <w:bCs/>
          <w:sz w:val="24"/>
          <w:szCs w:val="24"/>
        </w:rPr>
        <w:t>X波段雷达站的日常维护与保养</w:t>
      </w:r>
    </w:p>
    <w:p w14:paraId="1251A5F2">
      <w:pPr>
        <w:numPr>
          <w:ilvl w:val="0"/>
          <w:numId w:val="4"/>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运维站点：临海头门、温岭石塘、玉环南排山。</w:t>
      </w:r>
    </w:p>
    <w:p w14:paraId="471FA973">
      <w:pPr>
        <w:numPr>
          <w:ilvl w:val="0"/>
          <w:numId w:val="4"/>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工作内容：日常监控、设备维护、数据接收、数据处理、数据专网传输、质量控制等。</w:t>
      </w:r>
    </w:p>
    <w:p w14:paraId="2052CBCF">
      <w:pPr>
        <w:numPr>
          <w:ilvl w:val="0"/>
          <w:numId w:val="4"/>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工作形式：人工监控、数据处理、质量控制、现场维护等。</w:t>
      </w:r>
    </w:p>
    <w:p w14:paraId="0B377A17">
      <w:pPr>
        <w:numPr>
          <w:ilvl w:val="0"/>
          <w:numId w:val="4"/>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工作要求：按照《海洋观测规范第2部分：海滨观测》（GB/T 14914.2-2019）、《浙江省海洋观测站点运行维护规定》等规范要求执行。</w:t>
      </w:r>
    </w:p>
    <w:p w14:paraId="6008B519">
      <w:pPr>
        <w:numPr>
          <w:ilvl w:val="0"/>
          <w:numId w:val="4"/>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现场巡查维护：每月1次检查观测系统采集器、工控机、通讯设施、供电设施、避雷设施、以及雷达观测场地和观测环境清理维护，故障排除及维修。</w:t>
      </w:r>
    </w:p>
    <w:p w14:paraId="66C3E71A">
      <w:pPr>
        <w:numPr>
          <w:ilvl w:val="0"/>
          <w:numId w:val="2"/>
        </w:numPr>
        <w:bidi w:val="0"/>
        <w:spacing w:line="360" w:lineRule="auto"/>
        <w:ind w:left="0" w:leftChars="0" w:firstLine="420" w:firstLineChars="0"/>
        <w:rPr>
          <w:rFonts w:hint="eastAsia" w:ascii="宋体" w:hAnsi="宋体" w:eastAsia="宋体" w:cs="宋体"/>
          <w:b/>
          <w:bCs/>
          <w:sz w:val="24"/>
          <w:szCs w:val="24"/>
        </w:rPr>
      </w:pPr>
      <w:r>
        <w:rPr>
          <w:rFonts w:hint="eastAsia" w:ascii="宋体" w:hAnsi="宋体" w:eastAsia="宋体" w:cs="宋体"/>
          <w:b/>
          <w:bCs/>
          <w:sz w:val="24"/>
          <w:szCs w:val="24"/>
        </w:rPr>
        <w:t>海上</w:t>
      </w:r>
      <w:r>
        <w:rPr>
          <w:rFonts w:hint="eastAsia" w:ascii="宋体" w:hAnsi="宋体" w:eastAsia="宋体" w:cs="宋体"/>
          <w:b/>
          <w:bCs/>
          <w:sz w:val="24"/>
          <w:szCs w:val="24"/>
          <w:lang w:val="en-US" w:eastAsia="zh-CN"/>
        </w:rPr>
        <w:t>3米</w:t>
      </w:r>
      <w:r>
        <w:rPr>
          <w:rFonts w:hint="eastAsia" w:ascii="宋体" w:hAnsi="宋体" w:eastAsia="宋体" w:cs="宋体"/>
          <w:b/>
          <w:bCs/>
          <w:sz w:val="24"/>
          <w:szCs w:val="24"/>
        </w:rPr>
        <w:t>波浪浮标的日常运行维护与保养</w:t>
      </w:r>
    </w:p>
    <w:p w14:paraId="0D93A90B">
      <w:pPr>
        <w:numPr>
          <w:ilvl w:val="0"/>
          <w:numId w:val="5"/>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运维站点：三门3米浮标、临海东矶3米浮标、临海头门3米浮标、温岭石塘3米浮标、玉环披山3米浮标。</w:t>
      </w:r>
    </w:p>
    <w:p w14:paraId="2A51A856">
      <w:pPr>
        <w:numPr>
          <w:ilvl w:val="0"/>
          <w:numId w:val="5"/>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工作内容：日常监控、数据接收、数据处理、数据专网传输、质量控制、检查维护等。</w:t>
      </w:r>
    </w:p>
    <w:p w14:paraId="60F3E278">
      <w:pPr>
        <w:numPr>
          <w:ilvl w:val="0"/>
          <w:numId w:val="5"/>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工作形式：人工监控、数据处理、质量控制、检查维护等。</w:t>
      </w:r>
    </w:p>
    <w:p w14:paraId="1E1F143F">
      <w:pPr>
        <w:numPr>
          <w:ilvl w:val="0"/>
          <w:numId w:val="5"/>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工作要求：按照《海洋观测规范第2部分：海滨观测》（GB/T 14914.2-2019）、《浙江省海洋观测站点运行维护规定》等规范要求执行。</w:t>
      </w:r>
    </w:p>
    <w:p w14:paraId="3EDF23EE">
      <w:pPr>
        <w:numPr>
          <w:ilvl w:val="0"/>
          <w:numId w:val="5"/>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定期检查浮标观测系统、供电系统、通讯系统、定位系统，确保浮标安全稳定运行；</w:t>
      </w:r>
    </w:p>
    <w:p w14:paraId="5F4C4F03">
      <w:pPr>
        <w:numPr>
          <w:ilvl w:val="0"/>
          <w:numId w:val="5"/>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定期检查锚系安全性，根据锚链及锚缆的腐蚀磨损程度及时对锚系进行更换；</w:t>
      </w:r>
    </w:p>
    <w:p w14:paraId="7CF04F01">
      <w:pPr>
        <w:numPr>
          <w:ilvl w:val="0"/>
          <w:numId w:val="5"/>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3米</w:t>
      </w:r>
      <w:r>
        <w:rPr>
          <w:rFonts w:hint="eastAsia" w:ascii="宋体" w:hAnsi="宋体" w:eastAsia="宋体" w:cs="宋体"/>
          <w:sz w:val="24"/>
          <w:szCs w:val="24"/>
        </w:rPr>
        <w:t>波浪浮标在海上工作期间，要求每半年开展1次现场维护，如发现浮标位置异常、浮标故障等情况，及时赴现场开展维护工作；</w:t>
      </w:r>
    </w:p>
    <w:p w14:paraId="10BEC75C">
      <w:pPr>
        <w:numPr>
          <w:ilvl w:val="0"/>
          <w:numId w:val="2"/>
        </w:numPr>
        <w:bidi w:val="0"/>
        <w:spacing w:line="360" w:lineRule="auto"/>
        <w:ind w:left="0" w:leftChars="0" w:firstLine="420" w:firstLineChars="0"/>
        <w:rPr>
          <w:rFonts w:hint="eastAsia" w:ascii="宋体" w:hAnsi="宋体" w:eastAsia="宋体" w:cs="宋体"/>
          <w:b/>
          <w:bCs/>
          <w:sz w:val="24"/>
          <w:szCs w:val="24"/>
        </w:rPr>
      </w:pPr>
      <w:r>
        <w:rPr>
          <w:rFonts w:hint="eastAsia" w:ascii="宋体" w:hAnsi="宋体" w:eastAsia="宋体" w:cs="宋体"/>
          <w:b/>
          <w:bCs/>
          <w:sz w:val="24"/>
          <w:szCs w:val="24"/>
        </w:rPr>
        <w:t xml:space="preserve">简易潮位观测点的日常运行维护与保养 </w:t>
      </w:r>
    </w:p>
    <w:p w14:paraId="47ED827E">
      <w:pPr>
        <w:numPr>
          <w:ilvl w:val="0"/>
          <w:numId w:val="6"/>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运维站点：</w:t>
      </w:r>
      <w:r>
        <w:rPr>
          <w:rFonts w:hint="eastAsia" w:ascii="宋体" w:hAnsi="宋体" w:eastAsia="宋体" w:cs="宋体"/>
          <w:sz w:val="24"/>
          <w:szCs w:val="24"/>
          <w:lang w:val="en-US" w:eastAsia="zh-CN"/>
        </w:rPr>
        <w:t>三门蛇蟠、三门浦坝、</w:t>
      </w:r>
      <w:r>
        <w:rPr>
          <w:rFonts w:hint="eastAsia" w:ascii="宋体" w:hAnsi="宋体" w:eastAsia="宋体" w:cs="宋体"/>
          <w:sz w:val="24"/>
          <w:szCs w:val="24"/>
        </w:rPr>
        <w:t>临海白沙、</w:t>
      </w:r>
      <w:r>
        <w:rPr>
          <w:rFonts w:hint="eastAsia" w:ascii="宋体" w:hAnsi="宋体" w:eastAsia="宋体" w:cs="宋体"/>
          <w:sz w:val="24"/>
          <w:szCs w:val="24"/>
          <w:lang w:val="en-US" w:eastAsia="zh-CN"/>
        </w:rPr>
        <w:t>黄岩永宁江口、</w:t>
      </w:r>
      <w:r>
        <w:rPr>
          <w:rFonts w:hint="eastAsia" w:ascii="宋体" w:hAnsi="宋体" w:eastAsia="宋体" w:cs="宋体"/>
          <w:sz w:val="24"/>
          <w:szCs w:val="24"/>
        </w:rPr>
        <w:t>温岭龙门、</w:t>
      </w:r>
      <w:r>
        <w:rPr>
          <w:rFonts w:hint="eastAsia" w:ascii="宋体" w:hAnsi="宋体" w:eastAsia="宋体" w:cs="宋体"/>
          <w:sz w:val="24"/>
          <w:szCs w:val="24"/>
          <w:lang w:val="en-US" w:eastAsia="zh-CN"/>
        </w:rPr>
        <w:t>玉环灵门、</w:t>
      </w:r>
      <w:r>
        <w:rPr>
          <w:rFonts w:hint="eastAsia" w:ascii="宋体" w:hAnsi="宋体" w:eastAsia="宋体" w:cs="宋体"/>
          <w:sz w:val="24"/>
          <w:szCs w:val="24"/>
        </w:rPr>
        <w:t>玉环鸡山、玉环大麦屿。</w:t>
      </w:r>
    </w:p>
    <w:p w14:paraId="30BC5080">
      <w:pPr>
        <w:numPr>
          <w:ilvl w:val="0"/>
          <w:numId w:val="6"/>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工作内容：日常监控、数据接收、数据处理、数据专网传输、质量控制、现场维护、数据比测等。</w:t>
      </w:r>
    </w:p>
    <w:p w14:paraId="1CDFD44D">
      <w:pPr>
        <w:numPr>
          <w:ilvl w:val="0"/>
          <w:numId w:val="6"/>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工作形式：人工监控、数据处理、质量控制、现场维护等。</w:t>
      </w:r>
    </w:p>
    <w:p w14:paraId="66C70D84">
      <w:pPr>
        <w:numPr>
          <w:ilvl w:val="0"/>
          <w:numId w:val="6"/>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工作要求：按照《海洋观测规范第2部分：海滨观测》（GB/T 14914.2-2019）、《浙江省海洋观测站点运行维护规定》等规范要求执行。</w:t>
      </w:r>
    </w:p>
    <w:p w14:paraId="28927FC3">
      <w:pPr>
        <w:numPr>
          <w:ilvl w:val="0"/>
          <w:numId w:val="6"/>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现场巡查维护：每月1次对验潮仪常规检查、供电检查、通讯检查、浮子系统检查，以及浮子附着物清理清洗，定期疏通消波孔，加固观测设施，检查蓄电池，故障排除及维修（简易潮位站系统提升、大修及整体性淤积除外）；</w:t>
      </w:r>
    </w:p>
    <w:p w14:paraId="5C81CD76">
      <w:pPr>
        <w:numPr>
          <w:ilvl w:val="0"/>
          <w:numId w:val="6"/>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质量管理：每月1次开展观测要素比测，并制作审核月报表。简易点验潮仪器采用现场比对方法，不作检定/校准。</w:t>
      </w:r>
    </w:p>
    <w:p w14:paraId="717CB63F">
      <w:pPr>
        <w:numPr>
          <w:ilvl w:val="0"/>
          <w:numId w:val="2"/>
        </w:numPr>
        <w:bidi w:val="0"/>
        <w:spacing w:line="360" w:lineRule="auto"/>
        <w:ind w:left="0" w:leftChars="0" w:firstLine="420" w:firstLineChars="0"/>
        <w:rPr>
          <w:rFonts w:hint="eastAsia" w:ascii="宋体" w:hAnsi="宋体" w:eastAsia="宋体" w:cs="宋体"/>
          <w:b/>
          <w:bCs/>
          <w:strike w:val="0"/>
          <w:dstrike w:val="0"/>
          <w:sz w:val="24"/>
          <w:szCs w:val="24"/>
        </w:rPr>
      </w:pPr>
      <w:r>
        <w:rPr>
          <w:rFonts w:hint="eastAsia" w:ascii="宋体" w:hAnsi="宋体" w:eastAsia="宋体" w:cs="宋体"/>
          <w:b/>
          <w:bCs/>
          <w:strike w:val="0"/>
          <w:dstrike w:val="0"/>
          <w:sz w:val="24"/>
          <w:szCs w:val="24"/>
        </w:rPr>
        <w:t>简易</w:t>
      </w:r>
      <w:r>
        <w:rPr>
          <w:rFonts w:hint="eastAsia" w:ascii="宋体" w:hAnsi="宋体" w:eastAsia="宋体" w:cs="宋体"/>
          <w:b/>
          <w:bCs/>
          <w:strike w:val="0"/>
          <w:dstrike w:val="0"/>
          <w:sz w:val="24"/>
          <w:szCs w:val="24"/>
          <w:lang w:val="en-US" w:eastAsia="zh-CN"/>
        </w:rPr>
        <w:t>气象</w:t>
      </w:r>
      <w:r>
        <w:rPr>
          <w:rFonts w:hint="eastAsia" w:ascii="宋体" w:hAnsi="宋体" w:eastAsia="宋体" w:cs="宋体"/>
          <w:b/>
          <w:bCs/>
          <w:strike w:val="0"/>
          <w:dstrike w:val="0"/>
          <w:sz w:val="24"/>
          <w:szCs w:val="24"/>
        </w:rPr>
        <w:t xml:space="preserve">观测点的日常运行维护与保养 </w:t>
      </w:r>
    </w:p>
    <w:p w14:paraId="7106CA2F">
      <w:pPr>
        <w:numPr>
          <w:ilvl w:val="0"/>
          <w:numId w:val="7"/>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运维站点：</w:t>
      </w:r>
      <w:r>
        <w:rPr>
          <w:rFonts w:hint="eastAsia" w:ascii="宋体" w:hAnsi="宋体" w:eastAsia="宋体" w:cs="宋体"/>
          <w:strike w:val="0"/>
          <w:dstrike w:val="0"/>
          <w:sz w:val="24"/>
          <w:szCs w:val="24"/>
          <w:lang w:val="en-US" w:eastAsia="zh-CN"/>
        </w:rPr>
        <w:t>三门健跳、</w:t>
      </w:r>
      <w:r>
        <w:rPr>
          <w:rFonts w:hint="eastAsia" w:ascii="宋体" w:hAnsi="宋体" w:eastAsia="宋体" w:cs="宋体"/>
          <w:strike w:val="0"/>
          <w:dstrike w:val="0"/>
          <w:sz w:val="24"/>
          <w:szCs w:val="24"/>
        </w:rPr>
        <w:t>临海</w:t>
      </w:r>
      <w:r>
        <w:rPr>
          <w:rFonts w:hint="eastAsia" w:ascii="宋体" w:hAnsi="宋体" w:eastAsia="宋体" w:cs="宋体"/>
          <w:strike w:val="0"/>
          <w:dstrike w:val="0"/>
          <w:sz w:val="24"/>
          <w:szCs w:val="24"/>
          <w:lang w:val="en-US" w:eastAsia="zh-CN"/>
        </w:rPr>
        <w:t>红脚岩</w:t>
      </w:r>
      <w:r>
        <w:rPr>
          <w:rFonts w:hint="eastAsia" w:ascii="宋体" w:hAnsi="宋体" w:eastAsia="宋体" w:cs="宋体"/>
          <w:strike w:val="0"/>
          <w:dstrike w:val="0"/>
          <w:sz w:val="24"/>
          <w:szCs w:val="24"/>
        </w:rPr>
        <w:t>、</w:t>
      </w:r>
      <w:r>
        <w:rPr>
          <w:rFonts w:hint="eastAsia" w:ascii="宋体" w:hAnsi="宋体" w:eastAsia="宋体" w:cs="宋体"/>
          <w:strike w:val="0"/>
          <w:dstrike w:val="0"/>
          <w:sz w:val="24"/>
          <w:szCs w:val="24"/>
          <w:lang w:val="en-US" w:eastAsia="zh-CN"/>
        </w:rPr>
        <w:t>路桥金清、</w:t>
      </w:r>
      <w:r>
        <w:rPr>
          <w:rFonts w:hint="eastAsia" w:ascii="宋体" w:hAnsi="宋体" w:eastAsia="宋体" w:cs="宋体"/>
          <w:strike w:val="0"/>
          <w:dstrike w:val="0"/>
          <w:sz w:val="24"/>
          <w:szCs w:val="24"/>
        </w:rPr>
        <w:t>温岭</w:t>
      </w:r>
      <w:r>
        <w:rPr>
          <w:rFonts w:hint="eastAsia" w:ascii="宋体" w:hAnsi="宋体" w:eastAsia="宋体" w:cs="宋体"/>
          <w:strike w:val="0"/>
          <w:dstrike w:val="0"/>
          <w:sz w:val="24"/>
          <w:szCs w:val="24"/>
          <w:lang w:val="en-US" w:eastAsia="zh-CN"/>
        </w:rPr>
        <w:t>礁山</w:t>
      </w:r>
      <w:r>
        <w:rPr>
          <w:rFonts w:hint="eastAsia" w:ascii="宋体" w:hAnsi="宋体" w:eastAsia="宋体" w:cs="宋体"/>
          <w:strike w:val="0"/>
          <w:dstrike w:val="0"/>
          <w:sz w:val="24"/>
          <w:szCs w:val="24"/>
        </w:rPr>
        <w:t>、</w:t>
      </w:r>
      <w:r>
        <w:rPr>
          <w:rFonts w:hint="eastAsia" w:ascii="宋体" w:hAnsi="宋体" w:eastAsia="宋体" w:cs="宋体"/>
          <w:strike w:val="0"/>
          <w:dstrike w:val="0"/>
          <w:sz w:val="24"/>
          <w:szCs w:val="24"/>
          <w:lang w:val="en-US" w:eastAsia="zh-CN"/>
        </w:rPr>
        <w:t>温岭钓浜、温岭石塘、</w:t>
      </w:r>
      <w:r>
        <w:rPr>
          <w:rFonts w:hint="eastAsia" w:ascii="宋体" w:hAnsi="宋体" w:eastAsia="宋体" w:cs="宋体"/>
          <w:strike w:val="0"/>
          <w:dstrike w:val="0"/>
          <w:sz w:val="24"/>
          <w:szCs w:val="24"/>
        </w:rPr>
        <w:t>玉环鸡山、玉环大麦屿</w:t>
      </w:r>
      <w:r>
        <w:rPr>
          <w:rFonts w:hint="eastAsia" w:ascii="宋体" w:hAnsi="宋体" w:eastAsia="宋体" w:cs="宋体"/>
          <w:strike w:val="0"/>
          <w:dstrike w:val="0"/>
          <w:sz w:val="24"/>
          <w:szCs w:val="24"/>
          <w:lang w:val="en-US" w:eastAsia="zh-CN"/>
        </w:rPr>
        <w:t>、玉环坎门</w:t>
      </w:r>
      <w:r>
        <w:rPr>
          <w:rFonts w:hint="eastAsia" w:ascii="宋体" w:hAnsi="宋体" w:eastAsia="宋体" w:cs="宋体"/>
          <w:strike w:val="0"/>
          <w:dstrike w:val="0"/>
          <w:sz w:val="24"/>
          <w:szCs w:val="24"/>
        </w:rPr>
        <w:t>。</w:t>
      </w:r>
    </w:p>
    <w:p w14:paraId="5B873571">
      <w:pPr>
        <w:numPr>
          <w:ilvl w:val="0"/>
          <w:numId w:val="7"/>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工作内容：日常监控、数据接收、数据处理、数据专网传输、质量控制、现场维护、数据比测等。</w:t>
      </w:r>
    </w:p>
    <w:p w14:paraId="0B132724">
      <w:pPr>
        <w:numPr>
          <w:ilvl w:val="0"/>
          <w:numId w:val="7"/>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工作形式：人工监控、数据处理、质量控制、现场维护等。</w:t>
      </w:r>
    </w:p>
    <w:p w14:paraId="73A6C5AA">
      <w:pPr>
        <w:numPr>
          <w:ilvl w:val="0"/>
          <w:numId w:val="7"/>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工作要求：按照《海洋观测规范第2部分：海滨观测》（GB/T 14914.2-2019）、《浙江省海洋观测站点运行维护规定》等规范要求执行。</w:t>
      </w:r>
    </w:p>
    <w:p w14:paraId="5CC6ECF6">
      <w:pPr>
        <w:numPr>
          <w:ilvl w:val="0"/>
          <w:numId w:val="7"/>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现场巡查维护：每</w:t>
      </w:r>
      <w:r>
        <w:rPr>
          <w:rFonts w:hint="eastAsia" w:ascii="宋体" w:hAnsi="宋体" w:eastAsia="宋体" w:cs="宋体"/>
          <w:strike w:val="0"/>
          <w:dstrike w:val="0"/>
          <w:sz w:val="24"/>
          <w:szCs w:val="24"/>
          <w:lang w:val="en-US" w:eastAsia="zh-CN"/>
        </w:rPr>
        <w:t>季度</w:t>
      </w:r>
      <w:r>
        <w:rPr>
          <w:rFonts w:hint="eastAsia" w:ascii="宋体" w:hAnsi="宋体" w:eastAsia="宋体" w:cs="宋体"/>
          <w:strike w:val="0"/>
          <w:dstrike w:val="0"/>
          <w:sz w:val="24"/>
          <w:szCs w:val="24"/>
        </w:rPr>
        <w:t>1次对气象仪器设备常规检查、供电检查、通讯检查；定期清洁气象传感器、加固观测设施，检查更换蓄电池，故障排除及维修；</w:t>
      </w:r>
    </w:p>
    <w:p w14:paraId="758749D3">
      <w:pPr>
        <w:numPr>
          <w:ilvl w:val="0"/>
          <w:numId w:val="7"/>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质量管理：每</w:t>
      </w:r>
      <w:r>
        <w:rPr>
          <w:rFonts w:hint="eastAsia" w:ascii="宋体" w:hAnsi="宋体" w:eastAsia="宋体" w:cs="宋体"/>
          <w:strike w:val="0"/>
          <w:dstrike w:val="0"/>
          <w:sz w:val="24"/>
          <w:szCs w:val="24"/>
          <w:lang w:val="en-US" w:eastAsia="zh-CN"/>
        </w:rPr>
        <w:t>季度</w:t>
      </w:r>
      <w:r>
        <w:rPr>
          <w:rFonts w:hint="eastAsia" w:ascii="宋体" w:hAnsi="宋体" w:eastAsia="宋体" w:cs="宋体"/>
          <w:strike w:val="0"/>
          <w:dstrike w:val="0"/>
          <w:sz w:val="24"/>
          <w:szCs w:val="24"/>
        </w:rPr>
        <w:t>1次开展观测要素比测，并制作审核月报表。简易气象点观测仪器采用现场比对，不作检定/校准。</w:t>
      </w:r>
    </w:p>
    <w:p w14:paraId="1BD38A80">
      <w:pPr>
        <w:numPr>
          <w:ilvl w:val="0"/>
          <w:numId w:val="1"/>
        </w:numPr>
        <w:tabs>
          <w:tab w:val="left" w:pos="8280"/>
        </w:tabs>
        <w:autoSpaceDE w:val="0"/>
        <w:autoSpaceDN w:val="0"/>
        <w:adjustRightInd w:val="0"/>
        <w:spacing w:line="360" w:lineRule="auto"/>
        <w:ind w:left="0" w:leftChars="0" w:right="25" w:firstLine="420" w:firstLineChars="0"/>
        <w:outlineLvl w:val="1"/>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其他要求</w:t>
      </w:r>
    </w:p>
    <w:p w14:paraId="381DB2CC">
      <w:pPr>
        <w:numPr>
          <w:ilvl w:val="0"/>
          <w:numId w:val="8"/>
        </w:numPr>
        <w:bidi w:val="0"/>
        <w:spacing w:line="360" w:lineRule="auto"/>
        <w:ind w:left="0" w:leftChars="0" w:firstLine="480" w:firstLineChars="20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lang w:eastAsia="zh-CN"/>
        </w:rPr>
        <w:t>供应商</w:t>
      </w:r>
      <w:r>
        <w:rPr>
          <w:rFonts w:hint="eastAsia" w:ascii="宋体" w:hAnsi="宋体" w:eastAsia="宋体" w:cs="宋体"/>
          <w:strike w:val="0"/>
          <w:dstrike w:val="0"/>
          <w:sz w:val="24"/>
          <w:szCs w:val="24"/>
        </w:rPr>
        <w:t>必须提供实施相关服务所需的人员、车船、场所、试剂耗材及其他必需条件，并承担有关费用（因人为损坏或自然灾害等原因造成损失产生的费用除外）。</w:t>
      </w:r>
    </w:p>
    <w:p w14:paraId="78CC836C">
      <w:pPr>
        <w:numPr>
          <w:ilvl w:val="0"/>
          <w:numId w:val="8"/>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应能长期提供系统正常运行所需配件、耗材及维护服务</w:t>
      </w:r>
      <w:r>
        <w:rPr>
          <w:rFonts w:hint="eastAsia" w:ascii="宋体" w:hAnsi="宋体" w:eastAsia="宋体" w:cs="宋体"/>
          <w:sz w:val="24"/>
          <w:szCs w:val="24"/>
          <w:lang w:eastAsia="zh-CN"/>
        </w:rPr>
        <w:t>，</w:t>
      </w:r>
      <w:r>
        <w:rPr>
          <w:rFonts w:hint="eastAsia" w:ascii="宋体" w:hAnsi="宋体" w:eastAsia="宋体" w:cs="宋体"/>
          <w:sz w:val="24"/>
          <w:szCs w:val="24"/>
        </w:rPr>
        <w:t>有合理配置的专业维护队伍负责对波浪浮标系统及潮位仪系统等提供现场技术服务。</w:t>
      </w:r>
    </w:p>
    <w:p w14:paraId="6D3EF814">
      <w:pPr>
        <w:numPr>
          <w:ilvl w:val="0"/>
          <w:numId w:val="8"/>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为使项目按质、按量、按时、有序实施，在项目实施期间，项目组成员未经采购人同意不得调整，否则采购人有权终止合同</w:t>
      </w:r>
      <w:r>
        <w:rPr>
          <w:rFonts w:hint="eastAsia" w:ascii="宋体" w:hAnsi="宋体" w:eastAsia="宋体" w:cs="宋体"/>
          <w:sz w:val="24"/>
          <w:szCs w:val="24"/>
          <w:lang w:eastAsia="zh-CN"/>
        </w:rPr>
        <w:t>。</w:t>
      </w:r>
    </w:p>
    <w:p w14:paraId="44A65322">
      <w:pPr>
        <w:numPr>
          <w:ilvl w:val="0"/>
          <w:numId w:val="8"/>
        </w:numPr>
        <w:bidi w:val="0"/>
        <w:spacing w:line="360" w:lineRule="auto"/>
        <w:ind w:left="0" w:leftChars="0" w:firstLine="480" w:firstLineChars="200"/>
        <w:rPr>
          <w:rFonts w:ascii="宋体" w:hAnsi="宋体" w:eastAsia="宋体"/>
          <w:b/>
          <w:sz w:val="24"/>
          <w:szCs w:val="24"/>
        </w:rPr>
      </w:pPr>
      <w:bookmarkStart w:id="1" w:name="_Toc491457069"/>
      <w:bookmarkEnd w:id="1"/>
      <w:r>
        <w:rPr>
          <w:rFonts w:hint="eastAsia" w:ascii="宋体" w:hAnsi="宋体" w:eastAsia="宋体" w:cs="宋体"/>
          <w:sz w:val="24"/>
          <w:szCs w:val="24"/>
        </w:rPr>
        <w:t>本项目的所有材料、设备、施工必须达到现行中华人民共和国及省、市、行业的一切有关法规、规范、标准的要求。</w:t>
      </w:r>
      <w:bookmarkStart w:id="2" w:name="_GoBack"/>
      <w:bookmarkEnd w:id="2"/>
    </w:p>
    <w:p w14:paraId="265CE5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3D6A0"/>
    <w:multiLevelType w:val="singleLevel"/>
    <w:tmpl w:val="8F63D6A0"/>
    <w:lvl w:ilvl="0" w:tentative="0">
      <w:start w:val="1"/>
      <w:numFmt w:val="decimal"/>
      <w:suff w:val="nothing"/>
      <w:lvlText w:val="%1．"/>
      <w:lvlJc w:val="left"/>
      <w:pPr>
        <w:ind w:left="0" w:firstLine="400"/>
      </w:pPr>
      <w:rPr>
        <w:rFonts w:hint="default"/>
      </w:rPr>
    </w:lvl>
  </w:abstractNum>
  <w:abstractNum w:abstractNumId="1">
    <w:nsid w:val="926094A0"/>
    <w:multiLevelType w:val="singleLevel"/>
    <w:tmpl w:val="926094A0"/>
    <w:lvl w:ilvl="0" w:tentative="0">
      <w:start w:val="1"/>
      <w:numFmt w:val="decimal"/>
      <w:suff w:val="nothing"/>
      <w:lvlText w:val="%1．"/>
      <w:lvlJc w:val="left"/>
      <w:pPr>
        <w:ind w:left="0" w:firstLine="400"/>
      </w:pPr>
      <w:rPr>
        <w:rFonts w:hint="default"/>
      </w:rPr>
    </w:lvl>
  </w:abstractNum>
  <w:abstractNum w:abstractNumId="2">
    <w:nsid w:val="A3838F84"/>
    <w:multiLevelType w:val="singleLevel"/>
    <w:tmpl w:val="A3838F84"/>
    <w:lvl w:ilvl="0" w:tentative="0">
      <w:start w:val="1"/>
      <w:numFmt w:val="chineseCounting"/>
      <w:suff w:val="nothing"/>
      <w:lvlText w:val="%1、"/>
      <w:lvlJc w:val="left"/>
      <w:pPr>
        <w:ind w:left="0" w:firstLine="420"/>
      </w:pPr>
      <w:rPr>
        <w:rFonts w:hint="eastAsia"/>
      </w:rPr>
    </w:lvl>
  </w:abstractNum>
  <w:abstractNum w:abstractNumId="3">
    <w:nsid w:val="BFE80EE7"/>
    <w:multiLevelType w:val="singleLevel"/>
    <w:tmpl w:val="BFE80EE7"/>
    <w:lvl w:ilvl="0" w:tentative="0">
      <w:start w:val="1"/>
      <w:numFmt w:val="chineseCounting"/>
      <w:suff w:val="nothing"/>
      <w:lvlText w:val="（%1）"/>
      <w:lvlJc w:val="left"/>
      <w:pPr>
        <w:ind w:left="0" w:firstLine="420"/>
      </w:pPr>
      <w:rPr>
        <w:rFonts w:hint="eastAsia"/>
      </w:rPr>
    </w:lvl>
  </w:abstractNum>
  <w:abstractNum w:abstractNumId="4">
    <w:nsid w:val="D8A918F0"/>
    <w:multiLevelType w:val="singleLevel"/>
    <w:tmpl w:val="D8A918F0"/>
    <w:lvl w:ilvl="0" w:tentative="0">
      <w:start w:val="1"/>
      <w:numFmt w:val="decimal"/>
      <w:suff w:val="nothing"/>
      <w:lvlText w:val="%1．"/>
      <w:lvlJc w:val="left"/>
      <w:pPr>
        <w:ind w:left="0" w:firstLine="400"/>
      </w:pPr>
      <w:rPr>
        <w:rFonts w:hint="default"/>
      </w:rPr>
    </w:lvl>
  </w:abstractNum>
  <w:abstractNum w:abstractNumId="5">
    <w:nsid w:val="DC91894B"/>
    <w:multiLevelType w:val="singleLevel"/>
    <w:tmpl w:val="DC91894B"/>
    <w:lvl w:ilvl="0" w:tentative="0">
      <w:start w:val="1"/>
      <w:numFmt w:val="decimal"/>
      <w:suff w:val="nothing"/>
      <w:lvlText w:val="%1．"/>
      <w:lvlJc w:val="left"/>
      <w:pPr>
        <w:ind w:left="0" w:firstLine="400"/>
      </w:pPr>
      <w:rPr>
        <w:rFonts w:hint="default"/>
      </w:rPr>
    </w:lvl>
  </w:abstractNum>
  <w:abstractNum w:abstractNumId="6">
    <w:nsid w:val="29990185"/>
    <w:multiLevelType w:val="singleLevel"/>
    <w:tmpl w:val="29990185"/>
    <w:lvl w:ilvl="0" w:tentative="0">
      <w:start w:val="1"/>
      <w:numFmt w:val="decimal"/>
      <w:suff w:val="nothing"/>
      <w:lvlText w:val="%1．"/>
      <w:lvlJc w:val="left"/>
      <w:pPr>
        <w:ind w:left="0" w:firstLine="400"/>
      </w:pPr>
      <w:rPr>
        <w:rFonts w:hint="default"/>
      </w:rPr>
    </w:lvl>
  </w:abstractNum>
  <w:abstractNum w:abstractNumId="7">
    <w:nsid w:val="393D92DC"/>
    <w:multiLevelType w:val="singleLevel"/>
    <w:tmpl w:val="393D92DC"/>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01383"/>
    <w:rsid w:val="11F01383"/>
    <w:rsid w:val="5CD4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1767</Words>
  <Characters>1842</Characters>
  <Lines>0</Lines>
  <Paragraphs>0</Paragraphs>
  <TotalTime>0</TotalTime>
  <ScaleCrop>false</ScaleCrop>
  <LinksUpToDate>false</LinksUpToDate>
  <CharactersWithSpaces>1852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2025-04-14T02:29:00Z</dcterms:created>
  <dc:creator>HUAWEI</dc:creator>
  <cp:lastModifiedBy>HUAWEI</cp:lastModifiedBy>
  <dcterms:modified xsi:type="dcterms:W3CDTF">2025-04-14T02:30:47Z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B64476293C4B40579F2C58900FE1F722_11</vt:lpwstr>
  </property>
  <property fmtid="{D5CDD505-2E9C-101B-9397-08002B2CF9AE}" pid="4" name="KSOTemplateDocerSaveRecord">
    <vt:lpwstr>eyJoZGlkIjoiMzEwNTM5NzYwMDRjMzkwZTVkZjY2ODkwMGIxNGU0OTUiLCJ1c2VySWQiOiI0ODUxNTczMzAifQ==</vt:lpwstr>
  </property>
</Properties>
</file>