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宋体"/>
          <w:b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spacing w:val="1"/>
          <w:sz w:val="32"/>
          <w:szCs w:val="32"/>
        </w:rPr>
        <w:t>检验科外送标本检测</w:t>
      </w:r>
      <w:r>
        <w:rPr>
          <w:rFonts w:hint="eastAsia" w:ascii="宋体" w:hAnsi="宋体" w:cs="宋体"/>
          <w:b/>
          <w:bCs/>
          <w:spacing w:val="1"/>
          <w:sz w:val="32"/>
          <w:szCs w:val="32"/>
          <w:lang w:eastAsia="zh-CN"/>
        </w:rPr>
        <w:t>项目</w:t>
      </w:r>
      <w:r>
        <w:rPr>
          <w:rFonts w:hint="eastAsia"/>
          <w:b/>
          <w:sz w:val="32"/>
          <w:szCs w:val="32"/>
        </w:rPr>
        <w:t>市场调研</w:t>
      </w:r>
      <w:r>
        <w:rPr>
          <w:rFonts w:hint="eastAsia"/>
          <w:b/>
          <w:sz w:val="32"/>
          <w:szCs w:val="32"/>
          <w:lang w:eastAsia="zh-CN"/>
        </w:rPr>
        <w:t>公告</w:t>
      </w:r>
    </w:p>
    <w:p>
      <w:pPr>
        <w:adjustRightInd w:val="0"/>
        <w:snapToGrid w:val="0"/>
        <w:spacing w:line="360" w:lineRule="auto"/>
        <w:ind w:firstLine="480" w:firstLineChars="200"/>
        <w:rPr>
          <w:rFonts w:hint="eastAsia" w:asciiTheme="minorEastAsia" w:hAnsiTheme="minorEastAsia" w:eastAsiaTheme="minorEastAsia"/>
          <w:sz w:val="24"/>
          <w:lang w:val="en-US" w:eastAsia="zh-CN"/>
        </w:rPr>
      </w:pPr>
      <w:r>
        <w:rPr>
          <w:rFonts w:hint="eastAsia" w:cs="Times New Roman" w:asciiTheme="minorEastAsia" w:hAnsiTheme="minorEastAsia" w:eastAsiaTheme="minorEastAsia"/>
          <w:sz w:val="24"/>
          <w:lang w:val="en-US" w:eastAsia="zh-CN"/>
        </w:rPr>
        <w:t>因工作需要，我院部分标本需送第三方临床实验检测中心检测，</w:t>
      </w:r>
      <w:r>
        <w:rPr>
          <w:rFonts w:hint="eastAsia" w:asciiTheme="minorEastAsia" w:hAnsiTheme="minorEastAsia" w:eastAsiaTheme="minorEastAsia"/>
          <w:sz w:val="24"/>
          <w:lang w:val="en-US" w:eastAsia="zh-CN"/>
        </w:rPr>
        <w:t>现就该项目进行市场调研，欢迎有投标意向且符合资质要求的供应商前来参加。</w:t>
      </w:r>
    </w:p>
    <w:p>
      <w:pPr>
        <w:numPr>
          <w:ilvl w:val="0"/>
          <w:numId w:val="1"/>
        </w:numPr>
        <w:spacing w:line="360" w:lineRule="auto"/>
        <w:ind w:left="10" w:leftChars="0" w:firstLine="410" w:firstLineChars="0"/>
        <w:rPr>
          <w:rFonts w:hint="eastAsia" w:cs="宋体" w:asciiTheme="minorEastAsia" w:hAnsiTheme="minorEastAsia" w:eastAsiaTheme="minorEastAsia"/>
          <w:b/>
          <w:bCs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sz w:val="28"/>
          <w:szCs w:val="28"/>
        </w:rPr>
        <w:t>内容</w:t>
      </w:r>
      <w:r>
        <w:rPr>
          <w:rFonts w:hint="eastAsia" w:cs="宋体" w:asciiTheme="minorEastAsia" w:hAnsiTheme="minorEastAsia" w:eastAsiaTheme="minorEastAsia"/>
          <w:b/>
          <w:bCs/>
          <w:sz w:val="28"/>
          <w:szCs w:val="28"/>
        </w:rPr>
        <w:t>：</w:t>
      </w:r>
    </w:p>
    <w:tbl>
      <w:tblPr>
        <w:tblStyle w:val="9"/>
        <w:tblW w:w="97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4"/>
        <w:gridCol w:w="2973"/>
        <w:gridCol w:w="2356"/>
        <w:gridCol w:w="35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4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  <w:t>序号</w:t>
            </w:r>
          </w:p>
        </w:tc>
        <w:tc>
          <w:tcPr>
            <w:tcW w:w="2973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  <w:t>项目名称</w:t>
            </w:r>
          </w:p>
        </w:tc>
        <w:tc>
          <w:tcPr>
            <w:tcW w:w="2356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  <w:t>项目内容</w:t>
            </w:r>
          </w:p>
        </w:tc>
        <w:tc>
          <w:tcPr>
            <w:tcW w:w="3538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854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 w:cs="Times New Roman" w:asciiTheme="minorEastAsia" w:hAnsiTheme="minorEastAsia" w:eastAsiaTheme="minorEastAsia"/>
                <w:sz w:val="24"/>
                <w:lang w:val="en-US" w:eastAsia="zh-CN"/>
              </w:rPr>
            </w:pPr>
            <w:r>
              <w:rPr>
                <w:rFonts w:hint="eastAsia" w:cs="Times New Roman" w:asciiTheme="minorEastAsia" w:hAnsiTheme="minorEastAsia" w:eastAsiaTheme="minorEastAsia"/>
                <w:sz w:val="24"/>
                <w:lang w:val="en-US" w:eastAsia="zh-CN"/>
              </w:rPr>
              <w:t>1</w:t>
            </w:r>
          </w:p>
        </w:tc>
        <w:tc>
          <w:tcPr>
            <w:tcW w:w="2973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 w:cs="Times New Roman" w:asciiTheme="minorEastAsia" w:hAnsiTheme="minorEastAsia" w:eastAsiaTheme="minorEastAsia"/>
                <w:sz w:val="24"/>
                <w:lang w:val="en-US" w:eastAsia="zh-CN"/>
              </w:rPr>
            </w:pPr>
            <w:r>
              <w:rPr>
                <w:rFonts w:hint="eastAsia" w:cs="Times New Roman" w:asciiTheme="minorEastAsia" w:hAnsiTheme="minorEastAsia" w:eastAsiaTheme="minorEastAsia"/>
                <w:sz w:val="24"/>
                <w:lang w:val="en-US" w:eastAsia="zh-CN"/>
              </w:rPr>
              <w:t>外送标本检测服务</w:t>
            </w:r>
          </w:p>
        </w:tc>
        <w:tc>
          <w:tcPr>
            <w:tcW w:w="235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  <w:t>见附件</w:t>
            </w:r>
          </w:p>
        </w:tc>
        <w:tc>
          <w:tcPr>
            <w:tcW w:w="3538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cs="Times New Roman" w:asciiTheme="minorEastAsia" w:hAnsiTheme="minorEastAsia" w:eastAsia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 w:asciiTheme="minorEastAsia" w:hAnsiTheme="minorEastAsia" w:eastAsiaTheme="minorEastAsia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报价需含检测标本上门取件服务，上门取件一周六天：我院外送丽水市中心医院病理科、检验科送检服务，每工作日一次。</w:t>
            </w:r>
          </w:p>
        </w:tc>
      </w:tr>
    </w:tbl>
    <w:p>
      <w:pPr>
        <w:numPr>
          <w:ilvl w:val="0"/>
          <w:numId w:val="0"/>
        </w:numPr>
        <w:spacing w:line="360" w:lineRule="auto"/>
        <w:ind w:left="420" w:leftChars="0"/>
        <w:rPr>
          <w:rFonts w:hint="eastAsia" w:cs="宋体" w:asciiTheme="minorEastAsia" w:hAnsiTheme="minorEastAsia" w:eastAsiaTheme="minorEastAsia"/>
          <w:b/>
          <w:bCs/>
          <w:sz w:val="28"/>
          <w:szCs w:val="28"/>
          <w:lang w:eastAsia="zh-CN"/>
        </w:rPr>
      </w:pPr>
      <w:r>
        <w:rPr>
          <w:rFonts w:hint="eastAsia" w:cs="宋体" w:asciiTheme="minorEastAsia" w:hAnsiTheme="minorEastAsia" w:eastAsiaTheme="minorEastAsia"/>
          <w:b/>
          <w:bCs/>
          <w:sz w:val="28"/>
          <w:szCs w:val="28"/>
          <w:lang w:eastAsia="zh-CN"/>
        </w:rPr>
        <w:t>二、</w:t>
      </w:r>
      <w:r>
        <w:rPr>
          <w:rFonts w:hint="eastAsia" w:cs="宋体" w:asciiTheme="minorEastAsia" w:hAnsiTheme="minorEastAsia" w:eastAsiaTheme="minorEastAsia"/>
          <w:b/>
          <w:bCs/>
          <w:sz w:val="28"/>
          <w:szCs w:val="28"/>
          <w:lang w:val="en-US" w:eastAsia="zh-CN"/>
        </w:rPr>
        <w:t>项目</w:t>
      </w:r>
      <w:r>
        <w:rPr>
          <w:rFonts w:hint="eastAsia" w:cs="宋体" w:asciiTheme="minorEastAsia" w:hAnsiTheme="minorEastAsia" w:eastAsiaTheme="minorEastAsia"/>
          <w:b/>
          <w:bCs/>
          <w:sz w:val="28"/>
          <w:szCs w:val="28"/>
          <w:lang w:eastAsia="zh-CN"/>
        </w:rPr>
        <w:t>需求：</w:t>
      </w:r>
    </w:p>
    <w:p>
      <w:pPr>
        <w:adjustRightInd w:val="0"/>
        <w:snapToGrid w:val="0"/>
        <w:spacing w:line="360" w:lineRule="auto"/>
        <w:ind w:firstLine="480" w:firstLineChars="200"/>
        <w:rPr>
          <w:rFonts w:hint="eastAsia" w:cs="宋体" w:asciiTheme="minorEastAsia" w:hAnsiTheme="minorEastAsia" w:eastAsiaTheme="minorEastAsia"/>
          <w:kern w:val="0"/>
          <w:sz w:val="24"/>
          <w:szCs w:val="24"/>
          <w:lang w:val="en-US" w:eastAsia="zh-CN" w:bidi="ar-SA"/>
        </w:rPr>
      </w:pPr>
      <w:r>
        <w:rPr>
          <w:rFonts w:hint="eastAsia" w:cs="宋体" w:asciiTheme="minorEastAsia" w:hAnsiTheme="minorEastAsia" w:eastAsiaTheme="minorEastAsia"/>
          <w:kern w:val="0"/>
          <w:sz w:val="24"/>
          <w:szCs w:val="24"/>
          <w:lang w:val="en-US" w:eastAsia="zh-CN" w:bidi="ar-SA"/>
        </w:rPr>
        <w:t>1.实验室符合医学检验实验室的基本标准和管理规范，对于拟中标的项目有开展相应项目检测能力的实验室资质。实验室内开展检测项目的核心仪器设备应有医疗器械注册证，并建立设备管理制度，规范仪器校准与性能验证。</w:t>
      </w:r>
    </w:p>
    <w:p>
      <w:pPr>
        <w:pStyle w:val="2"/>
        <w:spacing w:line="360" w:lineRule="auto"/>
        <w:rPr>
          <w:rFonts w:hint="eastAsia" w:cs="宋体" w:asciiTheme="minorEastAsia" w:hAnsiTheme="minorEastAsia" w:eastAsiaTheme="minorEastAsia"/>
          <w:kern w:val="0"/>
          <w:sz w:val="24"/>
          <w:szCs w:val="24"/>
          <w:lang w:val="en-US" w:eastAsia="zh-CN" w:bidi="ar-SA"/>
        </w:rPr>
      </w:pPr>
      <w:r>
        <w:rPr>
          <w:rFonts w:hint="eastAsia" w:cs="宋体" w:asciiTheme="minorEastAsia" w:hAnsiTheme="minorEastAsia" w:eastAsiaTheme="minorEastAsia"/>
          <w:kern w:val="0"/>
          <w:sz w:val="24"/>
          <w:szCs w:val="24"/>
          <w:lang w:val="en-US" w:eastAsia="zh-CN" w:bidi="ar-SA"/>
        </w:rPr>
        <w:t>2.当临床提出报告与临床症状不符时，需提供免费复查，包括重新采样复查和原样本复查。</w:t>
      </w:r>
    </w:p>
    <w:p>
      <w:pPr>
        <w:adjustRightInd w:val="0"/>
        <w:snapToGrid w:val="0"/>
        <w:spacing w:line="360" w:lineRule="auto"/>
        <w:ind w:firstLine="480" w:firstLineChars="200"/>
        <w:rPr>
          <w:rFonts w:hint="eastAsia" w:cs="宋体" w:asciiTheme="minorEastAsia" w:hAnsiTheme="minorEastAsia" w:eastAsiaTheme="minorEastAsia"/>
          <w:kern w:val="0"/>
          <w:sz w:val="24"/>
          <w:szCs w:val="24"/>
          <w:lang w:val="en-US" w:eastAsia="zh-CN" w:bidi="ar-SA"/>
        </w:rPr>
      </w:pPr>
      <w:r>
        <w:rPr>
          <w:rFonts w:hint="eastAsia" w:cs="宋体" w:asciiTheme="minorEastAsia" w:hAnsiTheme="minorEastAsia" w:eastAsiaTheme="minorEastAsia"/>
          <w:kern w:val="0"/>
          <w:sz w:val="24"/>
          <w:szCs w:val="24"/>
          <w:lang w:val="en-US" w:eastAsia="zh-CN" w:bidi="ar-SA"/>
        </w:rPr>
        <w:t>3.样本交接及运送过程必须符合样本的安全管理要求，符合《病原微生物实验室生物安全管理条例》、《可感染人类的高致病性病原微生物菌（毒）种或样本运输管理规定》、《浙江省病原微生物实验室生物安全管理办法（试行）》等相关法律法规规章涉及的生物安全规定。</w:t>
      </w:r>
    </w:p>
    <w:p>
      <w:pPr>
        <w:pStyle w:val="2"/>
        <w:spacing w:line="360" w:lineRule="auto"/>
        <w:rPr>
          <w:rFonts w:hint="eastAsia" w:cs="宋体" w:asciiTheme="minorEastAsia" w:hAnsiTheme="minorEastAsia" w:eastAsiaTheme="minorEastAsia"/>
          <w:kern w:val="0"/>
          <w:sz w:val="24"/>
          <w:szCs w:val="24"/>
          <w:lang w:val="en-US" w:eastAsia="zh-CN" w:bidi="ar-SA"/>
        </w:rPr>
      </w:pPr>
      <w:r>
        <w:rPr>
          <w:rFonts w:hint="eastAsia" w:cs="宋体" w:asciiTheme="minorEastAsia" w:hAnsiTheme="minorEastAsia" w:eastAsiaTheme="minorEastAsia"/>
          <w:kern w:val="0"/>
          <w:sz w:val="24"/>
          <w:szCs w:val="24"/>
          <w:lang w:val="en-US" w:eastAsia="zh-CN" w:bidi="ar-SA"/>
        </w:rPr>
        <w:t>4.按医院要求上门收取标本。</w:t>
      </w:r>
    </w:p>
    <w:p>
      <w:pPr>
        <w:pStyle w:val="13"/>
        <w:widowControl w:val="0"/>
        <w:adjustRightInd/>
        <w:snapToGrid/>
        <w:spacing w:after="0" w:line="360" w:lineRule="auto"/>
        <w:ind w:left="420" w:firstLine="0" w:firstLineChars="0"/>
        <w:jc w:val="both"/>
        <w:rPr>
          <w:rFonts w:cs="宋体" w:asciiTheme="minorEastAsia" w:hAnsiTheme="minorEastAsia" w:eastAsiaTheme="minorEastAsia"/>
          <w:b/>
          <w:bCs/>
          <w:kern w:val="2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/>
          <w:bCs/>
          <w:sz w:val="28"/>
          <w:szCs w:val="28"/>
          <w:lang w:eastAsia="zh-CN"/>
        </w:rPr>
        <w:t>三</w:t>
      </w:r>
      <w:r>
        <w:rPr>
          <w:rFonts w:cs="宋体" w:asciiTheme="minorEastAsia" w:hAnsiTheme="minorEastAsia" w:eastAsiaTheme="minorEastAsia"/>
          <w:b/>
          <w:bCs/>
          <w:sz w:val="28"/>
          <w:szCs w:val="28"/>
        </w:rPr>
        <w:t>、</w:t>
      </w:r>
      <w:r>
        <w:rPr>
          <w:rFonts w:hint="eastAsia" w:cs="宋体" w:asciiTheme="minorEastAsia" w:hAnsiTheme="minorEastAsia" w:eastAsiaTheme="minorEastAsia"/>
          <w:b/>
          <w:bCs/>
          <w:kern w:val="2"/>
          <w:sz w:val="28"/>
          <w:szCs w:val="28"/>
        </w:rPr>
        <w:t>请有意向的公司按以下要求制作洽谈资料（一正一副）</w:t>
      </w:r>
    </w:p>
    <w:p>
      <w:pPr>
        <w:pStyle w:val="8"/>
        <w:shd w:val="clear" w:color="auto" w:fill="FFFFFF"/>
        <w:spacing w:before="0" w:beforeAutospacing="0" w:after="0" w:afterAutospacing="0" w:line="360" w:lineRule="auto"/>
        <w:ind w:left="376" w:leftChars="179" w:firstLine="720" w:firstLineChars="300"/>
        <w:jc w:val="both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</w:rPr>
        <w:t>1</w:t>
      </w:r>
      <w:r>
        <w:rPr>
          <w:rFonts w:hint="eastAsia" w:asciiTheme="minorEastAsia" w:hAnsiTheme="minorEastAsia" w:eastAsiaTheme="minorEastAsia"/>
          <w:lang w:val="en-US" w:eastAsia="zh-CN"/>
        </w:rPr>
        <w:t>.</w:t>
      </w:r>
      <w:r>
        <w:rPr>
          <w:rFonts w:hint="eastAsia" w:asciiTheme="minorEastAsia" w:hAnsiTheme="minorEastAsia" w:eastAsiaTheme="minorEastAsia"/>
        </w:rPr>
        <w:t>公司营业执照复印件</w:t>
      </w:r>
    </w:p>
    <w:p>
      <w:pPr>
        <w:pStyle w:val="8"/>
        <w:shd w:val="clear" w:color="auto" w:fill="FFFFFF"/>
        <w:spacing w:before="0" w:beforeAutospacing="0" w:after="0" w:afterAutospacing="0" w:line="360" w:lineRule="auto"/>
        <w:ind w:firstLine="1080" w:firstLineChars="450"/>
        <w:jc w:val="both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</w:rPr>
        <w:t>2</w:t>
      </w:r>
      <w:r>
        <w:rPr>
          <w:rFonts w:hint="eastAsia" w:asciiTheme="minorEastAsia" w:hAnsiTheme="minorEastAsia" w:eastAsiaTheme="minorEastAsia"/>
          <w:lang w:val="en-US" w:eastAsia="zh-CN"/>
        </w:rPr>
        <w:t>.</w:t>
      </w:r>
      <w:r>
        <w:rPr>
          <w:rFonts w:hint="eastAsia" w:asciiTheme="minorEastAsia" w:hAnsiTheme="minorEastAsia" w:eastAsiaTheme="minorEastAsia"/>
          <w:lang w:eastAsia="zh-CN"/>
        </w:rPr>
        <w:t>法人</w:t>
      </w:r>
      <w:r>
        <w:rPr>
          <w:rFonts w:hint="eastAsia" w:asciiTheme="minorEastAsia" w:hAnsiTheme="minorEastAsia" w:eastAsiaTheme="minorEastAsia"/>
        </w:rPr>
        <w:t>授权</w:t>
      </w:r>
      <w:r>
        <w:rPr>
          <w:rFonts w:asciiTheme="minorEastAsia" w:hAnsiTheme="minorEastAsia" w:eastAsiaTheme="minorEastAsia"/>
        </w:rPr>
        <w:t>书</w:t>
      </w:r>
    </w:p>
    <w:p>
      <w:pPr>
        <w:pStyle w:val="8"/>
        <w:shd w:val="clear" w:color="auto" w:fill="FFFFFF"/>
        <w:spacing w:before="0" w:beforeAutospacing="0" w:after="0" w:afterAutospacing="0" w:line="360" w:lineRule="auto"/>
        <w:ind w:firstLine="1080" w:firstLineChars="450"/>
        <w:jc w:val="both"/>
        <w:rPr>
          <w:rFonts w:hint="eastAsia" w:asciiTheme="minorEastAsia" w:hAnsiTheme="minorEastAsia" w:eastAsiaTheme="minorEastAsia"/>
          <w:lang w:eastAsia="zh-CN"/>
        </w:rPr>
      </w:pPr>
      <w:r>
        <w:rPr>
          <w:rFonts w:hint="eastAsia" w:asciiTheme="minorEastAsia" w:hAnsiTheme="minorEastAsia" w:eastAsiaTheme="minorEastAsia"/>
        </w:rPr>
        <w:t>3</w:t>
      </w:r>
      <w:r>
        <w:rPr>
          <w:rFonts w:hint="eastAsia" w:asciiTheme="minorEastAsia" w:hAnsiTheme="minorEastAsia" w:eastAsiaTheme="minorEastAsia"/>
          <w:lang w:val="en-US" w:eastAsia="zh-CN"/>
        </w:rPr>
        <w:t>.</w:t>
      </w:r>
      <w:r>
        <w:rPr>
          <w:rFonts w:hint="eastAsia" w:asciiTheme="minorEastAsia" w:hAnsiTheme="minorEastAsia" w:eastAsiaTheme="minorEastAsia"/>
          <w:lang w:eastAsia="zh-CN"/>
        </w:rPr>
        <w:t>合理的</w:t>
      </w:r>
      <w:r>
        <w:rPr>
          <w:rFonts w:hint="eastAsia" w:asciiTheme="minorEastAsia" w:hAnsiTheme="minorEastAsia" w:eastAsiaTheme="minorEastAsia"/>
          <w:lang w:val="en-US" w:eastAsia="zh-CN"/>
        </w:rPr>
        <w:t>服务</w:t>
      </w:r>
      <w:r>
        <w:rPr>
          <w:rFonts w:hint="eastAsia" w:asciiTheme="minorEastAsia" w:hAnsiTheme="minorEastAsia" w:eastAsiaTheme="minorEastAsia"/>
          <w:lang w:eastAsia="zh-CN"/>
        </w:rPr>
        <w:t>方案</w:t>
      </w:r>
    </w:p>
    <w:p>
      <w:pPr>
        <w:pStyle w:val="8"/>
        <w:shd w:val="clear" w:color="auto" w:fill="FFFFFF"/>
        <w:spacing w:before="0" w:beforeAutospacing="0" w:after="0" w:afterAutospacing="0" w:line="360" w:lineRule="auto"/>
        <w:ind w:left="1437" w:leftChars="513" w:hanging="360" w:hangingChars="150"/>
        <w:jc w:val="both"/>
        <w:rPr>
          <w:rFonts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  <w:lang w:val="en-US" w:eastAsia="zh-CN"/>
        </w:rPr>
        <w:t>4.</w:t>
      </w:r>
      <w:r>
        <w:rPr>
          <w:rFonts w:hint="eastAsia" w:asciiTheme="minorEastAsia" w:hAnsiTheme="minorEastAsia" w:eastAsiaTheme="minorEastAsia"/>
        </w:rPr>
        <w:t>投标单位认为需要提供的其他材料（包括服务承诺和经营业绩以及相关证明材料等）</w:t>
      </w:r>
    </w:p>
    <w:p>
      <w:pPr>
        <w:spacing w:line="360" w:lineRule="auto"/>
        <w:ind w:firstLine="1080" w:firstLineChars="450"/>
        <w:rPr>
          <w:rFonts w:hint="eastAsia" w:cs="宋体" w:asciiTheme="minorEastAsia" w:hAnsiTheme="minorEastAsia" w:eastAsiaTheme="minorEastAsia"/>
          <w:kern w:val="0"/>
          <w:sz w:val="24"/>
          <w:szCs w:val="24"/>
          <w:lang w:val="en-US" w:eastAsia="zh-CN" w:bidi="ar-SA"/>
        </w:rPr>
      </w:pPr>
      <w:r>
        <w:rPr>
          <w:rFonts w:hint="eastAsia" w:cs="宋体" w:asciiTheme="minorEastAsia" w:hAnsiTheme="minorEastAsia" w:eastAsiaTheme="minorEastAsia"/>
          <w:kern w:val="0"/>
          <w:sz w:val="24"/>
          <w:lang w:val="en-US" w:eastAsia="zh-CN"/>
        </w:rPr>
        <w:t>5.</w:t>
      </w:r>
      <w:r>
        <w:rPr>
          <w:rFonts w:hint="eastAsia" w:cs="宋体" w:asciiTheme="minorEastAsia" w:hAnsiTheme="minorEastAsia" w:eastAsiaTheme="minorEastAsia"/>
          <w:kern w:val="0"/>
          <w:sz w:val="24"/>
        </w:rPr>
        <w:t>报价</w:t>
      </w:r>
      <w:r>
        <w:rPr>
          <w:rFonts w:cs="宋体" w:asciiTheme="minorEastAsia" w:hAnsiTheme="minorEastAsia" w:eastAsiaTheme="minorEastAsia"/>
          <w:kern w:val="0"/>
          <w:sz w:val="24"/>
        </w:rPr>
        <w:t>单</w:t>
      </w:r>
      <w:r>
        <w:rPr>
          <w:rFonts w:hint="eastAsia" w:cs="宋体" w:asciiTheme="minorEastAsia" w:hAnsiTheme="minorEastAsia" w:eastAsiaTheme="minorEastAsia"/>
          <w:kern w:val="0"/>
          <w:sz w:val="24"/>
          <w:lang w:eastAsia="zh-CN"/>
        </w:rPr>
        <w:t>（</w:t>
      </w:r>
      <w:r>
        <w:rPr>
          <w:rFonts w:hint="eastAsia" w:cs="宋体" w:asciiTheme="minorEastAsia" w:hAnsiTheme="minorEastAsia" w:eastAsiaTheme="minorEastAsia"/>
          <w:kern w:val="0"/>
          <w:sz w:val="24"/>
          <w:lang w:val="en-US" w:eastAsia="zh-CN"/>
        </w:rPr>
        <w:t>见附件）</w:t>
      </w:r>
      <w:r>
        <w:rPr>
          <w:rFonts w:hint="eastAsia" w:cs="宋体" w:asciiTheme="minorEastAsia" w:hAnsiTheme="minorEastAsia" w:eastAsiaTheme="minorEastAsia"/>
          <w:kern w:val="0"/>
          <w:sz w:val="24"/>
        </w:rPr>
        <w:t>。</w:t>
      </w:r>
      <w:r>
        <w:rPr>
          <w:rFonts w:hint="eastAsia" w:cs="宋体" w:asciiTheme="minorEastAsia" w:hAnsiTheme="minorEastAsia" w:eastAsiaTheme="minorEastAsia"/>
          <w:kern w:val="0"/>
          <w:sz w:val="24"/>
          <w:lang w:val="en-US" w:eastAsia="zh-CN"/>
        </w:rPr>
        <w:t>报价</w:t>
      </w:r>
      <w:r>
        <w:rPr>
          <w:rFonts w:hint="eastAsia" w:cs="宋体" w:asciiTheme="minorEastAsia" w:hAnsiTheme="minorEastAsia" w:eastAsiaTheme="minorEastAsia"/>
          <w:kern w:val="0"/>
          <w:sz w:val="24"/>
          <w:szCs w:val="24"/>
          <w:lang w:val="en-US" w:eastAsia="zh-CN" w:bidi="ar-SA"/>
        </w:rPr>
        <w:t>包括但不限于提供运输服务，配套车辆设备，配备服务人员，设备维护保养，微生物消毒，外送标本检测等及其涉及的运费、油费、保险费、工资、水电费、设备折旧费、税费等全部费用。</w:t>
      </w:r>
    </w:p>
    <w:p>
      <w:pPr>
        <w:numPr>
          <w:ilvl w:val="0"/>
          <w:numId w:val="0"/>
        </w:numPr>
        <w:spacing w:line="360" w:lineRule="auto"/>
        <w:ind w:leftChars="0" w:firstLine="480" w:firstLineChars="200"/>
        <w:jc w:val="both"/>
        <w:rPr>
          <w:rFonts w:hint="eastAsia" w:asciiTheme="minorEastAsia" w:hAnsiTheme="minorEastAsia" w:eastAsiaTheme="minorEastAsia"/>
          <w:sz w:val="24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/>
          <w:sz w:val="24"/>
          <w:lang w:val="en-US" w:eastAsia="zh-CN"/>
        </w:rPr>
        <w:t>以上所有资料均须加盖公司红章，装订成册密封包装，包装袋上注明联系人信息。请有意向的公司于</w:t>
      </w:r>
      <w:r>
        <w:rPr>
          <w:rFonts w:hint="eastAsia" w:asciiTheme="minorEastAsia" w:hAnsiTheme="minorEastAsia" w:eastAsiaTheme="minorEastAsia"/>
          <w:color w:val="auto"/>
          <w:sz w:val="24"/>
          <w:highlight w:val="none"/>
          <w:lang w:val="en-US" w:eastAsia="zh-CN"/>
        </w:rPr>
        <w:t>2025年4月9日16：00</w:t>
      </w:r>
      <w:r>
        <w:rPr>
          <w:rFonts w:hint="eastAsia" w:asciiTheme="minorEastAsia" w:hAnsiTheme="minorEastAsia" w:eastAsiaTheme="minorEastAsia"/>
          <w:sz w:val="24"/>
          <w:highlight w:val="none"/>
          <w:lang w:val="en-US" w:eastAsia="zh-CN"/>
        </w:rPr>
        <w:t>前将调研资料寄至</w:t>
      </w:r>
      <w:r>
        <w:rPr>
          <w:rFonts w:hint="eastAsia" w:cs="宋体" w:asciiTheme="minorEastAsia" w:hAnsiTheme="minorEastAsia" w:eastAsiaTheme="minorEastAsia"/>
          <w:sz w:val="24"/>
          <w:highlight w:val="none"/>
        </w:rPr>
        <w:t>浙江省丽水市</w:t>
      </w:r>
      <w:r>
        <w:rPr>
          <w:rFonts w:hint="eastAsia" w:cs="宋体" w:asciiTheme="minorEastAsia" w:hAnsiTheme="minorEastAsia" w:eastAsiaTheme="minorEastAsia"/>
          <w:sz w:val="24"/>
          <w:highlight w:val="none"/>
          <w:lang w:val="en-US" w:eastAsia="zh-CN"/>
        </w:rPr>
        <w:t>莲都区碧湖镇大众街16号</w:t>
      </w:r>
      <w:r>
        <w:rPr>
          <w:rFonts w:hint="eastAsia" w:asciiTheme="minorEastAsia" w:hAnsiTheme="minorEastAsia" w:eastAsiaTheme="minorEastAsia"/>
          <w:sz w:val="24"/>
          <w:highlight w:val="none"/>
          <w:lang w:val="en-US" w:eastAsia="zh-CN"/>
        </w:rPr>
        <w:t>丽水市莲都区人民医院采供科。</w:t>
      </w:r>
    </w:p>
    <w:p>
      <w:pPr>
        <w:spacing w:line="360" w:lineRule="auto"/>
        <w:ind w:firstLine="416" w:firstLineChars="148"/>
        <w:rPr>
          <w:rFonts w:hint="eastAsia" w:cs="宋体" w:asciiTheme="minorEastAsia" w:hAnsiTheme="minorEastAsia" w:eastAsiaTheme="minorEastAsia"/>
          <w:b/>
          <w:bCs/>
          <w:sz w:val="28"/>
          <w:szCs w:val="28"/>
          <w:highlight w:val="none"/>
          <w:lang w:val="en-US" w:eastAsia="zh-CN"/>
        </w:rPr>
      </w:pPr>
      <w:r>
        <w:rPr>
          <w:rFonts w:hint="eastAsia" w:cs="宋体" w:asciiTheme="minorEastAsia" w:hAnsiTheme="minorEastAsia" w:eastAsiaTheme="minorEastAsia"/>
          <w:b/>
          <w:bCs/>
          <w:sz w:val="28"/>
          <w:szCs w:val="28"/>
          <w:highlight w:val="none"/>
        </w:rPr>
        <w:t>三、其他说明</w:t>
      </w:r>
      <w:r>
        <w:rPr>
          <w:rFonts w:hint="eastAsia" w:cs="宋体" w:asciiTheme="minorEastAsia" w:hAnsiTheme="minorEastAsia" w:eastAsiaTheme="minorEastAsia"/>
          <w:b/>
          <w:bCs/>
          <w:sz w:val="28"/>
          <w:szCs w:val="28"/>
          <w:highlight w:val="none"/>
          <w:lang w:val="en-US" w:eastAsia="zh-CN"/>
        </w:rPr>
        <w:t xml:space="preserve"> </w:t>
      </w:r>
    </w:p>
    <w:p>
      <w:pPr>
        <w:spacing w:line="360" w:lineRule="auto"/>
        <w:ind w:firstLine="1077" w:firstLineChars="449"/>
        <w:rPr>
          <w:rFonts w:cs="宋体" w:asciiTheme="minorEastAsia" w:hAnsiTheme="minorEastAsia" w:eastAsiaTheme="minorEastAsia"/>
          <w:sz w:val="24"/>
          <w:highlight w:val="none"/>
        </w:rPr>
      </w:pPr>
      <w:r>
        <w:rPr>
          <w:rFonts w:hint="eastAsia" w:cs="宋体" w:asciiTheme="minorEastAsia" w:hAnsiTheme="minorEastAsia" w:eastAsiaTheme="minorEastAsia"/>
          <w:sz w:val="24"/>
          <w:highlight w:val="none"/>
        </w:rPr>
        <w:t>1</w:t>
      </w:r>
      <w:r>
        <w:rPr>
          <w:rFonts w:hint="eastAsia" w:cs="宋体" w:asciiTheme="minorEastAsia" w:hAnsiTheme="minorEastAsia" w:eastAsiaTheme="minorEastAsia"/>
          <w:sz w:val="24"/>
          <w:highlight w:val="none"/>
          <w:lang w:val="en-US" w:eastAsia="zh-CN"/>
        </w:rPr>
        <w:t>.</w:t>
      </w:r>
      <w:r>
        <w:rPr>
          <w:rFonts w:hint="eastAsia" w:cs="宋体" w:asciiTheme="minorEastAsia" w:hAnsiTheme="minorEastAsia" w:eastAsiaTheme="minorEastAsia"/>
          <w:sz w:val="24"/>
          <w:highlight w:val="none"/>
        </w:rPr>
        <w:t>洽谈</w:t>
      </w:r>
      <w:r>
        <w:rPr>
          <w:rFonts w:cs="宋体" w:asciiTheme="minorEastAsia" w:hAnsiTheme="minorEastAsia" w:eastAsiaTheme="minorEastAsia"/>
          <w:sz w:val="24"/>
          <w:highlight w:val="none"/>
        </w:rPr>
        <w:t>时间</w:t>
      </w:r>
      <w:r>
        <w:rPr>
          <w:rFonts w:hint="eastAsia" w:cs="宋体" w:asciiTheme="minorEastAsia" w:hAnsiTheme="minorEastAsia" w:eastAsiaTheme="minorEastAsia"/>
          <w:sz w:val="24"/>
          <w:highlight w:val="none"/>
          <w:lang w:val="en-US" w:eastAsia="zh-CN"/>
        </w:rPr>
        <w:t>另行通知</w:t>
      </w:r>
      <w:r>
        <w:rPr>
          <w:rFonts w:cs="宋体" w:asciiTheme="minorEastAsia" w:hAnsiTheme="minorEastAsia" w:eastAsiaTheme="minorEastAsia"/>
          <w:sz w:val="24"/>
          <w:highlight w:val="none"/>
        </w:rPr>
        <w:t>。</w:t>
      </w:r>
    </w:p>
    <w:p>
      <w:pPr>
        <w:tabs>
          <w:tab w:val="left" w:pos="720"/>
        </w:tabs>
        <w:spacing w:line="360" w:lineRule="auto"/>
        <w:ind w:firstLine="1080" w:firstLineChars="450"/>
        <w:rPr>
          <w:rFonts w:hint="default" w:asciiTheme="minorEastAsia" w:hAnsiTheme="minorEastAsia" w:eastAsiaTheme="minorEastAsia"/>
          <w:sz w:val="24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/>
          <w:sz w:val="24"/>
          <w:highlight w:val="none"/>
        </w:rPr>
        <w:t>2</w:t>
      </w:r>
      <w:r>
        <w:rPr>
          <w:rFonts w:hint="eastAsia" w:asciiTheme="minorEastAsia" w:hAnsiTheme="minorEastAsia" w:eastAsiaTheme="minorEastAsia"/>
          <w:sz w:val="24"/>
          <w:highlight w:val="none"/>
          <w:lang w:val="en-US" w:eastAsia="zh-CN"/>
        </w:rPr>
        <w:t>.</w:t>
      </w:r>
      <w:r>
        <w:rPr>
          <w:rFonts w:hint="eastAsia" w:asciiTheme="minorEastAsia" w:hAnsiTheme="minorEastAsia" w:eastAsiaTheme="minorEastAsia"/>
          <w:sz w:val="24"/>
          <w:highlight w:val="none"/>
        </w:rPr>
        <w:t>技术咨询：</w:t>
      </w:r>
      <w:r>
        <w:rPr>
          <w:rFonts w:hint="eastAsia" w:asciiTheme="minorEastAsia" w:hAnsiTheme="minorEastAsia" w:eastAsiaTheme="minorEastAsia"/>
          <w:sz w:val="24"/>
          <w:highlight w:val="none"/>
          <w:lang w:val="en-US" w:eastAsia="zh-CN"/>
        </w:rPr>
        <w:t>检验科 吴</w:t>
      </w:r>
      <w:r>
        <w:rPr>
          <w:rFonts w:hint="eastAsia" w:asciiTheme="minorEastAsia" w:hAnsiTheme="minorEastAsia" w:eastAsiaTheme="minorEastAsia"/>
          <w:sz w:val="24"/>
          <w:highlight w:val="none"/>
        </w:rPr>
        <w:t>老师</w:t>
      </w:r>
      <w:r>
        <w:rPr>
          <w:rFonts w:hint="eastAsia" w:asciiTheme="minorEastAsia" w:hAnsiTheme="minorEastAsia" w:eastAsiaTheme="minorEastAsia"/>
          <w:sz w:val="24"/>
          <w:highlight w:val="none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highlight w:val="none"/>
        </w:rPr>
        <w:t>电话</w:t>
      </w:r>
      <w:r>
        <w:rPr>
          <w:rFonts w:hint="eastAsia" w:cs="宋体" w:asciiTheme="minorEastAsia" w:hAnsiTheme="minorEastAsia" w:eastAsiaTheme="minorEastAsia"/>
          <w:sz w:val="24"/>
          <w:highlight w:val="none"/>
          <w:lang w:val="en-US" w:eastAsia="zh-CN"/>
        </w:rPr>
        <w:t>18205880529</w:t>
      </w:r>
    </w:p>
    <w:p>
      <w:pPr>
        <w:tabs>
          <w:tab w:val="left" w:pos="720"/>
        </w:tabs>
        <w:spacing w:line="360" w:lineRule="auto"/>
        <w:ind w:firstLine="1440" w:firstLineChars="600"/>
        <w:rPr>
          <w:rFonts w:hint="default" w:asciiTheme="minorEastAsia" w:hAnsiTheme="minorEastAsia" w:eastAsiaTheme="minorEastAsia"/>
          <w:sz w:val="24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/>
          <w:sz w:val="24"/>
          <w:highlight w:val="none"/>
        </w:rPr>
        <w:t>商务咨询：采</w:t>
      </w:r>
      <w:r>
        <w:rPr>
          <w:rFonts w:hint="eastAsia" w:asciiTheme="minorEastAsia" w:hAnsiTheme="minorEastAsia" w:eastAsiaTheme="minorEastAsia"/>
          <w:sz w:val="24"/>
          <w:highlight w:val="none"/>
          <w:lang w:val="en-US" w:eastAsia="zh-CN"/>
        </w:rPr>
        <w:t>供科 顾</w:t>
      </w:r>
      <w:r>
        <w:rPr>
          <w:rFonts w:hint="eastAsia" w:asciiTheme="minorEastAsia" w:hAnsiTheme="minorEastAsia" w:eastAsiaTheme="minorEastAsia"/>
          <w:sz w:val="24"/>
          <w:highlight w:val="none"/>
        </w:rPr>
        <w:t>老师 电话:0578-</w:t>
      </w:r>
      <w:r>
        <w:rPr>
          <w:rFonts w:hint="eastAsia" w:asciiTheme="minorEastAsia" w:hAnsiTheme="minorEastAsia" w:eastAsiaTheme="minorEastAsia"/>
          <w:sz w:val="24"/>
          <w:highlight w:val="none"/>
          <w:lang w:val="en-US" w:eastAsia="zh-CN"/>
        </w:rPr>
        <w:t>2056644</w:t>
      </w:r>
    </w:p>
    <w:p>
      <w:pPr>
        <w:tabs>
          <w:tab w:val="left" w:pos="6270"/>
        </w:tabs>
        <w:spacing w:line="360" w:lineRule="auto"/>
        <w:ind w:firstLine="6240" w:firstLineChars="2600"/>
        <w:rPr>
          <w:rFonts w:hint="eastAsia" w:cs="宋体" w:asciiTheme="minorEastAsia" w:hAnsiTheme="minorEastAsia" w:eastAsiaTheme="minorEastAsia"/>
          <w:sz w:val="24"/>
        </w:rPr>
      </w:pPr>
      <w:bookmarkStart w:id="0" w:name="_GoBack"/>
      <w:bookmarkEnd w:id="0"/>
    </w:p>
    <w:p>
      <w:pPr>
        <w:tabs>
          <w:tab w:val="left" w:pos="6270"/>
        </w:tabs>
        <w:spacing w:line="360" w:lineRule="auto"/>
        <w:ind w:firstLine="6240" w:firstLineChars="2600"/>
        <w:rPr>
          <w:rFonts w:hint="eastAsia" w:cs="宋体" w:asciiTheme="minorEastAsia" w:hAnsiTheme="minorEastAsia" w:eastAsiaTheme="minorEastAsia"/>
          <w:sz w:val="24"/>
        </w:rPr>
      </w:pPr>
      <w:r>
        <w:rPr>
          <w:rFonts w:hint="eastAsia" w:cs="宋体" w:asciiTheme="minorEastAsia" w:hAnsiTheme="minorEastAsia" w:eastAsiaTheme="minorEastAsia"/>
          <w:sz w:val="24"/>
        </w:rPr>
        <w:t>丽水市</w:t>
      </w:r>
      <w:r>
        <w:rPr>
          <w:rFonts w:hint="eastAsia" w:cs="宋体" w:asciiTheme="minorEastAsia" w:hAnsiTheme="minorEastAsia" w:eastAsiaTheme="minorEastAsia"/>
          <w:sz w:val="24"/>
          <w:lang w:val="en-US" w:eastAsia="zh-CN"/>
        </w:rPr>
        <w:t>莲都区人民</w:t>
      </w:r>
      <w:r>
        <w:rPr>
          <w:rFonts w:hint="eastAsia" w:cs="宋体" w:asciiTheme="minorEastAsia" w:hAnsiTheme="minorEastAsia" w:eastAsiaTheme="minorEastAsia"/>
          <w:sz w:val="24"/>
        </w:rPr>
        <w:t>医院</w:t>
      </w: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rPr>
          <w:rFonts w:hint="eastAsia" w:cs="宋体" w:asciiTheme="minorEastAsia" w:hAnsiTheme="minorEastAsia" w:eastAsiaTheme="minorEastAsia"/>
          <w:sz w:val="24"/>
        </w:rPr>
      </w:pPr>
    </w:p>
    <w:p>
      <w:pPr>
        <w:pStyle w:val="2"/>
        <w:ind w:left="0" w:leftChars="0" w:firstLine="0" w:firstLineChars="0"/>
        <w:rPr>
          <w:rFonts w:hint="eastAsia" w:ascii="宋体" w:hAnsi="宋体" w:eastAsia="宋体" w:cs="宋体"/>
          <w:b/>
          <w:bCs/>
          <w:spacing w:val="1"/>
          <w:sz w:val="32"/>
          <w:szCs w:val="32"/>
          <w:lang w:val="en-US" w:eastAsia="zh-CN"/>
        </w:rPr>
      </w:pPr>
    </w:p>
    <w:p>
      <w:pPr>
        <w:pStyle w:val="2"/>
        <w:ind w:left="0" w:leftChars="0" w:firstLine="0" w:firstLineChars="0"/>
        <w:rPr>
          <w:rFonts w:hint="eastAsia" w:ascii="宋体" w:hAnsi="宋体" w:eastAsia="宋体" w:cs="宋体"/>
          <w:b/>
          <w:bCs/>
          <w:spacing w:val="1"/>
          <w:sz w:val="32"/>
          <w:szCs w:val="32"/>
          <w:lang w:val="en-US" w:eastAsia="zh-CN"/>
        </w:rPr>
      </w:pPr>
    </w:p>
    <w:p>
      <w:pPr>
        <w:pStyle w:val="2"/>
        <w:ind w:left="0" w:leftChars="0" w:firstLine="0" w:firstLineChars="0"/>
        <w:rPr>
          <w:rFonts w:hint="default" w:ascii="宋体" w:hAnsi="宋体" w:cs="宋体"/>
          <w:b/>
          <w:bCs/>
          <w:spacing w:val="1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1"/>
          <w:sz w:val="32"/>
          <w:szCs w:val="32"/>
          <w:lang w:val="en-US" w:eastAsia="zh-CN"/>
        </w:rPr>
        <w:t>附件：</w:t>
      </w:r>
      <w:r>
        <w:rPr>
          <w:rFonts w:hint="eastAsia" w:ascii="宋体" w:hAnsi="宋体" w:cs="宋体"/>
          <w:b/>
          <w:bCs/>
          <w:spacing w:val="1"/>
          <w:sz w:val="32"/>
          <w:szCs w:val="32"/>
          <w:lang w:val="en-US" w:eastAsia="zh-CN"/>
        </w:rPr>
        <w:t xml:space="preserve">               </w:t>
      </w:r>
      <w:r>
        <w:rPr>
          <w:rFonts w:hint="eastAsia" w:ascii="宋体" w:hAnsi="宋体" w:eastAsia="宋体" w:cs="宋体"/>
          <w:b/>
          <w:bCs/>
          <w:spacing w:val="1"/>
          <w:sz w:val="32"/>
          <w:szCs w:val="32"/>
        </w:rPr>
        <w:t>外送标本检测</w:t>
      </w:r>
      <w:r>
        <w:rPr>
          <w:rFonts w:hint="eastAsia" w:ascii="宋体" w:hAnsi="宋体" w:cs="宋体"/>
          <w:b/>
          <w:bCs/>
          <w:spacing w:val="1"/>
          <w:sz w:val="32"/>
          <w:szCs w:val="32"/>
          <w:lang w:eastAsia="zh-CN"/>
        </w:rPr>
        <w:t>项目</w:t>
      </w:r>
      <w:r>
        <w:rPr>
          <w:rFonts w:hint="eastAsia" w:ascii="宋体" w:hAnsi="宋体" w:cs="宋体"/>
          <w:b/>
          <w:bCs/>
          <w:spacing w:val="1"/>
          <w:sz w:val="32"/>
          <w:szCs w:val="32"/>
          <w:lang w:val="en-US" w:eastAsia="zh-CN"/>
        </w:rPr>
        <w:t>报价单</w:t>
      </w:r>
    </w:p>
    <w:p>
      <w:pPr>
        <w:pStyle w:val="2"/>
        <w:ind w:left="0" w:leftChars="0" w:firstLine="0" w:firstLineChars="0"/>
        <w:rPr>
          <w:rFonts w:hint="eastAsia" w:ascii="宋体" w:hAnsi="宋体" w:cs="宋体"/>
          <w:b/>
          <w:bCs/>
          <w:spacing w:val="1"/>
          <w:sz w:val="32"/>
          <w:szCs w:val="32"/>
          <w:lang w:val="en-US" w:eastAsia="zh-CN"/>
        </w:rPr>
      </w:pPr>
    </w:p>
    <w:tbl>
      <w:tblPr>
        <w:tblStyle w:val="9"/>
        <w:tblW w:w="879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94"/>
        <w:gridCol w:w="3538"/>
        <w:gridCol w:w="1022"/>
        <w:gridCol w:w="1214"/>
        <w:gridCol w:w="1214"/>
        <w:gridCol w:w="121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套餐名称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年检测量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标本要求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报告时间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收费价格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25羟维生素D测定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微量元素（10项）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24小时尿蛋白定量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肝炎全套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乙肝DNA测定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乙肝YMDD点突变测定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乙型肝炎耐药基因检测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丙型肝炎RNA测定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肝纤维化指标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EB病毒DNA（血）测定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EB病毒抗体（IgA/IgM)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肺炎支原体DNA测定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过敏原检测全套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抗环瓜氨酸肽抗体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抗精子抗体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抗心磷脂抗体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抗缪勒氏管激素（AMH）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流行性出血热病毒抗体测定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糖尿病自身抗体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自身免疫抗体全套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糖类抗原CA72-4测定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女性激素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神经元特异性烯醇化酶测定(NSE)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胃泌素释放肽前体测定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胃泌素测定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细胞角蛋白19片段测定(CYFRA21-1)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睾酮测定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血清脂肪酶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胰岛素测定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免疫功能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贫血指标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人类白细胞抗原B27测定(HLA-B27)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外斐氏反应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肥达氏反应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ɑ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-羟孕酮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茶碱浓度检测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地高辛浓度测定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甲状旁腺激素测定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促甲状腺素受体抗体测定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单纯疱疹病毒Ⅰ/Ⅱ型抗体测定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优生优育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巨细胞病毒抗体IgG/IgM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巨细胞病毒DNA(血）测定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类胰岛素样生长因子结合蛋-3测定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类胰岛素样生长因子-1测定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血促肾上腺皮质激素测定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血皮质醇测定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生长激素测定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上呼吸道感染EB病毒抗体测（4项）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新型冠状病毒核酸检测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百日咳杆菌核酸检测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呼吸道病原体检测9项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地中海贫血基因检测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总铁结合力四项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人乳头瘤病毒检测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3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液基薄层细胞学检查</w:t>
            </w:r>
          </w:p>
        </w:tc>
        <w:tc>
          <w:tcPr>
            <w:tcW w:w="1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pStyle w:val="2"/>
        <w:ind w:left="0" w:leftChars="0" w:firstLine="0" w:firstLineChars="0"/>
        <w:rPr>
          <w:rFonts w:hint="eastAsia" w:ascii="宋体" w:hAnsi="宋体" w:cs="宋体"/>
          <w:b/>
          <w:bCs/>
          <w:spacing w:val="1"/>
          <w:sz w:val="32"/>
          <w:szCs w:val="32"/>
          <w:lang w:val="en-US" w:eastAsia="zh-CN"/>
        </w:rPr>
      </w:pPr>
    </w:p>
    <w:p>
      <w:pPr>
        <w:rPr>
          <w:rFonts w:cs="宋体" w:asciiTheme="minorEastAsia" w:hAnsiTheme="minorEastAsia" w:eastAsiaTheme="minorEastAsia"/>
          <w:sz w:val="24"/>
        </w:rPr>
      </w:pPr>
      <w:r>
        <w:rPr>
          <w:rFonts w:asciiTheme="minorEastAsia" w:hAnsiTheme="minorEastAsia" w:eastAsiaTheme="minorEastAsia"/>
          <w:sz w:val="24"/>
        </w:rPr>
        <w:tab/>
      </w:r>
    </w:p>
    <w:sectPr>
      <w:pgSz w:w="11906" w:h="16838"/>
      <w:pgMar w:top="1077" w:right="1106" w:bottom="1134" w:left="107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D0EA76"/>
    <w:multiLevelType w:val="singleLevel"/>
    <w:tmpl w:val="63D0EA76"/>
    <w:lvl w:ilvl="0" w:tentative="0">
      <w:start w:val="1"/>
      <w:numFmt w:val="chineseCounting"/>
      <w:suff w:val="nothing"/>
      <w:lvlText w:val="%1、"/>
      <w:lvlJc w:val="left"/>
      <w:pPr>
        <w:ind w:left="1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U5YTk2NWU3OTRhNTU0YjZlNWE0ODExMjY4YzM0MTgifQ=="/>
  </w:docVars>
  <w:rsids>
    <w:rsidRoot w:val="003A06E0"/>
    <w:rsid w:val="00030567"/>
    <w:rsid w:val="000F7E7C"/>
    <w:rsid w:val="00125702"/>
    <w:rsid w:val="001E1AA8"/>
    <w:rsid w:val="001E5D97"/>
    <w:rsid w:val="003A06E0"/>
    <w:rsid w:val="00505CD4"/>
    <w:rsid w:val="005177C1"/>
    <w:rsid w:val="00570A0A"/>
    <w:rsid w:val="0057273D"/>
    <w:rsid w:val="00626CD5"/>
    <w:rsid w:val="00703D89"/>
    <w:rsid w:val="00806466"/>
    <w:rsid w:val="008100D6"/>
    <w:rsid w:val="00821141"/>
    <w:rsid w:val="008A7793"/>
    <w:rsid w:val="00960E17"/>
    <w:rsid w:val="00985605"/>
    <w:rsid w:val="00997B99"/>
    <w:rsid w:val="009C7220"/>
    <w:rsid w:val="00A32DBD"/>
    <w:rsid w:val="00B852E3"/>
    <w:rsid w:val="00B87404"/>
    <w:rsid w:val="00C552CF"/>
    <w:rsid w:val="00D2112B"/>
    <w:rsid w:val="00EE545D"/>
    <w:rsid w:val="00FA6C10"/>
    <w:rsid w:val="05B66C8F"/>
    <w:rsid w:val="05E33BA9"/>
    <w:rsid w:val="07575904"/>
    <w:rsid w:val="085403A6"/>
    <w:rsid w:val="08C71DD8"/>
    <w:rsid w:val="0B343446"/>
    <w:rsid w:val="0D481864"/>
    <w:rsid w:val="0E2021ED"/>
    <w:rsid w:val="1AE1781A"/>
    <w:rsid w:val="1BCC1C78"/>
    <w:rsid w:val="1C247EF1"/>
    <w:rsid w:val="1CF66505"/>
    <w:rsid w:val="1F7532BF"/>
    <w:rsid w:val="1FCC5A6E"/>
    <w:rsid w:val="226B596C"/>
    <w:rsid w:val="22DD3655"/>
    <w:rsid w:val="236E5B34"/>
    <w:rsid w:val="24942F03"/>
    <w:rsid w:val="24AA2336"/>
    <w:rsid w:val="262B2929"/>
    <w:rsid w:val="26933EB9"/>
    <w:rsid w:val="2E4722CA"/>
    <w:rsid w:val="2FB07F77"/>
    <w:rsid w:val="30406C30"/>
    <w:rsid w:val="38D1475C"/>
    <w:rsid w:val="422624CB"/>
    <w:rsid w:val="42350458"/>
    <w:rsid w:val="439D2C04"/>
    <w:rsid w:val="445F583F"/>
    <w:rsid w:val="44B52481"/>
    <w:rsid w:val="46D27C9F"/>
    <w:rsid w:val="4B1525AB"/>
    <w:rsid w:val="4C4B217C"/>
    <w:rsid w:val="4C4C52C9"/>
    <w:rsid w:val="4F077CDB"/>
    <w:rsid w:val="56AF7534"/>
    <w:rsid w:val="587B4B76"/>
    <w:rsid w:val="58801DB1"/>
    <w:rsid w:val="58D564A6"/>
    <w:rsid w:val="5B261F46"/>
    <w:rsid w:val="5C9378F2"/>
    <w:rsid w:val="622123B7"/>
    <w:rsid w:val="62740793"/>
    <w:rsid w:val="63310878"/>
    <w:rsid w:val="655D48D5"/>
    <w:rsid w:val="68423B99"/>
    <w:rsid w:val="68424A75"/>
    <w:rsid w:val="69622531"/>
    <w:rsid w:val="69A973BA"/>
    <w:rsid w:val="6B9C6D78"/>
    <w:rsid w:val="6D9C1678"/>
    <w:rsid w:val="6E9C74ED"/>
    <w:rsid w:val="6FAA1FE8"/>
    <w:rsid w:val="70B65C0E"/>
    <w:rsid w:val="731D4975"/>
    <w:rsid w:val="73220EBE"/>
    <w:rsid w:val="735A16D2"/>
    <w:rsid w:val="736460C1"/>
    <w:rsid w:val="79D70237"/>
    <w:rsid w:val="7B3F340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left="0" w:leftChars="0" w:firstLine="420" w:firstLineChars="200"/>
    </w:pPr>
  </w:style>
  <w:style w:type="paragraph" w:styleId="3">
    <w:name w:val="Body Text Indent"/>
    <w:basedOn w:val="1"/>
    <w:qFormat/>
    <w:uiPriority w:val="99"/>
    <w:pPr>
      <w:ind w:left="420" w:leftChars="200"/>
    </w:pPr>
    <w:rPr>
      <w:rFonts w:eastAsia="宋体"/>
      <w:szCs w:val="20"/>
    </w:rPr>
  </w:style>
  <w:style w:type="paragraph" w:styleId="4">
    <w:name w:val="Normal Indent"/>
    <w:basedOn w:val="1"/>
    <w:qFormat/>
    <w:uiPriority w:val="99"/>
    <w:pPr>
      <w:ind w:firstLine="420"/>
    </w:pPr>
  </w:style>
  <w:style w:type="paragraph" w:styleId="5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11">
    <w:name w:val="页眉 Char"/>
    <w:basedOn w:val="10"/>
    <w:link w:val="7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10"/>
    <w:link w:val="6"/>
    <w:semiHidden/>
    <w:qFormat/>
    <w:uiPriority w:val="99"/>
    <w:rPr>
      <w:sz w:val="18"/>
      <w:szCs w:val="18"/>
    </w:rPr>
  </w:style>
  <w:style w:type="paragraph" w:styleId="13">
    <w:name w:val="List Paragraph"/>
    <w:basedOn w:val="1"/>
    <w:qFormat/>
    <w:uiPriority w:val="99"/>
    <w:pPr>
      <w:widowControl/>
      <w:adjustRightInd w:val="0"/>
      <w:snapToGrid w:val="0"/>
      <w:spacing w:after="200"/>
      <w:ind w:firstLine="420" w:firstLineChars="200"/>
      <w:jc w:val="left"/>
    </w:pPr>
    <w:rPr>
      <w:rFonts w:ascii="Tahoma" w:hAnsi="Tahoma" w:eastAsia="微软雅黑"/>
      <w:kern w:val="0"/>
      <w:sz w:val="22"/>
      <w:szCs w:val="22"/>
    </w:rPr>
  </w:style>
  <w:style w:type="character" w:customStyle="1" w:styleId="14">
    <w:name w:val="批注框文本 Char"/>
    <w:basedOn w:val="10"/>
    <w:link w:val="5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table" w:customStyle="1" w:styleId="1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6">
    <w:name w:val="font11"/>
    <w:basedOn w:val="10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7">
    <w:name w:val="font21"/>
    <w:basedOn w:val="10"/>
    <w:qFormat/>
    <w:uiPriority w:val="0"/>
    <w:rPr>
      <w:rFonts w:ascii="Arial" w:hAnsi="Arial" w:cs="Arial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652</Words>
  <Characters>695</Characters>
  <Lines>6</Lines>
  <Paragraphs>1</Paragraphs>
  <TotalTime>10</TotalTime>
  <ScaleCrop>false</ScaleCrop>
  <LinksUpToDate>false</LinksUpToDate>
  <CharactersWithSpaces>702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2023-11-08T06:23:00Z</dcterms:created>
  <dc:creator>麻丹青</dc:creator>
  <cp:lastModifiedBy>Administrator</cp:lastModifiedBy>
  <dcterms:modified xsi:type="dcterms:W3CDTF">2025-03-31T02:41:19Z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4FEA5C8F8EEF4372AC22006B207B7BED_13</vt:lpwstr>
  </property>
</Properties>
</file>