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A9" w:rsidRDefault="00E822A9">
      <w:pPr>
        <w:widowControl/>
        <w:adjustRightInd w:val="0"/>
        <w:snapToGrid w:val="0"/>
        <w:spacing w:line="596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</w:p>
    <w:p w:rsidR="00E822A9" w:rsidRDefault="003943CE">
      <w:pPr>
        <w:widowControl/>
        <w:adjustRightInd w:val="0"/>
        <w:snapToGrid w:val="0"/>
        <w:spacing w:line="596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浙江省高级人民法院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门禁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考勤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系统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更新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改造需求</w:t>
      </w:r>
    </w:p>
    <w:p w:rsidR="00E822A9" w:rsidRDefault="00E822A9">
      <w:pPr>
        <w:widowControl/>
        <w:adjustRightInd w:val="0"/>
        <w:snapToGrid w:val="0"/>
        <w:spacing w:line="59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822A9" w:rsidRDefault="003943CE">
      <w:pPr>
        <w:widowControl/>
        <w:adjustRightInd w:val="0"/>
        <w:snapToGrid w:val="0"/>
        <w:spacing w:line="59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我院现有门禁考勤系统建于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2007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年，为立方</w:t>
      </w:r>
      <w:r>
        <w:rPr>
          <w:rFonts w:ascii="仿宋_GB2312" w:eastAsia="仿宋_GB2312" w:hAnsi="仿宋_GB2312" w:cs="仿宋_GB2312" w:hint="eastAsia"/>
          <w:sz w:val="32"/>
          <w:szCs w:val="32"/>
        </w:rPr>
        <w:t>7.1</w:t>
      </w:r>
      <w:r>
        <w:rPr>
          <w:rFonts w:ascii="仿宋_GB2312" w:eastAsia="仿宋_GB2312" w:hAnsi="仿宋_GB2312" w:cs="仿宋_GB2312" w:hint="eastAsia"/>
          <w:sz w:val="32"/>
          <w:szCs w:val="32"/>
        </w:rPr>
        <w:t>版本</w:t>
      </w:r>
      <w:r>
        <w:rPr>
          <w:rFonts w:ascii="仿宋_GB2312" w:eastAsia="仿宋_GB2312" w:hAnsi="仿宋_GB2312" w:cs="仿宋_GB2312" w:hint="eastAsia"/>
          <w:sz w:val="32"/>
          <w:szCs w:val="32"/>
        </w:rPr>
        <w:t>。系统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投入使用后从未升级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系统设备陈旧老化，故障不断，管理效率低下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且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系统使用的是</w:t>
      </w:r>
      <w:r>
        <w:rPr>
          <w:rFonts w:ascii="仿宋_GB2312" w:eastAsia="仿宋_GB2312" w:hAnsi="仿宋_GB2312" w:cs="仿宋_GB2312" w:hint="eastAsia"/>
          <w:sz w:val="32"/>
          <w:szCs w:val="32"/>
        </w:rPr>
        <w:t>Windows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操作系统，不符合“安可”要求。一直以来只能通过刷卡方式来使用，在无卡状态下，无法开启门禁和完成考勤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维费用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高达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卡片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系统开发商的限制</w:t>
      </w:r>
      <w:r>
        <w:rPr>
          <w:rFonts w:ascii="仿宋_GB2312" w:eastAsia="仿宋_GB2312" w:hAnsi="仿宋_GB2312" w:cs="仿宋_GB2312" w:hint="eastAsia"/>
          <w:sz w:val="32"/>
          <w:szCs w:val="32"/>
        </w:rPr>
        <w:t>而价格严重偏高</w:t>
      </w:r>
      <w:r>
        <w:commentReference w:id="0"/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822A9" w:rsidRDefault="003943CE">
      <w:pPr>
        <w:widowControl/>
        <w:adjustRightInd w:val="0"/>
        <w:snapToGrid w:val="0"/>
        <w:spacing w:line="59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经前期</w:t>
      </w:r>
      <w:r>
        <w:rPr>
          <w:rFonts w:ascii="仿宋_GB2312" w:eastAsia="仿宋_GB2312" w:hAnsi="仿宋_GB2312" w:cs="仿宋_GB2312" w:hint="eastAsia"/>
          <w:sz w:val="32"/>
          <w:szCs w:val="32"/>
        </w:rPr>
        <w:t>调研，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目前市场上主流的门禁</w:t>
      </w:r>
      <w:r>
        <w:rPr>
          <w:rFonts w:ascii="仿宋_GB2312" w:eastAsia="仿宋_GB2312" w:hAnsi="仿宋_GB2312" w:cs="仿宋_GB2312" w:hint="eastAsia"/>
          <w:sz w:val="32"/>
          <w:szCs w:val="32"/>
        </w:rPr>
        <w:t>考勤系统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通过人脸</w:t>
      </w:r>
      <w:r>
        <w:rPr>
          <w:rFonts w:ascii="仿宋_GB2312" w:eastAsia="仿宋_GB2312" w:hAnsi="仿宋_GB2312" w:cs="仿宋_GB2312" w:hint="eastAsia"/>
          <w:sz w:val="32"/>
          <w:szCs w:val="32"/>
        </w:rPr>
        <w:t>识别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卡片等多</w:t>
      </w:r>
      <w:r>
        <w:rPr>
          <w:rFonts w:ascii="仿宋_GB2312" w:eastAsia="仿宋_GB2312" w:hAnsi="仿宋_GB2312" w:cs="仿宋_GB2312" w:hint="eastAsia"/>
          <w:sz w:val="32"/>
          <w:szCs w:val="32"/>
        </w:rPr>
        <w:t>种识别方式进行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院内外人员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进出管制，并通过数据共享完成考勤管理</w:t>
      </w:r>
      <w:r>
        <w:commentReference w:id="1"/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公安厅、</w:t>
      </w:r>
      <w:r>
        <w:rPr>
          <w:rFonts w:ascii="仿宋_GB2312" w:eastAsia="仿宋_GB2312" w:hAnsi="仿宋_GB2312" w:cs="仿宋_GB2312" w:hint="eastAsia"/>
          <w:sz w:val="32"/>
          <w:szCs w:val="32"/>
        </w:rPr>
        <w:t>检察院</w:t>
      </w:r>
      <w:r>
        <w:rPr>
          <w:rFonts w:ascii="仿宋_GB2312" w:eastAsia="仿宋_GB2312" w:hAnsi="仿宋_GB2312" w:cs="仿宋_GB2312" w:hint="eastAsia"/>
          <w:sz w:val="32"/>
          <w:szCs w:val="32"/>
        </w:rPr>
        <w:t>等单位的门禁考勤系统，</w:t>
      </w:r>
      <w:r>
        <w:rPr>
          <w:rFonts w:ascii="仿宋_GB2312" w:eastAsia="仿宋_GB2312" w:hAnsi="仿宋_GB2312" w:cs="仿宋_GB2312" w:hint="eastAsia"/>
          <w:sz w:val="32"/>
          <w:szCs w:val="32"/>
        </w:rPr>
        <w:t>都已经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</w:t>
      </w:r>
      <w:r>
        <w:rPr>
          <w:rFonts w:ascii="仿宋_GB2312" w:eastAsia="仿宋_GB2312" w:hAnsi="仿宋_GB2312" w:cs="仿宋_GB2312" w:hint="eastAsia"/>
          <w:sz w:val="32"/>
          <w:szCs w:val="32"/>
        </w:rPr>
        <w:t>无卡</w:t>
      </w:r>
      <w:r>
        <w:rPr>
          <w:rFonts w:ascii="仿宋_GB2312" w:eastAsia="仿宋_GB2312" w:hAnsi="仿宋_GB2312" w:cs="仿宋_GB2312" w:hint="eastAsia"/>
          <w:sz w:val="32"/>
          <w:szCs w:val="32"/>
        </w:rPr>
        <w:t>人脸识别</w:t>
      </w:r>
      <w:r>
        <w:rPr>
          <w:rFonts w:ascii="仿宋_GB2312" w:eastAsia="仿宋_GB2312" w:hAnsi="仿宋_GB2312" w:cs="仿宋_GB2312" w:hint="eastAsia"/>
          <w:sz w:val="32"/>
          <w:szCs w:val="32"/>
        </w:rPr>
        <w:t>进出和完成考勤，</w:t>
      </w:r>
      <w:r>
        <w:rPr>
          <w:rFonts w:ascii="仿宋_GB2312" w:eastAsia="仿宋_GB2312" w:hAnsi="仿宋_GB2312" w:cs="仿宋_GB2312" w:hint="eastAsia"/>
          <w:sz w:val="32"/>
          <w:szCs w:val="32"/>
        </w:rPr>
        <w:t>而且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功能强大，智能化、数字化管理程度较高。结合实际，特申请更新改造门禁考勤系统，并将食堂消费系统和警务</w:t>
      </w:r>
      <w:r>
        <w:rPr>
          <w:rFonts w:ascii="仿宋_GB2312" w:eastAsia="仿宋_GB2312" w:hAnsi="仿宋_GB2312" w:cs="仿宋_GB2312" w:hint="eastAsia"/>
          <w:sz w:val="32"/>
          <w:szCs w:val="32"/>
        </w:rPr>
        <w:t>2.0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系统与其联接，实现数据共享，提升院机关管理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和安防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信息化水平。</w:t>
      </w:r>
    </w:p>
    <w:p w:rsidR="00E822A9" w:rsidRDefault="003943CE">
      <w:pPr>
        <w:widowControl/>
        <w:adjustRightInd w:val="0"/>
        <w:snapToGrid w:val="0"/>
        <w:spacing w:line="59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此次改造将</w:t>
      </w:r>
      <w:r>
        <w:commentReference w:id="2"/>
      </w:r>
      <w:r>
        <w:rPr>
          <w:rFonts w:ascii="仿宋_GB2312" w:eastAsia="仿宋_GB2312" w:hAnsi="仿宋_GB2312" w:cs="仿宋_GB2312" w:hint="eastAsia"/>
          <w:sz w:val="32"/>
          <w:szCs w:val="32"/>
        </w:rPr>
        <w:t>实施系统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国产</w:t>
      </w:r>
      <w:r>
        <w:rPr>
          <w:rFonts w:ascii="仿宋_GB2312" w:eastAsia="仿宋_GB2312" w:hAnsi="仿宋_GB2312" w:cs="仿宋_GB2312" w:hint="eastAsia"/>
          <w:sz w:val="32"/>
          <w:szCs w:val="32"/>
        </w:rPr>
        <w:t>化</w:t>
      </w:r>
      <w:r>
        <w:rPr>
          <w:rFonts w:ascii="仿宋_GB2312" w:eastAsia="仿宋_GB2312" w:hAnsi="仿宋_GB2312" w:cs="仿宋_GB2312" w:hint="eastAsia"/>
          <w:sz w:val="32"/>
          <w:szCs w:val="32"/>
        </w:rPr>
        <w:t>PC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和国产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服务器运行</w:t>
      </w:r>
      <w:r>
        <w:rPr>
          <w:rFonts w:hint="eastAsia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同步配置</w:t>
      </w:r>
      <w:r>
        <w:rPr>
          <w:rFonts w:ascii="仿宋_GB2312" w:eastAsia="仿宋_GB2312" w:hAnsi="仿宋_GB2312" w:cs="仿宋_GB2312" w:hint="eastAsia"/>
          <w:sz w:val="32"/>
          <w:szCs w:val="32"/>
        </w:rPr>
        <w:t>126</w:t>
      </w:r>
      <w:r>
        <w:rPr>
          <w:rFonts w:ascii="仿宋_GB2312" w:eastAsia="仿宋_GB2312" w:hAnsi="仿宋_GB2312" w:cs="仿宋_GB2312" w:hint="eastAsia"/>
          <w:sz w:val="32"/>
          <w:szCs w:val="32"/>
        </w:rPr>
        <w:t>台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寸</w:t>
      </w:r>
      <w:r>
        <w:rPr>
          <w:rFonts w:ascii="仿宋_GB2312" w:eastAsia="仿宋_GB2312" w:hAnsi="仿宋_GB2312" w:cs="仿宋_GB2312" w:hint="eastAsia"/>
          <w:sz w:val="32"/>
          <w:szCs w:val="32"/>
        </w:rPr>
        <w:t>国产</w:t>
      </w:r>
      <w:r>
        <w:rPr>
          <w:rFonts w:ascii="仿宋_GB2312" w:eastAsia="仿宋_GB2312" w:hAnsi="仿宋_GB2312" w:cs="仿宋_GB2312" w:hint="eastAsia"/>
          <w:sz w:val="32"/>
          <w:szCs w:val="32"/>
        </w:rPr>
        <w:t>人脸识别终端，精准覆盖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个关键点位和</w:t>
      </w:r>
      <w:r>
        <w:rPr>
          <w:rFonts w:ascii="仿宋_GB2312" w:eastAsia="仿宋_GB2312" w:hAnsi="仿宋_GB2312" w:cs="仿宋_GB2312" w:hint="eastAsia"/>
          <w:sz w:val="32"/>
          <w:szCs w:val="32"/>
        </w:rPr>
        <w:t>109</w:t>
      </w:r>
      <w:r>
        <w:rPr>
          <w:rFonts w:ascii="仿宋_GB2312" w:eastAsia="仿宋_GB2312" w:hAnsi="仿宋_GB2312" w:cs="仿宋_GB2312" w:hint="eastAsia"/>
          <w:sz w:val="32"/>
          <w:szCs w:val="32"/>
        </w:rPr>
        <w:t>个常规点位，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个大门加装人员和非机动车通行道闸，实现</w:t>
      </w:r>
      <w:r>
        <w:rPr>
          <w:rFonts w:ascii="仿宋_GB2312" w:eastAsia="仿宋_GB2312" w:hAnsi="仿宋_GB2312" w:cs="仿宋_GB2312" w:hint="eastAsia"/>
          <w:sz w:val="32"/>
          <w:szCs w:val="32"/>
        </w:rPr>
        <w:t>人脸识别和卡片通用、</w:t>
      </w:r>
      <w:r>
        <w:rPr>
          <w:rFonts w:ascii="仿宋_GB2312" w:eastAsia="仿宋_GB2312" w:hAnsi="仿宋_GB2312" w:cs="仿宋_GB2312" w:hint="eastAsia"/>
          <w:sz w:val="32"/>
          <w:szCs w:val="32"/>
        </w:rPr>
        <w:t>无感通行与智能考勤联动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将大幅节省系统的运维成本</w:t>
      </w:r>
      <w:r>
        <w:rPr>
          <w:rFonts w:ascii="仿宋_GB2312" w:eastAsia="仿宋_GB2312" w:hAnsi="仿宋_GB2312" w:cs="仿宋_GB2312" w:hint="eastAsia"/>
          <w:sz w:val="32"/>
          <w:szCs w:val="32"/>
        </w:rPr>
        <w:t>，符合“过紧日子”的相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关要求。改造</w:t>
      </w:r>
      <w:commentRangeStart w:id="3"/>
      <w:r>
        <w:rPr>
          <w:rFonts w:ascii="仿宋_GB2312" w:eastAsia="仿宋_GB2312" w:hAnsi="仿宋_GB2312" w:cs="仿宋_GB2312" w:hint="eastAsia"/>
          <w:sz w:val="32"/>
          <w:szCs w:val="32"/>
        </w:rPr>
        <w:t>预算约</w:t>
      </w:r>
      <w:r>
        <w:rPr>
          <w:rFonts w:ascii="仿宋_GB2312" w:eastAsia="仿宋_GB2312" w:hAnsi="仿宋_GB2312" w:cs="仿宋_GB2312" w:hint="eastAsia"/>
          <w:sz w:val="32"/>
          <w:szCs w:val="32"/>
        </w:rPr>
        <w:t>59.8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列设备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购置费开支，已纳入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度预算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commentRangeEnd w:id="3"/>
      <w:r>
        <w:commentReference w:id="3"/>
      </w:r>
      <w:r>
        <w:rPr>
          <w:rFonts w:ascii="仿宋_GB2312" w:eastAsia="仿宋_GB2312" w:hAnsi="仿宋_GB2312" w:cs="仿宋_GB2312" w:hint="eastAsia"/>
          <w:sz w:val="32"/>
          <w:szCs w:val="32"/>
        </w:rPr>
        <w:t>拟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采用公开招标方式确定供应商。</w:t>
      </w:r>
    </w:p>
    <w:p w:rsidR="00E822A9" w:rsidRDefault="003943CE" w:rsidP="003943CE">
      <w:pPr>
        <w:widowControl/>
        <w:adjustRightInd w:val="0"/>
        <w:snapToGrid w:val="0"/>
        <w:spacing w:line="59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bookmarkStart w:id="4" w:name="_GoBack"/>
      <w:bookmarkEnd w:id="4"/>
    </w:p>
    <w:sectPr w:rsidR="00E822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颜晓杰" w:date="2025-02-14T09:05:00Z" w:initials="颜">
    <w:p w:rsidR="00E822A9" w:rsidRDefault="003943CE">
      <w:pPr>
        <w:pStyle w:val="a3"/>
      </w:pPr>
      <w:r>
        <w:rPr>
          <w:rFonts w:hint="eastAsia"/>
        </w:rPr>
        <w:t>运</w:t>
      </w:r>
      <w:proofErr w:type="gramStart"/>
      <w:r>
        <w:rPr>
          <w:rFonts w:hint="eastAsia"/>
        </w:rPr>
        <w:t>维费用</w:t>
      </w:r>
      <w:proofErr w:type="gramEnd"/>
      <w:r>
        <w:rPr>
          <w:rFonts w:hint="eastAsia"/>
        </w:rPr>
        <w:t>高。</w:t>
      </w:r>
    </w:p>
  </w:comment>
  <w:comment w:id="1" w:author="颜晓杰" w:date="2025-02-14T09:04:00Z" w:initials="颜">
    <w:p w:rsidR="00E822A9" w:rsidRDefault="003943CE">
      <w:pPr>
        <w:pStyle w:val="a3"/>
      </w:pPr>
      <w:r>
        <w:rPr>
          <w:rFonts w:hint="eastAsia"/>
        </w:rPr>
        <w:t>改造后可以节省运维费用，</w:t>
      </w:r>
    </w:p>
  </w:comment>
  <w:comment w:id="2" w:author="颜晓杰" w:date="2025-02-14T09:01:00Z" w:initials="颜">
    <w:p w:rsidR="00E822A9" w:rsidRDefault="003943CE">
      <w:pPr>
        <w:pStyle w:val="a3"/>
      </w:pPr>
      <w:r>
        <w:rPr>
          <w:rFonts w:hint="eastAsia"/>
        </w:rPr>
        <w:t>补充配置什么系统的内容</w:t>
      </w:r>
    </w:p>
  </w:comment>
  <w:comment w:id="3" w:author="颜晓杰" w:date="2025-02-14T09:05:00Z" w:initials="颜">
    <w:p w:rsidR="00E822A9" w:rsidRDefault="003943CE">
      <w:pPr>
        <w:pStyle w:val="a3"/>
      </w:pPr>
      <w:r>
        <w:rPr>
          <w:rFonts w:hint="eastAsia"/>
        </w:rPr>
        <w:t>资金从哪里安排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DFDF90CC" w15:done="0"/>
  <w15:commentEx w15:paraId="7FBBDF16" w15:done="0"/>
  <w15:commentEx w15:paraId="5F4D5AB5" w15:done="0"/>
  <w15:commentEx w15:paraId="EFBFEC4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颜晓杰">
    <w15:presenceInfo w15:providerId="None" w15:userId="颜晓杰"/>
  </w15:person>
  <w15:person w15:author="陈卫锬">
    <w15:presenceInfo w15:providerId="None" w15:userId="陈卫锬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A9"/>
    <w:rsid w:val="FDDD377F"/>
    <w:rsid w:val="FFFE90F6"/>
    <w:rsid w:val="003943CE"/>
    <w:rsid w:val="00BA6C2B"/>
    <w:rsid w:val="00DE4F70"/>
    <w:rsid w:val="00E822A9"/>
    <w:rsid w:val="2FBF9FA6"/>
    <w:rsid w:val="32FF9C4A"/>
    <w:rsid w:val="3EAB0813"/>
    <w:rsid w:val="4E3E4184"/>
    <w:rsid w:val="4EBF6C5F"/>
    <w:rsid w:val="57FC4515"/>
    <w:rsid w:val="67F5A494"/>
    <w:rsid w:val="75FC6332"/>
    <w:rsid w:val="77EB9DC1"/>
    <w:rsid w:val="7DBFFCE0"/>
    <w:rsid w:val="7F2B53D6"/>
    <w:rsid w:val="7F7FCAB8"/>
    <w:rsid w:val="7FE37AF5"/>
    <w:rsid w:val="BEFF4CBA"/>
    <w:rsid w:val="BFACFB14"/>
    <w:rsid w:val="BFB69479"/>
    <w:rsid w:val="DABFE620"/>
    <w:rsid w:val="DFBF160B"/>
    <w:rsid w:val="F9FBF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DE4F70"/>
    <w:rPr>
      <w:sz w:val="18"/>
      <w:szCs w:val="18"/>
    </w:rPr>
  </w:style>
  <w:style w:type="character" w:customStyle="1" w:styleId="Char">
    <w:name w:val="批注框文本 Char"/>
    <w:basedOn w:val="a0"/>
    <w:link w:val="a6"/>
    <w:rsid w:val="00DE4F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DE4F70"/>
    <w:rPr>
      <w:sz w:val="18"/>
      <w:szCs w:val="18"/>
    </w:rPr>
  </w:style>
  <w:style w:type="character" w:customStyle="1" w:styleId="Char">
    <w:name w:val="批注框文本 Char"/>
    <w:basedOn w:val="a0"/>
    <w:link w:val="a6"/>
    <w:rsid w:val="00DE4F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88</Words>
  <Characters>503</Characters>
  <Application>Microsoft Office Word</Application>
  <DocSecurity>0</DocSecurity>
  <Lines>4</Lines>
  <Paragraphs>1</Paragraphs>
  <ScaleCrop>false</ScaleCrop>
  <Company>P R C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2025-01-25T02:20:00Z</cp:lastPrinted>
  <dcterms:created xsi:type="dcterms:W3CDTF">2014-11-02T04:08:00Z</dcterms:created>
  <dcterms:modified xsi:type="dcterms:W3CDTF">2025-02-21T03:24:00Z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