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DD29" w14:textId="507258D3" w:rsidR="004B2361" w:rsidRPr="00BF39C8" w:rsidRDefault="00BF39C8">
      <w:pPr>
        <w:rPr>
          <w:rFonts w:hint="eastAsia"/>
          <w:sz w:val="44"/>
          <w:szCs w:val="48"/>
        </w:rPr>
      </w:pPr>
      <w:r>
        <w:rPr>
          <w:rFonts w:hint="eastAsia"/>
          <w:sz w:val="44"/>
          <w:szCs w:val="48"/>
        </w:rPr>
        <w:t>调查</w:t>
      </w:r>
      <w:r w:rsidR="00313727" w:rsidRPr="00BF39C8">
        <w:rPr>
          <w:rFonts w:hint="eastAsia"/>
          <w:sz w:val="44"/>
          <w:szCs w:val="48"/>
        </w:rPr>
        <w:t>船舶采购意向</w:t>
      </w:r>
    </w:p>
    <w:p w14:paraId="705BADFB" w14:textId="66412EFE" w:rsidR="00313727" w:rsidRDefault="00BF39C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因浙南、河口、南麂、北麂、洞头、苍南、乐清湾等众多区域/项目均涉及海上渔业资源调查，需开展调查船舶采购。但因不同水域对调查船舶的需求不同，因此拟对此进行招标工作。采购需求大致如下：</w:t>
      </w:r>
    </w:p>
    <w:p w14:paraId="46639F37" w14:textId="77777777" w:rsidR="00BF39C8" w:rsidRPr="00313727" w:rsidRDefault="00BF39C8">
      <w:pPr>
        <w:rPr>
          <w:rFonts w:hint="eastAsia"/>
          <w:sz w:val="28"/>
          <w:szCs w:val="32"/>
        </w:rPr>
      </w:pPr>
    </w:p>
    <w:p w14:paraId="60886E06" w14:textId="4B743229" w:rsidR="00313727" w:rsidRPr="00313727" w:rsidRDefault="00313727" w:rsidP="0031372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 w:rsidRPr="00313727">
        <w:rPr>
          <w:rFonts w:hint="eastAsia"/>
          <w:sz w:val="28"/>
          <w:szCs w:val="32"/>
        </w:rPr>
        <w:t>采购区域为</w:t>
      </w:r>
      <w:r w:rsidR="00BF39C8">
        <w:rPr>
          <w:rFonts w:hint="eastAsia"/>
          <w:sz w:val="28"/>
          <w:szCs w:val="32"/>
        </w:rPr>
        <w:t>温州</w:t>
      </w:r>
      <w:r w:rsidRPr="00313727">
        <w:rPr>
          <w:rFonts w:hint="eastAsia"/>
          <w:sz w:val="28"/>
          <w:szCs w:val="32"/>
        </w:rPr>
        <w:t>沿岸（按行政所属划分为乐清/乐清湾，洞头、瑞安、平阳、苍南等，水深30m以浅水域）和近海区域（水深大于等于30m的区域）。</w:t>
      </w:r>
      <w:r w:rsidR="0048131A">
        <w:rPr>
          <w:rFonts w:hint="eastAsia"/>
          <w:sz w:val="28"/>
          <w:szCs w:val="32"/>
        </w:rPr>
        <w:t>（本次采购不涉及淡水区域和其他海区，其他海域视具体情况另行开展）</w:t>
      </w:r>
    </w:p>
    <w:p w14:paraId="78DCAD28" w14:textId="0267E09D" w:rsidR="00313727" w:rsidRPr="00313727" w:rsidRDefault="00313727" w:rsidP="0031372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 w:rsidRPr="00313727">
        <w:rPr>
          <w:rFonts w:hint="eastAsia"/>
          <w:sz w:val="28"/>
          <w:szCs w:val="32"/>
        </w:rPr>
        <w:t>沿岸区域以休闲渔船为主，</w:t>
      </w:r>
      <w:r w:rsidR="00860769">
        <w:rPr>
          <w:rFonts w:hint="eastAsia"/>
          <w:sz w:val="28"/>
          <w:szCs w:val="32"/>
        </w:rPr>
        <w:t>非渔业船舶亦可申报；</w:t>
      </w:r>
      <w:r w:rsidRPr="00313727">
        <w:rPr>
          <w:rFonts w:hint="eastAsia"/>
          <w:sz w:val="28"/>
          <w:szCs w:val="32"/>
        </w:rPr>
        <w:t>近海区域以生产渔船为主</w:t>
      </w:r>
      <w:r w:rsidR="00860769">
        <w:rPr>
          <w:rFonts w:hint="eastAsia"/>
          <w:sz w:val="28"/>
          <w:szCs w:val="32"/>
        </w:rPr>
        <w:t>，非渔业船舶亦可申报</w:t>
      </w:r>
      <w:r w:rsidRPr="00313727">
        <w:rPr>
          <w:rFonts w:hint="eastAsia"/>
          <w:sz w:val="28"/>
          <w:szCs w:val="32"/>
        </w:rPr>
        <w:t>。（原则上，休闲渔船不可申报近海区域，但可申报沿岸不同区域，但跨区域时，需乙方申请跨区作业指南。近海生产渔船可申报沿岸区域，但在沿岸调查时，需更改适宜网板和网具，且由乙方负责申请专项</w:t>
      </w:r>
      <w:r w:rsidR="00BF39C8">
        <w:rPr>
          <w:rFonts w:hint="eastAsia"/>
          <w:sz w:val="28"/>
          <w:szCs w:val="32"/>
        </w:rPr>
        <w:t>捕捞</w:t>
      </w:r>
      <w:r w:rsidRPr="00313727">
        <w:rPr>
          <w:rFonts w:hint="eastAsia"/>
          <w:sz w:val="28"/>
          <w:szCs w:val="32"/>
        </w:rPr>
        <w:t>特许证</w:t>
      </w:r>
      <w:r w:rsidR="00860769">
        <w:rPr>
          <w:rFonts w:hint="eastAsia"/>
          <w:sz w:val="28"/>
          <w:szCs w:val="32"/>
        </w:rPr>
        <w:t>。非渔业船舶可开展生态环境调查，但不参与渔业资源调查。</w:t>
      </w:r>
      <w:r w:rsidRPr="00313727">
        <w:rPr>
          <w:rFonts w:hint="eastAsia"/>
          <w:sz w:val="28"/>
          <w:szCs w:val="32"/>
        </w:rPr>
        <w:t>）</w:t>
      </w:r>
    </w:p>
    <w:p w14:paraId="2DEEACB8" w14:textId="7770DCDF" w:rsidR="00313727" w:rsidRPr="00313727" w:rsidRDefault="00313727" w:rsidP="0031372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 w:rsidRPr="00313727">
        <w:rPr>
          <w:rFonts w:hint="eastAsia"/>
          <w:sz w:val="28"/>
          <w:szCs w:val="32"/>
        </w:rPr>
        <w:t>沿岸区域船舶马力需1</w:t>
      </w:r>
      <w:r w:rsidR="00764430">
        <w:rPr>
          <w:rFonts w:hint="eastAsia"/>
          <w:sz w:val="28"/>
          <w:szCs w:val="32"/>
        </w:rPr>
        <w:t>2</w:t>
      </w:r>
      <w:r w:rsidRPr="00313727">
        <w:rPr>
          <w:rFonts w:hint="eastAsia"/>
          <w:sz w:val="28"/>
          <w:szCs w:val="32"/>
        </w:rPr>
        <w:t>0 kw以上，</w:t>
      </w:r>
      <w:r w:rsidR="00860769" w:rsidRPr="00313727">
        <w:rPr>
          <w:rFonts w:hint="eastAsia"/>
          <w:sz w:val="28"/>
          <w:szCs w:val="32"/>
        </w:rPr>
        <w:t>近海区域船舶马力需2</w:t>
      </w:r>
      <w:r w:rsidR="00764430">
        <w:rPr>
          <w:rFonts w:hint="eastAsia"/>
          <w:sz w:val="28"/>
          <w:szCs w:val="32"/>
        </w:rPr>
        <w:t>0</w:t>
      </w:r>
      <w:r w:rsidR="00860769" w:rsidRPr="00313727">
        <w:rPr>
          <w:rFonts w:hint="eastAsia"/>
          <w:sz w:val="28"/>
          <w:szCs w:val="32"/>
        </w:rPr>
        <w:t>0 kw以上</w:t>
      </w:r>
      <w:r w:rsidR="00860769">
        <w:rPr>
          <w:rFonts w:hint="eastAsia"/>
          <w:sz w:val="28"/>
          <w:szCs w:val="32"/>
        </w:rPr>
        <w:t>；参与渔业资源调查的，需</w:t>
      </w:r>
      <w:r w:rsidRPr="00313727">
        <w:rPr>
          <w:rFonts w:hint="eastAsia"/>
          <w:sz w:val="28"/>
          <w:szCs w:val="32"/>
        </w:rPr>
        <w:t>适配拖网所需的工具，且拥有拖网捕捞许可证。（其他刺网、张网类调查，因马力、网具、人员等需求不同，另行采购）</w:t>
      </w:r>
    </w:p>
    <w:p w14:paraId="1A66A226" w14:textId="1B9FC479" w:rsidR="00313727" w:rsidRDefault="00BF39C8" w:rsidP="0031372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沿岸区域船舶用船单价应在1400元/小时及以下，按小时结算（且按不同行政所属可不同报价）；近海区域船舶用船单价应在18000元/天及以下，按半天结算。</w:t>
      </w:r>
    </w:p>
    <w:p w14:paraId="07292148" w14:textId="384B64B1" w:rsidR="00BF39C8" w:rsidRDefault="00BF39C8" w:rsidP="0031372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允许联合体投标。</w:t>
      </w:r>
    </w:p>
    <w:p w14:paraId="53ADA2BA" w14:textId="1A1D1645" w:rsidR="00BF39C8" w:rsidRPr="00313727" w:rsidRDefault="00BF39C8" w:rsidP="00313727">
      <w:pPr>
        <w:pStyle w:val="a9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调查总预算250w，支付完毕后重新招标。</w:t>
      </w:r>
    </w:p>
    <w:sectPr w:rsidR="00BF39C8" w:rsidRPr="0031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F1F85"/>
    <w:multiLevelType w:val="hybridMultilevel"/>
    <w:tmpl w:val="C674DD3E"/>
    <w:lvl w:ilvl="0" w:tplc="44CA5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355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FB"/>
    <w:rsid w:val="00087421"/>
    <w:rsid w:val="000E5BBE"/>
    <w:rsid w:val="00134500"/>
    <w:rsid w:val="001A1FDA"/>
    <w:rsid w:val="002903ED"/>
    <w:rsid w:val="00313727"/>
    <w:rsid w:val="00376E97"/>
    <w:rsid w:val="0048131A"/>
    <w:rsid w:val="004B2361"/>
    <w:rsid w:val="00764430"/>
    <w:rsid w:val="00772980"/>
    <w:rsid w:val="007821F2"/>
    <w:rsid w:val="00860769"/>
    <w:rsid w:val="008F78FF"/>
    <w:rsid w:val="00A16C4B"/>
    <w:rsid w:val="00A17BF8"/>
    <w:rsid w:val="00BF39C8"/>
    <w:rsid w:val="00C837FB"/>
    <w:rsid w:val="00C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37C2"/>
  <w15:chartTrackingRefBased/>
  <w15:docId w15:val="{DAD6395E-FD64-45A6-B54D-800C17A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F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F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F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F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7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7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7F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37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7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7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7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3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 叶</dc:creator>
  <cp:keywords/>
  <dc:description/>
  <cp:lastModifiedBy>深 叶</cp:lastModifiedBy>
  <cp:revision>5</cp:revision>
  <dcterms:created xsi:type="dcterms:W3CDTF">2024-12-06T08:40:00Z</dcterms:created>
  <dcterms:modified xsi:type="dcterms:W3CDTF">2024-12-09T02:53:00Z</dcterms:modified>
</cp:coreProperties>
</file>