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000C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浙江省海洋与渔业执法总队</w:t>
      </w:r>
      <w:r>
        <w:rPr>
          <w:rFonts w:ascii="方正小标宋简体" w:hAnsi="Arial" w:eastAsia="方正小标宋简体" w:cs="Arial"/>
          <w:sz w:val="44"/>
          <w:szCs w:val="44"/>
        </w:rPr>
        <w:t>202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5</w:t>
      </w:r>
      <w:r>
        <w:rPr>
          <w:rFonts w:ascii="方正小标宋简体" w:hAnsi="Arial" w:eastAsia="方正小标宋简体" w:cs="Arial"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4</w:t>
      </w:r>
      <w:r>
        <w:rPr>
          <w:rFonts w:ascii="方正小标宋简体" w:hAnsi="Arial" w:eastAsia="方正小标宋简体" w:cs="Arial"/>
          <w:sz w:val="44"/>
          <w:szCs w:val="44"/>
        </w:rPr>
        <w:t>月政府采购意向</w:t>
      </w:r>
    </w:p>
    <w:p w14:paraId="390FD468">
      <w:pPr>
        <w:tabs>
          <w:tab w:val="left" w:pos="993"/>
          <w:tab w:val="left" w:pos="1134"/>
          <w:tab w:val="left" w:pos="1418"/>
        </w:tabs>
        <w:snapToGrid w:val="0"/>
        <w:spacing w:line="300" w:lineRule="auto"/>
        <w:ind w:firstLine="480" w:firstLineChars="200"/>
        <w:rPr>
          <w:rFonts w:ascii="Arial" w:hAnsi="Arial" w:cs="Arial"/>
          <w:sz w:val="24"/>
        </w:rPr>
      </w:pPr>
    </w:p>
    <w:p w14:paraId="4A406215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ind w:firstLine="600" w:firstLineChars="200"/>
        <w:rPr>
          <w:rFonts w:ascii="仿宋_GB2312" w:hAnsi="Arial" w:eastAsia="仿宋_GB2312" w:cs="Arial"/>
          <w:sz w:val="30"/>
          <w:szCs w:val="30"/>
          <w:vertAlign w:val="baseline"/>
        </w:rPr>
      </w:pPr>
      <w:r>
        <w:rPr>
          <w:rFonts w:ascii="仿宋_GB2312" w:hAnsi="Arial" w:eastAsia="仿宋_GB2312" w:cs="Arial"/>
          <w:sz w:val="30"/>
          <w:szCs w:val="30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Arial" w:eastAsia="仿宋_GB2312" w:cs="Arial"/>
          <w:sz w:val="30"/>
          <w:szCs w:val="30"/>
        </w:rPr>
        <w:t>浙江省海洋与渔业执法总队</w:t>
      </w:r>
      <w:r>
        <w:rPr>
          <w:rFonts w:ascii="仿宋_GB2312" w:hAnsi="Arial" w:eastAsia="仿宋_GB2312" w:cs="Arial"/>
          <w:sz w:val="30"/>
          <w:szCs w:val="30"/>
        </w:rPr>
        <w:t>202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5</w:t>
      </w:r>
      <w:r>
        <w:rPr>
          <w:rFonts w:ascii="仿宋_GB2312" w:hAnsi="Arial" w:eastAsia="仿宋_GB2312" w:cs="Arial"/>
          <w:sz w:val="30"/>
          <w:szCs w:val="30"/>
        </w:rPr>
        <w:t>年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4</w:t>
      </w:r>
      <w:r>
        <w:rPr>
          <w:rFonts w:ascii="仿宋_GB2312" w:hAnsi="Arial" w:eastAsia="仿宋_GB2312" w:cs="Arial"/>
          <w:sz w:val="30"/>
          <w:szCs w:val="30"/>
        </w:rPr>
        <w:t>月采购意向公开</w:t>
      </w:r>
      <w:r>
        <w:rPr>
          <w:rFonts w:hint="eastAsia" w:ascii="仿宋_GB2312" w:hAnsi="Arial" w:eastAsia="仿宋_GB2312" w:cs="Arial"/>
          <w:sz w:val="30"/>
          <w:szCs w:val="30"/>
        </w:rPr>
        <w:t>如下：</w:t>
      </w:r>
    </w:p>
    <w:tbl>
      <w:tblPr>
        <w:tblStyle w:val="15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6539"/>
      </w:tblGrid>
      <w:tr w14:paraId="5A1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6D3D5FBC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采购单位</w:t>
            </w:r>
          </w:p>
        </w:tc>
        <w:tc>
          <w:tcPr>
            <w:tcW w:w="6539" w:type="dxa"/>
          </w:tcPr>
          <w:p w14:paraId="3D1E0326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浙江省海洋与渔业执法总队</w:t>
            </w:r>
          </w:p>
        </w:tc>
      </w:tr>
      <w:tr w14:paraId="6113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7BB20ABA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采购项目名称</w:t>
            </w:r>
          </w:p>
        </w:tc>
        <w:tc>
          <w:tcPr>
            <w:tcW w:w="6539" w:type="dxa"/>
          </w:tcPr>
          <w:p w14:paraId="602F9552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“渔船精密智控</w:t>
            </w: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‘</w:t>
            </w: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  <w:t>点人数</w:t>
            </w: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’</w:t>
            </w: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算法升级服务”项目</w:t>
            </w:r>
          </w:p>
        </w:tc>
      </w:tr>
      <w:tr w14:paraId="702F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744E373C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采购品目</w:t>
            </w:r>
          </w:p>
        </w:tc>
        <w:tc>
          <w:tcPr>
            <w:tcW w:w="6539" w:type="dxa"/>
          </w:tcPr>
          <w:p w14:paraId="419E04BB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Arial" w:eastAsia="仿宋_GB2312" w:cs="Arial"/>
                <w:sz w:val="30"/>
                <w:szCs w:val="30"/>
                <w:highlight w:val="none"/>
                <w:vertAlign w:val="baseline"/>
                <w:lang w:eastAsia="zh-CN"/>
              </w:rPr>
              <w:t>行业应用软件开发服务</w:t>
            </w:r>
            <w:bookmarkEnd w:id="0"/>
          </w:p>
        </w:tc>
      </w:tr>
      <w:tr w14:paraId="42C5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5C55EB88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</w:rPr>
              <w:t>采购需求概况</w:t>
            </w:r>
          </w:p>
          <w:p w14:paraId="7E68BA2C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6539" w:type="dxa"/>
          </w:tcPr>
          <w:p w14:paraId="22D0AE1F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 xml:space="preserve">    功能目标：</w:t>
            </w: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  <w:t>渔船精密智控“点人数”算法升级服务基于浙江省渔船安全精密智控平台，在不增加硬件和不改变现有设计架构的前提下，对九合一AI智能终端</w:t>
            </w: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“点人数”算法</w:t>
            </w: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  <w:t>进行升级试点，提升算法准确度</w:t>
            </w: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  <w:t>。</w:t>
            </w:r>
          </w:p>
          <w:p w14:paraId="7BAA0E9C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 xml:space="preserve">    质量要求：供应商需提供有效的算法升级方案，确保升级后的算法能够准确统计渔船内的人数。</w:t>
            </w:r>
          </w:p>
          <w:p w14:paraId="55D8F06C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 xml:space="preserve">    服务要求：一、算法研发与优化：供应商应具备专业的算法研发团队，能够根据项目需求进行算法的研发和优化。研发过程中需充分考虑渔船的实际应用场景，确保算法的实用性和可靠性。</w:t>
            </w:r>
          </w:p>
          <w:p w14:paraId="15E76D52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二、升级与调试：供应商负责将升级后的算法更新到现有AI智能终端中，并进行全面的调试，确保算法能够正常运行，达到预期的效果。</w:t>
            </w:r>
          </w:p>
          <w:p w14:paraId="2D5EF834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三、技术培训：在算法升级完成后，供应商需为采购单位的相关人员提供技术培训，使其能够熟练掌握算法的操作和维护方法。</w:t>
            </w:r>
          </w:p>
          <w:p w14:paraId="0647BE27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>四、售后服务：供应商应提供至少[3]年的售后服务，包括算法的免费更新、故障排除和技术支持等。在服务期内，供应商需在接到采购单位的故障通知后[24]小时内做出响应，[24]小时内到达总队现场（特殊情况除外）。</w:t>
            </w:r>
          </w:p>
          <w:p w14:paraId="15A1C667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 xml:space="preserve">    安全要求：升级算法需适配浙江省渔船安全精密智控平台中已安装的AI智能终端，不得要求增加新的硬件设备，也不得改变现有设计结构。</w:t>
            </w:r>
          </w:p>
          <w:p w14:paraId="5CD19E86"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  <w:t xml:space="preserve">    时限要求：供应商应在合同签订后的30个工作日内完成算法的研发和测试工作，并在6个月内完成算法的升级和调试，确保项目按时交付使用。</w:t>
            </w:r>
          </w:p>
        </w:tc>
      </w:tr>
      <w:tr w14:paraId="11C9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77D28DE8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预算金额（元）</w:t>
            </w:r>
          </w:p>
        </w:tc>
        <w:tc>
          <w:tcPr>
            <w:tcW w:w="6539" w:type="dxa"/>
          </w:tcPr>
          <w:p w14:paraId="44B4145A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  <w:woUserID w:val="1"/>
              </w:rPr>
              <w:t>200000</w:t>
            </w:r>
          </w:p>
        </w:tc>
      </w:tr>
      <w:tr w14:paraId="001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67467D61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预计采购时间</w:t>
            </w:r>
          </w:p>
        </w:tc>
        <w:tc>
          <w:tcPr>
            <w:tcW w:w="6539" w:type="dxa"/>
          </w:tcPr>
          <w:p w14:paraId="6FB55459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  <w:t>2025年5月</w:t>
            </w:r>
          </w:p>
        </w:tc>
      </w:tr>
      <w:tr w14:paraId="057B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519318DE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中小企业预留情况</w:t>
            </w:r>
          </w:p>
        </w:tc>
        <w:tc>
          <w:tcPr>
            <w:tcW w:w="6539" w:type="dxa"/>
          </w:tcPr>
          <w:p w14:paraId="5C7E8280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不预留</w:t>
            </w:r>
          </w:p>
        </w:tc>
      </w:tr>
      <w:tr w14:paraId="270B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211EC14C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落实政府采购政策功能情况</w:t>
            </w:r>
          </w:p>
        </w:tc>
        <w:tc>
          <w:tcPr>
            <w:tcW w:w="6539" w:type="dxa"/>
          </w:tcPr>
          <w:p w14:paraId="36A31107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落实政府采购相关政策</w:t>
            </w:r>
          </w:p>
        </w:tc>
      </w:tr>
      <w:tr w14:paraId="0C1C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363F377E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联系人</w:t>
            </w:r>
          </w:p>
        </w:tc>
        <w:tc>
          <w:tcPr>
            <w:tcW w:w="6539" w:type="dxa"/>
          </w:tcPr>
          <w:p w14:paraId="396F1669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default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  <w:t>程</w:t>
            </w: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  <w:t>轩</w:t>
            </w:r>
          </w:p>
        </w:tc>
      </w:tr>
      <w:tr w14:paraId="01A6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16A3B060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6539" w:type="dxa"/>
          </w:tcPr>
          <w:p w14:paraId="43948AAF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  <w:t>0571-88007221</w:t>
            </w:r>
          </w:p>
        </w:tc>
      </w:tr>
      <w:tr w14:paraId="2C9A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2" w:type="dxa"/>
          </w:tcPr>
          <w:p w14:paraId="518B5ECE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</w:pPr>
            <w:r>
              <w:rPr>
                <w:rFonts w:ascii="仿宋_GB2312" w:hAnsi="Arial" w:eastAsia="仿宋_GB2312" w:cs="Arial"/>
                <w:sz w:val="30"/>
                <w:szCs w:val="30"/>
                <w:vertAlign w:val="baseline"/>
              </w:rPr>
              <w:t>备注</w:t>
            </w:r>
          </w:p>
        </w:tc>
        <w:tc>
          <w:tcPr>
            <w:tcW w:w="6539" w:type="dxa"/>
          </w:tcPr>
          <w:p w14:paraId="524CBFA8">
            <w:pPr>
              <w:tabs>
                <w:tab w:val="left" w:pos="993"/>
                <w:tab w:val="left" w:pos="1134"/>
                <w:tab w:val="left" w:pos="1418"/>
              </w:tabs>
              <w:snapToGrid w:val="0"/>
              <w:spacing w:line="640" w:lineRule="exact"/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  <w:vertAlign w:val="baseline"/>
                <w:lang w:val="en-US" w:eastAsia="zh-CN"/>
              </w:rPr>
              <w:t>/</w:t>
            </w:r>
          </w:p>
        </w:tc>
      </w:tr>
    </w:tbl>
    <w:p w14:paraId="3B291E17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ind w:firstLine="600" w:firstLineChars="200"/>
        <w:jc w:val="right"/>
        <w:rPr>
          <w:rFonts w:ascii="仿宋_GB2312" w:hAnsi="Arial" w:eastAsia="仿宋_GB2312" w:cs="Arial"/>
          <w:sz w:val="30"/>
          <w:szCs w:val="30"/>
        </w:rPr>
      </w:pPr>
    </w:p>
    <w:p w14:paraId="37B26930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ind w:firstLine="600" w:firstLineChars="200"/>
        <w:jc w:val="right"/>
        <w:rPr>
          <w:rFonts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  <w:lang w:eastAsia="zh-CN"/>
        </w:rPr>
        <w:t>浙江省海洋与渔业执法总队</w:t>
      </w:r>
    </w:p>
    <w:p w14:paraId="22B508C7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ind w:firstLine="600" w:firstLineChars="200"/>
        <w:jc w:val="right"/>
        <w:rPr>
          <w:rFonts w:ascii="仿宋_GB2312" w:hAnsi="Arial" w:eastAsia="仿宋_GB2312" w:cs="Arial"/>
          <w:sz w:val="30"/>
          <w:szCs w:val="30"/>
        </w:rPr>
      </w:pPr>
      <w:r>
        <w:rPr>
          <w:rFonts w:ascii="仿宋_GB2312" w:hAnsi="Arial" w:eastAsia="仿宋_GB2312" w:cs="Arial"/>
          <w:sz w:val="30"/>
          <w:szCs w:val="30"/>
        </w:rPr>
        <w:t>202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5</w:t>
      </w:r>
      <w:r>
        <w:rPr>
          <w:rFonts w:ascii="仿宋_GB2312" w:hAnsi="Arial" w:eastAsia="仿宋_GB2312" w:cs="Arial"/>
          <w:sz w:val="30"/>
          <w:szCs w:val="30"/>
        </w:rPr>
        <w:t>年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04</w:t>
      </w:r>
      <w:r>
        <w:rPr>
          <w:rFonts w:ascii="仿宋_GB2312" w:hAnsi="Arial" w:eastAsia="仿宋_GB2312" w:cs="Arial"/>
          <w:sz w:val="30"/>
          <w:szCs w:val="30"/>
        </w:rPr>
        <w:t>月</w:t>
      </w:r>
      <w:r>
        <w:rPr>
          <w:rFonts w:hint="eastAsia" w:ascii="仿宋_GB2312" w:hAnsi="Arial" w:eastAsia="仿宋_GB2312" w:cs="Arial"/>
          <w:sz w:val="30"/>
          <w:szCs w:val="30"/>
          <w:lang w:val="en-US" w:eastAsia="zh-CN"/>
        </w:rPr>
        <w:t>27</w:t>
      </w:r>
      <w:r>
        <w:rPr>
          <w:rFonts w:ascii="仿宋_GB2312" w:hAnsi="Arial" w:eastAsia="仿宋_GB2312" w:cs="Arial"/>
          <w:sz w:val="30"/>
          <w:szCs w:val="30"/>
        </w:rPr>
        <w:t>日</w:t>
      </w:r>
    </w:p>
    <w:p w14:paraId="25895D29">
      <w:pPr>
        <w:tabs>
          <w:tab w:val="left" w:pos="993"/>
          <w:tab w:val="left" w:pos="1134"/>
          <w:tab w:val="left" w:pos="1418"/>
        </w:tabs>
        <w:snapToGrid w:val="0"/>
        <w:spacing w:line="640" w:lineRule="exact"/>
        <w:ind w:firstLine="4800" w:firstLineChars="1600"/>
        <w:rPr>
          <w:rFonts w:ascii="仿宋_GB2312" w:hAnsi="Arial" w:eastAsia="仿宋_GB2312" w:cs="Arial"/>
          <w:sz w:val="30"/>
          <w:szCs w:val="30"/>
        </w:rPr>
      </w:pPr>
    </w:p>
    <w:sectPr>
      <w:pgSz w:w="11906" w:h="16838"/>
      <w:pgMar w:top="1247" w:right="1247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EzZDI5NzdiYzc5MjFlMzg5OTVjOWYxMzU4OGQifQ=="/>
  </w:docVars>
  <w:rsids>
    <w:rsidRoot w:val="56025E8E"/>
    <w:rsid w:val="0002770B"/>
    <w:rsid w:val="000863C4"/>
    <w:rsid w:val="000A1509"/>
    <w:rsid w:val="000B3D7F"/>
    <w:rsid w:val="000B555A"/>
    <w:rsid w:val="000D5AD4"/>
    <w:rsid w:val="00103C98"/>
    <w:rsid w:val="00106A7F"/>
    <w:rsid w:val="0012241B"/>
    <w:rsid w:val="00137861"/>
    <w:rsid w:val="00143A19"/>
    <w:rsid w:val="001C136C"/>
    <w:rsid w:val="00275412"/>
    <w:rsid w:val="0030522D"/>
    <w:rsid w:val="00371031"/>
    <w:rsid w:val="0038656F"/>
    <w:rsid w:val="003971F4"/>
    <w:rsid w:val="003A120F"/>
    <w:rsid w:val="003A43D4"/>
    <w:rsid w:val="003F4A41"/>
    <w:rsid w:val="004572AC"/>
    <w:rsid w:val="00663AE4"/>
    <w:rsid w:val="006B58A6"/>
    <w:rsid w:val="006D3AEF"/>
    <w:rsid w:val="007D2CAD"/>
    <w:rsid w:val="007F1188"/>
    <w:rsid w:val="00886957"/>
    <w:rsid w:val="008B3B1B"/>
    <w:rsid w:val="008D5FAC"/>
    <w:rsid w:val="009466ED"/>
    <w:rsid w:val="0095679C"/>
    <w:rsid w:val="009630A3"/>
    <w:rsid w:val="009C66F6"/>
    <w:rsid w:val="00AB015D"/>
    <w:rsid w:val="00AD6475"/>
    <w:rsid w:val="00B05745"/>
    <w:rsid w:val="00B60E91"/>
    <w:rsid w:val="00BB3E49"/>
    <w:rsid w:val="00C27D5A"/>
    <w:rsid w:val="00C42194"/>
    <w:rsid w:val="00CB7499"/>
    <w:rsid w:val="00D02AD5"/>
    <w:rsid w:val="00E830FC"/>
    <w:rsid w:val="00ED3263"/>
    <w:rsid w:val="00F60357"/>
    <w:rsid w:val="00FA64A7"/>
    <w:rsid w:val="00FB1CDC"/>
    <w:rsid w:val="011271CC"/>
    <w:rsid w:val="0136125E"/>
    <w:rsid w:val="017D29F0"/>
    <w:rsid w:val="01DA283A"/>
    <w:rsid w:val="02067349"/>
    <w:rsid w:val="02585A3F"/>
    <w:rsid w:val="02596191"/>
    <w:rsid w:val="02AC3F6E"/>
    <w:rsid w:val="02C30A0F"/>
    <w:rsid w:val="02CE1866"/>
    <w:rsid w:val="02DD6B63"/>
    <w:rsid w:val="02E056A9"/>
    <w:rsid w:val="02E37DFC"/>
    <w:rsid w:val="02F3661C"/>
    <w:rsid w:val="02F37FA2"/>
    <w:rsid w:val="02F915BF"/>
    <w:rsid w:val="031E708C"/>
    <w:rsid w:val="03280D08"/>
    <w:rsid w:val="035913B5"/>
    <w:rsid w:val="035F029C"/>
    <w:rsid w:val="03E32693"/>
    <w:rsid w:val="03E77A59"/>
    <w:rsid w:val="03F2104F"/>
    <w:rsid w:val="0482779C"/>
    <w:rsid w:val="04903C50"/>
    <w:rsid w:val="04E922D4"/>
    <w:rsid w:val="04F14EC1"/>
    <w:rsid w:val="05030EFB"/>
    <w:rsid w:val="05133BC5"/>
    <w:rsid w:val="053F6C1B"/>
    <w:rsid w:val="06037CC6"/>
    <w:rsid w:val="06167A83"/>
    <w:rsid w:val="06277257"/>
    <w:rsid w:val="06994104"/>
    <w:rsid w:val="06CD11FB"/>
    <w:rsid w:val="06FC2437"/>
    <w:rsid w:val="071D4564"/>
    <w:rsid w:val="07354F13"/>
    <w:rsid w:val="07462582"/>
    <w:rsid w:val="076255F7"/>
    <w:rsid w:val="077948EC"/>
    <w:rsid w:val="07CF338F"/>
    <w:rsid w:val="07D44EF3"/>
    <w:rsid w:val="07F44B2A"/>
    <w:rsid w:val="0802682E"/>
    <w:rsid w:val="081241C6"/>
    <w:rsid w:val="08400E3D"/>
    <w:rsid w:val="08777E9E"/>
    <w:rsid w:val="08AC739B"/>
    <w:rsid w:val="08CB51BC"/>
    <w:rsid w:val="08D95E7E"/>
    <w:rsid w:val="08ED4A75"/>
    <w:rsid w:val="090472CD"/>
    <w:rsid w:val="0A1643DA"/>
    <w:rsid w:val="0ACF1EB2"/>
    <w:rsid w:val="0B1F2DE4"/>
    <w:rsid w:val="0B43755F"/>
    <w:rsid w:val="0B951E11"/>
    <w:rsid w:val="0B9D4E92"/>
    <w:rsid w:val="0BA87070"/>
    <w:rsid w:val="0BB70315"/>
    <w:rsid w:val="0BD505E3"/>
    <w:rsid w:val="0C0D59B3"/>
    <w:rsid w:val="0C2B067B"/>
    <w:rsid w:val="0C532CFE"/>
    <w:rsid w:val="0C5F2345"/>
    <w:rsid w:val="0CD046A4"/>
    <w:rsid w:val="0CE91349"/>
    <w:rsid w:val="0D296BFE"/>
    <w:rsid w:val="0D312123"/>
    <w:rsid w:val="0D957B87"/>
    <w:rsid w:val="0DCF69B9"/>
    <w:rsid w:val="0DFB216A"/>
    <w:rsid w:val="0E5A5F19"/>
    <w:rsid w:val="0E715F2A"/>
    <w:rsid w:val="0E84439D"/>
    <w:rsid w:val="0F280041"/>
    <w:rsid w:val="0FA43F21"/>
    <w:rsid w:val="0FAF02CA"/>
    <w:rsid w:val="0FD04177"/>
    <w:rsid w:val="0FEFA3D4"/>
    <w:rsid w:val="10180784"/>
    <w:rsid w:val="10263A75"/>
    <w:rsid w:val="10A1360B"/>
    <w:rsid w:val="10D15A69"/>
    <w:rsid w:val="113A6E44"/>
    <w:rsid w:val="114826DC"/>
    <w:rsid w:val="116C0324"/>
    <w:rsid w:val="11BF4CA2"/>
    <w:rsid w:val="120A1BD4"/>
    <w:rsid w:val="121C2A9B"/>
    <w:rsid w:val="125A7CE2"/>
    <w:rsid w:val="12694E49"/>
    <w:rsid w:val="130A7F41"/>
    <w:rsid w:val="13DB0F16"/>
    <w:rsid w:val="14287F96"/>
    <w:rsid w:val="143B0473"/>
    <w:rsid w:val="14557374"/>
    <w:rsid w:val="147A680F"/>
    <w:rsid w:val="14BF29FF"/>
    <w:rsid w:val="14CC3E78"/>
    <w:rsid w:val="15522C96"/>
    <w:rsid w:val="15A0094C"/>
    <w:rsid w:val="15DD3877"/>
    <w:rsid w:val="162F752C"/>
    <w:rsid w:val="16533C9F"/>
    <w:rsid w:val="16596558"/>
    <w:rsid w:val="16DF16A5"/>
    <w:rsid w:val="16E06CB9"/>
    <w:rsid w:val="16EB1FD6"/>
    <w:rsid w:val="17071D75"/>
    <w:rsid w:val="17094521"/>
    <w:rsid w:val="1739580B"/>
    <w:rsid w:val="17892BAC"/>
    <w:rsid w:val="178C123E"/>
    <w:rsid w:val="17AF2EC2"/>
    <w:rsid w:val="17BE20A3"/>
    <w:rsid w:val="17C07970"/>
    <w:rsid w:val="17CF0AEE"/>
    <w:rsid w:val="17D81806"/>
    <w:rsid w:val="17DE63AC"/>
    <w:rsid w:val="17F24CAA"/>
    <w:rsid w:val="17FF3322"/>
    <w:rsid w:val="18153212"/>
    <w:rsid w:val="181D3CE9"/>
    <w:rsid w:val="18352DF8"/>
    <w:rsid w:val="18625F51"/>
    <w:rsid w:val="18AF6618"/>
    <w:rsid w:val="18ED5551"/>
    <w:rsid w:val="194D227E"/>
    <w:rsid w:val="198D3359"/>
    <w:rsid w:val="19AD5621"/>
    <w:rsid w:val="19AE75A7"/>
    <w:rsid w:val="19C5426C"/>
    <w:rsid w:val="1A126EFC"/>
    <w:rsid w:val="1A49114D"/>
    <w:rsid w:val="1A8E78F2"/>
    <w:rsid w:val="1AB847A5"/>
    <w:rsid w:val="1AB94423"/>
    <w:rsid w:val="1AF02A30"/>
    <w:rsid w:val="1B194708"/>
    <w:rsid w:val="1B427FB6"/>
    <w:rsid w:val="1BA24239"/>
    <w:rsid w:val="1BAC4573"/>
    <w:rsid w:val="1C277A56"/>
    <w:rsid w:val="1CA81573"/>
    <w:rsid w:val="1CC416CF"/>
    <w:rsid w:val="1CC500EA"/>
    <w:rsid w:val="1D2920DF"/>
    <w:rsid w:val="1D473C71"/>
    <w:rsid w:val="1D620D5A"/>
    <w:rsid w:val="1D760B4C"/>
    <w:rsid w:val="1D900B22"/>
    <w:rsid w:val="1D946819"/>
    <w:rsid w:val="1DAC5D66"/>
    <w:rsid w:val="1DB6C40E"/>
    <w:rsid w:val="1DD676F8"/>
    <w:rsid w:val="1DE3731F"/>
    <w:rsid w:val="1DFBA5D9"/>
    <w:rsid w:val="1DFF2CBE"/>
    <w:rsid w:val="1E392F07"/>
    <w:rsid w:val="1E611A54"/>
    <w:rsid w:val="1EB60DFA"/>
    <w:rsid w:val="1EF63F3D"/>
    <w:rsid w:val="1F156CE4"/>
    <w:rsid w:val="1F4A1F20"/>
    <w:rsid w:val="1F556322"/>
    <w:rsid w:val="1F77F03B"/>
    <w:rsid w:val="1F9D75D0"/>
    <w:rsid w:val="204F38AC"/>
    <w:rsid w:val="20CA33FA"/>
    <w:rsid w:val="20DB2F40"/>
    <w:rsid w:val="20EF37B0"/>
    <w:rsid w:val="210E1AEB"/>
    <w:rsid w:val="21820936"/>
    <w:rsid w:val="21AB22ED"/>
    <w:rsid w:val="21F26E89"/>
    <w:rsid w:val="21FA24DA"/>
    <w:rsid w:val="223507FC"/>
    <w:rsid w:val="22510395"/>
    <w:rsid w:val="225415AF"/>
    <w:rsid w:val="22F25C05"/>
    <w:rsid w:val="22F52005"/>
    <w:rsid w:val="22FC03D5"/>
    <w:rsid w:val="23AE521A"/>
    <w:rsid w:val="23C1186A"/>
    <w:rsid w:val="23F36DC0"/>
    <w:rsid w:val="2426020D"/>
    <w:rsid w:val="243A36AD"/>
    <w:rsid w:val="2475246F"/>
    <w:rsid w:val="24A53DD6"/>
    <w:rsid w:val="24E00C81"/>
    <w:rsid w:val="24FD153F"/>
    <w:rsid w:val="250A4CEC"/>
    <w:rsid w:val="250E64A4"/>
    <w:rsid w:val="257E3BD2"/>
    <w:rsid w:val="25A0305E"/>
    <w:rsid w:val="26907359"/>
    <w:rsid w:val="26A64E2D"/>
    <w:rsid w:val="26D8035C"/>
    <w:rsid w:val="26EAE8F2"/>
    <w:rsid w:val="26EE16C1"/>
    <w:rsid w:val="26EF06A1"/>
    <w:rsid w:val="27043DC2"/>
    <w:rsid w:val="271E58EF"/>
    <w:rsid w:val="27382D7A"/>
    <w:rsid w:val="274164FA"/>
    <w:rsid w:val="278047E6"/>
    <w:rsid w:val="278B2D7A"/>
    <w:rsid w:val="27E7563A"/>
    <w:rsid w:val="27ED0C45"/>
    <w:rsid w:val="27F0654C"/>
    <w:rsid w:val="281E7849"/>
    <w:rsid w:val="28560F66"/>
    <w:rsid w:val="285D4801"/>
    <w:rsid w:val="28E0579C"/>
    <w:rsid w:val="28F943A1"/>
    <w:rsid w:val="28FB40FF"/>
    <w:rsid w:val="295E11B1"/>
    <w:rsid w:val="296F3FB5"/>
    <w:rsid w:val="29710A3F"/>
    <w:rsid w:val="29716BFB"/>
    <w:rsid w:val="29717840"/>
    <w:rsid w:val="298436A5"/>
    <w:rsid w:val="29F83F61"/>
    <w:rsid w:val="2A4C6AB0"/>
    <w:rsid w:val="2A9235F3"/>
    <w:rsid w:val="2AA80BAC"/>
    <w:rsid w:val="2ACD1EDE"/>
    <w:rsid w:val="2B143C47"/>
    <w:rsid w:val="2B572B40"/>
    <w:rsid w:val="2BBD7F68"/>
    <w:rsid w:val="2C152491"/>
    <w:rsid w:val="2C183B09"/>
    <w:rsid w:val="2C4B12E5"/>
    <w:rsid w:val="2D346F41"/>
    <w:rsid w:val="2D376A3D"/>
    <w:rsid w:val="2D550B4F"/>
    <w:rsid w:val="2D79327F"/>
    <w:rsid w:val="2D7F0257"/>
    <w:rsid w:val="2D9B569E"/>
    <w:rsid w:val="2DFDEBB5"/>
    <w:rsid w:val="2E2064C3"/>
    <w:rsid w:val="2E471A85"/>
    <w:rsid w:val="2E7A61A5"/>
    <w:rsid w:val="2E918067"/>
    <w:rsid w:val="2F004F4A"/>
    <w:rsid w:val="2F067405"/>
    <w:rsid w:val="2F261C78"/>
    <w:rsid w:val="2F3F6FBD"/>
    <w:rsid w:val="2F42050E"/>
    <w:rsid w:val="2F76009F"/>
    <w:rsid w:val="2F773879"/>
    <w:rsid w:val="2F785FE9"/>
    <w:rsid w:val="2F9B8D1D"/>
    <w:rsid w:val="301B7567"/>
    <w:rsid w:val="30281594"/>
    <w:rsid w:val="30386E22"/>
    <w:rsid w:val="3042764C"/>
    <w:rsid w:val="30466D22"/>
    <w:rsid w:val="3055125A"/>
    <w:rsid w:val="3076338C"/>
    <w:rsid w:val="309E1EFE"/>
    <w:rsid w:val="30B0272F"/>
    <w:rsid w:val="310A49B7"/>
    <w:rsid w:val="314B4C8B"/>
    <w:rsid w:val="31620863"/>
    <w:rsid w:val="319F3D7D"/>
    <w:rsid w:val="31ED3FEB"/>
    <w:rsid w:val="31F04339"/>
    <w:rsid w:val="32033071"/>
    <w:rsid w:val="32486EF2"/>
    <w:rsid w:val="327128FE"/>
    <w:rsid w:val="32917FE9"/>
    <w:rsid w:val="32D0108E"/>
    <w:rsid w:val="32D769BB"/>
    <w:rsid w:val="33236426"/>
    <w:rsid w:val="33290ED6"/>
    <w:rsid w:val="33934FDF"/>
    <w:rsid w:val="33ED4407"/>
    <w:rsid w:val="33ED7567"/>
    <w:rsid w:val="340B28A7"/>
    <w:rsid w:val="341932BF"/>
    <w:rsid w:val="34A2479C"/>
    <w:rsid w:val="34A73904"/>
    <w:rsid w:val="34AA009D"/>
    <w:rsid w:val="34B16633"/>
    <w:rsid w:val="34BE52DB"/>
    <w:rsid w:val="34EA5C5C"/>
    <w:rsid w:val="35303DA7"/>
    <w:rsid w:val="354123D7"/>
    <w:rsid w:val="355B19B3"/>
    <w:rsid w:val="355E0F76"/>
    <w:rsid w:val="35A53790"/>
    <w:rsid w:val="35AA48D5"/>
    <w:rsid w:val="35C217A2"/>
    <w:rsid w:val="35E974BF"/>
    <w:rsid w:val="361E2804"/>
    <w:rsid w:val="369B5C0A"/>
    <w:rsid w:val="36AF55E1"/>
    <w:rsid w:val="36BC79D1"/>
    <w:rsid w:val="36D02F04"/>
    <w:rsid w:val="373E7C25"/>
    <w:rsid w:val="378F0D3E"/>
    <w:rsid w:val="37A67C77"/>
    <w:rsid w:val="37A77CE8"/>
    <w:rsid w:val="37E94C0D"/>
    <w:rsid w:val="37FC06AF"/>
    <w:rsid w:val="38076702"/>
    <w:rsid w:val="3818479E"/>
    <w:rsid w:val="38797A61"/>
    <w:rsid w:val="38A55A9F"/>
    <w:rsid w:val="38A7D7AA"/>
    <w:rsid w:val="38AC61C1"/>
    <w:rsid w:val="38C36F59"/>
    <w:rsid w:val="39045142"/>
    <w:rsid w:val="391331E0"/>
    <w:rsid w:val="393C42FC"/>
    <w:rsid w:val="398251A3"/>
    <w:rsid w:val="3A522C58"/>
    <w:rsid w:val="3A60123E"/>
    <w:rsid w:val="3A6E1D5D"/>
    <w:rsid w:val="3A726091"/>
    <w:rsid w:val="3A7D906C"/>
    <w:rsid w:val="3AC74C3B"/>
    <w:rsid w:val="3AE020DA"/>
    <w:rsid w:val="3AF42C8E"/>
    <w:rsid w:val="3B145AEE"/>
    <w:rsid w:val="3B195422"/>
    <w:rsid w:val="3B256ED0"/>
    <w:rsid w:val="3B3502F0"/>
    <w:rsid w:val="3B6A5115"/>
    <w:rsid w:val="3BAF18B5"/>
    <w:rsid w:val="3BB4570F"/>
    <w:rsid w:val="3BCE181E"/>
    <w:rsid w:val="3BD27223"/>
    <w:rsid w:val="3BD7300E"/>
    <w:rsid w:val="3BD843BC"/>
    <w:rsid w:val="3C1917DB"/>
    <w:rsid w:val="3C2F5EF2"/>
    <w:rsid w:val="3C3C4A9A"/>
    <w:rsid w:val="3C680BB0"/>
    <w:rsid w:val="3CA7FE74"/>
    <w:rsid w:val="3CD65182"/>
    <w:rsid w:val="3D0172F0"/>
    <w:rsid w:val="3D2E4013"/>
    <w:rsid w:val="3D3C711F"/>
    <w:rsid w:val="3D4E660A"/>
    <w:rsid w:val="3D7F9089"/>
    <w:rsid w:val="3DA6703B"/>
    <w:rsid w:val="3DA67AC2"/>
    <w:rsid w:val="3DF5F012"/>
    <w:rsid w:val="3DFA62C4"/>
    <w:rsid w:val="3E4E5D6C"/>
    <w:rsid w:val="3ECB6EFA"/>
    <w:rsid w:val="3ED583EF"/>
    <w:rsid w:val="3EFB41F2"/>
    <w:rsid w:val="3F156916"/>
    <w:rsid w:val="3F4267CC"/>
    <w:rsid w:val="3F5E45B4"/>
    <w:rsid w:val="3F7CF3CB"/>
    <w:rsid w:val="3F7F02E1"/>
    <w:rsid w:val="3F7F4328"/>
    <w:rsid w:val="3F7FF306"/>
    <w:rsid w:val="3F874ECC"/>
    <w:rsid w:val="3FAB2F6E"/>
    <w:rsid w:val="3FCA7EAF"/>
    <w:rsid w:val="3FD239C7"/>
    <w:rsid w:val="3FDF2952"/>
    <w:rsid w:val="3FF8509B"/>
    <w:rsid w:val="3FFE2D0C"/>
    <w:rsid w:val="4028177B"/>
    <w:rsid w:val="409B380B"/>
    <w:rsid w:val="40AE17C8"/>
    <w:rsid w:val="40D50099"/>
    <w:rsid w:val="40DD4745"/>
    <w:rsid w:val="413D7B1D"/>
    <w:rsid w:val="41C944EB"/>
    <w:rsid w:val="41CA1FFB"/>
    <w:rsid w:val="425B7464"/>
    <w:rsid w:val="42835EAC"/>
    <w:rsid w:val="429E601E"/>
    <w:rsid w:val="42A469F6"/>
    <w:rsid w:val="42B21E2E"/>
    <w:rsid w:val="431F5234"/>
    <w:rsid w:val="43412E14"/>
    <w:rsid w:val="434518BB"/>
    <w:rsid w:val="43845E7C"/>
    <w:rsid w:val="43956773"/>
    <w:rsid w:val="43BC5237"/>
    <w:rsid w:val="43D61D5B"/>
    <w:rsid w:val="43E145CE"/>
    <w:rsid w:val="43F3073A"/>
    <w:rsid w:val="44141C01"/>
    <w:rsid w:val="443642F3"/>
    <w:rsid w:val="444325E0"/>
    <w:rsid w:val="448920BE"/>
    <w:rsid w:val="449F4734"/>
    <w:rsid w:val="44A47ABA"/>
    <w:rsid w:val="45B65121"/>
    <w:rsid w:val="45DB05BF"/>
    <w:rsid w:val="460F7380"/>
    <w:rsid w:val="46DD22D3"/>
    <w:rsid w:val="46EA645A"/>
    <w:rsid w:val="47476A2F"/>
    <w:rsid w:val="47736E94"/>
    <w:rsid w:val="478437CC"/>
    <w:rsid w:val="47BFC4C9"/>
    <w:rsid w:val="47DA6DFA"/>
    <w:rsid w:val="47DB4C42"/>
    <w:rsid w:val="483C1722"/>
    <w:rsid w:val="48742437"/>
    <w:rsid w:val="48C061AB"/>
    <w:rsid w:val="48ED3F80"/>
    <w:rsid w:val="4906256D"/>
    <w:rsid w:val="4917719E"/>
    <w:rsid w:val="492B5A7C"/>
    <w:rsid w:val="49321AF5"/>
    <w:rsid w:val="4A230CBD"/>
    <w:rsid w:val="4A37235C"/>
    <w:rsid w:val="4A5F4C4F"/>
    <w:rsid w:val="4A8E0913"/>
    <w:rsid w:val="4AC15BF1"/>
    <w:rsid w:val="4AD36C5A"/>
    <w:rsid w:val="4AF720DB"/>
    <w:rsid w:val="4B447E13"/>
    <w:rsid w:val="4B787149"/>
    <w:rsid w:val="4BA46245"/>
    <w:rsid w:val="4BA56CD5"/>
    <w:rsid w:val="4BA84497"/>
    <w:rsid w:val="4BCB1EE8"/>
    <w:rsid w:val="4BEE7440"/>
    <w:rsid w:val="4C0E1435"/>
    <w:rsid w:val="4C464EF4"/>
    <w:rsid w:val="4C470574"/>
    <w:rsid w:val="4C9B70C7"/>
    <w:rsid w:val="4CDF9D60"/>
    <w:rsid w:val="4CE22F8B"/>
    <w:rsid w:val="4D114F05"/>
    <w:rsid w:val="4D1745D5"/>
    <w:rsid w:val="4D24593E"/>
    <w:rsid w:val="4D616B8D"/>
    <w:rsid w:val="4D947D56"/>
    <w:rsid w:val="4DCF1E06"/>
    <w:rsid w:val="4DD24A1F"/>
    <w:rsid w:val="4E43751E"/>
    <w:rsid w:val="4E652A92"/>
    <w:rsid w:val="4E751DFC"/>
    <w:rsid w:val="4EB318E8"/>
    <w:rsid w:val="4EEE4A9F"/>
    <w:rsid w:val="4F8273B5"/>
    <w:rsid w:val="4FBC3864"/>
    <w:rsid w:val="4FD252FD"/>
    <w:rsid w:val="50116F58"/>
    <w:rsid w:val="5038068B"/>
    <w:rsid w:val="507917F7"/>
    <w:rsid w:val="507F3866"/>
    <w:rsid w:val="50FA254D"/>
    <w:rsid w:val="510A0E56"/>
    <w:rsid w:val="513809DF"/>
    <w:rsid w:val="519F66BA"/>
    <w:rsid w:val="51AC6E66"/>
    <w:rsid w:val="51AD15E3"/>
    <w:rsid w:val="51BC3387"/>
    <w:rsid w:val="52246DE6"/>
    <w:rsid w:val="522A5A81"/>
    <w:rsid w:val="523D0F75"/>
    <w:rsid w:val="52544C9A"/>
    <w:rsid w:val="52726DEA"/>
    <w:rsid w:val="52D24C37"/>
    <w:rsid w:val="52D90022"/>
    <w:rsid w:val="531D4DDA"/>
    <w:rsid w:val="536E74BD"/>
    <w:rsid w:val="536F6EFB"/>
    <w:rsid w:val="537047B9"/>
    <w:rsid w:val="53722796"/>
    <w:rsid w:val="537B66FF"/>
    <w:rsid w:val="53B460A7"/>
    <w:rsid w:val="53D97E96"/>
    <w:rsid w:val="53DA1F7A"/>
    <w:rsid w:val="53EB52FE"/>
    <w:rsid w:val="54204BA3"/>
    <w:rsid w:val="545A140E"/>
    <w:rsid w:val="54806826"/>
    <w:rsid w:val="549247AF"/>
    <w:rsid w:val="549C558A"/>
    <w:rsid w:val="54D26765"/>
    <w:rsid w:val="5550108D"/>
    <w:rsid w:val="556A0054"/>
    <w:rsid w:val="558F059D"/>
    <w:rsid w:val="5591328C"/>
    <w:rsid w:val="55A85D04"/>
    <w:rsid w:val="55D714E7"/>
    <w:rsid w:val="55DCAE49"/>
    <w:rsid w:val="56025E8E"/>
    <w:rsid w:val="56A1403F"/>
    <w:rsid w:val="56A54DF2"/>
    <w:rsid w:val="56AD4B92"/>
    <w:rsid w:val="56B01426"/>
    <w:rsid w:val="570D7BA5"/>
    <w:rsid w:val="57103D1B"/>
    <w:rsid w:val="57315BDC"/>
    <w:rsid w:val="57481A36"/>
    <w:rsid w:val="57492F81"/>
    <w:rsid w:val="57546668"/>
    <w:rsid w:val="576E3597"/>
    <w:rsid w:val="577E7666"/>
    <w:rsid w:val="57B24E71"/>
    <w:rsid w:val="57B90EDA"/>
    <w:rsid w:val="57BD6D1B"/>
    <w:rsid w:val="57D70455"/>
    <w:rsid w:val="580A2809"/>
    <w:rsid w:val="583F60F7"/>
    <w:rsid w:val="5840484F"/>
    <w:rsid w:val="58542E70"/>
    <w:rsid w:val="585D2CE1"/>
    <w:rsid w:val="587777B1"/>
    <w:rsid w:val="58A62553"/>
    <w:rsid w:val="59596433"/>
    <w:rsid w:val="59A9195B"/>
    <w:rsid w:val="59A94980"/>
    <w:rsid w:val="5A1C2CA2"/>
    <w:rsid w:val="5A593576"/>
    <w:rsid w:val="5A6FD8F0"/>
    <w:rsid w:val="5A896B66"/>
    <w:rsid w:val="5A9C687E"/>
    <w:rsid w:val="5AFD9784"/>
    <w:rsid w:val="5B1D4EAE"/>
    <w:rsid w:val="5B804471"/>
    <w:rsid w:val="5BE62318"/>
    <w:rsid w:val="5C881278"/>
    <w:rsid w:val="5CB50164"/>
    <w:rsid w:val="5CDC23F9"/>
    <w:rsid w:val="5CF01E58"/>
    <w:rsid w:val="5D362892"/>
    <w:rsid w:val="5D4C21A9"/>
    <w:rsid w:val="5D97741A"/>
    <w:rsid w:val="5DB5228C"/>
    <w:rsid w:val="5DBB771E"/>
    <w:rsid w:val="5DDE3196"/>
    <w:rsid w:val="5DF67894"/>
    <w:rsid w:val="5DFF0C2C"/>
    <w:rsid w:val="5E1924AE"/>
    <w:rsid w:val="5E522941"/>
    <w:rsid w:val="5E5C27BD"/>
    <w:rsid w:val="5E8E5739"/>
    <w:rsid w:val="5EAC2CE3"/>
    <w:rsid w:val="5EB72C0B"/>
    <w:rsid w:val="5EB9562E"/>
    <w:rsid w:val="5EBE573A"/>
    <w:rsid w:val="5EBFEBDE"/>
    <w:rsid w:val="5EE371FB"/>
    <w:rsid w:val="5EEC3C71"/>
    <w:rsid w:val="5EFA2BDB"/>
    <w:rsid w:val="5F153100"/>
    <w:rsid w:val="5F691959"/>
    <w:rsid w:val="5F7902B8"/>
    <w:rsid w:val="5F7AFB66"/>
    <w:rsid w:val="5F800950"/>
    <w:rsid w:val="5FAF382D"/>
    <w:rsid w:val="5FCC5F67"/>
    <w:rsid w:val="5FE743EA"/>
    <w:rsid w:val="5FEF2534"/>
    <w:rsid w:val="609A2417"/>
    <w:rsid w:val="60A86BEA"/>
    <w:rsid w:val="60E43832"/>
    <w:rsid w:val="60FC2CCB"/>
    <w:rsid w:val="611E5FB1"/>
    <w:rsid w:val="61516103"/>
    <w:rsid w:val="615E33A2"/>
    <w:rsid w:val="6170389C"/>
    <w:rsid w:val="6186026E"/>
    <w:rsid w:val="61D44744"/>
    <w:rsid w:val="61FC09C4"/>
    <w:rsid w:val="621E3076"/>
    <w:rsid w:val="629C1CCD"/>
    <w:rsid w:val="62D559EA"/>
    <w:rsid w:val="62DE2DF0"/>
    <w:rsid w:val="63046453"/>
    <w:rsid w:val="63264D70"/>
    <w:rsid w:val="632737AF"/>
    <w:rsid w:val="63625AC7"/>
    <w:rsid w:val="63966AEB"/>
    <w:rsid w:val="63C56C17"/>
    <w:rsid w:val="63E472EE"/>
    <w:rsid w:val="640F1CA7"/>
    <w:rsid w:val="64CCDA9C"/>
    <w:rsid w:val="64EB79CC"/>
    <w:rsid w:val="64FF643E"/>
    <w:rsid w:val="65465D00"/>
    <w:rsid w:val="6571770C"/>
    <w:rsid w:val="65C72C11"/>
    <w:rsid w:val="65D30BB3"/>
    <w:rsid w:val="66022DF9"/>
    <w:rsid w:val="662D5152"/>
    <w:rsid w:val="66577CE3"/>
    <w:rsid w:val="667B495E"/>
    <w:rsid w:val="66974EEC"/>
    <w:rsid w:val="66E721CA"/>
    <w:rsid w:val="66F63F79"/>
    <w:rsid w:val="67177B7D"/>
    <w:rsid w:val="67415FC1"/>
    <w:rsid w:val="67451A2B"/>
    <w:rsid w:val="67CC426F"/>
    <w:rsid w:val="67D56A5E"/>
    <w:rsid w:val="67D85D50"/>
    <w:rsid w:val="680252DB"/>
    <w:rsid w:val="686325EA"/>
    <w:rsid w:val="69345F4D"/>
    <w:rsid w:val="698D776C"/>
    <w:rsid w:val="69B54334"/>
    <w:rsid w:val="69DE27EC"/>
    <w:rsid w:val="6A12595D"/>
    <w:rsid w:val="6A69248D"/>
    <w:rsid w:val="6A911ADC"/>
    <w:rsid w:val="6A954030"/>
    <w:rsid w:val="6AB54317"/>
    <w:rsid w:val="6B0A1640"/>
    <w:rsid w:val="6B1872E1"/>
    <w:rsid w:val="6B403062"/>
    <w:rsid w:val="6B6E6F7C"/>
    <w:rsid w:val="6B8D11C6"/>
    <w:rsid w:val="6BAF68ED"/>
    <w:rsid w:val="6BEFB4A0"/>
    <w:rsid w:val="6BFC1BF9"/>
    <w:rsid w:val="6C0625FC"/>
    <w:rsid w:val="6C2621BF"/>
    <w:rsid w:val="6C267DEC"/>
    <w:rsid w:val="6C374DFA"/>
    <w:rsid w:val="6C4E0364"/>
    <w:rsid w:val="6C9D0469"/>
    <w:rsid w:val="6CC0359C"/>
    <w:rsid w:val="6CCE4A2F"/>
    <w:rsid w:val="6CD87D39"/>
    <w:rsid w:val="6D176EB6"/>
    <w:rsid w:val="6D4FE797"/>
    <w:rsid w:val="6D834805"/>
    <w:rsid w:val="6DAA4B46"/>
    <w:rsid w:val="6DAA99AC"/>
    <w:rsid w:val="6DC50637"/>
    <w:rsid w:val="6DC81C86"/>
    <w:rsid w:val="6DD14885"/>
    <w:rsid w:val="6DD465B0"/>
    <w:rsid w:val="6DFF3DE6"/>
    <w:rsid w:val="6E0B1962"/>
    <w:rsid w:val="6E120EE1"/>
    <w:rsid w:val="6E162941"/>
    <w:rsid w:val="6E4EA1E5"/>
    <w:rsid w:val="6E694005"/>
    <w:rsid w:val="6E7D30FA"/>
    <w:rsid w:val="6E7FC3D7"/>
    <w:rsid w:val="6E9F4E75"/>
    <w:rsid w:val="6EC71A02"/>
    <w:rsid w:val="6EE86CAE"/>
    <w:rsid w:val="6EF250D3"/>
    <w:rsid w:val="6EFB306E"/>
    <w:rsid w:val="6F1FBC61"/>
    <w:rsid w:val="6F4729A6"/>
    <w:rsid w:val="6F706F9D"/>
    <w:rsid w:val="6FA3AAD8"/>
    <w:rsid w:val="6FB87050"/>
    <w:rsid w:val="6FC33E46"/>
    <w:rsid w:val="6FC8DA1F"/>
    <w:rsid w:val="6FD0583D"/>
    <w:rsid w:val="6FE08622"/>
    <w:rsid w:val="6FEFF7FE"/>
    <w:rsid w:val="70071A70"/>
    <w:rsid w:val="70992569"/>
    <w:rsid w:val="70A242AC"/>
    <w:rsid w:val="70B52F21"/>
    <w:rsid w:val="70BF7CCC"/>
    <w:rsid w:val="70DB4E39"/>
    <w:rsid w:val="713A17E0"/>
    <w:rsid w:val="71E3CC7C"/>
    <w:rsid w:val="71EB864F"/>
    <w:rsid w:val="71FF7517"/>
    <w:rsid w:val="721C0CE9"/>
    <w:rsid w:val="72FFF92E"/>
    <w:rsid w:val="731C56B8"/>
    <w:rsid w:val="733E47E0"/>
    <w:rsid w:val="73832768"/>
    <w:rsid w:val="73DF007C"/>
    <w:rsid w:val="73EC2BD0"/>
    <w:rsid w:val="73FEB961"/>
    <w:rsid w:val="740B3D5A"/>
    <w:rsid w:val="743D2775"/>
    <w:rsid w:val="7479326D"/>
    <w:rsid w:val="749D5861"/>
    <w:rsid w:val="74B7B8F1"/>
    <w:rsid w:val="74FDFDA0"/>
    <w:rsid w:val="75104369"/>
    <w:rsid w:val="75332A86"/>
    <w:rsid w:val="753B3EE3"/>
    <w:rsid w:val="75671F6B"/>
    <w:rsid w:val="759405D4"/>
    <w:rsid w:val="75D39384"/>
    <w:rsid w:val="75FDB577"/>
    <w:rsid w:val="76035D69"/>
    <w:rsid w:val="76224C9A"/>
    <w:rsid w:val="76BB6E8D"/>
    <w:rsid w:val="76F33D8D"/>
    <w:rsid w:val="77010700"/>
    <w:rsid w:val="772BA989"/>
    <w:rsid w:val="7779756D"/>
    <w:rsid w:val="777BFEF6"/>
    <w:rsid w:val="777E7E23"/>
    <w:rsid w:val="779F2112"/>
    <w:rsid w:val="77AB3311"/>
    <w:rsid w:val="77AE194F"/>
    <w:rsid w:val="77BF1199"/>
    <w:rsid w:val="77DDDEA2"/>
    <w:rsid w:val="77EF2DBF"/>
    <w:rsid w:val="77FC668D"/>
    <w:rsid w:val="77FD7500"/>
    <w:rsid w:val="78AA39C9"/>
    <w:rsid w:val="78EB4502"/>
    <w:rsid w:val="78EE6A12"/>
    <w:rsid w:val="79170357"/>
    <w:rsid w:val="793025AC"/>
    <w:rsid w:val="793B409A"/>
    <w:rsid w:val="794005F0"/>
    <w:rsid w:val="79767146"/>
    <w:rsid w:val="7977CCF6"/>
    <w:rsid w:val="79A34CCA"/>
    <w:rsid w:val="79C55148"/>
    <w:rsid w:val="7A0860BD"/>
    <w:rsid w:val="7A2316EE"/>
    <w:rsid w:val="7A6F9D04"/>
    <w:rsid w:val="7A7B5718"/>
    <w:rsid w:val="7AB43D02"/>
    <w:rsid w:val="7AEE67A3"/>
    <w:rsid w:val="7B0E3846"/>
    <w:rsid w:val="7B3341B4"/>
    <w:rsid w:val="7B7D0D36"/>
    <w:rsid w:val="7B7E1FD2"/>
    <w:rsid w:val="7BABFAE0"/>
    <w:rsid w:val="7BBA3C59"/>
    <w:rsid w:val="7BD35A57"/>
    <w:rsid w:val="7BD550F1"/>
    <w:rsid w:val="7BE7E012"/>
    <w:rsid w:val="7BEF8DEC"/>
    <w:rsid w:val="7BF48972"/>
    <w:rsid w:val="7C25013E"/>
    <w:rsid w:val="7C337F77"/>
    <w:rsid w:val="7C5962F9"/>
    <w:rsid w:val="7C5F42F3"/>
    <w:rsid w:val="7C5F4EA4"/>
    <w:rsid w:val="7CA65C15"/>
    <w:rsid w:val="7CA750EB"/>
    <w:rsid w:val="7CBF9D71"/>
    <w:rsid w:val="7D152056"/>
    <w:rsid w:val="7D1B24FA"/>
    <w:rsid w:val="7D3A5611"/>
    <w:rsid w:val="7D3A6C32"/>
    <w:rsid w:val="7D89209A"/>
    <w:rsid w:val="7D97D7D5"/>
    <w:rsid w:val="7D9F444A"/>
    <w:rsid w:val="7DA00969"/>
    <w:rsid w:val="7DC1C750"/>
    <w:rsid w:val="7DD3568E"/>
    <w:rsid w:val="7DD82D13"/>
    <w:rsid w:val="7DEDE277"/>
    <w:rsid w:val="7DFB44CD"/>
    <w:rsid w:val="7E1D3CD9"/>
    <w:rsid w:val="7E370438"/>
    <w:rsid w:val="7E482A95"/>
    <w:rsid w:val="7EA7E8E0"/>
    <w:rsid w:val="7EE605FD"/>
    <w:rsid w:val="7EEBA858"/>
    <w:rsid w:val="7EFAF73B"/>
    <w:rsid w:val="7EFB348A"/>
    <w:rsid w:val="7F0F5A80"/>
    <w:rsid w:val="7F3477CF"/>
    <w:rsid w:val="7F4D9F55"/>
    <w:rsid w:val="7F577C4C"/>
    <w:rsid w:val="7F5BCC54"/>
    <w:rsid w:val="7F606B4A"/>
    <w:rsid w:val="7F77CD93"/>
    <w:rsid w:val="7F7B6D6A"/>
    <w:rsid w:val="7F7D58EC"/>
    <w:rsid w:val="7F7EBAA8"/>
    <w:rsid w:val="7F7ED2CF"/>
    <w:rsid w:val="7F800DBA"/>
    <w:rsid w:val="7F962107"/>
    <w:rsid w:val="7F9F385F"/>
    <w:rsid w:val="7FB674B4"/>
    <w:rsid w:val="7FEA1650"/>
    <w:rsid w:val="7FF79C03"/>
    <w:rsid w:val="7FF7B198"/>
    <w:rsid w:val="7FFB5230"/>
    <w:rsid w:val="7FFDF633"/>
    <w:rsid w:val="7FFE5085"/>
    <w:rsid w:val="7FFF6ED9"/>
    <w:rsid w:val="8FBB807D"/>
    <w:rsid w:val="8FBD3E7D"/>
    <w:rsid w:val="8FDF9BE2"/>
    <w:rsid w:val="9D4B5CFF"/>
    <w:rsid w:val="9F6CA25A"/>
    <w:rsid w:val="A93D8E17"/>
    <w:rsid w:val="AB6A5388"/>
    <w:rsid w:val="AF3E7C09"/>
    <w:rsid w:val="AF6F2AD5"/>
    <w:rsid w:val="AF7F7E84"/>
    <w:rsid w:val="AFBFB9B0"/>
    <w:rsid w:val="B33FB105"/>
    <w:rsid w:val="B3779F78"/>
    <w:rsid w:val="B3DF26F0"/>
    <w:rsid w:val="B3FF4CAC"/>
    <w:rsid w:val="B59FBB46"/>
    <w:rsid w:val="B6F5FA0B"/>
    <w:rsid w:val="B77DBED0"/>
    <w:rsid w:val="BAF545FB"/>
    <w:rsid w:val="BAFBB990"/>
    <w:rsid w:val="BED5F874"/>
    <w:rsid w:val="BF6B695D"/>
    <w:rsid w:val="BFF6CF61"/>
    <w:rsid w:val="BFFF4655"/>
    <w:rsid w:val="C76F3186"/>
    <w:rsid w:val="CB6EE9E8"/>
    <w:rsid w:val="CB7D6125"/>
    <w:rsid w:val="CF3E0762"/>
    <w:rsid w:val="CFB7F4CB"/>
    <w:rsid w:val="CFFAD7F1"/>
    <w:rsid w:val="D5D317FC"/>
    <w:rsid w:val="D7B3206A"/>
    <w:rsid w:val="D7BF500D"/>
    <w:rsid w:val="D7D6D6F3"/>
    <w:rsid w:val="DB5D4C0D"/>
    <w:rsid w:val="DB783706"/>
    <w:rsid w:val="DB7FEDCC"/>
    <w:rsid w:val="DBDD41C6"/>
    <w:rsid w:val="DBFDDE84"/>
    <w:rsid w:val="DE3F8F6B"/>
    <w:rsid w:val="DEAAACEA"/>
    <w:rsid w:val="DECF46E3"/>
    <w:rsid w:val="DF931FD3"/>
    <w:rsid w:val="DFA63DA0"/>
    <w:rsid w:val="DFDF0522"/>
    <w:rsid w:val="DFF1CB2C"/>
    <w:rsid w:val="DFFB1C31"/>
    <w:rsid w:val="DFFD7012"/>
    <w:rsid w:val="DFFFD6FF"/>
    <w:rsid w:val="E4F833A0"/>
    <w:rsid w:val="E4FF6C92"/>
    <w:rsid w:val="E7730B43"/>
    <w:rsid w:val="E7F5F2C4"/>
    <w:rsid w:val="EBDB5468"/>
    <w:rsid w:val="ECCA918B"/>
    <w:rsid w:val="ED7C6C08"/>
    <w:rsid w:val="EDF9218F"/>
    <w:rsid w:val="EDFD836C"/>
    <w:rsid w:val="EF2BE9CF"/>
    <w:rsid w:val="EF2FDC67"/>
    <w:rsid w:val="EF7A8AFA"/>
    <w:rsid w:val="EF7FF685"/>
    <w:rsid w:val="EFBB279F"/>
    <w:rsid w:val="EFF7845E"/>
    <w:rsid w:val="EFF9D13B"/>
    <w:rsid w:val="EFFFA95D"/>
    <w:rsid w:val="F1FF4750"/>
    <w:rsid w:val="F499162A"/>
    <w:rsid w:val="F5F60252"/>
    <w:rsid w:val="F5FE2EC7"/>
    <w:rsid w:val="F6CF02FA"/>
    <w:rsid w:val="F6F7FF47"/>
    <w:rsid w:val="F76FE788"/>
    <w:rsid w:val="F77B4505"/>
    <w:rsid w:val="F7DE264E"/>
    <w:rsid w:val="F7DEC759"/>
    <w:rsid w:val="F7F32454"/>
    <w:rsid w:val="F9DEA778"/>
    <w:rsid w:val="F9E6A9E3"/>
    <w:rsid w:val="FB311C60"/>
    <w:rsid w:val="FBBD19F8"/>
    <w:rsid w:val="FBDF454C"/>
    <w:rsid w:val="FBEF250C"/>
    <w:rsid w:val="FC6E314B"/>
    <w:rsid w:val="FCBFA3C2"/>
    <w:rsid w:val="FCDF9827"/>
    <w:rsid w:val="FD7B30A3"/>
    <w:rsid w:val="FDABA9E3"/>
    <w:rsid w:val="FDC7D799"/>
    <w:rsid w:val="FDEB16DE"/>
    <w:rsid w:val="FDFEFCB9"/>
    <w:rsid w:val="FE3F2AE0"/>
    <w:rsid w:val="FE6F0E06"/>
    <w:rsid w:val="FE9E524C"/>
    <w:rsid w:val="FEBD89A3"/>
    <w:rsid w:val="FEFAABD7"/>
    <w:rsid w:val="FEFCABAD"/>
    <w:rsid w:val="FEFE6B2D"/>
    <w:rsid w:val="FF7BB50C"/>
    <w:rsid w:val="FF7DBA31"/>
    <w:rsid w:val="FF9A8E43"/>
    <w:rsid w:val="FFAFE552"/>
    <w:rsid w:val="FFBB58BA"/>
    <w:rsid w:val="FFD01988"/>
    <w:rsid w:val="FFD43A7A"/>
    <w:rsid w:val="FFD71F1B"/>
    <w:rsid w:val="FFDB191F"/>
    <w:rsid w:val="FFDE8734"/>
    <w:rsid w:val="FFDF3AA6"/>
    <w:rsid w:val="FFDFC233"/>
    <w:rsid w:val="FFE50E38"/>
    <w:rsid w:val="FFED269D"/>
    <w:rsid w:val="FFEF0D58"/>
    <w:rsid w:val="FFEF312F"/>
    <w:rsid w:val="FFEFD0C9"/>
    <w:rsid w:val="FFFAFBE1"/>
    <w:rsid w:val="FFFBFDF1"/>
    <w:rsid w:val="FFFD46F1"/>
    <w:rsid w:val="FFFE1C5C"/>
    <w:rsid w:val="FFFF0763"/>
    <w:rsid w:val="FF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adjustRightInd w:val="0"/>
      <w:snapToGrid w:val="0"/>
      <w:spacing w:before="50" w:beforeLines="50" w:line="300" w:lineRule="auto"/>
      <w:jc w:val="center"/>
      <w:outlineLvl w:val="0"/>
    </w:pPr>
    <w:rPr>
      <w:rFonts w:ascii="Calibri" w:hAnsi="Calibri" w:cs="Arial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Calibri" w:hAnsi="Calibri"/>
      <w:b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napToGrid w:val="0"/>
      <w:spacing w:line="300" w:lineRule="auto"/>
      <w:ind w:firstLine="480" w:firstLineChars="200"/>
      <w:jc w:val="left"/>
      <w:outlineLvl w:val="2"/>
    </w:pPr>
    <w:rPr>
      <w:rFonts w:ascii="Calibri" w:hAnsi="Calibri"/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18"/>
    <w:qFormat/>
    <w:uiPriority w:val="0"/>
    <w:pPr>
      <w:widowControl/>
      <w:adjustRightInd w:val="0"/>
      <w:snapToGrid w:val="0"/>
      <w:spacing w:line="300" w:lineRule="auto"/>
    </w:pPr>
    <w:rPr>
      <w:rFonts w:cs="宋体"/>
      <w:snapToGrid w:val="0"/>
      <w:color w:val="000000"/>
      <w:kern w:val="28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7">
    <w:name w:val="Body Text"/>
    <w:basedOn w:val="1"/>
    <w:link w:val="22"/>
    <w:qFormat/>
    <w:uiPriority w:val="0"/>
    <w:pPr>
      <w:adjustRightInd w:val="0"/>
      <w:snapToGrid w:val="0"/>
      <w:spacing w:line="300" w:lineRule="auto"/>
      <w:ind w:firstLine="422" w:firstLineChars="200"/>
      <w:jc w:val="left"/>
      <w:textAlignment w:val="baseline"/>
    </w:pPr>
    <w:rPr>
      <w:rFonts w:ascii="Arial" w:hAnsi="Arial"/>
      <w:kern w:val="0"/>
      <w:szCs w:val="20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spacing w:line="300" w:lineRule="auto"/>
    </w:pPr>
    <w:rPr>
      <w:rFonts w:ascii="Calibri" w:hAnsi="Calibri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TML Sample"/>
    <w:basedOn w:val="16"/>
    <w:qFormat/>
    <w:uiPriority w:val="0"/>
    <w:rPr>
      <w:rFonts w:ascii="Courier New" w:hAnsi="Courier New"/>
    </w:rPr>
  </w:style>
  <w:style w:type="character" w:customStyle="1" w:styleId="18">
    <w:name w:val="正文缩进 Char"/>
    <w:link w:val="5"/>
    <w:qFormat/>
    <w:uiPriority w:val="0"/>
    <w:rPr>
      <w:rFonts w:ascii="Times New Roman" w:hAnsi="Times New Roman" w:eastAsia="宋体" w:cs="宋体"/>
      <w:snapToGrid w:val="0"/>
      <w:color w:val="000000"/>
      <w:kern w:val="28"/>
      <w:sz w:val="24"/>
    </w:rPr>
  </w:style>
  <w:style w:type="character" w:customStyle="1" w:styleId="19">
    <w:name w:val="标题 2 Char"/>
    <w:link w:val="3"/>
    <w:qFormat/>
    <w:uiPriority w:val="0"/>
    <w:rPr>
      <w:rFonts w:ascii="Calibri" w:hAnsi="Calibri" w:eastAsia="宋体" w:cs="Arial"/>
      <w:b/>
      <w:bCs/>
      <w:szCs w:val="21"/>
    </w:rPr>
  </w:style>
  <w:style w:type="character" w:customStyle="1" w:styleId="20">
    <w:name w:val="标题 1 Char"/>
    <w:basedOn w:val="16"/>
    <w:link w:val="2"/>
    <w:qFormat/>
    <w:uiPriority w:val="0"/>
    <w:rPr>
      <w:rFonts w:ascii="Calibri" w:hAnsi="宋体" w:eastAsia="宋体" w:cs="Times New Roman"/>
      <w:b/>
      <w:color w:val="000000"/>
      <w:sz w:val="32"/>
      <w:szCs w:val="24"/>
    </w:rPr>
  </w:style>
  <w:style w:type="character" w:customStyle="1" w:styleId="21">
    <w:name w:val="标题 3 Char"/>
    <w:link w:val="4"/>
    <w:qFormat/>
    <w:uiPriority w:val="0"/>
    <w:rPr>
      <w:rFonts w:ascii="Calibri" w:hAnsi="Calibri" w:eastAsia="宋体" w:cs="宋体"/>
      <w:b/>
      <w:kern w:val="2"/>
      <w:sz w:val="21"/>
      <w:szCs w:val="21"/>
    </w:rPr>
  </w:style>
  <w:style w:type="character" w:customStyle="1" w:styleId="22">
    <w:name w:val="正文文本 Char"/>
    <w:link w:val="7"/>
    <w:qFormat/>
    <w:uiPriority w:val="0"/>
    <w:rPr>
      <w:rFonts w:ascii="Arial" w:hAnsi="Arial" w:eastAsia="宋体" w:cs="Times New Roman"/>
      <w:sz w:val="21"/>
      <w:szCs w:val="24"/>
    </w:rPr>
  </w:style>
  <w:style w:type="paragraph" w:customStyle="1" w:styleId="23">
    <w:name w:val="样式1"/>
    <w:basedOn w:val="1"/>
    <w:link w:val="24"/>
    <w:qFormat/>
    <w:uiPriority w:val="99"/>
    <w:pPr>
      <w:spacing w:line="360" w:lineRule="exact"/>
      <w:ind w:firstLine="200" w:firstLineChars="200"/>
    </w:pPr>
    <w:rPr>
      <w:rFonts w:ascii="Arial" w:hAnsi="Arial" w:cs="Arial"/>
    </w:rPr>
  </w:style>
  <w:style w:type="character" w:customStyle="1" w:styleId="24">
    <w:name w:val="样式1 Char Char"/>
    <w:link w:val="23"/>
    <w:qFormat/>
    <w:locked/>
    <w:uiPriority w:val="99"/>
    <w:rPr>
      <w:rFonts w:ascii="Arial" w:hAnsi="Arial" w:eastAsia="宋体" w:cs="Arial"/>
      <w:kern w:val="2"/>
      <w:sz w:val="21"/>
      <w:szCs w:val="24"/>
      <w:lang w:val="en-US" w:eastAsia="zh-CN"/>
    </w:rPr>
  </w:style>
  <w:style w:type="character" w:customStyle="1" w:styleId="25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">
    <w:name w:val="页眉 Char"/>
    <w:basedOn w:val="16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7">
    <w:name w:val="页脚 Char"/>
    <w:basedOn w:val="16"/>
    <w:link w:val="8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JY-123</Company>
  <Pages>2</Pages>
  <Words>859</Words>
  <Characters>906</Characters>
  <Lines>1</Lines>
  <Paragraphs>1</Paragraphs>
  <TotalTime>10</TotalTime>
  <ScaleCrop>false</ScaleCrop>
  <LinksUpToDate>false</LinksUpToDate>
  <CharactersWithSpaces>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2023-05-13T03:47:00Z</dcterms:created>
  <dc:creator>水墨山水</dc:creator>
  <cp:lastModifiedBy>Administrator</cp:lastModifiedBy>
  <dcterms:modified xsi:type="dcterms:W3CDTF">2025-04-28T02:14:09Z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991960FECB1A4FD5A8F68381C7BF808D_13</vt:lpwstr>
  </property>
  <property fmtid="{D5CDD505-2E9C-101B-9397-08002B2CF9AE}" pid="4" name="KSOTemplateDocerSaveRecord">
    <vt:lpwstr>eyJoZGlkIjoiYWJmNzI0ZWJjYjIzNmIwYmQ4M2E3NDAxZWNlNDJjMzUifQ==</vt:lpwstr>
  </property>
</Properties>
</file>