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449B">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7866EF5F">
      <w:pPr>
        <w:adjustRightInd/>
        <w:spacing w:line="360" w:lineRule="auto"/>
        <w:jc w:val="center"/>
        <w:rPr>
          <w:rFonts w:hint="eastAsia" w:asciiTheme="minorEastAsia" w:hAnsiTheme="minorEastAsia" w:eastAsiaTheme="minorEastAsia" w:cstheme="minorEastAsia"/>
          <w:b/>
          <w:bCs/>
          <w:color w:val="auto"/>
          <w:sz w:val="40"/>
          <w:szCs w:val="40"/>
          <w:highlight w:val="none"/>
          <w:lang w:eastAsia="zh-CN"/>
        </w:rPr>
      </w:pPr>
      <w:r>
        <w:rPr>
          <w:rFonts w:hint="eastAsia" w:asciiTheme="minorEastAsia" w:hAnsiTheme="minorEastAsia" w:eastAsiaTheme="minorEastAsia" w:cstheme="minorEastAsia"/>
          <w:b/>
          <w:bCs/>
          <w:color w:val="auto"/>
          <w:sz w:val="48"/>
          <w:szCs w:val="48"/>
          <w:highlight w:val="none"/>
          <w:lang w:eastAsia="zh-CN"/>
        </w:rPr>
        <w:t>《杭州城市建筑风貌规划管控指引》项目</w:t>
      </w:r>
    </w:p>
    <w:p w14:paraId="66954413">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1BE94672">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6BF217B3">
      <w:pPr>
        <w:pStyle w:val="4"/>
        <w:rPr>
          <w:rFonts w:hint="eastAsia" w:asciiTheme="minorEastAsia" w:hAnsiTheme="minorEastAsia" w:eastAsiaTheme="minorEastAsia" w:cstheme="minorEastAsia"/>
          <w:color w:val="auto"/>
          <w:sz w:val="36"/>
          <w:szCs w:val="36"/>
          <w:highlight w:val="none"/>
        </w:rPr>
      </w:pPr>
    </w:p>
    <w:p w14:paraId="42ED64A4">
      <w:pPr>
        <w:rPr>
          <w:rFonts w:hint="eastAsia"/>
          <w:color w:val="auto"/>
          <w:highlight w:val="none"/>
        </w:rPr>
      </w:pPr>
    </w:p>
    <w:p w14:paraId="677E1072">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r>
        <w:rPr>
          <w:rFonts w:hint="eastAsia" w:asciiTheme="minorEastAsia" w:hAnsiTheme="minorEastAsia" w:eastAsiaTheme="minorEastAsia" w:cstheme="minorEastAsia"/>
          <w:color w:val="auto"/>
          <w:sz w:val="48"/>
          <w:szCs w:val="48"/>
          <w:highlight w:val="none"/>
        </w:rPr>
        <w:t xml:space="preserve"> </w:t>
      </w:r>
    </w:p>
    <w:p w14:paraId="2F18077B">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59B0E778">
      <w:pPr>
        <w:snapToGrid w:val="0"/>
        <w:spacing w:line="360" w:lineRule="auto"/>
        <w:jc w:val="center"/>
        <w:rPr>
          <w:rFonts w:hint="eastAsia" w:asciiTheme="minorEastAsia" w:hAnsiTheme="minorEastAsia" w:eastAsiaTheme="minorEastAsia" w:cstheme="minorEastAsia"/>
          <w:color w:val="auto"/>
          <w:sz w:val="30"/>
          <w:szCs w:val="30"/>
          <w:highlight w:val="none"/>
        </w:rPr>
      </w:pPr>
    </w:p>
    <w:p w14:paraId="030EDC77">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项目编号：</w:t>
      </w:r>
      <w:r>
        <w:rPr>
          <w:rFonts w:hint="eastAsia" w:asciiTheme="minorEastAsia" w:hAnsiTheme="minorEastAsia" w:eastAsiaTheme="minorEastAsia" w:cstheme="minorEastAsia"/>
          <w:color w:val="auto"/>
          <w:sz w:val="30"/>
          <w:szCs w:val="30"/>
          <w:highlight w:val="none"/>
          <w:lang w:eastAsia="zh-CN"/>
        </w:rPr>
        <w:t>ZJZBC-24-GK-9062</w:t>
      </w:r>
    </w:p>
    <w:p w14:paraId="7F50A4E9">
      <w:pPr>
        <w:adjustRightInd/>
        <w:spacing w:line="360" w:lineRule="auto"/>
        <w:rPr>
          <w:rFonts w:hint="eastAsia" w:asciiTheme="minorEastAsia" w:hAnsiTheme="minorEastAsia" w:eastAsiaTheme="minorEastAsia" w:cstheme="minorEastAsia"/>
          <w:color w:val="auto"/>
          <w:sz w:val="28"/>
          <w:szCs w:val="20"/>
          <w:highlight w:val="none"/>
        </w:rPr>
      </w:pPr>
    </w:p>
    <w:p w14:paraId="7D1521CC">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7C3FEDEF">
      <w:pPr>
        <w:spacing w:line="360" w:lineRule="auto"/>
        <w:jc w:val="center"/>
        <w:rPr>
          <w:rFonts w:hint="eastAsia" w:asciiTheme="minorEastAsia" w:hAnsiTheme="minorEastAsia" w:eastAsiaTheme="minorEastAsia" w:cstheme="minorEastAsia"/>
          <w:b/>
          <w:color w:val="auto"/>
          <w:sz w:val="44"/>
          <w:szCs w:val="44"/>
          <w:highlight w:val="none"/>
        </w:rPr>
      </w:pPr>
    </w:p>
    <w:p w14:paraId="0CCB3431">
      <w:pPr>
        <w:spacing w:line="360" w:lineRule="auto"/>
        <w:jc w:val="center"/>
        <w:rPr>
          <w:rFonts w:hint="eastAsia" w:asciiTheme="minorEastAsia" w:hAnsiTheme="minorEastAsia" w:eastAsiaTheme="minorEastAsia" w:cstheme="minorEastAsia"/>
          <w:color w:val="auto"/>
          <w:sz w:val="24"/>
          <w:highlight w:val="none"/>
        </w:rPr>
      </w:pPr>
    </w:p>
    <w:p w14:paraId="19FDEB75">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杭州市规划和自然资源局</w:t>
      </w:r>
    </w:p>
    <w:p w14:paraId="51D8D4A1">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14:paraId="3EF30B1D">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二〇二四年</w:t>
      </w:r>
      <w:r>
        <w:rPr>
          <w:rFonts w:hint="eastAsia" w:asciiTheme="minorEastAsia" w:hAnsiTheme="minorEastAsia" w:eastAsiaTheme="minorEastAsia" w:cstheme="minorEastAsia"/>
          <w:bCs/>
          <w:color w:val="auto"/>
          <w:sz w:val="32"/>
          <w:szCs w:val="32"/>
          <w:highlight w:val="none"/>
          <w:lang w:val="en-US" w:eastAsia="zh-CN"/>
        </w:rPr>
        <w:t>十</w:t>
      </w:r>
      <w:r>
        <w:rPr>
          <w:rFonts w:hint="eastAsia" w:asciiTheme="minorEastAsia" w:hAnsiTheme="minorEastAsia" w:eastAsiaTheme="minorEastAsia" w:cstheme="minorEastAsia"/>
          <w:bCs/>
          <w:color w:val="auto"/>
          <w:sz w:val="32"/>
          <w:szCs w:val="32"/>
          <w:highlight w:val="none"/>
        </w:rPr>
        <w:t>月</w:t>
      </w:r>
    </w:p>
    <w:p w14:paraId="174F7CB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5F3513D8">
      <w:pPr>
        <w:pStyle w:val="637"/>
        <w:rPr>
          <w:rFonts w:hint="eastAsia" w:asciiTheme="minorEastAsia" w:hAnsiTheme="minorEastAsia" w:eastAsiaTheme="minorEastAsia" w:cstheme="minorEastAsia"/>
          <w:color w:val="auto"/>
          <w:highlight w:val="none"/>
        </w:rPr>
      </w:pPr>
    </w:p>
    <w:p w14:paraId="2ADCD82F">
      <w:pPr>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48"/>
          <w:szCs w:val="48"/>
          <w:highlight w:val="none"/>
        </w:rPr>
        <w:t>目  录</w:t>
      </w:r>
    </w:p>
    <w:p w14:paraId="01CF90BC">
      <w:pPr>
        <w:spacing w:line="360" w:lineRule="auto"/>
        <w:rPr>
          <w:rFonts w:hint="eastAsia" w:asciiTheme="minorEastAsia" w:hAnsiTheme="minorEastAsia" w:eastAsiaTheme="minorEastAsia" w:cstheme="minorEastAsia"/>
          <w:color w:val="auto"/>
          <w:sz w:val="32"/>
          <w:szCs w:val="32"/>
          <w:highlight w:val="none"/>
        </w:rPr>
      </w:pPr>
    </w:p>
    <w:p w14:paraId="0DA7E56C">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7E8F67ED">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775AA51F">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079394A0">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4609DD09">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3A431590">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50855AF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28412599">
      <w:pPr>
        <w:spacing w:line="360" w:lineRule="auto"/>
        <w:ind w:firstLine="549" w:firstLineChars="229"/>
        <w:rPr>
          <w:rFonts w:hint="eastAsia" w:asciiTheme="minorEastAsia" w:hAnsiTheme="minorEastAsia" w:eastAsiaTheme="minorEastAsia" w:cstheme="minorEastAsia"/>
          <w:color w:val="auto"/>
          <w:sz w:val="24"/>
          <w:highlight w:val="none"/>
        </w:rPr>
      </w:pPr>
    </w:p>
    <w:p w14:paraId="76D6AC29">
      <w:pPr>
        <w:spacing w:line="360" w:lineRule="auto"/>
        <w:ind w:firstLine="549" w:firstLineChars="229"/>
        <w:rPr>
          <w:rFonts w:hint="eastAsia" w:asciiTheme="minorEastAsia" w:hAnsiTheme="minorEastAsia" w:eastAsiaTheme="minorEastAsia" w:cstheme="minorEastAsia"/>
          <w:color w:val="auto"/>
          <w:sz w:val="24"/>
          <w:highlight w:val="none"/>
        </w:rPr>
      </w:pPr>
    </w:p>
    <w:p w14:paraId="33F1005A">
      <w:pPr>
        <w:spacing w:line="360" w:lineRule="auto"/>
        <w:ind w:firstLine="549" w:firstLineChars="229"/>
        <w:rPr>
          <w:rFonts w:hint="eastAsia" w:asciiTheme="minorEastAsia" w:hAnsiTheme="minorEastAsia" w:eastAsiaTheme="minorEastAsia" w:cstheme="minorEastAsia"/>
          <w:color w:val="auto"/>
          <w:sz w:val="24"/>
          <w:highlight w:val="none"/>
        </w:rPr>
      </w:pPr>
    </w:p>
    <w:p w14:paraId="7941C8E2">
      <w:pPr>
        <w:spacing w:line="360" w:lineRule="auto"/>
        <w:ind w:firstLine="549" w:firstLineChars="229"/>
        <w:rPr>
          <w:rFonts w:hint="eastAsia" w:asciiTheme="minorEastAsia" w:hAnsiTheme="minorEastAsia" w:eastAsiaTheme="minorEastAsia" w:cstheme="minorEastAsia"/>
          <w:color w:val="auto"/>
          <w:sz w:val="24"/>
          <w:highlight w:val="none"/>
        </w:rPr>
      </w:pPr>
    </w:p>
    <w:p w14:paraId="211F22D8">
      <w:pPr>
        <w:spacing w:line="360" w:lineRule="auto"/>
        <w:ind w:firstLine="549" w:firstLineChars="229"/>
        <w:rPr>
          <w:rFonts w:hint="eastAsia" w:asciiTheme="minorEastAsia" w:hAnsiTheme="minorEastAsia" w:eastAsiaTheme="minorEastAsia" w:cstheme="minorEastAsia"/>
          <w:color w:val="auto"/>
          <w:sz w:val="24"/>
          <w:highlight w:val="none"/>
        </w:rPr>
      </w:pPr>
    </w:p>
    <w:p w14:paraId="3F440530">
      <w:pPr>
        <w:spacing w:line="360" w:lineRule="auto"/>
        <w:ind w:firstLine="549" w:firstLineChars="229"/>
        <w:rPr>
          <w:rFonts w:hint="eastAsia" w:asciiTheme="minorEastAsia" w:hAnsiTheme="minorEastAsia" w:eastAsiaTheme="minorEastAsia" w:cstheme="minorEastAsia"/>
          <w:color w:val="auto"/>
          <w:sz w:val="24"/>
          <w:highlight w:val="none"/>
        </w:rPr>
      </w:pPr>
    </w:p>
    <w:p w14:paraId="00FD44DF">
      <w:pPr>
        <w:spacing w:line="360" w:lineRule="auto"/>
        <w:ind w:firstLine="549" w:firstLineChars="229"/>
        <w:rPr>
          <w:rFonts w:hint="eastAsia" w:asciiTheme="minorEastAsia" w:hAnsiTheme="minorEastAsia" w:eastAsiaTheme="minorEastAsia" w:cstheme="minorEastAsia"/>
          <w:color w:val="auto"/>
          <w:sz w:val="24"/>
          <w:highlight w:val="none"/>
        </w:rPr>
      </w:pPr>
    </w:p>
    <w:p w14:paraId="259A83A9">
      <w:pPr>
        <w:spacing w:line="360" w:lineRule="auto"/>
        <w:ind w:firstLine="549" w:firstLineChars="229"/>
        <w:rPr>
          <w:rFonts w:hint="eastAsia" w:asciiTheme="minorEastAsia" w:hAnsiTheme="minorEastAsia" w:eastAsiaTheme="minorEastAsia" w:cstheme="minorEastAsia"/>
          <w:color w:val="auto"/>
          <w:sz w:val="24"/>
          <w:highlight w:val="none"/>
        </w:rPr>
      </w:pPr>
    </w:p>
    <w:p w14:paraId="0463763E">
      <w:pPr>
        <w:spacing w:line="360" w:lineRule="auto"/>
        <w:ind w:firstLine="549" w:firstLineChars="229"/>
        <w:rPr>
          <w:rFonts w:hint="eastAsia" w:asciiTheme="minorEastAsia" w:hAnsiTheme="minorEastAsia" w:eastAsiaTheme="minorEastAsia" w:cstheme="minorEastAsia"/>
          <w:color w:val="auto"/>
          <w:sz w:val="24"/>
          <w:highlight w:val="none"/>
        </w:rPr>
      </w:pPr>
    </w:p>
    <w:p w14:paraId="3A65498F">
      <w:pPr>
        <w:spacing w:line="360" w:lineRule="auto"/>
        <w:ind w:firstLine="549" w:firstLineChars="229"/>
        <w:rPr>
          <w:rFonts w:hint="eastAsia" w:asciiTheme="minorEastAsia" w:hAnsiTheme="minorEastAsia" w:eastAsiaTheme="minorEastAsia" w:cstheme="minorEastAsia"/>
          <w:color w:val="auto"/>
          <w:sz w:val="24"/>
          <w:highlight w:val="none"/>
        </w:rPr>
      </w:pPr>
    </w:p>
    <w:p w14:paraId="720A97A3">
      <w:pPr>
        <w:spacing w:line="360" w:lineRule="auto"/>
        <w:ind w:firstLine="549" w:firstLineChars="229"/>
        <w:rPr>
          <w:rFonts w:hint="eastAsia" w:asciiTheme="minorEastAsia" w:hAnsiTheme="minorEastAsia" w:eastAsiaTheme="minorEastAsia" w:cstheme="minorEastAsia"/>
          <w:color w:val="auto"/>
          <w:sz w:val="24"/>
          <w:highlight w:val="none"/>
        </w:rPr>
      </w:pPr>
    </w:p>
    <w:p w14:paraId="451DBE70">
      <w:pPr>
        <w:spacing w:line="360" w:lineRule="auto"/>
        <w:rPr>
          <w:rFonts w:hint="eastAsia" w:asciiTheme="minorEastAsia" w:hAnsiTheme="minorEastAsia" w:eastAsiaTheme="minorEastAsia" w:cstheme="minorEastAsia"/>
          <w:color w:val="auto"/>
          <w:sz w:val="24"/>
          <w:highlight w:val="none"/>
        </w:rPr>
      </w:pPr>
    </w:p>
    <w:p w14:paraId="3FC91DF7">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14:paraId="6F48B1A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3868FE5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《杭州城市建筑风貌规划管控指引》项目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https://www.zcygov.cn/）获取（下载）招标文件，并于2024年</w:t>
      </w:r>
      <w:r>
        <w:rPr>
          <w:rStyle w:val="77"/>
          <w:rFonts w:hint="eastAsia" w:asciiTheme="minorEastAsia" w:hAnsiTheme="minorEastAsia" w:eastAsiaTheme="minorEastAsia" w:cstheme="minorEastAsia"/>
          <w:snapToGrid/>
          <w:color w:val="auto"/>
          <w:kern w:val="2"/>
          <w:sz w:val="24"/>
          <w:szCs w:val="24"/>
          <w:highlight w:val="none"/>
          <w:lang w:val="en-US" w:eastAsia="zh-CN"/>
        </w:rPr>
        <w:t>11月15日</w:t>
      </w:r>
      <w:r>
        <w:rPr>
          <w:rStyle w:val="77"/>
          <w:rFonts w:hint="eastAsia" w:asciiTheme="minorEastAsia" w:hAnsiTheme="minorEastAsia" w:eastAsiaTheme="minorEastAsia" w:cstheme="minorEastAsia"/>
          <w:snapToGrid/>
          <w:color w:val="auto"/>
          <w:kern w:val="2"/>
          <w:sz w:val="24"/>
          <w:szCs w:val="24"/>
          <w:highlight w:val="none"/>
        </w:rPr>
        <w:fldChar w:fldCharType="end"/>
      </w:r>
      <w:r>
        <w:rPr>
          <w:rStyle w:val="77"/>
          <w:rFonts w:hint="eastAsia" w:asciiTheme="minorEastAsia" w:hAnsiTheme="minorEastAsia" w:eastAsiaTheme="minorEastAsia" w:cstheme="minorEastAsia"/>
          <w:bCs/>
          <w:snapToGrid/>
          <w:color w:val="auto"/>
          <w:kern w:val="2"/>
          <w:sz w:val="24"/>
          <w:szCs w:val="24"/>
          <w:highlight w:val="none"/>
          <w:lang w:val="en-US" w:eastAsia="zh-CN"/>
        </w:rPr>
        <w:t>14</w:t>
      </w:r>
      <w:r>
        <w:rPr>
          <w:rStyle w:val="77"/>
          <w:rFonts w:hint="eastAsia" w:asciiTheme="minorEastAsia" w:hAnsiTheme="minorEastAsia" w:eastAsiaTheme="minorEastAsia" w:cstheme="minorEastAsia"/>
          <w:bCs/>
          <w:snapToGrid/>
          <w:color w:val="auto"/>
          <w:kern w:val="2"/>
          <w:sz w:val="24"/>
          <w:szCs w:val="24"/>
          <w:highlight w:val="none"/>
        </w:rPr>
        <w:t>:30:00</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4800CF2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610EDA6C">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项目编号：</w:t>
      </w:r>
      <w:r>
        <w:rPr>
          <w:rFonts w:hint="eastAsia" w:asciiTheme="minorEastAsia" w:hAnsiTheme="minorEastAsia" w:eastAsiaTheme="minorEastAsia" w:cstheme="minorEastAsia"/>
          <w:color w:val="auto"/>
          <w:sz w:val="24"/>
          <w:highlight w:val="none"/>
          <w:lang w:eastAsia="zh-CN"/>
        </w:rPr>
        <w:t>ZJZBC-24-GK-9062</w:t>
      </w:r>
    </w:p>
    <w:p w14:paraId="7747DCE2">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《杭州城市建筑风貌规划管控指引》项目</w:t>
      </w:r>
    </w:p>
    <w:p w14:paraId="4A4E411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w:t>
      </w:r>
      <w:r>
        <w:rPr>
          <w:rFonts w:hint="eastAsia" w:asciiTheme="minorEastAsia" w:hAnsiTheme="minorEastAsia" w:eastAsiaTheme="minorEastAsia" w:cstheme="minorEastAsia"/>
          <w:color w:val="auto"/>
          <w:sz w:val="24"/>
          <w:highlight w:val="none"/>
          <w:lang w:eastAsia="zh-CN"/>
        </w:rPr>
        <w:t>2250000</w:t>
      </w:r>
      <w:r>
        <w:rPr>
          <w:rFonts w:hint="eastAsia" w:asciiTheme="minorEastAsia" w:hAnsiTheme="minorEastAsia" w:eastAsiaTheme="minorEastAsia" w:cstheme="minorEastAsia"/>
          <w:color w:val="auto"/>
          <w:sz w:val="24"/>
          <w:highlight w:val="none"/>
        </w:rPr>
        <w:t xml:space="preserve"> </w:t>
      </w:r>
    </w:p>
    <w:p w14:paraId="37627171">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w:t>
      </w:r>
      <w:r>
        <w:rPr>
          <w:rFonts w:hint="eastAsia" w:asciiTheme="minorEastAsia" w:hAnsiTheme="minorEastAsia" w:eastAsiaTheme="minorEastAsia" w:cstheme="minorEastAsia"/>
          <w:color w:val="auto"/>
          <w:sz w:val="24"/>
          <w:highlight w:val="none"/>
          <w:lang w:eastAsia="zh-CN"/>
        </w:rPr>
        <w:t>2250000</w:t>
      </w:r>
      <w:r>
        <w:rPr>
          <w:rFonts w:hint="eastAsia" w:asciiTheme="minorEastAsia" w:hAnsiTheme="minorEastAsia" w:eastAsiaTheme="minorEastAsia" w:cstheme="minorEastAsia"/>
          <w:color w:val="auto"/>
          <w:sz w:val="24"/>
          <w:highlight w:val="none"/>
        </w:rPr>
        <w:t xml:space="preserve"> </w:t>
      </w:r>
    </w:p>
    <w:p w14:paraId="55A06AB4">
      <w:pPr>
        <w:pStyle w:val="6"/>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p w14:paraId="21EE80B3">
      <w:pPr>
        <w:pStyle w:val="6"/>
        <w:spacing w:line="360" w:lineRule="auto"/>
        <w:ind w:firstLine="480"/>
        <w:rPr>
          <w:rFonts w:hint="eastAsia" w:asciiTheme="minorEastAsia" w:hAnsiTheme="minorEastAsia" w:eastAsiaTheme="minorEastAsia" w:cstheme="minorEastAsia"/>
          <w:color w:val="auto"/>
          <w:sz w:val="24"/>
          <w:highlight w:val="none"/>
        </w:rPr>
      </w:pPr>
    </w:p>
    <w:p w14:paraId="30D9E750">
      <w:pPr>
        <w:pStyle w:val="6"/>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标项名称</w:t>
      </w:r>
      <w:r>
        <w:rPr>
          <w:rFonts w:hint="eastAsia" w:asciiTheme="minorEastAsia" w:hAnsiTheme="minorEastAsia" w:eastAsiaTheme="minorEastAsia" w:cstheme="minorEastAsia"/>
          <w:color w:val="auto"/>
          <w:sz w:val="24"/>
          <w:highlight w:val="none"/>
          <w:lang w:eastAsia="zh-CN"/>
        </w:rPr>
        <w:t>：《杭州城市建筑风貌规划管控指引》项目</w:t>
      </w:r>
    </w:p>
    <w:p w14:paraId="476BEED3">
      <w:pPr>
        <w:pStyle w:val="6"/>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中小企业政策：不预留</w:t>
      </w:r>
    </w:p>
    <w:p w14:paraId="160CF336">
      <w:pPr>
        <w:pStyle w:val="6"/>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数量：1</w:t>
      </w:r>
    </w:p>
    <w:p w14:paraId="262DFA38">
      <w:pPr>
        <w:pStyle w:val="6"/>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预算金额（元）：</w:t>
      </w:r>
      <w:r>
        <w:rPr>
          <w:rFonts w:hint="eastAsia" w:asciiTheme="minorEastAsia" w:hAnsiTheme="minorEastAsia" w:eastAsiaTheme="minorEastAsia" w:cstheme="minorEastAsia"/>
          <w:color w:val="auto"/>
          <w:sz w:val="24"/>
          <w:highlight w:val="none"/>
          <w:lang w:eastAsia="zh-CN"/>
        </w:rPr>
        <w:t>2250000</w:t>
      </w:r>
    </w:p>
    <w:p w14:paraId="3B88AD1F">
      <w:pPr>
        <w:pStyle w:val="6"/>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规格描述或项目基本概况介绍、用途：为了充分彰显杭州的山水韵味、历史人文和建筑风貌特色，更好地指引当代建筑对杭州城市意向和杭州文化的传承、演绎、创新，组织开展《杭州城市建筑风貌规划管控指引》。主要内容包括：通过评估杭州城市特质、梳理杭州建筑的历史演进情况、剖析建筑风貌管理现状，总结杭州经验，提炼当代建筑文化特征的演绎要素。提出杭州城市风貌管控方向和策略建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完善重点景观风貌区划定方案</w:t>
      </w:r>
      <w:r>
        <w:rPr>
          <w:rFonts w:hint="eastAsia" w:asciiTheme="minorEastAsia" w:hAnsiTheme="minorEastAsia" w:eastAsiaTheme="minorEastAsia" w:cstheme="minorEastAsia"/>
          <w:color w:val="auto"/>
          <w:sz w:val="24"/>
          <w:highlight w:val="none"/>
          <w:lang w:eastAsia="zh-CN"/>
        </w:rPr>
        <w:t>，</w:t>
      </w:r>
      <w:r>
        <w:rPr>
          <w:rFonts w:hint="default" w:asciiTheme="minorEastAsia" w:hAnsiTheme="minorEastAsia" w:eastAsiaTheme="minorEastAsia" w:cstheme="minorEastAsia"/>
          <w:color w:val="auto"/>
          <w:sz w:val="24"/>
          <w:highlight w:val="none"/>
          <w:woUserID w:val="1"/>
        </w:rPr>
        <w:t>并</w:t>
      </w:r>
      <w:r>
        <w:rPr>
          <w:rFonts w:hint="eastAsia" w:asciiTheme="minorEastAsia" w:hAnsiTheme="minorEastAsia" w:eastAsiaTheme="minorEastAsia" w:cstheme="minorEastAsia"/>
          <w:color w:val="auto"/>
          <w:sz w:val="24"/>
          <w:highlight w:val="none"/>
        </w:rPr>
        <w:t>制定建筑风貌管控指引。</w:t>
      </w:r>
      <w:r>
        <w:rPr>
          <w:rFonts w:hint="eastAsia" w:ascii="宋体"/>
          <w:color w:val="auto"/>
          <w:sz w:val="24"/>
          <w:szCs w:val="28"/>
          <w:highlight w:val="none"/>
          <w:lang w:eastAsia="zh-CN"/>
        </w:rPr>
        <w:t>加强规划与管理衔接的路径和方法研究，针对管理短板和不足，提出杭州建筑风貌管控的机制和管理优化建议</w:t>
      </w:r>
      <w:r>
        <w:rPr>
          <w:rFonts w:hint="eastAsia" w:ascii="宋体"/>
          <w:color w:val="auto"/>
          <w:sz w:val="24"/>
          <w:szCs w:val="28"/>
          <w:highlight w:val="none"/>
          <w:lang w:val="en-US" w:eastAsia="zh-CN"/>
        </w:rPr>
        <w:t>。</w:t>
      </w:r>
      <w:r>
        <w:rPr>
          <w:rFonts w:hint="eastAsia" w:asciiTheme="minorEastAsia" w:hAnsiTheme="minorEastAsia" w:eastAsiaTheme="minorEastAsia" w:cstheme="minorEastAsia"/>
          <w:color w:val="auto"/>
          <w:sz w:val="24"/>
          <w:highlight w:val="none"/>
        </w:rPr>
        <w:t>具体详见招标文件第三部分“采购需求”。</w:t>
      </w:r>
    </w:p>
    <w:p w14:paraId="0CD04935">
      <w:pPr>
        <w:pStyle w:val="6"/>
        <w:spacing w:line="360" w:lineRule="auto"/>
        <w:ind w:firstLine="480"/>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color w:val="auto"/>
          <w:sz w:val="24"/>
          <w:highlight w:val="none"/>
        </w:rPr>
        <w:t>备注：/</w:t>
      </w:r>
    </w:p>
    <w:p w14:paraId="34154AE7">
      <w:pPr>
        <w:pStyle w:val="135"/>
        <w:spacing w:before="0"/>
        <w:ind w:firstLine="48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合同履约期限：</w:t>
      </w:r>
      <w:r>
        <w:rPr>
          <w:rFonts w:hint="eastAsia" w:asciiTheme="minorEastAsia" w:hAnsiTheme="minorEastAsia" w:eastAsiaTheme="minorEastAsia" w:cstheme="minorEastAsia"/>
          <w:color w:val="auto"/>
          <w:kern w:val="0"/>
          <w:sz w:val="24"/>
          <w:highlight w:val="none"/>
          <w:lang w:val="en-US" w:eastAsia="zh-CN"/>
        </w:rPr>
        <w:t>2025年12月底前完成项目实施</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highlight w:val="none"/>
        </w:rPr>
        <w:t xml:space="preserve">  </w:t>
      </w:r>
    </w:p>
    <w:p w14:paraId="6C20DBDD">
      <w:pPr>
        <w:pStyle w:val="6"/>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本项目（是）接受联合体投标</w:t>
      </w:r>
      <w:r>
        <w:rPr>
          <w:rFonts w:hint="eastAsia" w:asciiTheme="minorEastAsia" w:hAnsiTheme="minorEastAsia" w:eastAsiaTheme="minorEastAsia" w:cstheme="minorEastAsia"/>
          <w:color w:val="auto"/>
          <w:kern w:val="0"/>
          <w:sz w:val="24"/>
          <w:highlight w:val="none"/>
        </w:rPr>
        <w:t>。</w:t>
      </w:r>
    </w:p>
    <w:p w14:paraId="1144EF9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14C252C4">
      <w:pPr>
        <w:spacing w:line="360" w:lineRule="auto"/>
        <w:ind w:firstLine="480"/>
        <w:jc w:val="left"/>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6FB664A">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2.以联合体形式投标的，提供联合协议（本项目不接受联合体投标或者投标人不以联合体形式投标的，则不需要提供）；</w:t>
      </w:r>
    </w:p>
    <w:p w14:paraId="7496C435">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6EEDC6E0">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sz w:val="24"/>
          <w:highlight w:val="none"/>
        </w:rPr>
        <w:t>无</w:t>
      </w:r>
      <w:r>
        <w:rPr>
          <w:rFonts w:hint="eastAsia" w:asciiTheme="minorEastAsia" w:hAnsiTheme="minorEastAsia" w:eastAsiaTheme="minorEastAsia" w:cstheme="minorEastAsia"/>
          <w:b/>
          <w:bCs/>
          <w:snapToGrid w:val="0"/>
          <w:color w:val="auto"/>
          <w:kern w:val="28"/>
          <w:sz w:val="24"/>
          <w:szCs w:val="20"/>
          <w:highlight w:val="none"/>
        </w:rPr>
        <w:t>（注：不得限制大中型企业与小微企业组成联合体参与投标）；</w:t>
      </w:r>
    </w:p>
    <w:p w14:paraId="5CEFFB9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68676E55">
      <w:pPr>
        <w:spacing w:line="360" w:lineRule="auto"/>
        <w:ind w:firstLine="897" w:firstLineChars="37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7D10165A">
      <w:pPr>
        <w:spacing w:line="360" w:lineRule="auto"/>
        <w:ind w:firstLine="897" w:firstLineChars="37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1050666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具有城乡规划编制单位甲级资质</w:t>
      </w:r>
      <w:r>
        <w:rPr>
          <w:rFonts w:hint="eastAsia" w:asciiTheme="minorEastAsia" w:hAnsiTheme="minorEastAsia" w:eastAsiaTheme="minorEastAsia" w:cstheme="minorEastAsia"/>
          <w:color w:val="auto"/>
          <w:sz w:val="24"/>
          <w:highlight w:val="none"/>
          <w:lang w:val="en-US" w:eastAsia="zh-CN"/>
        </w:rPr>
        <w:t>且</w:t>
      </w:r>
      <w:r>
        <w:rPr>
          <w:rFonts w:hint="eastAsia" w:asciiTheme="minorEastAsia" w:hAnsiTheme="minorEastAsia" w:eastAsiaTheme="minorEastAsia" w:cstheme="minorEastAsia"/>
          <w:color w:val="auto"/>
          <w:sz w:val="24"/>
          <w:highlight w:val="none"/>
        </w:rPr>
        <w:t>设计专业类建筑行业（建筑工程）设计甲级资质；</w:t>
      </w:r>
    </w:p>
    <w:p w14:paraId="79942C6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5A142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641C90F1">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w:t>
      </w:r>
      <w:r>
        <w:rPr>
          <w:rStyle w:val="77"/>
          <w:rFonts w:hint="eastAsia" w:asciiTheme="minorEastAsia" w:hAnsiTheme="minorEastAsia" w:eastAsiaTheme="minorEastAsia" w:cstheme="minorEastAsia"/>
          <w:snapToGrid/>
          <w:color w:val="auto"/>
          <w:kern w:val="2"/>
          <w:sz w:val="24"/>
          <w:szCs w:val="24"/>
          <w:highlight w:val="none"/>
        </w:rPr>
        <w:t>2024年</w:t>
      </w:r>
      <w:r>
        <w:rPr>
          <w:rStyle w:val="77"/>
          <w:rFonts w:hint="eastAsia" w:asciiTheme="minorEastAsia" w:hAnsiTheme="minorEastAsia" w:eastAsiaTheme="minorEastAsia" w:cstheme="minorEastAsia"/>
          <w:snapToGrid/>
          <w:color w:val="auto"/>
          <w:kern w:val="2"/>
          <w:sz w:val="24"/>
          <w:szCs w:val="24"/>
          <w:highlight w:val="none"/>
          <w:lang w:val="en-US" w:eastAsia="zh-CN"/>
        </w:rPr>
        <w:t>11月15日</w:t>
      </w:r>
      <w:r>
        <w:rPr>
          <w:rFonts w:hint="eastAsia" w:asciiTheme="minorEastAsia" w:hAnsiTheme="minorEastAsia" w:eastAsiaTheme="minorEastAsia" w:cstheme="minorEastAsia"/>
          <w:bCs/>
          <w:color w:val="auto"/>
          <w:sz w:val="24"/>
          <w:highlight w:val="none"/>
        </w:rPr>
        <w:t>，每天上午00:00至12:00，下午12:00至23:59（北京时间，线上获取法定节假日均可，线下获取文件法定节假日除外）</w:t>
      </w:r>
    </w:p>
    <w:p w14:paraId="74D22280">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地点（网址）：政采云平台（https://www.zcygov.cn/） </w:t>
      </w:r>
    </w:p>
    <w:p w14:paraId="183754F8">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0F0E7CB7">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14:paraId="24556B0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79107FF9">
      <w:pPr>
        <w:shd w:val="clear" w:color="auto" w:fill="FFFFFF" w:themeFill="background1"/>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w:t>
      </w:r>
      <w:r>
        <w:rPr>
          <w:rStyle w:val="77"/>
          <w:rFonts w:hint="eastAsia" w:asciiTheme="minorEastAsia" w:hAnsiTheme="minorEastAsia" w:eastAsiaTheme="minorEastAsia" w:cstheme="minorEastAsia"/>
          <w:snapToGrid/>
          <w:color w:val="auto"/>
          <w:kern w:val="2"/>
          <w:sz w:val="24"/>
          <w:szCs w:val="24"/>
          <w:highlight w:val="none"/>
        </w:rPr>
        <w:t>2024年</w:t>
      </w:r>
      <w:r>
        <w:rPr>
          <w:rStyle w:val="77"/>
          <w:rFonts w:hint="eastAsia" w:asciiTheme="minorEastAsia" w:hAnsiTheme="minorEastAsia" w:eastAsiaTheme="minorEastAsia" w:cstheme="minorEastAsia"/>
          <w:snapToGrid/>
          <w:color w:val="auto"/>
          <w:kern w:val="2"/>
          <w:sz w:val="24"/>
          <w:szCs w:val="24"/>
          <w:highlight w:val="none"/>
          <w:lang w:val="en-US" w:eastAsia="zh-CN"/>
        </w:rPr>
        <w:t>11月15日</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:30（北京时间）</w:t>
      </w:r>
    </w:p>
    <w:p w14:paraId="06568C28">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投标地点（网址）：政采云平台（https://www.zcygov.cn/） </w:t>
      </w:r>
    </w:p>
    <w:p w14:paraId="5BAA0382">
      <w:pPr>
        <w:shd w:val="clear" w:color="auto" w:fill="FFFFFF" w:themeFill="background1"/>
        <w:spacing w:line="360" w:lineRule="auto"/>
        <w:ind w:firstLine="480"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w:t>
      </w:r>
      <w:r>
        <w:rPr>
          <w:rStyle w:val="77"/>
          <w:rFonts w:hint="eastAsia" w:asciiTheme="minorEastAsia" w:hAnsiTheme="minorEastAsia" w:eastAsiaTheme="minorEastAsia" w:cstheme="minorEastAsia"/>
          <w:snapToGrid/>
          <w:color w:val="auto"/>
          <w:kern w:val="2"/>
          <w:sz w:val="24"/>
          <w:szCs w:val="24"/>
          <w:highlight w:val="none"/>
        </w:rPr>
        <w:t>2024年</w:t>
      </w:r>
      <w:r>
        <w:rPr>
          <w:rStyle w:val="77"/>
          <w:rFonts w:hint="eastAsia" w:asciiTheme="minorEastAsia" w:hAnsiTheme="minorEastAsia" w:eastAsiaTheme="minorEastAsia" w:cstheme="minorEastAsia"/>
          <w:snapToGrid/>
          <w:color w:val="auto"/>
          <w:kern w:val="2"/>
          <w:sz w:val="24"/>
          <w:szCs w:val="24"/>
          <w:highlight w:val="none"/>
          <w:lang w:val="en-US" w:eastAsia="zh-CN"/>
        </w:rPr>
        <w:t>11月15日</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 xml:space="preserve">:30（北京时间） </w:t>
      </w:r>
    </w:p>
    <w:p w14:paraId="4C6AA0FD">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w:t>
      </w:r>
      <w:r>
        <w:rPr>
          <w:rFonts w:hint="eastAsia" w:asciiTheme="minorEastAsia" w:hAnsiTheme="minorEastAsia" w:eastAsiaTheme="minorEastAsia" w:cstheme="minorEastAsia"/>
          <w:color w:val="auto"/>
          <w:sz w:val="24"/>
          <w:highlight w:val="none"/>
        </w:rPr>
        <w:t>杭州市上城区环站东路97号云峰大厦1</w:t>
      </w:r>
      <w:r>
        <w:rPr>
          <w:rFonts w:hint="eastAsia" w:asciiTheme="minorEastAsia" w:hAnsiTheme="minorEastAsia" w:eastAsiaTheme="minorEastAsia" w:cstheme="minorEastAsia"/>
          <w:color w:val="auto"/>
          <w:sz w:val="24"/>
          <w:highlight w:val="none"/>
          <w:lang w:val="en-US" w:eastAsia="zh-CN"/>
        </w:rPr>
        <w:t>号楼</w:t>
      </w:r>
      <w:r>
        <w:rPr>
          <w:rFonts w:hint="eastAsia" w:asciiTheme="minorEastAsia" w:hAnsiTheme="minorEastAsia" w:eastAsiaTheme="minorEastAsia" w:cstheme="minorEastAsia"/>
          <w:color w:val="auto"/>
          <w:sz w:val="24"/>
          <w:highlight w:val="none"/>
          <w:lang w:eastAsia="zh-CN"/>
        </w:rPr>
        <w:t>13楼</w:t>
      </w:r>
      <w:r>
        <w:rPr>
          <w:rFonts w:hint="eastAsia" w:asciiTheme="minorEastAsia" w:hAnsiTheme="minorEastAsia" w:eastAsiaTheme="minorEastAsia" w:cstheme="minorEastAsia"/>
          <w:bCs/>
          <w:color w:val="auto"/>
          <w:sz w:val="24"/>
          <w:highlight w:val="none"/>
        </w:rPr>
        <w:t>开标室）</w:t>
      </w:r>
    </w:p>
    <w:p w14:paraId="61B2C27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14:paraId="3E670A4D">
      <w:pPr>
        <w:spacing w:line="360" w:lineRule="auto"/>
        <w:ind w:firstLine="440" w:firstLineChars="200"/>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https://zfcg.czt.zj.gov.cn/site/detail?parentId=600007&amp;articleId=rNhH0EfARdwYlqecMbvBmQ%3D%3D</w:t>
      </w:r>
    </w:p>
    <w:p w14:paraId="03436C1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14:paraId="5BB6A261">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52B36B5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14:paraId="721B260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D3A7C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77AE7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16084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AF111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八、对本次采购提出询问、质疑、投诉，请按以下方式联系</w:t>
      </w:r>
    </w:p>
    <w:p w14:paraId="35D4A50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77CDA2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 xml:space="preserve"> </w:t>
      </w:r>
    </w:p>
    <w:p w14:paraId="242EDBF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址：杭州市上城区解放东路18号市民中心</w:t>
      </w:r>
      <w:r>
        <w:rPr>
          <w:rFonts w:hint="eastAsia" w:asciiTheme="minorEastAsia" w:hAnsiTheme="minorEastAsia" w:eastAsiaTheme="minorEastAsia" w:cstheme="minorEastAsia"/>
          <w:color w:val="auto"/>
          <w:sz w:val="24"/>
          <w:highlight w:val="none"/>
          <w:lang w:val="en-US" w:eastAsia="zh-CN"/>
        </w:rPr>
        <w:t>E</w:t>
      </w:r>
      <w:r>
        <w:rPr>
          <w:rFonts w:hint="eastAsia" w:asciiTheme="minorEastAsia" w:hAnsiTheme="minorEastAsia" w:eastAsiaTheme="minorEastAsia" w:cstheme="minorEastAsia"/>
          <w:color w:val="auto"/>
          <w:sz w:val="24"/>
          <w:highlight w:val="none"/>
        </w:rPr>
        <w:t>座</w:t>
      </w:r>
    </w:p>
    <w:p w14:paraId="272ADDE1">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285A97D0">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ab/>
      </w:r>
      <w:r>
        <w:rPr>
          <w:rFonts w:hint="eastAsia" w:asciiTheme="minorEastAsia" w:hAnsiTheme="minorEastAsia" w:eastAsiaTheme="minorEastAsia" w:cstheme="minorEastAsia"/>
          <w:color w:val="auto"/>
          <w:sz w:val="24"/>
          <w:highlight w:val="none"/>
          <w:lang w:val="en-US" w:eastAsia="zh-CN"/>
        </w:rPr>
        <w:t>张女士</w:t>
      </w:r>
    </w:p>
    <w:p w14:paraId="1C3FD01D">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项目联系方式（询问）：0571-</w:t>
      </w:r>
      <w:r>
        <w:rPr>
          <w:rFonts w:hint="eastAsia" w:asciiTheme="minorEastAsia" w:hAnsiTheme="minorEastAsia" w:eastAsiaTheme="minorEastAsia" w:cstheme="minorEastAsia"/>
          <w:color w:val="auto"/>
          <w:sz w:val="24"/>
          <w:highlight w:val="none"/>
          <w:lang w:val="en-US" w:eastAsia="zh-CN"/>
        </w:rPr>
        <w:t>85254568</w:t>
      </w:r>
    </w:p>
    <w:p w14:paraId="22121D72">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w:t>
      </w:r>
      <w:r>
        <w:rPr>
          <w:rFonts w:hint="eastAsia" w:ascii="宋体" w:hAnsi="宋体" w:cs="宋体"/>
          <w:color w:val="auto"/>
          <w:sz w:val="24"/>
          <w:highlight w:val="none"/>
          <w:lang w:eastAsia="zh-CN"/>
        </w:rPr>
        <w:t>王女士</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p>
    <w:p w14:paraId="715CD6E1">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w:t>
      </w:r>
      <w:r>
        <w:rPr>
          <w:rFonts w:hint="eastAsia" w:ascii="宋体" w:hAnsi="宋体" w:cs="宋体"/>
          <w:color w:val="auto"/>
          <w:sz w:val="24"/>
          <w:highlight w:val="none"/>
          <w:lang w:val="en-US" w:eastAsia="zh-CN"/>
        </w:rPr>
        <w:t>0571-85254550</w:t>
      </w:r>
      <w:r>
        <w:rPr>
          <w:rFonts w:hint="eastAsia" w:asciiTheme="minorEastAsia" w:hAnsiTheme="minorEastAsia" w:eastAsiaTheme="minorEastAsia" w:cstheme="minorEastAsia"/>
          <w:color w:val="auto"/>
          <w:sz w:val="24"/>
          <w:highlight w:val="none"/>
        </w:rPr>
        <w:t xml:space="preserve"> </w:t>
      </w:r>
    </w:p>
    <w:p w14:paraId="2EDDDE7E">
      <w:pPr>
        <w:spacing w:line="360" w:lineRule="auto"/>
        <w:ind w:firstLine="480"/>
        <w:rPr>
          <w:rFonts w:hint="eastAsia" w:asciiTheme="minorEastAsia" w:hAnsiTheme="minorEastAsia" w:eastAsiaTheme="minorEastAsia" w:cstheme="minorEastAsia"/>
          <w:color w:val="auto"/>
          <w:sz w:val="24"/>
          <w:highlight w:val="none"/>
        </w:rPr>
      </w:pPr>
    </w:p>
    <w:p w14:paraId="2B44F0FC">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617BBD09">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14:paraId="69E548B2">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址：杭州市上城区环站东路97号云峰大厦1</w:t>
      </w:r>
      <w:r>
        <w:rPr>
          <w:rFonts w:hint="eastAsia" w:asciiTheme="minorEastAsia" w:hAnsiTheme="minorEastAsia" w:eastAsiaTheme="minorEastAsia" w:cstheme="minorEastAsia"/>
          <w:color w:val="auto"/>
          <w:sz w:val="24"/>
          <w:highlight w:val="none"/>
          <w:lang w:val="en-US" w:eastAsia="zh-CN"/>
        </w:rPr>
        <w:t>号楼</w:t>
      </w:r>
      <w:r>
        <w:rPr>
          <w:rFonts w:hint="eastAsia" w:asciiTheme="minorEastAsia" w:hAnsiTheme="minorEastAsia" w:eastAsiaTheme="minorEastAsia" w:cstheme="minorEastAsia"/>
          <w:color w:val="auto"/>
          <w:sz w:val="24"/>
          <w:highlight w:val="none"/>
          <w:lang w:eastAsia="zh-CN"/>
        </w:rPr>
        <w:t>13楼</w:t>
      </w:r>
    </w:p>
    <w:p w14:paraId="1629F64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真：0571-87631300</w:t>
      </w:r>
    </w:p>
    <w:p w14:paraId="420B510A">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项目联系人（询问）：王红红</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胡馨月</w:t>
      </w:r>
    </w:p>
    <w:p w14:paraId="7115868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项目联系方式（询问）：0571-87630283</w:t>
      </w:r>
    </w:p>
    <w:p w14:paraId="075E6F9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质疑联系人：胡经理</w:t>
      </w:r>
    </w:p>
    <w:p w14:paraId="2541DE7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质疑联系方式：0571-87630283</w:t>
      </w:r>
    </w:p>
    <w:p w14:paraId="22D1FE4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930138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14:paraId="323796C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2"/>
          <w:szCs w:val="22"/>
          <w:highlight w:val="none"/>
        </w:rPr>
        <w:t>杭州市财政局政府采购监管处、浙江省政府采购行政裁决服务中心（杭州）</w:t>
      </w:r>
    </w:p>
    <w:p w14:paraId="54770AF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址：杭州市上城区清泰街549号城建综合大楼11楼（快递仅限ems或顺丰）</w:t>
      </w:r>
    </w:p>
    <w:p w14:paraId="3EF1E92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w:t>
      </w:r>
    </w:p>
    <w:p w14:paraId="314E3E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 系 人：朱女士/王女士</w:t>
      </w:r>
    </w:p>
    <w:p w14:paraId="03079C1E">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监督投诉电话：0571-87227671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0571-87800218</w:t>
      </w:r>
    </w:p>
    <w:p w14:paraId="5458FFDC">
      <w:pPr>
        <w:spacing w:line="360" w:lineRule="auto"/>
        <w:ind w:firstLine="480"/>
        <w:jc w:val="left"/>
        <w:rPr>
          <w:rFonts w:hint="eastAsia" w:asciiTheme="minorEastAsia" w:hAnsiTheme="minorEastAsia" w:eastAsiaTheme="minorEastAsia" w:cstheme="minorEastAsia"/>
          <w:color w:val="auto"/>
          <w:sz w:val="24"/>
          <w:highlight w:val="none"/>
        </w:rPr>
      </w:pPr>
    </w:p>
    <w:p w14:paraId="4B3E19D4">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BFC063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3DBDE47A">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634BD43">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67AEDF1C">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1699"/>
        <w:gridCol w:w="6846"/>
      </w:tblGrid>
      <w:tr w14:paraId="6F63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576" w:type="dxa"/>
          </w:tcPr>
          <w:p w14:paraId="5B2B314D">
            <w:pPr>
              <w:snapToGrid w:val="0"/>
              <w:spacing w:line="348"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699" w:type="dxa"/>
            <w:vAlign w:val="center"/>
          </w:tcPr>
          <w:p w14:paraId="70951EB9">
            <w:pPr>
              <w:snapToGrid w:val="0"/>
              <w:spacing w:line="348"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846" w:type="dxa"/>
            <w:vAlign w:val="center"/>
          </w:tcPr>
          <w:p w14:paraId="6E174848">
            <w:pPr>
              <w:snapToGrid w:val="0"/>
              <w:spacing w:line="348"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2236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4E010A2B">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699" w:type="dxa"/>
            <w:vAlign w:val="center"/>
          </w:tcPr>
          <w:p w14:paraId="4F63DA7E">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采购计划文号</w:t>
            </w:r>
          </w:p>
        </w:tc>
        <w:tc>
          <w:tcPr>
            <w:tcW w:w="6846" w:type="dxa"/>
            <w:vAlign w:val="center"/>
          </w:tcPr>
          <w:p w14:paraId="47DBD87C">
            <w:pPr>
              <w:snapToGrid w:val="0"/>
              <w:spacing w:line="348"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lang w:val="en-US" w:eastAsia="zh-CN"/>
              </w:rPr>
              <w:fldChar w:fldCharType="begin"/>
            </w:r>
            <w:r>
              <w:rPr>
                <w:rFonts w:hint="eastAsia" w:asciiTheme="minorEastAsia" w:hAnsiTheme="minorEastAsia" w:eastAsiaTheme="minorEastAsia" w:cstheme="minorEastAsia"/>
                <w:color w:val="auto"/>
                <w:sz w:val="24"/>
                <w:highlight w:val="none"/>
                <w:lang w:val="en-US" w:eastAsia="zh-CN"/>
              </w:rPr>
              <w:instrText xml:space="preserve"> HYPERLINK "https://pay.zcygov.cn/purchaseplan_front/" \l "/plan/list/view?id=1000000000014693109" \t "https://www.zcygov.cn/delegation-order/_procurement_/order/orderInfo/check/_blank" </w:instrText>
            </w:r>
            <w:r>
              <w:rPr>
                <w:rFonts w:hint="eastAsia" w:asciiTheme="minorEastAsia" w:hAnsiTheme="minorEastAsia" w:eastAsiaTheme="minorEastAsia" w:cstheme="minorEastAsia"/>
                <w:color w:val="auto"/>
                <w:sz w:val="24"/>
                <w:highlight w:val="none"/>
                <w:lang w:val="en-US" w:eastAsia="zh-CN"/>
              </w:rPr>
              <w:fldChar w:fldCharType="separate"/>
            </w:r>
            <w:r>
              <w:rPr>
                <w:rFonts w:hint="eastAsia" w:asciiTheme="minorEastAsia" w:hAnsiTheme="minorEastAsia" w:eastAsiaTheme="minorEastAsia" w:cstheme="minorEastAsia"/>
                <w:color w:val="auto"/>
                <w:sz w:val="24"/>
                <w:highlight w:val="none"/>
                <w:lang w:val="en-US" w:eastAsia="zh-CN"/>
              </w:rPr>
              <w:t>[2024]13767号</w:t>
            </w:r>
            <w:r>
              <w:rPr>
                <w:rFonts w:hint="eastAsia" w:asciiTheme="minorEastAsia" w:hAnsiTheme="minorEastAsia" w:eastAsiaTheme="minorEastAsia" w:cstheme="minorEastAsia"/>
                <w:color w:val="auto"/>
                <w:sz w:val="24"/>
                <w:highlight w:val="none"/>
                <w:lang w:val="en-US" w:eastAsia="zh-CN"/>
              </w:rPr>
              <w:fldChar w:fldCharType="end"/>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fldChar w:fldCharType="begin"/>
            </w:r>
            <w:r>
              <w:rPr>
                <w:rFonts w:hint="eastAsia" w:asciiTheme="minorEastAsia" w:hAnsiTheme="minorEastAsia" w:eastAsiaTheme="minorEastAsia" w:cstheme="minorEastAsia"/>
                <w:color w:val="auto"/>
                <w:sz w:val="24"/>
                <w:highlight w:val="none"/>
                <w:lang w:val="en-US" w:eastAsia="zh-CN"/>
              </w:rPr>
              <w:instrText xml:space="preserve"> HYPERLINK "https://pay.zcygov.cn/purchaseplan_front/" \l "/plan/list/view?id=1000000000014693148" \t "https://www.zcygov.cn/delegation-order/_procurement_/order/orderInfo/check/_blank" </w:instrText>
            </w:r>
            <w:r>
              <w:rPr>
                <w:rFonts w:hint="eastAsia" w:asciiTheme="minorEastAsia" w:hAnsiTheme="minorEastAsia" w:eastAsiaTheme="minorEastAsia" w:cstheme="minorEastAsia"/>
                <w:color w:val="auto"/>
                <w:sz w:val="24"/>
                <w:highlight w:val="none"/>
                <w:lang w:val="en-US" w:eastAsia="zh-CN"/>
              </w:rPr>
              <w:fldChar w:fldCharType="separate"/>
            </w:r>
            <w:r>
              <w:rPr>
                <w:rFonts w:hint="eastAsia" w:asciiTheme="minorEastAsia" w:hAnsiTheme="minorEastAsia" w:eastAsiaTheme="minorEastAsia" w:cstheme="minorEastAsia"/>
                <w:color w:val="auto"/>
                <w:sz w:val="24"/>
                <w:highlight w:val="none"/>
                <w:lang w:val="en-US" w:eastAsia="zh-CN"/>
              </w:rPr>
              <w:t>临[2024]13765号</w:t>
            </w:r>
            <w:r>
              <w:rPr>
                <w:rFonts w:hint="eastAsia" w:asciiTheme="minorEastAsia" w:hAnsiTheme="minorEastAsia" w:eastAsiaTheme="minorEastAsia" w:cstheme="minorEastAsia"/>
                <w:color w:val="auto"/>
                <w:sz w:val="24"/>
                <w:highlight w:val="none"/>
                <w:lang w:val="en-US" w:eastAsia="zh-CN"/>
              </w:rPr>
              <w:fldChar w:fldCharType="end"/>
            </w:r>
          </w:p>
        </w:tc>
      </w:tr>
      <w:tr w14:paraId="6B66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5007CB44">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99" w:type="dxa"/>
            <w:vAlign w:val="center"/>
          </w:tcPr>
          <w:p w14:paraId="7BEDBFC9">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846" w:type="dxa"/>
            <w:vAlign w:val="center"/>
          </w:tcPr>
          <w:p w14:paraId="1C856D79">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14:paraId="3634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3F6BEFDA">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99" w:type="dxa"/>
            <w:vAlign w:val="center"/>
          </w:tcPr>
          <w:p w14:paraId="7558656B">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846" w:type="dxa"/>
            <w:vAlign w:val="center"/>
          </w:tcPr>
          <w:p w14:paraId="73EAF224">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（1）标的：</w:t>
            </w:r>
            <w:r>
              <w:rPr>
                <w:rFonts w:hint="eastAsia" w:asciiTheme="minorEastAsia" w:hAnsiTheme="minorEastAsia" w:eastAsiaTheme="minorEastAsia" w:cstheme="minorEastAsia"/>
                <w:color w:val="auto"/>
                <w:sz w:val="24"/>
                <w:highlight w:val="none"/>
                <w:u w:val="single"/>
                <w:lang w:eastAsia="zh-CN"/>
              </w:rPr>
              <w:t>《杭州城市建筑风貌规划管控指引》项目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 xml:space="preserve"> </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w:t>
            </w:r>
          </w:p>
          <w:p w14:paraId="574FE6F0">
            <w:pPr>
              <w:snapToGrid w:val="0"/>
              <w:spacing w:line="348"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行业划分标准：（十</w:t>
            </w:r>
            <w:r>
              <w:rPr>
                <w:rFonts w:hint="eastAsia" w:asciiTheme="minorEastAsia" w:hAnsiTheme="minorEastAsia" w:eastAsiaTheme="minorEastAsia" w:cstheme="minorEastAsia"/>
                <w:color w:val="auto"/>
                <w:kern w:val="0"/>
                <w:sz w:val="24"/>
                <w:highlight w:val="none"/>
                <w:lang w:val="en-US" w:eastAsia="zh-CN"/>
              </w:rPr>
              <w:t>六</w:t>
            </w:r>
            <w:r>
              <w:rPr>
                <w:rFonts w:hint="eastAsia" w:asciiTheme="minorEastAsia" w:hAnsiTheme="minorEastAsia" w:eastAsiaTheme="minorEastAsia" w:cstheme="minorEastAsia"/>
                <w:color w:val="auto"/>
                <w:kern w:val="0"/>
                <w:sz w:val="24"/>
                <w:highlight w:val="none"/>
              </w:rPr>
              <w:t>）其他未列明行业。从业人员300人以下的为中小微型企业。其中，从业人员100人及以上的为中型企业；从业人员10人及以上的为小型企业；从业人员10人以下的为微型企业。</w:t>
            </w:r>
          </w:p>
          <w:p w14:paraId="3F890AE5">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（2）本项目扶持力度：</w:t>
            </w:r>
          </w:p>
          <w:p w14:paraId="15E9F0CD">
            <w:pPr>
              <w:snapToGrid w:val="0"/>
              <w:spacing w:line="348"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sym w:font="Wingdings 2" w:char="00A3"/>
            </w:r>
            <w:r>
              <w:rPr>
                <w:rFonts w:hint="eastAsia" w:asciiTheme="minorEastAsia" w:hAnsiTheme="minorEastAsia" w:eastAsiaTheme="minorEastAsia" w:cstheme="minorEastAsia"/>
                <w:bCs/>
                <w:color w:val="auto"/>
                <w:sz w:val="24"/>
                <w:highlight w:val="none"/>
              </w:rPr>
              <w:t xml:space="preserve"> 专门预留中小企业份额项目</w:t>
            </w:r>
          </w:p>
          <w:p w14:paraId="00D8C499">
            <w:pPr>
              <w:snapToGrid w:val="0"/>
              <w:spacing w:line="348" w:lineRule="auto"/>
              <w:ind w:right="143" w:rightChars="68"/>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sym w:font="Wingdings 2" w:char="00A3"/>
            </w:r>
            <w:r>
              <w:rPr>
                <w:rFonts w:hint="eastAsia" w:asciiTheme="minorEastAsia" w:hAnsiTheme="minorEastAsia" w:eastAsiaTheme="minorEastAsia" w:cstheme="minorEastAsia"/>
                <w:bCs/>
                <w:color w:val="auto"/>
                <w:sz w:val="24"/>
                <w:highlight w:val="none"/>
              </w:rPr>
              <w:t xml:space="preserve"> 适宜面向中小企业，本项目预留要求达到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%（允许联合或分包）；</w:t>
            </w:r>
          </w:p>
          <w:p w14:paraId="6B341E6A">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sym w:font="Wingdings 2" w:char="0052"/>
            </w:r>
            <w:r>
              <w:rPr>
                <w:rFonts w:hint="eastAsia" w:asciiTheme="minorEastAsia" w:hAnsiTheme="minorEastAsia" w:eastAsiaTheme="minorEastAsia" w:cstheme="minorEastAsia"/>
                <w:b/>
                <w:color w:val="auto"/>
                <w:sz w:val="24"/>
                <w:highlight w:val="none"/>
              </w:rPr>
              <w:t xml:space="preserve"> 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u w:val="single"/>
                <w:lang w:val="en-US" w:eastAsia="zh-CN"/>
              </w:rPr>
              <w:t xml:space="preserve">10 </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u w:val="single"/>
                <w:lang w:val="en-US" w:eastAsia="zh-CN"/>
              </w:rPr>
              <w:t>4</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6E4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3CE3E298">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699" w:type="dxa"/>
            <w:vAlign w:val="center"/>
          </w:tcPr>
          <w:p w14:paraId="4F0DFA04">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846" w:type="dxa"/>
            <w:vAlign w:val="center"/>
          </w:tcPr>
          <w:p w14:paraId="2E4D7FFE">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本项目不允许采购进口产品；</w:t>
            </w:r>
          </w:p>
          <w:p w14:paraId="6840216C">
            <w:pPr>
              <w:snapToGrid w:val="0"/>
              <w:spacing w:line="34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572A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37E090C8">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699" w:type="dxa"/>
            <w:vAlign w:val="center"/>
          </w:tcPr>
          <w:p w14:paraId="3F27C4D3">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846" w:type="dxa"/>
            <w:vAlign w:val="center"/>
          </w:tcPr>
          <w:p w14:paraId="0A16BFE4">
            <w:pPr>
              <w:snapToGrid w:val="0"/>
              <w:spacing w:line="348"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同意将非主体、非关键性的工作分包；</w:t>
            </w:r>
          </w:p>
          <w:p w14:paraId="0012E73C">
            <w:pPr>
              <w:snapToGrid w:val="0"/>
              <w:spacing w:line="348"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58F3C3C2">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58DA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0AEDC21E">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699" w:type="dxa"/>
            <w:vAlign w:val="center"/>
          </w:tcPr>
          <w:p w14:paraId="05664450">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846" w:type="dxa"/>
            <w:vAlign w:val="center"/>
          </w:tcPr>
          <w:p w14:paraId="316A197B">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039613B1">
            <w:pPr>
              <w:snapToGrid w:val="0"/>
              <w:spacing w:line="348"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14:paraId="51AB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5F4DAEA9">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699" w:type="dxa"/>
            <w:vAlign w:val="center"/>
          </w:tcPr>
          <w:p w14:paraId="271B672D">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6846" w:type="dxa"/>
            <w:vAlign w:val="center"/>
          </w:tcPr>
          <w:p w14:paraId="28887B6F">
            <w:pPr>
              <w:snapToGrid w:val="0"/>
              <w:spacing w:line="348"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本项目不设履约保证金；</w:t>
            </w:r>
          </w:p>
          <w:p w14:paraId="29993D41">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 xml:space="preserve"> / </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14:paraId="5DB6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414E6B5B">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699" w:type="dxa"/>
            <w:vAlign w:val="center"/>
          </w:tcPr>
          <w:p w14:paraId="0D712AC2">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846" w:type="dxa"/>
            <w:vAlign w:val="center"/>
          </w:tcPr>
          <w:p w14:paraId="5DC81A75">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14:paraId="6E7926DE">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w:t>
            </w:r>
          </w:p>
          <w:p w14:paraId="376D571B">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511B5858">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267B525">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76170618">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AD7DC13">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455BAF18">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363A0E">
            <w:pPr>
              <w:snapToGrid w:val="0"/>
              <w:spacing w:line="348"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3AC5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38360874">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699" w:type="dxa"/>
            <w:vAlign w:val="center"/>
          </w:tcPr>
          <w:p w14:paraId="544CBF48">
            <w:pPr>
              <w:snapToGrid w:val="0"/>
              <w:spacing w:line="348"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846" w:type="dxa"/>
            <w:vAlign w:val="center"/>
          </w:tcPr>
          <w:p w14:paraId="579C4E73">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1FE2F7C2">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☐B组织。</w:t>
            </w:r>
          </w:p>
          <w:p w14:paraId="2CD43345">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20（编制时可根据项目情况进行调整）</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3（编制时可根据项目情况进行调整）</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13A197BB">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45CA2157">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55FF4B01">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25D5CDBB">
            <w:pPr>
              <w:snapToGrid w:val="0"/>
              <w:spacing w:line="348"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11A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05716B9E">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699" w:type="dxa"/>
            <w:vAlign w:val="center"/>
          </w:tcPr>
          <w:p w14:paraId="16CE8016">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846" w:type="dxa"/>
            <w:vAlign w:val="center"/>
          </w:tcPr>
          <w:p w14:paraId="70AA99B8">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707A010B">
            <w:pPr>
              <w:snapToGrid w:val="0"/>
              <w:spacing w:line="348"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14:paraId="465F922D">
            <w:pPr>
              <w:snapToGrid w:val="0"/>
              <w:spacing w:line="348"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3D9E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6210D3B9">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699" w:type="dxa"/>
            <w:vAlign w:val="center"/>
          </w:tcPr>
          <w:p w14:paraId="0BC572D6">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846" w:type="dxa"/>
            <w:vAlign w:val="center"/>
          </w:tcPr>
          <w:p w14:paraId="1F72ED1F">
            <w:pPr>
              <w:snapToGrid w:val="0"/>
              <w:spacing w:line="34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C7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64973399">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699" w:type="dxa"/>
            <w:vAlign w:val="center"/>
          </w:tcPr>
          <w:p w14:paraId="54AA828A">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846" w:type="dxa"/>
            <w:vAlign w:val="center"/>
          </w:tcPr>
          <w:p w14:paraId="6E040B53">
            <w:pPr>
              <w:snapToGrid w:val="0"/>
              <w:spacing w:line="348"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338EEC02">
            <w:pPr>
              <w:snapToGrid w:val="0"/>
              <w:spacing w:line="348"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2499A97B">
            <w:pPr>
              <w:snapToGrid w:val="0"/>
              <w:spacing w:line="348"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76B97FA8">
            <w:pPr>
              <w:snapToGrid w:val="0"/>
              <w:spacing w:line="348"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0B3001C2">
            <w:pPr>
              <w:snapToGrid w:val="0"/>
              <w:spacing w:line="348"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130DC189">
            <w:pPr>
              <w:snapToGrid w:val="0"/>
              <w:spacing w:line="348"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4.投标人对根据修正原则修正后的报价不确认的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0111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4DC2BFF5">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699" w:type="dxa"/>
            <w:vAlign w:val="center"/>
          </w:tcPr>
          <w:p w14:paraId="5CE0F258">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846" w:type="dxa"/>
            <w:vAlign w:val="center"/>
          </w:tcPr>
          <w:p w14:paraId="3DF916FE">
            <w:pPr>
              <w:snapToGrid w:val="0"/>
              <w:spacing w:line="348"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0F0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Align w:val="center"/>
          </w:tcPr>
          <w:p w14:paraId="24DEBE67">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699" w:type="dxa"/>
            <w:vAlign w:val="center"/>
          </w:tcPr>
          <w:p w14:paraId="7D803B01">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846" w:type="dxa"/>
            <w:vAlign w:val="center"/>
          </w:tcPr>
          <w:p w14:paraId="633DDC41">
            <w:pPr>
              <w:pStyle w:val="37"/>
              <w:snapToGrid w:val="0"/>
              <w:spacing w:line="348"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杭州市上城区环站东路97号云峰大厦1</w:t>
            </w:r>
            <w:r>
              <w:rPr>
                <w:rFonts w:hint="eastAsia" w:asciiTheme="minorEastAsia" w:hAnsiTheme="minorEastAsia" w:eastAsiaTheme="minorEastAsia" w:cstheme="minorEastAsia"/>
                <w:color w:val="auto"/>
                <w:sz w:val="24"/>
                <w:highlight w:val="none"/>
                <w:u w:val="single"/>
                <w:lang w:val="en-US" w:eastAsia="zh-CN"/>
              </w:rPr>
              <w:t>号楼</w:t>
            </w:r>
            <w:r>
              <w:rPr>
                <w:rFonts w:hint="eastAsia" w:asciiTheme="minorEastAsia" w:hAnsiTheme="minorEastAsia" w:eastAsiaTheme="minorEastAsia" w:cstheme="minorEastAsia"/>
                <w:color w:val="auto"/>
                <w:sz w:val="24"/>
                <w:highlight w:val="none"/>
                <w:u w:val="single"/>
                <w:lang w:eastAsia="zh-CN"/>
              </w:rPr>
              <w:t>13楼</w:t>
            </w:r>
            <w:r>
              <w:rPr>
                <w:rFonts w:hint="eastAsia" w:asciiTheme="minorEastAsia" w:hAnsiTheme="minorEastAsia" w:eastAsiaTheme="minorEastAsia" w:cstheme="minorEastAsia"/>
                <w:color w:val="auto"/>
                <w:sz w:val="24"/>
                <w:szCs w:val="24"/>
                <w:highlight w:val="none"/>
                <w:u w:val="single"/>
              </w:rPr>
              <w:t>（接受邮寄，需在投标截止前寄达签收）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4FC7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Merge w:val="restart"/>
            <w:vAlign w:val="center"/>
          </w:tcPr>
          <w:p w14:paraId="755C3FF2">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699" w:type="dxa"/>
            <w:vMerge w:val="restart"/>
            <w:vAlign w:val="center"/>
          </w:tcPr>
          <w:p w14:paraId="75C7A4A0">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846" w:type="dxa"/>
            <w:vAlign w:val="center"/>
          </w:tcPr>
          <w:p w14:paraId="27E5EAE0">
            <w:pPr>
              <w:snapToGrid w:val="0"/>
              <w:spacing w:line="348"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941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Merge w:val="continue"/>
          </w:tcPr>
          <w:p w14:paraId="2793B17F">
            <w:pPr>
              <w:snapToGrid w:val="0"/>
              <w:spacing w:line="348" w:lineRule="auto"/>
              <w:jc w:val="center"/>
              <w:rPr>
                <w:rFonts w:hint="eastAsia" w:asciiTheme="minorEastAsia" w:hAnsiTheme="minorEastAsia" w:eastAsiaTheme="minorEastAsia" w:cstheme="minorEastAsia"/>
                <w:color w:val="auto"/>
                <w:sz w:val="24"/>
                <w:highlight w:val="none"/>
              </w:rPr>
            </w:pPr>
          </w:p>
        </w:tc>
        <w:tc>
          <w:tcPr>
            <w:tcW w:w="1699" w:type="dxa"/>
            <w:vMerge w:val="continue"/>
            <w:vAlign w:val="center"/>
          </w:tcPr>
          <w:p w14:paraId="7365882E">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6846" w:type="dxa"/>
            <w:vAlign w:val="center"/>
          </w:tcPr>
          <w:p w14:paraId="2D03E3B3">
            <w:pPr>
              <w:snapToGrid w:val="0"/>
              <w:spacing w:line="348"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58545456">
            <w:pPr>
              <w:snapToGrid w:val="0"/>
              <w:spacing w:line="348"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sym w:font="Wingdings" w:char="F0FE"/>
            </w:r>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40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Merge w:val="continue"/>
          </w:tcPr>
          <w:p w14:paraId="2B796492">
            <w:pPr>
              <w:snapToGrid w:val="0"/>
              <w:spacing w:line="348" w:lineRule="auto"/>
              <w:jc w:val="center"/>
              <w:rPr>
                <w:rFonts w:hint="eastAsia" w:asciiTheme="minorEastAsia" w:hAnsiTheme="minorEastAsia" w:eastAsiaTheme="minorEastAsia" w:cstheme="minorEastAsia"/>
                <w:color w:val="auto"/>
                <w:sz w:val="24"/>
                <w:highlight w:val="none"/>
              </w:rPr>
            </w:pPr>
          </w:p>
        </w:tc>
        <w:tc>
          <w:tcPr>
            <w:tcW w:w="1699" w:type="dxa"/>
            <w:vMerge w:val="continue"/>
            <w:vAlign w:val="center"/>
          </w:tcPr>
          <w:p w14:paraId="6E3C6E3D">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6846" w:type="dxa"/>
            <w:vAlign w:val="center"/>
          </w:tcPr>
          <w:p w14:paraId="6E1B0A73">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招标文件第四部分评审因素对应的要求及第五部分采购合同的内容视为采购需求的一部分。</w:t>
            </w:r>
          </w:p>
        </w:tc>
      </w:tr>
      <w:tr w14:paraId="43E4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Merge w:val="continue"/>
          </w:tcPr>
          <w:p w14:paraId="360E36FE">
            <w:pPr>
              <w:snapToGrid w:val="0"/>
              <w:spacing w:line="348" w:lineRule="auto"/>
              <w:jc w:val="center"/>
              <w:rPr>
                <w:rFonts w:hint="eastAsia" w:asciiTheme="minorEastAsia" w:hAnsiTheme="minorEastAsia" w:eastAsiaTheme="minorEastAsia" w:cstheme="minorEastAsia"/>
                <w:color w:val="auto"/>
                <w:sz w:val="24"/>
                <w:highlight w:val="none"/>
              </w:rPr>
            </w:pPr>
          </w:p>
        </w:tc>
        <w:tc>
          <w:tcPr>
            <w:tcW w:w="1699" w:type="dxa"/>
            <w:vMerge w:val="continue"/>
            <w:vAlign w:val="center"/>
          </w:tcPr>
          <w:p w14:paraId="104986F9">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6846" w:type="dxa"/>
            <w:vAlign w:val="center"/>
          </w:tcPr>
          <w:p w14:paraId="03943A63">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
              </w:rPr>
              <w:t>本项目评审报告推荐的中标候选人数量：</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b/>
                <w:bCs/>
                <w:color w:val="auto"/>
                <w:sz w:val="24"/>
                <w:highlight w:val="none"/>
                <w:u w:val="single"/>
              </w:rPr>
              <w:t>1家</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lang w:val="en"/>
              </w:rPr>
              <w:t>。</w:t>
            </w:r>
          </w:p>
        </w:tc>
      </w:tr>
      <w:tr w14:paraId="6C0F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76" w:type="dxa"/>
            <w:vMerge w:val="continue"/>
          </w:tcPr>
          <w:p w14:paraId="3E2773D8">
            <w:pPr>
              <w:snapToGrid w:val="0"/>
              <w:spacing w:line="348" w:lineRule="auto"/>
              <w:jc w:val="center"/>
              <w:rPr>
                <w:rFonts w:hint="eastAsia" w:asciiTheme="minorEastAsia" w:hAnsiTheme="minorEastAsia" w:eastAsiaTheme="minorEastAsia" w:cstheme="minorEastAsia"/>
                <w:color w:val="auto"/>
                <w:sz w:val="24"/>
                <w:highlight w:val="none"/>
              </w:rPr>
            </w:pPr>
          </w:p>
        </w:tc>
        <w:tc>
          <w:tcPr>
            <w:tcW w:w="1699" w:type="dxa"/>
            <w:vMerge w:val="continue"/>
            <w:vAlign w:val="center"/>
          </w:tcPr>
          <w:p w14:paraId="57DCDA9B">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6846" w:type="dxa"/>
            <w:vAlign w:val="center"/>
          </w:tcPr>
          <w:p w14:paraId="0488304B">
            <w:pPr>
              <w:snapToGrid w:val="0"/>
              <w:spacing w:line="348" w:lineRule="auto"/>
              <w:ind w:right="143" w:rightChars="68" w:firstLine="81" w:firstLineChars="34"/>
              <w:jc w:val="lef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（1）中标通知书发出后30日（鼓励有条件的缩短至10个工作日）内，中标供应商持中标通知书与采购人签订合同；合同签订后需在2个工作日内进行备案公示。</w:t>
            </w:r>
          </w:p>
          <w:p w14:paraId="5886A092">
            <w:pPr>
              <w:snapToGrid w:val="0"/>
              <w:spacing w:line="348" w:lineRule="auto"/>
              <w:ind w:right="143" w:rightChars="68" w:firstLine="81" w:firstLineChars="34"/>
              <w:jc w:val="lef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中标供应商在收到中标通知后7个工作日内提交纸质版胶装投标文件（内容同电子投标文件）一正两副或系统解密版三份，用于项目资料存档。（邮寄地址：杭州市上城区环站东路97号云峰大厦1</w:t>
            </w:r>
            <w:r>
              <w:rPr>
                <w:rFonts w:hint="eastAsia" w:asciiTheme="minorEastAsia" w:hAnsiTheme="minorEastAsia" w:eastAsiaTheme="minorEastAsia" w:cstheme="minorEastAsia"/>
                <w:color w:val="auto"/>
                <w:sz w:val="24"/>
                <w:highlight w:val="none"/>
                <w:lang w:val="en-US" w:eastAsia="zh-CN"/>
              </w:rPr>
              <w:t>号楼</w:t>
            </w:r>
            <w:r>
              <w:rPr>
                <w:rFonts w:hint="eastAsia" w:asciiTheme="minorEastAsia" w:hAnsiTheme="minorEastAsia" w:eastAsiaTheme="minorEastAsia" w:cstheme="minorEastAsia"/>
                <w:color w:val="auto"/>
                <w:sz w:val="24"/>
                <w:highlight w:val="none"/>
                <w:lang w:eastAsia="zh-CN"/>
              </w:rPr>
              <w:t>13楼</w:t>
            </w:r>
            <w:r>
              <w:rPr>
                <w:rFonts w:hint="eastAsia" w:asciiTheme="minorEastAsia" w:hAnsiTheme="minorEastAsia" w:eastAsiaTheme="minorEastAsia" w:cstheme="minorEastAsia"/>
                <w:color w:val="auto"/>
                <w:sz w:val="24"/>
                <w:highlight w:val="none"/>
              </w:rPr>
              <w:t xml:space="preserve"> 胡馨月 17816022721收）</w:t>
            </w:r>
          </w:p>
          <w:p w14:paraId="169B03C0">
            <w:pPr>
              <w:snapToGrid w:val="0"/>
              <w:spacing w:line="348" w:lineRule="auto"/>
              <w:ind w:right="143" w:rightChars="68" w:firstLine="81" w:firstLineChars="3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本项目招标代理服务费收费标准为：</w:t>
            </w:r>
            <w:r>
              <w:rPr>
                <w:rFonts w:hint="eastAsia" w:asciiTheme="minorEastAsia" w:hAnsiTheme="minorEastAsia" w:eastAsiaTheme="minorEastAsia" w:cstheme="minorEastAsia"/>
                <w:color w:val="auto"/>
                <w:sz w:val="24"/>
                <w:highlight w:val="none"/>
                <w:lang w:val="zh-CN"/>
              </w:rPr>
              <w:t>以中标金额为计费基准，根据</w:t>
            </w:r>
            <w:r>
              <w:rPr>
                <w:rFonts w:hint="eastAsia" w:asciiTheme="minorEastAsia" w:hAnsiTheme="minorEastAsia" w:eastAsiaTheme="minorEastAsia" w:cstheme="minorEastAsia"/>
                <w:color w:val="auto"/>
                <w:sz w:val="24"/>
                <w:highlight w:val="none"/>
                <w:lang w:val="en-US" w:eastAsia="zh-CN"/>
              </w:rPr>
              <w:t>杭价费</w:t>
            </w:r>
            <w:r>
              <w:rPr>
                <w:rFonts w:hint="eastAsia" w:asciiTheme="minorEastAsia" w:hAnsiTheme="minorEastAsia" w:eastAsiaTheme="minorEastAsia" w:cstheme="minorEastAsia"/>
                <w:color w:val="auto"/>
                <w:sz w:val="24"/>
                <w:highlight w:val="none"/>
              </w:rPr>
              <w:t>2003（</w:t>
            </w:r>
            <w:r>
              <w:rPr>
                <w:rFonts w:hint="eastAsia" w:asciiTheme="minorEastAsia" w:hAnsiTheme="minorEastAsia" w:eastAsiaTheme="minorEastAsia" w:cstheme="minorEastAsia"/>
                <w:color w:val="auto"/>
                <w:sz w:val="24"/>
                <w:highlight w:val="none"/>
                <w:lang w:val="en-US" w:eastAsia="zh-CN"/>
              </w:rPr>
              <w:t>148</w:t>
            </w:r>
            <w:bookmarkStart w:id="406" w:name="_GoBack"/>
            <w:bookmarkEnd w:id="406"/>
            <w:r>
              <w:rPr>
                <w:rFonts w:hint="eastAsia" w:asciiTheme="minorEastAsia" w:hAnsiTheme="minorEastAsia" w:eastAsiaTheme="minorEastAsia" w:cstheme="minorEastAsia"/>
                <w:color w:val="auto"/>
                <w:sz w:val="24"/>
                <w:highlight w:val="none"/>
              </w:rPr>
              <w:t>）号文，</w:t>
            </w:r>
            <w:r>
              <w:rPr>
                <w:rFonts w:hint="eastAsia" w:asciiTheme="minorEastAsia" w:hAnsiTheme="minorEastAsia" w:eastAsiaTheme="minorEastAsia" w:cstheme="minorEastAsia"/>
                <w:color w:val="auto"/>
                <w:sz w:val="24"/>
                <w:highlight w:val="none"/>
                <w:lang w:val="zh-CN"/>
              </w:rPr>
              <w:t>服务类收费标准</w:t>
            </w:r>
            <w:r>
              <w:rPr>
                <w:rFonts w:hint="eastAsia" w:asciiTheme="minorEastAsia" w:hAnsiTheme="minorEastAsia" w:eastAsiaTheme="minorEastAsia" w:cstheme="minorEastAsia"/>
                <w:color w:val="auto"/>
                <w:sz w:val="24"/>
                <w:highlight w:val="none"/>
                <w:lang w:val="en-US" w:eastAsia="zh-CN"/>
              </w:rPr>
              <w:t>七折</w:t>
            </w:r>
            <w:r>
              <w:rPr>
                <w:rFonts w:hint="eastAsia" w:asciiTheme="minorEastAsia" w:hAnsiTheme="minorEastAsia" w:eastAsiaTheme="minorEastAsia" w:cstheme="minorEastAsia"/>
                <w:color w:val="auto"/>
                <w:sz w:val="24"/>
                <w:highlight w:val="none"/>
              </w:rPr>
              <w:t>收取，不足</w:t>
            </w:r>
            <w:r>
              <w:rPr>
                <w:rFonts w:hint="eastAsia" w:asciiTheme="minorEastAsia" w:hAnsiTheme="minorEastAsia" w:eastAsiaTheme="minorEastAsia" w:cstheme="minorEastAsia"/>
                <w:color w:val="auto"/>
                <w:sz w:val="24"/>
                <w:highlight w:val="none"/>
                <w:lang w:val="en-US" w:eastAsia="zh-CN"/>
              </w:rPr>
              <w:t>五千</w:t>
            </w:r>
            <w:r>
              <w:rPr>
                <w:rFonts w:hint="eastAsia" w:asciiTheme="minorEastAsia" w:hAnsiTheme="minorEastAsia" w:eastAsiaTheme="minorEastAsia" w:cstheme="minorEastAsia"/>
                <w:color w:val="auto"/>
                <w:sz w:val="24"/>
                <w:highlight w:val="none"/>
              </w:rPr>
              <w:t>元按</w:t>
            </w:r>
            <w:r>
              <w:rPr>
                <w:rFonts w:hint="eastAsia" w:asciiTheme="minorEastAsia" w:hAnsiTheme="minorEastAsia" w:eastAsiaTheme="minorEastAsia" w:cstheme="minorEastAsia"/>
                <w:color w:val="auto"/>
                <w:sz w:val="24"/>
                <w:highlight w:val="none"/>
                <w:lang w:val="en-US" w:eastAsia="zh-CN"/>
              </w:rPr>
              <w:t>五千</w:t>
            </w:r>
            <w:r>
              <w:rPr>
                <w:rFonts w:hint="eastAsia" w:asciiTheme="minorEastAsia" w:hAnsiTheme="minorEastAsia" w:eastAsiaTheme="minorEastAsia" w:cstheme="minorEastAsia"/>
                <w:color w:val="auto"/>
                <w:sz w:val="24"/>
                <w:highlight w:val="none"/>
              </w:rPr>
              <w:t>元收取。</w:t>
            </w:r>
          </w:p>
          <w:p w14:paraId="438F000C">
            <w:pPr>
              <w:snapToGrid w:val="0"/>
              <w:spacing w:line="348" w:lineRule="auto"/>
              <w:ind w:right="143" w:rightChars="68"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sym w:font="Wingdings 2" w:char="00A3"/>
            </w:r>
            <w:r>
              <w:rPr>
                <w:rFonts w:hint="eastAsia" w:asciiTheme="minorEastAsia" w:hAnsiTheme="minorEastAsia" w:eastAsiaTheme="minorEastAsia" w:cstheme="minorEastAsia"/>
                <w:color w:val="auto"/>
                <w:sz w:val="24"/>
                <w:highlight w:val="none"/>
              </w:rPr>
              <w:t>采购人招标完成后一次性支付；</w:t>
            </w:r>
          </w:p>
          <w:p w14:paraId="7178DA1E">
            <w:pPr>
              <w:snapToGrid w:val="0"/>
              <w:spacing w:line="348" w:lineRule="auto"/>
              <w:ind w:right="143" w:rightChars="68" w:firstLine="241" w:firstLineChars="1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sym w:font="Wingdings 2" w:char="0052"/>
            </w:r>
            <w:r>
              <w:rPr>
                <w:rFonts w:hint="eastAsia" w:asciiTheme="minorEastAsia" w:hAnsiTheme="minorEastAsia" w:eastAsiaTheme="minorEastAsia" w:cstheme="minorEastAsia"/>
                <w:b/>
                <w:bCs/>
                <w:color w:val="auto"/>
                <w:sz w:val="24"/>
                <w:highlight w:val="none"/>
              </w:rPr>
              <w:t>由中标供应商在领取中标通知书后7个工作日内向采购代理机构一次性缴纳。</w:t>
            </w:r>
          </w:p>
          <w:p w14:paraId="127CBBB9">
            <w:pPr>
              <w:snapToGrid w:val="0"/>
              <w:spacing w:line="348" w:lineRule="auto"/>
              <w:ind w:right="143" w:rightChars="68" w:firstLine="81" w:firstLineChars="34"/>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14:paraId="554E00F0">
            <w:pPr>
              <w:snapToGrid w:val="0"/>
              <w:spacing w:line="348" w:lineRule="auto"/>
              <w:ind w:right="143" w:rightChars="68" w:firstLine="81" w:firstLineChars="34"/>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14:paraId="60782054">
            <w:pPr>
              <w:snapToGrid w:val="0"/>
              <w:spacing w:line="348" w:lineRule="auto"/>
              <w:ind w:right="143" w:rightChars="68" w:firstLine="81" w:firstLineChars="34"/>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帐    号：33001616383053002342</w:t>
            </w:r>
          </w:p>
        </w:tc>
      </w:tr>
    </w:tbl>
    <w:p w14:paraId="524F9C5D">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763C0D05">
      <w:pPr>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r>
        <w:rPr>
          <w:rFonts w:hint="eastAsia" w:asciiTheme="minorEastAsia" w:hAnsiTheme="minorEastAsia" w:eastAsiaTheme="minorEastAsia" w:cstheme="minorEastAsia"/>
          <w:b/>
          <w:color w:val="auto"/>
          <w:sz w:val="32"/>
          <w:szCs w:val="20"/>
          <w:highlight w:val="none"/>
        </w:rPr>
        <w:br w:type="page"/>
      </w:r>
    </w:p>
    <w:p w14:paraId="62D0E741">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666AB845">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981146D">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40FAB181">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49131D2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4E30B4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14:paraId="3B71C7B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6EB9CC7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2B42259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3E1E1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6D91E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系指实质性要求条款，“★”为重要指标条款，“</w:t>
      </w: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14:paraId="22C367DE">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2110384">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50BB8F44">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31AAC12F">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71B44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3E9944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906F8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F9F525D">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726977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610A3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25BDC265">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1592532">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9E2A0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BC7393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23F794C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A02E0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89149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61F7AD48">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0CE9C17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14:paraId="018CF33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7AEBC71">
      <w:pPr>
        <w:pStyle w:val="4"/>
        <w:adjustRightInd w:val="0"/>
        <w:snapToGrid w:val="0"/>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3.4.3 采购人应当贯彻落实知识产权保护相关法律法规，应当采购使用正版软件。</w:t>
      </w:r>
    </w:p>
    <w:p w14:paraId="68A51A4E">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3CDD4A3A">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1BEDBB02">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574E58">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1E2C6956">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560F5E">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22643D80">
      <w:pPr>
        <w:pStyle w:val="3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7D31B3BA">
      <w:pPr>
        <w:pStyle w:val="3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9E1DCD">
      <w:pPr>
        <w:pStyle w:val="6"/>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1301170A">
      <w:pPr>
        <w:pStyle w:val="37"/>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1A02CADE">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78D80AC8">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11102946">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2CDF6A7D">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69BCA6FC">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6808F20F">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712FC4AC">
      <w:pPr>
        <w:pStyle w:val="37"/>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408A509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947EFA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3CC7EB6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2B78FF5E">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F9966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51CABF1F">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55F7BF2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E6D29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48E3C375">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1F2236C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3CE830C6">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14:paraId="61AC2AE1">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537B4688">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14:paraId="62D20F2C">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采购人（行政机关）因政策变化、规划调整而不履行政府采购合同的，供应商可依据《杭州市涉企补偿救济实施办法（试行）》向采购人（行政机关）提起补偿申请。</w:t>
      </w:r>
    </w:p>
    <w:p w14:paraId="21C9E331">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60912E83">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676B4FDD">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22499F0A">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6AC13B99">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531A7394">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2BE4537C">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448610E8">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49FF22F1">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2F8D0C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78DCD853">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283E9893">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15346021">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CEBA95">
      <w:pPr>
        <w:pStyle w:val="27"/>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4ACDEB18">
      <w:pPr>
        <w:adjustRightInd/>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14:paraId="20F026D3">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74B0702E">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6CEC613C">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4CB34D41">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27138A0E">
      <w:pPr>
        <w:pStyle w:val="37"/>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157B82CD">
      <w:pPr>
        <w:pStyle w:val="6"/>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262EB5F0">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4435408E">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17B75B31">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12AA27F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0A94702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50D0E14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357BCF1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D4E56F8">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36016837">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0B42405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35FCDB48">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7B2228D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F8C435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168AFC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2C650D3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6D9CA79D">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4C9BED4F">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058B0F99">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661F274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784C758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 报价情况说明（如供应商报价低于项目预算50%的，应当提交本文档，详细阐述不影响产品质量或者诚信履约的具体原因）；</w:t>
      </w:r>
    </w:p>
    <w:p w14:paraId="28C6F82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11.3.3中小企业声明函（如果有）。</w:t>
      </w:r>
    </w:p>
    <w:p w14:paraId="599872BC">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0F932C6E">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5B9533EB">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2FCE18C3">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投标人应对投标文件中材料的真实性、合法性负责。</w:t>
      </w:r>
    </w:p>
    <w:p w14:paraId="72D12E1F">
      <w:pPr>
        <w:pStyle w:val="135"/>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59F1826E">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954C18">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815BBF">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1C47C78">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4D099044">
      <w:pPr>
        <w:pStyle w:val="135"/>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24334745">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60FFB01">
      <w:pPr>
        <w:pStyle w:val="135"/>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7199AE37">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2703E745">
      <w:pPr>
        <w:pStyle w:val="135"/>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7E157C">
      <w:pPr>
        <w:pStyle w:val="135"/>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4B6EA6">
      <w:pPr>
        <w:pStyle w:val="135"/>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E11460">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18D149B3">
      <w:pPr>
        <w:pStyle w:val="37"/>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62907D07">
      <w:pPr>
        <w:pStyle w:val="37"/>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18CACD38">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86BEBDA">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1E7699A">
      <w:pPr>
        <w:pStyle w:val="37"/>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67CF8D19">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31D0D058">
      <w:pPr>
        <w:pStyle w:val="2"/>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1A9E8594">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071E8B67">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45EE2F79">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166206B7">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1C72EC7">
      <w:pPr>
        <w:pStyle w:val="135"/>
        <w:spacing w:before="0"/>
        <w:ind w:firstLine="1928" w:firstLineChars="6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14:paraId="4540B7F3">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32EC3472">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3744C0A4">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52BA58A">
      <w:pPr>
        <w:pStyle w:val="557"/>
        <w:spacing w:before="0" w:line="360" w:lineRule="auto"/>
        <w:ind w:left="0" w:firstLine="241"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14:paraId="09A4BD1B">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14:paraId="273FBE7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14:paraId="74E8159B">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6BC33AAC">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14:paraId="5C13ADC6">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3243C941">
      <w:pPr>
        <w:pStyle w:val="135"/>
        <w:snapToGrid w:val="0"/>
        <w:spacing w:before="0"/>
        <w:ind w:firstLine="480"/>
        <w:rPr>
          <w:rStyle w:val="79"/>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414B2B6">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31C7677F">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0AC6F59">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11C365A3">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4F0221DB">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736A1E91">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14:paraId="0C3D75DC">
      <w:pPr>
        <w:spacing w:line="360" w:lineRule="auto"/>
        <w:rPr>
          <w:rFonts w:hint="eastAsia"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4F2D440F">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14:paraId="69DFE546">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14:paraId="0958F115">
      <w:pPr>
        <w:pStyle w:val="135"/>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9651DF5">
      <w:pPr>
        <w:pStyle w:val="135"/>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14:paraId="74DC463E">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0B5569B">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5E1BFB7F">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52D4CDE9">
      <w:pPr>
        <w:pStyle w:val="135"/>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14:paraId="3AB24F69">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73884752">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14:paraId="369D9379">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14:paraId="086C6C98">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909366">
      <w:pPr>
        <w:pStyle w:val="135"/>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1C52EF40">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14:paraId="6CB52BB1">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14:paraId="7EE16979">
      <w:pPr>
        <w:pStyle w:val="135"/>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14:paraId="023D1267">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14:paraId="7EB9D751">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6AFF2F4">
      <w:pPr>
        <w:pStyle w:val="4"/>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3AD8E2">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14:paraId="1217268F">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79939447">
      <w:pPr>
        <w:rPr>
          <w:rFonts w:hint="eastAsia" w:asciiTheme="minorEastAsia" w:hAnsiTheme="minorEastAsia" w:eastAsiaTheme="minorEastAsia" w:cstheme="minorEastAsia"/>
          <w:color w:val="auto"/>
          <w:highlight w:val="none"/>
        </w:rPr>
      </w:pPr>
    </w:p>
    <w:p w14:paraId="27EBA863">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39E0DCDB">
      <w:pPr>
        <w:pStyle w:val="135"/>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47AE9874">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14:paraId="02417901">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14:paraId="25C5E5F8">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14:paraId="5FE4C86C">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14:paraId="71DAA422">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14:paraId="62445C10">
      <w:pPr>
        <w:pStyle w:val="135"/>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2F68EBF0">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B7E8541">
      <w:pPr>
        <w:pStyle w:val="2"/>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14:paraId="1F8B2A3E">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F5DAF6">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14:paraId="1C569C66">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6A6812">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5236101"/>
      <w:bookmarkEnd w:id="15"/>
      <w:bookmarkStart w:id="16" w:name="_Hlt74714665"/>
      <w:bookmarkEnd w:id="16"/>
      <w:bookmarkStart w:id="17" w:name="_Hlt75236011"/>
      <w:bookmarkEnd w:id="17"/>
      <w:bookmarkStart w:id="18" w:name="_Hlt68073093"/>
      <w:bookmarkEnd w:id="18"/>
      <w:bookmarkStart w:id="19" w:name="_Hlt68057669"/>
      <w:bookmarkEnd w:id="19"/>
      <w:bookmarkStart w:id="20" w:name="_Hlt74729768"/>
      <w:bookmarkEnd w:id="20"/>
      <w:bookmarkStart w:id="21" w:name="_Hlt74707468"/>
      <w:bookmarkEnd w:id="21"/>
      <w:bookmarkStart w:id="22" w:name="_Hlt68403820"/>
      <w:bookmarkEnd w:id="22"/>
      <w:bookmarkStart w:id="23" w:name="_Hlt75236290"/>
      <w:bookmarkEnd w:id="23"/>
      <w:bookmarkStart w:id="24" w:name="_Hlt68072998"/>
      <w:bookmarkEnd w:id="24"/>
      <w:bookmarkStart w:id="25" w:name="_Hlt74730295"/>
      <w:bookmarkEnd w:id="25"/>
      <w:bookmarkStart w:id="26" w:name="_Hlt68072990"/>
      <w:bookmarkEnd w:id="26"/>
    </w:p>
    <w:p w14:paraId="1F09959D">
      <w:pPr>
        <w:tabs>
          <w:tab w:val="left" w:pos="0"/>
        </w:tabs>
        <w:spacing w:line="360" w:lineRule="auto"/>
        <w:ind w:firstLine="480"/>
        <w:rPr>
          <w:rFonts w:hint="eastAsia" w:asciiTheme="minorEastAsia" w:hAnsiTheme="minorEastAsia" w:eastAsiaTheme="minorEastAsia" w:cstheme="minorEastAsia"/>
          <w:color w:val="auto"/>
          <w:highlight w:val="none"/>
        </w:rPr>
        <w:sectPr>
          <w:footerReference r:id="rId6" w:type="first"/>
          <w:headerReference r:id="rId3" w:type="default"/>
          <w:footerReference r:id="rId4" w:type="default"/>
          <w:footerReference r:id="rId5" w:type="even"/>
          <w:pgSz w:w="11906" w:h="16838"/>
          <w:pgMar w:top="1417" w:right="1418" w:bottom="1417" w:left="1418" w:header="851" w:footer="992" w:gutter="0"/>
          <w:pgNumType w:start="1"/>
          <w:cols w:space="0" w:num="1"/>
          <w:titlePg/>
          <w:docGrid w:linePitch="312" w:charSpace="0"/>
        </w:sectPr>
      </w:pPr>
      <w:r>
        <w:rPr>
          <w:rFonts w:hint="eastAsia" w:asciiTheme="minorEastAsia" w:hAnsiTheme="minorEastAsia" w:eastAsiaTheme="minorEastAsia" w:cstheme="minorEastAsia"/>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98C3544">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14:paraId="27FF9BD7">
      <w:pPr>
        <w:spacing w:line="50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一、项目背景</w:t>
      </w:r>
    </w:p>
    <w:p w14:paraId="14A6BE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建筑作为反映城市风貌的最直接载体，是展示城市文化和形象的重要窗口，为充分彰显杭州的山水韵味、历史人文和建筑风貌特色，更好地指引当代建筑对杭州城市意向和杭州文化的传承、演绎、创新，实现城市特色风貌的全域化管控与建筑风貌的精细化管控，为此组织开展《杭州城市建筑风貌规划管控指引》规划编制工作。</w:t>
      </w:r>
    </w:p>
    <w:p w14:paraId="4F4783D9">
      <w:pPr>
        <w:spacing w:line="50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二、规划范围</w:t>
      </w:r>
    </w:p>
    <w:p w14:paraId="33D39022">
      <w:pPr>
        <w:spacing w:line="5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本次规划范围为杭州市区，研究范围为杭州市域。</w:t>
      </w:r>
    </w:p>
    <w:p w14:paraId="346009CF">
      <w:pPr>
        <w:spacing w:line="50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三、工作要求</w:t>
      </w:r>
    </w:p>
    <w:p w14:paraId="38C796F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1.开展现状调研与评估。一是评估杭州城市特质。</w:t>
      </w:r>
      <w:r>
        <w:rPr>
          <w:rFonts w:hint="eastAsia" w:ascii="宋体" w:hAnsi="宋体" w:eastAsia="宋体" w:cs="宋体"/>
          <w:b w:val="0"/>
          <w:bCs/>
          <w:color w:val="auto"/>
          <w:sz w:val="24"/>
          <w:szCs w:val="24"/>
          <w:highlight w:val="none"/>
          <w:lang w:eastAsia="zh-CN"/>
        </w:rPr>
        <w:t>分析评估杭州地脉、文脉、史脉和城市发展脉络，从自然环境特征、人文环境特色和地域城市风貌等方面，梳理杭州城市风貌的核心特色，提炼杭州城市特质，总结影响杭州建筑风格的要素。</w:t>
      </w:r>
      <w:r>
        <w:rPr>
          <w:rFonts w:hint="eastAsia" w:ascii="宋体" w:hAnsi="宋体" w:eastAsia="宋体" w:cs="宋体"/>
          <w:b/>
          <w:bCs w:val="0"/>
          <w:color w:val="auto"/>
          <w:sz w:val="24"/>
          <w:szCs w:val="24"/>
          <w:highlight w:val="none"/>
          <w:lang w:eastAsia="zh-CN"/>
        </w:rPr>
        <w:t>二是梳理杭州建筑的历史演进情况。</w:t>
      </w:r>
      <w:r>
        <w:rPr>
          <w:rFonts w:hint="eastAsia" w:ascii="宋体" w:hAnsi="宋体" w:eastAsia="宋体" w:cs="宋体"/>
          <w:b w:val="0"/>
          <w:bCs/>
          <w:color w:val="auto"/>
          <w:sz w:val="24"/>
          <w:szCs w:val="24"/>
          <w:highlight w:val="none"/>
          <w:lang w:eastAsia="zh-CN"/>
        </w:rPr>
        <w:t>摸底调研杭州建筑的过去与现状情况，梳理杭州建筑文化特征的时间演变情况，总结传统建筑和当代建筑的特征、特质。</w:t>
      </w:r>
      <w:r>
        <w:rPr>
          <w:rFonts w:hint="eastAsia" w:ascii="宋体" w:hAnsi="宋体" w:eastAsia="宋体" w:cs="宋体"/>
          <w:b/>
          <w:bCs w:val="0"/>
          <w:color w:val="auto"/>
          <w:sz w:val="24"/>
          <w:szCs w:val="24"/>
          <w:highlight w:val="none"/>
          <w:lang w:eastAsia="zh-CN"/>
        </w:rPr>
        <w:t>三是剖析建筑风貌管理现状。</w:t>
      </w:r>
      <w:r>
        <w:rPr>
          <w:rFonts w:hint="eastAsia" w:ascii="宋体" w:hAnsi="宋体" w:eastAsia="宋体" w:cs="宋体"/>
          <w:b w:val="0"/>
          <w:bCs/>
          <w:color w:val="auto"/>
          <w:sz w:val="24"/>
          <w:szCs w:val="24"/>
          <w:highlight w:val="none"/>
          <w:lang w:eastAsia="zh-CN"/>
        </w:rPr>
        <w:t>聚焦近期城市发展的重点板块中建筑风貌问题最为突出的地区，梳理建筑风貌存在的问题和管理现状，综合考虑政策、机制、规范、社会经济环境等因素，剖析目前存在的短板和不足。</w:t>
      </w:r>
    </w:p>
    <w:p w14:paraId="404C9E8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2.总结杭州经验。</w:t>
      </w:r>
      <w:r>
        <w:rPr>
          <w:rFonts w:hint="eastAsia" w:ascii="宋体" w:hAnsi="宋体" w:eastAsia="宋体" w:cs="宋体"/>
          <w:b w:val="0"/>
          <w:bCs/>
          <w:color w:val="auto"/>
          <w:sz w:val="24"/>
          <w:szCs w:val="24"/>
          <w:highlight w:val="none"/>
          <w:lang w:eastAsia="zh-CN"/>
        </w:rPr>
        <w:t>剖析杭州不同类型的当代建筑优秀案例，总结建筑对杭州城市意向和杭州文化的传承、演绎、创新的经验，提炼当代建筑文化特征的演绎要素。</w:t>
      </w:r>
    </w:p>
    <w:p w14:paraId="163A2C9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3.明晰杭州城市风貌管控方向和策略。</w:t>
      </w:r>
      <w:r>
        <w:rPr>
          <w:rFonts w:hint="eastAsia" w:ascii="宋体" w:hAnsi="宋体" w:eastAsia="宋体" w:cs="宋体"/>
          <w:b w:val="0"/>
          <w:bCs/>
          <w:color w:val="auto"/>
          <w:sz w:val="24"/>
          <w:szCs w:val="24"/>
          <w:highlight w:val="none"/>
          <w:lang w:eastAsia="zh-CN"/>
        </w:rPr>
        <w:t>一是根据地理环境特点、山水审美价值、地域文化特征，提出理想风貌城市发展模型的目标，明确整体空间意向的引导方向。二是借鉴先进城市经验，细化落实总体城市设计管控要求，厘清底线管控要素和特色引导要素，并结合建筑风貌存在的问题，明晰空间尺度管控、山脊线保护、天际线管控、廊道控制、轮廓线塑造等方面的管控要求。</w:t>
      </w:r>
    </w:p>
    <w:p w14:paraId="4158D4A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4.完善重点景观风貌区划定方案。</w:t>
      </w:r>
      <w:r>
        <w:rPr>
          <w:rFonts w:hint="eastAsia" w:ascii="宋体" w:hAnsi="宋体" w:eastAsia="宋体" w:cs="宋体"/>
          <w:b w:val="0"/>
          <w:bCs/>
          <w:color w:val="auto"/>
          <w:sz w:val="24"/>
          <w:szCs w:val="24"/>
          <w:highlight w:val="none"/>
          <w:lang w:eastAsia="zh-CN"/>
        </w:rPr>
        <w:t>总结当前重点景观风貌区管理实施情况，系统梳理展示杭州山水城相依、城景文相融的重点景观风貌区范围，完善重点景观风貌区划定方案。</w:t>
      </w:r>
    </w:p>
    <w:p w14:paraId="61EF61D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5.制定重点景观风貌区建筑风貌管控指引。</w:t>
      </w:r>
      <w:r>
        <w:rPr>
          <w:rFonts w:hint="eastAsia" w:ascii="宋体" w:hAnsi="宋体" w:eastAsia="宋体" w:cs="宋体"/>
          <w:b w:val="0"/>
          <w:bCs/>
          <w:color w:val="auto"/>
          <w:sz w:val="24"/>
          <w:szCs w:val="24"/>
          <w:highlight w:val="none"/>
          <w:lang w:eastAsia="zh-CN"/>
        </w:rPr>
        <w:t>围绕理想风貌城市发展模型的目标，重点关注从重要俯瞰点俯瞰城市时，可感知的整体城市形象和空间场所。从城市意向表达和杭州文化的传承、演绎、创新的角度，对当代建筑的屋顶、立面等文化特征演绎要素，及街道空间、山水环境、历史环境、公共开放空间系统等城市空间感知元素，提出设计原则和管控引导要求。</w:t>
      </w:r>
    </w:p>
    <w:p w14:paraId="03F391E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6.提出一般地区建筑风貌通则式引导建议。</w:t>
      </w:r>
      <w:r>
        <w:rPr>
          <w:rFonts w:hint="eastAsia" w:ascii="宋体" w:hAnsi="宋体" w:eastAsia="宋体" w:cs="宋体"/>
          <w:b w:val="0"/>
          <w:bCs/>
          <w:color w:val="auto"/>
          <w:sz w:val="24"/>
          <w:szCs w:val="24"/>
          <w:highlight w:val="none"/>
          <w:lang w:eastAsia="zh-CN"/>
        </w:rPr>
        <w:t>从建筑组群关系、建筑体量、建筑风格、建筑色彩等方面，总结提炼杭州普适性建筑风貌管控引导建议。</w:t>
      </w:r>
    </w:p>
    <w:p w14:paraId="37BC33D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eastAsia="zh-CN"/>
        </w:rPr>
        <w:t>提出实施保障措施建议。</w:t>
      </w:r>
      <w:r>
        <w:rPr>
          <w:rFonts w:hint="eastAsia" w:ascii="宋体" w:hAnsi="宋体" w:eastAsia="宋体" w:cs="宋体"/>
          <w:b w:val="0"/>
          <w:bCs/>
          <w:color w:val="auto"/>
          <w:sz w:val="24"/>
          <w:szCs w:val="24"/>
          <w:highlight w:val="none"/>
          <w:lang w:eastAsia="zh-CN"/>
        </w:rPr>
        <w:t>结合城乡风貌整治提升行动，加强规划与管理衔接的路径和方法研究，针对管理短板和不足，提出杭州建筑风貌管控的机制和管理优化建议。</w:t>
      </w:r>
    </w:p>
    <w:p w14:paraId="6D4B76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四、</w:t>
      </w:r>
      <w:r>
        <w:rPr>
          <w:rFonts w:hint="eastAsia" w:ascii="宋体" w:hAnsi="宋体" w:eastAsia="宋体" w:cs="宋体"/>
          <w:b/>
          <w:bCs w:val="0"/>
          <w:color w:val="auto"/>
          <w:sz w:val="24"/>
          <w:szCs w:val="24"/>
          <w:highlight w:val="none"/>
          <w:lang w:val="en-US" w:eastAsia="zh-CN"/>
        </w:rPr>
        <w:t>项目成果及知识产权</w:t>
      </w:r>
    </w:p>
    <w:p w14:paraId="082600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服务标准：项目需执行国家相关标准、行业标准、地方标准或者其他标准、规范。</w:t>
      </w:r>
    </w:p>
    <w:p w14:paraId="6FA055C7">
      <w:pPr>
        <w:adjustRightInd/>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、项目成果：</w:t>
      </w:r>
      <w:bookmarkStart w:id="28" w:name="_Hlk129112458"/>
    </w:p>
    <w:p w14:paraId="49B9B06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成果要求数字化。最终成果应包括：文本、图集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说明</w:t>
      </w:r>
      <w:r>
        <w:rPr>
          <w:rFonts w:hint="eastAsia" w:ascii="宋体" w:hAnsi="宋体" w:cs="宋体"/>
          <w:color w:val="auto"/>
          <w:sz w:val="24"/>
          <w:highlight w:val="none"/>
          <w:lang w:eastAsia="zh-CN"/>
        </w:rPr>
        <w:t>及相关专题研究报告</w:t>
      </w:r>
      <w:r>
        <w:rPr>
          <w:rFonts w:hint="eastAsia" w:ascii="宋体" w:hAnsi="宋体" w:eastAsia="宋体" w:cs="宋体"/>
          <w:color w:val="auto"/>
          <w:sz w:val="24"/>
          <w:highlight w:val="none"/>
        </w:rPr>
        <w:t>。</w:t>
      </w:r>
    </w:p>
    <w:p w14:paraId="5AA8AF8F">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规划成果包括</w:t>
      </w:r>
      <w:r>
        <w:rPr>
          <w:rFonts w:hint="default" w:ascii="宋体" w:hAnsi="宋体" w:cs="宋体"/>
          <w:color w:val="auto"/>
          <w:sz w:val="24"/>
          <w:highlight w:val="none"/>
          <w:woUserID w:val="1"/>
        </w:rPr>
        <w:t>初审稿、</w:t>
      </w:r>
      <w:r>
        <w:rPr>
          <w:rFonts w:hint="eastAsia" w:ascii="宋体" w:hAnsi="宋体" w:eastAsia="宋体" w:cs="宋体"/>
          <w:color w:val="auto"/>
          <w:sz w:val="24"/>
          <w:highlight w:val="none"/>
        </w:rPr>
        <w:t>中审稿、送审稿、报批稿和成果稿</w:t>
      </w:r>
      <w:r>
        <w:rPr>
          <w:rFonts w:hint="default" w:ascii="宋体" w:hAnsi="宋体" w:cs="宋体"/>
          <w:color w:val="auto"/>
          <w:sz w:val="24"/>
          <w:highlight w:val="none"/>
          <w:woUserID w:val="1"/>
        </w:rPr>
        <w:t>五</w:t>
      </w:r>
      <w:r>
        <w:rPr>
          <w:rFonts w:hint="eastAsia" w:ascii="宋体" w:hAnsi="宋体" w:eastAsia="宋体" w:cs="宋体"/>
          <w:color w:val="auto"/>
          <w:sz w:val="24"/>
          <w:highlight w:val="none"/>
        </w:rPr>
        <w:t>个阶段成果。中间成果提交25套，电子文档（光盘）2套；送审成果提交25套，电子文档（光盘）2套；报批稿6套，电子文档（光盘）6套；最终成果提交6套，电子文档（光盘）6套，（具体数量根据实际需求有所变动）。</w:t>
      </w:r>
    </w:p>
    <w:p w14:paraId="6329F03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文档：包括文本电子文档（doc、ppt、pdf格式）以及图纸电子文档（dwg格式、jpg格式、GIS格式），供存档之用（含dwg格式、jpg格式、GIS格式，并符合规划和自然资源“一张图”成果入库等有关要求且电子文件必须为可编辑状态）。</w:t>
      </w:r>
    </w:p>
    <w:bookmarkEnd w:id="28"/>
    <w:p w14:paraId="501E8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、知识产权要求</w:t>
      </w:r>
    </w:p>
    <w:p w14:paraId="165CCECB">
      <w:pPr>
        <w:pStyle w:val="2"/>
        <w:spacing w:line="360" w:lineRule="auto"/>
        <w:rPr>
          <w:rFonts w:hint="eastAsia"/>
          <w:color w:val="auto"/>
          <w:highlight w:val="none"/>
          <w:lang w:val="en-US" w:eastAsia="zh-CN"/>
        </w:rPr>
      </w:pPr>
      <w:r>
        <w:rPr>
          <w:rFonts w:hint="eastAsia"/>
          <w:color w:val="auto"/>
          <w:highlight w:val="none"/>
          <w:lang w:val="en-US" w:eastAsia="zh-CN"/>
        </w:rPr>
        <w:t>（1）供应商应保证提供服务过程中不会侵犯任何第三方的知识产权，避免发生纠纷。</w:t>
      </w:r>
    </w:p>
    <w:p w14:paraId="5DAF0F75">
      <w:pPr>
        <w:pStyle w:val="2"/>
        <w:spacing w:line="360" w:lineRule="auto"/>
        <w:rPr>
          <w:rFonts w:hint="eastAsia"/>
          <w:color w:val="auto"/>
          <w:highlight w:val="none"/>
          <w:lang w:val="en-US" w:eastAsia="zh-CN"/>
        </w:rPr>
      </w:pPr>
      <w:r>
        <w:rPr>
          <w:rFonts w:hint="eastAsia"/>
          <w:color w:val="auto"/>
          <w:highlight w:val="none"/>
          <w:lang w:val="en-US" w:eastAsia="zh-CN"/>
        </w:rPr>
        <w:t>（2）本规划及研究项目的成果知识产权归采购人所有,未经采购人书面同意，供应商无权继续使用项目成果用于其他用途，更无权转让或许可他人使用。</w:t>
      </w:r>
    </w:p>
    <w:p w14:paraId="72FC3D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cs="宋体"/>
          <w:b/>
          <w:bCs w:val="0"/>
          <w:color w:val="auto"/>
          <w:sz w:val="24"/>
          <w:szCs w:val="24"/>
          <w:highlight w:val="none"/>
          <w:lang w:val="en-US" w:eastAsia="zh-CN"/>
        </w:rPr>
        <w:t>服务期及</w:t>
      </w:r>
      <w:r>
        <w:rPr>
          <w:rFonts w:hint="eastAsia" w:ascii="宋体" w:hAnsi="宋体" w:eastAsia="宋体" w:cs="宋体"/>
          <w:b/>
          <w:bCs w:val="0"/>
          <w:color w:val="auto"/>
          <w:sz w:val="24"/>
          <w:szCs w:val="24"/>
          <w:highlight w:val="none"/>
          <w:lang w:val="en-US" w:eastAsia="zh-CN"/>
        </w:rPr>
        <w:t>进度要求：</w:t>
      </w:r>
    </w:p>
    <w:p w14:paraId="649BEB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1、服务期：2025年12月底前完成项目实施。</w:t>
      </w:r>
    </w:p>
    <w:p w14:paraId="785E5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2、进度要求：</w:t>
      </w:r>
    </w:p>
    <w:p w14:paraId="6734E6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2024年1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lang w:val="en-US" w:eastAsia="zh-CN"/>
        </w:rPr>
        <w:t>中旬</w:t>
      </w:r>
      <w:r>
        <w:rPr>
          <w:rFonts w:hint="eastAsia" w:ascii="宋体" w:hAnsi="宋体" w:eastAsia="宋体" w:cs="宋体"/>
          <w:b w:val="0"/>
          <w:bCs/>
          <w:color w:val="auto"/>
          <w:sz w:val="24"/>
          <w:szCs w:val="24"/>
          <w:highlight w:val="none"/>
          <w:lang w:val="en-US" w:eastAsia="zh-CN"/>
        </w:rPr>
        <w:t>前，完成</w:t>
      </w:r>
      <w:r>
        <w:rPr>
          <w:rFonts w:hint="eastAsia" w:ascii="宋体" w:hAnsi="宋体" w:cs="宋体"/>
          <w:b w:val="0"/>
          <w:bCs/>
          <w:color w:val="auto"/>
          <w:sz w:val="24"/>
          <w:szCs w:val="24"/>
          <w:highlight w:val="none"/>
          <w:lang w:val="en-US" w:eastAsia="zh-CN"/>
        </w:rPr>
        <w:t>初步</w:t>
      </w:r>
      <w:r>
        <w:rPr>
          <w:rFonts w:hint="eastAsia" w:ascii="宋体" w:hAnsi="宋体" w:eastAsia="宋体" w:cs="宋体"/>
          <w:b w:val="0"/>
          <w:bCs/>
          <w:color w:val="auto"/>
          <w:sz w:val="24"/>
          <w:szCs w:val="24"/>
          <w:highlight w:val="none"/>
          <w:lang w:val="en-US" w:eastAsia="zh-CN"/>
        </w:rPr>
        <w:t>成果</w:t>
      </w:r>
      <w:r>
        <w:rPr>
          <w:rFonts w:hint="eastAsia" w:ascii="宋体" w:hAnsi="宋体" w:cs="宋体"/>
          <w:b w:val="0"/>
          <w:bCs/>
          <w:color w:val="auto"/>
          <w:sz w:val="24"/>
          <w:szCs w:val="24"/>
          <w:highlight w:val="none"/>
          <w:lang w:val="en-US" w:eastAsia="zh-CN"/>
        </w:rPr>
        <w:t>提交采购人</w:t>
      </w:r>
      <w:r>
        <w:rPr>
          <w:rFonts w:hint="eastAsia" w:ascii="宋体" w:hAnsi="宋体" w:eastAsia="宋体" w:cs="宋体"/>
          <w:b w:val="0"/>
          <w:bCs/>
          <w:color w:val="auto"/>
          <w:sz w:val="24"/>
          <w:szCs w:val="24"/>
          <w:highlight w:val="none"/>
          <w:lang w:val="en-US" w:eastAsia="zh-CN"/>
        </w:rPr>
        <w:t>；</w:t>
      </w:r>
    </w:p>
    <w:p w14:paraId="1D4AD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2025年</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lang w:val="en-US" w:eastAsia="zh-CN"/>
        </w:rPr>
        <w:t>底</w:t>
      </w:r>
      <w:r>
        <w:rPr>
          <w:rFonts w:hint="eastAsia" w:ascii="宋体" w:hAnsi="宋体" w:eastAsia="宋体" w:cs="宋体"/>
          <w:b w:val="0"/>
          <w:bCs/>
          <w:color w:val="auto"/>
          <w:sz w:val="24"/>
          <w:szCs w:val="24"/>
          <w:highlight w:val="none"/>
          <w:lang w:val="en-US" w:eastAsia="zh-CN"/>
        </w:rPr>
        <w:t>前，</w:t>
      </w:r>
      <w:r>
        <w:rPr>
          <w:rFonts w:hint="eastAsia" w:ascii="宋体" w:hAnsi="宋体" w:cs="宋体"/>
          <w:b w:val="0"/>
          <w:bCs/>
          <w:color w:val="auto"/>
          <w:sz w:val="24"/>
          <w:szCs w:val="24"/>
          <w:highlight w:val="none"/>
          <w:lang w:val="en-US" w:eastAsia="zh-CN"/>
        </w:rPr>
        <w:t>完成中间成果审查；</w:t>
      </w:r>
    </w:p>
    <w:p w14:paraId="66B49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val="0"/>
          <w:bCs/>
          <w:color w:val="auto"/>
          <w:sz w:val="24"/>
          <w:szCs w:val="24"/>
          <w:highlight w:val="none"/>
          <w:lang w:val="en-US" w:eastAsia="zh-CN"/>
        </w:rPr>
        <w:t>2025年9月底前，</w:t>
      </w:r>
      <w:r>
        <w:rPr>
          <w:rFonts w:hint="eastAsia" w:ascii="宋体" w:hAnsi="宋体" w:eastAsia="宋体" w:cs="宋体"/>
          <w:b w:val="0"/>
          <w:bCs/>
          <w:color w:val="auto"/>
          <w:sz w:val="24"/>
          <w:szCs w:val="24"/>
          <w:highlight w:val="none"/>
          <w:lang w:val="en-US" w:eastAsia="zh-CN"/>
        </w:rPr>
        <w:t>完成送审成果审查。</w:t>
      </w:r>
    </w:p>
    <w:p w14:paraId="2834DE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六、质量保证及售后服务要求</w:t>
      </w:r>
    </w:p>
    <w:p w14:paraId="2A4B6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供应商应提供质量保证承诺及优质的后期服务，并及时响应采购人需求。</w:t>
      </w:r>
    </w:p>
    <w:p w14:paraId="6E5DCA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实施过程中遇到困难或突发状况，须及时与采购人沟通协商共同解决。</w:t>
      </w:r>
    </w:p>
    <w:p w14:paraId="1B29F3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供应商应按采购文件规定向采购人提供服务，并承诺在提供相关疑问解答、相关技术支持工作。</w:t>
      </w:r>
    </w:p>
    <w:p w14:paraId="1FEF7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如在项目过程中发生问题或需要技术支持的，供应商接到采购人通知后按要求及时给予采购人回应与支持。</w:t>
      </w:r>
    </w:p>
    <w:p w14:paraId="5D5BF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在服务期内，供应商应对出现的质量及安全问题负责处理解决并承担一切费用。</w:t>
      </w:r>
    </w:p>
    <w:p w14:paraId="2EF551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七、项目</w:t>
      </w:r>
      <w:r>
        <w:rPr>
          <w:rFonts w:hint="eastAsia" w:ascii="宋体" w:hAnsi="宋体" w:eastAsia="宋体" w:cs="宋体"/>
          <w:b/>
          <w:bCs w:val="0"/>
          <w:color w:val="auto"/>
          <w:sz w:val="24"/>
          <w:szCs w:val="24"/>
          <w:highlight w:val="none"/>
          <w:lang w:val="en-US" w:eastAsia="zh-CN"/>
        </w:rPr>
        <w:t>实施</w:t>
      </w:r>
      <w:r>
        <w:rPr>
          <w:rFonts w:hint="eastAsia" w:ascii="宋体" w:hAnsi="宋体" w:eastAsia="宋体" w:cs="宋体"/>
          <w:b/>
          <w:bCs w:val="0"/>
          <w:color w:val="auto"/>
          <w:sz w:val="24"/>
          <w:szCs w:val="24"/>
          <w:highlight w:val="none"/>
        </w:rPr>
        <w:t>要求</w:t>
      </w:r>
    </w:p>
    <w:p w14:paraId="54704D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1、实施单位要求</w:t>
      </w:r>
    </w:p>
    <w:p w14:paraId="5FDC9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对此项目有准确的理解，具有较强的项目管理能力；配有较强的技术队伍，能提供快速的服务响应；具有良好的项目沟通能力，保证根据采购人的需要进行及时的沟通。</w:t>
      </w:r>
    </w:p>
    <w:p w14:paraId="698DF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2、实施团队要求</w:t>
      </w:r>
    </w:p>
    <w:p w14:paraId="5D1B6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供应商需成立专业的项目工作组，具备较强的专业能力。具有项目实施所需的软硬件设施设备。</w:t>
      </w:r>
    </w:p>
    <w:p w14:paraId="1769977B">
      <w:pPr>
        <w:numPr>
          <w:ilvl w:val="0"/>
          <w:numId w:val="1"/>
        </w:num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其他要求</w:t>
      </w:r>
    </w:p>
    <w:p w14:paraId="61BCD647">
      <w:pPr>
        <w:adjustRightInd/>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完成成果审查后，需按要求进行修改完善，并在此基础上提交成果内容摘要（不得超过5000字），形成读懂本规划的宣传材料。</w:t>
      </w:r>
    </w:p>
    <w:p w14:paraId="34DBA6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lang w:val="en-US" w:eastAsia="zh-CN"/>
        </w:rPr>
        <w:t>、商务条款</w:t>
      </w:r>
    </w:p>
    <w:p w14:paraId="3B95FB97">
      <w:pPr>
        <w:pStyle w:val="2"/>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1、合同支付：总价包干、分期支付。</w:t>
      </w:r>
    </w:p>
    <w:p w14:paraId="1A150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第一期：合同签订生效</w:t>
      </w:r>
      <w:r>
        <w:rPr>
          <w:rFonts w:hint="eastAsia" w:ascii="宋体" w:hAnsi="宋体" w:cs="宋体"/>
          <w:b w:val="0"/>
          <w:bCs/>
          <w:color w:val="auto"/>
          <w:sz w:val="24"/>
          <w:szCs w:val="24"/>
          <w:highlight w:val="none"/>
          <w:lang w:val="en-US" w:eastAsia="zh-CN"/>
        </w:rPr>
        <w:t>并</w:t>
      </w:r>
      <w:r>
        <w:rPr>
          <w:rFonts w:hint="eastAsia" w:ascii="宋体" w:hAnsi="宋体" w:eastAsia="宋体" w:cs="宋体"/>
          <w:b w:val="0"/>
          <w:bCs/>
          <w:color w:val="auto"/>
          <w:sz w:val="24"/>
          <w:szCs w:val="24"/>
          <w:highlight w:val="none"/>
          <w:lang w:val="en-US" w:eastAsia="zh-CN"/>
        </w:rPr>
        <w:t>具备实施条件5个工作日内，支付</w:t>
      </w:r>
      <w:r>
        <w:rPr>
          <w:rFonts w:hint="eastAsia" w:ascii="宋体" w:hAnsi="宋体" w:cs="宋体"/>
          <w:b w:val="0"/>
          <w:bCs/>
          <w:color w:val="auto"/>
          <w:sz w:val="24"/>
          <w:szCs w:val="24"/>
          <w:highlight w:val="none"/>
          <w:lang w:val="en-US" w:eastAsia="zh-CN"/>
        </w:rPr>
        <w:t>70万元</w:t>
      </w:r>
      <w:r>
        <w:rPr>
          <w:rFonts w:hint="eastAsia" w:ascii="宋体" w:hAnsi="宋体" w:eastAsia="宋体" w:cs="宋体"/>
          <w:b w:val="0"/>
          <w:bCs/>
          <w:color w:val="auto"/>
          <w:sz w:val="24"/>
          <w:szCs w:val="24"/>
          <w:highlight w:val="none"/>
          <w:lang w:val="en-US" w:eastAsia="zh-CN"/>
        </w:rPr>
        <w:t>。</w:t>
      </w:r>
    </w:p>
    <w:p w14:paraId="0AA29F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第二期：按照双方进度约定完成初步成果，且通过采购人组织的审查后，</w:t>
      </w:r>
      <w:r>
        <w:rPr>
          <w:rFonts w:hint="eastAsia" w:ascii="宋体" w:hAnsi="宋体" w:cs="宋体"/>
          <w:b w:val="0"/>
          <w:bCs/>
          <w:color w:val="auto"/>
          <w:sz w:val="24"/>
          <w:szCs w:val="24"/>
          <w:highlight w:val="none"/>
          <w:lang w:val="en-US" w:eastAsia="zh-CN"/>
        </w:rPr>
        <w:t>支付40万元。</w:t>
      </w:r>
    </w:p>
    <w:p w14:paraId="126ADB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第三期：按照双方进度约定完成中间成果，且通过采购人组织的审查后，</w:t>
      </w:r>
      <w:r>
        <w:rPr>
          <w:rFonts w:hint="eastAsia" w:ascii="宋体" w:hAnsi="宋体" w:eastAsia="宋体" w:cs="宋体"/>
          <w:b w:val="0"/>
          <w:bCs/>
          <w:color w:val="auto"/>
          <w:sz w:val="24"/>
          <w:szCs w:val="24"/>
          <w:highlight w:val="none"/>
          <w:lang w:val="en-US" w:eastAsia="zh-CN"/>
        </w:rPr>
        <w:t>支付</w:t>
      </w:r>
      <w:r>
        <w:rPr>
          <w:rFonts w:hint="eastAsia" w:ascii="宋体" w:hAnsi="宋体" w:cs="宋体"/>
          <w:b w:val="0"/>
          <w:bCs/>
          <w:color w:val="auto"/>
          <w:sz w:val="24"/>
          <w:szCs w:val="24"/>
          <w:highlight w:val="none"/>
          <w:lang w:val="en-US" w:eastAsia="zh-CN"/>
        </w:rPr>
        <w:t>50万元</w:t>
      </w:r>
      <w:r>
        <w:rPr>
          <w:rFonts w:hint="eastAsia" w:ascii="宋体" w:hAnsi="宋体" w:eastAsia="宋体" w:cs="宋体"/>
          <w:b w:val="0"/>
          <w:bCs/>
          <w:color w:val="auto"/>
          <w:sz w:val="24"/>
          <w:szCs w:val="24"/>
          <w:highlight w:val="none"/>
          <w:lang w:val="en-US" w:eastAsia="zh-CN"/>
        </w:rPr>
        <w:t>。（2025年财政预算下达后支付）</w:t>
      </w:r>
    </w:p>
    <w:p w14:paraId="76BBDF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w:t>
      </w: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val="en-US" w:eastAsia="zh-CN"/>
        </w:rPr>
        <w:t>期：按照双方进度约定完成</w:t>
      </w:r>
      <w:r>
        <w:rPr>
          <w:rFonts w:hint="eastAsia" w:ascii="宋体" w:hAnsi="宋体" w:cs="宋体"/>
          <w:b w:val="0"/>
          <w:bCs/>
          <w:color w:val="auto"/>
          <w:sz w:val="24"/>
          <w:szCs w:val="24"/>
          <w:highlight w:val="none"/>
          <w:lang w:val="en-US" w:eastAsia="zh-CN"/>
        </w:rPr>
        <w:t>送审</w:t>
      </w:r>
      <w:r>
        <w:rPr>
          <w:rFonts w:hint="eastAsia" w:ascii="宋体" w:hAnsi="宋体" w:eastAsia="宋体" w:cs="宋体"/>
          <w:b w:val="0"/>
          <w:bCs/>
          <w:color w:val="auto"/>
          <w:sz w:val="24"/>
          <w:szCs w:val="24"/>
          <w:highlight w:val="none"/>
          <w:lang w:val="en-US" w:eastAsia="zh-CN"/>
        </w:rPr>
        <w:t>成果，且通过采购人组织的审查后，支付</w:t>
      </w:r>
      <w:r>
        <w:rPr>
          <w:rFonts w:hint="eastAsia" w:ascii="宋体" w:hAnsi="宋体" w:cs="宋体"/>
          <w:b w:val="0"/>
          <w:bCs/>
          <w:color w:val="auto"/>
          <w:sz w:val="24"/>
          <w:szCs w:val="24"/>
          <w:highlight w:val="none"/>
          <w:lang w:val="en-US" w:eastAsia="zh-CN"/>
        </w:rPr>
        <w:t>剩余合同款项</w:t>
      </w:r>
      <w:r>
        <w:rPr>
          <w:rFonts w:hint="eastAsia" w:ascii="宋体" w:hAnsi="宋体" w:eastAsia="宋体" w:cs="宋体"/>
          <w:b w:val="0"/>
          <w:bCs/>
          <w:color w:val="auto"/>
          <w:sz w:val="24"/>
          <w:szCs w:val="24"/>
          <w:highlight w:val="none"/>
          <w:lang w:val="en-US" w:eastAsia="zh-CN"/>
        </w:rPr>
        <w:t>。</w:t>
      </w:r>
    </w:p>
    <w:p w14:paraId="2C59F548">
      <w:pPr>
        <w:pStyle w:val="2"/>
        <w:spacing w:line="360" w:lineRule="auto"/>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注：若中标金额低于进度款之和，则按对应预算比例进行折算支付。</w:t>
      </w:r>
    </w:p>
    <w:p w14:paraId="71998BA7">
      <w:pPr>
        <w:pStyle w:val="2"/>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2、验收：</w:t>
      </w:r>
    </w:p>
    <w:p w14:paraId="417DC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Cs/>
          <w:color w:val="auto"/>
          <w:sz w:val="24"/>
          <w:highlight w:val="none"/>
        </w:rPr>
        <w:t>采购人按照采购合同规定的技术、服务、标准以及中标单位的投标文件、本项目采购文件等要求，组织采用专家及部门审查</w:t>
      </w:r>
      <w:r>
        <w:rPr>
          <w:rFonts w:hint="eastAsia" w:ascii="宋体" w:hAnsi="宋体" w:cs="宋体"/>
          <w:bCs/>
          <w:color w:val="auto"/>
          <w:sz w:val="24"/>
          <w:highlight w:val="none"/>
          <w:lang w:val="en-US" w:eastAsia="zh-CN"/>
        </w:rPr>
        <w:t>等</w:t>
      </w:r>
      <w:r>
        <w:rPr>
          <w:rFonts w:hint="eastAsia" w:ascii="宋体" w:hAnsi="宋体" w:eastAsia="宋体" w:cs="宋体"/>
          <w:bCs/>
          <w:color w:val="auto"/>
          <w:sz w:val="24"/>
          <w:highlight w:val="none"/>
        </w:rPr>
        <w:t>方式对供应商履约情况进行验收。</w:t>
      </w:r>
    </w:p>
    <w:p w14:paraId="2D11B6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验收流程</w:t>
      </w:r>
    </w:p>
    <w:p w14:paraId="5A6C00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2.1采购人可根据项目进展情况，对服务过程进行考核和评价，考核情况和服务效果可作为最终验收的依据。</w:t>
      </w:r>
    </w:p>
    <w:p w14:paraId="62213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w:t>
      </w:r>
      <w:r>
        <w:rPr>
          <w:rFonts w:hint="eastAsia" w:ascii="宋体" w:hAnsi="宋体" w:eastAsia="宋体" w:cs="宋体"/>
          <w:bCs/>
          <w:color w:val="auto"/>
          <w:kern w:val="2"/>
          <w:sz w:val="24"/>
          <w:highlight w:val="none"/>
        </w:rPr>
        <w:t>最终验收工作根据合同约定的成果审查要求执行。</w:t>
      </w:r>
    </w:p>
    <w:p w14:paraId="5660E3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验收标准</w:t>
      </w:r>
    </w:p>
    <w:p w14:paraId="666CD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3.1供应商完成项目的进度符合进度计划；</w:t>
      </w:r>
    </w:p>
    <w:p w14:paraId="11131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3.2供应商已按《采购文件》要求及合同约定的服务内容提交了工作成果；</w:t>
      </w:r>
    </w:p>
    <w:p w14:paraId="52FA9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3.3项目负责人、项目团队核心成员与合同约定的人员一致，供应商提供服务的团队人员数量符合合同约定的人数；</w:t>
      </w:r>
    </w:p>
    <w:p w14:paraId="7E54E7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3.4供应商提供的实际服务符合采购文件要求；</w:t>
      </w:r>
    </w:p>
    <w:p w14:paraId="21B09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3.5供应商提供的项目成果资料符合《采购文件》及合同约定要求。</w:t>
      </w:r>
    </w:p>
    <w:p w14:paraId="06A59861">
      <w:pPr>
        <w:spacing w:line="240" w:lineRule="auto"/>
        <w:jc w:val="left"/>
        <w:outlineLvl w:val="9"/>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56473E29">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9" w:name="_Toc184310306"/>
      <w:bookmarkEnd w:id="29"/>
      <w:bookmarkStart w:id="30" w:name="_Toc184308090"/>
      <w:bookmarkEnd w:id="30"/>
      <w:bookmarkStart w:id="31" w:name="_Toc184310343"/>
      <w:bookmarkEnd w:id="31"/>
      <w:bookmarkStart w:id="32" w:name="_Toc184308052"/>
      <w:bookmarkEnd w:id="32"/>
      <w:bookmarkStart w:id="33" w:name="_Toc184313305"/>
      <w:bookmarkEnd w:id="33"/>
      <w:bookmarkStart w:id="34" w:name="_Toc184310313"/>
      <w:bookmarkEnd w:id="34"/>
      <w:bookmarkStart w:id="35" w:name="_Toc184313247"/>
      <w:bookmarkEnd w:id="35"/>
      <w:bookmarkStart w:id="36" w:name="_Toc184313262"/>
      <w:bookmarkEnd w:id="36"/>
      <w:bookmarkStart w:id="37" w:name="_Toc184313286"/>
      <w:bookmarkEnd w:id="37"/>
      <w:bookmarkStart w:id="38" w:name="_Toc184308091"/>
      <w:bookmarkEnd w:id="38"/>
      <w:bookmarkStart w:id="39" w:name="_Toc184314424"/>
      <w:bookmarkEnd w:id="39"/>
      <w:bookmarkStart w:id="40" w:name="_Toc184308057"/>
      <w:bookmarkEnd w:id="40"/>
      <w:bookmarkStart w:id="41" w:name="_Toc184310339"/>
      <w:bookmarkEnd w:id="41"/>
      <w:bookmarkStart w:id="42" w:name="_Toc184310280"/>
      <w:bookmarkEnd w:id="42"/>
      <w:bookmarkStart w:id="43" w:name="_Toc184312085"/>
      <w:bookmarkEnd w:id="43"/>
      <w:bookmarkStart w:id="44" w:name="_Toc184312092"/>
      <w:bookmarkEnd w:id="44"/>
      <w:bookmarkStart w:id="45" w:name="_Toc184308058"/>
      <w:bookmarkEnd w:id="45"/>
      <w:bookmarkStart w:id="46" w:name="_Toc184313254"/>
      <w:bookmarkEnd w:id="46"/>
      <w:bookmarkStart w:id="47" w:name="_Toc184312075"/>
      <w:bookmarkEnd w:id="47"/>
      <w:bookmarkStart w:id="48" w:name="_Toc184313301"/>
      <w:bookmarkEnd w:id="48"/>
      <w:bookmarkStart w:id="49" w:name="_Toc184313289"/>
      <w:bookmarkEnd w:id="49"/>
      <w:bookmarkStart w:id="50" w:name="_Toc184308066"/>
      <w:bookmarkEnd w:id="50"/>
      <w:bookmarkStart w:id="51" w:name="_Toc184310298"/>
      <w:bookmarkEnd w:id="51"/>
      <w:bookmarkStart w:id="52" w:name="_Toc184312077"/>
      <w:bookmarkEnd w:id="52"/>
      <w:bookmarkStart w:id="53" w:name="_Toc184312122"/>
      <w:bookmarkEnd w:id="53"/>
      <w:bookmarkStart w:id="54" w:name="_Toc184310341"/>
      <w:bookmarkEnd w:id="54"/>
      <w:bookmarkStart w:id="55" w:name="_Toc184312082"/>
      <w:bookmarkEnd w:id="55"/>
      <w:bookmarkStart w:id="56" w:name="_Toc184314471"/>
      <w:bookmarkEnd w:id="56"/>
      <w:bookmarkStart w:id="57" w:name="_Toc184308102"/>
      <w:bookmarkEnd w:id="57"/>
      <w:bookmarkStart w:id="58" w:name="_Toc184308081"/>
      <w:bookmarkEnd w:id="58"/>
      <w:bookmarkStart w:id="59" w:name="_Toc184312128"/>
      <w:bookmarkEnd w:id="59"/>
      <w:bookmarkStart w:id="60" w:name="_Toc184314482"/>
      <w:bookmarkEnd w:id="60"/>
      <w:bookmarkStart w:id="61" w:name="_Toc184308036"/>
      <w:bookmarkEnd w:id="61"/>
      <w:bookmarkStart w:id="62" w:name="_Toc184310308"/>
      <w:bookmarkEnd w:id="62"/>
      <w:bookmarkStart w:id="63" w:name="_Toc184312105"/>
      <w:bookmarkEnd w:id="63"/>
      <w:bookmarkStart w:id="64" w:name="_Toc184314444"/>
      <w:bookmarkEnd w:id="64"/>
      <w:bookmarkStart w:id="65" w:name="_Toc184313299"/>
      <w:bookmarkEnd w:id="65"/>
      <w:bookmarkStart w:id="66" w:name="_Toc184310289"/>
      <w:bookmarkEnd w:id="66"/>
      <w:bookmarkStart w:id="67" w:name="_Toc184312084"/>
      <w:bookmarkEnd w:id="67"/>
      <w:bookmarkStart w:id="68" w:name="_Toc184308045"/>
      <w:bookmarkEnd w:id="68"/>
      <w:bookmarkStart w:id="69" w:name="_Toc184313288"/>
      <w:bookmarkEnd w:id="69"/>
      <w:bookmarkStart w:id="70" w:name="_Toc184314467"/>
      <w:bookmarkEnd w:id="70"/>
      <w:bookmarkStart w:id="71" w:name="_Toc184313261"/>
      <w:bookmarkEnd w:id="71"/>
      <w:bookmarkStart w:id="72" w:name="_Toc184312078"/>
      <w:bookmarkEnd w:id="72"/>
      <w:bookmarkStart w:id="73" w:name="_Toc184313256"/>
      <w:bookmarkEnd w:id="73"/>
      <w:bookmarkStart w:id="74" w:name="_Toc184314443"/>
      <w:bookmarkEnd w:id="74"/>
      <w:bookmarkStart w:id="75" w:name="_Toc184308100"/>
      <w:bookmarkEnd w:id="75"/>
      <w:bookmarkStart w:id="76" w:name="_Toc184314452"/>
      <w:bookmarkEnd w:id="76"/>
      <w:bookmarkStart w:id="77" w:name="_Toc184314445"/>
      <w:bookmarkEnd w:id="77"/>
      <w:bookmarkStart w:id="78" w:name="_Toc184314426"/>
      <w:bookmarkEnd w:id="78"/>
      <w:bookmarkStart w:id="79" w:name="_Toc184314456"/>
      <w:bookmarkEnd w:id="79"/>
      <w:bookmarkStart w:id="80" w:name="_Toc184312076"/>
      <w:bookmarkEnd w:id="80"/>
      <w:bookmarkStart w:id="81" w:name="_Toc184310333"/>
      <w:bookmarkEnd w:id="81"/>
      <w:bookmarkStart w:id="82" w:name="_Toc184310314"/>
      <w:bookmarkEnd w:id="82"/>
      <w:bookmarkStart w:id="83" w:name="_Toc184313266"/>
      <w:bookmarkEnd w:id="83"/>
      <w:bookmarkStart w:id="84" w:name="_Toc184310316"/>
      <w:bookmarkEnd w:id="84"/>
      <w:bookmarkStart w:id="85" w:name="_Toc184310286"/>
      <w:bookmarkEnd w:id="85"/>
      <w:bookmarkStart w:id="86" w:name="_Toc184308056"/>
      <w:bookmarkEnd w:id="86"/>
      <w:bookmarkStart w:id="87" w:name="_Toc184313298"/>
      <w:bookmarkEnd w:id="87"/>
      <w:bookmarkStart w:id="88" w:name="_Toc184310328"/>
      <w:bookmarkEnd w:id="88"/>
      <w:bookmarkStart w:id="89" w:name="_Toc184314474"/>
      <w:bookmarkEnd w:id="89"/>
      <w:bookmarkStart w:id="90" w:name="_Toc184312132"/>
      <w:bookmarkEnd w:id="90"/>
      <w:bookmarkStart w:id="91" w:name="_Toc184312104"/>
      <w:bookmarkEnd w:id="91"/>
      <w:bookmarkStart w:id="92" w:name="_Toc184310288"/>
      <w:bookmarkEnd w:id="92"/>
      <w:bookmarkStart w:id="93" w:name="_Toc184310311"/>
      <w:bookmarkEnd w:id="93"/>
      <w:bookmarkStart w:id="94" w:name="_Toc184313285"/>
      <w:bookmarkEnd w:id="94"/>
      <w:bookmarkStart w:id="95" w:name="_Toc184314480"/>
      <w:bookmarkEnd w:id="95"/>
      <w:bookmarkStart w:id="96" w:name="_Toc184313244"/>
      <w:bookmarkEnd w:id="96"/>
      <w:bookmarkStart w:id="97" w:name="_Toc184308087"/>
      <w:bookmarkEnd w:id="97"/>
      <w:bookmarkStart w:id="98" w:name="_Toc184310312"/>
      <w:bookmarkEnd w:id="98"/>
      <w:bookmarkStart w:id="99" w:name="_Toc184312074"/>
      <w:bookmarkEnd w:id="99"/>
      <w:bookmarkStart w:id="100" w:name="_Toc184308044"/>
      <w:bookmarkEnd w:id="100"/>
      <w:bookmarkStart w:id="101" w:name="_Toc184308075"/>
      <w:bookmarkEnd w:id="101"/>
      <w:bookmarkStart w:id="102" w:name="_Toc184314461"/>
      <w:bookmarkEnd w:id="102"/>
      <w:bookmarkStart w:id="103" w:name="_Toc184314428"/>
      <w:bookmarkEnd w:id="103"/>
      <w:bookmarkStart w:id="104" w:name="_Toc184314436"/>
      <w:bookmarkEnd w:id="104"/>
      <w:bookmarkStart w:id="105" w:name="_Toc184313269"/>
      <w:bookmarkEnd w:id="105"/>
      <w:bookmarkStart w:id="106" w:name="_Toc184313306"/>
      <w:bookmarkEnd w:id="106"/>
      <w:bookmarkStart w:id="107" w:name="_Toc184312112"/>
      <w:bookmarkEnd w:id="107"/>
      <w:bookmarkStart w:id="108" w:name="_Toc184314446"/>
      <w:bookmarkEnd w:id="108"/>
      <w:bookmarkStart w:id="109" w:name="_Toc184310338"/>
      <w:bookmarkEnd w:id="109"/>
      <w:bookmarkStart w:id="110" w:name="_Toc184314441"/>
      <w:bookmarkEnd w:id="110"/>
      <w:bookmarkStart w:id="111" w:name="_Toc184314422"/>
      <w:bookmarkEnd w:id="111"/>
      <w:bookmarkStart w:id="112" w:name="_Toc184312108"/>
      <w:bookmarkEnd w:id="112"/>
      <w:bookmarkStart w:id="113" w:name="_Toc184310302"/>
      <w:bookmarkEnd w:id="113"/>
      <w:bookmarkStart w:id="114" w:name="_Toc184310319"/>
      <w:bookmarkEnd w:id="114"/>
      <w:bookmarkStart w:id="115" w:name="_Toc184310334"/>
      <w:bookmarkEnd w:id="115"/>
      <w:bookmarkStart w:id="116" w:name="_Toc184310317"/>
      <w:bookmarkEnd w:id="116"/>
      <w:bookmarkStart w:id="117" w:name="_Toc184313260"/>
      <w:bookmarkEnd w:id="117"/>
      <w:bookmarkStart w:id="118" w:name="_Toc184310337"/>
      <w:bookmarkEnd w:id="118"/>
      <w:bookmarkStart w:id="119" w:name="_Toc184312136"/>
      <w:bookmarkEnd w:id="119"/>
      <w:bookmarkStart w:id="120" w:name="_Toc184308054"/>
      <w:bookmarkEnd w:id="120"/>
      <w:bookmarkStart w:id="121" w:name="_Toc184313258"/>
      <w:bookmarkEnd w:id="121"/>
      <w:bookmarkStart w:id="122" w:name="_Toc184308061"/>
      <w:bookmarkEnd w:id="122"/>
      <w:bookmarkStart w:id="123" w:name="_Toc184313252"/>
      <w:bookmarkEnd w:id="123"/>
      <w:bookmarkStart w:id="124" w:name="_Toc184310332"/>
      <w:bookmarkEnd w:id="124"/>
      <w:bookmarkStart w:id="125" w:name="_Toc184312131"/>
      <w:bookmarkEnd w:id="125"/>
      <w:bookmarkStart w:id="126" w:name="_Toc184314473"/>
      <w:bookmarkEnd w:id="126"/>
      <w:bookmarkStart w:id="127" w:name="_Toc184312109"/>
      <w:bookmarkEnd w:id="127"/>
      <w:bookmarkStart w:id="128" w:name="_Toc184308088"/>
      <w:bookmarkEnd w:id="128"/>
      <w:bookmarkStart w:id="129" w:name="_Toc184314435"/>
      <w:bookmarkEnd w:id="129"/>
      <w:bookmarkStart w:id="130" w:name="_Toc184312126"/>
      <w:bookmarkEnd w:id="130"/>
      <w:bookmarkStart w:id="131" w:name="_Toc184314419"/>
      <w:bookmarkEnd w:id="131"/>
      <w:bookmarkStart w:id="132" w:name="_Toc184308043"/>
      <w:bookmarkEnd w:id="132"/>
      <w:bookmarkStart w:id="133" w:name="_Toc184313238"/>
      <w:bookmarkEnd w:id="133"/>
      <w:bookmarkStart w:id="134" w:name="_Toc184313297"/>
      <w:bookmarkEnd w:id="134"/>
      <w:bookmarkStart w:id="135" w:name="_Toc184312081"/>
      <w:bookmarkEnd w:id="135"/>
      <w:bookmarkStart w:id="136" w:name="_Toc184314465"/>
      <w:bookmarkEnd w:id="136"/>
      <w:bookmarkStart w:id="137" w:name="_Toc184310297"/>
      <w:bookmarkEnd w:id="137"/>
      <w:bookmarkStart w:id="138" w:name="_Toc184310292"/>
      <w:bookmarkEnd w:id="138"/>
      <w:bookmarkStart w:id="139" w:name="_Toc184313271"/>
      <w:bookmarkEnd w:id="139"/>
      <w:bookmarkStart w:id="140" w:name="_Toc184308108"/>
      <w:bookmarkEnd w:id="140"/>
      <w:bookmarkStart w:id="141" w:name="_Toc184312120"/>
      <w:bookmarkEnd w:id="141"/>
      <w:bookmarkStart w:id="142" w:name="_Toc184314429"/>
      <w:bookmarkEnd w:id="142"/>
      <w:bookmarkStart w:id="143" w:name="_Toc184314476"/>
      <w:bookmarkEnd w:id="143"/>
      <w:bookmarkStart w:id="144" w:name="_Toc184314481"/>
      <w:bookmarkEnd w:id="144"/>
      <w:bookmarkStart w:id="145" w:name="_Toc184314479"/>
      <w:bookmarkEnd w:id="145"/>
      <w:bookmarkStart w:id="146" w:name="_Toc184314466"/>
      <w:bookmarkEnd w:id="146"/>
      <w:bookmarkStart w:id="147" w:name="_Toc184312103"/>
      <w:bookmarkEnd w:id="147"/>
      <w:bookmarkStart w:id="148" w:name="_Toc184308037"/>
      <w:bookmarkEnd w:id="148"/>
      <w:bookmarkStart w:id="149" w:name="_Toc184308068"/>
      <w:bookmarkEnd w:id="149"/>
      <w:bookmarkStart w:id="150" w:name="_Toc184308072"/>
      <w:bookmarkEnd w:id="150"/>
      <w:bookmarkStart w:id="151" w:name="_Toc184308092"/>
      <w:bookmarkEnd w:id="151"/>
      <w:bookmarkStart w:id="152" w:name="_Toc184308086"/>
      <w:bookmarkEnd w:id="152"/>
      <w:bookmarkStart w:id="153" w:name="_Toc184310327"/>
      <w:bookmarkEnd w:id="153"/>
      <w:bookmarkStart w:id="154" w:name="_Toc184308099"/>
      <w:bookmarkEnd w:id="154"/>
      <w:bookmarkStart w:id="155" w:name="_Toc184312134"/>
      <w:bookmarkEnd w:id="155"/>
      <w:bookmarkStart w:id="156" w:name="_Toc184308071"/>
      <w:bookmarkEnd w:id="156"/>
      <w:bookmarkStart w:id="157" w:name="_Toc184313304"/>
      <w:bookmarkEnd w:id="157"/>
      <w:bookmarkStart w:id="158" w:name="_Toc184310294"/>
      <w:bookmarkEnd w:id="158"/>
      <w:bookmarkStart w:id="159" w:name="_Toc184310282"/>
      <w:bookmarkEnd w:id="159"/>
      <w:bookmarkStart w:id="160" w:name="_Toc184310344"/>
      <w:bookmarkEnd w:id="160"/>
      <w:bookmarkStart w:id="161" w:name="_Toc184308083"/>
      <w:bookmarkEnd w:id="161"/>
      <w:bookmarkStart w:id="162" w:name="_Toc184308042"/>
      <w:bookmarkEnd w:id="162"/>
      <w:bookmarkStart w:id="163" w:name="_Toc184314416"/>
      <w:bookmarkEnd w:id="163"/>
      <w:bookmarkStart w:id="164" w:name="_Toc184312102"/>
      <w:bookmarkEnd w:id="164"/>
      <w:bookmarkStart w:id="165" w:name="_Toc184312097"/>
      <w:bookmarkEnd w:id="165"/>
      <w:bookmarkStart w:id="166" w:name="_Toc184312111"/>
      <w:bookmarkEnd w:id="166"/>
      <w:bookmarkStart w:id="167" w:name="_Toc184312070"/>
      <w:bookmarkEnd w:id="167"/>
      <w:bookmarkStart w:id="168" w:name="_Toc184313278"/>
      <w:bookmarkEnd w:id="168"/>
      <w:bookmarkStart w:id="169" w:name="_Toc184312114"/>
      <w:bookmarkEnd w:id="169"/>
      <w:bookmarkStart w:id="170" w:name="_Toc184313296"/>
      <w:bookmarkEnd w:id="170"/>
      <w:bookmarkStart w:id="171" w:name="_Toc184308047"/>
      <w:bookmarkEnd w:id="171"/>
      <w:bookmarkStart w:id="172" w:name="_Toc184308105"/>
      <w:bookmarkEnd w:id="172"/>
      <w:bookmarkStart w:id="173" w:name="_Toc184313248"/>
      <w:bookmarkEnd w:id="173"/>
      <w:bookmarkStart w:id="174" w:name="_Toc184313264"/>
      <w:bookmarkEnd w:id="174"/>
      <w:bookmarkStart w:id="175" w:name="_Toc184310295"/>
      <w:bookmarkEnd w:id="175"/>
      <w:bookmarkStart w:id="176" w:name="_Toc184313277"/>
      <w:bookmarkEnd w:id="176"/>
      <w:bookmarkStart w:id="177" w:name="_Toc184312095"/>
      <w:bookmarkEnd w:id="177"/>
      <w:bookmarkStart w:id="178" w:name="_Toc184310315"/>
      <w:bookmarkEnd w:id="178"/>
      <w:bookmarkStart w:id="179" w:name="_Toc184313275"/>
      <w:bookmarkEnd w:id="179"/>
      <w:bookmarkStart w:id="180" w:name="_Toc184310290"/>
      <w:bookmarkEnd w:id="180"/>
      <w:bookmarkStart w:id="181" w:name="_Toc184308094"/>
      <w:bookmarkEnd w:id="181"/>
      <w:bookmarkStart w:id="182" w:name="_Toc184308085"/>
      <w:bookmarkEnd w:id="182"/>
      <w:bookmarkStart w:id="183" w:name="_Toc184312096"/>
      <w:bookmarkEnd w:id="183"/>
      <w:bookmarkStart w:id="184" w:name="_Toc184308059"/>
      <w:bookmarkEnd w:id="184"/>
      <w:bookmarkStart w:id="185" w:name="_Toc184310323"/>
      <w:bookmarkEnd w:id="185"/>
      <w:bookmarkStart w:id="186" w:name="_Toc184313241"/>
      <w:bookmarkEnd w:id="186"/>
      <w:bookmarkStart w:id="187" w:name="_Toc184313282"/>
      <w:bookmarkEnd w:id="187"/>
      <w:bookmarkStart w:id="188" w:name="_Toc184313265"/>
      <w:bookmarkEnd w:id="188"/>
      <w:bookmarkStart w:id="189" w:name="_Toc184313270"/>
      <w:bookmarkEnd w:id="189"/>
      <w:bookmarkStart w:id="190" w:name="_Toc184312130"/>
      <w:bookmarkEnd w:id="190"/>
      <w:bookmarkStart w:id="191" w:name="_Toc184313280"/>
      <w:bookmarkEnd w:id="191"/>
      <w:bookmarkStart w:id="192" w:name="_Toc184312087"/>
      <w:bookmarkEnd w:id="192"/>
      <w:bookmarkStart w:id="193" w:name="_Toc184308077"/>
      <w:bookmarkEnd w:id="193"/>
      <w:bookmarkStart w:id="194" w:name="_Toc184313240"/>
      <w:bookmarkEnd w:id="194"/>
      <w:bookmarkStart w:id="195" w:name="_Toc184312107"/>
      <w:bookmarkEnd w:id="195"/>
      <w:bookmarkStart w:id="196" w:name="_Toc184308038"/>
      <w:bookmarkEnd w:id="196"/>
      <w:bookmarkStart w:id="197" w:name="_Toc184313303"/>
      <w:bookmarkEnd w:id="197"/>
      <w:bookmarkStart w:id="198" w:name="_Toc184312083"/>
      <w:bookmarkEnd w:id="198"/>
      <w:bookmarkStart w:id="199" w:name="_Toc184314413"/>
      <w:bookmarkEnd w:id="199"/>
      <w:bookmarkStart w:id="200" w:name="_Toc184312099"/>
      <w:bookmarkEnd w:id="200"/>
      <w:bookmarkStart w:id="201" w:name="_Toc184313292"/>
      <w:bookmarkEnd w:id="201"/>
      <w:bookmarkStart w:id="202" w:name="_Toc184314463"/>
      <w:bookmarkEnd w:id="202"/>
      <w:bookmarkStart w:id="203" w:name="_Toc184310329"/>
      <w:bookmarkEnd w:id="203"/>
      <w:bookmarkStart w:id="204" w:name="_Toc184308069"/>
      <w:bookmarkEnd w:id="204"/>
      <w:bookmarkStart w:id="205" w:name="_Toc184312073"/>
      <w:bookmarkEnd w:id="205"/>
      <w:bookmarkStart w:id="206" w:name="_Toc184314458"/>
      <w:bookmarkEnd w:id="206"/>
      <w:bookmarkStart w:id="207" w:name="_Toc184312133"/>
      <w:bookmarkEnd w:id="207"/>
      <w:bookmarkStart w:id="208" w:name="_Toc184308049"/>
      <w:bookmarkEnd w:id="208"/>
      <w:bookmarkStart w:id="209" w:name="_Toc184314432"/>
      <w:bookmarkEnd w:id="209"/>
      <w:bookmarkStart w:id="210" w:name="_Toc184310274"/>
      <w:bookmarkEnd w:id="210"/>
      <w:bookmarkStart w:id="211" w:name="_Toc184312093"/>
      <w:bookmarkEnd w:id="211"/>
      <w:bookmarkStart w:id="212" w:name="_Toc184313253"/>
      <w:bookmarkEnd w:id="212"/>
      <w:bookmarkStart w:id="213" w:name="_Toc184313283"/>
      <w:bookmarkEnd w:id="213"/>
      <w:bookmarkStart w:id="214" w:name="_Toc184308070"/>
      <w:bookmarkEnd w:id="214"/>
      <w:bookmarkStart w:id="215" w:name="_Toc184313243"/>
      <w:bookmarkEnd w:id="215"/>
      <w:bookmarkStart w:id="216" w:name="_Toc184312080"/>
      <w:bookmarkEnd w:id="216"/>
      <w:bookmarkStart w:id="217" w:name="_Toc184310304"/>
      <w:bookmarkEnd w:id="217"/>
      <w:bookmarkStart w:id="218" w:name="_Toc184310273"/>
      <w:bookmarkEnd w:id="218"/>
      <w:bookmarkStart w:id="219" w:name="_Toc184313309"/>
      <w:bookmarkEnd w:id="219"/>
      <w:bookmarkStart w:id="220" w:name="_Toc184312094"/>
      <w:bookmarkEnd w:id="220"/>
      <w:bookmarkStart w:id="221" w:name="_Toc184314448"/>
      <w:bookmarkEnd w:id="221"/>
      <w:bookmarkStart w:id="222" w:name="_Toc184310324"/>
      <w:bookmarkEnd w:id="222"/>
      <w:bookmarkStart w:id="223" w:name="_Toc184313308"/>
      <w:bookmarkEnd w:id="223"/>
      <w:bookmarkStart w:id="224" w:name="_Toc184314434"/>
      <w:bookmarkEnd w:id="224"/>
      <w:bookmarkStart w:id="225" w:name="_Toc184314418"/>
      <w:bookmarkEnd w:id="225"/>
      <w:bookmarkStart w:id="226" w:name="_Toc184312101"/>
      <w:bookmarkEnd w:id="226"/>
      <w:bookmarkStart w:id="227" w:name="_Toc184310336"/>
      <w:bookmarkEnd w:id="227"/>
      <w:bookmarkStart w:id="228" w:name="_Toc184313307"/>
      <w:bookmarkEnd w:id="228"/>
      <w:bookmarkStart w:id="229" w:name="_Toc184314411"/>
      <w:bookmarkEnd w:id="229"/>
      <w:bookmarkStart w:id="230" w:name="_Toc184313239"/>
      <w:bookmarkEnd w:id="230"/>
      <w:bookmarkStart w:id="231" w:name="_Toc184308076"/>
      <w:bookmarkEnd w:id="231"/>
      <w:bookmarkStart w:id="232" w:name="_Toc184312118"/>
      <w:bookmarkEnd w:id="232"/>
      <w:bookmarkStart w:id="233" w:name="_Toc184313294"/>
      <w:bookmarkEnd w:id="233"/>
      <w:bookmarkStart w:id="234" w:name="_Toc184314442"/>
      <w:bookmarkEnd w:id="234"/>
      <w:bookmarkStart w:id="235" w:name="_Toc184312090"/>
      <w:bookmarkEnd w:id="235"/>
      <w:bookmarkStart w:id="236" w:name="_Toc184308053"/>
      <w:bookmarkEnd w:id="236"/>
      <w:bookmarkStart w:id="237" w:name="_Toc184310287"/>
      <w:bookmarkEnd w:id="237"/>
      <w:bookmarkStart w:id="238" w:name="_Toc184314454"/>
      <w:bookmarkEnd w:id="238"/>
      <w:bookmarkStart w:id="239" w:name="_Toc184308055"/>
      <w:bookmarkEnd w:id="239"/>
      <w:bookmarkStart w:id="240" w:name="_Toc184314468"/>
      <w:bookmarkEnd w:id="240"/>
      <w:bookmarkStart w:id="241" w:name="_Toc184308065"/>
      <w:bookmarkEnd w:id="241"/>
      <w:bookmarkStart w:id="242" w:name="_Toc184314430"/>
      <w:bookmarkEnd w:id="242"/>
      <w:bookmarkStart w:id="243" w:name="_Toc184308074"/>
      <w:bookmarkEnd w:id="243"/>
      <w:bookmarkStart w:id="244" w:name="_Toc184314459"/>
      <w:bookmarkEnd w:id="244"/>
      <w:bookmarkStart w:id="245" w:name="_Toc184312106"/>
      <w:bookmarkEnd w:id="245"/>
      <w:bookmarkStart w:id="246" w:name="_Toc184310322"/>
      <w:bookmarkEnd w:id="246"/>
      <w:bookmarkStart w:id="247" w:name="_Toc184312088"/>
      <w:bookmarkEnd w:id="247"/>
      <w:bookmarkStart w:id="248" w:name="_Toc184314437"/>
      <w:bookmarkEnd w:id="248"/>
      <w:bookmarkStart w:id="249" w:name="_Toc184313295"/>
      <w:bookmarkEnd w:id="249"/>
      <w:bookmarkStart w:id="250" w:name="_Toc184312091"/>
      <w:bookmarkEnd w:id="250"/>
      <w:bookmarkStart w:id="251" w:name="_Toc184308080"/>
      <w:bookmarkEnd w:id="251"/>
      <w:bookmarkStart w:id="252" w:name="_Toc184310331"/>
      <w:bookmarkEnd w:id="252"/>
      <w:bookmarkStart w:id="253" w:name="_Toc184310296"/>
      <w:bookmarkEnd w:id="253"/>
      <w:bookmarkStart w:id="254" w:name="_Toc184314415"/>
      <w:bookmarkEnd w:id="254"/>
      <w:bookmarkStart w:id="255" w:name="_Toc184308064"/>
      <w:bookmarkEnd w:id="255"/>
      <w:bookmarkStart w:id="256" w:name="_Toc184314453"/>
      <w:bookmarkEnd w:id="256"/>
      <w:bookmarkStart w:id="257" w:name="_Toc184312139"/>
      <w:bookmarkEnd w:id="257"/>
      <w:bookmarkStart w:id="258" w:name="_Toc184308050"/>
      <w:bookmarkEnd w:id="258"/>
      <w:bookmarkStart w:id="259" w:name="_Toc184314455"/>
      <w:bookmarkEnd w:id="259"/>
      <w:bookmarkStart w:id="260" w:name="_Toc184313267"/>
      <w:bookmarkEnd w:id="260"/>
      <w:bookmarkStart w:id="261" w:name="_Toc184313284"/>
      <w:bookmarkEnd w:id="261"/>
      <w:bookmarkStart w:id="262" w:name="_Toc184310276"/>
      <w:bookmarkEnd w:id="262"/>
      <w:bookmarkStart w:id="263" w:name="_Toc184310275"/>
      <w:bookmarkEnd w:id="263"/>
      <w:bookmarkStart w:id="264" w:name="_Toc184313242"/>
      <w:bookmarkEnd w:id="264"/>
      <w:bookmarkStart w:id="265" w:name="_Toc184312123"/>
      <w:bookmarkEnd w:id="265"/>
      <w:bookmarkStart w:id="266" w:name="_Toc184310340"/>
      <w:bookmarkEnd w:id="266"/>
      <w:bookmarkStart w:id="267" w:name="_Toc184308039"/>
      <w:bookmarkEnd w:id="267"/>
      <w:bookmarkStart w:id="268" w:name="_Toc184312135"/>
      <w:bookmarkEnd w:id="268"/>
      <w:bookmarkStart w:id="269" w:name="_Toc184313302"/>
      <w:bookmarkEnd w:id="269"/>
      <w:bookmarkStart w:id="270" w:name="_Toc184310318"/>
      <w:bookmarkEnd w:id="270"/>
      <w:bookmarkStart w:id="271" w:name="_Toc184313281"/>
      <w:bookmarkEnd w:id="271"/>
      <w:bookmarkStart w:id="272" w:name="_Toc184312069"/>
      <w:bookmarkEnd w:id="272"/>
      <w:bookmarkStart w:id="273" w:name="_Toc184310335"/>
      <w:bookmarkEnd w:id="273"/>
      <w:bookmarkStart w:id="274" w:name="_Toc184312100"/>
      <w:bookmarkEnd w:id="274"/>
      <w:bookmarkStart w:id="275" w:name="_Toc184308101"/>
      <w:bookmarkEnd w:id="275"/>
      <w:bookmarkStart w:id="276" w:name="_Toc184312119"/>
      <w:bookmarkEnd w:id="276"/>
      <w:bookmarkStart w:id="277" w:name="_Toc184313276"/>
      <w:bookmarkEnd w:id="277"/>
      <w:bookmarkStart w:id="278" w:name="_Toc184310283"/>
      <w:bookmarkEnd w:id="278"/>
      <w:bookmarkStart w:id="279" w:name="_Toc184308095"/>
      <w:bookmarkEnd w:id="279"/>
      <w:bookmarkStart w:id="280" w:name="_Toc184308078"/>
      <w:bookmarkEnd w:id="280"/>
      <w:bookmarkStart w:id="281" w:name="_Toc184308093"/>
      <w:bookmarkEnd w:id="281"/>
      <w:bookmarkStart w:id="282" w:name="_Toc184313300"/>
      <w:bookmarkEnd w:id="282"/>
      <w:bookmarkStart w:id="283" w:name="_Toc184310291"/>
      <w:bookmarkEnd w:id="283"/>
      <w:bookmarkStart w:id="284" w:name="_Toc184313268"/>
      <w:bookmarkEnd w:id="284"/>
      <w:bookmarkStart w:id="285" w:name="_Toc184312117"/>
      <w:bookmarkEnd w:id="285"/>
      <w:bookmarkStart w:id="286" w:name="_Toc184313290"/>
      <w:bookmarkEnd w:id="286"/>
      <w:bookmarkStart w:id="287" w:name="_Toc184310321"/>
      <w:bookmarkEnd w:id="287"/>
      <w:bookmarkStart w:id="288" w:name="_Toc184308103"/>
      <w:bookmarkEnd w:id="288"/>
      <w:bookmarkStart w:id="289" w:name="_Toc184310303"/>
      <w:bookmarkEnd w:id="289"/>
      <w:bookmarkStart w:id="290" w:name="_Toc184308082"/>
      <w:bookmarkEnd w:id="290"/>
      <w:bookmarkStart w:id="291" w:name="_Toc184308107"/>
      <w:bookmarkEnd w:id="291"/>
      <w:bookmarkStart w:id="292" w:name="_Toc184312115"/>
      <w:bookmarkEnd w:id="292"/>
      <w:bookmarkStart w:id="293" w:name="_Toc184308063"/>
      <w:bookmarkEnd w:id="293"/>
      <w:bookmarkStart w:id="294" w:name="_Toc184314475"/>
      <w:bookmarkEnd w:id="294"/>
      <w:bookmarkStart w:id="295" w:name="_Toc184314457"/>
      <w:bookmarkEnd w:id="295"/>
      <w:bookmarkStart w:id="296" w:name="_Toc184314438"/>
      <w:bookmarkEnd w:id="296"/>
      <w:bookmarkStart w:id="297" w:name="_Toc184308051"/>
      <w:bookmarkEnd w:id="297"/>
      <w:bookmarkStart w:id="298" w:name="_Toc184314450"/>
      <w:bookmarkEnd w:id="298"/>
      <w:bookmarkStart w:id="299" w:name="_Toc184312089"/>
      <w:bookmarkEnd w:id="299"/>
      <w:bookmarkStart w:id="300" w:name="_Toc184314460"/>
      <w:bookmarkEnd w:id="300"/>
      <w:bookmarkStart w:id="301" w:name="_Toc184312068"/>
      <w:bookmarkEnd w:id="301"/>
      <w:bookmarkStart w:id="302" w:name="_Toc184314423"/>
      <w:bookmarkEnd w:id="302"/>
      <w:bookmarkStart w:id="303" w:name="_Toc184314417"/>
      <w:bookmarkEnd w:id="303"/>
      <w:bookmarkStart w:id="304" w:name="_Toc184310309"/>
      <w:bookmarkEnd w:id="304"/>
      <w:bookmarkStart w:id="305" w:name="_Toc184312121"/>
      <w:bookmarkEnd w:id="305"/>
      <w:bookmarkStart w:id="306" w:name="_Toc184312125"/>
      <w:bookmarkEnd w:id="306"/>
      <w:bookmarkStart w:id="307" w:name="_Toc184308089"/>
      <w:bookmarkEnd w:id="307"/>
      <w:bookmarkStart w:id="308" w:name="_Toc184308062"/>
      <w:bookmarkEnd w:id="308"/>
      <w:bookmarkStart w:id="309" w:name="_Toc184312072"/>
      <w:bookmarkEnd w:id="309"/>
      <w:bookmarkStart w:id="310" w:name="_Toc184310325"/>
      <w:bookmarkEnd w:id="310"/>
      <w:bookmarkStart w:id="311" w:name="_Toc184314477"/>
      <w:bookmarkEnd w:id="311"/>
      <w:bookmarkStart w:id="312" w:name="_Toc184308084"/>
      <w:bookmarkEnd w:id="312"/>
      <w:bookmarkStart w:id="313" w:name="_Toc184314469"/>
      <w:bookmarkEnd w:id="313"/>
      <w:bookmarkStart w:id="314" w:name="_Toc184313259"/>
      <w:bookmarkEnd w:id="314"/>
      <w:bookmarkStart w:id="315" w:name="_Toc184313257"/>
      <w:bookmarkEnd w:id="315"/>
      <w:bookmarkStart w:id="316" w:name="_Toc184310278"/>
      <w:bookmarkEnd w:id="316"/>
      <w:bookmarkStart w:id="317" w:name="_Toc184312116"/>
      <w:bookmarkEnd w:id="317"/>
      <w:bookmarkStart w:id="318" w:name="_Toc184310300"/>
      <w:bookmarkEnd w:id="318"/>
      <w:bookmarkStart w:id="319" w:name="_Toc184314431"/>
      <w:bookmarkEnd w:id="319"/>
      <w:bookmarkStart w:id="320" w:name="_Toc184314440"/>
      <w:bookmarkEnd w:id="320"/>
      <w:bookmarkStart w:id="321" w:name="_Toc184308079"/>
      <w:bookmarkEnd w:id="321"/>
      <w:bookmarkStart w:id="322" w:name="_Toc184312127"/>
      <w:bookmarkEnd w:id="322"/>
      <w:bookmarkStart w:id="323" w:name="_Toc184310330"/>
      <w:bookmarkEnd w:id="323"/>
      <w:bookmarkStart w:id="324" w:name="_Toc184312110"/>
      <w:bookmarkEnd w:id="324"/>
      <w:bookmarkStart w:id="325" w:name="_Toc184313274"/>
      <w:bookmarkEnd w:id="325"/>
      <w:bookmarkStart w:id="326" w:name="_Toc184310281"/>
      <w:bookmarkEnd w:id="326"/>
      <w:bookmarkStart w:id="327" w:name="_Toc184314451"/>
      <w:bookmarkEnd w:id="327"/>
      <w:bookmarkStart w:id="328" w:name="_Toc184314414"/>
      <w:bookmarkEnd w:id="328"/>
      <w:bookmarkStart w:id="329" w:name="_Toc184314462"/>
      <w:bookmarkEnd w:id="329"/>
      <w:bookmarkStart w:id="330" w:name="_Toc184308106"/>
      <w:bookmarkEnd w:id="330"/>
      <w:bookmarkStart w:id="331" w:name="_Toc184313272"/>
      <w:bookmarkEnd w:id="331"/>
      <w:bookmarkStart w:id="332" w:name="_Toc184313310"/>
      <w:bookmarkEnd w:id="332"/>
      <w:bookmarkStart w:id="333" w:name="_Toc184308046"/>
      <w:bookmarkEnd w:id="333"/>
      <w:bookmarkStart w:id="334" w:name="_Toc184308060"/>
      <w:bookmarkEnd w:id="334"/>
      <w:bookmarkStart w:id="335" w:name="_Toc184314433"/>
      <w:bookmarkEnd w:id="335"/>
      <w:bookmarkStart w:id="336" w:name="_Toc184313273"/>
      <w:bookmarkEnd w:id="336"/>
      <w:bookmarkStart w:id="337" w:name="_Toc184313293"/>
      <w:bookmarkEnd w:id="337"/>
      <w:bookmarkStart w:id="338" w:name="_Toc184313263"/>
      <w:bookmarkEnd w:id="338"/>
      <w:bookmarkStart w:id="339" w:name="_Toc184313291"/>
      <w:bookmarkEnd w:id="339"/>
      <w:bookmarkStart w:id="340" w:name="_Toc184310293"/>
      <w:bookmarkEnd w:id="340"/>
      <w:bookmarkStart w:id="341" w:name="_Toc184314439"/>
      <w:bookmarkEnd w:id="341"/>
      <w:bookmarkStart w:id="342" w:name="_Toc184308048"/>
      <w:bookmarkEnd w:id="342"/>
      <w:bookmarkStart w:id="343" w:name="_Toc184310307"/>
      <w:bookmarkEnd w:id="343"/>
      <w:bookmarkStart w:id="344" w:name="_Toc184310305"/>
      <w:bookmarkEnd w:id="344"/>
      <w:bookmarkStart w:id="345" w:name="_Toc184310277"/>
      <w:bookmarkEnd w:id="345"/>
      <w:bookmarkStart w:id="346" w:name="_Toc184313287"/>
      <w:bookmarkEnd w:id="346"/>
      <w:bookmarkStart w:id="347" w:name="_Toc184310310"/>
      <w:bookmarkEnd w:id="347"/>
      <w:bookmarkStart w:id="348" w:name="_Toc184314427"/>
      <w:bookmarkEnd w:id="348"/>
      <w:bookmarkStart w:id="349" w:name="_Toc184308098"/>
      <w:bookmarkEnd w:id="349"/>
      <w:bookmarkStart w:id="350" w:name="_Toc184314412"/>
      <w:bookmarkEnd w:id="350"/>
      <w:bookmarkStart w:id="351" w:name="_Toc184314410"/>
      <w:bookmarkEnd w:id="351"/>
      <w:bookmarkStart w:id="352" w:name="_Toc184308073"/>
      <w:bookmarkEnd w:id="352"/>
      <w:bookmarkStart w:id="353" w:name="_Toc184312113"/>
      <w:bookmarkEnd w:id="353"/>
      <w:bookmarkStart w:id="354" w:name="_Toc184313255"/>
      <w:bookmarkEnd w:id="354"/>
      <w:bookmarkStart w:id="355" w:name="_Toc184312098"/>
      <w:bookmarkEnd w:id="355"/>
      <w:bookmarkStart w:id="356" w:name="_Toc184313249"/>
      <w:bookmarkEnd w:id="356"/>
      <w:bookmarkStart w:id="357" w:name="_Toc184312137"/>
      <w:bookmarkEnd w:id="357"/>
      <w:bookmarkStart w:id="358" w:name="_Toc184310326"/>
      <w:bookmarkEnd w:id="358"/>
      <w:bookmarkStart w:id="359" w:name="_Toc184308040"/>
      <w:bookmarkEnd w:id="359"/>
      <w:bookmarkStart w:id="360" w:name="_Toc184310285"/>
      <w:bookmarkEnd w:id="360"/>
      <w:bookmarkStart w:id="361" w:name="_Toc184310301"/>
      <w:bookmarkEnd w:id="361"/>
      <w:bookmarkStart w:id="362" w:name="_Toc184313250"/>
      <w:bookmarkEnd w:id="362"/>
      <w:bookmarkStart w:id="363" w:name="_Toc184313279"/>
      <w:bookmarkEnd w:id="363"/>
      <w:bookmarkStart w:id="364" w:name="_Toc184312138"/>
      <w:bookmarkEnd w:id="364"/>
      <w:bookmarkStart w:id="365" w:name="_Toc184314420"/>
      <w:bookmarkEnd w:id="365"/>
      <w:bookmarkStart w:id="366" w:name="_Toc184308067"/>
      <w:bookmarkEnd w:id="366"/>
      <w:bookmarkStart w:id="367" w:name="_Toc184312071"/>
      <w:bookmarkEnd w:id="367"/>
      <w:bookmarkStart w:id="368" w:name="_Toc184312124"/>
      <w:bookmarkEnd w:id="368"/>
      <w:bookmarkStart w:id="369" w:name="_Toc184314470"/>
      <w:bookmarkEnd w:id="369"/>
      <w:bookmarkStart w:id="370" w:name="_Toc184308097"/>
      <w:bookmarkEnd w:id="370"/>
      <w:bookmarkStart w:id="371" w:name="_Toc184314472"/>
      <w:bookmarkEnd w:id="371"/>
      <w:bookmarkStart w:id="372" w:name="_Toc184313245"/>
      <w:bookmarkEnd w:id="372"/>
      <w:bookmarkStart w:id="373" w:name="_Toc184312086"/>
      <w:bookmarkEnd w:id="373"/>
      <w:bookmarkStart w:id="374" w:name="_Toc184308041"/>
      <w:bookmarkEnd w:id="374"/>
      <w:bookmarkStart w:id="375" w:name="_Toc184314425"/>
      <w:bookmarkEnd w:id="375"/>
      <w:bookmarkStart w:id="376" w:name="_Toc184312067"/>
      <w:bookmarkEnd w:id="376"/>
      <w:bookmarkStart w:id="377" w:name="_Toc184310272"/>
      <w:bookmarkEnd w:id="377"/>
      <w:bookmarkStart w:id="378" w:name="_Toc184313246"/>
      <w:bookmarkEnd w:id="378"/>
      <w:bookmarkStart w:id="379" w:name="_Toc184314421"/>
      <w:bookmarkEnd w:id="379"/>
      <w:bookmarkStart w:id="380" w:name="_Toc184310342"/>
      <w:bookmarkEnd w:id="380"/>
      <w:bookmarkStart w:id="381" w:name="_Toc184310284"/>
      <w:bookmarkEnd w:id="381"/>
      <w:bookmarkStart w:id="382" w:name="_Toc184314464"/>
      <w:bookmarkEnd w:id="382"/>
      <w:bookmarkStart w:id="383" w:name="_Toc184310320"/>
      <w:bookmarkEnd w:id="383"/>
      <w:bookmarkStart w:id="384" w:name="_Toc184308096"/>
      <w:bookmarkEnd w:id="384"/>
      <w:bookmarkStart w:id="385" w:name="_Toc184310279"/>
      <w:bookmarkEnd w:id="385"/>
      <w:bookmarkStart w:id="386" w:name="_Toc184308104"/>
      <w:bookmarkEnd w:id="386"/>
      <w:bookmarkStart w:id="387" w:name="_Toc184314449"/>
      <w:bookmarkEnd w:id="387"/>
      <w:bookmarkStart w:id="388" w:name="_Toc184314478"/>
      <w:bookmarkEnd w:id="388"/>
      <w:bookmarkStart w:id="389" w:name="_Toc184310299"/>
      <w:bookmarkEnd w:id="389"/>
      <w:bookmarkStart w:id="390" w:name="_Toc184312129"/>
      <w:bookmarkEnd w:id="390"/>
      <w:bookmarkStart w:id="391" w:name="_Toc184312079"/>
      <w:bookmarkEnd w:id="391"/>
      <w:bookmarkStart w:id="392" w:name="_Toc184314447"/>
      <w:bookmarkEnd w:id="392"/>
      <w:bookmarkStart w:id="393" w:name="_Toc184313251"/>
      <w:bookmarkEnd w:id="393"/>
      <w:r>
        <w:rPr>
          <w:rFonts w:hint="eastAsia" w:asciiTheme="minorEastAsia" w:hAnsiTheme="minorEastAsia" w:eastAsiaTheme="minorEastAsia" w:cstheme="minorEastAsia"/>
          <w:b/>
          <w:color w:val="auto"/>
          <w:sz w:val="36"/>
          <w:szCs w:val="36"/>
          <w:highlight w:val="none"/>
        </w:rPr>
        <w:t>评标办法</w:t>
      </w:r>
    </w:p>
    <w:p w14:paraId="66931DA1">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215"/>
        <w:gridCol w:w="871"/>
      </w:tblGrid>
      <w:tr w14:paraId="4B74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3" w:type="dxa"/>
            <w:vAlign w:val="center"/>
          </w:tcPr>
          <w:p w14:paraId="466BA360">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8215" w:type="dxa"/>
            <w:vAlign w:val="center"/>
          </w:tcPr>
          <w:p w14:paraId="5CB0C56D">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评标标准</w:t>
            </w:r>
          </w:p>
        </w:tc>
        <w:tc>
          <w:tcPr>
            <w:tcW w:w="871" w:type="dxa"/>
            <w:vAlign w:val="center"/>
          </w:tcPr>
          <w:p w14:paraId="66CA2659">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权重</w:t>
            </w:r>
          </w:p>
        </w:tc>
      </w:tr>
      <w:tr w14:paraId="1DC5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562FE003">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p>
        </w:tc>
        <w:tc>
          <w:tcPr>
            <w:tcW w:w="8215" w:type="dxa"/>
            <w:vAlign w:val="center"/>
          </w:tcPr>
          <w:p w14:paraId="2D3DA8E3">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］的计算公式计算。</w:t>
            </w:r>
          </w:p>
          <w:p w14:paraId="7701A429">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tc>
        <w:tc>
          <w:tcPr>
            <w:tcW w:w="871" w:type="dxa"/>
            <w:vAlign w:val="center"/>
          </w:tcPr>
          <w:p w14:paraId="2BCA7F4C">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p>
        </w:tc>
      </w:tr>
      <w:tr w14:paraId="28AA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686CCF3C">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215" w:type="dxa"/>
            <w:vAlign w:val="center"/>
          </w:tcPr>
          <w:p w14:paraId="46B74EC3">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客观分】供应商自2021年1月1日以来（以合同签订时间为准），承担过类似规划项目的，每个有效业绩得0.5分，最高得1分。</w:t>
            </w:r>
          </w:p>
          <w:p w14:paraId="3D3C6176">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【证明材料：须提供项目合同复印件并加盖供应商公章。】</w:t>
            </w:r>
          </w:p>
        </w:tc>
        <w:tc>
          <w:tcPr>
            <w:tcW w:w="871" w:type="dxa"/>
            <w:vAlign w:val="center"/>
          </w:tcPr>
          <w:p w14:paraId="4812EF4C">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61E7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57C9B32B">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215" w:type="dxa"/>
            <w:vAlign w:val="center"/>
          </w:tcPr>
          <w:p w14:paraId="067E8E05">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客观分】具有有效期内质量管理体系认证证书、环境管理体系认证证书、职业健康安全管理体系认证证书（认证范国包含规划编制或相关），每证1分，最高得3分。【证明材料：提供有效认证证书</w:t>
            </w:r>
            <w:r>
              <w:rPr>
                <w:rFonts w:hint="eastAsia" w:asciiTheme="minorEastAsia" w:hAnsiTheme="minorEastAsia" w:eastAsiaTheme="minorEastAsia" w:cstheme="minorEastAsia"/>
                <w:color w:val="auto"/>
                <w:sz w:val="24"/>
                <w:szCs w:val="24"/>
                <w:highlight w:val="none"/>
              </w:rPr>
              <w:t>复印件</w:t>
            </w:r>
            <w:r>
              <w:rPr>
                <w:rFonts w:hint="eastAsia" w:asciiTheme="minorEastAsia" w:hAnsiTheme="minorEastAsia" w:eastAsiaTheme="minorEastAsia" w:cstheme="minorEastAsia"/>
                <w:color w:val="auto"/>
                <w:sz w:val="24"/>
                <w:szCs w:val="24"/>
                <w:highlight w:val="none"/>
                <w:lang w:val="en-US" w:eastAsia="zh-CN"/>
              </w:rPr>
              <w:t>加盖供应商公章。】</w:t>
            </w:r>
          </w:p>
        </w:tc>
        <w:tc>
          <w:tcPr>
            <w:tcW w:w="871" w:type="dxa"/>
            <w:vAlign w:val="center"/>
          </w:tcPr>
          <w:p w14:paraId="2E7AD23A">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258E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540CC4EA">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215" w:type="dxa"/>
            <w:vAlign w:val="center"/>
          </w:tcPr>
          <w:p w14:paraId="34265A8A">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w:t>
            </w:r>
            <w:r>
              <w:rPr>
                <w:rFonts w:hint="eastAsia" w:asciiTheme="minorEastAsia" w:hAnsiTheme="minorEastAsia" w:eastAsiaTheme="minorEastAsia" w:cstheme="minorEastAsia"/>
                <w:color w:val="auto"/>
                <w:sz w:val="24"/>
                <w:szCs w:val="24"/>
                <w:highlight w:val="none"/>
              </w:rPr>
              <w:t>拟派项目组人员：</w:t>
            </w:r>
          </w:p>
        </w:tc>
        <w:tc>
          <w:tcPr>
            <w:tcW w:w="871" w:type="dxa"/>
            <w:vAlign w:val="center"/>
          </w:tcPr>
          <w:p w14:paraId="27F07721">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14:paraId="4E78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4CEB424E">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.1</w:t>
            </w:r>
          </w:p>
        </w:tc>
        <w:tc>
          <w:tcPr>
            <w:tcW w:w="8215" w:type="dxa"/>
            <w:vAlign w:val="center"/>
          </w:tcPr>
          <w:p w14:paraId="3D3CA568">
            <w:pPr>
              <w:snapToGrid w:val="0"/>
              <w:spacing w:line="30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项目负责人1人：</w:t>
            </w:r>
            <w:r>
              <w:rPr>
                <w:rFonts w:hint="eastAsia" w:asciiTheme="minorEastAsia" w:hAnsiTheme="minorEastAsia" w:eastAsiaTheme="minorEastAsia" w:cstheme="minorEastAsia"/>
                <w:b w:val="0"/>
                <w:bCs w:val="0"/>
                <w:color w:val="auto"/>
                <w:sz w:val="24"/>
                <w:szCs w:val="24"/>
                <w:highlight w:val="none"/>
                <w:lang w:val="en-US" w:eastAsia="zh-CN"/>
              </w:rPr>
              <w:t>具备城乡规划类专业，正高级职称的得3分，副高级职称的得1.5分，其余不得分；或具备一级注册建筑师的得3分，二级注册建筑师的得1.5分，其余不得分。</w:t>
            </w:r>
          </w:p>
          <w:p w14:paraId="4B92E6AF">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【证明材料：须提供人员职称证书复印件，及近3个月内任意一个月由供应商缴纳的社保缴纳证明材料复印件。相关证明材料均须加盖供应商公章。】</w:t>
            </w:r>
          </w:p>
        </w:tc>
        <w:tc>
          <w:tcPr>
            <w:tcW w:w="871" w:type="dxa"/>
            <w:vAlign w:val="center"/>
          </w:tcPr>
          <w:p w14:paraId="6172BFFE">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r>
      <w:tr w14:paraId="20B5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7B98F3F2">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w:t>
            </w:r>
          </w:p>
        </w:tc>
        <w:tc>
          <w:tcPr>
            <w:tcW w:w="8215" w:type="dxa"/>
            <w:vAlign w:val="center"/>
          </w:tcPr>
          <w:p w14:paraId="1F6A1450">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项目组成员（项目负责人除外）：</w:t>
            </w:r>
          </w:p>
          <w:p w14:paraId="6ABCE076">
            <w:pPr>
              <w:pageBreakBefore w:val="0"/>
              <w:widowControl/>
              <w:numPr>
                <w:ilvl w:val="0"/>
                <w:numId w:val="2"/>
              </w:numPr>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项目组成员（项目负责人除外）中具有与本项目相关的高级及以上职称的得2分，中级职称的得1分；没有的不得分。</w:t>
            </w:r>
          </w:p>
          <w:p w14:paraId="55E1057A">
            <w:pPr>
              <w:pageBreakBefore w:val="0"/>
              <w:widowControl/>
              <w:numPr>
                <w:ilvl w:val="0"/>
                <w:numId w:val="2"/>
              </w:numPr>
              <w:kinsoku/>
              <w:wordWrap/>
              <w:overflowPunct/>
              <w:topLinePunct w:val="0"/>
              <w:autoSpaceDE w:val="0"/>
              <w:autoSpaceDN w:val="0"/>
              <w:bidi w:val="0"/>
              <w:snapToGrid w:val="0"/>
              <w:spacing w:line="300" w:lineRule="auto"/>
              <w:jc w:val="lef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项目组成员（项目负责人除外）中</w:t>
            </w:r>
            <w:bookmarkStart w:id="394" w:name="OLE_LINK3"/>
            <w:r>
              <w:rPr>
                <w:rFonts w:hint="default" w:asciiTheme="minorEastAsia" w:hAnsiTheme="minorEastAsia" w:eastAsiaTheme="minorEastAsia" w:cstheme="minorEastAsia"/>
                <w:b w:val="0"/>
                <w:bCs w:val="0"/>
                <w:color w:val="auto"/>
                <w:sz w:val="24"/>
                <w:szCs w:val="24"/>
                <w:highlight w:val="none"/>
                <w:lang w:val="en-US" w:eastAsia="zh-CN"/>
              </w:rPr>
              <w:t>含城乡规划</w:t>
            </w:r>
            <w:r>
              <w:rPr>
                <w:rFonts w:hint="eastAsia" w:asciiTheme="minorEastAsia" w:hAnsiTheme="minorEastAsia" w:eastAsiaTheme="minorEastAsia" w:cstheme="minorEastAsia"/>
                <w:b w:val="0"/>
                <w:bCs w:val="0"/>
                <w:color w:val="auto"/>
                <w:sz w:val="24"/>
                <w:szCs w:val="24"/>
                <w:highlight w:val="none"/>
                <w:lang w:val="en-US" w:eastAsia="zh-CN"/>
              </w:rPr>
              <w:t>、建筑设计</w:t>
            </w:r>
            <w:r>
              <w:rPr>
                <w:rFonts w:hint="default" w:asciiTheme="minorEastAsia" w:hAnsiTheme="minorEastAsia" w:eastAsiaTheme="minorEastAsia" w:cstheme="minorEastAsia"/>
                <w:b w:val="0"/>
                <w:bCs w:val="0"/>
                <w:color w:val="auto"/>
                <w:sz w:val="24"/>
                <w:szCs w:val="24"/>
                <w:highlight w:val="none"/>
                <w:lang w:val="en-US" w:eastAsia="zh-CN"/>
              </w:rPr>
              <w:t>等专业人员</w:t>
            </w:r>
            <w:bookmarkEnd w:id="394"/>
            <w:r>
              <w:rPr>
                <w:rFonts w:hint="default" w:asciiTheme="minorEastAsia" w:hAnsiTheme="minorEastAsia" w:eastAsiaTheme="minorEastAsia" w:cstheme="minorEastAsia"/>
                <w:b w:val="0"/>
                <w:bCs w:val="0"/>
                <w:color w:val="auto"/>
                <w:sz w:val="24"/>
                <w:szCs w:val="24"/>
                <w:highlight w:val="none"/>
                <w:lang w:val="en-US" w:eastAsia="zh-CN"/>
              </w:rPr>
              <w:t>，并具有中级及以上技术职称的，</w:t>
            </w:r>
            <w:r>
              <w:rPr>
                <w:rFonts w:hint="eastAsia" w:asciiTheme="minorEastAsia" w:hAnsiTheme="minorEastAsia" w:eastAsiaTheme="minorEastAsia" w:cstheme="minorEastAsia"/>
                <w:b w:val="0"/>
                <w:bCs w:val="0"/>
                <w:color w:val="auto"/>
                <w:sz w:val="24"/>
                <w:szCs w:val="24"/>
                <w:highlight w:val="none"/>
                <w:lang w:val="en-US" w:eastAsia="zh-CN"/>
              </w:rPr>
              <w:t>符合</w:t>
            </w:r>
            <w:r>
              <w:rPr>
                <w:rFonts w:hint="default" w:asciiTheme="minorEastAsia" w:hAnsiTheme="minorEastAsia" w:eastAsiaTheme="minorEastAsia" w:cstheme="minorEastAsia"/>
                <w:b w:val="0"/>
                <w:bCs w:val="0"/>
                <w:color w:val="auto"/>
                <w:sz w:val="24"/>
                <w:szCs w:val="24"/>
                <w:highlight w:val="none"/>
                <w:lang w:val="en-US" w:eastAsia="zh-CN"/>
              </w:rPr>
              <w:t>得3分，否则不得分。</w:t>
            </w:r>
          </w:p>
          <w:p w14:paraId="43996D67">
            <w:pPr>
              <w:pStyle w:val="2"/>
              <w:snapToGrid w:val="0"/>
              <w:spacing w:line="300" w:lineRule="auto"/>
              <w:ind w:left="0" w:leftChars="0" w:firstLine="0" w:firstLineChars="0"/>
              <w:rPr>
                <w:rFonts w:hint="default"/>
                <w:color w:val="auto"/>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【证明材料：须提供人员情况及1）职称证书，2）学历证书；3）近3个月内任意一个月由供应商缴纳的社保缴纳证明材料复印件。相关证明材料均须加盖供应商公章。】</w:t>
            </w:r>
          </w:p>
        </w:tc>
        <w:tc>
          <w:tcPr>
            <w:tcW w:w="871" w:type="dxa"/>
            <w:vAlign w:val="center"/>
          </w:tcPr>
          <w:p w14:paraId="015B64D4">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r>
      <w:tr w14:paraId="315E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1D11F77D">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8215" w:type="dxa"/>
            <w:vAlign w:val="center"/>
          </w:tcPr>
          <w:p w14:paraId="42CFD512">
            <w:pPr>
              <w:pStyle w:val="2"/>
              <w:snapToGrid w:val="0"/>
              <w:spacing w:line="300" w:lineRule="auto"/>
              <w:ind w:left="0" w:leftChars="0" w:firstLine="0" w:firstLineChars="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需求分析</w:t>
            </w:r>
          </w:p>
        </w:tc>
        <w:tc>
          <w:tcPr>
            <w:tcW w:w="871" w:type="dxa"/>
            <w:vAlign w:val="center"/>
          </w:tcPr>
          <w:p w14:paraId="7A7830EF">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w:t>
            </w:r>
          </w:p>
        </w:tc>
      </w:tr>
      <w:tr w14:paraId="09CE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0A9C76E5">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w:t>
            </w:r>
          </w:p>
        </w:tc>
        <w:tc>
          <w:tcPr>
            <w:tcW w:w="8215" w:type="dxa"/>
            <w:shd w:val="clear" w:color="auto" w:fill="auto"/>
            <w:vAlign w:val="center"/>
          </w:tcPr>
          <w:p w14:paraId="0136454D">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整体分析</w:t>
            </w:r>
          </w:p>
          <w:p w14:paraId="72671E1B">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①对项目背景把握透彻；</w:t>
            </w:r>
          </w:p>
          <w:p w14:paraId="0CD80F96">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②对项目实施地现状了解分析到位；</w:t>
            </w:r>
          </w:p>
          <w:p w14:paraId="67628E40">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③对相关政策、要求动态充分了解、资料全面。</w:t>
            </w:r>
          </w:p>
          <w:p w14:paraId="508C6556">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④对项目的目标任务定位准确；</w:t>
            </w:r>
          </w:p>
          <w:p w14:paraId="314D8977">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以上四项内容，理解透彻、分析到位、合理科学的每项得2分；理解部分准确，缺乏深度，分析稍有欠缺，基本合理的每项得1分；未提供或提供内容与本项目需求偏离较大</w:t>
            </w:r>
            <w:r>
              <w:rPr>
                <w:rFonts w:hint="eastAsia" w:asciiTheme="minorEastAsia" w:hAnsiTheme="minorEastAsia" w:eastAsiaTheme="minorEastAsia" w:cstheme="minorEastAsia"/>
                <w:color w:val="auto"/>
                <w:sz w:val="24"/>
                <w:szCs w:val="24"/>
                <w:highlight w:val="none"/>
                <w:lang w:val="en-US" w:eastAsia="zh-CN"/>
              </w:rPr>
              <w:t>或不适用</w:t>
            </w:r>
            <w:r>
              <w:rPr>
                <w:rFonts w:hint="eastAsia" w:asciiTheme="minorEastAsia" w:hAnsiTheme="minorEastAsia" w:eastAsiaTheme="minorEastAsia" w:cstheme="minorEastAsia"/>
                <w:color w:val="auto"/>
                <w:sz w:val="24"/>
                <w:szCs w:val="24"/>
                <w:highlight w:val="none"/>
              </w:rPr>
              <w:t>的得0分。本项最高得8分。</w:t>
            </w:r>
          </w:p>
        </w:tc>
        <w:tc>
          <w:tcPr>
            <w:tcW w:w="871" w:type="dxa"/>
            <w:vAlign w:val="center"/>
          </w:tcPr>
          <w:p w14:paraId="4E36D146">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r>
      <w:tr w14:paraId="3074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24675592">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4.2</w:t>
            </w:r>
          </w:p>
        </w:tc>
        <w:tc>
          <w:tcPr>
            <w:tcW w:w="8215" w:type="dxa"/>
            <w:shd w:val="clear" w:color="auto" w:fill="auto"/>
            <w:vAlign w:val="center"/>
          </w:tcPr>
          <w:p w14:paraId="3326A83A">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重点难点分析</w:t>
            </w:r>
            <w:r>
              <w:rPr>
                <w:rFonts w:hint="eastAsia" w:asciiTheme="minorEastAsia" w:hAnsiTheme="minorEastAsia" w:eastAsiaTheme="minorEastAsia" w:cstheme="minorEastAsia"/>
                <w:color w:val="auto"/>
                <w:sz w:val="24"/>
                <w:szCs w:val="24"/>
                <w:highlight w:val="none"/>
                <w:lang w:eastAsia="zh-CN"/>
              </w:rPr>
              <w:t>：对本项目开展可能面临的技术困难与问题基本判读，重点、难点分析全面、到位</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分；提出的重点、难点分析稍显不足的</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分；提出了重点、难点但分析不到位</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分，没有分析重点、难点</w:t>
            </w:r>
            <w:r>
              <w:rPr>
                <w:rFonts w:hint="eastAsia" w:asciiTheme="minorEastAsia" w:hAnsiTheme="minorEastAsia" w:eastAsiaTheme="minorEastAsia" w:cstheme="minorEastAsia"/>
                <w:color w:val="auto"/>
                <w:sz w:val="24"/>
                <w:szCs w:val="24"/>
                <w:highlight w:val="none"/>
                <w:lang w:val="en-US" w:eastAsia="zh-CN"/>
              </w:rPr>
              <w:t>分析不得分。</w:t>
            </w:r>
          </w:p>
        </w:tc>
        <w:tc>
          <w:tcPr>
            <w:tcW w:w="871" w:type="dxa"/>
            <w:shd w:val="clear" w:color="auto" w:fill="auto"/>
            <w:vAlign w:val="center"/>
          </w:tcPr>
          <w:p w14:paraId="65C19AE7">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r>
      <w:tr w14:paraId="5858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4CD6B316">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w:t>
            </w:r>
          </w:p>
        </w:tc>
        <w:tc>
          <w:tcPr>
            <w:tcW w:w="8215" w:type="dxa"/>
            <w:shd w:val="clear" w:color="auto" w:fill="auto"/>
            <w:vAlign w:val="center"/>
          </w:tcPr>
          <w:p w14:paraId="6F090105">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根据重难点问题</w:t>
            </w:r>
            <w:r>
              <w:rPr>
                <w:rFonts w:hint="eastAsia" w:asciiTheme="minorEastAsia" w:hAnsiTheme="minorEastAsia" w:eastAsiaTheme="minorEastAsia" w:cstheme="minorEastAsia"/>
                <w:color w:val="auto"/>
                <w:sz w:val="24"/>
                <w:szCs w:val="24"/>
                <w:highlight w:val="none"/>
                <w:lang w:eastAsia="zh-CN"/>
              </w:rPr>
              <w:t>提出相应的解决方案：</w:t>
            </w:r>
            <w:r>
              <w:rPr>
                <w:rFonts w:hint="eastAsia" w:asciiTheme="minorEastAsia" w:hAnsiTheme="minorEastAsia" w:eastAsiaTheme="minorEastAsia" w:cstheme="minorEastAsia"/>
                <w:color w:val="auto"/>
                <w:sz w:val="24"/>
                <w:szCs w:val="24"/>
                <w:highlight w:val="none"/>
                <w:lang w:val="en-US" w:eastAsia="zh-CN"/>
              </w:rPr>
              <w:t>方案针对性强、内容全面可落实得5分，方案有部分针对性、内容较全面基本可落实得3分，方案针对性较差、内容有缺陷需完善后实施得1分，无相关内容不得分。</w:t>
            </w:r>
          </w:p>
        </w:tc>
        <w:tc>
          <w:tcPr>
            <w:tcW w:w="871" w:type="dxa"/>
            <w:shd w:val="clear" w:color="auto" w:fill="auto"/>
            <w:vAlign w:val="center"/>
          </w:tcPr>
          <w:p w14:paraId="3861C807">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r>
      <w:tr w14:paraId="5071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0F5D7A5E">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8215" w:type="dxa"/>
            <w:vAlign w:val="center"/>
          </w:tcPr>
          <w:p w14:paraId="3DBCFBB1">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项目</w:t>
            </w:r>
            <w:r>
              <w:rPr>
                <w:rFonts w:hint="eastAsia" w:asciiTheme="minorEastAsia" w:hAnsiTheme="minorEastAsia" w:eastAsiaTheme="minorEastAsia" w:cstheme="minorEastAsia"/>
                <w:color w:val="auto"/>
                <w:kern w:val="0"/>
                <w:sz w:val="24"/>
                <w:szCs w:val="24"/>
                <w:highlight w:val="none"/>
                <w:lang w:val="en-US" w:eastAsia="zh-CN"/>
              </w:rPr>
              <w:t>技术服务</w:t>
            </w:r>
            <w:r>
              <w:rPr>
                <w:rFonts w:hint="eastAsia" w:asciiTheme="minorEastAsia" w:hAnsiTheme="minorEastAsia" w:eastAsiaTheme="minorEastAsia" w:cstheme="minorEastAsia"/>
                <w:color w:val="auto"/>
                <w:kern w:val="0"/>
                <w:sz w:val="24"/>
                <w:szCs w:val="24"/>
                <w:highlight w:val="none"/>
                <w:lang w:val="zh-CN"/>
              </w:rPr>
              <w:t>方案</w:t>
            </w:r>
          </w:p>
        </w:tc>
        <w:tc>
          <w:tcPr>
            <w:tcW w:w="871" w:type="dxa"/>
            <w:vAlign w:val="center"/>
          </w:tcPr>
          <w:p w14:paraId="087480D1">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w:t>
            </w:r>
          </w:p>
        </w:tc>
      </w:tr>
      <w:tr w14:paraId="4D1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shd w:val="clear" w:color="auto" w:fill="auto"/>
            <w:vAlign w:val="center"/>
          </w:tcPr>
          <w:p w14:paraId="2B86DCEB">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.1</w:t>
            </w:r>
          </w:p>
        </w:tc>
        <w:tc>
          <w:tcPr>
            <w:tcW w:w="8215" w:type="dxa"/>
            <w:shd w:val="clear" w:color="auto" w:fill="auto"/>
            <w:vAlign w:val="center"/>
          </w:tcPr>
          <w:p w14:paraId="05ECE198">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rPr>
              <w:t>投标单位需对招标人</w:t>
            </w:r>
            <w:r>
              <w:rPr>
                <w:rFonts w:hint="eastAsia" w:asciiTheme="minorEastAsia" w:hAnsiTheme="minorEastAsia" w:eastAsiaTheme="minorEastAsia" w:cstheme="minorEastAsia"/>
                <w:color w:val="auto"/>
                <w:sz w:val="24"/>
                <w:szCs w:val="24"/>
                <w:highlight w:val="none"/>
                <w:lang w:eastAsia="zh-CN"/>
              </w:rPr>
              <w:t>开展现状调研与评估</w:t>
            </w:r>
            <w:r>
              <w:rPr>
                <w:rFonts w:hint="eastAsia" w:asciiTheme="minorEastAsia" w:hAnsiTheme="minorEastAsia" w:eastAsiaTheme="minorEastAsia" w:cstheme="minorEastAsia"/>
                <w:color w:val="auto"/>
                <w:sz w:val="24"/>
                <w:szCs w:val="24"/>
                <w:highlight w:val="none"/>
                <w:lang w:val="en-US" w:eastAsia="zh-CN"/>
              </w:rPr>
              <w:t>思路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包含：1）杭州城市特质，2）梳理杭州建筑的历史演进情况，3）剖析建筑风貌管理现状，每项</w:t>
            </w:r>
            <w:r>
              <w:rPr>
                <w:rFonts w:hint="eastAsia" w:asciiTheme="minorEastAsia" w:hAnsiTheme="minorEastAsia" w:eastAsiaTheme="minorEastAsia" w:cstheme="minorEastAsia"/>
                <w:color w:val="auto"/>
                <w:sz w:val="24"/>
                <w:szCs w:val="24"/>
                <w:highlight w:val="none"/>
              </w:rPr>
              <w:t>调研</w:t>
            </w:r>
            <w:r>
              <w:rPr>
                <w:rFonts w:hint="eastAsia" w:asciiTheme="minorEastAsia" w:hAnsiTheme="minorEastAsia" w:eastAsiaTheme="minorEastAsia" w:cstheme="minorEastAsia"/>
                <w:color w:val="auto"/>
                <w:sz w:val="24"/>
                <w:szCs w:val="24"/>
                <w:highlight w:val="none"/>
                <w:lang w:val="en-US" w:eastAsia="zh-CN"/>
              </w:rPr>
              <w:t>和评估分析</w:t>
            </w:r>
            <w:r>
              <w:rPr>
                <w:rFonts w:hint="eastAsia" w:asciiTheme="minorEastAsia" w:hAnsiTheme="minorEastAsia" w:eastAsiaTheme="minorEastAsia" w:cstheme="minorEastAsia"/>
                <w:color w:val="auto"/>
                <w:sz w:val="24"/>
                <w:szCs w:val="24"/>
                <w:highlight w:val="none"/>
              </w:rPr>
              <w:t>内容详细且真实的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符合需求定位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可落实实施</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调研</w:t>
            </w:r>
            <w:r>
              <w:rPr>
                <w:rFonts w:hint="eastAsia" w:asciiTheme="minorEastAsia" w:hAnsiTheme="minorEastAsia" w:eastAsiaTheme="minorEastAsia" w:cstheme="minorEastAsia"/>
                <w:color w:val="auto"/>
                <w:sz w:val="24"/>
                <w:szCs w:val="24"/>
                <w:highlight w:val="none"/>
                <w:lang w:val="en-US" w:eastAsia="zh-CN"/>
              </w:rPr>
              <w:t>和评估</w:t>
            </w:r>
            <w:r>
              <w:rPr>
                <w:rFonts w:hint="eastAsia" w:asciiTheme="minorEastAsia" w:hAnsiTheme="minorEastAsia" w:eastAsiaTheme="minorEastAsia" w:cstheme="minorEastAsia"/>
                <w:color w:val="auto"/>
                <w:sz w:val="24"/>
                <w:szCs w:val="24"/>
                <w:highlight w:val="none"/>
              </w:rPr>
              <w:t>分析内容基本符合</w:t>
            </w:r>
            <w:r>
              <w:rPr>
                <w:rFonts w:hint="eastAsia" w:asciiTheme="minorEastAsia" w:hAnsiTheme="minorEastAsia" w:eastAsiaTheme="minorEastAsia" w:cstheme="minorEastAsia"/>
                <w:color w:val="auto"/>
                <w:sz w:val="24"/>
                <w:szCs w:val="24"/>
                <w:highlight w:val="none"/>
                <w:lang w:val="en-US" w:eastAsia="zh-CN"/>
              </w:rPr>
              <w:t>需求定位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可落实实施</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调研</w:t>
            </w:r>
            <w:r>
              <w:rPr>
                <w:rFonts w:hint="eastAsia" w:asciiTheme="minorEastAsia" w:hAnsiTheme="minorEastAsia" w:eastAsiaTheme="minorEastAsia" w:cstheme="minorEastAsia"/>
                <w:color w:val="auto"/>
                <w:sz w:val="24"/>
                <w:szCs w:val="24"/>
                <w:highlight w:val="none"/>
                <w:lang w:val="en-US" w:eastAsia="zh-CN"/>
              </w:rPr>
              <w:t>和评估分析有缺陷需完善后实施得1分，</w:t>
            </w:r>
            <w:r>
              <w:rPr>
                <w:rFonts w:hint="eastAsia" w:asciiTheme="minorEastAsia" w:hAnsiTheme="minorEastAsia" w:eastAsiaTheme="minorEastAsia" w:cstheme="minorEastAsia"/>
                <w:color w:val="auto"/>
                <w:sz w:val="24"/>
                <w:szCs w:val="24"/>
                <w:highlight w:val="none"/>
              </w:rPr>
              <w:t>否则</w:t>
            </w:r>
            <w:r>
              <w:rPr>
                <w:rFonts w:hint="eastAsia" w:asciiTheme="minorEastAsia" w:hAnsiTheme="minorEastAsia" w:eastAsiaTheme="minorEastAsia" w:cstheme="minorEastAsia"/>
                <w:color w:val="auto"/>
                <w:sz w:val="24"/>
                <w:szCs w:val="24"/>
                <w:highlight w:val="none"/>
                <w:lang w:val="en-US" w:eastAsia="zh-CN"/>
              </w:rPr>
              <w:t>不得分；本项最高得9分。</w:t>
            </w:r>
          </w:p>
        </w:tc>
        <w:tc>
          <w:tcPr>
            <w:tcW w:w="871" w:type="dxa"/>
            <w:shd w:val="clear" w:color="auto" w:fill="auto"/>
            <w:vAlign w:val="center"/>
          </w:tcPr>
          <w:p w14:paraId="53D5651E">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9</w:t>
            </w:r>
          </w:p>
        </w:tc>
      </w:tr>
      <w:tr w14:paraId="72A4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shd w:val="clear" w:color="auto" w:fill="auto"/>
            <w:vAlign w:val="center"/>
          </w:tcPr>
          <w:p w14:paraId="6241671D">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.2</w:t>
            </w:r>
          </w:p>
        </w:tc>
        <w:tc>
          <w:tcPr>
            <w:tcW w:w="8215" w:type="dxa"/>
            <w:vAlign w:val="center"/>
          </w:tcPr>
          <w:p w14:paraId="58EDCCA1">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总结杭州经验工作思路</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871" w:type="dxa"/>
            <w:vAlign w:val="center"/>
          </w:tcPr>
          <w:p w14:paraId="470E2619">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r>
      <w:tr w14:paraId="782B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shd w:val="clear" w:color="auto" w:fill="auto"/>
            <w:vAlign w:val="center"/>
          </w:tcPr>
          <w:p w14:paraId="1E8998ED">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.3</w:t>
            </w:r>
          </w:p>
        </w:tc>
        <w:tc>
          <w:tcPr>
            <w:tcW w:w="8215" w:type="dxa"/>
            <w:vAlign w:val="center"/>
          </w:tcPr>
          <w:p w14:paraId="3352F0A9">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eastAsia="zh-CN"/>
              </w:rPr>
              <w:t>杭州城市风貌管控方向和策略</w:t>
            </w:r>
            <w:r>
              <w:rPr>
                <w:rFonts w:hint="eastAsia" w:asciiTheme="minorEastAsia" w:hAnsiTheme="minorEastAsia" w:eastAsiaTheme="minorEastAsia" w:cstheme="minorEastAsia"/>
                <w:color w:val="auto"/>
                <w:kern w:val="0"/>
                <w:sz w:val="24"/>
                <w:szCs w:val="24"/>
                <w:highlight w:val="none"/>
                <w:lang w:val="en-US" w:eastAsia="zh-CN"/>
              </w:rPr>
              <w:t>工作</w:t>
            </w:r>
            <w:r>
              <w:rPr>
                <w:rFonts w:hint="eastAsia" w:asciiTheme="minorEastAsia" w:hAnsiTheme="minorEastAsia" w:eastAsiaTheme="minorEastAsia" w:cstheme="minorEastAsia"/>
                <w:color w:val="auto"/>
                <w:kern w:val="0"/>
                <w:sz w:val="24"/>
                <w:szCs w:val="24"/>
                <w:highlight w:val="none"/>
                <w:lang w:val="zh-CN" w:eastAsia="zh-CN"/>
              </w:rPr>
              <w:t>思路</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871" w:type="dxa"/>
            <w:vAlign w:val="center"/>
          </w:tcPr>
          <w:p w14:paraId="5419E18A">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r>
      <w:tr w14:paraId="3619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shd w:val="clear" w:color="auto" w:fill="auto"/>
            <w:vAlign w:val="center"/>
          </w:tcPr>
          <w:p w14:paraId="78E0C1AC">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w:t>
            </w:r>
          </w:p>
        </w:tc>
        <w:tc>
          <w:tcPr>
            <w:tcW w:w="8215" w:type="dxa"/>
            <w:vAlign w:val="center"/>
          </w:tcPr>
          <w:p w14:paraId="581D1253">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zh-CN" w:eastAsia="zh-CN"/>
              </w:rPr>
              <w:t>重点景观风貌区划定方案优化</w:t>
            </w:r>
            <w:r>
              <w:rPr>
                <w:rFonts w:hint="eastAsia" w:asciiTheme="minorEastAsia" w:hAnsiTheme="minorEastAsia" w:eastAsiaTheme="minorEastAsia" w:cstheme="minorEastAsia"/>
                <w:color w:val="auto"/>
                <w:kern w:val="0"/>
                <w:sz w:val="24"/>
                <w:szCs w:val="24"/>
                <w:highlight w:val="none"/>
                <w:lang w:val="en-US" w:eastAsia="zh-CN"/>
              </w:rPr>
              <w:t>思路</w:t>
            </w:r>
            <w:r>
              <w:rPr>
                <w:rFonts w:hint="eastAsia" w:asciiTheme="minorEastAsia" w:hAnsiTheme="minorEastAsia" w:eastAsiaTheme="minorEastAsia" w:cstheme="minorEastAsia"/>
                <w:color w:val="auto"/>
                <w:kern w:val="0"/>
                <w:sz w:val="24"/>
                <w:szCs w:val="24"/>
                <w:highlight w:val="none"/>
                <w:lang w:val="zh-CN" w:eastAsia="zh-CN"/>
              </w:rPr>
              <w:t>，</w:t>
            </w:r>
            <w:r>
              <w:rPr>
                <w:rFonts w:hint="eastAsia" w:asciiTheme="minorEastAsia" w:hAnsiTheme="minorEastAsia" w:eastAsiaTheme="minorEastAsia" w:cstheme="minorEastAsia"/>
                <w:color w:val="auto"/>
                <w:kern w:val="0"/>
                <w:sz w:val="24"/>
                <w:szCs w:val="24"/>
                <w:highlight w:val="none"/>
                <w:lang w:val="en-US" w:eastAsia="zh-CN"/>
              </w:rPr>
              <w:t>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871" w:type="dxa"/>
            <w:vAlign w:val="center"/>
          </w:tcPr>
          <w:p w14:paraId="18620C4C">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r>
      <w:tr w14:paraId="10BC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shd w:val="clear" w:color="auto" w:fill="auto"/>
            <w:vAlign w:val="center"/>
          </w:tcPr>
          <w:p w14:paraId="78DB3364">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5.5</w:t>
            </w:r>
          </w:p>
        </w:tc>
        <w:tc>
          <w:tcPr>
            <w:tcW w:w="8215" w:type="dxa"/>
            <w:vAlign w:val="center"/>
          </w:tcPr>
          <w:p w14:paraId="3B617E3A">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制定重点景观风貌区建筑风貌管控指引工作思路，思路清晰、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871" w:type="dxa"/>
            <w:vAlign w:val="center"/>
          </w:tcPr>
          <w:p w14:paraId="173CC0CD">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r>
      <w:tr w14:paraId="292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13" w:type="dxa"/>
            <w:shd w:val="clear" w:color="auto" w:fill="auto"/>
            <w:vAlign w:val="center"/>
          </w:tcPr>
          <w:p w14:paraId="7743B99C">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5.6</w:t>
            </w:r>
          </w:p>
        </w:tc>
        <w:tc>
          <w:tcPr>
            <w:tcW w:w="8215" w:type="dxa"/>
            <w:vAlign w:val="center"/>
          </w:tcPr>
          <w:p w14:paraId="687AE4E1">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一般地区建筑风貌通则式引导建议梳理思路，思路清晰、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871" w:type="dxa"/>
            <w:vAlign w:val="center"/>
          </w:tcPr>
          <w:p w14:paraId="6A92B762">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r>
      <w:tr w14:paraId="702F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35C70CDE">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5.7</w:t>
            </w:r>
          </w:p>
        </w:tc>
        <w:tc>
          <w:tcPr>
            <w:tcW w:w="8215" w:type="dxa"/>
            <w:vAlign w:val="center"/>
          </w:tcPr>
          <w:p w14:paraId="22BF68D5">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实施保障措施建议，思路清晰、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871" w:type="dxa"/>
            <w:vAlign w:val="center"/>
          </w:tcPr>
          <w:p w14:paraId="0A51D921">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r>
      <w:tr w14:paraId="426D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354E107B">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8215" w:type="dxa"/>
            <w:vAlign w:val="center"/>
          </w:tcPr>
          <w:p w14:paraId="6B193953">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项目实施方案：包含各阶段工作流程、各部门统筹协调、团队劳动力计划保障等，</w:t>
            </w:r>
            <w:r>
              <w:rPr>
                <w:rFonts w:hint="eastAsia" w:asciiTheme="minorEastAsia" w:hAnsiTheme="minorEastAsia" w:eastAsiaTheme="minorEastAsia" w:cstheme="minorEastAsia"/>
                <w:color w:val="auto"/>
                <w:sz w:val="24"/>
                <w:szCs w:val="24"/>
                <w:highlight w:val="none"/>
                <w:lang w:val="en-US" w:eastAsia="zh-CN"/>
              </w:rPr>
              <w:t>根据对应</w:t>
            </w:r>
            <w:r>
              <w:rPr>
                <w:rFonts w:hint="eastAsia" w:asciiTheme="minorEastAsia" w:hAnsiTheme="minorEastAsia" w:eastAsiaTheme="minorEastAsia" w:cstheme="minorEastAsia"/>
                <w:color w:val="auto"/>
                <w:kern w:val="0"/>
                <w:sz w:val="24"/>
                <w:szCs w:val="24"/>
                <w:highlight w:val="none"/>
                <w:lang w:val="zh-CN"/>
              </w:rPr>
              <w:t>内容详细、完善</w:t>
            </w:r>
            <w:r>
              <w:rPr>
                <w:rFonts w:hint="eastAsia" w:asciiTheme="minorEastAsia" w:hAnsiTheme="minorEastAsia" w:eastAsiaTheme="minorEastAsia" w:cstheme="minorEastAsia"/>
                <w:color w:val="auto"/>
                <w:kern w:val="0"/>
                <w:sz w:val="24"/>
                <w:szCs w:val="24"/>
                <w:highlight w:val="none"/>
                <w:lang w:val="en-US" w:eastAsia="zh-CN"/>
              </w:rPr>
              <w:t>程度打分</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内容完善合理可行</w:t>
            </w:r>
            <w:r>
              <w:rPr>
                <w:rFonts w:hint="eastAsia" w:asciiTheme="minorEastAsia" w:hAnsiTheme="minorEastAsia" w:eastAsiaTheme="minorEastAsia" w:cstheme="minorEastAsia"/>
                <w:color w:val="auto"/>
                <w:kern w:val="0"/>
                <w:sz w:val="24"/>
                <w:szCs w:val="24"/>
                <w:highlight w:val="none"/>
                <w:lang w:val="en-US" w:eastAsia="zh-CN"/>
              </w:rPr>
              <w:t>满足需求</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分，基本完善部分可行得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rPr>
              <w:t>不可行不得分。</w:t>
            </w:r>
          </w:p>
        </w:tc>
        <w:tc>
          <w:tcPr>
            <w:tcW w:w="871" w:type="dxa"/>
            <w:vAlign w:val="center"/>
          </w:tcPr>
          <w:p w14:paraId="2CDB1E52">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r>
      <w:tr w14:paraId="352A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53644612">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8215" w:type="dxa"/>
            <w:vAlign w:val="center"/>
          </w:tcPr>
          <w:p w14:paraId="225DB5A0">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进度计划</w:t>
            </w:r>
          </w:p>
        </w:tc>
        <w:tc>
          <w:tcPr>
            <w:tcW w:w="871" w:type="dxa"/>
            <w:vAlign w:val="center"/>
          </w:tcPr>
          <w:p w14:paraId="3EA24AC3">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r>
      <w:tr w14:paraId="2500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5157B3A8">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w:t>
            </w:r>
          </w:p>
        </w:tc>
        <w:tc>
          <w:tcPr>
            <w:tcW w:w="8215" w:type="dxa"/>
            <w:shd w:val="clear" w:color="auto" w:fill="auto"/>
            <w:vAlign w:val="center"/>
          </w:tcPr>
          <w:p w14:paraId="14516278">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zh-CN"/>
              </w:rPr>
              <w:t>对招标项目的工作进度计划</w:t>
            </w:r>
            <w:r>
              <w:rPr>
                <w:rFonts w:hint="eastAsia" w:asciiTheme="minorEastAsia" w:hAnsiTheme="minorEastAsia" w:eastAsiaTheme="minorEastAsia" w:cstheme="minorEastAsia"/>
                <w:color w:val="auto"/>
                <w:kern w:val="0"/>
                <w:sz w:val="24"/>
                <w:szCs w:val="24"/>
                <w:highlight w:val="none"/>
                <w:lang w:val="en-US" w:eastAsia="zh-CN"/>
              </w:rPr>
              <w:t>及控制措施</w:t>
            </w:r>
            <w:r>
              <w:rPr>
                <w:rFonts w:hint="eastAsia" w:asciiTheme="minorEastAsia" w:hAnsiTheme="minorEastAsia" w:eastAsiaTheme="minorEastAsia" w:cstheme="minorEastAsia"/>
                <w:color w:val="auto"/>
                <w:kern w:val="0"/>
                <w:sz w:val="24"/>
                <w:szCs w:val="24"/>
                <w:highlight w:val="none"/>
                <w:lang w:val="zh-CN"/>
              </w:rPr>
              <w:t>：其中项目整体工作阶段及任务划分、工作量及进度控制合理且符合实施周期的要求，进度控制措施</w:t>
            </w:r>
            <w:r>
              <w:rPr>
                <w:rFonts w:hint="eastAsia" w:asciiTheme="minorEastAsia" w:hAnsiTheme="minorEastAsia" w:eastAsiaTheme="minorEastAsia" w:cstheme="minorEastAsia"/>
                <w:color w:val="auto"/>
                <w:kern w:val="0"/>
                <w:sz w:val="24"/>
                <w:szCs w:val="24"/>
                <w:highlight w:val="none"/>
                <w:lang w:val="en-US" w:eastAsia="zh-CN"/>
              </w:rPr>
              <w:t>、关键时间节点</w:t>
            </w:r>
            <w:r>
              <w:rPr>
                <w:rFonts w:hint="eastAsia" w:asciiTheme="minorEastAsia" w:hAnsiTheme="minorEastAsia" w:eastAsiaTheme="minorEastAsia" w:cstheme="minorEastAsia"/>
                <w:color w:val="auto"/>
                <w:kern w:val="0"/>
                <w:sz w:val="24"/>
                <w:szCs w:val="24"/>
                <w:highlight w:val="none"/>
                <w:lang w:val="zh-CN"/>
              </w:rPr>
              <w:t>内容详细且完善；</w:t>
            </w:r>
            <w:r>
              <w:rPr>
                <w:rFonts w:hint="eastAsia" w:asciiTheme="minorEastAsia" w:hAnsiTheme="minorEastAsia" w:eastAsiaTheme="minorEastAsia" w:cstheme="minorEastAsia"/>
                <w:color w:val="auto"/>
                <w:kern w:val="0"/>
                <w:sz w:val="24"/>
                <w:szCs w:val="24"/>
                <w:highlight w:val="none"/>
              </w:rPr>
              <w:t>内容完善合理可行</w:t>
            </w:r>
            <w:bookmarkStart w:id="395" w:name="OLE_LINK4"/>
            <w:r>
              <w:rPr>
                <w:rFonts w:hint="eastAsia" w:asciiTheme="minorEastAsia" w:hAnsiTheme="minorEastAsia" w:eastAsiaTheme="minorEastAsia" w:cstheme="minorEastAsia"/>
                <w:color w:val="auto"/>
                <w:kern w:val="0"/>
                <w:sz w:val="24"/>
                <w:szCs w:val="24"/>
                <w:highlight w:val="none"/>
                <w:lang w:val="en-US" w:eastAsia="zh-CN"/>
              </w:rPr>
              <w:t>满足需求</w:t>
            </w:r>
            <w:bookmarkEnd w:id="395"/>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分，基本完善部分可行得</w:t>
            </w:r>
            <w:r>
              <w:rPr>
                <w:rFonts w:hint="eastAsia" w:asciiTheme="minorEastAsia" w:hAnsiTheme="minorEastAsia" w:eastAsiaTheme="minorEastAsia" w:cstheme="minorEastAsia"/>
                <w:color w:val="auto"/>
                <w:kern w:val="0"/>
                <w:sz w:val="24"/>
                <w:szCs w:val="24"/>
                <w:highlight w:val="none"/>
                <w:lang w:val="en-US" w:eastAsia="zh-CN"/>
              </w:rPr>
              <w:t>1.5</w:t>
            </w:r>
            <w:r>
              <w:rPr>
                <w:rFonts w:hint="eastAsia" w:asciiTheme="minorEastAsia" w:hAnsiTheme="minorEastAsia" w:eastAsiaTheme="minorEastAsia" w:cstheme="minorEastAsia"/>
                <w:color w:val="auto"/>
                <w:kern w:val="0"/>
                <w:sz w:val="24"/>
                <w:szCs w:val="24"/>
                <w:highlight w:val="none"/>
              </w:rPr>
              <w:t>分，不可行不得分。</w:t>
            </w:r>
          </w:p>
        </w:tc>
        <w:tc>
          <w:tcPr>
            <w:tcW w:w="871" w:type="dxa"/>
            <w:shd w:val="clear" w:color="auto" w:fill="auto"/>
            <w:vAlign w:val="center"/>
          </w:tcPr>
          <w:p w14:paraId="1371EE55">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w:t>
            </w:r>
          </w:p>
        </w:tc>
      </w:tr>
      <w:tr w14:paraId="567B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5DE0000B">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7.2</w:t>
            </w:r>
          </w:p>
        </w:tc>
        <w:tc>
          <w:tcPr>
            <w:tcW w:w="8215" w:type="dxa"/>
            <w:shd w:val="clear" w:color="auto" w:fill="auto"/>
            <w:vAlign w:val="center"/>
          </w:tcPr>
          <w:p w14:paraId="46600BD8">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客观分】</w:t>
            </w:r>
            <w:r>
              <w:rPr>
                <w:rFonts w:hint="eastAsia" w:asciiTheme="minorEastAsia" w:hAnsiTheme="minorEastAsia" w:eastAsiaTheme="minorEastAsia" w:cstheme="minorEastAsia"/>
                <w:color w:val="auto"/>
                <w:kern w:val="0"/>
                <w:sz w:val="24"/>
                <w:szCs w:val="24"/>
                <w:highlight w:val="none"/>
                <w:lang w:val="zh-CN"/>
              </w:rPr>
              <w:t>供应商承诺明确规划设计编制进度安排和规划成果汇报重要节点，阶段性成果汇报不少于4次的，得2分。</w:t>
            </w:r>
          </w:p>
          <w:p w14:paraId="3F33F599">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【证明材料:提供承诺函并加</w:t>
            </w:r>
            <w:r>
              <w:rPr>
                <w:rFonts w:hint="eastAsia" w:asciiTheme="minorEastAsia" w:hAnsiTheme="minorEastAsia" w:eastAsiaTheme="minorEastAsia" w:cstheme="minorEastAsia"/>
                <w:color w:val="auto"/>
                <w:kern w:val="0"/>
                <w:sz w:val="24"/>
                <w:szCs w:val="24"/>
                <w:highlight w:val="none"/>
                <w:lang w:val="en-US" w:eastAsia="zh-CN"/>
              </w:rPr>
              <w:t>盖</w:t>
            </w:r>
            <w:r>
              <w:rPr>
                <w:rFonts w:hint="eastAsia" w:asciiTheme="minorEastAsia" w:hAnsiTheme="minorEastAsia" w:eastAsiaTheme="minorEastAsia" w:cstheme="minorEastAsia"/>
                <w:color w:val="auto"/>
                <w:kern w:val="0"/>
                <w:sz w:val="24"/>
                <w:szCs w:val="24"/>
                <w:highlight w:val="none"/>
                <w:lang w:val="zh-CN"/>
              </w:rPr>
              <w:t>供应商公章，格式不限。】</w:t>
            </w:r>
          </w:p>
        </w:tc>
        <w:tc>
          <w:tcPr>
            <w:tcW w:w="871" w:type="dxa"/>
            <w:shd w:val="clear" w:color="auto" w:fill="auto"/>
            <w:vAlign w:val="center"/>
          </w:tcPr>
          <w:p w14:paraId="6C8EA44A">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r>
      <w:tr w14:paraId="459B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31962BF9">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215" w:type="dxa"/>
            <w:shd w:val="clear" w:color="auto" w:fill="auto"/>
            <w:vAlign w:val="center"/>
          </w:tcPr>
          <w:p w14:paraId="06BC86EE">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项目质量保障措施：包含质量保证体系、针对性措施、与采购人后续需求配合情况，根据质量保障</w:t>
            </w:r>
            <w:r>
              <w:rPr>
                <w:rFonts w:hint="eastAsia" w:asciiTheme="minorEastAsia" w:hAnsiTheme="minorEastAsia" w:eastAsiaTheme="minorEastAsia" w:cstheme="minorEastAsia"/>
                <w:color w:val="auto"/>
                <w:kern w:val="0"/>
                <w:sz w:val="24"/>
                <w:szCs w:val="24"/>
                <w:highlight w:val="none"/>
                <w:lang w:val="zh-CN"/>
              </w:rPr>
              <w:t>措施内容详细、完善</w:t>
            </w:r>
            <w:r>
              <w:rPr>
                <w:rFonts w:hint="eastAsia" w:asciiTheme="minorEastAsia" w:hAnsiTheme="minorEastAsia" w:eastAsiaTheme="minorEastAsia" w:cstheme="minorEastAsia"/>
                <w:color w:val="auto"/>
                <w:kern w:val="0"/>
                <w:sz w:val="24"/>
                <w:szCs w:val="24"/>
                <w:highlight w:val="none"/>
                <w:lang w:val="en-US" w:eastAsia="zh-CN"/>
              </w:rPr>
              <w:t>程度打分</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内容完善合理可行得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分，基本完善部分可行得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有缺陷需完善后实施得1分，</w:t>
            </w:r>
            <w:r>
              <w:rPr>
                <w:rFonts w:hint="eastAsia" w:asciiTheme="minorEastAsia" w:hAnsiTheme="minorEastAsia" w:eastAsiaTheme="minorEastAsia" w:cstheme="minorEastAsia"/>
                <w:color w:val="auto"/>
                <w:kern w:val="0"/>
                <w:sz w:val="24"/>
                <w:szCs w:val="24"/>
                <w:highlight w:val="none"/>
              </w:rPr>
              <w:t>不可行不得分。</w:t>
            </w:r>
          </w:p>
        </w:tc>
        <w:tc>
          <w:tcPr>
            <w:tcW w:w="871" w:type="dxa"/>
            <w:shd w:val="clear" w:color="auto" w:fill="auto"/>
            <w:vAlign w:val="center"/>
          </w:tcPr>
          <w:p w14:paraId="5AC6690F">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r>
      <w:tr w14:paraId="4127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25FCB863">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215" w:type="dxa"/>
            <w:shd w:val="clear" w:color="auto" w:fill="auto"/>
            <w:vAlign w:val="center"/>
          </w:tcPr>
          <w:p w14:paraId="12F1C579">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针对本项目制定的售后服务方案内容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包含技术支撑团队、响应时效、技术服务范围等</w:t>
            </w:r>
            <w:r>
              <w:rPr>
                <w:rFonts w:hint="eastAsia" w:asciiTheme="minorEastAsia" w:hAnsiTheme="minorEastAsia" w:eastAsiaTheme="minorEastAsia" w:cstheme="minorEastAsia"/>
                <w:color w:val="auto"/>
                <w:sz w:val="24"/>
                <w:szCs w:val="24"/>
                <w:highlight w:val="none"/>
              </w:rPr>
              <w:t>进行评审：售后服务</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详细完整，具有明确针对性，且满足售后需求得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售后服务方案基本完整，有一定针对性得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售后服务方案存在缺漏或未描述完整的不得分。</w:t>
            </w:r>
          </w:p>
        </w:tc>
        <w:tc>
          <w:tcPr>
            <w:tcW w:w="871" w:type="dxa"/>
            <w:shd w:val="clear" w:color="auto" w:fill="auto"/>
            <w:vAlign w:val="center"/>
          </w:tcPr>
          <w:p w14:paraId="1CB066A4">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r>
    </w:tbl>
    <w:p w14:paraId="2CD82DAF">
      <w:pPr>
        <w:rPr>
          <w:rFonts w:hint="eastAsia" w:asciiTheme="minorEastAsia" w:hAnsiTheme="minorEastAsia" w:eastAsiaTheme="minorEastAsia" w:cstheme="minorEastAsia"/>
          <w:color w:val="auto"/>
          <w:highlight w:val="none"/>
        </w:rPr>
      </w:pPr>
    </w:p>
    <w:p w14:paraId="7761DE08">
      <w:pPr>
        <w:snapToGrid w:val="0"/>
        <w:spacing w:line="360" w:lineRule="auto"/>
        <w:ind w:firstLine="400"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21370771">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14:paraId="10C2DCD2">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648A717F">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14:paraId="775B976D">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4A733E71">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14:paraId="7B2731D9">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583BC09">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32442431">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7F0A2DAC">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93468B5">
      <w:pPr>
        <w:pStyle w:val="135"/>
        <w:spacing w:before="0"/>
        <w:ind w:firstLine="508" w:firstLineChars="212"/>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14:paraId="7E994D92">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0076698F">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2FA533F3">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1B7C6CB3">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4334EFE">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571BE8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3CEFC33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5F53C757">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773984">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5E280E2">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822E3">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EECE24">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AC79B6">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14:paraId="7497D040">
      <w:pPr>
        <w:pStyle w:val="135"/>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A722F2">
      <w:pPr>
        <w:pStyle w:val="2"/>
        <w:spacing w:line="360" w:lineRule="auto"/>
        <w:ind w:left="954" w:leftChars="226" w:hanging="479"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14:paraId="33521A56">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521199F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692C307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A672A9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5578051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44C45C11">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7E7AA88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078A196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0F6D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14:paraId="4D918D1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14:paraId="40A6CF61">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14:paraId="6511B9D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14:paraId="6336AC68">
      <w:pPr>
        <w:pStyle w:val="4"/>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投标文件不满足招标文件的其他实质性要求的；</w:t>
      </w:r>
    </w:p>
    <w:p w14:paraId="356C18A9">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14:paraId="3E30B90D">
      <w:pPr>
        <w:pStyle w:val="2"/>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1D3770E7">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5.1符合专业条件的供应商或者对招标文件做实质响应的供应商不足3家的；</w:t>
      </w:r>
    </w:p>
    <w:p w14:paraId="4404BC19">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2C0817A1">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34A50E3C">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66A4E2B9">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656AB5E4">
      <w:pPr>
        <w:pStyle w:val="2"/>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5A81C7">
      <w:pPr>
        <w:pStyle w:val="2"/>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4EE51EFF">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236810DF">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4077F190">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2020209C">
      <w:pPr>
        <w:pStyle w:val="2"/>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20947135">
      <w:pPr>
        <w:pStyle w:val="2"/>
        <w:snapToGrid w:val="0"/>
        <w:spacing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r>
        <w:rPr>
          <w:rFonts w:hint="eastAsia" w:asciiTheme="minorEastAsia" w:hAnsiTheme="minorEastAsia" w:eastAsiaTheme="minorEastAsia" w:cstheme="minorEastAsia"/>
          <w:b/>
          <w:color w:val="auto"/>
          <w:sz w:val="36"/>
          <w:szCs w:val="36"/>
          <w:highlight w:val="none"/>
        </w:rPr>
        <w:br w:type="page"/>
      </w:r>
    </w:p>
    <w:p w14:paraId="6971740D">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22782C00">
      <w:pPr>
        <w:rPr>
          <w:rFonts w:hint="eastAsia" w:asciiTheme="minorEastAsia" w:hAnsiTheme="minorEastAsia" w:eastAsiaTheme="minorEastAsia" w:cstheme="minorEastAsia"/>
          <w:color w:val="auto"/>
          <w:sz w:val="24"/>
          <w:highlight w:val="none"/>
        </w:rPr>
      </w:pPr>
    </w:p>
    <w:p w14:paraId="01BE2836">
      <w:pPr>
        <w:adjustRightInd/>
        <w:snapToGrid w:val="0"/>
        <w:spacing w:line="800" w:lineRule="exact"/>
        <w:jc w:val="center"/>
        <w:rPr>
          <w:rFonts w:hint="eastAsia" w:asciiTheme="minorEastAsia" w:hAnsiTheme="minorEastAsia" w:eastAsiaTheme="minorEastAsia" w:cstheme="minorEastAsia"/>
          <w:b/>
          <w:color w:val="auto"/>
          <w:sz w:val="36"/>
          <w:szCs w:val="20"/>
          <w:highlight w:val="none"/>
        </w:rPr>
      </w:pPr>
    </w:p>
    <w:p w14:paraId="785715E4">
      <w:pPr>
        <w:adjustRightInd/>
        <w:snapToGrid w:val="0"/>
        <w:spacing w:line="800" w:lineRule="exact"/>
        <w:jc w:val="center"/>
        <w:rPr>
          <w:rFonts w:hint="eastAsia" w:asciiTheme="minorEastAsia" w:hAnsiTheme="minorEastAsia" w:eastAsiaTheme="minorEastAsia" w:cstheme="minorEastAsia"/>
          <w:b/>
          <w:color w:val="auto"/>
          <w:sz w:val="36"/>
          <w:szCs w:val="20"/>
          <w:highlight w:val="none"/>
        </w:rPr>
      </w:pPr>
    </w:p>
    <w:p w14:paraId="3EAD640E">
      <w:pPr>
        <w:adjustRightInd/>
        <w:snapToGrid w:val="0"/>
        <w:spacing w:line="8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技术服务合同</w:t>
      </w:r>
    </w:p>
    <w:p w14:paraId="333AF71A">
      <w:pPr>
        <w:adjustRightInd/>
        <w:snapToGrid w:val="0"/>
        <w:spacing w:line="800" w:lineRule="exact"/>
        <w:jc w:val="center"/>
        <w:rPr>
          <w:rFonts w:hint="eastAsia" w:ascii="宋体" w:hAnsi="宋体" w:eastAsia="宋体" w:cs="宋体"/>
          <w:color w:val="auto"/>
          <w:sz w:val="72"/>
          <w:szCs w:val="72"/>
          <w:highlight w:val="none"/>
        </w:rPr>
      </w:pPr>
    </w:p>
    <w:p w14:paraId="62067DBB">
      <w:pPr>
        <w:adjustRightInd/>
        <w:snapToGrid w:val="0"/>
        <w:spacing w:line="800" w:lineRule="exact"/>
        <w:jc w:val="center"/>
        <w:rPr>
          <w:rFonts w:hint="eastAsia" w:ascii="宋体" w:hAnsi="宋体" w:eastAsia="宋体" w:cs="宋体"/>
          <w:color w:val="auto"/>
          <w:sz w:val="72"/>
          <w:szCs w:val="72"/>
          <w:highlight w:val="none"/>
        </w:rPr>
      </w:pPr>
    </w:p>
    <w:p w14:paraId="27C4EEE4">
      <w:pPr>
        <w:snapToGrid w:val="0"/>
        <w:spacing w:before="312" w:beforeLines="100" w:after="100" w:afterAutospacing="1" w:line="480" w:lineRule="auto"/>
        <w:ind w:firstLine="1193" w:firstLineChars="396"/>
        <w:rPr>
          <w:rFonts w:hint="eastAsia" w:ascii="宋体" w:hAnsi="宋体" w:eastAsia="宋体" w:cs="宋体"/>
          <w:b/>
          <w:color w:val="auto"/>
          <w:sz w:val="30"/>
          <w:szCs w:val="30"/>
          <w:highlight w:val="none"/>
          <w:u w:val="single"/>
          <w:lang w:eastAsia="zh-CN"/>
        </w:rPr>
      </w:pPr>
      <w:r>
        <w:rPr>
          <w:rFonts w:hint="eastAsia" w:ascii="宋体" w:hAnsi="宋体" w:eastAsia="宋体" w:cs="宋体"/>
          <w:b/>
          <w:color w:val="auto"/>
          <w:sz w:val="30"/>
          <w:szCs w:val="30"/>
          <w:highlight w:val="none"/>
        </w:rPr>
        <w:t>项目名称:</w:t>
      </w:r>
      <w:r>
        <w:rPr>
          <w:rFonts w:hint="eastAsia" w:ascii="宋体" w:hAnsi="宋体" w:eastAsia="宋体" w:cs="宋体"/>
          <w:color w:val="auto"/>
          <w:szCs w:val="20"/>
          <w:highlight w:val="none"/>
        </w:rPr>
        <w:t xml:space="preserve"> </w:t>
      </w:r>
      <w:r>
        <w:rPr>
          <w:rFonts w:hint="eastAsia" w:ascii="宋体" w:hAnsi="宋体" w:cs="宋体"/>
          <w:b/>
          <w:color w:val="auto"/>
          <w:sz w:val="30"/>
          <w:szCs w:val="30"/>
          <w:highlight w:val="none"/>
          <w:u w:val="single"/>
          <w:lang w:eastAsia="zh-CN"/>
        </w:rPr>
        <w:t>《杭州城市建筑风貌规划管控指引》项目</w:t>
      </w:r>
    </w:p>
    <w:p w14:paraId="7CF2F5B2">
      <w:pPr>
        <w:snapToGrid w:val="0"/>
        <w:ind w:firstLine="1193" w:firstLineChars="396"/>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委托方：</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杭州市规划和自然资源局</w:t>
      </w:r>
      <w:r>
        <w:rPr>
          <w:rFonts w:hint="eastAsia" w:ascii="宋体" w:hAnsi="宋体" w:eastAsia="宋体" w:cs="宋体"/>
          <w:b/>
          <w:color w:val="auto"/>
          <w:sz w:val="30"/>
          <w:szCs w:val="30"/>
          <w:highlight w:val="none"/>
        </w:rPr>
        <w:t>_______</w:t>
      </w:r>
      <w:r>
        <w:rPr>
          <w:rFonts w:hint="eastAsia" w:ascii="宋体" w:hAnsi="宋体" w:eastAsia="宋体" w:cs="宋体"/>
          <w:b/>
          <w:color w:val="auto"/>
          <w:sz w:val="30"/>
          <w:szCs w:val="30"/>
          <w:highlight w:val="none"/>
          <w:lang w:val="en-US" w:eastAsia="zh-CN"/>
        </w:rPr>
        <w:t xml:space="preserve">   </w:t>
      </w:r>
    </w:p>
    <w:p w14:paraId="7CD47DDE">
      <w:pPr>
        <w:snapToGrid w:val="0"/>
        <w:ind w:firstLine="1193" w:firstLineChars="3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(甲方) </w:t>
      </w:r>
    </w:p>
    <w:p w14:paraId="1E8B1078">
      <w:pPr>
        <w:snapToGrid w:val="0"/>
        <w:ind w:firstLine="1193" w:firstLineChars="396"/>
        <w:rPr>
          <w:rFonts w:hint="eastAsia" w:ascii="宋体" w:hAnsi="宋体" w:eastAsia="宋体" w:cs="宋体"/>
          <w:b/>
          <w:color w:val="auto"/>
          <w:sz w:val="30"/>
          <w:szCs w:val="30"/>
          <w:highlight w:val="none"/>
        </w:rPr>
      </w:pPr>
    </w:p>
    <w:p w14:paraId="07774CB4">
      <w:pPr>
        <w:snapToGrid w:val="0"/>
        <w:ind w:firstLine="1193" w:firstLineChars="396"/>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承接方：</w:t>
      </w:r>
      <w:r>
        <w:rPr>
          <w:rFonts w:hint="eastAsia" w:ascii="宋体" w:hAnsi="宋体" w:cs="宋体"/>
          <w:b/>
          <w:color w:val="auto"/>
          <w:sz w:val="30"/>
          <w:szCs w:val="30"/>
          <w:highlight w:val="none"/>
          <w:u w:val="single"/>
          <w:lang w:val="en-US" w:eastAsia="zh-CN"/>
        </w:rPr>
        <w:t xml:space="preserve">                                    </w:t>
      </w:r>
    </w:p>
    <w:p w14:paraId="0531FD4C">
      <w:pPr>
        <w:snapToGrid w:val="0"/>
        <w:ind w:firstLine="1193" w:firstLineChars="3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（乙方）</w:t>
      </w:r>
    </w:p>
    <w:p w14:paraId="6E947550">
      <w:pPr>
        <w:snapToGrid w:val="0"/>
        <w:spacing w:before="312" w:beforeLines="100" w:line="480" w:lineRule="auto"/>
        <w:ind w:firstLine="1193" w:firstLineChars="3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鉴证方：</w:t>
      </w:r>
      <w:r>
        <w:rPr>
          <w:rFonts w:hint="eastAsia" w:ascii="宋体" w:hAnsi="宋体" w:eastAsia="宋体" w:cs="宋体"/>
          <w:b/>
          <w:color w:val="auto"/>
          <w:sz w:val="30"/>
          <w:szCs w:val="30"/>
          <w:highlight w:val="none"/>
          <w:u w:val="single"/>
        </w:rPr>
        <w:t>_</w:t>
      </w:r>
      <w:r>
        <w:rPr>
          <w:rFonts w:hint="eastAsia" w:ascii="宋体" w:hAnsi="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lang w:eastAsia="zh-CN"/>
        </w:rPr>
        <w:t>浙江省建设工程设备招标有限公司</w:t>
      </w:r>
      <w:r>
        <w:rPr>
          <w:rFonts w:hint="eastAsia" w:ascii="宋体" w:hAnsi="宋体" w:eastAsia="宋体" w:cs="宋体"/>
          <w:b/>
          <w:color w:val="auto"/>
          <w:sz w:val="30"/>
          <w:szCs w:val="30"/>
          <w:highlight w:val="none"/>
          <w:u w:val="single"/>
        </w:rPr>
        <w:t>_</w:t>
      </w:r>
      <w:r>
        <w:rPr>
          <w:rFonts w:hint="eastAsia" w:ascii="宋体" w:hAnsi="宋体" w:eastAsia="宋体" w:cs="宋体"/>
          <w:b/>
          <w:color w:val="auto"/>
          <w:sz w:val="30"/>
          <w:szCs w:val="30"/>
          <w:highlight w:val="none"/>
        </w:rPr>
        <w:t>___</w:t>
      </w:r>
    </w:p>
    <w:p w14:paraId="790E493D">
      <w:pPr>
        <w:adjustRightInd/>
        <w:snapToGrid w:val="0"/>
        <w:spacing w:before="312" w:beforeLines="100" w:line="440" w:lineRule="exact"/>
        <w:rPr>
          <w:rFonts w:hint="eastAsia" w:ascii="宋体" w:hAnsi="宋体" w:eastAsia="宋体" w:cs="宋体"/>
          <w:b/>
          <w:color w:val="auto"/>
          <w:sz w:val="30"/>
          <w:szCs w:val="30"/>
          <w:highlight w:val="none"/>
        </w:rPr>
      </w:pPr>
    </w:p>
    <w:p w14:paraId="4CA0E8F3">
      <w:pPr>
        <w:adjustRightInd/>
        <w:snapToGrid w:val="0"/>
        <w:spacing w:before="312" w:beforeLines="100" w:line="440" w:lineRule="exact"/>
        <w:jc w:val="center"/>
        <w:rPr>
          <w:rFonts w:hint="eastAsia" w:ascii="宋体" w:hAnsi="宋体" w:eastAsia="宋体" w:cs="宋体"/>
          <w:b/>
          <w:color w:val="auto"/>
          <w:sz w:val="30"/>
          <w:szCs w:val="30"/>
          <w:highlight w:val="none"/>
        </w:rPr>
      </w:pPr>
    </w:p>
    <w:p w14:paraId="461E8627">
      <w:pPr>
        <w:adjustRightInd/>
        <w:snapToGrid w:val="0"/>
        <w:spacing w:before="312" w:beforeLines="100" w:line="440" w:lineRule="exact"/>
        <w:ind w:firstLine="2409" w:firstLineChars="80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签订地点：浙江省杭州市</w:t>
      </w:r>
    </w:p>
    <w:p w14:paraId="66ED812C">
      <w:pPr>
        <w:adjustRightInd/>
        <w:snapToGrid w:val="0"/>
        <w:spacing w:before="312" w:beforeLines="100" w:line="440" w:lineRule="exact"/>
        <w:ind w:firstLine="2409" w:firstLineChars="80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签订时间：    年  月  日</w:t>
      </w:r>
    </w:p>
    <w:p w14:paraId="50C3652C">
      <w:pPr>
        <w:adjustRightInd/>
        <w:snapToGrid w:val="0"/>
        <w:spacing w:before="312" w:beforeLines="100" w:line="440" w:lineRule="exact"/>
        <w:jc w:val="center"/>
        <w:rPr>
          <w:rFonts w:ascii="黑体" w:hAnsi="黑体" w:eastAsia="黑体"/>
          <w:color w:val="auto"/>
          <w:sz w:val="72"/>
          <w:szCs w:val="72"/>
          <w:highlight w:val="none"/>
        </w:rPr>
      </w:pPr>
    </w:p>
    <w:p w14:paraId="6CED7ED6">
      <w:pPr>
        <w:widowControl/>
        <w:adjustRightInd/>
        <w:jc w:val="left"/>
        <w:rPr>
          <w:rFonts w:eastAsia="仿宋_GB2312"/>
          <w:b/>
          <w:color w:val="auto"/>
          <w:sz w:val="30"/>
          <w:szCs w:val="30"/>
          <w:highlight w:val="none"/>
        </w:rPr>
      </w:pPr>
      <w:r>
        <w:rPr>
          <w:rFonts w:eastAsia="仿宋_GB2312"/>
          <w:b/>
          <w:color w:val="auto"/>
          <w:sz w:val="30"/>
          <w:szCs w:val="30"/>
          <w:highlight w:val="none"/>
        </w:rPr>
        <w:br w:type="page"/>
      </w:r>
    </w:p>
    <w:p w14:paraId="620B9BB0">
      <w:pPr>
        <w:adjustRightInd/>
        <w:snapToGrid w:val="0"/>
        <w:spacing w:line="560" w:lineRule="exact"/>
        <w:jc w:val="center"/>
        <w:rPr>
          <w:rFonts w:hint="eastAsia" w:ascii="宋体" w:hAnsi="宋体" w:eastAsia="宋体" w:cs="宋体"/>
          <w:b/>
          <w:color w:val="auto"/>
          <w:sz w:val="30"/>
          <w:szCs w:val="30"/>
          <w:highlight w:val="none"/>
        </w:rPr>
      </w:pPr>
    </w:p>
    <w:p w14:paraId="21027A2A">
      <w:pPr>
        <w:adjustRightInd/>
        <w:spacing w:line="560" w:lineRule="exact"/>
        <w:jc w:val="center"/>
        <w:rPr>
          <w:rFonts w:hint="eastAsia" w:ascii="宋体" w:hAnsi="宋体" w:eastAsia="宋体" w:cs="宋体"/>
          <w:color w:val="auto"/>
          <w:spacing w:val="28"/>
          <w:sz w:val="44"/>
          <w:szCs w:val="44"/>
          <w:highlight w:val="none"/>
        </w:rPr>
      </w:pPr>
      <w:r>
        <w:rPr>
          <w:rFonts w:hint="eastAsia" w:ascii="宋体" w:hAnsi="宋体" w:eastAsia="宋体" w:cs="宋体"/>
          <w:color w:val="auto"/>
          <w:spacing w:val="28"/>
          <w:sz w:val="44"/>
          <w:szCs w:val="44"/>
          <w:highlight w:val="none"/>
        </w:rPr>
        <w:t>填写说明</w:t>
      </w:r>
    </w:p>
    <w:p w14:paraId="63EEF5E8">
      <w:pPr>
        <w:adjustRightInd/>
        <w:spacing w:line="560" w:lineRule="exact"/>
        <w:jc w:val="center"/>
        <w:rPr>
          <w:rFonts w:hint="eastAsia" w:ascii="宋体" w:hAnsi="宋体" w:eastAsia="宋体" w:cs="宋体"/>
          <w:color w:val="auto"/>
          <w:sz w:val="30"/>
          <w:szCs w:val="20"/>
          <w:highlight w:val="none"/>
        </w:rPr>
      </w:pPr>
    </w:p>
    <w:p w14:paraId="2F6050C1">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一、技术服务合同是指当事人一方以技术知识为另一方解决特定技术</w:t>
      </w:r>
    </w:p>
    <w:p w14:paraId="1D902971">
      <w:pPr>
        <w:tabs>
          <w:tab w:val="left" w:pos="9030"/>
        </w:tabs>
        <w:adjustRightInd/>
        <w:spacing w:line="560" w:lineRule="exact"/>
        <w:ind w:firstLine="1120" w:firstLineChars="4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问题所订立的合同。</w:t>
      </w:r>
    </w:p>
    <w:p w14:paraId="7D9EB4A8">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二、根据项目为规划或研究类项目，选择相应的范围及成果要求。</w:t>
      </w:r>
    </w:p>
    <w:p w14:paraId="1C1ECA35">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三、服务内容其他要求按照具体项目情况填写，没有写无。</w:t>
      </w:r>
    </w:p>
    <w:p w14:paraId="726A39D7">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四、成果提交要求及款项支付应在选项中进行选择。</w:t>
      </w:r>
    </w:p>
    <w:p w14:paraId="1D426A22">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五、本合同书中，凡是当事人约定认为无需填写的条款，在该条款填</w:t>
      </w:r>
    </w:p>
    <w:p w14:paraId="493E0545">
      <w:pPr>
        <w:tabs>
          <w:tab w:val="left" w:pos="9030"/>
        </w:tabs>
        <w:adjustRightInd/>
        <w:spacing w:line="560" w:lineRule="exact"/>
        <w:ind w:firstLine="1120" w:firstLineChars="4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写的空白处或横线上划（/）表示。</w:t>
      </w:r>
    </w:p>
    <w:p w14:paraId="73430903">
      <w:pPr>
        <w:adjustRightInd/>
        <w:jc w:val="center"/>
        <w:rPr>
          <w:rFonts w:ascii="黑体" w:hAnsi="黑体" w:eastAsia="黑体" w:cs="仿宋_GB2312"/>
          <w:b/>
          <w:color w:val="auto"/>
          <w:kern w:val="0"/>
          <w:sz w:val="32"/>
          <w:szCs w:val="32"/>
          <w:highlight w:val="none"/>
        </w:rPr>
      </w:pPr>
    </w:p>
    <w:p w14:paraId="176F6FDA">
      <w:pPr>
        <w:adjustRightInd/>
        <w:jc w:val="center"/>
        <w:rPr>
          <w:rFonts w:ascii="黑体" w:hAnsi="黑体" w:eastAsia="黑体" w:cs="仿宋_GB2312"/>
          <w:b/>
          <w:color w:val="auto"/>
          <w:kern w:val="0"/>
          <w:sz w:val="32"/>
          <w:szCs w:val="32"/>
          <w:highlight w:val="none"/>
        </w:rPr>
      </w:pPr>
    </w:p>
    <w:p w14:paraId="1BFFCC22">
      <w:pPr>
        <w:adjustRightInd/>
        <w:jc w:val="center"/>
        <w:rPr>
          <w:rFonts w:ascii="黑体" w:hAnsi="黑体" w:eastAsia="黑体" w:cs="仿宋_GB2312"/>
          <w:b/>
          <w:color w:val="auto"/>
          <w:kern w:val="0"/>
          <w:sz w:val="32"/>
          <w:szCs w:val="32"/>
          <w:highlight w:val="none"/>
        </w:rPr>
      </w:pPr>
    </w:p>
    <w:p w14:paraId="5B978E34">
      <w:pPr>
        <w:adjustRightInd/>
        <w:jc w:val="center"/>
        <w:rPr>
          <w:rFonts w:ascii="黑体" w:hAnsi="黑体" w:eastAsia="黑体" w:cs="仿宋_GB2312"/>
          <w:b/>
          <w:color w:val="auto"/>
          <w:kern w:val="0"/>
          <w:sz w:val="32"/>
          <w:szCs w:val="32"/>
          <w:highlight w:val="none"/>
        </w:rPr>
      </w:pPr>
    </w:p>
    <w:p w14:paraId="4BFE9A70">
      <w:pPr>
        <w:adjustRightInd/>
        <w:jc w:val="center"/>
        <w:rPr>
          <w:rFonts w:ascii="黑体" w:hAnsi="黑体" w:eastAsia="黑体" w:cs="仿宋_GB2312"/>
          <w:b/>
          <w:color w:val="auto"/>
          <w:kern w:val="0"/>
          <w:sz w:val="32"/>
          <w:szCs w:val="32"/>
          <w:highlight w:val="none"/>
        </w:rPr>
      </w:pPr>
    </w:p>
    <w:p w14:paraId="2F1DEC59">
      <w:pPr>
        <w:adjustRightInd/>
        <w:jc w:val="center"/>
        <w:rPr>
          <w:rFonts w:ascii="黑体" w:hAnsi="黑体" w:eastAsia="黑体" w:cs="仿宋_GB2312"/>
          <w:b/>
          <w:color w:val="auto"/>
          <w:kern w:val="0"/>
          <w:sz w:val="32"/>
          <w:szCs w:val="32"/>
          <w:highlight w:val="none"/>
        </w:rPr>
        <w:sectPr>
          <w:headerReference r:id="rId7" w:type="even"/>
          <w:pgSz w:w="11906" w:h="16838"/>
          <w:pgMar w:top="1418" w:right="1418" w:bottom="1418" w:left="1418" w:header="851" w:footer="992" w:gutter="0"/>
          <w:cols w:space="425" w:num="1"/>
          <w:docGrid w:type="lines" w:linePitch="312" w:charSpace="0"/>
        </w:sectPr>
      </w:pPr>
    </w:p>
    <w:p w14:paraId="69BB35AC">
      <w:pPr>
        <w:adjustRightInd/>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杭州市国土空间规划编制项目合同</w:t>
      </w:r>
    </w:p>
    <w:p w14:paraId="40FCFA41">
      <w:pPr>
        <w:snapToGrid w:val="0"/>
        <w:spacing w:line="480" w:lineRule="exact"/>
        <w:ind w:firstLine="482" w:firstLineChars="200"/>
        <w:rPr>
          <w:rFonts w:hint="eastAsia" w:ascii="宋体" w:hAnsi="宋体" w:eastAsia="宋体" w:cs="宋体"/>
          <w:b/>
          <w:color w:val="auto"/>
          <w:sz w:val="24"/>
          <w:szCs w:val="24"/>
          <w:highlight w:val="none"/>
        </w:rPr>
      </w:pPr>
    </w:p>
    <w:p w14:paraId="06D1FCE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《杭州城市建筑风貌规划管控指引》项目</w:t>
      </w:r>
      <w:r>
        <w:rPr>
          <w:rFonts w:hint="eastAsia" w:ascii="宋体" w:hAnsi="宋体" w:eastAsia="宋体" w:cs="宋体"/>
          <w:color w:val="auto"/>
          <w:sz w:val="24"/>
          <w:szCs w:val="24"/>
          <w:highlight w:val="none"/>
          <w:u w:val="single"/>
        </w:rPr>
        <w:t xml:space="preserve"> </w:t>
      </w:r>
    </w:p>
    <w:p w14:paraId="78A2A35D">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u w:val="single"/>
        </w:rPr>
        <w:t xml:space="preserve"> 杭州市规划和自然资源局 </w:t>
      </w:r>
    </w:p>
    <w:p w14:paraId="2353B52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rPr>
        <w:t xml:space="preserve">                    </w:t>
      </w:r>
    </w:p>
    <w:p w14:paraId="3A02305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为保证甲方采购乙方的关于</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《杭州城市建筑风貌规划管控指引》项目</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ascii="宋体" w:hAnsi="宋体" w:cs="宋体"/>
          <w:color w:val="auto"/>
          <w:sz w:val="24"/>
          <w:szCs w:val="24"/>
          <w:highlight w:val="none"/>
          <w:lang w:eastAsia="zh-CN"/>
        </w:rPr>
        <w:t>ZJZBC-24-GK-9062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的相关服务，依据《中华人民共和国政府采购法》、《中华人民共和国民法典》、《中华人民共和国城乡规划法》及《中华人民共和国土地管理法》的有关规定，经甲、乙双方友好协商，签订本合同并遵照执行。</w:t>
      </w:r>
    </w:p>
    <w:p w14:paraId="1B25BD16">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一、服务内容</w:t>
      </w:r>
    </w:p>
    <w:p w14:paraId="287CF64C">
      <w:pPr>
        <w:snapToGrid w:val="0"/>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一</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项目背景</w:t>
      </w:r>
    </w:p>
    <w:p w14:paraId="6D8457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建筑作为反映城市风貌的最直接载体，是展示城市文化和形象的重要窗口，为充分彰显杭州的山水韵味、历史人文和建筑风貌特色，更好地指引当代建筑对杭州城市意向和杭州文化的传承、演绎、创新，实现城市特色风貌的全域化管控与建筑风貌的精细化管控，为此组织开展《杭州城市建筑风貌规划管控指引》规划编制工作。</w:t>
      </w:r>
    </w:p>
    <w:p w14:paraId="3772CE02">
      <w:pPr>
        <w:snapToGrid w:val="0"/>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二</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规划范围</w:t>
      </w:r>
    </w:p>
    <w:p w14:paraId="2DA5A018">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本次规划范围为杭州市区，研究范围为杭州市域。</w:t>
      </w:r>
    </w:p>
    <w:p w14:paraId="325FDEE9">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三</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工作要求</w:t>
      </w:r>
    </w:p>
    <w:p w14:paraId="7A7F082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1.开展现状调研与评估。一是评估杭州城市特质。</w:t>
      </w:r>
      <w:r>
        <w:rPr>
          <w:rFonts w:hint="eastAsia" w:ascii="宋体" w:hAnsi="宋体" w:eastAsia="宋体" w:cs="宋体"/>
          <w:b w:val="0"/>
          <w:bCs/>
          <w:color w:val="auto"/>
          <w:sz w:val="24"/>
          <w:szCs w:val="24"/>
          <w:highlight w:val="none"/>
          <w:lang w:eastAsia="zh-CN"/>
        </w:rPr>
        <w:t>分析评估杭州地脉、文脉、史脉和城市发展脉络，从自然环境特征、人文环境特色和地域城市风貌等方面，梳理杭州城市风貌的核心特色，提炼杭州城市特质，总结影响杭州建筑风格的要素。</w:t>
      </w:r>
      <w:r>
        <w:rPr>
          <w:rFonts w:hint="eastAsia" w:ascii="宋体" w:hAnsi="宋体" w:eastAsia="宋体" w:cs="宋体"/>
          <w:b/>
          <w:bCs w:val="0"/>
          <w:color w:val="auto"/>
          <w:sz w:val="24"/>
          <w:szCs w:val="24"/>
          <w:highlight w:val="none"/>
          <w:lang w:eastAsia="zh-CN"/>
        </w:rPr>
        <w:t>二是梳理杭州建筑的历史演进情况。</w:t>
      </w:r>
      <w:r>
        <w:rPr>
          <w:rFonts w:hint="eastAsia" w:ascii="宋体" w:hAnsi="宋体" w:eastAsia="宋体" w:cs="宋体"/>
          <w:b w:val="0"/>
          <w:bCs/>
          <w:color w:val="auto"/>
          <w:sz w:val="24"/>
          <w:szCs w:val="24"/>
          <w:highlight w:val="none"/>
          <w:lang w:eastAsia="zh-CN"/>
        </w:rPr>
        <w:t>摸底调研杭州建筑的过去与现状情况，梳理杭州建筑文化特征的时间演变情况，总结传统建筑和当代建筑的特征、特质。</w:t>
      </w:r>
      <w:r>
        <w:rPr>
          <w:rFonts w:hint="eastAsia" w:ascii="宋体" w:hAnsi="宋体" w:eastAsia="宋体" w:cs="宋体"/>
          <w:b/>
          <w:bCs w:val="0"/>
          <w:color w:val="auto"/>
          <w:sz w:val="24"/>
          <w:szCs w:val="24"/>
          <w:highlight w:val="none"/>
          <w:lang w:eastAsia="zh-CN"/>
        </w:rPr>
        <w:t>三是剖析建筑风貌管理现状。</w:t>
      </w:r>
      <w:r>
        <w:rPr>
          <w:rFonts w:hint="eastAsia" w:ascii="宋体" w:hAnsi="宋体" w:eastAsia="宋体" w:cs="宋体"/>
          <w:b w:val="0"/>
          <w:bCs/>
          <w:color w:val="auto"/>
          <w:sz w:val="24"/>
          <w:szCs w:val="24"/>
          <w:highlight w:val="none"/>
          <w:lang w:eastAsia="zh-CN"/>
        </w:rPr>
        <w:t>聚焦近期城市发展的重点板块中建筑风貌问题最为突出的地区，梳理建筑风貌存在的问题和管理现状，综合考虑政策、机制、规范、社会经济环境等因素，剖析目前存在的短板和不足。</w:t>
      </w:r>
    </w:p>
    <w:p w14:paraId="1B8C252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2.总结杭州经验。</w:t>
      </w:r>
      <w:r>
        <w:rPr>
          <w:rFonts w:hint="eastAsia" w:ascii="宋体" w:hAnsi="宋体" w:eastAsia="宋体" w:cs="宋体"/>
          <w:b w:val="0"/>
          <w:bCs/>
          <w:color w:val="auto"/>
          <w:sz w:val="24"/>
          <w:szCs w:val="24"/>
          <w:highlight w:val="none"/>
          <w:lang w:eastAsia="zh-CN"/>
        </w:rPr>
        <w:t>剖析杭州不同类型的当代建筑优秀案例，总结建筑对杭州城市意向和杭州文化的传承、演绎、创新的经验，提炼当代建筑文化特征的演绎要素。</w:t>
      </w:r>
    </w:p>
    <w:p w14:paraId="06172F0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3.明晰杭州城市风貌管控方向和策略。</w:t>
      </w:r>
      <w:r>
        <w:rPr>
          <w:rFonts w:hint="eastAsia" w:ascii="宋体" w:hAnsi="宋体" w:eastAsia="宋体" w:cs="宋体"/>
          <w:b w:val="0"/>
          <w:bCs/>
          <w:color w:val="auto"/>
          <w:sz w:val="24"/>
          <w:szCs w:val="24"/>
          <w:highlight w:val="none"/>
          <w:lang w:eastAsia="zh-CN"/>
        </w:rPr>
        <w:t>一是根据地理环境特点、山水审美价值、地域文化特征，提出理想风貌城市发展模型的目标，明确整体空间意向的引导方向。二是借鉴先进城市经验，细化落实总体城市设计管控要求，厘清底线管控要素和特色引导要素，并结合建筑风貌存在的问题，明晰空间尺度管控、山脊线保护、天际线管控、廊道控制、轮廓线塑造等方面的管控要求。</w:t>
      </w:r>
    </w:p>
    <w:p w14:paraId="5566FEA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4.完善重点景观风貌区划定方案。</w:t>
      </w:r>
      <w:r>
        <w:rPr>
          <w:rFonts w:hint="eastAsia" w:ascii="宋体" w:hAnsi="宋体" w:eastAsia="宋体" w:cs="宋体"/>
          <w:b w:val="0"/>
          <w:bCs/>
          <w:color w:val="auto"/>
          <w:sz w:val="24"/>
          <w:szCs w:val="24"/>
          <w:highlight w:val="none"/>
          <w:lang w:eastAsia="zh-CN"/>
        </w:rPr>
        <w:t>总结当前重点景观风貌区管理实施情况，系统梳理展示杭州山水城相依、城景文相融的重点景观风貌区范围，完善重点景观风貌区划定方案。</w:t>
      </w:r>
    </w:p>
    <w:p w14:paraId="0F5CBB4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5.制定重点景观风貌区建筑风貌管控指引。</w:t>
      </w:r>
      <w:r>
        <w:rPr>
          <w:rFonts w:hint="eastAsia" w:ascii="宋体" w:hAnsi="宋体" w:eastAsia="宋体" w:cs="宋体"/>
          <w:b w:val="0"/>
          <w:bCs/>
          <w:color w:val="auto"/>
          <w:sz w:val="24"/>
          <w:szCs w:val="24"/>
          <w:highlight w:val="none"/>
          <w:lang w:eastAsia="zh-CN"/>
        </w:rPr>
        <w:t>围绕理想风貌城市发展模型的目标，重点关注从重要俯瞰点俯瞰城市时，可感知的整体城市形象和空间场所。从城市意向表达和杭州文化的传承、演绎、创新的角度，对当代建筑的屋顶、立面等文化特征演绎要素，及街道空间、山水环境、历史环境、公共开放空间系统等城市空间感知元素，提出设计原则和管控引导要求。</w:t>
      </w:r>
    </w:p>
    <w:p w14:paraId="1E79217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eastAsia="zh-CN"/>
        </w:rPr>
        <w:t>6.提出一般地区建筑风貌通则式引导建议。</w:t>
      </w:r>
      <w:r>
        <w:rPr>
          <w:rFonts w:hint="eastAsia" w:ascii="宋体" w:hAnsi="宋体" w:eastAsia="宋体" w:cs="宋体"/>
          <w:b w:val="0"/>
          <w:bCs/>
          <w:color w:val="auto"/>
          <w:sz w:val="24"/>
          <w:szCs w:val="24"/>
          <w:highlight w:val="none"/>
          <w:lang w:eastAsia="zh-CN"/>
        </w:rPr>
        <w:t>从建筑组群关系、建筑体量、建筑风格、建筑色彩等方面，总结提炼杭州普适性建筑风貌管控引导建议。</w:t>
      </w:r>
    </w:p>
    <w:p w14:paraId="4A68336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eastAsia="zh-CN"/>
        </w:rPr>
        <w:t>提出实施保障措施建议。</w:t>
      </w:r>
      <w:r>
        <w:rPr>
          <w:rFonts w:hint="eastAsia" w:ascii="宋体" w:hAnsi="宋体" w:eastAsia="宋体" w:cs="宋体"/>
          <w:b w:val="0"/>
          <w:bCs/>
          <w:color w:val="auto"/>
          <w:sz w:val="24"/>
          <w:szCs w:val="24"/>
          <w:highlight w:val="none"/>
          <w:lang w:eastAsia="zh-CN"/>
        </w:rPr>
        <w:t>结合城乡风貌整治提升行动，加强规划与管理衔接的路径和方法研究，针对管理短板和不足，提出杭州建筑风貌管控的机制和管理优化建议。</w:t>
      </w:r>
    </w:p>
    <w:p w14:paraId="5A372AB8">
      <w:pPr>
        <w:keepNext w:val="0"/>
        <w:keepLines w:val="0"/>
        <w:pageBreakBefore w:val="0"/>
        <w:kinsoku/>
        <w:wordWrap/>
        <w:overflowPunct/>
        <w:topLinePunct w:val="0"/>
        <w:bidi w:val="0"/>
        <w:adjustRightInd/>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eastAsia="zh-CN"/>
        </w:rPr>
        <w:t>项目成果：</w:t>
      </w:r>
    </w:p>
    <w:p w14:paraId="322E4AED">
      <w:pPr>
        <w:keepNext w:val="0"/>
        <w:keepLines w:val="0"/>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成果要求数字化。最终成果应包括：文本、图集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说明</w:t>
      </w:r>
      <w:r>
        <w:rPr>
          <w:rFonts w:hint="eastAsia" w:ascii="宋体" w:hAnsi="宋体" w:cs="宋体"/>
          <w:color w:val="auto"/>
          <w:sz w:val="24"/>
          <w:highlight w:val="none"/>
          <w:lang w:eastAsia="zh-CN"/>
        </w:rPr>
        <w:t>及相关专题研究报告</w:t>
      </w:r>
      <w:r>
        <w:rPr>
          <w:rFonts w:hint="eastAsia" w:ascii="宋体" w:hAnsi="宋体" w:eastAsia="宋体" w:cs="宋体"/>
          <w:color w:val="auto"/>
          <w:sz w:val="24"/>
          <w:highlight w:val="none"/>
        </w:rPr>
        <w:t>。</w:t>
      </w:r>
    </w:p>
    <w:p w14:paraId="04A4B464">
      <w:pPr>
        <w:keepNext w:val="0"/>
        <w:keepLines w:val="0"/>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规划成果包括</w:t>
      </w:r>
      <w:r>
        <w:rPr>
          <w:rFonts w:hint="default" w:ascii="宋体" w:hAnsi="宋体" w:cs="宋体"/>
          <w:color w:val="auto"/>
          <w:sz w:val="24"/>
          <w:highlight w:val="none"/>
          <w:woUserID w:val="1"/>
        </w:rPr>
        <w:t>初审稿、</w:t>
      </w:r>
      <w:r>
        <w:rPr>
          <w:rFonts w:hint="eastAsia" w:ascii="宋体" w:hAnsi="宋体" w:eastAsia="宋体" w:cs="宋体"/>
          <w:color w:val="auto"/>
          <w:sz w:val="24"/>
          <w:highlight w:val="none"/>
        </w:rPr>
        <w:t>中审稿、送审稿、报批稿和成果稿</w:t>
      </w:r>
      <w:r>
        <w:rPr>
          <w:rFonts w:hint="default" w:ascii="宋体" w:hAnsi="宋体" w:cs="宋体"/>
          <w:color w:val="auto"/>
          <w:sz w:val="24"/>
          <w:highlight w:val="none"/>
          <w:woUserID w:val="1"/>
        </w:rPr>
        <w:t>五</w:t>
      </w:r>
      <w:r>
        <w:rPr>
          <w:rFonts w:hint="eastAsia" w:ascii="宋体" w:hAnsi="宋体" w:eastAsia="宋体" w:cs="宋体"/>
          <w:color w:val="auto"/>
          <w:sz w:val="24"/>
          <w:highlight w:val="none"/>
        </w:rPr>
        <w:t>个阶段成果。中间成果提交25套，电子文档（光盘）2套；送审成果提交25套，电子文档（光盘）2套；报批稿6套，电子文档（光盘）6套；最终成果提交6套，电子文档（光盘）6套，（具体数量根据实际需求有所变动）。</w:t>
      </w:r>
    </w:p>
    <w:p w14:paraId="6B008CBA">
      <w:pPr>
        <w:keepNext w:val="0"/>
        <w:keepLines w:val="0"/>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电子文档：包括文本电子文档（doc、ppt、pdf格式）以及图纸电子文档（dwg格式、jpg格式、GIS格式），供存档之用（含dwg格式、jpg格式、GIS格式，并符合规划和自然资源“一张图”成果入库等有关要求且电子文件必须为可编辑状态）。</w:t>
      </w:r>
    </w:p>
    <w:p w14:paraId="6D38088A">
      <w:pPr>
        <w:pStyle w:val="2"/>
        <w:snapToGrid w:val="0"/>
        <w:spacing w:line="360" w:lineRule="auto"/>
        <w:ind w:firstLine="488"/>
        <w:rPr>
          <w:rFonts w:eastAsia="宋体"/>
          <w:b/>
          <w:color w:val="auto"/>
          <w:highlight w:val="none"/>
        </w:rPr>
      </w:pPr>
      <w:r>
        <w:rPr>
          <w:rFonts w:hint="eastAsia" w:eastAsia="宋体"/>
          <w:b/>
          <w:color w:val="auto"/>
          <w:highlight w:val="none"/>
        </w:rPr>
        <w:t>（五）进度</w:t>
      </w:r>
      <w:r>
        <w:rPr>
          <w:rFonts w:eastAsia="宋体"/>
          <w:b/>
          <w:color w:val="auto"/>
          <w:highlight w:val="none"/>
        </w:rPr>
        <w:t>要求</w:t>
      </w:r>
    </w:p>
    <w:p w14:paraId="6F429D3C">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初步成果提交时间 2024 年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日前；</w:t>
      </w:r>
    </w:p>
    <w:p w14:paraId="25951C15">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中间成果提交时间 2025 年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日前；</w:t>
      </w:r>
    </w:p>
    <w:p w14:paraId="41120AA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送审成果提交时间 2025 年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日前；</w:t>
      </w:r>
    </w:p>
    <w:p w14:paraId="07C65E10">
      <w:pPr>
        <w:snapToGrid w:val="0"/>
        <w:spacing w:line="360" w:lineRule="auto"/>
        <w:ind w:firstLine="480"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rPr>
        <w:t>最终成果提交时间批复后或出具结题通知一个月内</w:t>
      </w:r>
      <w:r>
        <w:rPr>
          <w:rFonts w:hint="eastAsia" w:ascii="宋体" w:hAnsi="宋体" w:cs="宋体"/>
          <w:color w:val="auto"/>
          <w:sz w:val="24"/>
          <w:szCs w:val="24"/>
          <w:highlight w:val="none"/>
          <w:lang w:eastAsia="zh-CN"/>
        </w:rPr>
        <w:t>。</w:t>
      </w:r>
    </w:p>
    <w:p w14:paraId="463170B7">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二、合同金额</w:t>
      </w:r>
    </w:p>
    <w:p w14:paraId="751985D6">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FE8D17">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本合同金额为乙方完成本项目所需的一切费用，甲方不再向乙方支付其它任何费用，乙方也不得要求甲方支付其他任何费用。</w:t>
      </w:r>
    </w:p>
    <w:p w14:paraId="5EBE658C">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三、基础资料及保密要求</w:t>
      </w:r>
    </w:p>
    <w:p w14:paraId="6FE0155D">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1、甲方应及时向乙方提供项目开展所必需的有关基础资料，但乙方应提前将甲方需要提交的基础资料清单发送给甲方确认，乙方在项目开展时应首先完成现状调研和项目基础资料的汇编工作并提交甲方确认。</w:t>
      </w:r>
    </w:p>
    <w:p w14:paraId="581B266F">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资料过程中，如违反有关保密的法律、法规及规定以及甲方的要求，甲方有权收回基础资料，无条件终止乙方的使用权，乙方承担相应的法律责任。</w:t>
      </w:r>
    </w:p>
    <w:p w14:paraId="78D34D82">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3、本合同终止或解除后，乙方应在甲方要求的时间内将甲方提供的全部基础资料退还给甲方。</w:t>
      </w:r>
    </w:p>
    <w:p w14:paraId="192DD4AB">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4、乙方的保密期限为永久。</w:t>
      </w:r>
    </w:p>
    <w:p w14:paraId="5D7E1F64">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四、知识产权</w:t>
      </w:r>
    </w:p>
    <w:p w14:paraId="2F249C4E">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乙方应保证提供服务过程中不会侵犯任何第三方的知识产权，并保证甲方及甲方利益相关方免于遭受任何第三方基于本合同交付成果而提起任何知识产权诉讼。</w:t>
      </w:r>
    </w:p>
    <w:p w14:paraId="0A1D8277">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本项目的成果知识产权归甲方所有，未经甲方书面同意，乙方无权使用上述成果用于其他用途，更无权转让或许可他人使用。</w:t>
      </w:r>
    </w:p>
    <w:p w14:paraId="0FADA08B">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五、履行主体</w:t>
      </w:r>
    </w:p>
    <w:p w14:paraId="7E9C1685">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1、本合同范围的服务，应由乙方直接提供，未经甲方事先书面同意，乙方不得将本合同范围的服务全部转包或部分分包给第三方。</w:t>
      </w:r>
    </w:p>
    <w:p w14:paraId="14900F9B">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2、如有未经甲方同意的转包或分包行为，甲方有权解除合同，并有权要求乙方赔偿给甲方带来的所有损失。</w:t>
      </w:r>
    </w:p>
    <w:p w14:paraId="00AD23BC">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六、合同履行时间、履行方式及履行地点</w:t>
      </w:r>
    </w:p>
    <w:p w14:paraId="270555D2">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bookmarkStart w:id="398" w:name="OLE_LINK2"/>
      <w:bookmarkStart w:id="399" w:name="OLE_LINK1"/>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398"/>
      <w:bookmarkEnd w:id="39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BE27DA8">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2、履行方式：提供服务、完成合同所列工作任务</w:t>
      </w:r>
    </w:p>
    <w:p w14:paraId="6796E90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3、履行地点：杭州市</w:t>
      </w:r>
    </w:p>
    <w:p w14:paraId="077E85F7">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七、成果验收</w:t>
      </w:r>
    </w:p>
    <w:p w14:paraId="6E31784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技术服务最终成果达到了本合同第一条所列的要求，采用专家及部门审查等方式验收。</w:t>
      </w:r>
    </w:p>
    <w:p w14:paraId="439F80C2">
      <w:pPr>
        <w:keepNext w:val="0"/>
        <w:keepLines w:val="0"/>
        <w:pageBreakBefore w:val="0"/>
        <w:kinsoku/>
        <w:wordWrap/>
        <w:overflowPunct/>
        <w:topLinePunct w:val="0"/>
        <w:bidi w:val="0"/>
        <w:snapToGrid w:val="0"/>
        <w:spacing w:line="360" w:lineRule="auto"/>
        <w:ind w:firstLine="482" w:firstLineChars="200"/>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八、款项支付</w:t>
      </w:r>
    </w:p>
    <w:p w14:paraId="7C4B9B51">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1、合同签订生效并具备实施条件后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个工作日内，甲方支付人民币(大写)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柒拾万元</w:t>
      </w:r>
      <w:r>
        <w:rPr>
          <w:rFonts w:hint="eastAsia" w:ascii="宋体" w:hAnsi="宋体" w:eastAsia="宋体" w:cs="宋体"/>
          <w:color w:val="auto"/>
          <w:sz w:val="24"/>
          <w:szCs w:val="24"/>
          <w:highlight w:val="none"/>
        </w:rPr>
        <w:t>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700000.00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CD1B5AE">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2、乙方按照双方进度约定完成初步成果，且通过甲方组织的审查后，甲方支付人民币(大写)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肆拾万元</w:t>
      </w:r>
      <w:r>
        <w:rPr>
          <w:rFonts w:hint="eastAsia" w:ascii="宋体" w:hAnsi="宋体" w:eastAsia="宋体" w:cs="宋体"/>
          <w:color w:val="auto"/>
          <w:sz w:val="24"/>
          <w:szCs w:val="24"/>
          <w:highlight w:val="none"/>
        </w:rPr>
        <w:t>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400000.00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8538552">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3、乙方按照双方进度约定完成</w:t>
      </w:r>
      <w:r>
        <w:rPr>
          <w:rFonts w:hint="eastAsia" w:ascii="宋体" w:hAnsi="宋体" w:cs="宋体"/>
          <w:color w:val="auto"/>
          <w:sz w:val="24"/>
          <w:szCs w:val="24"/>
          <w:highlight w:val="none"/>
          <w:lang w:val="en-US" w:eastAsia="zh-CN"/>
        </w:rPr>
        <w:t>中间</w:t>
      </w:r>
      <w:r>
        <w:rPr>
          <w:rFonts w:hint="eastAsia" w:ascii="宋体" w:hAnsi="宋体" w:eastAsia="宋体" w:cs="宋体"/>
          <w:color w:val="auto"/>
          <w:sz w:val="24"/>
          <w:szCs w:val="24"/>
          <w:highlight w:val="none"/>
        </w:rPr>
        <w:t>成果，且通过甲方组织的审查后，甲方</w:t>
      </w:r>
      <w:r>
        <w:rPr>
          <w:rFonts w:hint="eastAsia" w:ascii="宋体" w:hAnsi="宋体" w:eastAsia="宋体" w:cs="宋体"/>
          <w:color w:val="auto"/>
          <w:sz w:val="24"/>
          <w:szCs w:val="24"/>
          <w:highlight w:val="none"/>
          <w:lang w:val="en-US" w:eastAsia="zh-CN"/>
        </w:rPr>
        <w:t>支付剩余合同款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伍拾万元</w:t>
      </w:r>
      <w:r>
        <w:rPr>
          <w:rFonts w:hint="eastAsia" w:ascii="宋体" w:hAnsi="宋体" w:eastAsia="宋体" w:cs="宋体"/>
          <w:color w:val="auto"/>
          <w:sz w:val="24"/>
          <w:szCs w:val="24"/>
          <w:highlight w:val="none"/>
        </w:rPr>
        <w:t>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500000.00</w:t>
      </w:r>
      <w:r>
        <w:rPr>
          <w:rFonts w:hint="eastAsia" w:ascii="宋体" w:hAnsi="宋体" w:eastAsia="宋体" w:cs="宋体"/>
          <w:color w:val="auto"/>
          <w:sz w:val="24"/>
          <w:szCs w:val="24"/>
          <w:highlight w:val="none"/>
        </w:rPr>
        <w:t>元）。</w:t>
      </w:r>
    </w:p>
    <w:p w14:paraId="7B88967A">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4、乙方按照双方进度约定完成送审成果，且通过甲方组织的审查后，甲方</w:t>
      </w:r>
      <w:r>
        <w:rPr>
          <w:rFonts w:hint="eastAsia" w:ascii="宋体" w:hAnsi="宋体" w:eastAsia="宋体" w:cs="宋体"/>
          <w:color w:val="auto"/>
          <w:sz w:val="24"/>
          <w:szCs w:val="24"/>
          <w:highlight w:val="none"/>
          <w:lang w:val="en-US" w:eastAsia="zh-CN"/>
        </w:rPr>
        <w:t>支付剩余合同款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F827025">
      <w:pPr>
        <w:keepNext w:val="0"/>
        <w:keepLines w:val="0"/>
        <w:pageBreakBefore w:val="0"/>
        <w:tabs>
          <w:tab w:val="left" w:pos="0"/>
        </w:tabs>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九、税费及专家费</w:t>
      </w:r>
    </w:p>
    <w:p w14:paraId="1F8F7887">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本合同执行中相关的一切税费由乙方负担，各环节成果审查产生的专家评审费由甲方承担，但是非因甲方原因造成验收不通过的，重新验收的相关费用由乙方承担。</w:t>
      </w:r>
    </w:p>
    <w:p w14:paraId="6894390E">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十、质量保证及后续服务</w:t>
      </w:r>
    </w:p>
    <w:p w14:paraId="759C9D1B">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1、各阶段审查前乙方须按照合同约定的进度要求提前向甲方提交申请审查单，待甲方确认达到阶段成果要求后，进入审查程序。</w:t>
      </w:r>
    </w:p>
    <w:p w14:paraId="787D714C">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14:paraId="085C2D82">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提供服务期间，应按照甲方的要求负责免费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如乙方收到3次以上整改通知单的，则甲方将乙方项目组及其成员列入不良行为记录名单，在三年内禁止参加甲方的采购活动，并抄告行业监管部门。</w:t>
      </w:r>
    </w:p>
    <w:p w14:paraId="799FA731">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4、乙方在服务质量保证期内，应对出现的质量及安全问题负责及时处理解决，相关费用由乙方承担。</w:t>
      </w:r>
    </w:p>
    <w:p w14:paraId="7EF9D68C">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十一、违约责任</w:t>
      </w:r>
    </w:p>
    <w:p w14:paraId="4B6645D7">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1、甲方应向乙方提供基础资料及文件，并对其准确性负责，甲方不得要求乙方违反国家有关标准进行规划设计。</w:t>
      </w:r>
    </w:p>
    <w:p w14:paraId="7FF45D61">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依法取得相应资质证书承揽国土空间规划编制工作，应按国家标准和合同约定的技术要求进行规划设计，按合同规定的内容、时间及份数向甲方交付规划设计文件，并对提交的规划成果质量负责。若乙方出现违反本条款规定的行为，依照《城乡规划法》第六十二条、《浙江省城乡规划条例》第五十七条的规定，甲方有权报告给相关部门依法处理。</w:t>
      </w:r>
    </w:p>
    <w:p w14:paraId="30E2C0D9">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14:paraId="6C66D938">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14:paraId="27D82DFE">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5、因甲方原因逾期支付合同款的，自逾期之日起，向乙方每日偿付所需支付货款的万分之六的违约金，同时不解除合同付款责任。</w:t>
      </w:r>
    </w:p>
    <w:p w14:paraId="4797379B">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6、乙方擅自将本合同的标的转包或者部分分包给第三方的，甲方有权解除合同，并可要求乙方偿付合同总价款20%的违约金，同时乙方应退回全部已支付价款。</w:t>
      </w:r>
    </w:p>
    <w:p w14:paraId="400610F4">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14:paraId="5CC51E91">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8、</w:t>
      </w:r>
      <w:r>
        <w:rPr>
          <w:rFonts w:hint="eastAsia" w:ascii="宋体" w:hAnsi="宋体" w:eastAsia="宋体" w:cs="宋体"/>
          <w:color w:val="auto"/>
          <w:sz w:val="24"/>
          <w:szCs w:val="24"/>
          <w:highlight w:val="none"/>
        </w:rPr>
        <w:t>付款按财政政策以及甲方的要求执行，因乙方迟延履行、乙方在本合同项下存在违约行为以及不符合财政资金支付时间要求等原因造成不能及时支付款的，甲方不承担任何责任。</w:t>
      </w:r>
    </w:p>
    <w:p w14:paraId="22AA954E">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十二、不可抗力事件处理</w:t>
      </w:r>
    </w:p>
    <w:p w14:paraId="5717A296">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540B0786">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49D85E3E">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3、不可抗力事件延续120天以上，双方可通过友好协商，确定是否继续履行合同。</w:t>
      </w:r>
    </w:p>
    <w:p w14:paraId="505BAF44">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十三、争议解决</w:t>
      </w:r>
    </w:p>
    <w:p w14:paraId="33FE442C">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在本合同履行过程中发生争议，双方应当协商解决，如协商不成，任何一方有权向甲方所在地人民法院诉讼解决。</w:t>
      </w:r>
    </w:p>
    <w:p w14:paraId="016A631B">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十四、合同生效及其它</w:t>
      </w:r>
    </w:p>
    <w:p w14:paraId="4D3B5E5E">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342CA0FC">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2、合同执行中涉及采购资金和采购内容修改或补充的，另行签订补充协议，方可作为主合同不可分割的一部分。</w:t>
      </w:r>
    </w:p>
    <w:p w14:paraId="51EB06E6">
      <w:pPr>
        <w:keepNext w:val="0"/>
        <w:keepLines w:val="0"/>
        <w:pageBreakBefore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3、本合同正本一式陆份，具有同等法律效力，甲方执肆份、乙方执贰份。</w:t>
      </w:r>
      <w:r>
        <w:rPr>
          <w:rFonts w:hint="eastAsia" w:ascii="宋体" w:hAnsi="宋体" w:eastAsia="宋体" w:cs="宋体"/>
          <w:color w:val="auto"/>
          <w:kern w:val="0"/>
          <w:sz w:val="24"/>
          <w:szCs w:val="24"/>
          <w:highlight w:val="none"/>
          <w:lang w:val="zh-CN"/>
        </w:rPr>
        <w:t>（以下无正文）</w:t>
      </w:r>
    </w:p>
    <w:p w14:paraId="32CCE793">
      <w:pPr>
        <w:widowControl/>
        <w:adjustRightInd/>
        <w:jc w:val="left"/>
        <w:rPr>
          <w:rFonts w:hint="eastAsia" w:ascii="宋体" w:hAnsi="宋体" w:eastAsia="宋体" w:cs="宋体"/>
          <w:color w:val="auto"/>
          <w:sz w:val="24"/>
          <w:szCs w:val="24"/>
          <w:highlight w:val="none"/>
        </w:rPr>
      </w:pPr>
    </w:p>
    <w:tbl>
      <w:tblPr>
        <w:tblStyle w:val="63"/>
        <w:tblW w:w="941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946"/>
        <w:gridCol w:w="1900"/>
        <w:gridCol w:w="817"/>
        <w:gridCol w:w="2066"/>
        <w:gridCol w:w="1940"/>
      </w:tblGrid>
      <w:tr w14:paraId="72A5B7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748" w:type="dxa"/>
            <w:vMerge w:val="restart"/>
            <w:textDirection w:val="tbRlV"/>
            <w:vAlign w:val="center"/>
          </w:tcPr>
          <w:p w14:paraId="0C9D49A6">
            <w:pPr>
              <w:adjustRightInd/>
              <w:spacing w:line="480" w:lineRule="exact"/>
              <w:jc w:val="center"/>
              <w:rPr>
                <w:color w:val="auto"/>
                <w:spacing w:val="90"/>
                <w:sz w:val="24"/>
                <w:szCs w:val="20"/>
                <w:highlight w:val="none"/>
              </w:rPr>
            </w:pPr>
            <w:r>
              <w:rPr>
                <w:rFonts w:hint="eastAsia"/>
                <w:color w:val="auto"/>
                <w:spacing w:val="90"/>
                <w:sz w:val="24"/>
                <w:szCs w:val="20"/>
                <w:highlight w:val="none"/>
              </w:rPr>
              <w:t>委托人（甲方）</w:t>
            </w:r>
          </w:p>
        </w:tc>
        <w:tc>
          <w:tcPr>
            <w:tcW w:w="1946" w:type="dxa"/>
            <w:vAlign w:val="center"/>
          </w:tcPr>
          <w:p w14:paraId="66F96F82">
            <w:pPr>
              <w:adjustRightInd/>
              <w:spacing w:line="480" w:lineRule="exact"/>
              <w:jc w:val="center"/>
              <w:rPr>
                <w:color w:val="auto"/>
                <w:sz w:val="24"/>
                <w:szCs w:val="20"/>
                <w:highlight w:val="none"/>
              </w:rPr>
            </w:pPr>
            <w:r>
              <w:rPr>
                <w:rFonts w:hint="eastAsia"/>
                <w:color w:val="auto"/>
                <w:sz w:val="24"/>
                <w:szCs w:val="20"/>
                <w:highlight w:val="none"/>
              </w:rPr>
              <w:t>名称（或姓名）</w:t>
            </w:r>
          </w:p>
        </w:tc>
        <w:tc>
          <w:tcPr>
            <w:tcW w:w="4783" w:type="dxa"/>
            <w:gridSpan w:val="3"/>
            <w:vAlign w:val="center"/>
          </w:tcPr>
          <w:p w14:paraId="059DDEDA">
            <w:pPr>
              <w:adjustRightInd/>
              <w:spacing w:line="480" w:lineRule="exact"/>
              <w:rPr>
                <w:color w:val="auto"/>
                <w:sz w:val="24"/>
                <w:szCs w:val="20"/>
                <w:highlight w:val="none"/>
              </w:rPr>
            </w:pPr>
            <w:r>
              <w:rPr>
                <w:rFonts w:hint="eastAsia"/>
                <w:color w:val="auto"/>
                <w:sz w:val="24"/>
                <w:szCs w:val="20"/>
                <w:highlight w:val="none"/>
              </w:rPr>
              <w:t>（签章）杭州市规划和自然资源局</w:t>
            </w:r>
          </w:p>
        </w:tc>
        <w:tc>
          <w:tcPr>
            <w:tcW w:w="1940" w:type="dxa"/>
            <w:vMerge w:val="restart"/>
          </w:tcPr>
          <w:p w14:paraId="21377AC2">
            <w:pPr>
              <w:adjustRightInd/>
              <w:spacing w:line="480" w:lineRule="exact"/>
              <w:rPr>
                <w:color w:val="auto"/>
                <w:spacing w:val="-8"/>
                <w:sz w:val="24"/>
                <w:szCs w:val="20"/>
                <w:highlight w:val="none"/>
              </w:rPr>
            </w:pPr>
            <w:r>
              <w:rPr>
                <w:rFonts w:hint="eastAsia"/>
                <w:color w:val="auto"/>
                <w:spacing w:val="-8"/>
                <w:sz w:val="24"/>
                <w:szCs w:val="20"/>
                <w:highlight w:val="none"/>
              </w:rPr>
              <w:t>技术合同专用章</w:t>
            </w:r>
          </w:p>
          <w:p w14:paraId="2DF18582">
            <w:pPr>
              <w:adjustRightInd/>
              <w:spacing w:line="480" w:lineRule="exact"/>
              <w:jc w:val="center"/>
              <w:rPr>
                <w:color w:val="auto"/>
                <w:sz w:val="24"/>
                <w:szCs w:val="20"/>
                <w:highlight w:val="none"/>
              </w:rPr>
            </w:pPr>
            <w:r>
              <w:rPr>
                <w:rFonts w:hint="eastAsia"/>
                <w:color w:val="auto"/>
                <w:sz w:val="24"/>
                <w:szCs w:val="20"/>
                <w:highlight w:val="none"/>
              </w:rPr>
              <w:t>或</w:t>
            </w:r>
          </w:p>
          <w:p w14:paraId="1D714D1A">
            <w:pPr>
              <w:adjustRightInd/>
              <w:spacing w:line="480" w:lineRule="exact"/>
              <w:jc w:val="center"/>
              <w:rPr>
                <w:color w:val="auto"/>
                <w:spacing w:val="10"/>
                <w:sz w:val="24"/>
                <w:szCs w:val="20"/>
                <w:highlight w:val="none"/>
              </w:rPr>
            </w:pPr>
            <w:r>
              <w:rPr>
                <w:rFonts w:hint="eastAsia"/>
                <w:color w:val="auto"/>
                <w:spacing w:val="10"/>
                <w:sz w:val="24"/>
                <w:szCs w:val="20"/>
                <w:highlight w:val="none"/>
              </w:rPr>
              <w:t>单位公章</w:t>
            </w:r>
          </w:p>
          <w:p w14:paraId="11369296">
            <w:pPr>
              <w:adjustRightInd/>
              <w:spacing w:line="480" w:lineRule="exact"/>
              <w:jc w:val="center"/>
              <w:rPr>
                <w:color w:val="auto"/>
                <w:spacing w:val="10"/>
                <w:sz w:val="24"/>
                <w:szCs w:val="20"/>
                <w:highlight w:val="none"/>
              </w:rPr>
            </w:pPr>
          </w:p>
          <w:p w14:paraId="74BEA4B9">
            <w:pPr>
              <w:adjustRightInd/>
              <w:spacing w:line="480" w:lineRule="exact"/>
              <w:jc w:val="center"/>
              <w:rPr>
                <w:color w:val="auto"/>
                <w:spacing w:val="10"/>
                <w:sz w:val="24"/>
                <w:szCs w:val="20"/>
                <w:highlight w:val="none"/>
              </w:rPr>
            </w:pPr>
          </w:p>
          <w:p w14:paraId="34E74977">
            <w:pPr>
              <w:adjustRightInd/>
              <w:spacing w:line="480" w:lineRule="exact"/>
              <w:jc w:val="center"/>
              <w:rPr>
                <w:color w:val="auto"/>
                <w:spacing w:val="10"/>
                <w:sz w:val="24"/>
                <w:szCs w:val="20"/>
                <w:highlight w:val="none"/>
              </w:rPr>
            </w:pPr>
          </w:p>
          <w:p w14:paraId="3FD84E8C">
            <w:pPr>
              <w:adjustRightInd/>
              <w:spacing w:line="480" w:lineRule="exact"/>
              <w:jc w:val="center"/>
              <w:rPr>
                <w:color w:val="auto"/>
                <w:spacing w:val="10"/>
                <w:sz w:val="24"/>
                <w:szCs w:val="20"/>
                <w:highlight w:val="none"/>
              </w:rPr>
            </w:pPr>
          </w:p>
          <w:p w14:paraId="6A72E10D">
            <w:pPr>
              <w:adjustRightInd/>
              <w:spacing w:line="480" w:lineRule="exact"/>
              <w:ind w:firstLine="570" w:firstLineChars="250"/>
              <w:rPr>
                <w:color w:val="auto"/>
                <w:spacing w:val="-6"/>
                <w:sz w:val="24"/>
                <w:szCs w:val="20"/>
                <w:highlight w:val="none"/>
              </w:rPr>
            </w:pPr>
          </w:p>
        </w:tc>
      </w:tr>
      <w:tr w14:paraId="0B6C2D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48" w:type="dxa"/>
            <w:vMerge w:val="continue"/>
          </w:tcPr>
          <w:p w14:paraId="5EBA7B78">
            <w:pPr>
              <w:adjustRightInd/>
              <w:spacing w:line="480" w:lineRule="exact"/>
              <w:rPr>
                <w:color w:val="auto"/>
                <w:sz w:val="24"/>
                <w:szCs w:val="20"/>
                <w:highlight w:val="none"/>
              </w:rPr>
            </w:pPr>
          </w:p>
        </w:tc>
        <w:tc>
          <w:tcPr>
            <w:tcW w:w="1946" w:type="dxa"/>
            <w:vAlign w:val="center"/>
          </w:tcPr>
          <w:p w14:paraId="7668C93A">
            <w:pPr>
              <w:adjustRightInd/>
              <w:spacing w:line="480" w:lineRule="exact"/>
              <w:jc w:val="center"/>
              <w:rPr>
                <w:color w:val="auto"/>
                <w:sz w:val="24"/>
                <w:szCs w:val="20"/>
                <w:highlight w:val="none"/>
              </w:rPr>
            </w:pPr>
            <w:r>
              <w:rPr>
                <w:rFonts w:hint="eastAsia"/>
                <w:color w:val="auto"/>
                <w:sz w:val="24"/>
                <w:szCs w:val="20"/>
                <w:highlight w:val="none"/>
              </w:rPr>
              <w:t>法定代表人或受委托人</w:t>
            </w:r>
          </w:p>
        </w:tc>
        <w:tc>
          <w:tcPr>
            <w:tcW w:w="4783" w:type="dxa"/>
            <w:gridSpan w:val="3"/>
            <w:vAlign w:val="center"/>
          </w:tcPr>
          <w:p w14:paraId="2A1EA9CC">
            <w:pPr>
              <w:adjustRightInd/>
              <w:spacing w:line="480" w:lineRule="exact"/>
              <w:rPr>
                <w:color w:val="auto"/>
                <w:sz w:val="24"/>
                <w:szCs w:val="20"/>
                <w:highlight w:val="none"/>
              </w:rPr>
            </w:pPr>
            <w:r>
              <w:rPr>
                <w:rFonts w:hint="eastAsia"/>
                <w:color w:val="auto"/>
                <w:sz w:val="24"/>
                <w:szCs w:val="20"/>
                <w:highlight w:val="none"/>
              </w:rPr>
              <w:t>（签章）</w:t>
            </w:r>
          </w:p>
        </w:tc>
        <w:tc>
          <w:tcPr>
            <w:tcW w:w="1940" w:type="dxa"/>
            <w:vMerge w:val="continue"/>
          </w:tcPr>
          <w:p w14:paraId="713AC123">
            <w:pPr>
              <w:adjustRightInd/>
              <w:spacing w:line="480" w:lineRule="exact"/>
              <w:rPr>
                <w:color w:val="auto"/>
                <w:sz w:val="24"/>
                <w:szCs w:val="20"/>
                <w:highlight w:val="none"/>
              </w:rPr>
            </w:pPr>
          </w:p>
        </w:tc>
      </w:tr>
      <w:tr w14:paraId="5F236C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748" w:type="dxa"/>
            <w:vMerge w:val="continue"/>
          </w:tcPr>
          <w:p w14:paraId="72262440">
            <w:pPr>
              <w:adjustRightInd/>
              <w:spacing w:line="480" w:lineRule="exact"/>
              <w:rPr>
                <w:color w:val="auto"/>
                <w:sz w:val="24"/>
                <w:szCs w:val="20"/>
                <w:highlight w:val="none"/>
              </w:rPr>
            </w:pPr>
          </w:p>
        </w:tc>
        <w:tc>
          <w:tcPr>
            <w:tcW w:w="1946" w:type="dxa"/>
            <w:vAlign w:val="center"/>
          </w:tcPr>
          <w:p w14:paraId="1B86B73C">
            <w:pPr>
              <w:adjustRightInd/>
              <w:spacing w:line="480" w:lineRule="exact"/>
              <w:jc w:val="center"/>
              <w:rPr>
                <w:color w:val="auto"/>
                <w:sz w:val="24"/>
                <w:szCs w:val="20"/>
                <w:highlight w:val="none"/>
              </w:rPr>
            </w:pPr>
            <w:r>
              <w:rPr>
                <w:rFonts w:hint="eastAsia"/>
                <w:color w:val="auto"/>
                <w:sz w:val="24"/>
                <w:szCs w:val="20"/>
                <w:highlight w:val="none"/>
              </w:rPr>
              <w:t>联系（经办人）</w:t>
            </w:r>
          </w:p>
        </w:tc>
        <w:tc>
          <w:tcPr>
            <w:tcW w:w="4783" w:type="dxa"/>
            <w:gridSpan w:val="3"/>
            <w:vAlign w:val="center"/>
          </w:tcPr>
          <w:p w14:paraId="0F3F10EB">
            <w:pPr>
              <w:adjustRightInd/>
              <w:spacing w:line="480" w:lineRule="exact"/>
              <w:rPr>
                <w:color w:val="auto"/>
                <w:sz w:val="24"/>
                <w:szCs w:val="20"/>
                <w:highlight w:val="none"/>
              </w:rPr>
            </w:pPr>
          </w:p>
        </w:tc>
        <w:tc>
          <w:tcPr>
            <w:tcW w:w="1940" w:type="dxa"/>
            <w:vMerge w:val="continue"/>
          </w:tcPr>
          <w:p w14:paraId="0CBB93F8">
            <w:pPr>
              <w:adjustRightInd/>
              <w:spacing w:line="480" w:lineRule="exact"/>
              <w:rPr>
                <w:color w:val="auto"/>
                <w:sz w:val="24"/>
                <w:szCs w:val="20"/>
                <w:highlight w:val="none"/>
              </w:rPr>
            </w:pPr>
          </w:p>
        </w:tc>
      </w:tr>
      <w:tr w14:paraId="2B3367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7" w:hRule="atLeast"/>
          <w:jc w:val="center"/>
        </w:trPr>
        <w:tc>
          <w:tcPr>
            <w:tcW w:w="748" w:type="dxa"/>
            <w:vMerge w:val="continue"/>
          </w:tcPr>
          <w:p w14:paraId="3E84A67D">
            <w:pPr>
              <w:adjustRightInd/>
              <w:spacing w:line="480" w:lineRule="exact"/>
              <w:rPr>
                <w:color w:val="auto"/>
                <w:sz w:val="24"/>
                <w:szCs w:val="20"/>
                <w:highlight w:val="none"/>
              </w:rPr>
            </w:pPr>
          </w:p>
        </w:tc>
        <w:tc>
          <w:tcPr>
            <w:tcW w:w="1946" w:type="dxa"/>
            <w:vAlign w:val="center"/>
          </w:tcPr>
          <w:p w14:paraId="74638199">
            <w:pPr>
              <w:adjustRightInd/>
              <w:spacing w:line="300" w:lineRule="exact"/>
              <w:jc w:val="center"/>
              <w:rPr>
                <w:color w:val="auto"/>
                <w:spacing w:val="34"/>
                <w:sz w:val="24"/>
                <w:szCs w:val="20"/>
                <w:highlight w:val="none"/>
              </w:rPr>
            </w:pPr>
            <w:r>
              <w:rPr>
                <w:rFonts w:hint="eastAsia"/>
                <w:color w:val="auto"/>
                <w:spacing w:val="34"/>
                <w:sz w:val="24"/>
                <w:szCs w:val="20"/>
                <w:highlight w:val="none"/>
              </w:rPr>
              <w:t>住所</w:t>
            </w:r>
          </w:p>
          <w:p w14:paraId="672646D5">
            <w:pPr>
              <w:adjustRightInd/>
              <w:spacing w:line="300" w:lineRule="exact"/>
              <w:jc w:val="center"/>
              <w:rPr>
                <w:color w:val="auto"/>
                <w:spacing w:val="16"/>
                <w:sz w:val="24"/>
                <w:szCs w:val="20"/>
                <w:highlight w:val="none"/>
              </w:rPr>
            </w:pPr>
            <w:r>
              <w:rPr>
                <w:rFonts w:hint="eastAsia"/>
                <w:color w:val="auto"/>
                <w:spacing w:val="16"/>
                <w:sz w:val="24"/>
                <w:szCs w:val="20"/>
                <w:highlight w:val="none"/>
              </w:rPr>
              <w:t>（通讯地址）</w:t>
            </w:r>
          </w:p>
        </w:tc>
        <w:tc>
          <w:tcPr>
            <w:tcW w:w="1900" w:type="dxa"/>
            <w:vAlign w:val="center"/>
          </w:tcPr>
          <w:p w14:paraId="2E393917">
            <w:pPr>
              <w:adjustRightInd/>
              <w:rPr>
                <w:color w:val="auto"/>
                <w:sz w:val="24"/>
                <w:szCs w:val="20"/>
                <w:highlight w:val="none"/>
              </w:rPr>
            </w:pPr>
            <w:r>
              <w:rPr>
                <w:rFonts w:hint="eastAsia"/>
                <w:color w:val="auto"/>
                <w:sz w:val="24"/>
                <w:szCs w:val="20"/>
                <w:highlight w:val="none"/>
              </w:rPr>
              <w:t>杭州市市民中心</w:t>
            </w:r>
            <w:r>
              <w:rPr>
                <w:rFonts w:hint="eastAsia"/>
                <w:color w:val="auto"/>
                <w:sz w:val="24"/>
                <w:szCs w:val="20"/>
                <w:highlight w:val="none"/>
                <w:lang w:val="en-US" w:eastAsia="zh-CN"/>
              </w:rPr>
              <w:t>C</w:t>
            </w:r>
            <w:r>
              <w:rPr>
                <w:rFonts w:hint="eastAsia"/>
                <w:color w:val="auto"/>
                <w:sz w:val="24"/>
                <w:szCs w:val="20"/>
                <w:highlight w:val="none"/>
              </w:rPr>
              <w:t>座</w:t>
            </w:r>
          </w:p>
        </w:tc>
        <w:tc>
          <w:tcPr>
            <w:tcW w:w="817" w:type="dxa"/>
            <w:vAlign w:val="center"/>
          </w:tcPr>
          <w:p w14:paraId="431693F8">
            <w:pPr>
              <w:adjustRightInd/>
              <w:jc w:val="center"/>
              <w:rPr>
                <w:color w:val="auto"/>
                <w:spacing w:val="8"/>
                <w:sz w:val="24"/>
                <w:szCs w:val="20"/>
                <w:highlight w:val="none"/>
              </w:rPr>
            </w:pPr>
            <w:r>
              <w:rPr>
                <w:rFonts w:hint="eastAsia"/>
                <w:color w:val="auto"/>
                <w:spacing w:val="8"/>
                <w:sz w:val="24"/>
                <w:szCs w:val="20"/>
                <w:highlight w:val="none"/>
              </w:rPr>
              <w:t>邮政编码</w:t>
            </w:r>
          </w:p>
        </w:tc>
        <w:tc>
          <w:tcPr>
            <w:tcW w:w="2066" w:type="dxa"/>
            <w:vAlign w:val="center"/>
          </w:tcPr>
          <w:p w14:paraId="5A446630">
            <w:pPr>
              <w:adjustRightInd/>
              <w:rPr>
                <w:color w:val="auto"/>
                <w:sz w:val="24"/>
                <w:szCs w:val="20"/>
                <w:highlight w:val="none"/>
              </w:rPr>
            </w:pPr>
            <w:r>
              <w:rPr>
                <w:rFonts w:hint="eastAsia"/>
                <w:color w:val="auto"/>
                <w:sz w:val="24"/>
                <w:szCs w:val="20"/>
                <w:highlight w:val="none"/>
              </w:rPr>
              <w:t>3</w:t>
            </w:r>
            <w:r>
              <w:rPr>
                <w:color w:val="auto"/>
                <w:sz w:val="24"/>
                <w:szCs w:val="20"/>
                <w:highlight w:val="none"/>
              </w:rPr>
              <w:t>10026</w:t>
            </w:r>
          </w:p>
        </w:tc>
        <w:tc>
          <w:tcPr>
            <w:tcW w:w="1940" w:type="dxa"/>
            <w:vMerge w:val="continue"/>
          </w:tcPr>
          <w:p w14:paraId="0FBF9ED7">
            <w:pPr>
              <w:adjustRightInd/>
              <w:spacing w:line="480" w:lineRule="exact"/>
              <w:rPr>
                <w:color w:val="auto"/>
                <w:sz w:val="24"/>
                <w:szCs w:val="20"/>
                <w:highlight w:val="none"/>
              </w:rPr>
            </w:pPr>
          </w:p>
        </w:tc>
      </w:tr>
      <w:tr w14:paraId="6DCFB0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748" w:type="dxa"/>
            <w:vMerge w:val="continue"/>
          </w:tcPr>
          <w:p w14:paraId="49309243">
            <w:pPr>
              <w:adjustRightInd/>
              <w:spacing w:line="480" w:lineRule="exact"/>
              <w:rPr>
                <w:color w:val="auto"/>
                <w:sz w:val="24"/>
                <w:szCs w:val="20"/>
                <w:highlight w:val="none"/>
              </w:rPr>
            </w:pPr>
          </w:p>
        </w:tc>
        <w:tc>
          <w:tcPr>
            <w:tcW w:w="1946" w:type="dxa"/>
            <w:vAlign w:val="center"/>
          </w:tcPr>
          <w:p w14:paraId="1EE083E9">
            <w:pPr>
              <w:adjustRightInd/>
              <w:spacing w:line="480" w:lineRule="exact"/>
              <w:jc w:val="center"/>
              <w:rPr>
                <w:color w:val="auto"/>
                <w:spacing w:val="28"/>
                <w:sz w:val="24"/>
                <w:szCs w:val="20"/>
                <w:highlight w:val="none"/>
              </w:rPr>
            </w:pPr>
            <w:r>
              <w:rPr>
                <w:rFonts w:hint="eastAsia"/>
                <w:color w:val="auto"/>
                <w:spacing w:val="28"/>
                <w:sz w:val="24"/>
                <w:szCs w:val="20"/>
                <w:highlight w:val="none"/>
              </w:rPr>
              <w:t>电话</w:t>
            </w:r>
          </w:p>
        </w:tc>
        <w:tc>
          <w:tcPr>
            <w:tcW w:w="1900" w:type="dxa"/>
            <w:vAlign w:val="center"/>
          </w:tcPr>
          <w:p w14:paraId="659025E3">
            <w:pPr>
              <w:adjustRightInd/>
              <w:rPr>
                <w:color w:val="auto"/>
                <w:sz w:val="24"/>
                <w:szCs w:val="20"/>
                <w:highlight w:val="none"/>
              </w:rPr>
            </w:pPr>
          </w:p>
        </w:tc>
        <w:tc>
          <w:tcPr>
            <w:tcW w:w="817" w:type="dxa"/>
            <w:vAlign w:val="center"/>
          </w:tcPr>
          <w:p w14:paraId="0F565A4E">
            <w:pPr>
              <w:adjustRightInd/>
              <w:spacing w:line="480" w:lineRule="exact"/>
              <w:jc w:val="center"/>
              <w:rPr>
                <w:color w:val="auto"/>
                <w:sz w:val="24"/>
                <w:szCs w:val="20"/>
                <w:highlight w:val="none"/>
              </w:rPr>
            </w:pPr>
            <w:r>
              <w:rPr>
                <w:rFonts w:hint="eastAsia"/>
                <w:color w:val="auto"/>
                <w:sz w:val="24"/>
                <w:szCs w:val="20"/>
                <w:highlight w:val="none"/>
              </w:rPr>
              <w:t>传真</w:t>
            </w:r>
          </w:p>
        </w:tc>
        <w:tc>
          <w:tcPr>
            <w:tcW w:w="2066" w:type="dxa"/>
          </w:tcPr>
          <w:p w14:paraId="0F373DC8">
            <w:pPr>
              <w:adjustRightInd/>
              <w:spacing w:line="480" w:lineRule="exact"/>
              <w:rPr>
                <w:color w:val="auto"/>
                <w:sz w:val="24"/>
                <w:szCs w:val="20"/>
                <w:highlight w:val="none"/>
              </w:rPr>
            </w:pPr>
          </w:p>
        </w:tc>
        <w:tc>
          <w:tcPr>
            <w:tcW w:w="1940" w:type="dxa"/>
            <w:vMerge w:val="continue"/>
          </w:tcPr>
          <w:p w14:paraId="47345C64">
            <w:pPr>
              <w:adjustRightInd/>
              <w:spacing w:line="480" w:lineRule="exact"/>
              <w:rPr>
                <w:color w:val="auto"/>
                <w:sz w:val="24"/>
                <w:szCs w:val="20"/>
                <w:highlight w:val="none"/>
              </w:rPr>
            </w:pPr>
          </w:p>
        </w:tc>
      </w:tr>
      <w:tr w14:paraId="1D93F2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748" w:type="dxa"/>
            <w:vMerge w:val="restart"/>
            <w:textDirection w:val="tbRlV"/>
            <w:vAlign w:val="center"/>
          </w:tcPr>
          <w:p w14:paraId="0C888D86">
            <w:pPr>
              <w:adjustRightInd/>
              <w:spacing w:line="480" w:lineRule="exact"/>
              <w:jc w:val="center"/>
              <w:rPr>
                <w:color w:val="auto"/>
                <w:spacing w:val="42"/>
                <w:sz w:val="24"/>
                <w:szCs w:val="20"/>
                <w:highlight w:val="none"/>
              </w:rPr>
            </w:pPr>
            <w:r>
              <w:rPr>
                <w:rFonts w:hint="eastAsia"/>
                <w:color w:val="auto"/>
                <w:spacing w:val="42"/>
                <w:sz w:val="24"/>
                <w:szCs w:val="20"/>
                <w:highlight w:val="none"/>
              </w:rPr>
              <w:t>受托人（乙方）</w:t>
            </w:r>
          </w:p>
        </w:tc>
        <w:tc>
          <w:tcPr>
            <w:tcW w:w="1946" w:type="dxa"/>
            <w:vAlign w:val="center"/>
          </w:tcPr>
          <w:p w14:paraId="56F87725">
            <w:pPr>
              <w:adjustRightInd/>
              <w:spacing w:line="480" w:lineRule="exact"/>
              <w:jc w:val="center"/>
              <w:rPr>
                <w:color w:val="auto"/>
                <w:sz w:val="24"/>
                <w:szCs w:val="20"/>
                <w:highlight w:val="none"/>
              </w:rPr>
            </w:pPr>
            <w:r>
              <w:rPr>
                <w:rFonts w:hint="eastAsia"/>
                <w:color w:val="auto"/>
                <w:sz w:val="24"/>
                <w:szCs w:val="20"/>
                <w:highlight w:val="none"/>
              </w:rPr>
              <w:t>名称（或姓名）</w:t>
            </w:r>
          </w:p>
        </w:tc>
        <w:tc>
          <w:tcPr>
            <w:tcW w:w="4783" w:type="dxa"/>
            <w:gridSpan w:val="3"/>
            <w:vAlign w:val="center"/>
          </w:tcPr>
          <w:p w14:paraId="3047DDCC">
            <w:pPr>
              <w:adjustRightInd/>
              <w:spacing w:line="480" w:lineRule="exact"/>
              <w:rPr>
                <w:color w:val="auto"/>
                <w:sz w:val="24"/>
                <w:szCs w:val="20"/>
                <w:highlight w:val="none"/>
              </w:rPr>
            </w:pPr>
            <w:r>
              <w:rPr>
                <w:rFonts w:hint="eastAsia"/>
                <w:color w:val="auto"/>
                <w:sz w:val="24"/>
                <w:szCs w:val="20"/>
                <w:highlight w:val="none"/>
              </w:rPr>
              <w:t>（签章）</w:t>
            </w:r>
          </w:p>
        </w:tc>
        <w:tc>
          <w:tcPr>
            <w:tcW w:w="1940" w:type="dxa"/>
            <w:vMerge w:val="restart"/>
          </w:tcPr>
          <w:p w14:paraId="1F386DD7">
            <w:pPr>
              <w:adjustRightInd/>
              <w:spacing w:line="480" w:lineRule="exact"/>
              <w:rPr>
                <w:color w:val="auto"/>
                <w:spacing w:val="-8"/>
                <w:sz w:val="24"/>
                <w:szCs w:val="20"/>
                <w:highlight w:val="none"/>
              </w:rPr>
            </w:pPr>
            <w:r>
              <w:rPr>
                <w:rFonts w:hint="eastAsia"/>
                <w:color w:val="auto"/>
                <w:spacing w:val="-8"/>
                <w:sz w:val="24"/>
                <w:szCs w:val="20"/>
                <w:highlight w:val="none"/>
              </w:rPr>
              <w:t>技术合同专用章</w:t>
            </w:r>
          </w:p>
          <w:p w14:paraId="6C582517">
            <w:pPr>
              <w:adjustRightInd/>
              <w:spacing w:line="480" w:lineRule="exact"/>
              <w:jc w:val="center"/>
              <w:rPr>
                <w:color w:val="auto"/>
                <w:sz w:val="24"/>
                <w:szCs w:val="20"/>
                <w:highlight w:val="none"/>
              </w:rPr>
            </w:pPr>
            <w:r>
              <w:rPr>
                <w:rFonts w:hint="eastAsia"/>
                <w:color w:val="auto"/>
                <w:sz w:val="24"/>
                <w:szCs w:val="20"/>
                <w:highlight w:val="none"/>
              </w:rPr>
              <w:t>或</w:t>
            </w:r>
          </w:p>
          <w:p w14:paraId="47B7B4B7">
            <w:pPr>
              <w:adjustRightInd/>
              <w:spacing w:line="480" w:lineRule="exact"/>
              <w:jc w:val="center"/>
              <w:rPr>
                <w:color w:val="auto"/>
                <w:spacing w:val="10"/>
                <w:sz w:val="24"/>
                <w:szCs w:val="20"/>
                <w:highlight w:val="none"/>
              </w:rPr>
            </w:pPr>
            <w:r>
              <w:rPr>
                <w:rFonts w:hint="eastAsia"/>
                <w:color w:val="auto"/>
                <w:spacing w:val="10"/>
                <w:sz w:val="24"/>
                <w:szCs w:val="20"/>
                <w:highlight w:val="none"/>
              </w:rPr>
              <w:t>单位公章</w:t>
            </w:r>
          </w:p>
          <w:p w14:paraId="3D4BB050">
            <w:pPr>
              <w:adjustRightInd/>
              <w:spacing w:line="480" w:lineRule="exact"/>
              <w:rPr>
                <w:color w:val="auto"/>
                <w:sz w:val="24"/>
                <w:szCs w:val="20"/>
                <w:highlight w:val="none"/>
              </w:rPr>
            </w:pPr>
          </w:p>
          <w:p w14:paraId="4CC06F8D">
            <w:pPr>
              <w:adjustRightInd/>
              <w:spacing w:line="480" w:lineRule="exact"/>
              <w:rPr>
                <w:color w:val="auto"/>
                <w:sz w:val="24"/>
                <w:szCs w:val="20"/>
                <w:highlight w:val="none"/>
              </w:rPr>
            </w:pPr>
          </w:p>
          <w:p w14:paraId="2462D89F">
            <w:pPr>
              <w:adjustRightInd/>
              <w:spacing w:line="480" w:lineRule="exact"/>
              <w:rPr>
                <w:color w:val="auto"/>
                <w:sz w:val="24"/>
                <w:szCs w:val="20"/>
                <w:highlight w:val="none"/>
              </w:rPr>
            </w:pPr>
          </w:p>
          <w:p w14:paraId="05D241AA">
            <w:pPr>
              <w:adjustRightInd/>
              <w:spacing w:line="480" w:lineRule="exact"/>
              <w:rPr>
                <w:color w:val="auto"/>
                <w:sz w:val="24"/>
                <w:szCs w:val="20"/>
                <w:highlight w:val="none"/>
              </w:rPr>
            </w:pPr>
          </w:p>
          <w:p w14:paraId="5F5B08AD">
            <w:pPr>
              <w:adjustRightInd/>
              <w:spacing w:line="480" w:lineRule="exact"/>
              <w:rPr>
                <w:color w:val="auto"/>
                <w:sz w:val="24"/>
                <w:szCs w:val="20"/>
                <w:highlight w:val="none"/>
              </w:rPr>
            </w:pPr>
          </w:p>
          <w:p w14:paraId="5C9B0637">
            <w:pPr>
              <w:adjustRightInd/>
              <w:spacing w:line="480" w:lineRule="exact"/>
              <w:rPr>
                <w:color w:val="auto"/>
                <w:sz w:val="24"/>
                <w:szCs w:val="20"/>
                <w:highlight w:val="none"/>
              </w:rPr>
            </w:pPr>
          </w:p>
          <w:p w14:paraId="2F8F6AD7">
            <w:pPr>
              <w:adjustRightInd/>
              <w:spacing w:line="480" w:lineRule="exact"/>
              <w:rPr>
                <w:color w:val="auto"/>
                <w:sz w:val="24"/>
                <w:szCs w:val="20"/>
                <w:highlight w:val="none"/>
              </w:rPr>
            </w:pPr>
          </w:p>
          <w:p w14:paraId="747471DC">
            <w:pPr>
              <w:adjustRightInd/>
              <w:spacing w:line="480" w:lineRule="exact"/>
              <w:ind w:firstLine="600" w:firstLineChars="250"/>
              <w:rPr>
                <w:color w:val="auto"/>
                <w:sz w:val="24"/>
                <w:szCs w:val="20"/>
                <w:highlight w:val="none"/>
              </w:rPr>
            </w:pPr>
          </w:p>
        </w:tc>
      </w:tr>
      <w:tr w14:paraId="38D416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48" w:type="dxa"/>
            <w:vMerge w:val="continue"/>
          </w:tcPr>
          <w:p w14:paraId="683446DF">
            <w:pPr>
              <w:adjustRightInd/>
              <w:spacing w:line="480" w:lineRule="exact"/>
              <w:rPr>
                <w:color w:val="auto"/>
                <w:sz w:val="24"/>
                <w:szCs w:val="20"/>
                <w:highlight w:val="none"/>
              </w:rPr>
            </w:pPr>
          </w:p>
        </w:tc>
        <w:tc>
          <w:tcPr>
            <w:tcW w:w="1946" w:type="dxa"/>
            <w:vAlign w:val="center"/>
          </w:tcPr>
          <w:p w14:paraId="1F9B2CC9">
            <w:pPr>
              <w:adjustRightInd/>
              <w:spacing w:line="480" w:lineRule="exact"/>
              <w:jc w:val="center"/>
              <w:rPr>
                <w:color w:val="auto"/>
                <w:sz w:val="24"/>
                <w:szCs w:val="20"/>
                <w:highlight w:val="none"/>
              </w:rPr>
            </w:pPr>
            <w:r>
              <w:rPr>
                <w:rFonts w:hint="eastAsia"/>
                <w:color w:val="auto"/>
                <w:sz w:val="24"/>
                <w:szCs w:val="20"/>
                <w:highlight w:val="none"/>
              </w:rPr>
              <w:t>法定代表人或受委托人</w:t>
            </w:r>
          </w:p>
        </w:tc>
        <w:tc>
          <w:tcPr>
            <w:tcW w:w="4783" w:type="dxa"/>
            <w:gridSpan w:val="3"/>
            <w:vAlign w:val="center"/>
          </w:tcPr>
          <w:p w14:paraId="3BCA6C89">
            <w:pPr>
              <w:adjustRightInd/>
              <w:spacing w:line="480" w:lineRule="exact"/>
              <w:rPr>
                <w:color w:val="auto"/>
                <w:sz w:val="24"/>
                <w:szCs w:val="20"/>
                <w:highlight w:val="none"/>
              </w:rPr>
            </w:pPr>
            <w:r>
              <w:rPr>
                <w:rFonts w:hint="eastAsia"/>
                <w:color w:val="auto"/>
                <w:sz w:val="24"/>
                <w:szCs w:val="20"/>
                <w:highlight w:val="none"/>
              </w:rPr>
              <w:t>（签章）</w:t>
            </w:r>
          </w:p>
        </w:tc>
        <w:tc>
          <w:tcPr>
            <w:tcW w:w="1940" w:type="dxa"/>
            <w:vMerge w:val="continue"/>
          </w:tcPr>
          <w:p w14:paraId="0621D5B5">
            <w:pPr>
              <w:adjustRightInd/>
              <w:spacing w:line="480" w:lineRule="exact"/>
              <w:rPr>
                <w:color w:val="auto"/>
                <w:sz w:val="24"/>
                <w:szCs w:val="20"/>
                <w:highlight w:val="none"/>
              </w:rPr>
            </w:pPr>
          </w:p>
        </w:tc>
      </w:tr>
      <w:tr w14:paraId="42D5FD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748" w:type="dxa"/>
            <w:vMerge w:val="continue"/>
          </w:tcPr>
          <w:p w14:paraId="661BE2CB">
            <w:pPr>
              <w:adjustRightInd/>
              <w:spacing w:line="480" w:lineRule="exact"/>
              <w:rPr>
                <w:color w:val="auto"/>
                <w:sz w:val="24"/>
                <w:szCs w:val="20"/>
                <w:highlight w:val="none"/>
              </w:rPr>
            </w:pPr>
          </w:p>
        </w:tc>
        <w:tc>
          <w:tcPr>
            <w:tcW w:w="1946" w:type="dxa"/>
            <w:vAlign w:val="center"/>
          </w:tcPr>
          <w:p w14:paraId="15F1A78C">
            <w:pPr>
              <w:adjustRightInd/>
              <w:spacing w:line="480" w:lineRule="exact"/>
              <w:jc w:val="center"/>
              <w:rPr>
                <w:color w:val="auto"/>
                <w:sz w:val="24"/>
                <w:szCs w:val="20"/>
                <w:highlight w:val="none"/>
              </w:rPr>
            </w:pPr>
            <w:r>
              <w:rPr>
                <w:rFonts w:hint="eastAsia"/>
                <w:color w:val="auto"/>
                <w:sz w:val="24"/>
                <w:szCs w:val="20"/>
                <w:highlight w:val="none"/>
              </w:rPr>
              <w:t>联系（经办人）</w:t>
            </w:r>
          </w:p>
        </w:tc>
        <w:tc>
          <w:tcPr>
            <w:tcW w:w="4783" w:type="dxa"/>
            <w:gridSpan w:val="3"/>
            <w:vAlign w:val="center"/>
          </w:tcPr>
          <w:p w14:paraId="006205DE">
            <w:pPr>
              <w:adjustRightInd/>
              <w:spacing w:line="480" w:lineRule="exact"/>
              <w:rPr>
                <w:color w:val="auto"/>
                <w:sz w:val="24"/>
                <w:szCs w:val="20"/>
                <w:highlight w:val="none"/>
              </w:rPr>
            </w:pPr>
          </w:p>
        </w:tc>
        <w:tc>
          <w:tcPr>
            <w:tcW w:w="1940" w:type="dxa"/>
            <w:vMerge w:val="continue"/>
          </w:tcPr>
          <w:p w14:paraId="3BEB77BF">
            <w:pPr>
              <w:adjustRightInd/>
              <w:spacing w:line="480" w:lineRule="exact"/>
              <w:rPr>
                <w:color w:val="auto"/>
                <w:sz w:val="24"/>
                <w:szCs w:val="20"/>
                <w:highlight w:val="none"/>
              </w:rPr>
            </w:pPr>
          </w:p>
        </w:tc>
      </w:tr>
      <w:tr w14:paraId="58BA34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48" w:type="dxa"/>
            <w:vMerge w:val="continue"/>
          </w:tcPr>
          <w:p w14:paraId="72724887">
            <w:pPr>
              <w:adjustRightInd/>
              <w:spacing w:line="480" w:lineRule="exact"/>
              <w:rPr>
                <w:color w:val="auto"/>
                <w:sz w:val="24"/>
                <w:szCs w:val="20"/>
                <w:highlight w:val="none"/>
              </w:rPr>
            </w:pPr>
          </w:p>
        </w:tc>
        <w:tc>
          <w:tcPr>
            <w:tcW w:w="1946" w:type="dxa"/>
            <w:vAlign w:val="center"/>
          </w:tcPr>
          <w:p w14:paraId="747A54B6">
            <w:pPr>
              <w:adjustRightInd/>
              <w:spacing w:line="480" w:lineRule="exact"/>
              <w:jc w:val="center"/>
              <w:rPr>
                <w:color w:val="auto"/>
                <w:spacing w:val="34"/>
                <w:sz w:val="24"/>
                <w:szCs w:val="20"/>
                <w:highlight w:val="none"/>
              </w:rPr>
            </w:pPr>
            <w:r>
              <w:rPr>
                <w:rFonts w:hint="eastAsia"/>
                <w:color w:val="auto"/>
                <w:spacing w:val="34"/>
                <w:sz w:val="24"/>
                <w:szCs w:val="20"/>
                <w:highlight w:val="none"/>
              </w:rPr>
              <w:t>住所</w:t>
            </w:r>
          </w:p>
          <w:p w14:paraId="261C85C9">
            <w:pPr>
              <w:adjustRightInd/>
              <w:spacing w:line="480" w:lineRule="exact"/>
              <w:jc w:val="center"/>
              <w:rPr>
                <w:color w:val="auto"/>
                <w:sz w:val="24"/>
                <w:szCs w:val="20"/>
                <w:highlight w:val="none"/>
              </w:rPr>
            </w:pPr>
            <w:r>
              <w:rPr>
                <w:rFonts w:hint="eastAsia"/>
                <w:color w:val="auto"/>
                <w:spacing w:val="16"/>
                <w:sz w:val="24"/>
                <w:szCs w:val="20"/>
                <w:highlight w:val="none"/>
              </w:rPr>
              <w:t>（通讯地址）</w:t>
            </w:r>
          </w:p>
        </w:tc>
        <w:tc>
          <w:tcPr>
            <w:tcW w:w="1900" w:type="dxa"/>
          </w:tcPr>
          <w:p w14:paraId="14531CE5">
            <w:pPr>
              <w:adjustRightInd/>
              <w:spacing w:line="480" w:lineRule="exact"/>
              <w:rPr>
                <w:color w:val="auto"/>
                <w:sz w:val="24"/>
                <w:szCs w:val="20"/>
                <w:highlight w:val="none"/>
              </w:rPr>
            </w:pPr>
          </w:p>
        </w:tc>
        <w:tc>
          <w:tcPr>
            <w:tcW w:w="817" w:type="dxa"/>
            <w:vAlign w:val="center"/>
          </w:tcPr>
          <w:p w14:paraId="7EB5AD33">
            <w:pPr>
              <w:adjustRightInd/>
              <w:spacing w:line="480" w:lineRule="exact"/>
              <w:jc w:val="center"/>
              <w:rPr>
                <w:color w:val="auto"/>
                <w:sz w:val="24"/>
                <w:szCs w:val="20"/>
                <w:highlight w:val="none"/>
              </w:rPr>
            </w:pPr>
            <w:r>
              <w:rPr>
                <w:rFonts w:hint="eastAsia"/>
                <w:color w:val="auto"/>
                <w:spacing w:val="8"/>
                <w:sz w:val="24"/>
                <w:szCs w:val="20"/>
                <w:highlight w:val="none"/>
              </w:rPr>
              <w:t>邮政编码</w:t>
            </w:r>
          </w:p>
        </w:tc>
        <w:tc>
          <w:tcPr>
            <w:tcW w:w="2066" w:type="dxa"/>
          </w:tcPr>
          <w:p w14:paraId="7B3C1C80">
            <w:pPr>
              <w:adjustRightInd/>
              <w:spacing w:line="480" w:lineRule="exact"/>
              <w:rPr>
                <w:color w:val="auto"/>
                <w:sz w:val="24"/>
                <w:szCs w:val="20"/>
                <w:highlight w:val="none"/>
              </w:rPr>
            </w:pPr>
          </w:p>
        </w:tc>
        <w:tc>
          <w:tcPr>
            <w:tcW w:w="1940" w:type="dxa"/>
            <w:vMerge w:val="continue"/>
          </w:tcPr>
          <w:p w14:paraId="6BBF69B1">
            <w:pPr>
              <w:adjustRightInd/>
              <w:spacing w:line="480" w:lineRule="exact"/>
              <w:rPr>
                <w:color w:val="auto"/>
                <w:sz w:val="24"/>
                <w:szCs w:val="20"/>
                <w:highlight w:val="none"/>
              </w:rPr>
            </w:pPr>
          </w:p>
        </w:tc>
      </w:tr>
      <w:tr w14:paraId="49C182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748" w:type="dxa"/>
            <w:vMerge w:val="continue"/>
          </w:tcPr>
          <w:p w14:paraId="786A9624">
            <w:pPr>
              <w:adjustRightInd/>
              <w:spacing w:line="480" w:lineRule="exact"/>
              <w:rPr>
                <w:color w:val="auto"/>
                <w:sz w:val="24"/>
                <w:szCs w:val="20"/>
                <w:highlight w:val="none"/>
              </w:rPr>
            </w:pPr>
          </w:p>
        </w:tc>
        <w:tc>
          <w:tcPr>
            <w:tcW w:w="1946" w:type="dxa"/>
            <w:vAlign w:val="center"/>
          </w:tcPr>
          <w:p w14:paraId="402837C8">
            <w:pPr>
              <w:adjustRightInd/>
              <w:spacing w:line="480" w:lineRule="exact"/>
              <w:jc w:val="center"/>
              <w:rPr>
                <w:color w:val="auto"/>
                <w:spacing w:val="42"/>
                <w:sz w:val="24"/>
                <w:szCs w:val="20"/>
                <w:highlight w:val="none"/>
              </w:rPr>
            </w:pPr>
            <w:r>
              <w:rPr>
                <w:rFonts w:hint="eastAsia"/>
                <w:color w:val="auto"/>
                <w:spacing w:val="42"/>
                <w:sz w:val="24"/>
                <w:szCs w:val="20"/>
                <w:highlight w:val="none"/>
              </w:rPr>
              <w:t>电话</w:t>
            </w:r>
          </w:p>
        </w:tc>
        <w:tc>
          <w:tcPr>
            <w:tcW w:w="1900" w:type="dxa"/>
            <w:vAlign w:val="center"/>
          </w:tcPr>
          <w:p w14:paraId="500D095A">
            <w:pPr>
              <w:adjustRightInd/>
              <w:spacing w:line="480" w:lineRule="exact"/>
              <w:rPr>
                <w:color w:val="auto"/>
                <w:sz w:val="24"/>
                <w:szCs w:val="20"/>
                <w:highlight w:val="none"/>
              </w:rPr>
            </w:pPr>
          </w:p>
        </w:tc>
        <w:tc>
          <w:tcPr>
            <w:tcW w:w="817" w:type="dxa"/>
            <w:vAlign w:val="center"/>
          </w:tcPr>
          <w:p w14:paraId="42781E47">
            <w:pPr>
              <w:adjustRightInd/>
              <w:spacing w:line="480" w:lineRule="exact"/>
              <w:jc w:val="center"/>
              <w:rPr>
                <w:color w:val="auto"/>
                <w:sz w:val="24"/>
                <w:szCs w:val="20"/>
                <w:highlight w:val="none"/>
              </w:rPr>
            </w:pPr>
            <w:r>
              <w:rPr>
                <w:rFonts w:hint="eastAsia"/>
                <w:color w:val="auto"/>
                <w:sz w:val="24"/>
                <w:szCs w:val="20"/>
                <w:highlight w:val="none"/>
              </w:rPr>
              <w:t>传真</w:t>
            </w:r>
          </w:p>
        </w:tc>
        <w:tc>
          <w:tcPr>
            <w:tcW w:w="2066" w:type="dxa"/>
            <w:vAlign w:val="center"/>
          </w:tcPr>
          <w:p w14:paraId="469F9829">
            <w:pPr>
              <w:adjustRightInd/>
              <w:spacing w:line="480" w:lineRule="exact"/>
              <w:rPr>
                <w:color w:val="auto"/>
                <w:sz w:val="24"/>
                <w:szCs w:val="20"/>
                <w:highlight w:val="none"/>
              </w:rPr>
            </w:pPr>
          </w:p>
        </w:tc>
        <w:tc>
          <w:tcPr>
            <w:tcW w:w="1940" w:type="dxa"/>
            <w:vMerge w:val="continue"/>
          </w:tcPr>
          <w:p w14:paraId="6DE19884">
            <w:pPr>
              <w:adjustRightInd/>
              <w:spacing w:line="480" w:lineRule="exact"/>
              <w:rPr>
                <w:color w:val="auto"/>
                <w:sz w:val="24"/>
                <w:szCs w:val="20"/>
                <w:highlight w:val="none"/>
              </w:rPr>
            </w:pPr>
          </w:p>
        </w:tc>
      </w:tr>
      <w:tr w14:paraId="4C622E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748" w:type="dxa"/>
            <w:vMerge w:val="continue"/>
          </w:tcPr>
          <w:p w14:paraId="3E007FD6">
            <w:pPr>
              <w:adjustRightInd/>
              <w:spacing w:line="480" w:lineRule="exact"/>
              <w:rPr>
                <w:color w:val="auto"/>
                <w:sz w:val="24"/>
                <w:szCs w:val="20"/>
                <w:highlight w:val="none"/>
              </w:rPr>
            </w:pPr>
          </w:p>
        </w:tc>
        <w:tc>
          <w:tcPr>
            <w:tcW w:w="1946" w:type="dxa"/>
            <w:vAlign w:val="center"/>
          </w:tcPr>
          <w:p w14:paraId="794C4A5C">
            <w:pPr>
              <w:adjustRightInd/>
              <w:spacing w:line="480" w:lineRule="exact"/>
              <w:jc w:val="center"/>
              <w:rPr>
                <w:color w:val="auto"/>
                <w:sz w:val="24"/>
                <w:szCs w:val="20"/>
                <w:highlight w:val="none"/>
              </w:rPr>
            </w:pPr>
            <w:r>
              <w:rPr>
                <w:rFonts w:hint="eastAsia"/>
                <w:color w:val="auto"/>
                <w:sz w:val="24"/>
                <w:szCs w:val="20"/>
                <w:highlight w:val="none"/>
              </w:rPr>
              <w:t>开户银行</w:t>
            </w:r>
          </w:p>
        </w:tc>
        <w:tc>
          <w:tcPr>
            <w:tcW w:w="4783" w:type="dxa"/>
            <w:gridSpan w:val="3"/>
            <w:vAlign w:val="center"/>
          </w:tcPr>
          <w:p w14:paraId="23DFF34C">
            <w:pPr>
              <w:adjustRightInd/>
              <w:spacing w:line="480" w:lineRule="exact"/>
              <w:rPr>
                <w:color w:val="auto"/>
                <w:sz w:val="24"/>
                <w:szCs w:val="20"/>
                <w:highlight w:val="none"/>
              </w:rPr>
            </w:pPr>
          </w:p>
        </w:tc>
        <w:tc>
          <w:tcPr>
            <w:tcW w:w="1940" w:type="dxa"/>
            <w:vMerge w:val="continue"/>
          </w:tcPr>
          <w:p w14:paraId="50A7FBE9">
            <w:pPr>
              <w:adjustRightInd/>
              <w:spacing w:line="480" w:lineRule="exact"/>
              <w:rPr>
                <w:color w:val="auto"/>
                <w:sz w:val="24"/>
                <w:szCs w:val="20"/>
                <w:highlight w:val="none"/>
              </w:rPr>
            </w:pPr>
          </w:p>
        </w:tc>
      </w:tr>
      <w:tr w14:paraId="179B64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748" w:type="dxa"/>
            <w:vMerge w:val="continue"/>
          </w:tcPr>
          <w:p w14:paraId="4181A77A">
            <w:pPr>
              <w:adjustRightInd/>
              <w:spacing w:line="480" w:lineRule="exact"/>
              <w:rPr>
                <w:color w:val="auto"/>
                <w:sz w:val="24"/>
                <w:szCs w:val="20"/>
                <w:highlight w:val="none"/>
              </w:rPr>
            </w:pPr>
          </w:p>
        </w:tc>
        <w:tc>
          <w:tcPr>
            <w:tcW w:w="1946" w:type="dxa"/>
            <w:vAlign w:val="center"/>
          </w:tcPr>
          <w:p w14:paraId="5901D35E">
            <w:pPr>
              <w:adjustRightInd/>
              <w:spacing w:line="480" w:lineRule="exact"/>
              <w:jc w:val="center"/>
              <w:rPr>
                <w:color w:val="auto"/>
                <w:sz w:val="24"/>
                <w:szCs w:val="20"/>
                <w:highlight w:val="none"/>
              </w:rPr>
            </w:pPr>
            <w:r>
              <w:rPr>
                <w:rFonts w:hint="eastAsia"/>
                <w:color w:val="auto"/>
                <w:spacing w:val="38"/>
                <w:sz w:val="24"/>
                <w:szCs w:val="20"/>
                <w:highlight w:val="none"/>
              </w:rPr>
              <w:t>账号</w:t>
            </w:r>
          </w:p>
        </w:tc>
        <w:tc>
          <w:tcPr>
            <w:tcW w:w="4783" w:type="dxa"/>
            <w:gridSpan w:val="3"/>
            <w:vAlign w:val="center"/>
          </w:tcPr>
          <w:p w14:paraId="3F6A203A">
            <w:pPr>
              <w:adjustRightInd/>
              <w:spacing w:line="480" w:lineRule="exact"/>
              <w:rPr>
                <w:color w:val="auto"/>
                <w:sz w:val="24"/>
                <w:szCs w:val="20"/>
                <w:highlight w:val="none"/>
              </w:rPr>
            </w:pPr>
          </w:p>
        </w:tc>
        <w:tc>
          <w:tcPr>
            <w:tcW w:w="1940" w:type="dxa"/>
            <w:vMerge w:val="continue"/>
          </w:tcPr>
          <w:p w14:paraId="33488439">
            <w:pPr>
              <w:adjustRightInd/>
              <w:spacing w:line="480" w:lineRule="exact"/>
              <w:rPr>
                <w:color w:val="auto"/>
                <w:sz w:val="24"/>
                <w:szCs w:val="20"/>
                <w:highlight w:val="none"/>
              </w:rPr>
            </w:pPr>
          </w:p>
        </w:tc>
      </w:tr>
      <w:tr w14:paraId="068714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748" w:type="dxa"/>
            <w:vMerge w:val="restart"/>
            <w:vAlign w:val="center"/>
          </w:tcPr>
          <w:p w14:paraId="4B11DCF3">
            <w:pPr>
              <w:adjustRightInd/>
              <w:spacing w:line="360" w:lineRule="exact"/>
              <w:jc w:val="center"/>
              <w:rPr>
                <w:color w:val="auto"/>
                <w:sz w:val="24"/>
                <w:szCs w:val="20"/>
                <w:highlight w:val="none"/>
              </w:rPr>
            </w:pPr>
            <w:r>
              <w:rPr>
                <w:rFonts w:hint="eastAsia"/>
                <w:color w:val="auto"/>
                <w:sz w:val="24"/>
                <w:szCs w:val="20"/>
                <w:highlight w:val="none"/>
              </w:rPr>
              <w:t>鉴</w:t>
            </w:r>
          </w:p>
          <w:p w14:paraId="68D45A41">
            <w:pPr>
              <w:adjustRightInd/>
              <w:spacing w:line="360" w:lineRule="exact"/>
              <w:jc w:val="center"/>
              <w:rPr>
                <w:color w:val="auto"/>
                <w:sz w:val="24"/>
                <w:szCs w:val="20"/>
                <w:highlight w:val="none"/>
              </w:rPr>
            </w:pPr>
            <w:r>
              <w:rPr>
                <w:rFonts w:hint="eastAsia"/>
                <w:color w:val="auto"/>
                <w:sz w:val="24"/>
                <w:szCs w:val="20"/>
                <w:highlight w:val="none"/>
              </w:rPr>
              <w:t>证</w:t>
            </w:r>
          </w:p>
          <w:p w14:paraId="12C474F2">
            <w:pPr>
              <w:adjustRightInd/>
              <w:spacing w:line="360" w:lineRule="exact"/>
              <w:jc w:val="center"/>
              <w:rPr>
                <w:color w:val="auto"/>
                <w:sz w:val="24"/>
                <w:szCs w:val="20"/>
                <w:highlight w:val="none"/>
              </w:rPr>
            </w:pPr>
            <w:r>
              <w:rPr>
                <w:rFonts w:hint="eastAsia"/>
                <w:color w:val="auto"/>
                <w:sz w:val="24"/>
                <w:szCs w:val="20"/>
                <w:highlight w:val="none"/>
              </w:rPr>
              <w:t>方</w:t>
            </w:r>
          </w:p>
        </w:tc>
        <w:tc>
          <w:tcPr>
            <w:tcW w:w="1946" w:type="dxa"/>
            <w:vAlign w:val="center"/>
          </w:tcPr>
          <w:p w14:paraId="5739BEF3">
            <w:pPr>
              <w:adjustRightInd/>
              <w:spacing w:line="360" w:lineRule="exact"/>
              <w:jc w:val="center"/>
              <w:rPr>
                <w:color w:val="auto"/>
                <w:spacing w:val="38"/>
                <w:sz w:val="24"/>
                <w:szCs w:val="20"/>
                <w:highlight w:val="none"/>
              </w:rPr>
            </w:pPr>
            <w:r>
              <w:rPr>
                <w:rFonts w:hint="eastAsia"/>
                <w:color w:val="auto"/>
                <w:sz w:val="24"/>
                <w:szCs w:val="20"/>
                <w:highlight w:val="none"/>
              </w:rPr>
              <w:t>名称（或姓名）</w:t>
            </w:r>
          </w:p>
        </w:tc>
        <w:tc>
          <w:tcPr>
            <w:tcW w:w="4783" w:type="dxa"/>
            <w:gridSpan w:val="3"/>
            <w:vAlign w:val="center"/>
          </w:tcPr>
          <w:p w14:paraId="41C6981D">
            <w:pPr>
              <w:adjustRightInd/>
              <w:spacing w:line="360" w:lineRule="exact"/>
              <w:rPr>
                <w:rFonts w:hint="eastAsia" w:eastAsia="宋体"/>
                <w:color w:val="auto"/>
                <w:sz w:val="24"/>
                <w:szCs w:val="20"/>
                <w:highlight w:val="none"/>
                <w:lang w:eastAsia="zh-CN"/>
              </w:rPr>
            </w:pPr>
            <w:r>
              <w:rPr>
                <w:rFonts w:hint="eastAsia"/>
                <w:color w:val="auto"/>
                <w:sz w:val="24"/>
                <w:szCs w:val="20"/>
                <w:highlight w:val="none"/>
              </w:rPr>
              <w:t>（签章）</w:t>
            </w:r>
            <w:r>
              <w:rPr>
                <w:rFonts w:hint="eastAsia"/>
                <w:color w:val="auto"/>
                <w:sz w:val="24"/>
                <w:szCs w:val="20"/>
                <w:highlight w:val="none"/>
                <w:lang w:eastAsia="zh-CN"/>
              </w:rPr>
              <w:t>浙江省建设工程设备招标有限公司</w:t>
            </w:r>
          </w:p>
        </w:tc>
        <w:tc>
          <w:tcPr>
            <w:tcW w:w="1940" w:type="dxa"/>
            <w:vMerge w:val="restart"/>
          </w:tcPr>
          <w:p w14:paraId="2AA800C0">
            <w:pPr>
              <w:adjustRightInd/>
              <w:spacing w:line="360" w:lineRule="exact"/>
              <w:rPr>
                <w:color w:val="auto"/>
                <w:spacing w:val="-8"/>
                <w:sz w:val="24"/>
                <w:szCs w:val="20"/>
                <w:highlight w:val="none"/>
              </w:rPr>
            </w:pPr>
            <w:r>
              <w:rPr>
                <w:rFonts w:hint="eastAsia"/>
                <w:color w:val="auto"/>
                <w:spacing w:val="-8"/>
                <w:sz w:val="24"/>
                <w:szCs w:val="20"/>
                <w:highlight w:val="none"/>
              </w:rPr>
              <w:t>技术合同专用章</w:t>
            </w:r>
          </w:p>
          <w:p w14:paraId="152B465A">
            <w:pPr>
              <w:adjustRightInd/>
              <w:spacing w:line="360" w:lineRule="exact"/>
              <w:jc w:val="center"/>
              <w:rPr>
                <w:color w:val="auto"/>
                <w:sz w:val="24"/>
                <w:szCs w:val="20"/>
                <w:highlight w:val="none"/>
              </w:rPr>
            </w:pPr>
            <w:r>
              <w:rPr>
                <w:rFonts w:hint="eastAsia"/>
                <w:color w:val="auto"/>
                <w:sz w:val="24"/>
                <w:szCs w:val="20"/>
                <w:highlight w:val="none"/>
              </w:rPr>
              <w:t>或</w:t>
            </w:r>
          </w:p>
          <w:p w14:paraId="5AE408ED">
            <w:pPr>
              <w:adjustRightInd/>
              <w:spacing w:line="360" w:lineRule="exact"/>
              <w:jc w:val="center"/>
              <w:rPr>
                <w:color w:val="auto"/>
                <w:spacing w:val="10"/>
                <w:sz w:val="24"/>
                <w:szCs w:val="20"/>
                <w:highlight w:val="none"/>
              </w:rPr>
            </w:pPr>
            <w:r>
              <w:rPr>
                <w:rFonts w:hint="eastAsia"/>
                <w:color w:val="auto"/>
                <w:spacing w:val="10"/>
                <w:sz w:val="24"/>
                <w:szCs w:val="20"/>
                <w:highlight w:val="none"/>
              </w:rPr>
              <w:t>单位公章</w:t>
            </w:r>
          </w:p>
          <w:p w14:paraId="6A844160">
            <w:pPr>
              <w:adjustRightInd/>
              <w:spacing w:line="360" w:lineRule="exact"/>
              <w:jc w:val="center"/>
              <w:rPr>
                <w:color w:val="auto"/>
                <w:spacing w:val="-6"/>
                <w:sz w:val="24"/>
                <w:szCs w:val="20"/>
                <w:highlight w:val="none"/>
              </w:rPr>
            </w:pPr>
          </w:p>
          <w:p w14:paraId="4112D5EC">
            <w:pPr>
              <w:adjustRightInd/>
              <w:spacing w:line="360" w:lineRule="exact"/>
              <w:jc w:val="center"/>
              <w:rPr>
                <w:color w:val="auto"/>
                <w:spacing w:val="10"/>
                <w:sz w:val="24"/>
                <w:szCs w:val="20"/>
                <w:highlight w:val="none"/>
              </w:rPr>
            </w:pPr>
          </w:p>
        </w:tc>
      </w:tr>
      <w:tr w14:paraId="0FB26B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748" w:type="dxa"/>
            <w:vMerge w:val="continue"/>
          </w:tcPr>
          <w:p w14:paraId="65304699">
            <w:pPr>
              <w:adjustRightInd/>
              <w:spacing w:line="360" w:lineRule="exact"/>
              <w:rPr>
                <w:color w:val="auto"/>
                <w:sz w:val="24"/>
                <w:szCs w:val="20"/>
                <w:highlight w:val="none"/>
              </w:rPr>
            </w:pPr>
          </w:p>
        </w:tc>
        <w:tc>
          <w:tcPr>
            <w:tcW w:w="1946" w:type="dxa"/>
            <w:vAlign w:val="center"/>
          </w:tcPr>
          <w:p w14:paraId="58CCE9A0">
            <w:pPr>
              <w:adjustRightInd/>
              <w:spacing w:line="360" w:lineRule="exact"/>
              <w:jc w:val="center"/>
              <w:rPr>
                <w:color w:val="auto"/>
                <w:spacing w:val="38"/>
                <w:sz w:val="24"/>
                <w:szCs w:val="20"/>
                <w:highlight w:val="none"/>
              </w:rPr>
            </w:pPr>
            <w:r>
              <w:rPr>
                <w:rFonts w:hint="eastAsia"/>
                <w:color w:val="auto"/>
                <w:sz w:val="24"/>
                <w:szCs w:val="20"/>
                <w:highlight w:val="none"/>
              </w:rPr>
              <w:t>项目负责人</w:t>
            </w:r>
          </w:p>
        </w:tc>
        <w:tc>
          <w:tcPr>
            <w:tcW w:w="4783" w:type="dxa"/>
            <w:gridSpan w:val="3"/>
            <w:vAlign w:val="center"/>
          </w:tcPr>
          <w:p w14:paraId="184198CE">
            <w:pPr>
              <w:adjustRightInd/>
              <w:spacing w:line="360" w:lineRule="exact"/>
              <w:rPr>
                <w:color w:val="auto"/>
                <w:sz w:val="24"/>
                <w:szCs w:val="20"/>
                <w:highlight w:val="none"/>
              </w:rPr>
            </w:pPr>
          </w:p>
        </w:tc>
        <w:tc>
          <w:tcPr>
            <w:tcW w:w="1940" w:type="dxa"/>
            <w:vMerge w:val="continue"/>
          </w:tcPr>
          <w:p w14:paraId="52A10508">
            <w:pPr>
              <w:adjustRightInd/>
              <w:spacing w:line="360" w:lineRule="exact"/>
              <w:rPr>
                <w:color w:val="auto"/>
                <w:sz w:val="24"/>
                <w:szCs w:val="20"/>
                <w:highlight w:val="none"/>
              </w:rPr>
            </w:pPr>
          </w:p>
        </w:tc>
      </w:tr>
      <w:tr w14:paraId="41A135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748" w:type="dxa"/>
            <w:vMerge w:val="continue"/>
          </w:tcPr>
          <w:p w14:paraId="3A3B1145">
            <w:pPr>
              <w:adjustRightInd/>
              <w:spacing w:line="360" w:lineRule="exact"/>
              <w:rPr>
                <w:color w:val="auto"/>
                <w:sz w:val="24"/>
                <w:szCs w:val="20"/>
                <w:highlight w:val="none"/>
              </w:rPr>
            </w:pPr>
          </w:p>
        </w:tc>
        <w:tc>
          <w:tcPr>
            <w:tcW w:w="1946" w:type="dxa"/>
            <w:vAlign w:val="center"/>
          </w:tcPr>
          <w:p w14:paraId="2C4A0277">
            <w:pPr>
              <w:adjustRightInd/>
              <w:spacing w:line="360" w:lineRule="exact"/>
              <w:jc w:val="center"/>
              <w:rPr>
                <w:color w:val="auto"/>
                <w:spacing w:val="38"/>
                <w:sz w:val="24"/>
                <w:szCs w:val="20"/>
                <w:highlight w:val="none"/>
              </w:rPr>
            </w:pPr>
            <w:r>
              <w:rPr>
                <w:rFonts w:hint="eastAsia"/>
                <w:color w:val="auto"/>
                <w:spacing w:val="38"/>
                <w:sz w:val="24"/>
                <w:szCs w:val="20"/>
                <w:highlight w:val="none"/>
              </w:rPr>
              <w:t>电话</w:t>
            </w:r>
          </w:p>
        </w:tc>
        <w:tc>
          <w:tcPr>
            <w:tcW w:w="1900" w:type="dxa"/>
            <w:vAlign w:val="center"/>
          </w:tcPr>
          <w:p w14:paraId="0D27A282">
            <w:pPr>
              <w:adjustRightInd/>
              <w:spacing w:line="360" w:lineRule="exact"/>
              <w:jc w:val="center"/>
              <w:rPr>
                <w:rFonts w:hint="default" w:eastAsia="宋体"/>
                <w:color w:val="auto"/>
                <w:sz w:val="24"/>
                <w:szCs w:val="20"/>
                <w:highlight w:val="none"/>
                <w:lang w:val="en-US" w:eastAsia="zh-CN"/>
              </w:rPr>
            </w:pPr>
            <w:r>
              <w:rPr>
                <w:rFonts w:hint="eastAsia"/>
                <w:color w:val="auto"/>
                <w:sz w:val="24"/>
                <w:szCs w:val="20"/>
                <w:highlight w:val="none"/>
              </w:rPr>
              <w:t>0</w:t>
            </w:r>
            <w:r>
              <w:rPr>
                <w:color w:val="auto"/>
                <w:sz w:val="24"/>
                <w:szCs w:val="20"/>
                <w:highlight w:val="none"/>
              </w:rPr>
              <w:t>571-</w:t>
            </w:r>
            <w:r>
              <w:rPr>
                <w:rFonts w:hint="eastAsia"/>
                <w:color w:val="auto"/>
                <w:sz w:val="24"/>
                <w:szCs w:val="20"/>
                <w:highlight w:val="none"/>
                <w:lang w:val="en-US" w:eastAsia="zh-CN"/>
              </w:rPr>
              <w:t>87630283</w:t>
            </w:r>
          </w:p>
        </w:tc>
        <w:tc>
          <w:tcPr>
            <w:tcW w:w="817" w:type="dxa"/>
            <w:vAlign w:val="center"/>
          </w:tcPr>
          <w:p w14:paraId="68C3A509">
            <w:pPr>
              <w:adjustRightInd/>
              <w:spacing w:line="360" w:lineRule="exact"/>
              <w:jc w:val="center"/>
              <w:rPr>
                <w:color w:val="auto"/>
                <w:sz w:val="24"/>
                <w:szCs w:val="20"/>
                <w:highlight w:val="none"/>
              </w:rPr>
            </w:pPr>
            <w:r>
              <w:rPr>
                <w:rFonts w:hint="eastAsia"/>
                <w:color w:val="auto"/>
                <w:sz w:val="24"/>
                <w:szCs w:val="20"/>
                <w:highlight w:val="none"/>
              </w:rPr>
              <w:t>传真</w:t>
            </w:r>
          </w:p>
        </w:tc>
        <w:tc>
          <w:tcPr>
            <w:tcW w:w="2066" w:type="dxa"/>
            <w:vAlign w:val="center"/>
          </w:tcPr>
          <w:p w14:paraId="4391535D">
            <w:pPr>
              <w:adjustRightInd/>
              <w:spacing w:line="360" w:lineRule="exact"/>
              <w:jc w:val="center"/>
              <w:rPr>
                <w:color w:val="auto"/>
                <w:sz w:val="24"/>
                <w:szCs w:val="20"/>
                <w:highlight w:val="none"/>
              </w:rPr>
            </w:pPr>
            <w:r>
              <w:rPr>
                <w:rFonts w:hint="eastAsia"/>
                <w:color w:val="auto"/>
                <w:sz w:val="24"/>
                <w:szCs w:val="20"/>
                <w:highlight w:val="none"/>
              </w:rPr>
              <w:t>/</w:t>
            </w:r>
          </w:p>
        </w:tc>
        <w:tc>
          <w:tcPr>
            <w:tcW w:w="1940" w:type="dxa"/>
            <w:vMerge w:val="continue"/>
          </w:tcPr>
          <w:p w14:paraId="61A5AE38">
            <w:pPr>
              <w:adjustRightInd/>
              <w:spacing w:line="360" w:lineRule="exact"/>
              <w:rPr>
                <w:color w:val="auto"/>
                <w:sz w:val="24"/>
                <w:szCs w:val="20"/>
                <w:highlight w:val="none"/>
              </w:rPr>
            </w:pPr>
          </w:p>
        </w:tc>
      </w:tr>
    </w:tbl>
    <w:p w14:paraId="2D5A16C4">
      <w:pPr>
        <w:adjustRightInd/>
        <w:spacing w:line="20" w:lineRule="exact"/>
        <w:rPr>
          <w:color w:val="auto"/>
          <w:szCs w:val="20"/>
          <w:highlight w:val="none"/>
        </w:rPr>
      </w:pPr>
    </w:p>
    <w:p w14:paraId="219E6BB6">
      <w:pPr>
        <w:snapToGrid w:val="0"/>
        <w:spacing w:line="550" w:lineRule="exact"/>
        <w:ind w:firstLine="480" w:firstLineChars="200"/>
        <w:rPr>
          <w:rFonts w:ascii="Calibri" w:hAnsi="Calibri" w:eastAsia="仿宋" w:cs="仿宋_GB2312"/>
          <w:color w:val="auto"/>
          <w:kern w:val="0"/>
          <w:sz w:val="24"/>
          <w:highlight w:val="none"/>
        </w:rPr>
      </w:pPr>
    </w:p>
    <w:p w14:paraId="4EEE5FB5">
      <w:pPr>
        <w:snapToGrid w:val="0"/>
        <w:ind w:firstLine="480" w:firstLineChars="200"/>
        <w:rPr>
          <w:rFonts w:ascii="Calibri" w:hAnsi="Calibri" w:eastAsia="仿宋" w:cs="仿宋_GB2312"/>
          <w:color w:val="auto"/>
          <w:sz w:val="24"/>
          <w:highlight w:val="none"/>
        </w:rPr>
      </w:pPr>
    </w:p>
    <w:p w14:paraId="6E7EDA4F">
      <w:pPr>
        <w:rPr>
          <w:rFonts w:hint="eastAsia" w:asciiTheme="minorEastAsia" w:hAnsiTheme="minorEastAsia" w:eastAsiaTheme="minorEastAsia" w:cstheme="minorEastAsia"/>
          <w:b/>
          <w:color w:val="auto"/>
          <w:sz w:val="36"/>
          <w:szCs w:val="20"/>
          <w:highlight w:val="none"/>
        </w:rPr>
      </w:pPr>
    </w:p>
    <w:p w14:paraId="57AE8296">
      <w:pPr>
        <w:jc w:val="center"/>
        <w:rPr>
          <w:rFonts w:hint="eastAsia" w:asciiTheme="minorEastAsia" w:hAnsiTheme="minorEastAsia" w:eastAsiaTheme="minorEastAsia" w:cstheme="minorEastAsia"/>
          <w:b/>
          <w:color w:val="auto"/>
          <w:sz w:val="36"/>
          <w:szCs w:val="20"/>
          <w:highlight w:val="none"/>
        </w:rPr>
      </w:pPr>
    </w:p>
    <w:p w14:paraId="581C5E8C">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AF2D5F2">
      <w:pPr>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6"/>
      <w:r>
        <w:rPr>
          <w:rFonts w:hint="eastAsia" w:asciiTheme="minorEastAsia" w:hAnsiTheme="minorEastAsia" w:eastAsiaTheme="minorEastAsia" w:cstheme="minorEastAsia"/>
          <w:b/>
          <w:color w:val="auto"/>
          <w:sz w:val="36"/>
          <w:szCs w:val="20"/>
          <w:highlight w:val="none"/>
        </w:rPr>
        <w:t xml:space="preserve"> </w:t>
      </w:r>
      <w:bookmarkEnd w:id="397"/>
      <w:r>
        <w:rPr>
          <w:rFonts w:hint="eastAsia" w:asciiTheme="minorEastAsia" w:hAnsiTheme="minorEastAsia" w:eastAsiaTheme="minorEastAsia" w:cstheme="minorEastAsia"/>
          <w:b/>
          <w:color w:val="auto"/>
          <w:sz w:val="36"/>
          <w:szCs w:val="20"/>
          <w:highlight w:val="none"/>
        </w:rPr>
        <w:t>应提交的有关格式范例</w:t>
      </w:r>
    </w:p>
    <w:p w14:paraId="21F75A37">
      <w:pPr>
        <w:pStyle w:val="90"/>
        <w:rPr>
          <w:rFonts w:hint="eastAsia" w:asciiTheme="minorEastAsia" w:hAnsiTheme="minorEastAsia" w:eastAsiaTheme="minorEastAsia" w:cstheme="minorEastAsia"/>
          <w:color w:val="auto"/>
          <w:highlight w:val="none"/>
        </w:rPr>
      </w:pPr>
    </w:p>
    <w:p w14:paraId="405886C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632D5D1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6FE626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27DFC3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238C9EF">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14:paraId="6F94C43A">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14:paraId="2438A442">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14:paraId="1C2123D1">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14:paraId="279EE9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07438069">
      <w:pPr>
        <w:spacing w:line="360" w:lineRule="auto"/>
        <w:ind w:firstLine="480" w:firstLineChars="200"/>
        <w:rPr>
          <w:rFonts w:hint="eastAsia" w:asciiTheme="minorEastAsia" w:hAnsiTheme="minorEastAsia" w:eastAsiaTheme="minorEastAsia" w:cstheme="minorEastAsia"/>
          <w:color w:val="auto"/>
          <w:sz w:val="24"/>
          <w:highlight w:val="none"/>
        </w:rPr>
      </w:pPr>
    </w:p>
    <w:p w14:paraId="52E6852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14:paraId="2F7BEE5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p>
    <w:p w14:paraId="1C5BA23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】政府采购活动，郑重承诺：</w:t>
      </w:r>
    </w:p>
    <w:p w14:paraId="7CD676B3">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26AC651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6F1C8D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6493CF7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688F4C5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D36024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20168E2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1B00445E">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737B183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123F7A6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69EA8AC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140F8870">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50D57E0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41EEA5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53BF7F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996EB2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73F58D6">
      <w:pPr>
        <w:rPr>
          <w:rFonts w:hint="eastAsia" w:asciiTheme="minorEastAsia" w:hAnsiTheme="minorEastAsia" w:eastAsiaTheme="minorEastAsia" w:cstheme="minorEastAsia"/>
          <w:color w:val="auto"/>
          <w:highlight w:val="none"/>
        </w:rPr>
      </w:pPr>
    </w:p>
    <w:p w14:paraId="2765642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4DDD17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DE3EAC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20B4926">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39DE942">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463E4A1E">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35DE066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F90950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7A1E650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1AE298C5">
      <w:pPr>
        <w:snapToGrid w:val="0"/>
        <w:spacing w:before="50" w:after="50" w:line="360" w:lineRule="auto"/>
        <w:ind w:firstLine="472" w:firstLineChars="196"/>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无</w:t>
      </w:r>
    </w:p>
    <w:p w14:paraId="62943D1C">
      <w:pPr>
        <w:snapToGrid w:val="0"/>
        <w:spacing w:before="50" w:after="50" w:line="360" w:lineRule="auto"/>
        <w:ind w:firstLine="472" w:firstLineChars="196"/>
        <w:jc w:val="left"/>
        <w:rPr>
          <w:rFonts w:hint="eastAsia" w:asciiTheme="minorEastAsia" w:hAnsiTheme="minorEastAsia" w:eastAsiaTheme="minorEastAsia" w:cstheme="minorEastAsia"/>
          <w:b/>
          <w:color w:val="auto"/>
          <w:sz w:val="24"/>
          <w:highlight w:val="none"/>
        </w:rPr>
      </w:pPr>
    </w:p>
    <w:p w14:paraId="55D65A50">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0E715695">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14360911">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52556624">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3FC759D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39FE423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25B9169B">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2B691932">
      <w:pPr>
        <w:spacing w:line="360" w:lineRule="auto"/>
        <w:ind w:firstLine="482" w:firstLineChars="200"/>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投标人</w:t>
      </w:r>
      <w:r>
        <w:rPr>
          <w:rFonts w:hint="eastAsia" w:asciiTheme="minorEastAsia" w:hAnsiTheme="minorEastAsia" w:eastAsiaTheme="minorEastAsia" w:cstheme="minorEastAsia"/>
          <w:b/>
          <w:bCs/>
          <w:color w:val="auto"/>
          <w:sz w:val="24"/>
          <w:highlight w:val="none"/>
        </w:rPr>
        <w:t>具有城乡规划编制单位甲级资质且业务范围符合《城乡规划编制单位资质管理规定》的要求）</w:t>
      </w:r>
    </w:p>
    <w:p w14:paraId="63B934D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9B8ADFB">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61845DD4">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7B125CB">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57E085AA">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4F24EBDF">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14:paraId="01ED1C9F">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14:paraId="6A3ACACC">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14:paraId="2ECD089A">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14:paraId="0C696515">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14:paraId="1AE5462D">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14:paraId="5CECAF04">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14:paraId="6A9983EF">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14:paraId="4D303013">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86AF16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1D5B724">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C856DE6">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74F8DF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DE81C6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E430DD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CB0C3B6">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CA6A116">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430FEC9">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BFBE73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866EB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4882A7C">
      <w:pPr>
        <w:rPr>
          <w:rFonts w:hint="eastAsia" w:asciiTheme="minorEastAsia" w:hAnsiTheme="minorEastAsia" w:eastAsiaTheme="minorEastAsia" w:cstheme="minorEastAsia"/>
          <w:b/>
          <w:color w:val="auto"/>
          <w:kern w:val="0"/>
          <w:sz w:val="32"/>
          <w:szCs w:val="32"/>
          <w:highlight w:val="none"/>
          <w:lang w:val="zh-CN"/>
        </w:rPr>
      </w:pPr>
    </w:p>
    <w:p w14:paraId="179D9C26">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A17C3CE">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2A31D9C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p>
    <w:p w14:paraId="621CC2F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】招标的有关活动，并对此项目进行投标。为此：</w:t>
      </w:r>
    </w:p>
    <w:p w14:paraId="5EB70E8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5D2F5AE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549BD1EF">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CAFA3F8">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75A28EB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400" w:name="_Hlk101257010"/>
      <w:r>
        <w:rPr>
          <w:rFonts w:hint="eastAsia" w:asciiTheme="minorEastAsia" w:hAnsiTheme="minorEastAsia" w:eastAsiaTheme="minorEastAsia" w:cstheme="minorEastAsia"/>
          <w:color w:val="auto"/>
          <w:sz w:val="24"/>
          <w:highlight w:val="none"/>
        </w:rPr>
        <w:t>（如果有)</w:t>
      </w:r>
      <w:bookmarkEnd w:id="400"/>
      <w:r>
        <w:rPr>
          <w:rFonts w:hint="eastAsia" w:asciiTheme="minorEastAsia" w:hAnsiTheme="minorEastAsia" w:eastAsiaTheme="minorEastAsia" w:cstheme="minorEastAsia"/>
          <w:snapToGrid w:val="0"/>
          <w:color w:val="auto"/>
          <w:kern w:val="28"/>
          <w:sz w:val="24"/>
          <w:szCs w:val="20"/>
          <w:highlight w:val="none"/>
        </w:rPr>
        <w:t>；</w:t>
      </w:r>
    </w:p>
    <w:p w14:paraId="5DDA7A4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7B96261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0279EB71">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4349527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732A73F3">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29CAC18E">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58F3F63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4822392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657C3C3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5474CB1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7311748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4F822C9C">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829FB8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43E8C8B3">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2.3.2报价情况说明（如供应商报价低于项目预算50%的，应当提交本文档，详细阐述不影响产品质量或者诚信履约的具体原因）</w:t>
      </w:r>
    </w:p>
    <w:p w14:paraId="46A54C5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2.3.3中小企业声明函（如果有）。</w:t>
      </w:r>
    </w:p>
    <w:p w14:paraId="4449BE8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w:t>
      </w:r>
    </w:p>
    <w:p w14:paraId="314C8C1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41D5685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77AD87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713E8CAE">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557B94A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00F1D02">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C84B5A1">
      <w:pPr>
        <w:spacing w:line="360" w:lineRule="auto"/>
        <w:ind w:firstLine="4800" w:firstLineChars="20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37F6954B">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注：按本格式和要求提供。             日期：  年   月   日</w:t>
      </w:r>
    </w:p>
    <w:p w14:paraId="5A7C5D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5855D2B1">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6CBAC4C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49BCAD5">
      <w:pPr>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p>
    <w:p w14:paraId="6EA4063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618A13CE">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6C032D4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34A1868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0541D8C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3CE6B672">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0ADD4FD9">
      <w:pPr>
        <w:snapToGrid w:val="0"/>
        <w:spacing w:line="360" w:lineRule="auto"/>
        <w:rPr>
          <w:rFonts w:hint="eastAsia" w:asciiTheme="minorEastAsia" w:hAnsiTheme="minorEastAsia" w:eastAsiaTheme="minorEastAsia" w:cstheme="minorEastAsia"/>
          <w:color w:val="auto"/>
          <w:sz w:val="24"/>
          <w:highlight w:val="none"/>
        </w:rPr>
      </w:pPr>
    </w:p>
    <w:p w14:paraId="09032DD3">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授权委托书（适用于联合体投标）</w:t>
      </w:r>
    </w:p>
    <w:p w14:paraId="2035FCC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6A856BFB">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5BD5577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7C6B9F8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2DEC5B46">
      <w:pPr>
        <w:jc w:val="center"/>
        <w:rPr>
          <w:rFonts w:hint="eastAsia" w:asciiTheme="minorEastAsia" w:hAnsiTheme="minorEastAsia" w:eastAsiaTheme="minorEastAsia" w:cstheme="minorEastAsia"/>
          <w:b/>
          <w:color w:val="auto"/>
          <w:kern w:val="0"/>
          <w:sz w:val="32"/>
          <w:szCs w:val="32"/>
          <w:highlight w:val="none"/>
        </w:rPr>
      </w:pPr>
    </w:p>
    <w:p w14:paraId="00DB7F4E">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86DBEBB">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4198D55A">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298AB539">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10D5F1B">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7081C66">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14:paraId="445204AF">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49D19EAE">
      <w:pPr>
        <w:pStyle w:val="153"/>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F4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781E97">
            <w:pPr>
              <w:pStyle w:val="153"/>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54BDBC1C">
            <w:pPr>
              <w:pStyle w:val="153"/>
              <w:adjustRightInd w:val="0"/>
              <w:spacing w:line="360" w:lineRule="auto"/>
              <w:rPr>
                <w:rFonts w:hint="eastAsia" w:asciiTheme="minorEastAsia" w:hAnsiTheme="minorEastAsia" w:eastAsiaTheme="minorEastAsia" w:cstheme="minorEastAsia"/>
                <w:bCs/>
                <w:color w:val="auto"/>
                <w:sz w:val="24"/>
                <w:highlight w:val="none"/>
              </w:rPr>
            </w:pPr>
          </w:p>
        </w:tc>
      </w:tr>
    </w:tbl>
    <w:p w14:paraId="2FBBE65C">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55F9AF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19F45376">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82BCF28">
      <w:pPr>
        <w:jc w:val="center"/>
        <w:rPr>
          <w:rFonts w:hint="eastAsia" w:asciiTheme="minorEastAsia" w:hAnsiTheme="minorEastAsia" w:eastAsiaTheme="minorEastAsia" w:cstheme="minorEastAsia"/>
          <w:b/>
          <w:color w:val="auto"/>
          <w:kern w:val="0"/>
          <w:sz w:val="32"/>
          <w:szCs w:val="32"/>
          <w:highlight w:val="none"/>
        </w:rPr>
      </w:pPr>
    </w:p>
    <w:p w14:paraId="309D8BFE">
      <w:pPr>
        <w:jc w:val="center"/>
        <w:rPr>
          <w:rFonts w:hint="eastAsia" w:asciiTheme="minorEastAsia" w:hAnsiTheme="minorEastAsia" w:eastAsiaTheme="minorEastAsia" w:cstheme="minorEastAsia"/>
          <w:b/>
          <w:color w:val="auto"/>
          <w:kern w:val="0"/>
          <w:sz w:val="32"/>
          <w:szCs w:val="32"/>
          <w:highlight w:val="none"/>
        </w:rPr>
      </w:pPr>
    </w:p>
    <w:p w14:paraId="0CB0FDB9">
      <w:pPr>
        <w:jc w:val="center"/>
        <w:rPr>
          <w:rFonts w:hint="eastAsia" w:asciiTheme="minorEastAsia" w:hAnsiTheme="minorEastAsia" w:eastAsiaTheme="minorEastAsia" w:cstheme="minorEastAsia"/>
          <w:b/>
          <w:color w:val="auto"/>
          <w:kern w:val="0"/>
          <w:sz w:val="32"/>
          <w:szCs w:val="32"/>
          <w:highlight w:val="none"/>
        </w:rPr>
      </w:pPr>
    </w:p>
    <w:p w14:paraId="4433B89B">
      <w:pPr>
        <w:jc w:val="center"/>
        <w:rPr>
          <w:rFonts w:hint="eastAsia" w:asciiTheme="minorEastAsia" w:hAnsiTheme="minorEastAsia" w:eastAsiaTheme="minorEastAsia" w:cstheme="minorEastAsia"/>
          <w:b/>
          <w:color w:val="auto"/>
          <w:kern w:val="0"/>
          <w:sz w:val="32"/>
          <w:szCs w:val="32"/>
          <w:highlight w:val="none"/>
        </w:rPr>
      </w:pPr>
    </w:p>
    <w:p w14:paraId="04A3A345">
      <w:pPr>
        <w:jc w:val="center"/>
        <w:rPr>
          <w:rFonts w:hint="eastAsia" w:asciiTheme="minorEastAsia" w:hAnsiTheme="minorEastAsia" w:eastAsiaTheme="minorEastAsia" w:cstheme="minorEastAsia"/>
          <w:b/>
          <w:color w:val="auto"/>
          <w:kern w:val="0"/>
          <w:sz w:val="32"/>
          <w:szCs w:val="32"/>
          <w:highlight w:val="none"/>
        </w:rPr>
      </w:pPr>
    </w:p>
    <w:p w14:paraId="20DC65A5">
      <w:pPr>
        <w:jc w:val="center"/>
        <w:rPr>
          <w:rFonts w:hint="eastAsia" w:asciiTheme="minorEastAsia" w:hAnsiTheme="minorEastAsia" w:eastAsiaTheme="minorEastAsia" w:cstheme="minorEastAsia"/>
          <w:b/>
          <w:color w:val="auto"/>
          <w:kern w:val="0"/>
          <w:sz w:val="32"/>
          <w:szCs w:val="32"/>
          <w:highlight w:val="none"/>
        </w:rPr>
      </w:pPr>
    </w:p>
    <w:p w14:paraId="13B36D1D">
      <w:pPr>
        <w:jc w:val="center"/>
        <w:rPr>
          <w:rFonts w:hint="eastAsia" w:asciiTheme="minorEastAsia" w:hAnsiTheme="minorEastAsia" w:eastAsiaTheme="minorEastAsia" w:cstheme="minorEastAsia"/>
          <w:b/>
          <w:color w:val="auto"/>
          <w:kern w:val="0"/>
          <w:sz w:val="32"/>
          <w:szCs w:val="32"/>
          <w:highlight w:val="none"/>
        </w:rPr>
      </w:pPr>
    </w:p>
    <w:p w14:paraId="36B5FD09">
      <w:pPr>
        <w:jc w:val="center"/>
        <w:rPr>
          <w:rFonts w:hint="eastAsia" w:asciiTheme="minorEastAsia" w:hAnsiTheme="minorEastAsia" w:eastAsiaTheme="minorEastAsia" w:cstheme="minorEastAsia"/>
          <w:b/>
          <w:color w:val="auto"/>
          <w:kern w:val="0"/>
          <w:sz w:val="32"/>
          <w:szCs w:val="32"/>
          <w:highlight w:val="none"/>
        </w:rPr>
      </w:pPr>
    </w:p>
    <w:p w14:paraId="7E852C2C">
      <w:pPr>
        <w:jc w:val="center"/>
        <w:rPr>
          <w:rFonts w:hint="eastAsia" w:asciiTheme="minorEastAsia" w:hAnsiTheme="minorEastAsia" w:eastAsiaTheme="minorEastAsia" w:cstheme="minorEastAsia"/>
          <w:b/>
          <w:color w:val="auto"/>
          <w:kern w:val="0"/>
          <w:sz w:val="32"/>
          <w:szCs w:val="32"/>
          <w:highlight w:val="none"/>
        </w:rPr>
      </w:pPr>
    </w:p>
    <w:p w14:paraId="7070614E">
      <w:pPr>
        <w:jc w:val="center"/>
        <w:rPr>
          <w:rFonts w:hint="eastAsia" w:asciiTheme="minorEastAsia" w:hAnsiTheme="minorEastAsia" w:eastAsiaTheme="minorEastAsia" w:cstheme="minorEastAsia"/>
          <w:b/>
          <w:color w:val="auto"/>
          <w:kern w:val="0"/>
          <w:sz w:val="32"/>
          <w:szCs w:val="32"/>
          <w:highlight w:val="none"/>
        </w:rPr>
      </w:pPr>
    </w:p>
    <w:p w14:paraId="1118B9AD">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CD121DA">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271350C7">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04459784">
      <w:pPr>
        <w:snapToGrid w:val="0"/>
        <w:spacing w:line="360" w:lineRule="auto"/>
        <w:rPr>
          <w:rFonts w:hint="eastAsia" w:asciiTheme="minorEastAsia" w:hAnsiTheme="minorEastAsia" w:eastAsiaTheme="minorEastAsia" w:cstheme="minorEastAsia"/>
          <w:color w:val="auto"/>
          <w:kern w:val="0"/>
          <w:sz w:val="24"/>
          <w:highlight w:val="none"/>
        </w:rPr>
      </w:pPr>
    </w:p>
    <w:p w14:paraId="075058CC">
      <w:pPr>
        <w:jc w:val="center"/>
        <w:rPr>
          <w:rFonts w:hint="eastAsia" w:asciiTheme="minorEastAsia" w:hAnsiTheme="minorEastAsia" w:eastAsiaTheme="minorEastAsia" w:cstheme="minorEastAsia"/>
          <w:b/>
          <w:color w:val="auto"/>
          <w:kern w:val="0"/>
          <w:sz w:val="32"/>
          <w:szCs w:val="32"/>
          <w:highlight w:val="none"/>
        </w:rPr>
      </w:pPr>
    </w:p>
    <w:p w14:paraId="32399159">
      <w:pPr>
        <w:jc w:val="center"/>
        <w:rPr>
          <w:rFonts w:hint="eastAsia" w:asciiTheme="minorEastAsia" w:hAnsiTheme="minorEastAsia" w:eastAsiaTheme="minorEastAsia" w:cstheme="minorEastAsia"/>
          <w:b/>
          <w:color w:val="auto"/>
          <w:kern w:val="0"/>
          <w:sz w:val="32"/>
          <w:szCs w:val="32"/>
          <w:highlight w:val="none"/>
        </w:rPr>
      </w:pPr>
    </w:p>
    <w:p w14:paraId="461B7312">
      <w:pPr>
        <w:jc w:val="center"/>
        <w:rPr>
          <w:rFonts w:hint="eastAsia" w:asciiTheme="minorEastAsia" w:hAnsiTheme="minorEastAsia" w:eastAsiaTheme="minorEastAsia" w:cstheme="minorEastAsia"/>
          <w:b/>
          <w:color w:val="auto"/>
          <w:kern w:val="0"/>
          <w:sz w:val="32"/>
          <w:szCs w:val="32"/>
          <w:highlight w:val="none"/>
        </w:rPr>
      </w:pPr>
    </w:p>
    <w:p w14:paraId="02DA3503">
      <w:pPr>
        <w:jc w:val="center"/>
        <w:rPr>
          <w:rFonts w:hint="eastAsia" w:asciiTheme="minorEastAsia" w:hAnsiTheme="minorEastAsia" w:eastAsiaTheme="minorEastAsia" w:cstheme="minorEastAsia"/>
          <w:b/>
          <w:color w:val="auto"/>
          <w:kern w:val="0"/>
          <w:sz w:val="32"/>
          <w:szCs w:val="32"/>
          <w:highlight w:val="none"/>
        </w:rPr>
      </w:pPr>
    </w:p>
    <w:p w14:paraId="3A3FDEF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451A8EF6">
      <w:pPr>
        <w:jc w:val="center"/>
        <w:rPr>
          <w:rFonts w:hint="eastAsia" w:asciiTheme="minorEastAsia" w:hAnsiTheme="minorEastAsia" w:eastAsiaTheme="minorEastAsia" w:cstheme="minorEastAsia"/>
          <w:b/>
          <w:color w:val="auto"/>
          <w:kern w:val="0"/>
          <w:sz w:val="32"/>
          <w:szCs w:val="32"/>
          <w:highlight w:val="none"/>
        </w:rPr>
      </w:pPr>
    </w:p>
    <w:tbl>
      <w:tblPr>
        <w:tblStyle w:val="63"/>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034"/>
        <w:gridCol w:w="3615"/>
        <w:gridCol w:w="2160"/>
      </w:tblGrid>
      <w:tr w14:paraId="7576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677A897A">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034" w:type="dxa"/>
            <w:vAlign w:val="center"/>
          </w:tcPr>
          <w:p w14:paraId="32C7D4C7">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615" w:type="dxa"/>
            <w:vAlign w:val="center"/>
          </w:tcPr>
          <w:p w14:paraId="6B6B7E07">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2160" w:type="dxa"/>
            <w:vAlign w:val="center"/>
          </w:tcPr>
          <w:p w14:paraId="3F727F3C">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1B1BC92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494F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117AA42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034" w:type="dxa"/>
            <w:vAlign w:val="center"/>
          </w:tcPr>
          <w:p w14:paraId="1B29ECE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3615" w:type="dxa"/>
            <w:vAlign w:val="center"/>
          </w:tcPr>
          <w:p w14:paraId="2CF466E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2160" w:type="dxa"/>
            <w:vAlign w:val="center"/>
          </w:tcPr>
          <w:p w14:paraId="7397B888">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B41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115ED43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034" w:type="dxa"/>
            <w:vAlign w:val="center"/>
          </w:tcPr>
          <w:p w14:paraId="2CD4360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3615" w:type="dxa"/>
            <w:vAlign w:val="center"/>
          </w:tcPr>
          <w:p w14:paraId="46A9A7A8">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2160" w:type="dxa"/>
            <w:vAlign w:val="center"/>
          </w:tcPr>
          <w:p w14:paraId="45F7A6D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822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72DE00C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034" w:type="dxa"/>
            <w:vAlign w:val="center"/>
          </w:tcPr>
          <w:p w14:paraId="51D0FE4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投标文件满足招标文件的其他实质性要求。</w:t>
            </w:r>
          </w:p>
        </w:tc>
        <w:tc>
          <w:tcPr>
            <w:tcW w:w="3615" w:type="dxa"/>
            <w:vAlign w:val="center"/>
          </w:tcPr>
          <w:p w14:paraId="3A7A87F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系指实质性要求条款，招标文件无其他实质性要求的，无需提供）</w:t>
            </w:r>
          </w:p>
        </w:tc>
        <w:tc>
          <w:tcPr>
            <w:tcW w:w="2160" w:type="dxa"/>
            <w:vAlign w:val="center"/>
          </w:tcPr>
          <w:p w14:paraId="7E6B090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34BCADB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84F757B">
      <w:pPr>
        <w:jc w:val="center"/>
        <w:rPr>
          <w:rFonts w:hint="eastAsia" w:asciiTheme="minorEastAsia" w:hAnsiTheme="minorEastAsia" w:eastAsiaTheme="minorEastAsia" w:cstheme="minorEastAsia"/>
          <w:b/>
          <w:color w:val="auto"/>
          <w:kern w:val="0"/>
          <w:sz w:val="32"/>
          <w:szCs w:val="32"/>
          <w:highlight w:val="none"/>
        </w:rPr>
      </w:pPr>
    </w:p>
    <w:p w14:paraId="058670F2">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60B2312C">
      <w:pPr>
        <w:jc w:val="center"/>
        <w:rPr>
          <w:rFonts w:hint="eastAsia" w:asciiTheme="minorEastAsia" w:hAnsiTheme="minorEastAsia" w:eastAsiaTheme="minorEastAsia" w:cstheme="minorEastAsia"/>
          <w:b/>
          <w:color w:val="auto"/>
          <w:kern w:val="0"/>
          <w:sz w:val="32"/>
          <w:szCs w:val="32"/>
          <w:highlight w:val="none"/>
        </w:rPr>
      </w:pPr>
    </w:p>
    <w:p w14:paraId="6764E410">
      <w:pPr>
        <w:jc w:val="center"/>
        <w:rPr>
          <w:rFonts w:hint="eastAsia" w:asciiTheme="minorEastAsia" w:hAnsiTheme="minorEastAsia" w:eastAsiaTheme="minorEastAsia" w:cstheme="minorEastAsia"/>
          <w:b/>
          <w:color w:val="auto"/>
          <w:kern w:val="0"/>
          <w:sz w:val="32"/>
          <w:szCs w:val="32"/>
          <w:highlight w:val="none"/>
        </w:rPr>
      </w:pPr>
    </w:p>
    <w:p w14:paraId="1D9E8858">
      <w:pPr>
        <w:jc w:val="center"/>
        <w:rPr>
          <w:rFonts w:hint="eastAsia" w:asciiTheme="minorEastAsia" w:hAnsiTheme="minorEastAsia" w:eastAsiaTheme="minorEastAsia" w:cstheme="minorEastAsia"/>
          <w:b/>
          <w:color w:val="auto"/>
          <w:kern w:val="0"/>
          <w:sz w:val="32"/>
          <w:szCs w:val="32"/>
          <w:highlight w:val="none"/>
        </w:rPr>
      </w:pPr>
    </w:p>
    <w:p w14:paraId="772EB77F">
      <w:pPr>
        <w:jc w:val="center"/>
        <w:rPr>
          <w:rFonts w:hint="eastAsia" w:asciiTheme="minorEastAsia" w:hAnsiTheme="minorEastAsia" w:eastAsiaTheme="minorEastAsia" w:cstheme="minorEastAsia"/>
          <w:b/>
          <w:color w:val="auto"/>
          <w:kern w:val="0"/>
          <w:sz w:val="32"/>
          <w:szCs w:val="32"/>
          <w:highlight w:val="none"/>
        </w:rPr>
      </w:pPr>
    </w:p>
    <w:p w14:paraId="4222C5D0">
      <w:pPr>
        <w:jc w:val="center"/>
        <w:rPr>
          <w:rFonts w:hint="eastAsia" w:asciiTheme="minorEastAsia" w:hAnsiTheme="minorEastAsia" w:eastAsiaTheme="minorEastAsia" w:cstheme="minorEastAsia"/>
          <w:b/>
          <w:color w:val="auto"/>
          <w:kern w:val="0"/>
          <w:sz w:val="32"/>
          <w:szCs w:val="32"/>
          <w:highlight w:val="none"/>
        </w:rPr>
      </w:pPr>
    </w:p>
    <w:p w14:paraId="178A04A7">
      <w:pPr>
        <w:jc w:val="center"/>
        <w:rPr>
          <w:rFonts w:hint="eastAsia" w:asciiTheme="minorEastAsia" w:hAnsiTheme="minorEastAsia" w:eastAsiaTheme="minorEastAsia" w:cstheme="minorEastAsia"/>
          <w:b/>
          <w:color w:val="auto"/>
          <w:kern w:val="0"/>
          <w:sz w:val="32"/>
          <w:szCs w:val="32"/>
          <w:highlight w:val="none"/>
        </w:rPr>
      </w:pPr>
    </w:p>
    <w:p w14:paraId="1BED95F1">
      <w:pPr>
        <w:jc w:val="center"/>
        <w:rPr>
          <w:rFonts w:hint="eastAsia" w:asciiTheme="minorEastAsia" w:hAnsiTheme="minorEastAsia" w:eastAsiaTheme="minorEastAsia" w:cstheme="minorEastAsia"/>
          <w:b/>
          <w:color w:val="auto"/>
          <w:kern w:val="0"/>
          <w:sz w:val="32"/>
          <w:szCs w:val="32"/>
          <w:highlight w:val="none"/>
        </w:rPr>
      </w:pPr>
    </w:p>
    <w:p w14:paraId="0659CCE8">
      <w:pPr>
        <w:jc w:val="center"/>
        <w:rPr>
          <w:rFonts w:hint="eastAsia" w:asciiTheme="minorEastAsia" w:hAnsiTheme="minorEastAsia" w:eastAsiaTheme="minorEastAsia" w:cstheme="minorEastAsia"/>
          <w:b/>
          <w:color w:val="auto"/>
          <w:kern w:val="0"/>
          <w:sz w:val="32"/>
          <w:szCs w:val="32"/>
          <w:highlight w:val="none"/>
        </w:rPr>
      </w:pPr>
    </w:p>
    <w:p w14:paraId="0F069066">
      <w:pPr>
        <w:jc w:val="center"/>
        <w:rPr>
          <w:rFonts w:hint="eastAsia" w:asciiTheme="minorEastAsia" w:hAnsiTheme="minorEastAsia" w:eastAsiaTheme="minorEastAsia" w:cstheme="minorEastAsia"/>
          <w:b/>
          <w:color w:val="auto"/>
          <w:kern w:val="0"/>
          <w:sz w:val="32"/>
          <w:szCs w:val="32"/>
          <w:highlight w:val="none"/>
        </w:rPr>
      </w:pPr>
    </w:p>
    <w:p w14:paraId="0FB6DA18">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7C7402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388FC1C6">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14:paraId="31EAFECC">
      <w:pPr>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14:paraId="367636C9">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6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235C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658AB881">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14:paraId="15053FC7">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418" w:type="dxa"/>
            <w:vAlign w:val="center"/>
          </w:tcPr>
          <w:p w14:paraId="5E15A1E6">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14:paraId="2E337D54">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2CA9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79BA6CED">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14:paraId="6993175C">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14:paraId="50197113">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14:paraId="08F24C0F">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14:paraId="61DDCEBC">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14:paraId="407748FB">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14:paraId="62E16B8E">
            <w:pPr>
              <w:autoSpaceDE w:val="0"/>
              <w:snapToGrid w:val="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14:paraId="3748B959">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14:paraId="75AA7475">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14:paraId="496CED24">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14:paraId="4622C6FC">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14:paraId="175EABFE">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14:paraId="75ACF745">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14:paraId="230D4568">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14:paraId="3B0D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00FC1B6C">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14:paraId="37003F19">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14:paraId="45B87DBB">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14:paraId="2D57510E">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141E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74BED57A">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14:paraId="0E29D1A8">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2CDD4A3F">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23A49509">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5AA6F8CE">
            <w:pPr>
              <w:autoSpaceDE w:val="0"/>
              <w:snapToGrid w:val="0"/>
              <w:spacing w:line="360" w:lineRule="auto"/>
              <w:rPr>
                <w:rFonts w:hint="eastAsia" w:asciiTheme="minorEastAsia" w:hAnsiTheme="minorEastAsia" w:eastAsiaTheme="minorEastAsia" w:cstheme="minorEastAsia"/>
                <w:color w:val="auto"/>
                <w:sz w:val="24"/>
                <w:highlight w:val="none"/>
                <w:lang w:val="zh-CN"/>
              </w:rPr>
            </w:pPr>
          </w:p>
        </w:tc>
      </w:tr>
      <w:tr w14:paraId="0A99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3DFAE20C">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14:paraId="3B285593">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14:paraId="2EBB09E4">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14:paraId="61E85721">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14:paraId="7550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A455298">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4348" w:type="dxa"/>
            <w:gridSpan w:val="3"/>
            <w:vAlign w:val="center"/>
          </w:tcPr>
          <w:p w14:paraId="54DF7EB2">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3728" w:type="dxa"/>
            <w:gridSpan w:val="3"/>
            <w:vAlign w:val="center"/>
          </w:tcPr>
          <w:p w14:paraId="70661F8E">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259E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507FF9A9">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14:paraId="1D95661B">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14:paraId="1B01ED4E">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4F77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6C75375A">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14:paraId="028C3A44">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14:paraId="5A70F3D9">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14:paraId="1FAFFFBB">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14:paraId="22A4EC6F">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bl>
    <w:p w14:paraId="6501F62E">
      <w:pPr>
        <w:autoSpaceDE w:val="0"/>
        <w:snapToGrid w:val="0"/>
        <w:spacing w:line="360" w:lineRule="auto"/>
        <w:ind w:firstLine="8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附企业、人员的相关证书复印件。如有其他补充材料，格式自拟。（文本中已提供的资料无需重复提供）</w:t>
      </w:r>
    </w:p>
    <w:p w14:paraId="7667B868">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投标供应商名称(电子签名)：                </w:t>
      </w:r>
    </w:p>
    <w:p w14:paraId="25E1595C">
      <w:pPr>
        <w:snapToGrid w:val="0"/>
        <w:spacing w:line="360" w:lineRule="auto"/>
        <w:ind w:firstLine="576"/>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日期：  年  月  日</w:t>
      </w:r>
    </w:p>
    <w:p w14:paraId="52E94A47">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14:paraId="475FD169">
      <w:pPr>
        <w:autoSpaceDE w:val="0"/>
        <w:spacing w:line="360" w:lineRule="auto"/>
        <w:ind w:firstLine="12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14:paraId="543722C2">
      <w:pPr>
        <w:autoSpaceDE w:val="0"/>
        <w:spacing w:line="360" w:lineRule="auto"/>
        <w:ind w:firstLine="12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附表：相关项目业绩一览表</w:t>
      </w:r>
    </w:p>
    <w:tbl>
      <w:tblPr>
        <w:tblStyle w:val="63"/>
        <w:tblW w:w="9280" w:type="dxa"/>
        <w:tblInd w:w="0" w:type="dxa"/>
        <w:tblLayout w:type="fixed"/>
        <w:tblCellMar>
          <w:top w:w="0" w:type="dxa"/>
          <w:left w:w="108" w:type="dxa"/>
          <w:bottom w:w="0" w:type="dxa"/>
          <w:right w:w="108" w:type="dxa"/>
        </w:tblCellMar>
      </w:tblPr>
      <w:tblGrid>
        <w:gridCol w:w="1187"/>
        <w:gridCol w:w="1224"/>
        <w:gridCol w:w="1274"/>
        <w:gridCol w:w="1250"/>
        <w:gridCol w:w="1029"/>
        <w:gridCol w:w="2582"/>
        <w:gridCol w:w="734"/>
      </w:tblGrid>
      <w:tr w14:paraId="07408286">
        <w:tblPrEx>
          <w:tblCellMar>
            <w:top w:w="0" w:type="dxa"/>
            <w:left w:w="108" w:type="dxa"/>
            <w:bottom w:w="0" w:type="dxa"/>
            <w:right w:w="108" w:type="dxa"/>
          </w:tblCellMar>
        </w:tblPrEx>
        <w:trPr>
          <w:trHeight w:val="23" w:hRule="atLeast"/>
        </w:trPr>
        <w:tc>
          <w:tcPr>
            <w:tcW w:w="1187" w:type="dxa"/>
            <w:tcBorders>
              <w:top w:val="single" w:color="000000" w:sz="6" w:space="0"/>
              <w:left w:val="single" w:color="000000" w:sz="6" w:space="0"/>
              <w:bottom w:val="single" w:color="000000" w:sz="6" w:space="0"/>
              <w:right w:val="single" w:color="000000" w:sz="6" w:space="0"/>
            </w:tcBorders>
            <w:vAlign w:val="center"/>
          </w:tcPr>
          <w:p w14:paraId="46700542">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1224" w:type="dxa"/>
            <w:tcBorders>
              <w:top w:val="single" w:color="000000" w:sz="6" w:space="0"/>
              <w:left w:val="single" w:color="000000" w:sz="6" w:space="0"/>
              <w:bottom w:val="single" w:color="000000" w:sz="6" w:space="0"/>
              <w:right w:val="single" w:color="000000" w:sz="6" w:space="0"/>
            </w:tcBorders>
            <w:vAlign w:val="center"/>
          </w:tcPr>
          <w:p w14:paraId="7EFD9465">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1274" w:type="dxa"/>
            <w:tcBorders>
              <w:top w:val="single" w:color="000000" w:sz="6" w:space="0"/>
              <w:left w:val="single" w:color="000000" w:sz="6" w:space="0"/>
              <w:bottom w:val="single" w:color="000000" w:sz="6" w:space="0"/>
              <w:right w:val="single" w:color="000000" w:sz="6" w:space="0"/>
            </w:tcBorders>
            <w:vAlign w:val="center"/>
          </w:tcPr>
          <w:p w14:paraId="1698E960">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1250" w:type="dxa"/>
            <w:tcBorders>
              <w:top w:val="single" w:color="000000" w:sz="6" w:space="0"/>
              <w:left w:val="single" w:color="000000" w:sz="6" w:space="0"/>
              <w:bottom w:val="single" w:color="000000" w:sz="6" w:space="0"/>
              <w:right w:val="single" w:color="000000" w:sz="6" w:space="0"/>
            </w:tcBorders>
            <w:vAlign w:val="center"/>
          </w:tcPr>
          <w:p w14:paraId="4B3F4382">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1029" w:type="dxa"/>
            <w:tcBorders>
              <w:top w:val="single" w:color="000000" w:sz="6" w:space="0"/>
              <w:left w:val="single" w:color="000000" w:sz="6" w:space="0"/>
              <w:bottom w:val="single" w:color="000000" w:sz="6" w:space="0"/>
              <w:right w:val="single" w:color="000000" w:sz="6" w:space="0"/>
            </w:tcBorders>
            <w:vAlign w:val="center"/>
          </w:tcPr>
          <w:p w14:paraId="0E73A65C">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2582" w:type="dxa"/>
            <w:tcBorders>
              <w:top w:val="single" w:color="000000" w:sz="6" w:space="0"/>
              <w:left w:val="single" w:color="000000" w:sz="6" w:space="0"/>
              <w:bottom w:val="single" w:color="000000" w:sz="6" w:space="0"/>
              <w:right w:val="single" w:color="000000" w:sz="6" w:space="0"/>
            </w:tcBorders>
            <w:vAlign w:val="center"/>
          </w:tcPr>
          <w:p w14:paraId="3246007C">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734" w:type="dxa"/>
            <w:tcBorders>
              <w:top w:val="single" w:color="000000" w:sz="6" w:space="0"/>
              <w:left w:val="single" w:color="000000" w:sz="6" w:space="0"/>
              <w:bottom w:val="single" w:color="000000" w:sz="6" w:space="0"/>
              <w:right w:val="single" w:color="000000" w:sz="6" w:space="0"/>
            </w:tcBorders>
            <w:vAlign w:val="center"/>
          </w:tcPr>
          <w:p w14:paraId="6B229739">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14:paraId="3D3724E4">
        <w:tblPrEx>
          <w:tblCellMar>
            <w:top w:w="0" w:type="dxa"/>
            <w:left w:w="108" w:type="dxa"/>
            <w:bottom w:w="0" w:type="dxa"/>
            <w:right w:w="108" w:type="dxa"/>
          </w:tblCellMar>
        </w:tblPrEx>
        <w:trPr>
          <w:trHeight w:val="23" w:hRule="atLeast"/>
        </w:trPr>
        <w:tc>
          <w:tcPr>
            <w:tcW w:w="1187" w:type="dxa"/>
            <w:tcBorders>
              <w:top w:val="single" w:color="000000" w:sz="6" w:space="0"/>
              <w:left w:val="single" w:color="000000" w:sz="6" w:space="0"/>
              <w:bottom w:val="single" w:color="000000" w:sz="6" w:space="0"/>
              <w:right w:val="single" w:color="000000" w:sz="6" w:space="0"/>
            </w:tcBorders>
          </w:tcPr>
          <w:p w14:paraId="6BB719CA">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24" w:type="dxa"/>
            <w:tcBorders>
              <w:top w:val="single" w:color="000000" w:sz="6" w:space="0"/>
              <w:left w:val="single" w:color="000000" w:sz="6" w:space="0"/>
              <w:bottom w:val="single" w:color="000000" w:sz="6" w:space="0"/>
              <w:right w:val="single" w:color="000000" w:sz="6" w:space="0"/>
            </w:tcBorders>
          </w:tcPr>
          <w:p w14:paraId="0A51EA78">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1746E5D0">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Pr>
          <w:p w14:paraId="4A99CCB1">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029" w:type="dxa"/>
            <w:tcBorders>
              <w:top w:val="single" w:color="000000" w:sz="6" w:space="0"/>
              <w:left w:val="single" w:color="000000" w:sz="6" w:space="0"/>
              <w:bottom w:val="single" w:color="000000" w:sz="6" w:space="0"/>
              <w:right w:val="single" w:color="000000" w:sz="6" w:space="0"/>
            </w:tcBorders>
          </w:tcPr>
          <w:p w14:paraId="2A7F29B8">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2582" w:type="dxa"/>
            <w:tcBorders>
              <w:top w:val="single" w:color="000000" w:sz="6" w:space="0"/>
              <w:left w:val="single" w:color="000000" w:sz="6" w:space="0"/>
              <w:bottom w:val="single" w:color="000000" w:sz="6" w:space="0"/>
              <w:right w:val="single" w:color="000000" w:sz="6" w:space="0"/>
            </w:tcBorders>
          </w:tcPr>
          <w:p w14:paraId="58F51985">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Pr>
          <w:p w14:paraId="37F9CB5F">
            <w:pPr>
              <w:autoSpaceDE w:val="0"/>
              <w:snapToGrid w:val="0"/>
              <w:spacing w:line="360" w:lineRule="auto"/>
              <w:rPr>
                <w:rFonts w:hint="eastAsia" w:asciiTheme="minorEastAsia" w:hAnsiTheme="minorEastAsia" w:eastAsiaTheme="minorEastAsia" w:cstheme="minorEastAsia"/>
                <w:color w:val="auto"/>
                <w:sz w:val="24"/>
                <w:highlight w:val="none"/>
              </w:rPr>
            </w:pPr>
          </w:p>
        </w:tc>
      </w:tr>
      <w:tr w14:paraId="48DF9A02">
        <w:tblPrEx>
          <w:tblCellMar>
            <w:top w:w="0" w:type="dxa"/>
            <w:left w:w="108" w:type="dxa"/>
            <w:bottom w:w="0" w:type="dxa"/>
            <w:right w:w="108" w:type="dxa"/>
          </w:tblCellMar>
        </w:tblPrEx>
        <w:trPr>
          <w:trHeight w:val="23" w:hRule="atLeast"/>
        </w:trPr>
        <w:tc>
          <w:tcPr>
            <w:tcW w:w="1187" w:type="dxa"/>
            <w:tcBorders>
              <w:top w:val="single" w:color="000000" w:sz="6" w:space="0"/>
              <w:left w:val="single" w:color="000000" w:sz="6" w:space="0"/>
              <w:bottom w:val="single" w:color="000000" w:sz="6" w:space="0"/>
              <w:right w:val="single" w:color="000000" w:sz="6" w:space="0"/>
            </w:tcBorders>
          </w:tcPr>
          <w:p w14:paraId="1832970B">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24" w:type="dxa"/>
            <w:tcBorders>
              <w:top w:val="single" w:color="000000" w:sz="6" w:space="0"/>
              <w:left w:val="single" w:color="000000" w:sz="6" w:space="0"/>
              <w:bottom w:val="single" w:color="000000" w:sz="6" w:space="0"/>
              <w:right w:val="single" w:color="000000" w:sz="6" w:space="0"/>
            </w:tcBorders>
          </w:tcPr>
          <w:p w14:paraId="29E99DEF">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08E5FDBC">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Pr>
          <w:p w14:paraId="198CFCBE">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029" w:type="dxa"/>
            <w:tcBorders>
              <w:top w:val="single" w:color="000000" w:sz="6" w:space="0"/>
              <w:left w:val="single" w:color="000000" w:sz="6" w:space="0"/>
              <w:bottom w:val="single" w:color="000000" w:sz="6" w:space="0"/>
              <w:right w:val="single" w:color="000000" w:sz="6" w:space="0"/>
            </w:tcBorders>
          </w:tcPr>
          <w:p w14:paraId="5427BD15">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2582" w:type="dxa"/>
            <w:tcBorders>
              <w:top w:val="single" w:color="000000" w:sz="6" w:space="0"/>
              <w:left w:val="single" w:color="000000" w:sz="6" w:space="0"/>
              <w:bottom w:val="single" w:color="000000" w:sz="6" w:space="0"/>
              <w:right w:val="single" w:color="000000" w:sz="6" w:space="0"/>
            </w:tcBorders>
          </w:tcPr>
          <w:p w14:paraId="4B59ADA4">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Pr>
          <w:p w14:paraId="31596960">
            <w:pPr>
              <w:autoSpaceDE w:val="0"/>
              <w:snapToGrid w:val="0"/>
              <w:spacing w:line="360" w:lineRule="auto"/>
              <w:rPr>
                <w:rFonts w:hint="eastAsia" w:asciiTheme="minorEastAsia" w:hAnsiTheme="minorEastAsia" w:eastAsiaTheme="minorEastAsia" w:cstheme="minorEastAsia"/>
                <w:color w:val="auto"/>
                <w:sz w:val="24"/>
                <w:highlight w:val="none"/>
              </w:rPr>
            </w:pPr>
          </w:p>
        </w:tc>
      </w:tr>
      <w:tr w14:paraId="298C809E">
        <w:tblPrEx>
          <w:tblCellMar>
            <w:top w:w="0" w:type="dxa"/>
            <w:left w:w="108" w:type="dxa"/>
            <w:bottom w:w="0" w:type="dxa"/>
            <w:right w:w="108" w:type="dxa"/>
          </w:tblCellMar>
        </w:tblPrEx>
        <w:trPr>
          <w:trHeight w:val="23" w:hRule="atLeast"/>
        </w:trPr>
        <w:tc>
          <w:tcPr>
            <w:tcW w:w="1187" w:type="dxa"/>
            <w:tcBorders>
              <w:top w:val="single" w:color="000000" w:sz="6" w:space="0"/>
              <w:left w:val="single" w:color="000000" w:sz="6" w:space="0"/>
              <w:bottom w:val="single" w:color="000000" w:sz="6" w:space="0"/>
              <w:right w:val="single" w:color="000000" w:sz="6" w:space="0"/>
            </w:tcBorders>
          </w:tcPr>
          <w:p w14:paraId="19A2B56E">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24" w:type="dxa"/>
            <w:tcBorders>
              <w:top w:val="single" w:color="000000" w:sz="6" w:space="0"/>
              <w:left w:val="single" w:color="000000" w:sz="6" w:space="0"/>
              <w:bottom w:val="single" w:color="000000" w:sz="6" w:space="0"/>
              <w:right w:val="single" w:color="000000" w:sz="6" w:space="0"/>
            </w:tcBorders>
          </w:tcPr>
          <w:p w14:paraId="3D793352">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74" w:type="dxa"/>
            <w:tcBorders>
              <w:top w:val="single" w:color="000000" w:sz="6" w:space="0"/>
              <w:left w:val="single" w:color="000000" w:sz="6" w:space="0"/>
              <w:bottom w:val="single" w:color="000000" w:sz="6" w:space="0"/>
              <w:right w:val="single" w:color="000000" w:sz="6" w:space="0"/>
            </w:tcBorders>
          </w:tcPr>
          <w:p w14:paraId="5B545DBD">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Pr>
          <w:p w14:paraId="38C08318">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029" w:type="dxa"/>
            <w:tcBorders>
              <w:top w:val="single" w:color="000000" w:sz="6" w:space="0"/>
              <w:left w:val="single" w:color="000000" w:sz="6" w:space="0"/>
              <w:bottom w:val="single" w:color="000000" w:sz="6" w:space="0"/>
              <w:right w:val="single" w:color="000000" w:sz="6" w:space="0"/>
            </w:tcBorders>
          </w:tcPr>
          <w:p w14:paraId="73109B3C">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2582" w:type="dxa"/>
            <w:tcBorders>
              <w:top w:val="single" w:color="000000" w:sz="6" w:space="0"/>
              <w:left w:val="single" w:color="000000" w:sz="6" w:space="0"/>
              <w:bottom w:val="single" w:color="000000" w:sz="6" w:space="0"/>
              <w:right w:val="single" w:color="000000" w:sz="6" w:space="0"/>
            </w:tcBorders>
          </w:tcPr>
          <w:p w14:paraId="0B2125B9">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Pr>
          <w:p w14:paraId="0F2B494E">
            <w:pPr>
              <w:autoSpaceDE w:val="0"/>
              <w:snapToGrid w:val="0"/>
              <w:spacing w:line="360" w:lineRule="auto"/>
              <w:rPr>
                <w:rFonts w:hint="eastAsia" w:asciiTheme="minorEastAsia" w:hAnsiTheme="minorEastAsia" w:eastAsiaTheme="minorEastAsia" w:cstheme="minorEastAsia"/>
                <w:color w:val="auto"/>
                <w:sz w:val="24"/>
                <w:highlight w:val="none"/>
              </w:rPr>
            </w:pPr>
          </w:p>
        </w:tc>
      </w:tr>
    </w:tbl>
    <w:p w14:paraId="3CCE4E5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14:paraId="03014CC7">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投标供应商名称(电子签名)：                </w:t>
      </w:r>
    </w:p>
    <w:p w14:paraId="3F8AB2B9">
      <w:pPr>
        <w:snapToGrid w:val="0"/>
        <w:spacing w:line="360" w:lineRule="auto"/>
        <w:ind w:firstLine="57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日期：  年  月  日</w:t>
      </w:r>
    </w:p>
    <w:p w14:paraId="55A53106">
      <w:pPr>
        <w:rPr>
          <w:rFonts w:hint="eastAsia" w:asciiTheme="minorEastAsia" w:hAnsiTheme="minorEastAsia" w:eastAsiaTheme="minorEastAsia" w:cstheme="minorEastAsia"/>
          <w:b/>
          <w:color w:val="auto"/>
          <w:kern w:val="0"/>
          <w:sz w:val="28"/>
          <w:szCs w:val="22"/>
          <w:highlight w:val="none"/>
        </w:rPr>
      </w:pPr>
    </w:p>
    <w:p w14:paraId="3F84734A">
      <w:pPr>
        <w:rPr>
          <w:rFonts w:hint="eastAsia" w:asciiTheme="minorEastAsia" w:hAnsiTheme="minorEastAsia" w:eastAsiaTheme="minorEastAsia" w:cstheme="minorEastAsia"/>
          <w:b/>
          <w:color w:val="auto"/>
          <w:kern w:val="0"/>
          <w:sz w:val="28"/>
          <w:szCs w:val="22"/>
          <w:highlight w:val="none"/>
        </w:rPr>
      </w:pPr>
    </w:p>
    <w:p w14:paraId="080D9DF2">
      <w:pPr>
        <w:rPr>
          <w:rFonts w:hint="eastAsia" w:asciiTheme="minorEastAsia" w:hAnsiTheme="minorEastAsia" w:eastAsiaTheme="minorEastAsia" w:cstheme="minorEastAsia"/>
          <w:b/>
          <w:color w:val="auto"/>
          <w:kern w:val="0"/>
          <w:sz w:val="28"/>
          <w:szCs w:val="22"/>
          <w:highlight w:val="none"/>
        </w:rPr>
      </w:pPr>
    </w:p>
    <w:p w14:paraId="485CD123">
      <w:pPr>
        <w:rPr>
          <w:rFonts w:hint="eastAsia" w:asciiTheme="minorEastAsia" w:hAnsiTheme="minorEastAsia" w:eastAsiaTheme="minorEastAsia" w:cstheme="minorEastAsia"/>
          <w:b/>
          <w:color w:val="auto"/>
          <w:kern w:val="0"/>
          <w:sz w:val="28"/>
          <w:szCs w:val="22"/>
          <w:highlight w:val="none"/>
        </w:rPr>
      </w:pPr>
      <w:r>
        <w:rPr>
          <w:rFonts w:hint="eastAsia" w:asciiTheme="minorEastAsia" w:hAnsiTheme="minorEastAsia" w:eastAsiaTheme="minorEastAsia" w:cstheme="minorEastAsia"/>
          <w:b/>
          <w:color w:val="auto"/>
          <w:kern w:val="0"/>
          <w:sz w:val="28"/>
          <w:szCs w:val="22"/>
          <w:highlight w:val="none"/>
        </w:rPr>
        <w:t>参考格式3</w:t>
      </w:r>
    </w:p>
    <w:p w14:paraId="12F888E6">
      <w:pPr>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63"/>
        <w:tblW w:w="9280" w:type="dxa"/>
        <w:jc w:val="center"/>
        <w:tblLayout w:type="fixed"/>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14:paraId="13A03FBD">
        <w:tblPrEx>
          <w:tblCellMar>
            <w:top w:w="0" w:type="dxa"/>
            <w:left w:w="108" w:type="dxa"/>
            <w:bottom w:w="0" w:type="dxa"/>
            <w:right w:w="108" w:type="dxa"/>
          </w:tblCellMar>
        </w:tblPrEx>
        <w:trPr>
          <w:trHeight w:val="23" w:hRule="atLeast"/>
          <w:jc w:val="center"/>
        </w:trPr>
        <w:tc>
          <w:tcPr>
            <w:tcW w:w="9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CCA0AC">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14:paraId="75C64C60">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6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C27FA2">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8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BC7231">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7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0F1F8E">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3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717A4B">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9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FF70D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12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299553">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11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091E73">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B61058">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8DACAC">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7FAAD98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14:paraId="22A43F37">
        <w:tblPrEx>
          <w:tblCellMar>
            <w:top w:w="0" w:type="dxa"/>
            <w:left w:w="108" w:type="dxa"/>
            <w:bottom w:w="0" w:type="dxa"/>
            <w:right w:w="108" w:type="dxa"/>
          </w:tblCellMar>
        </w:tblPrEx>
        <w:trPr>
          <w:trHeight w:val="23" w:hRule="atLeast"/>
          <w:jc w:val="center"/>
        </w:trPr>
        <w:tc>
          <w:tcPr>
            <w:tcW w:w="9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C56018">
            <w:pPr>
              <w:autoSpaceDE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6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EDE71">
            <w:pPr>
              <w:autoSpaceDE w:val="0"/>
              <w:snapToGrid w:val="0"/>
              <w:rPr>
                <w:rFonts w:hint="eastAsia" w:asciiTheme="minorEastAsia" w:hAnsiTheme="minorEastAsia" w:eastAsiaTheme="minorEastAsia" w:cstheme="minorEastAsia"/>
                <w:color w:val="auto"/>
                <w:sz w:val="24"/>
                <w:highlight w:val="none"/>
              </w:rPr>
            </w:pPr>
          </w:p>
        </w:tc>
        <w:tc>
          <w:tcPr>
            <w:tcW w:w="8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12012A">
            <w:pPr>
              <w:autoSpaceDE w:val="0"/>
              <w:snapToGrid w:val="0"/>
              <w:rPr>
                <w:rFonts w:hint="eastAsia" w:asciiTheme="minorEastAsia" w:hAnsiTheme="minorEastAsia" w:eastAsiaTheme="minorEastAsia" w:cstheme="minorEastAsia"/>
                <w:color w:val="auto"/>
                <w:sz w:val="24"/>
                <w:highlight w:val="none"/>
              </w:rPr>
            </w:pPr>
          </w:p>
        </w:tc>
        <w:tc>
          <w:tcPr>
            <w:tcW w:w="7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44D503">
            <w:pPr>
              <w:autoSpaceDE w:val="0"/>
              <w:snapToGrid w:val="0"/>
              <w:rPr>
                <w:rFonts w:hint="eastAsia" w:asciiTheme="minorEastAsia" w:hAnsiTheme="minorEastAsia" w:eastAsiaTheme="minorEastAsia" w:cstheme="minorEastAsia"/>
                <w:color w:val="auto"/>
                <w:sz w:val="24"/>
                <w:highlight w:val="none"/>
              </w:rPr>
            </w:pPr>
          </w:p>
        </w:tc>
        <w:tc>
          <w:tcPr>
            <w:tcW w:w="13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4746C0">
            <w:pPr>
              <w:autoSpaceDE w:val="0"/>
              <w:snapToGrid w:val="0"/>
              <w:rPr>
                <w:rFonts w:hint="eastAsia" w:asciiTheme="minorEastAsia" w:hAnsiTheme="minorEastAsia" w:eastAsiaTheme="minorEastAsia" w:cstheme="minorEastAsia"/>
                <w:color w:val="auto"/>
                <w:sz w:val="24"/>
                <w:highlight w:val="none"/>
              </w:rPr>
            </w:pPr>
          </w:p>
        </w:tc>
        <w:tc>
          <w:tcPr>
            <w:tcW w:w="9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AA40C1">
            <w:pPr>
              <w:autoSpaceDE w:val="0"/>
              <w:snapToGrid w:val="0"/>
              <w:rPr>
                <w:rFonts w:hint="eastAsia" w:asciiTheme="minorEastAsia" w:hAnsiTheme="minorEastAsia" w:eastAsiaTheme="minorEastAsia" w:cstheme="minorEastAsia"/>
                <w:color w:val="auto"/>
                <w:sz w:val="24"/>
                <w:highlight w:val="none"/>
              </w:rPr>
            </w:pPr>
          </w:p>
        </w:tc>
        <w:tc>
          <w:tcPr>
            <w:tcW w:w="12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31AF3D">
            <w:pPr>
              <w:autoSpaceDE w:val="0"/>
              <w:snapToGrid w:val="0"/>
              <w:rPr>
                <w:rFonts w:hint="eastAsia" w:asciiTheme="minorEastAsia" w:hAnsiTheme="minorEastAsia" w:eastAsiaTheme="minorEastAsia" w:cstheme="minorEastAsia"/>
                <w:color w:val="auto"/>
                <w:sz w:val="24"/>
                <w:highlight w:val="none"/>
              </w:rPr>
            </w:pPr>
          </w:p>
        </w:tc>
        <w:tc>
          <w:tcPr>
            <w:tcW w:w="11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62AD9D">
            <w:pPr>
              <w:autoSpaceDE w:val="0"/>
              <w:snapToGrid w:val="0"/>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757FA5">
            <w:pPr>
              <w:autoSpaceDE w:val="0"/>
              <w:snapToGrid w:val="0"/>
              <w:rPr>
                <w:rFonts w:hint="eastAsia" w:asciiTheme="minorEastAsia" w:hAnsiTheme="minorEastAsia" w:eastAsiaTheme="minorEastAsia" w:cstheme="minorEastAsia"/>
                <w:color w:val="auto"/>
                <w:sz w:val="24"/>
                <w:highlight w:val="none"/>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9B9B32">
            <w:pPr>
              <w:autoSpaceDE w:val="0"/>
              <w:snapToGrid w:val="0"/>
              <w:rPr>
                <w:rFonts w:hint="eastAsia" w:asciiTheme="minorEastAsia" w:hAnsiTheme="minorEastAsia" w:eastAsiaTheme="minorEastAsia" w:cstheme="minorEastAsia"/>
                <w:color w:val="auto"/>
                <w:sz w:val="24"/>
                <w:highlight w:val="none"/>
              </w:rPr>
            </w:pPr>
          </w:p>
        </w:tc>
      </w:tr>
      <w:tr w14:paraId="235EDEA0">
        <w:tblPrEx>
          <w:tblCellMar>
            <w:top w:w="0" w:type="dxa"/>
            <w:left w:w="108" w:type="dxa"/>
            <w:bottom w:w="0" w:type="dxa"/>
            <w:right w:w="108" w:type="dxa"/>
          </w:tblCellMar>
        </w:tblPrEx>
        <w:trPr>
          <w:trHeight w:val="23" w:hRule="atLeast"/>
          <w:jc w:val="center"/>
        </w:trPr>
        <w:tc>
          <w:tcPr>
            <w:tcW w:w="9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76041B">
            <w:pPr>
              <w:autoSpaceDE w:val="0"/>
              <w:snapToGrid w:val="0"/>
              <w:rPr>
                <w:rFonts w:hint="eastAsia" w:asciiTheme="minorEastAsia" w:hAnsiTheme="minorEastAsia" w:eastAsiaTheme="minorEastAsia" w:cstheme="minorEastAsia"/>
                <w:color w:val="auto"/>
                <w:sz w:val="24"/>
                <w:highlight w:val="none"/>
              </w:rPr>
            </w:pPr>
          </w:p>
        </w:tc>
        <w:tc>
          <w:tcPr>
            <w:tcW w:w="6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57D49D">
            <w:pPr>
              <w:autoSpaceDE w:val="0"/>
              <w:snapToGrid w:val="0"/>
              <w:rPr>
                <w:rFonts w:hint="eastAsia" w:asciiTheme="minorEastAsia" w:hAnsiTheme="minorEastAsia" w:eastAsiaTheme="minorEastAsia" w:cstheme="minorEastAsia"/>
                <w:color w:val="auto"/>
                <w:sz w:val="24"/>
                <w:highlight w:val="none"/>
              </w:rPr>
            </w:pPr>
          </w:p>
        </w:tc>
        <w:tc>
          <w:tcPr>
            <w:tcW w:w="8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D5505F">
            <w:pPr>
              <w:autoSpaceDE w:val="0"/>
              <w:snapToGrid w:val="0"/>
              <w:rPr>
                <w:rFonts w:hint="eastAsia" w:asciiTheme="minorEastAsia" w:hAnsiTheme="minorEastAsia" w:eastAsiaTheme="minorEastAsia" w:cstheme="minorEastAsia"/>
                <w:color w:val="auto"/>
                <w:sz w:val="24"/>
                <w:highlight w:val="none"/>
              </w:rPr>
            </w:pPr>
          </w:p>
        </w:tc>
        <w:tc>
          <w:tcPr>
            <w:tcW w:w="7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C24D5D">
            <w:pPr>
              <w:autoSpaceDE w:val="0"/>
              <w:snapToGrid w:val="0"/>
              <w:rPr>
                <w:rFonts w:hint="eastAsia" w:asciiTheme="minorEastAsia" w:hAnsiTheme="minorEastAsia" w:eastAsiaTheme="minorEastAsia" w:cstheme="minorEastAsia"/>
                <w:color w:val="auto"/>
                <w:sz w:val="24"/>
                <w:highlight w:val="none"/>
              </w:rPr>
            </w:pPr>
          </w:p>
        </w:tc>
        <w:tc>
          <w:tcPr>
            <w:tcW w:w="13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FBA707">
            <w:pPr>
              <w:autoSpaceDE w:val="0"/>
              <w:snapToGrid w:val="0"/>
              <w:rPr>
                <w:rFonts w:hint="eastAsia" w:asciiTheme="minorEastAsia" w:hAnsiTheme="minorEastAsia" w:eastAsiaTheme="minorEastAsia" w:cstheme="minorEastAsia"/>
                <w:color w:val="auto"/>
                <w:sz w:val="24"/>
                <w:highlight w:val="none"/>
              </w:rPr>
            </w:pPr>
          </w:p>
        </w:tc>
        <w:tc>
          <w:tcPr>
            <w:tcW w:w="9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6FD747">
            <w:pPr>
              <w:autoSpaceDE w:val="0"/>
              <w:snapToGrid w:val="0"/>
              <w:rPr>
                <w:rFonts w:hint="eastAsia" w:asciiTheme="minorEastAsia" w:hAnsiTheme="minorEastAsia" w:eastAsiaTheme="minorEastAsia" w:cstheme="minorEastAsia"/>
                <w:color w:val="auto"/>
                <w:sz w:val="24"/>
                <w:highlight w:val="none"/>
              </w:rPr>
            </w:pPr>
          </w:p>
        </w:tc>
        <w:tc>
          <w:tcPr>
            <w:tcW w:w="12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03FEDC">
            <w:pPr>
              <w:autoSpaceDE w:val="0"/>
              <w:snapToGrid w:val="0"/>
              <w:rPr>
                <w:rFonts w:hint="eastAsia" w:asciiTheme="minorEastAsia" w:hAnsiTheme="minorEastAsia" w:eastAsiaTheme="minorEastAsia" w:cstheme="minorEastAsia"/>
                <w:color w:val="auto"/>
                <w:sz w:val="24"/>
                <w:highlight w:val="none"/>
              </w:rPr>
            </w:pPr>
          </w:p>
        </w:tc>
        <w:tc>
          <w:tcPr>
            <w:tcW w:w="11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53DA9A">
            <w:pPr>
              <w:autoSpaceDE w:val="0"/>
              <w:snapToGrid w:val="0"/>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FDB298">
            <w:pPr>
              <w:autoSpaceDE w:val="0"/>
              <w:snapToGrid w:val="0"/>
              <w:rPr>
                <w:rFonts w:hint="eastAsia" w:asciiTheme="minorEastAsia" w:hAnsiTheme="minorEastAsia" w:eastAsiaTheme="minorEastAsia" w:cstheme="minorEastAsia"/>
                <w:color w:val="auto"/>
                <w:sz w:val="24"/>
                <w:highlight w:val="none"/>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3DD103">
            <w:pPr>
              <w:autoSpaceDE w:val="0"/>
              <w:snapToGrid w:val="0"/>
              <w:rPr>
                <w:rFonts w:hint="eastAsia" w:asciiTheme="minorEastAsia" w:hAnsiTheme="minorEastAsia" w:eastAsiaTheme="minorEastAsia" w:cstheme="minorEastAsia"/>
                <w:color w:val="auto"/>
                <w:sz w:val="24"/>
                <w:highlight w:val="none"/>
              </w:rPr>
            </w:pPr>
          </w:p>
        </w:tc>
      </w:tr>
      <w:tr w14:paraId="50955E7C">
        <w:tblPrEx>
          <w:tblCellMar>
            <w:top w:w="0" w:type="dxa"/>
            <w:left w:w="108" w:type="dxa"/>
            <w:bottom w:w="0" w:type="dxa"/>
            <w:right w:w="108" w:type="dxa"/>
          </w:tblCellMar>
        </w:tblPrEx>
        <w:trPr>
          <w:trHeight w:val="23" w:hRule="atLeast"/>
          <w:jc w:val="center"/>
        </w:trPr>
        <w:tc>
          <w:tcPr>
            <w:tcW w:w="9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510047">
            <w:pPr>
              <w:autoSpaceDE w:val="0"/>
              <w:snapToGrid w:val="0"/>
              <w:rPr>
                <w:rFonts w:hint="eastAsia" w:asciiTheme="minorEastAsia" w:hAnsiTheme="minorEastAsia" w:eastAsiaTheme="minorEastAsia" w:cstheme="minorEastAsia"/>
                <w:color w:val="auto"/>
                <w:sz w:val="24"/>
                <w:highlight w:val="none"/>
              </w:rPr>
            </w:pPr>
          </w:p>
        </w:tc>
        <w:tc>
          <w:tcPr>
            <w:tcW w:w="6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2981C6">
            <w:pPr>
              <w:autoSpaceDE w:val="0"/>
              <w:snapToGrid w:val="0"/>
              <w:rPr>
                <w:rFonts w:hint="eastAsia" w:asciiTheme="minorEastAsia" w:hAnsiTheme="minorEastAsia" w:eastAsiaTheme="minorEastAsia" w:cstheme="minorEastAsia"/>
                <w:color w:val="auto"/>
                <w:sz w:val="24"/>
                <w:highlight w:val="none"/>
              </w:rPr>
            </w:pPr>
          </w:p>
        </w:tc>
        <w:tc>
          <w:tcPr>
            <w:tcW w:w="8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60F318">
            <w:pPr>
              <w:autoSpaceDE w:val="0"/>
              <w:snapToGrid w:val="0"/>
              <w:rPr>
                <w:rFonts w:hint="eastAsia" w:asciiTheme="minorEastAsia" w:hAnsiTheme="minorEastAsia" w:eastAsiaTheme="minorEastAsia" w:cstheme="minorEastAsia"/>
                <w:color w:val="auto"/>
                <w:sz w:val="24"/>
                <w:highlight w:val="none"/>
              </w:rPr>
            </w:pPr>
          </w:p>
        </w:tc>
        <w:tc>
          <w:tcPr>
            <w:tcW w:w="7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A66BC6">
            <w:pPr>
              <w:autoSpaceDE w:val="0"/>
              <w:snapToGrid w:val="0"/>
              <w:rPr>
                <w:rFonts w:hint="eastAsia" w:asciiTheme="minorEastAsia" w:hAnsiTheme="minorEastAsia" w:eastAsiaTheme="minorEastAsia" w:cstheme="minorEastAsia"/>
                <w:color w:val="auto"/>
                <w:sz w:val="24"/>
                <w:highlight w:val="none"/>
              </w:rPr>
            </w:pPr>
          </w:p>
        </w:tc>
        <w:tc>
          <w:tcPr>
            <w:tcW w:w="13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54B381">
            <w:pPr>
              <w:autoSpaceDE w:val="0"/>
              <w:snapToGrid w:val="0"/>
              <w:rPr>
                <w:rFonts w:hint="eastAsia" w:asciiTheme="minorEastAsia" w:hAnsiTheme="minorEastAsia" w:eastAsiaTheme="minorEastAsia" w:cstheme="minorEastAsia"/>
                <w:color w:val="auto"/>
                <w:sz w:val="24"/>
                <w:highlight w:val="none"/>
              </w:rPr>
            </w:pPr>
          </w:p>
        </w:tc>
        <w:tc>
          <w:tcPr>
            <w:tcW w:w="9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122FFC">
            <w:pPr>
              <w:autoSpaceDE w:val="0"/>
              <w:snapToGrid w:val="0"/>
              <w:rPr>
                <w:rFonts w:hint="eastAsia" w:asciiTheme="minorEastAsia" w:hAnsiTheme="minorEastAsia" w:eastAsiaTheme="minorEastAsia" w:cstheme="minorEastAsia"/>
                <w:color w:val="auto"/>
                <w:sz w:val="24"/>
                <w:highlight w:val="none"/>
              </w:rPr>
            </w:pPr>
          </w:p>
        </w:tc>
        <w:tc>
          <w:tcPr>
            <w:tcW w:w="12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B9784C">
            <w:pPr>
              <w:autoSpaceDE w:val="0"/>
              <w:snapToGrid w:val="0"/>
              <w:rPr>
                <w:rFonts w:hint="eastAsia" w:asciiTheme="minorEastAsia" w:hAnsiTheme="minorEastAsia" w:eastAsiaTheme="minorEastAsia" w:cstheme="minorEastAsia"/>
                <w:color w:val="auto"/>
                <w:sz w:val="24"/>
                <w:highlight w:val="none"/>
              </w:rPr>
            </w:pPr>
          </w:p>
        </w:tc>
        <w:tc>
          <w:tcPr>
            <w:tcW w:w="11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E63755">
            <w:pPr>
              <w:autoSpaceDE w:val="0"/>
              <w:snapToGrid w:val="0"/>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0C785E">
            <w:pPr>
              <w:autoSpaceDE w:val="0"/>
              <w:snapToGrid w:val="0"/>
              <w:rPr>
                <w:rFonts w:hint="eastAsia" w:asciiTheme="minorEastAsia" w:hAnsiTheme="minorEastAsia" w:eastAsiaTheme="minorEastAsia" w:cstheme="minorEastAsia"/>
                <w:color w:val="auto"/>
                <w:sz w:val="24"/>
                <w:highlight w:val="none"/>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0F1630">
            <w:pPr>
              <w:autoSpaceDE w:val="0"/>
              <w:snapToGrid w:val="0"/>
              <w:rPr>
                <w:rFonts w:hint="eastAsia" w:asciiTheme="minorEastAsia" w:hAnsiTheme="minorEastAsia" w:eastAsiaTheme="minorEastAsia" w:cstheme="minorEastAsia"/>
                <w:color w:val="auto"/>
                <w:sz w:val="24"/>
                <w:highlight w:val="none"/>
              </w:rPr>
            </w:pPr>
          </w:p>
        </w:tc>
      </w:tr>
      <w:tr w14:paraId="6F2DA7B2">
        <w:tblPrEx>
          <w:tblCellMar>
            <w:top w:w="0" w:type="dxa"/>
            <w:left w:w="108" w:type="dxa"/>
            <w:bottom w:w="0" w:type="dxa"/>
            <w:right w:w="108" w:type="dxa"/>
          </w:tblCellMar>
        </w:tblPrEx>
        <w:trPr>
          <w:trHeight w:val="23" w:hRule="atLeast"/>
          <w:jc w:val="center"/>
        </w:trPr>
        <w:tc>
          <w:tcPr>
            <w:tcW w:w="9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8491EC">
            <w:pPr>
              <w:autoSpaceDE w:val="0"/>
              <w:snapToGrid w:val="0"/>
              <w:rPr>
                <w:rFonts w:hint="eastAsia" w:asciiTheme="minorEastAsia" w:hAnsiTheme="minorEastAsia" w:eastAsiaTheme="minorEastAsia" w:cstheme="minorEastAsia"/>
                <w:color w:val="auto"/>
                <w:sz w:val="24"/>
                <w:highlight w:val="none"/>
              </w:rPr>
            </w:pPr>
          </w:p>
        </w:tc>
        <w:tc>
          <w:tcPr>
            <w:tcW w:w="6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DB121F">
            <w:pPr>
              <w:autoSpaceDE w:val="0"/>
              <w:snapToGrid w:val="0"/>
              <w:rPr>
                <w:rFonts w:hint="eastAsia" w:asciiTheme="minorEastAsia" w:hAnsiTheme="minorEastAsia" w:eastAsiaTheme="minorEastAsia" w:cstheme="minorEastAsia"/>
                <w:color w:val="auto"/>
                <w:sz w:val="24"/>
                <w:highlight w:val="none"/>
              </w:rPr>
            </w:pPr>
          </w:p>
        </w:tc>
        <w:tc>
          <w:tcPr>
            <w:tcW w:w="8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13C267">
            <w:pPr>
              <w:autoSpaceDE w:val="0"/>
              <w:snapToGrid w:val="0"/>
              <w:rPr>
                <w:rFonts w:hint="eastAsia" w:asciiTheme="minorEastAsia" w:hAnsiTheme="minorEastAsia" w:eastAsiaTheme="minorEastAsia" w:cstheme="minorEastAsia"/>
                <w:color w:val="auto"/>
                <w:sz w:val="24"/>
                <w:highlight w:val="none"/>
              </w:rPr>
            </w:pPr>
          </w:p>
        </w:tc>
        <w:tc>
          <w:tcPr>
            <w:tcW w:w="7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BAF8DA">
            <w:pPr>
              <w:autoSpaceDE w:val="0"/>
              <w:snapToGrid w:val="0"/>
              <w:rPr>
                <w:rFonts w:hint="eastAsia" w:asciiTheme="minorEastAsia" w:hAnsiTheme="minorEastAsia" w:eastAsiaTheme="minorEastAsia" w:cstheme="minorEastAsia"/>
                <w:color w:val="auto"/>
                <w:sz w:val="24"/>
                <w:highlight w:val="none"/>
              </w:rPr>
            </w:pPr>
          </w:p>
        </w:tc>
        <w:tc>
          <w:tcPr>
            <w:tcW w:w="13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5EB4B2">
            <w:pPr>
              <w:autoSpaceDE w:val="0"/>
              <w:snapToGrid w:val="0"/>
              <w:rPr>
                <w:rFonts w:hint="eastAsia" w:asciiTheme="minorEastAsia" w:hAnsiTheme="minorEastAsia" w:eastAsiaTheme="minorEastAsia" w:cstheme="minorEastAsia"/>
                <w:color w:val="auto"/>
                <w:sz w:val="24"/>
                <w:highlight w:val="none"/>
              </w:rPr>
            </w:pPr>
          </w:p>
        </w:tc>
        <w:tc>
          <w:tcPr>
            <w:tcW w:w="9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46058A">
            <w:pPr>
              <w:autoSpaceDE w:val="0"/>
              <w:snapToGrid w:val="0"/>
              <w:rPr>
                <w:rFonts w:hint="eastAsia" w:asciiTheme="minorEastAsia" w:hAnsiTheme="minorEastAsia" w:eastAsiaTheme="minorEastAsia" w:cstheme="minorEastAsia"/>
                <w:color w:val="auto"/>
                <w:sz w:val="24"/>
                <w:highlight w:val="none"/>
              </w:rPr>
            </w:pPr>
          </w:p>
        </w:tc>
        <w:tc>
          <w:tcPr>
            <w:tcW w:w="12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09FF48">
            <w:pPr>
              <w:autoSpaceDE w:val="0"/>
              <w:snapToGrid w:val="0"/>
              <w:rPr>
                <w:rFonts w:hint="eastAsia" w:asciiTheme="minorEastAsia" w:hAnsiTheme="minorEastAsia" w:eastAsiaTheme="minorEastAsia" w:cstheme="minorEastAsia"/>
                <w:color w:val="auto"/>
                <w:sz w:val="24"/>
                <w:highlight w:val="none"/>
              </w:rPr>
            </w:pPr>
          </w:p>
        </w:tc>
        <w:tc>
          <w:tcPr>
            <w:tcW w:w="11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5DBBCF">
            <w:pPr>
              <w:autoSpaceDE w:val="0"/>
              <w:snapToGrid w:val="0"/>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50F07A">
            <w:pPr>
              <w:autoSpaceDE w:val="0"/>
              <w:snapToGrid w:val="0"/>
              <w:rPr>
                <w:rFonts w:hint="eastAsia" w:asciiTheme="minorEastAsia" w:hAnsiTheme="minorEastAsia" w:eastAsiaTheme="minorEastAsia" w:cstheme="minorEastAsia"/>
                <w:color w:val="auto"/>
                <w:sz w:val="24"/>
                <w:highlight w:val="none"/>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06F4E6">
            <w:pPr>
              <w:autoSpaceDE w:val="0"/>
              <w:snapToGrid w:val="0"/>
              <w:rPr>
                <w:rFonts w:hint="eastAsia" w:asciiTheme="minorEastAsia" w:hAnsiTheme="minorEastAsia" w:eastAsiaTheme="minorEastAsia" w:cstheme="minorEastAsia"/>
                <w:color w:val="auto"/>
                <w:sz w:val="24"/>
                <w:highlight w:val="none"/>
              </w:rPr>
            </w:pPr>
          </w:p>
        </w:tc>
      </w:tr>
      <w:tr w14:paraId="0B0FB6C7">
        <w:tblPrEx>
          <w:tblCellMar>
            <w:top w:w="0" w:type="dxa"/>
            <w:left w:w="108" w:type="dxa"/>
            <w:bottom w:w="0" w:type="dxa"/>
            <w:right w:w="108" w:type="dxa"/>
          </w:tblCellMar>
        </w:tblPrEx>
        <w:trPr>
          <w:trHeight w:val="23" w:hRule="atLeast"/>
          <w:jc w:val="center"/>
        </w:trPr>
        <w:tc>
          <w:tcPr>
            <w:tcW w:w="9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7D3E97">
            <w:pPr>
              <w:autoSpaceDE w:val="0"/>
              <w:snapToGrid w:val="0"/>
              <w:rPr>
                <w:rFonts w:hint="eastAsia" w:asciiTheme="minorEastAsia" w:hAnsiTheme="minorEastAsia" w:eastAsiaTheme="minorEastAsia" w:cstheme="minorEastAsia"/>
                <w:color w:val="auto"/>
                <w:sz w:val="24"/>
                <w:highlight w:val="none"/>
              </w:rPr>
            </w:pPr>
          </w:p>
        </w:tc>
        <w:tc>
          <w:tcPr>
            <w:tcW w:w="6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1D4CB9">
            <w:pPr>
              <w:autoSpaceDE w:val="0"/>
              <w:snapToGrid w:val="0"/>
              <w:rPr>
                <w:rFonts w:hint="eastAsia" w:asciiTheme="minorEastAsia" w:hAnsiTheme="minorEastAsia" w:eastAsiaTheme="minorEastAsia" w:cstheme="minorEastAsia"/>
                <w:color w:val="auto"/>
                <w:sz w:val="24"/>
                <w:highlight w:val="none"/>
              </w:rPr>
            </w:pPr>
          </w:p>
        </w:tc>
        <w:tc>
          <w:tcPr>
            <w:tcW w:w="8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F25AC5">
            <w:pPr>
              <w:autoSpaceDE w:val="0"/>
              <w:snapToGrid w:val="0"/>
              <w:rPr>
                <w:rFonts w:hint="eastAsia" w:asciiTheme="minorEastAsia" w:hAnsiTheme="minorEastAsia" w:eastAsiaTheme="minorEastAsia" w:cstheme="minorEastAsia"/>
                <w:color w:val="auto"/>
                <w:sz w:val="24"/>
                <w:highlight w:val="none"/>
              </w:rPr>
            </w:pPr>
          </w:p>
        </w:tc>
        <w:tc>
          <w:tcPr>
            <w:tcW w:w="7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7DCDD7">
            <w:pPr>
              <w:autoSpaceDE w:val="0"/>
              <w:snapToGrid w:val="0"/>
              <w:rPr>
                <w:rFonts w:hint="eastAsia" w:asciiTheme="minorEastAsia" w:hAnsiTheme="minorEastAsia" w:eastAsiaTheme="minorEastAsia" w:cstheme="minorEastAsia"/>
                <w:color w:val="auto"/>
                <w:sz w:val="24"/>
                <w:highlight w:val="none"/>
              </w:rPr>
            </w:pPr>
          </w:p>
        </w:tc>
        <w:tc>
          <w:tcPr>
            <w:tcW w:w="13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54DF56">
            <w:pPr>
              <w:autoSpaceDE w:val="0"/>
              <w:snapToGrid w:val="0"/>
              <w:rPr>
                <w:rFonts w:hint="eastAsia" w:asciiTheme="minorEastAsia" w:hAnsiTheme="minorEastAsia" w:eastAsiaTheme="minorEastAsia" w:cstheme="minorEastAsia"/>
                <w:color w:val="auto"/>
                <w:sz w:val="24"/>
                <w:highlight w:val="none"/>
              </w:rPr>
            </w:pPr>
          </w:p>
        </w:tc>
        <w:tc>
          <w:tcPr>
            <w:tcW w:w="9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A61588">
            <w:pPr>
              <w:autoSpaceDE w:val="0"/>
              <w:snapToGrid w:val="0"/>
              <w:rPr>
                <w:rFonts w:hint="eastAsia" w:asciiTheme="minorEastAsia" w:hAnsiTheme="minorEastAsia" w:eastAsiaTheme="minorEastAsia" w:cstheme="minorEastAsia"/>
                <w:color w:val="auto"/>
                <w:sz w:val="24"/>
                <w:highlight w:val="none"/>
              </w:rPr>
            </w:pPr>
          </w:p>
        </w:tc>
        <w:tc>
          <w:tcPr>
            <w:tcW w:w="12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80A50F">
            <w:pPr>
              <w:autoSpaceDE w:val="0"/>
              <w:snapToGrid w:val="0"/>
              <w:rPr>
                <w:rFonts w:hint="eastAsia" w:asciiTheme="minorEastAsia" w:hAnsiTheme="minorEastAsia" w:eastAsiaTheme="minorEastAsia" w:cstheme="minorEastAsia"/>
                <w:color w:val="auto"/>
                <w:sz w:val="24"/>
                <w:highlight w:val="none"/>
              </w:rPr>
            </w:pPr>
          </w:p>
        </w:tc>
        <w:tc>
          <w:tcPr>
            <w:tcW w:w="11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1BB8F7">
            <w:pPr>
              <w:autoSpaceDE w:val="0"/>
              <w:snapToGrid w:val="0"/>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0371DD">
            <w:pPr>
              <w:autoSpaceDE w:val="0"/>
              <w:snapToGrid w:val="0"/>
              <w:rPr>
                <w:rFonts w:hint="eastAsia" w:asciiTheme="minorEastAsia" w:hAnsiTheme="minorEastAsia" w:eastAsiaTheme="minorEastAsia" w:cstheme="minorEastAsia"/>
                <w:color w:val="auto"/>
                <w:sz w:val="24"/>
                <w:highlight w:val="none"/>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6B6961">
            <w:pPr>
              <w:autoSpaceDE w:val="0"/>
              <w:snapToGrid w:val="0"/>
              <w:rPr>
                <w:rFonts w:hint="eastAsia" w:asciiTheme="minorEastAsia" w:hAnsiTheme="minorEastAsia" w:eastAsiaTheme="minorEastAsia" w:cstheme="minorEastAsia"/>
                <w:color w:val="auto"/>
                <w:sz w:val="24"/>
                <w:highlight w:val="none"/>
              </w:rPr>
            </w:pPr>
          </w:p>
        </w:tc>
      </w:tr>
      <w:tr w14:paraId="0D357BE7">
        <w:tblPrEx>
          <w:tblCellMar>
            <w:top w:w="0" w:type="dxa"/>
            <w:left w:w="108" w:type="dxa"/>
            <w:bottom w:w="0" w:type="dxa"/>
            <w:right w:w="108" w:type="dxa"/>
          </w:tblCellMar>
        </w:tblPrEx>
        <w:trPr>
          <w:trHeight w:val="23" w:hRule="atLeast"/>
          <w:jc w:val="center"/>
        </w:trPr>
        <w:tc>
          <w:tcPr>
            <w:tcW w:w="9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5DAE9C">
            <w:pPr>
              <w:autoSpaceDE w:val="0"/>
              <w:snapToGrid w:val="0"/>
              <w:rPr>
                <w:rFonts w:hint="eastAsia" w:asciiTheme="minorEastAsia" w:hAnsiTheme="minorEastAsia" w:eastAsiaTheme="minorEastAsia" w:cstheme="minorEastAsia"/>
                <w:color w:val="auto"/>
                <w:sz w:val="24"/>
                <w:highlight w:val="none"/>
              </w:rPr>
            </w:pPr>
          </w:p>
        </w:tc>
        <w:tc>
          <w:tcPr>
            <w:tcW w:w="6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F0EC3F">
            <w:pPr>
              <w:autoSpaceDE w:val="0"/>
              <w:snapToGrid w:val="0"/>
              <w:rPr>
                <w:rFonts w:hint="eastAsia" w:asciiTheme="minorEastAsia" w:hAnsiTheme="minorEastAsia" w:eastAsiaTheme="minorEastAsia" w:cstheme="minorEastAsia"/>
                <w:color w:val="auto"/>
                <w:sz w:val="24"/>
                <w:highlight w:val="none"/>
              </w:rPr>
            </w:pPr>
          </w:p>
        </w:tc>
        <w:tc>
          <w:tcPr>
            <w:tcW w:w="8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D30496">
            <w:pPr>
              <w:autoSpaceDE w:val="0"/>
              <w:snapToGrid w:val="0"/>
              <w:rPr>
                <w:rFonts w:hint="eastAsia" w:asciiTheme="minorEastAsia" w:hAnsiTheme="minorEastAsia" w:eastAsiaTheme="minorEastAsia" w:cstheme="minorEastAsia"/>
                <w:color w:val="auto"/>
                <w:sz w:val="24"/>
                <w:highlight w:val="none"/>
              </w:rPr>
            </w:pPr>
          </w:p>
        </w:tc>
        <w:tc>
          <w:tcPr>
            <w:tcW w:w="7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388271">
            <w:pPr>
              <w:autoSpaceDE w:val="0"/>
              <w:snapToGrid w:val="0"/>
              <w:rPr>
                <w:rFonts w:hint="eastAsia" w:asciiTheme="minorEastAsia" w:hAnsiTheme="minorEastAsia" w:eastAsiaTheme="minorEastAsia" w:cstheme="minorEastAsia"/>
                <w:color w:val="auto"/>
                <w:sz w:val="24"/>
                <w:highlight w:val="none"/>
              </w:rPr>
            </w:pPr>
          </w:p>
        </w:tc>
        <w:tc>
          <w:tcPr>
            <w:tcW w:w="13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175C73">
            <w:pPr>
              <w:autoSpaceDE w:val="0"/>
              <w:snapToGrid w:val="0"/>
              <w:rPr>
                <w:rFonts w:hint="eastAsia" w:asciiTheme="minorEastAsia" w:hAnsiTheme="minorEastAsia" w:eastAsiaTheme="minorEastAsia" w:cstheme="minorEastAsia"/>
                <w:color w:val="auto"/>
                <w:sz w:val="24"/>
                <w:highlight w:val="none"/>
              </w:rPr>
            </w:pPr>
          </w:p>
        </w:tc>
        <w:tc>
          <w:tcPr>
            <w:tcW w:w="9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A583E1">
            <w:pPr>
              <w:autoSpaceDE w:val="0"/>
              <w:snapToGrid w:val="0"/>
              <w:rPr>
                <w:rFonts w:hint="eastAsia" w:asciiTheme="minorEastAsia" w:hAnsiTheme="minorEastAsia" w:eastAsiaTheme="minorEastAsia" w:cstheme="minorEastAsia"/>
                <w:color w:val="auto"/>
                <w:sz w:val="24"/>
                <w:highlight w:val="none"/>
              </w:rPr>
            </w:pPr>
          </w:p>
        </w:tc>
        <w:tc>
          <w:tcPr>
            <w:tcW w:w="12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83C8B6">
            <w:pPr>
              <w:autoSpaceDE w:val="0"/>
              <w:snapToGrid w:val="0"/>
              <w:rPr>
                <w:rFonts w:hint="eastAsia" w:asciiTheme="minorEastAsia" w:hAnsiTheme="minorEastAsia" w:eastAsiaTheme="minorEastAsia" w:cstheme="minorEastAsia"/>
                <w:color w:val="auto"/>
                <w:sz w:val="24"/>
                <w:highlight w:val="none"/>
              </w:rPr>
            </w:pPr>
          </w:p>
        </w:tc>
        <w:tc>
          <w:tcPr>
            <w:tcW w:w="11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E7F605">
            <w:pPr>
              <w:autoSpaceDE w:val="0"/>
              <w:snapToGrid w:val="0"/>
              <w:rPr>
                <w:rFonts w:hint="eastAsia" w:asciiTheme="minorEastAsia" w:hAnsiTheme="minorEastAsia" w:eastAsiaTheme="minorEastAsia" w:cstheme="minorEastAsia"/>
                <w:color w:val="auto"/>
                <w:sz w:val="24"/>
                <w:highlight w:val="none"/>
              </w:rPr>
            </w:pP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F5F6FF">
            <w:pPr>
              <w:autoSpaceDE w:val="0"/>
              <w:snapToGrid w:val="0"/>
              <w:rPr>
                <w:rFonts w:hint="eastAsia" w:asciiTheme="minorEastAsia" w:hAnsiTheme="minorEastAsia" w:eastAsiaTheme="minorEastAsia" w:cstheme="minorEastAsia"/>
                <w:color w:val="auto"/>
                <w:sz w:val="24"/>
                <w:highlight w:val="none"/>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7DBAD3">
            <w:pPr>
              <w:autoSpaceDE w:val="0"/>
              <w:snapToGrid w:val="0"/>
              <w:rPr>
                <w:rFonts w:hint="eastAsia" w:asciiTheme="minorEastAsia" w:hAnsiTheme="minorEastAsia" w:eastAsiaTheme="minorEastAsia" w:cstheme="minorEastAsia"/>
                <w:color w:val="auto"/>
                <w:sz w:val="24"/>
                <w:highlight w:val="none"/>
              </w:rPr>
            </w:pPr>
          </w:p>
        </w:tc>
      </w:tr>
    </w:tbl>
    <w:p w14:paraId="1003C54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3408F31">
      <w:pPr>
        <w:spacing w:line="360"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投标供应商名称(电子签名)：</w:t>
      </w:r>
    </w:p>
    <w:p w14:paraId="5E7A53AD">
      <w:pPr>
        <w:spacing w:line="360" w:lineRule="auto"/>
        <w:jc w:val="cente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  年  月  日</w:t>
      </w:r>
    </w:p>
    <w:p w14:paraId="3E4A220B">
      <w:pPr>
        <w:rPr>
          <w:rFonts w:hint="eastAsia" w:asciiTheme="minorEastAsia" w:hAnsiTheme="minorEastAsia" w:eastAsiaTheme="minorEastAsia" w:cstheme="minorEastAsia"/>
          <w:b/>
          <w:color w:val="auto"/>
          <w:kern w:val="0"/>
          <w:sz w:val="28"/>
          <w:szCs w:val="22"/>
          <w:highlight w:val="none"/>
        </w:rPr>
      </w:pPr>
      <w:r>
        <w:rPr>
          <w:rFonts w:hint="eastAsia" w:asciiTheme="minorEastAsia" w:hAnsiTheme="minorEastAsia" w:eastAsiaTheme="minorEastAsia" w:cstheme="minorEastAsia"/>
          <w:b/>
          <w:color w:val="auto"/>
          <w:kern w:val="0"/>
          <w:sz w:val="28"/>
          <w:szCs w:val="22"/>
          <w:highlight w:val="none"/>
        </w:rPr>
        <w:br w:type="page"/>
      </w:r>
    </w:p>
    <w:p w14:paraId="3DE1DAE2">
      <w:pPr>
        <w:rPr>
          <w:rFonts w:hint="eastAsia" w:asciiTheme="minorEastAsia" w:hAnsiTheme="minorEastAsia" w:eastAsiaTheme="minorEastAsia" w:cstheme="minorEastAsia"/>
          <w:b/>
          <w:color w:val="auto"/>
          <w:kern w:val="0"/>
          <w:sz w:val="28"/>
          <w:szCs w:val="22"/>
          <w:highlight w:val="none"/>
        </w:rPr>
      </w:pPr>
      <w:r>
        <w:rPr>
          <w:rFonts w:hint="eastAsia" w:asciiTheme="minorEastAsia" w:hAnsiTheme="minorEastAsia" w:eastAsiaTheme="minorEastAsia" w:cstheme="minorEastAsia"/>
          <w:b/>
          <w:color w:val="auto"/>
          <w:kern w:val="0"/>
          <w:sz w:val="28"/>
          <w:szCs w:val="22"/>
          <w:highlight w:val="none"/>
        </w:rPr>
        <w:t>参考格式4</w:t>
      </w:r>
    </w:p>
    <w:p w14:paraId="4005E750">
      <w:pPr>
        <w:widowControl/>
        <w:jc w:val="center"/>
        <w:rPr>
          <w:rFonts w:hint="eastAsia" w:asciiTheme="minorEastAsia" w:hAnsiTheme="minorEastAsia" w:eastAsiaTheme="minorEastAsia" w:cstheme="minorEastAsia"/>
          <w:b/>
          <w:color w:val="auto"/>
          <w:kern w:val="0"/>
          <w:sz w:val="30"/>
          <w:highlight w:val="none"/>
        </w:rPr>
      </w:pPr>
      <w:r>
        <w:rPr>
          <w:rFonts w:hint="eastAsia" w:asciiTheme="minorEastAsia" w:hAnsiTheme="minorEastAsia" w:eastAsiaTheme="minorEastAsia" w:cstheme="minorEastAsia"/>
          <w:b/>
          <w:color w:val="auto"/>
          <w:kern w:val="0"/>
          <w:sz w:val="30"/>
          <w:highlight w:val="none"/>
        </w:rPr>
        <w:t>拟投入本项目的团队成员情况表</w:t>
      </w:r>
    </w:p>
    <w:tbl>
      <w:tblPr>
        <w:tblStyle w:val="63"/>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7761E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48D3FB">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28C944">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3A7F50">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C8D19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FFFD01">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EEB07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7C158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E27531">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DF979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A98E44">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F1D8A4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4BB91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7545D0">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F53EB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B8A8B2">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CE2A7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024A86">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4FC08E">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1A7B5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97656F">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3427B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2C4A0D">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B0A1A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1310C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7D15D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716B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7E6B8B">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r>
      <w:tr w14:paraId="61FA4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F7A4E1">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54E1FA">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0B1016">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F91DD5">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44DD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C7B4BC">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F1908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3E4B90">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1CD3C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3D102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506988">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3FD75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2FCC2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94FE2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0DB4E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E4E407">
            <w:pPr>
              <w:pStyle w:val="957"/>
              <w:tabs>
                <w:tab w:val="left" w:pos="483"/>
              </w:tabs>
              <w:spacing w:before="104"/>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已成功实施的类似项目情况</w:t>
            </w:r>
          </w:p>
        </w:tc>
      </w:tr>
      <w:tr w14:paraId="0F84A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E99F84">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0959E5">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EC8548">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7CB233">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C9BB6D">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项目类型</w:t>
            </w:r>
          </w:p>
        </w:tc>
      </w:tr>
      <w:tr w14:paraId="2E35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B2854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DCE65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F5120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E060C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2479A2">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0F695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27DFF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611228">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BC5CD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9F01B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D83A2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1B0E1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F6A464">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CF851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458240">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BFE08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15D81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6148C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22249E">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5F3C6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33E0EE">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F9206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72566C">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2F0F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A14F7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198E5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6562A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1CC96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905D8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bl>
    <w:p w14:paraId="2AAFF136">
      <w:pPr>
        <w:jc w:val="left"/>
        <w:rPr>
          <w:rFonts w:hint="eastAsia" w:asciiTheme="minorEastAsia" w:hAnsiTheme="minorEastAsia" w:eastAsiaTheme="minorEastAsia" w:cstheme="minorEastAsia"/>
          <w:b/>
          <w:color w:val="auto"/>
          <w:sz w:val="24"/>
          <w:highlight w:val="none"/>
        </w:rPr>
      </w:pPr>
    </w:p>
    <w:p w14:paraId="01EE276B">
      <w:pPr>
        <w:spacing w:line="360" w:lineRule="auto"/>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z w:val="24"/>
          <w:highlight w:val="none"/>
        </w:rPr>
        <w:t>参考格式，可酌情调整补充</w:t>
      </w:r>
    </w:p>
    <w:p w14:paraId="69E8D2BB">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p>
    <w:p w14:paraId="14F1C029">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投标供应商名称(电子签名)：</w:t>
      </w:r>
    </w:p>
    <w:p w14:paraId="15B08E7F">
      <w:pPr>
        <w:snapToGrid w:val="0"/>
        <w:spacing w:line="360" w:lineRule="auto"/>
        <w:ind w:firstLine="3360" w:firstLineChars="14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highlight w:val="none"/>
          <w:lang w:val="zh-CN"/>
        </w:rPr>
        <w:t>日期：  年  月  日</w:t>
      </w:r>
    </w:p>
    <w:p w14:paraId="2C04994F">
      <w:pPr>
        <w:jc w:val="center"/>
        <w:rPr>
          <w:rFonts w:hint="eastAsia" w:asciiTheme="minorEastAsia" w:hAnsiTheme="minorEastAsia" w:eastAsiaTheme="minorEastAsia" w:cstheme="minorEastAsia"/>
          <w:b/>
          <w:color w:val="auto"/>
          <w:kern w:val="0"/>
          <w:sz w:val="32"/>
          <w:szCs w:val="32"/>
          <w:highlight w:val="none"/>
        </w:rPr>
      </w:pPr>
    </w:p>
    <w:p w14:paraId="5096B1A5">
      <w:pPr>
        <w:jc w:val="center"/>
        <w:rPr>
          <w:rFonts w:hint="eastAsia" w:asciiTheme="minorEastAsia" w:hAnsiTheme="minorEastAsia" w:eastAsiaTheme="minorEastAsia" w:cstheme="minorEastAsia"/>
          <w:b/>
          <w:color w:val="auto"/>
          <w:kern w:val="0"/>
          <w:sz w:val="32"/>
          <w:szCs w:val="32"/>
          <w:highlight w:val="none"/>
        </w:rPr>
      </w:pPr>
    </w:p>
    <w:p w14:paraId="60703C7D">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E5CEB21">
      <w:pPr>
        <w:spacing w:line="360" w:lineRule="auto"/>
        <w:ind w:firstLine="2891" w:firstLineChars="9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1333"/>
        <w:gridCol w:w="1333"/>
        <w:gridCol w:w="1333"/>
        <w:gridCol w:w="1333"/>
        <w:gridCol w:w="2150"/>
      </w:tblGrid>
      <w:tr w14:paraId="7F62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93DAE98">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787" w:type="dxa"/>
            <w:tcBorders>
              <w:top w:val="single" w:color="auto" w:sz="4" w:space="0"/>
              <w:left w:val="single" w:color="auto" w:sz="4" w:space="0"/>
              <w:bottom w:val="single" w:color="auto" w:sz="4" w:space="0"/>
              <w:right w:val="single" w:color="auto" w:sz="4" w:space="0"/>
            </w:tcBorders>
            <w:vAlign w:val="center"/>
          </w:tcPr>
          <w:p w14:paraId="2B3DB45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333" w:type="dxa"/>
            <w:tcBorders>
              <w:top w:val="single" w:color="auto" w:sz="4" w:space="0"/>
              <w:left w:val="single" w:color="auto" w:sz="4" w:space="0"/>
              <w:bottom w:val="single" w:color="auto" w:sz="4" w:space="0"/>
              <w:right w:val="single" w:color="auto" w:sz="4" w:space="0"/>
            </w:tcBorders>
          </w:tcPr>
          <w:p w14:paraId="74689502">
            <w:pPr>
              <w:spacing w:line="360" w:lineRule="auto"/>
              <w:jc w:val="center"/>
              <w:rPr>
                <w:rFonts w:hint="eastAsia" w:asciiTheme="minorEastAsia" w:hAnsiTheme="minorEastAsia" w:eastAsiaTheme="minorEastAsia" w:cstheme="minorEastAsia"/>
                <w:b/>
                <w:color w:val="auto"/>
                <w:sz w:val="24"/>
                <w:highlight w:val="none"/>
              </w:rPr>
            </w:pPr>
          </w:p>
          <w:p w14:paraId="001FB51C">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333" w:type="dxa"/>
            <w:tcBorders>
              <w:top w:val="single" w:color="auto" w:sz="4" w:space="0"/>
              <w:left w:val="single" w:color="auto" w:sz="4" w:space="0"/>
              <w:bottom w:val="single" w:color="auto" w:sz="4" w:space="0"/>
              <w:right w:val="single" w:color="auto" w:sz="4" w:space="0"/>
            </w:tcBorders>
            <w:vAlign w:val="center"/>
          </w:tcPr>
          <w:p w14:paraId="00840410">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1333" w:type="dxa"/>
            <w:tcBorders>
              <w:top w:val="single" w:color="auto" w:sz="4" w:space="0"/>
              <w:left w:val="single" w:color="auto" w:sz="4" w:space="0"/>
              <w:bottom w:val="single" w:color="auto" w:sz="4" w:space="0"/>
              <w:right w:val="single" w:color="auto" w:sz="4" w:space="0"/>
            </w:tcBorders>
            <w:vAlign w:val="center"/>
          </w:tcPr>
          <w:p w14:paraId="33071C28">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1333" w:type="dxa"/>
            <w:tcBorders>
              <w:top w:val="single" w:color="auto" w:sz="4" w:space="0"/>
              <w:left w:val="single" w:color="auto" w:sz="4" w:space="0"/>
              <w:bottom w:val="single" w:color="auto" w:sz="4" w:space="0"/>
              <w:right w:val="single" w:color="auto" w:sz="4" w:space="0"/>
            </w:tcBorders>
            <w:vAlign w:val="center"/>
          </w:tcPr>
          <w:p w14:paraId="0CA16DEA">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2150" w:type="dxa"/>
            <w:tcBorders>
              <w:top w:val="single" w:color="auto" w:sz="4" w:space="0"/>
              <w:left w:val="single" w:color="auto" w:sz="4" w:space="0"/>
              <w:bottom w:val="single" w:color="auto" w:sz="4" w:space="0"/>
              <w:right w:val="single" w:color="auto" w:sz="4" w:space="0"/>
            </w:tcBorders>
            <w:vAlign w:val="center"/>
          </w:tcPr>
          <w:p w14:paraId="57190156">
            <w:pPr>
              <w:spacing w:line="360" w:lineRule="auto"/>
              <w:jc w:val="center"/>
              <w:rPr>
                <w:rFonts w:hint="eastAsia" w:asciiTheme="minorEastAsia" w:hAnsiTheme="minorEastAsia" w:eastAsiaTheme="minorEastAsia" w:cstheme="minorEastAsia"/>
                <w:b/>
                <w:color w:val="auto"/>
                <w:sz w:val="24"/>
                <w:highlight w:val="none"/>
              </w:rPr>
            </w:pPr>
          </w:p>
          <w:p w14:paraId="1462F63A">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4AD59E9D">
            <w:pPr>
              <w:spacing w:line="360" w:lineRule="auto"/>
              <w:jc w:val="center"/>
              <w:rPr>
                <w:rFonts w:hint="eastAsia" w:asciiTheme="minorEastAsia" w:hAnsiTheme="minorEastAsia" w:eastAsiaTheme="minorEastAsia" w:cstheme="minorEastAsia"/>
                <w:b/>
                <w:color w:val="auto"/>
                <w:sz w:val="24"/>
                <w:highlight w:val="none"/>
              </w:rPr>
            </w:pPr>
          </w:p>
        </w:tc>
      </w:tr>
      <w:tr w14:paraId="79E7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9F1204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87" w:type="dxa"/>
            <w:tcBorders>
              <w:top w:val="single" w:color="auto" w:sz="4" w:space="0"/>
              <w:left w:val="single" w:color="auto" w:sz="4" w:space="0"/>
              <w:bottom w:val="single" w:color="auto" w:sz="4" w:space="0"/>
              <w:right w:val="single" w:color="auto" w:sz="4" w:space="0"/>
            </w:tcBorders>
            <w:vAlign w:val="center"/>
          </w:tcPr>
          <w:p w14:paraId="3CEB0CD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0328CDB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4CD2425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4A4BFE1D">
            <w:pPr>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3A0CADC2">
            <w:pPr>
              <w:spacing w:line="360" w:lineRule="auto"/>
              <w:jc w:val="center"/>
              <w:rPr>
                <w:rFonts w:hint="eastAsia" w:asciiTheme="minorEastAsia" w:hAnsiTheme="minorEastAsia" w:eastAsiaTheme="minorEastAsia" w:cstheme="minorEastAsia"/>
                <w:color w:val="auto"/>
                <w:sz w:val="24"/>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6B2D2C9C">
            <w:pPr>
              <w:spacing w:line="360" w:lineRule="auto"/>
              <w:jc w:val="center"/>
              <w:rPr>
                <w:rFonts w:hint="eastAsia" w:asciiTheme="minorEastAsia" w:hAnsiTheme="minorEastAsia" w:eastAsiaTheme="minorEastAsia" w:cstheme="minorEastAsia"/>
                <w:color w:val="auto"/>
                <w:sz w:val="24"/>
                <w:highlight w:val="none"/>
              </w:rPr>
            </w:pPr>
          </w:p>
        </w:tc>
      </w:tr>
      <w:tr w14:paraId="2BD5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E2F6F0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87" w:type="dxa"/>
            <w:tcBorders>
              <w:top w:val="single" w:color="auto" w:sz="4" w:space="0"/>
              <w:left w:val="single" w:color="auto" w:sz="4" w:space="0"/>
              <w:bottom w:val="single" w:color="auto" w:sz="4" w:space="0"/>
              <w:right w:val="single" w:color="auto" w:sz="4" w:space="0"/>
            </w:tcBorders>
            <w:vAlign w:val="center"/>
          </w:tcPr>
          <w:p w14:paraId="14B3EDE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7C028A3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615F7C2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6BDC68C1">
            <w:pPr>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1469F3D6">
            <w:pPr>
              <w:spacing w:line="360" w:lineRule="auto"/>
              <w:jc w:val="center"/>
              <w:rPr>
                <w:rFonts w:hint="eastAsia" w:asciiTheme="minorEastAsia" w:hAnsiTheme="minorEastAsia" w:eastAsiaTheme="minorEastAsia" w:cstheme="minorEastAsia"/>
                <w:color w:val="auto"/>
                <w:sz w:val="24"/>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6829B2A3">
            <w:pPr>
              <w:spacing w:line="360" w:lineRule="auto"/>
              <w:jc w:val="center"/>
              <w:rPr>
                <w:rFonts w:hint="eastAsia" w:asciiTheme="minorEastAsia" w:hAnsiTheme="minorEastAsia" w:eastAsiaTheme="minorEastAsia" w:cstheme="minorEastAsia"/>
                <w:color w:val="auto"/>
                <w:sz w:val="24"/>
                <w:highlight w:val="none"/>
              </w:rPr>
            </w:pPr>
          </w:p>
        </w:tc>
      </w:tr>
      <w:tr w14:paraId="3F1A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E41F04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787" w:type="dxa"/>
            <w:tcBorders>
              <w:top w:val="single" w:color="auto" w:sz="4" w:space="0"/>
              <w:left w:val="single" w:color="auto" w:sz="4" w:space="0"/>
              <w:bottom w:val="single" w:color="auto" w:sz="4" w:space="0"/>
              <w:right w:val="single" w:color="auto" w:sz="4" w:space="0"/>
            </w:tcBorders>
            <w:vAlign w:val="center"/>
          </w:tcPr>
          <w:p w14:paraId="139D525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2F7D34F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77C2D8B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230375A5">
            <w:pPr>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7FD12E3A">
            <w:pPr>
              <w:spacing w:line="360" w:lineRule="auto"/>
              <w:jc w:val="center"/>
              <w:rPr>
                <w:rFonts w:hint="eastAsia" w:asciiTheme="minorEastAsia" w:hAnsiTheme="minorEastAsia" w:eastAsiaTheme="minorEastAsia" w:cstheme="minorEastAsia"/>
                <w:color w:val="auto"/>
                <w:sz w:val="24"/>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6E5C5F60">
            <w:pPr>
              <w:spacing w:line="360" w:lineRule="auto"/>
              <w:jc w:val="center"/>
              <w:rPr>
                <w:rFonts w:hint="eastAsia" w:asciiTheme="minorEastAsia" w:hAnsiTheme="minorEastAsia" w:eastAsiaTheme="minorEastAsia" w:cstheme="minorEastAsia"/>
                <w:color w:val="auto"/>
                <w:sz w:val="24"/>
                <w:highlight w:val="none"/>
              </w:rPr>
            </w:pPr>
          </w:p>
        </w:tc>
      </w:tr>
    </w:tbl>
    <w:p w14:paraId="63C44CF9">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E7EA05E">
      <w:pPr>
        <w:jc w:val="center"/>
        <w:rPr>
          <w:rFonts w:hint="eastAsia" w:asciiTheme="minorEastAsia" w:hAnsiTheme="minorEastAsia" w:eastAsiaTheme="minorEastAsia" w:cstheme="minorEastAsia"/>
          <w:b/>
          <w:color w:val="auto"/>
          <w:kern w:val="0"/>
          <w:sz w:val="32"/>
          <w:szCs w:val="32"/>
          <w:highlight w:val="none"/>
        </w:rPr>
      </w:pPr>
    </w:p>
    <w:p w14:paraId="593E7B9C">
      <w:pPr>
        <w:jc w:val="center"/>
        <w:rPr>
          <w:rFonts w:hint="eastAsia" w:asciiTheme="minorEastAsia" w:hAnsiTheme="minorEastAsia" w:eastAsiaTheme="minorEastAsia" w:cstheme="minorEastAsia"/>
          <w:b/>
          <w:color w:val="auto"/>
          <w:kern w:val="0"/>
          <w:sz w:val="32"/>
          <w:szCs w:val="32"/>
          <w:highlight w:val="none"/>
        </w:rPr>
      </w:pPr>
    </w:p>
    <w:p w14:paraId="482C7A1B">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6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12"/>
        <w:gridCol w:w="3412"/>
        <w:gridCol w:w="1402"/>
      </w:tblGrid>
      <w:tr w14:paraId="08B9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47538F48">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412" w:type="dxa"/>
          </w:tcPr>
          <w:p w14:paraId="67111F44">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412" w:type="dxa"/>
          </w:tcPr>
          <w:p w14:paraId="7AE6E57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402" w:type="dxa"/>
          </w:tcPr>
          <w:p w14:paraId="735774EA">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4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99B47FB">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412" w:type="dxa"/>
          </w:tcPr>
          <w:p w14:paraId="7A1C1B64">
            <w:pPr>
              <w:jc w:val="center"/>
              <w:rPr>
                <w:rFonts w:hint="eastAsia" w:asciiTheme="minorEastAsia" w:hAnsiTheme="minorEastAsia" w:eastAsiaTheme="minorEastAsia" w:cstheme="minorEastAsia"/>
                <w:b/>
                <w:color w:val="auto"/>
                <w:kern w:val="0"/>
                <w:sz w:val="32"/>
                <w:szCs w:val="32"/>
                <w:highlight w:val="none"/>
              </w:rPr>
            </w:pPr>
          </w:p>
        </w:tc>
        <w:tc>
          <w:tcPr>
            <w:tcW w:w="3412" w:type="dxa"/>
          </w:tcPr>
          <w:p w14:paraId="18356E33">
            <w:pPr>
              <w:jc w:val="center"/>
              <w:rPr>
                <w:rFonts w:hint="eastAsia" w:asciiTheme="minorEastAsia" w:hAnsiTheme="minorEastAsia" w:eastAsiaTheme="minorEastAsia" w:cstheme="minorEastAsia"/>
                <w:b/>
                <w:color w:val="auto"/>
                <w:kern w:val="0"/>
                <w:sz w:val="32"/>
                <w:szCs w:val="32"/>
                <w:highlight w:val="none"/>
              </w:rPr>
            </w:pPr>
          </w:p>
        </w:tc>
        <w:tc>
          <w:tcPr>
            <w:tcW w:w="1402" w:type="dxa"/>
          </w:tcPr>
          <w:p w14:paraId="23B3A72E">
            <w:pPr>
              <w:jc w:val="center"/>
              <w:rPr>
                <w:rFonts w:hint="eastAsia" w:asciiTheme="minorEastAsia" w:hAnsiTheme="minorEastAsia" w:eastAsiaTheme="minorEastAsia" w:cstheme="minorEastAsia"/>
                <w:b/>
                <w:color w:val="auto"/>
                <w:kern w:val="0"/>
                <w:sz w:val="32"/>
                <w:szCs w:val="32"/>
                <w:highlight w:val="none"/>
              </w:rPr>
            </w:pPr>
          </w:p>
        </w:tc>
      </w:tr>
      <w:tr w14:paraId="045C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7D99ABB4">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412" w:type="dxa"/>
          </w:tcPr>
          <w:p w14:paraId="2FBF633C">
            <w:pPr>
              <w:jc w:val="center"/>
              <w:rPr>
                <w:rFonts w:hint="eastAsia" w:asciiTheme="minorEastAsia" w:hAnsiTheme="minorEastAsia" w:eastAsiaTheme="minorEastAsia" w:cstheme="minorEastAsia"/>
                <w:b/>
                <w:color w:val="auto"/>
                <w:kern w:val="0"/>
                <w:sz w:val="32"/>
                <w:szCs w:val="32"/>
                <w:highlight w:val="none"/>
              </w:rPr>
            </w:pPr>
          </w:p>
        </w:tc>
        <w:tc>
          <w:tcPr>
            <w:tcW w:w="3412" w:type="dxa"/>
          </w:tcPr>
          <w:p w14:paraId="28EBF2EC">
            <w:pPr>
              <w:jc w:val="center"/>
              <w:rPr>
                <w:rFonts w:hint="eastAsia" w:asciiTheme="minorEastAsia" w:hAnsiTheme="minorEastAsia" w:eastAsiaTheme="minorEastAsia" w:cstheme="minorEastAsia"/>
                <w:b/>
                <w:color w:val="auto"/>
                <w:kern w:val="0"/>
                <w:sz w:val="32"/>
                <w:szCs w:val="32"/>
                <w:highlight w:val="none"/>
              </w:rPr>
            </w:pPr>
          </w:p>
        </w:tc>
        <w:tc>
          <w:tcPr>
            <w:tcW w:w="1402" w:type="dxa"/>
          </w:tcPr>
          <w:p w14:paraId="419D5071">
            <w:pPr>
              <w:jc w:val="center"/>
              <w:rPr>
                <w:rFonts w:hint="eastAsia" w:asciiTheme="minorEastAsia" w:hAnsiTheme="minorEastAsia" w:eastAsiaTheme="minorEastAsia" w:cstheme="minorEastAsia"/>
                <w:b/>
                <w:color w:val="auto"/>
                <w:kern w:val="0"/>
                <w:sz w:val="32"/>
                <w:szCs w:val="32"/>
                <w:highlight w:val="none"/>
              </w:rPr>
            </w:pPr>
          </w:p>
        </w:tc>
      </w:tr>
      <w:tr w14:paraId="60B3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8289533">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412" w:type="dxa"/>
          </w:tcPr>
          <w:p w14:paraId="31C7DAD7">
            <w:pPr>
              <w:jc w:val="center"/>
              <w:rPr>
                <w:rFonts w:hint="eastAsia" w:asciiTheme="minorEastAsia" w:hAnsiTheme="minorEastAsia" w:eastAsiaTheme="minorEastAsia" w:cstheme="minorEastAsia"/>
                <w:b/>
                <w:color w:val="auto"/>
                <w:kern w:val="0"/>
                <w:sz w:val="32"/>
                <w:szCs w:val="32"/>
                <w:highlight w:val="none"/>
              </w:rPr>
            </w:pPr>
          </w:p>
        </w:tc>
        <w:tc>
          <w:tcPr>
            <w:tcW w:w="3412" w:type="dxa"/>
          </w:tcPr>
          <w:p w14:paraId="13681123">
            <w:pPr>
              <w:jc w:val="center"/>
              <w:rPr>
                <w:rFonts w:hint="eastAsia" w:asciiTheme="minorEastAsia" w:hAnsiTheme="minorEastAsia" w:eastAsiaTheme="minorEastAsia" w:cstheme="minorEastAsia"/>
                <w:b/>
                <w:color w:val="auto"/>
                <w:kern w:val="0"/>
                <w:sz w:val="32"/>
                <w:szCs w:val="32"/>
                <w:highlight w:val="none"/>
              </w:rPr>
            </w:pPr>
          </w:p>
        </w:tc>
        <w:tc>
          <w:tcPr>
            <w:tcW w:w="1402" w:type="dxa"/>
          </w:tcPr>
          <w:p w14:paraId="28891F01">
            <w:pPr>
              <w:jc w:val="center"/>
              <w:rPr>
                <w:rFonts w:hint="eastAsia" w:asciiTheme="minorEastAsia" w:hAnsiTheme="minorEastAsia" w:eastAsiaTheme="minorEastAsia" w:cstheme="minorEastAsia"/>
                <w:b/>
                <w:color w:val="auto"/>
                <w:kern w:val="0"/>
                <w:sz w:val="32"/>
                <w:szCs w:val="32"/>
                <w:highlight w:val="none"/>
              </w:rPr>
            </w:pPr>
          </w:p>
        </w:tc>
      </w:tr>
    </w:tbl>
    <w:p w14:paraId="3F3813E4">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2F839537">
      <w:pPr>
        <w:jc w:val="center"/>
        <w:rPr>
          <w:rFonts w:hint="eastAsia" w:asciiTheme="minorEastAsia" w:hAnsiTheme="minorEastAsia" w:eastAsiaTheme="minorEastAsia" w:cstheme="minorEastAsia"/>
          <w:b/>
          <w:color w:val="auto"/>
          <w:kern w:val="0"/>
          <w:sz w:val="32"/>
          <w:szCs w:val="32"/>
          <w:highlight w:val="none"/>
        </w:rPr>
      </w:pPr>
    </w:p>
    <w:p w14:paraId="24B372E6">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B7A2A48">
      <w:pPr>
        <w:ind w:firstLine="1911" w:firstLineChars="595"/>
        <w:rPr>
          <w:rFonts w:hint="eastAsia" w:asciiTheme="minorEastAsia" w:hAnsiTheme="minorEastAsia" w:eastAsiaTheme="minorEastAsia" w:cstheme="minorEastAsia"/>
          <w:b/>
          <w:bCs/>
          <w:color w:val="auto"/>
          <w:sz w:val="32"/>
          <w:szCs w:val="32"/>
          <w:highlight w:val="none"/>
        </w:rPr>
      </w:pPr>
    </w:p>
    <w:p w14:paraId="76423720">
      <w:pPr>
        <w:ind w:firstLine="1911" w:firstLineChars="595"/>
        <w:rPr>
          <w:rFonts w:hint="eastAsia" w:asciiTheme="minorEastAsia" w:hAnsiTheme="minorEastAsia" w:eastAsiaTheme="minorEastAsia" w:cstheme="minorEastAsia"/>
          <w:b/>
          <w:bCs/>
          <w:color w:val="auto"/>
          <w:sz w:val="32"/>
          <w:szCs w:val="32"/>
          <w:highlight w:val="none"/>
        </w:rPr>
      </w:pPr>
    </w:p>
    <w:p w14:paraId="2B6B9637">
      <w:pPr>
        <w:ind w:firstLine="1911" w:firstLineChars="595"/>
        <w:rPr>
          <w:rFonts w:hint="eastAsia" w:asciiTheme="minorEastAsia" w:hAnsiTheme="minorEastAsia" w:eastAsiaTheme="minorEastAsia" w:cstheme="minorEastAsia"/>
          <w:b/>
          <w:bCs/>
          <w:color w:val="auto"/>
          <w:sz w:val="32"/>
          <w:szCs w:val="32"/>
          <w:highlight w:val="none"/>
        </w:rPr>
      </w:pPr>
    </w:p>
    <w:p w14:paraId="54221E1C">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1837F3B2">
      <w:pPr>
        <w:ind w:firstLine="1911" w:firstLineChars="595"/>
        <w:rPr>
          <w:rFonts w:hint="eastAsia" w:asciiTheme="minorEastAsia" w:hAnsiTheme="minorEastAsia" w:eastAsiaTheme="minorEastAsia" w:cstheme="minorEastAsia"/>
          <w:b/>
          <w:bCs/>
          <w:color w:val="auto"/>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8974E0C">
      <w:pPr>
        <w:ind w:firstLine="1911" w:firstLineChars="595"/>
        <w:rPr>
          <w:rFonts w:hint="eastAsia" w:asciiTheme="minorEastAsia" w:hAnsiTheme="minorEastAsia" w:eastAsiaTheme="minorEastAsia" w:cstheme="minorEastAsia"/>
          <w:b/>
          <w:bCs/>
          <w:color w:val="auto"/>
          <w:sz w:val="32"/>
          <w:szCs w:val="32"/>
          <w:highlight w:val="none"/>
        </w:rPr>
      </w:pPr>
    </w:p>
    <w:p w14:paraId="6B969BBF">
      <w:pP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33FF6A0">
      <w:pPr>
        <w:snapToGrid w:val="0"/>
        <w:spacing w:line="360" w:lineRule="auto"/>
        <w:rPr>
          <w:rFonts w:hint="eastAsia" w:asciiTheme="minorEastAsia" w:hAnsiTheme="minorEastAsia" w:eastAsiaTheme="minorEastAsia" w:cstheme="minorEastAsia"/>
          <w:color w:val="auto"/>
          <w:sz w:val="24"/>
          <w:highlight w:val="none"/>
        </w:rPr>
      </w:pPr>
    </w:p>
    <w:p w14:paraId="1FD4EB4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2704534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0B1AB889">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1998FEC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74C460A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8FD7D5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173271B8">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2FA7A59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70D8FF1B">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4ED998C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5312AECB">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1EF86188">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01B698B6">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02F86B71">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81D5CF4">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E7BCA70">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39D8A21">
      <w:pPr>
        <w:spacing w:line="360" w:lineRule="auto"/>
        <w:jc w:val="center"/>
        <w:rPr>
          <w:rFonts w:hint="eastAsia" w:asciiTheme="minorEastAsia" w:hAnsiTheme="minorEastAsia" w:eastAsiaTheme="minorEastAsia" w:cstheme="minorEastAsia"/>
          <w:b/>
          <w:bCs/>
          <w:color w:val="auto"/>
          <w:sz w:val="24"/>
          <w:highlight w:val="none"/>
        </w:rPr>
      </w:pPr>
    </w:p>
    <w:p w14:paraId="12A0A1C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8F79F91">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76" w:right="1418" w:bottom="1247" w:left="1418" w:header="851" w:footer="992" w:gutter="0"/>
          <w:cols w:space="720" w:num="1"/>
          <w:titlePg/>
          <w:docGrid w:linePitch="312" w:charSpace="0"/>
        </w:sectPr>
      </w:pPr>
    </w:p>
    <w:p w14:paraId="293C730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82F798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14081954">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E0FE46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F3358D0">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094D5183">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14:paraId="4CF0A713">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报价情况说明………………………………………………………………（页码）</w:t>
      </w:r>
    </w:p>
    <w:p w14:paraId="273D528D">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14:paraId="2976287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68B278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0A6855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6E6217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A0DF03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D1CBA4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11FB9F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690F9F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1043B2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C6A8B5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EBC44B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7CDA6C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5C5FD8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4BACD3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3CA0CA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1F1097D">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D1B7496">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0B02241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1A68566F">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564FC863">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DCB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2634DE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92" w:type="dxa"/>
            <w:vAlign w:val="center"/>
          </w:tcPr>
          <w:p w14:paraId="10C52F3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2268" w:type="dxa"/>
          </w:tcPr>
          <w:p w14:paraId="151B6CB5">
            <w:pPr>
              <w:spacing w:line="360" w:lineRule="auto"/>
              <w:jc w:val="center"/>
              <w:rPr>
                <w:rFonts w:hint="eastAsia" w:asciiTheme="minorEastAsia" w:hAnsiTheme="minorEastAsia" w:eastAsiaTheme="minorEastAsia" w:cstheme="minorEastAsia"/>
                <w:b/>
                <w:color w:val="auto"/>
                <w:sz w:val="24"/>
                <w:highlight w:val="none"/>
              </w:rPr>
            </w:pPr>
          </w:p>
          <w:p w14:paraId="124C2650">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2410" w:type="dxa"/>
            <w:vAlign w:val="center"/>
          </w:tcPr>
          <w:p w14:paraId="3A065708">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268" w:type="dxa"/>
            <w:vAlign w:val="center"/>
          </w:tcPr>
          <w:p w14:paraId="72B40D6A">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2126" w:type="dxa"/>
            <w:vAlign w:val="center"/>
          </w:tcPr>
          <w:p w14:paraId="53B7E82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2127" w:type="dxa"/>
          </w:tcPr>
          <w:p w14:paraId="114080D5">
            <w:pPr>
              <w:spacing w:line="360" w:lineRule="auto"/>
              <w:jc w:val="center"/>
              <w:rPr>
                <w:rFonts w:hint="eastAsia" w:asciiTheme="minorEastAsia" w:hAnsiTheme="minorEastAsia" w:eastAsiaTheme="minorEastAsia" w:cstheme="minorEastAsia"/>
                <w:b/>
                <w:color w:val="auto"/>
                <w:sz w:val="24"/>
                <w:highlight w:val="none"/>
              </w:rPr>
            </w:pPr>
          </w:p>
          <w:p w14:paraId="734AF61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2126" w:type="dxa"/>
            <w:vAlign w:val="center"/>
          </w:tcPr>
          <w:p w14:paraId="61EA396A">
            <w:pPr>
              <w:spacing w:line="360" w:lineRule="auto"/>
              <w:jc w:val="center"/>
              <w:rPr>
                <w:rFonts w:hint="eastAsia" w:asciiTheme="minorEastAsia" w:hAnsiTheme="minorEastAsia" w:eastAsiaTheme="minorEastAsia" w:cstheme="minorEastAsia"/>
                <w:b/>
                <w:color w:val="auto"/>
                <w:sz w:val="24"/>
                <w:highlight w:val="none"/>
              </w:rPr>
            </w:pPr>
          </w:p>
          <w:p w14:paraId="5B23B15A">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4964664B">
            <w:pPr>
              <w:spacing w:line="360" w:lineRule="auto"/>
              <w:jc w:val="center"/>
              <w:rPr>
                <w:rFonts w:hint="eastAsia" w:asciiTheme="minorEastAsia" w:hAnsiTheme="minorEastAsia" w:eastAsiaTheme="minorEastAsia" w:cstheme="minorEastAsia"/>
                <w:b/>
                <w:color w:val="auto"/>
                <w:sz w:val="24"/>
                <w:highlight w:val="none"/>
              </w:rPr>
            </w:pPr>
          </w:p>
        </w:tc>
      </w:tr>
      <w:tr w14:paraId="40EA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A76271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92" w:type="dxa"/>
            <w:vAlign w:val="center"/>
          </w:tcPr>
          <w:p w14:paraId="0D69A62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268" w:type="dxa"/>
            <w:vAlign w:val="center"/>
          </w:tcPr>
          <w:p w14:paraId="451E83C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376AD96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17E13C6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4BCDE177">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0968EB6C">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54E4C3E8">
            <w:pPr>
              <w:spacing w:line="360" w:lineRule="auto"/>
              <w:jc w:val="center"/>
              <w:rPr>
                <w:rFonts w:hint="eastAsia" w:asciiTheme="minorEastAsia" w:hAnsiTheme="minorEastAsia" w:eastAsiaTheme="minorEastAsia" w:cstheme="minorEastAsia"/>
                <w:color w:val="auto"/>
                <w:sz w:val="24"/>
                <w:highlight w:val="none"/>
              </w:rPr>
            </w:pPr>
          </w:p>
        </w:tc>
      </w:tr>
      <w:tr w14:paraId="4005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D94337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92" w:type="dxa"/>
            <w:vAlign w:val="center"/>
          </w:tcPr>
          <w:p w14:paraId="26A775E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268" w:type="dxa"/>
            <w:vAlign w:val="center"/>
          </w:tcPr>
          <w:p w14:paraId="760C9F6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0D99821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17D7AF5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60ED41BF">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56C1D69A">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47F9AD66">
            <w:pPr>
              <w:spacing w:line="360" w:lineRule="auto"/>
              <w:jc w:val="center"/>
              <w:rPr>
                <w:rFonts w:hint="eastAsia" w:asciiTheme="minorEastAsia" w:hAnsiTheme="minorEastAsia" w:eastAsiaTheme="minorEastAsia" w:cstheme="minorEastAsia"/>
                <w:color w:val="auto"/>
                <w:sz w:val="24"/>
                <w:highlight w:val="none"/>
              </w:rPr>
            </w:pPr>
          </w:p>
        </w:tc>
      </w:tr>
      <w:tr w14:paraId="735D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8D2291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992" w:type="dxa"/>
            <w:vAlign w:val="center"/>
          </w:tcPr>
          <w:p w14:paraId="7ADD4B59">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12A122B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23C030F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04E0C23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4A9765C9">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767EFB94">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6D66253F">
            <w:pPr>
              <w:spacing w:line="360" w:lineRule="auto"/>
              <w:jc w:val="center"/>
              <w:rPr>
                <w:rFonts w:hint="eastAsia" w:asciiTheme="minorEastAsia" w:hAnsiTheme="minorEastAsia" w:eastAsiaTheme="minorEastAsia" w:cstheme="minorEastAsia"/>
                <w:color w:val="auto"/>
                <w:sz w:val="24"/>
                <w:highlight w:val="none"/>
              </w:rPr>
            </w:pPr>
          </w:p>
        </w:tc>
      </w:tr>
      <w:tr w14:paraId="3053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A5ECF4C">
            <w:pPr>
              <w:spacing w:line="360" w:lineRule="auto"/>
              <w:jc w:val="center"/>
              <w:rPr>
                <w:rFonts w:hint="eastAsia" w:asciiTheme="minorEastAsia" w:hAnsiTheme="minorEastAsia" w:eastAsiaTheme="minorEastAsia" w:cstheme="minorEastAsia"/>
                <w:color w:val="auto"/>
                <w:sz w:val="24"/>
                <w:highlight w:val="none"/>
              </w:rPr>
            </w:pPr>
          </w:p>
        </w:tc>
        <w:tc>
          <w:tcPr>
            <w:tcW w:w="992" w:type="dxa"/>
            <w:vAlign w:val="center"/>
          </w:tcPr>
          <w:p w14:paraId="68B55570">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392C02C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4CB3C04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7C3150D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07BC21BB">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2EA13E6F">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205FAE93">
            <w:pPr>
              <w:spacing w:line="360" w:lineRule="auto"/>
              <w:jc w:val="center"/>
              <w:rPr>
                <w:rFonts w:hint="eastAsia" w:asciiTheme="minorEastAsia" w:hAnsiTheme="minorEastAsia" w:eastAsiaTheme="minorEastAsia" w:cstheme="minorEastAsia"/>
                <w:color w:val="auto"/>
                <w:sz w:val="24"/>
                <w:highlight w:val="none"/>
              </w:rPr>
            </w:pPr>
          </w:p>
        </w:tc>
      </w:tr>
      <w:tr w14:paraId="2815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F14B231">
            <w:pPr>
              <w:spacing w:line="360" w:lineRule="auto"/>
              <w:jc w:val="center"/>
              <w:rPr>
                <w:rFonts w:hint="eastAsia" w:asciiTheme="minorEastAsia" w:hAnsiTheme="minorEastAsia" w:eastAsiaTheme="minorEastAsia" w:cstheme="minorEastAsia"/>
                <w:color w:val="auto"/>
                <w:sz w:val="24"/>
                <w:highlight w:val="none"/>
              </w:rPr>
            </w:pPr>
          </w:p>
        </w:tc>
        <w:tc>
          <w:tcPr>
            <w:tcW w:w="992" w:type="dxa"/>
            <w:vAlign w:val="center"/>
          </w:tcPr>
          <w:p w14:paraId="6F5F715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5D5BF92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74896F9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083D19E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16A0709F">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711AB77C">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7F65C3B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r>
      <w:tr w14:paraId="04CB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171C30A9">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8647" w:type="dxa"/>
            <w:gridSpan w:val="4"/>
          </w:tcPr>
          <w:p w14:paraId="7AA6E15B">
            <w:pPr>
              <w:spacing w:line="360" w:lineRule="auto"/>
              <w:jc w:val="center"/>
              <w:rPr>
                <w:rFonts w:hint="eastAsia" w:asciiTheme="minorEastAsia" w:hAnsiTheme="minorEastAsia" w:eastAsiaTheme="minorEastAsia" w:cstheme="minorEastAsia"/>
                <w:color w:val="auto"/>
                <w:sz w:val="24"/>
                <w:highlight w:val="none"/>
              </w:rPr>
            </w:pPr>
          </w:p>
        </w:tc>
      </w:tr>
      <w:tr w14:paraId="114E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70B17590">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8647" w:type="dxa"/>
            <w:gridSpan w:val="4"/>
          </w:tcPr>
          <w:p w14:paraId="561134A3">
            <w:pPr>
              <w:spacing w:line="360" w:lineRule="auto"/>
              <w:jc w:val="center"/>
              <w:rPr>
                <w:rFonts w:hint="eastAsia" w:asciiTheme="minorEastAsia" w:hAnsiTheme="minorEastAsia" w:eastAsiaTheme="minorEastAsia" w:cstheme="minorEastAsia"/>
                <w:color w:val="auto"/>
                <w:sz w:val="24"/>
                <w:highlight w:val="none"/>
              </w:rPr>
            </w:pPr>
          </w:p>
        </w:tc>
      </w:tr>
    </w:tbl>
    <w:p w14:paraId="434D46E3">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0F4F6A0A">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14:paraId="10725D0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12B053D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7DC5DF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546DF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5、项目负责人应与商务技术文件中一致</w:t>
      </w:r>
      <w:r>
        <w:rPr>
          <w:rFonts w:hint="eastAsia" w:asciiTheme="minorEastAsia" w:hAnsiTheme="minorEastAsia" w:eastAsiaTheme="minorEastAsia" w:cstheme="minorEastAsia"/>
          <w:color w:val="auto"/>
          <w:kern w:val="0"/>
          <w:sz w:val="24"/>
          <w:highlight w:val="none"/>
          <w:lang w:val="zh-CN"/>
        </w:rPr>
        <w:t>。</w:t>
      </w:r>
    </w:p>
    <w:p w14:paraId="592E73B1">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297015A8">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08DC9342">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E85E5D4">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14:paraId="617A21FD">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开标一览表报价组成作补充说明，</w:t>
      </w:r>
      <w:r>
        <w:rPr>
          <w:rFonts w:hint="eastAsia" w:asciiTheme="minorEastAsia" w:hAnsiTheme="minorEastAsia" w:eastAsiaTheme="minorEastAsia" w:cstheme="minorEastAsia"/>
          <w:color w:val="auto"/>
          <w:kern w:val="2"/>
          <w:sz w:val="28"/>
          <w:szCs w:val="28"/>
          <w:highlight w:val="none"/>
        </w:rPr>
        <w:t>格式可自拟）</w:t>
      </w:r>
    </w:p>
    <w:tbl>
      <w:tblPr>
        <w:tblStyle w:val="64"/>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14:paraId="1A07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26E1EDFC">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14:paraId="60A8A7C0">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14:paraId="11B0DC65">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14:paraId="3B7A0FB0">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14:paraId="4F1D6BD0">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14:paraId="68DB8AC7">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14:paraId="158C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603733D9">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14:paraId="6CA6577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57760A9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7BB69762">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321F72FE">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0A0C3F0E">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0B79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3B7A2559">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14:paraId="7AE7E8C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06121D9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4C71379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230BA00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6654AC62">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386E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4257F0E5">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14:paraId="3567C0D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7DFEE912">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4F5FF54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6E8A024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3FE9EE40">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303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14:paraId="78920AF7">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14:paraId="5B55B373">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5639676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78D0C55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32059D4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41661B3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bl>
    <w:p w14:paraId="58E42C65">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6CAC378B">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7336BBEB">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三、报价情况说明</w:t>
      </w:r>
    </w:p>
    <w:p w14:paraId="27731C76">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（如供应商报价低于项目预算50%的，应当提交本文档，详细阐述不影响产品质量或者诚信履约的具体原因）；</w:t>
      </w:r>
    </w:p>
    <w:p w14:paraId="29678CD9">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7838BC78">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05CA640C">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四、</w:t>
      </w:r>
      <w:r>
        <w:rPr>
          <w:rFonts w:hint="eastAsia" w:asciiTheme="minorEastAsia" w:hAnsiTheme="minorEastAsia" w:eastAsiaTheme="minorEastAsia" w:cstheme="minorEastAsia"/>
          <w:color w:val="auto"/>
          <w:sz w:val="32"/>
          <w:szCs w:val="32"/>
          <w:highlight w:val="none"/>
        </w:rPr>
        <w:t>中小企业声明函（如果有）</w:t>
      </w:r>
    </w:p>
    <w:p w14:paraId="1BF2BBB7">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EC2CF08">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2FE5EC25">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2A133B95">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5361FD6B">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4EBA72A4">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2E21390F">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401" w:name="OLE_LINK13"/>
      <w:bookmarkStart w:id="402"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401"/>
    <w:bookmarkEnd w:id="402"/>
    <w:p w14:paraId="089F0D1B">
      <w:pPr>
        <w:spacing w:line="360" w:lineRule="auto"/>
        <w:rPr>
          <w:rFonts w:hint="eastAsia" w:asciiTheme="minorEastAsia" w:hAnsiTheme="minorEastAsia" w:eastAsiaTheme="minorEastAsia" w:cstheme="minorEastAsia"/>
          <w:b/>
          <w:color w:val="auto"/>
          <w:spacing w:val="6"/>
          <w:sz w:val="30"/>
          <w:szCs w:val="30"/>
          <w:highlight w:val="none"/>
        </w:rPr>
      </w:pPr>
    </w:p>
    <w:p w14:paraId="3B6E4B2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2CAF6D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4E86CC77">
      <w:pPr>
        <w:spacing w:line="360" w:lineRule="auto"/>
        <w:ind w:firstLine="480" w:firstLineChars="200"/>
        <w:rPr>
          <w:rFonts w:hint="eastAsia" w:asciiTheme="minorEastAsia" w:hAnsiTheme="minorEastAsia" w:eastAsiaTheme="minorEastAsia" w:cstheme="minorEastAsia"/>
          <w:color w:val="auto"/>
          <w:sz w:val="24"/>
          <w:highlight w:val="none"/>
        </w:rPr>
      </w:pPr>
    </w:p>
    <w:p w14:paraId="484E5FD5">
      <w:pPr>
        <w:spacing w:line="360" w:lineRule="auto"/>
        <w:ind w:firstLine="480" w:firstLineChars="200"/>
        <w:rPr>
          <w:rFonts w:hint="eastAsia" w:asciiTheme="minorEastAsia" w:hAnsiTheme="minorEastAsia" w:eastAsiaTheme="minorEastAsia" w:cstheme="minorEastAsia"/>
          <w:color w:val="auto"/>
          <w:sz w:val="24"/>
          <w:highlight w:val="none"/>
        </w:rPr>
      </w:pPr>
    </w:p>
    <w:p w14:paraId="56A58235">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6E298E1C">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617633D1">
      <w:pPr>
        <w:spacing w:line="360" w:lineRule="auto"/>
        <w:ind w:firstLine="480" w:firstLineChars="200"/>
        <w:rPr>
          <w:rFonts w:hint="eastAsia" w:asciiTheme="minorEastAsia" w:hAnsiTheme="minorEastAsia" w:eastAsiaTheme="minorEastAsia" w:cstheme="minorEastAsia"/>
          <w:color w:val="auto"/>
          <w:sz w:val="24"/>
          <w:highlight w:val="none"/>
        </w:rPr>
      </w:pPr>
    </w:p>
    <w:p w14:paraId="2F50FBB3">
      <w:pPr>
        <w:spacing w:line="360" w:lineRule="auto"/>
        <w:ind w:firstLine="420" w:firstLineChars="200"/>
        <w:rPr>
          <w:rFonts w:hint="eastAsia" w:asciiTheme="minorEastAsia" w:hAnsiTheme="minorEastAsia" w:eastAsiaTheme="minorEastAsia" w:cstheme="minorEastAsia"/>
          <w:color w:val="auto"/>
          <w:highlight w:val="none"/>
        </w:rPr>
      </w:pPr>
    </w:p>
    <w:p w14:paraId="0D85F147">
      <w:pPr>
        <w:spacing w:line="360" w:lineRule="auto"/>
        <w:ind w:firstLine="420" w:firstLineChars="200"/>
        <w:rPr>
          <w:rFonts w:hint="eastAsia" w:asciiTheme="minorEastAsia" w:hAnsiTheme="minorEastAsia" w:eastAsiaTheme="minorEastAsia" w:cstheme="minorEastAsia"/>
          <w:color w:val="auto"/>
          <w:highlight w:val="none"/>
        </w:rPr>
      </w:pPr>
    </w:p>
    <w:p w14:paraId="7629AD0B">
      <w:pPr>
        <w:spacing w:line="360" w:lineRule="auto"/>
        <w:ind w:firstLine="420" w:firstLineChars="200"/>
        <w:rPr>
          <w:rFonts w:hint="eastAsia" w:asciiTheme="minorEastAsia" w:hAnsiTheme="minorEastAsia" w:eastAsiaTheme="minorEastAsia" w:cstheme="minorEastAsia"/>
          <w:color w:val="auto"/>
          <w:highlight w:val="none"/>
        </w:rPr>
      </w:pPr>
    </w:p>
    <w:p w14:paraId="49A12097">
      <w:pPr>
        <w:spacing w:line="360" w:lineRule="auto"/>
        <w:ind w:firstLine="420" w:firstLineChars="200"/>
        <w:rPr>
          <w:rFonts w:hint="eastAsia" w:asciiTheme="minorEastAsia" w:hAnsiTheme="minorEastAsia" w:eastAsiaTheme="minorEastAsia" w:cstheme="minorEastAsia"/>
          <w:color w:val="auto"/>
          <w:highlight w:val="none"/>
        </w:rPr>
      </w:pPr>
    </w:p>
    <w:p w14:paraId="178E08AF">
      <w:pPr>
        <w:spacing w:line="360" w:lineRule="auto"/>
        <w:rPr>
          <w:rFonts w:hint="eastAsia" w:asciiTheme="minorEastAsia" w:hAnsiTheme="minorEastAsia" w:eastAsiaTheme="minorEastAsia" w:cstheme="minorEastAsia"/>
          <w:b/>
          <w:color w:val="auto"/>
          <w:sz w:val="24"/>
          <w:highlight w:val="none"/>
        </w:rPr>
      </w:pPr>
    </w:p>
    <w:p w14:paraId="49B033BF">
      <w:pPr>
        <w:spacing w:line="360" w:lineRule="auto"/>
        <w:rPr>
          <w:rFonts w:hint="eastAsia" w:asciiTheme="minorEastAsia" w:hAnsiTheme="minorEastAsia" w:eastAsiaTheme="minorEastAsia" w:cstheme="minorEastAsia"/>
          <w:b/>
          <w:color w:val="auto"/>
          <w:sz w:val="24"/>
          <w:highlight w:val="none"/>
        </w:rPr>
      </w:pPr>
    </w:p>
    <w:p w14:paraId="2501A99E">
      <w:pPr>
        <w:spacing w:line="360" w:lineRule="auto"/>
        <w:rPr>
          <w:rFonts w:hint="eastAsia" w:asciiTheme="minorEastAsia" w:hAnsiTheme="minorEastAsia" w:eastAsiaTheme="minorEastAsia" w:cstheme="minorEastAsia"/>
          <w:b/>
          <w:color w:val="auto"/>
          <w:sz w:val="24"/>
          <w:highlight w:val="none"/>
        </w:rPr>
      </w:pPr>
    </w:p>
    <w:p w14:paraId="390B90EA">
      <w:pPr>
        <w:spacing w:line="360" w:lineRule="auto"/>
        <w:rPr>
          <w:rFonts w:hint="eastAsia" w:asciiTheme="minorEastAsia" w:hAnsiTheme="minorEastAsia" w:eastAsiaTheme="minorEastAsia" w:cstheme="minorEastAsia"/>
          <w:b/>
          <w:color w:val="auto"/>
          <w:sz w:val="24"/>
          <w:highlight w:val="none"/>
        </w:rPr>
      </w:pPr>
    </w:p>
    <w:p w14:paraId="6F4C9F7E">
      <w:pPr>
        <w:spacing w:line="360" w:lineRule="auto"/>
        <w:rPr>
          <w:rFonts w:hint="eastAsia" w:asciiTheme="minorEastAsia" w:hAnsiTheme="minorEastAsia" w:eastAsiaTheme="minorEastAsia" w:cstheme="minorEastAsia"/>
          <w:b/>
          <w:color w:val="auto"/>
          <w:sz w:val="24"/>
          <w:highlight w:val="none"/>
        </w:rPr>
      </w:pPr>
    </w:p>
    <w:p w14:paraId="293CD902">
      <w:pPr>
        <w:spacing w:line="360" w:lineRule="auto"/>
        <w:rPr>
          <w:rFonts w:hint="eastAsia" w:asciiTheme="minorEastAsia" w:hAnsiTheme="minorEastAsia" w:eastAsiaTheme="minorEastAsia" w:cstheme="minorEastAsia"/>
          <w:b/>
          <w:color w:val="auto"/>
          <w:sz w:val="24"/>
          <w:highlight w:val="none"/>
        </w:rPr>
      </w:pPr>
    </w:p>
    <w:p w14:paraId="74FCA318">
      <w:pPr>
        <w:spacing w:line="360" w:lineRule="auto"/>
        <w:rPr>
          <w:rFonts w:hint="eastAsia" w:asciiTheme="minorEastAsia" w:hAnsiTheme="minorEastAsia" w:eastAsiaTheme="minorEastAsia" w:cstheme="minorEastAsia"/>
          <w:b/>
          <w:color w:val="auto"/>
          <w:sz w:val="24"/>
          <w:highlight w:val="none"/>
        </w:rPr>
      </w:pPr>
    </w:p>
    <w:p w14:paraId="7F96C15A">
      <w:pPr>
        <w:spacing w:line="360" w:lineRule="auto"/>
        <w:rPr>
          <w:rFonts w:hint="eastAsia" w:asciiTheme="minorEastAsia" w:hAnsiTheme="minorEastAsia" w:eastAsiaTheme="minorEastAsia" w:cstheme="minorEastAsia"/>
          <w:b/>
          <w:color w:val="auto"/>
          <w:sz w:val="24"/>
          <w:highlight w:val="none"/>
        </w:rPr>
      </w:pPr>
    </w:p>
    <w:p w14:paraId="37BC3553">
      <w:pPr>
        <w:spacing w:line="360" w:lineRule="auto"/>
        <w:rPr>
          <w:rFonts w:hint="eastAsia" w:asciiTheme="minorEastAsia" w:hAnsiTheme="minorEastAsia" w:eastAsiaTheme="minorEastAsia" w:cstheme="minorEastAsia"/>
          <w:b/>
          <w:color w:val="auto"/>
          <w:sz w:val="24"/>
          <w:highlight w:val="none"/>
        </w:rPr>
      </w:pPr>
    </w:p>
    <w:p w14:paraId="4CF23B39">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52BFFDA8">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3E521028">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5208EEEA">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6A12296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3721E78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93E6E7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649529A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716CA9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A0910EF">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5EFC022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612D6D6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2D97FE94">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7E1FAFE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74AD0720">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50ECA19A">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4DFF172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5A79237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0701A4E2">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3778401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2A9E22CF">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0B139AB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6B976AEB">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4783161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B15388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3C4BC17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725A2EF1">
      <w:pPr>
        <w:spacing w:line="360" w:lineRule="auto"/>
        <w:jc w:val="center"/>
        <w:rPr>
          <w:rFonts w:hint="eastAsia" w:asciiTheme="minorEastAsia" w:hAnsiTheme="minorEastAsia" w:eastAsiaTheme="minorEastAsia" w:cstheme="minorEastAsia"/>
          <w:b/>
          <w:bCs/>
          <w:color w:val="auto"/>
          <w:sz w:val="24"/>
          <w:highlight w:val="none"/>
        </w:rPr>
      </w:pPr>
    </w:p>
    <w:p w14:paraId="4218296F">
      <w:pPr>
        <w:spacing w:line="360" w:lineRule="auto"/>
        <w:rPr>
          <w:rFonts w:hint="eastAsia" w:asciiTheme="minorEastAsia" w:hAnsiTheme="minorEastAsia" w:eastAsiaTheme="minorEastAsia" w:cstheme="minorEastAsia"/>
          <w:b/>
          <w:color w:val="auto"/>
          <w:sz w:val="24"/>
          <w:highlight w:val="none"/>
        </w:rPr>
      </w:pPr>
    </w:p>
    <w:p w14:paraId="05704CA7">
      <w:pPr>
        <w:spacing w:line="360" w:lineRule="auto"/>
        <w:rPr>
          <w:rFonts w:hint="eastAsia" w:asciiTheme="minorEastAsia" w:hAnsiTheme="minorEastAsia" w:eastAsiaTheme="minorEastAsia" w:cstheme="minorEastAsia"/>
          <w:b/>
          <w:color w:val="auto"/>
          <w:sz w:val="24"/>
          <w:highlight w:val="none"/>
        </w:rPr>
      </w:pPr>
    </w:p>
    <w:p w14:paraId="67CFA859">
      <w:pPr>
        <w:spacing w:line="360" w:lineRule="auto"/>
        <w:rPr>
          <w:rFonts w:hint="eastAsia" w:asciiTheme="minorEastAsia" w:hAnsiTheme="minorEastAsia" w:eastAsiaTheme="minorEastAsia" w:cstheme="minorEastAsia"/>
          <w:b/>
          <w:color w:val="auto"/>
          <w:sz w:val="24"/>
          <w:highlight w:val="none"/>
        </w:rPr>
      </w:pPr>
    </w:p>
    <w:p w14:paraId="07DF633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631C1806">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0AD3BEF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4DEA961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384900A2">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6C9F30F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2E56E8A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46C78CB">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7C91D24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AF70B97">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517191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F01B18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27B177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9E2168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5A5D0E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0B06DAC">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676494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34996C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8283DF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5D86EC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DD78E04">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54AE60B7">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EAC1069">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50A09285">
      <w:pPr>
        <w:spacing w:line="360" w:lineRule="auto"/>
        <w:jc w:val="center"/>
        <w:rPr>
          <w:rFonts w:hint="eastAsia" w:asciiTheme="minorEastAsia" w:hAnsiTheme="minorEastAsia" w:eastAsiaTheme="minorEastAsia" w:cstheme="minorEastAsia"/>
          <w:b/>
          <w:color w:val="auto"/>
          <w:sz w:val="24"/>
          <w:highlight w:val="none"/>
        </w:rPr>
      </w:pPr>
    </w:p>
    <w:p w14:paraId="4E10D6AD">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35CC183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2892159D">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6D537DC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5793A71">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14:paraId="1CA2E79A">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504D3CB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595F786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FE7648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C2289B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729BF4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12DB5F8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0F5903A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0D1CFA0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14:paraId="0CDAAC6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4291081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1AF1CA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17B8767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55C4C2C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7E77B0D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6E07F3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0347D2D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65C5CA1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11A38B6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43A7E726">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435B8B2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2198B82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6D6D57C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348839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4CB380BC">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A9802C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04E0AC10">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6D84B14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A5894B2">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3C07381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7239056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226300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41240D1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0F1C284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3555C03B">
      <w:pPr>
        <w:spacing w:line="360" w:lineRule="auto"/>
        <w:rPr>
          <w:rFonts w:hint="eastAsia" w:asciiTheme="minorEastAsia" w:hAnsiTheme="minorEastAsia" w:eastAsiaTheme="minorEastAsia" w:cstheme="minorEastAsia"/>
          <w:b/>
          <w:color w:val="auto"/>
          <w:sz w:val="24"/>
          <w:highlight w:val="none"/>
        </w:rPr>
      </w:pPr>
    </w:p>
    <w:p w14:paraId="65CE8CB3">
      <w:pPr>
        <w:spacing w:line="360" w:lineRule="auto"/>
        <w:rPr>
          <w:rFonts w:hint="eastAsia" w:asciiTheme="minorEastAsia" w:hAnsiTheme="minorEastAsia" w:eastAsiaTheme="minorEastAsia" w:cstheme="minorEastAsia"/>
          <w:b/>
          <w:color w:val="auto"/>
          <w:sz w:val="24"/>
          <w:highlight w:val="none"/>
        </w:rPr>
      </w:pPr>
    </w:p>
    <w:p w14:paraId="5FD95A5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76801E79">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061FF068">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03E2315A">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6FD42FE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42DC86BF">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4AD1E9D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3BD33BEA">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74BBFAB">
      <w:pPr>
        <w:spacing w:line="360" w:lineRule="auto"/>
        <w:rPr>
          <w:rFonts w:hint="eastAsia" w:asciiTheme="minorEastAsia" w:hAnsiTheme="minorEastAsia" w:eastAsiaTheme="minorEastAsia" w:cstheme="minorEastAsia"/>
          <w:b/>
          <w:color w:val="auto"/>
          <w:sz w:val="24"/>
          <w:highlight w:val="none"/>
        </w:rPr>
      </w:pPr>
    </w:p>
    <w:p w14:paraId="7762AE4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AA97BFE">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56AA0C94">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08B35EC8">
      <w:pPr>
        <w:spacing w:line="360" w:lineRule="auto"/>
        <w:rPr>
          <w:rFonts w:hint="eastAsia" w:asciiTheme="minorEastAsia" w:hAnsiTheme="minorEastAsia" w:eastAsiaTheme="minorEastAsia" w:cstheme="minorEastAsia"/>
          <w:color w:val="auto"/>
          <w:sz w:val="24"/>
          <w:highlight w:val="none"/>
          <w:u w:val="single"/>
        </w:rPr>
      </w:pPr>
    </w:p>
    <w:p w14:paraId="79E49D3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杭州市规划和自然资源局</w:t>
      </w:r>
      <w:r>
        <w:rPr>
          <w:rFonts w:hint="eastAsia" w:asciiTheme="minorEastAsia" w:hAnsiTheme="minorEastAsia" w:eastAsiaTheme="minorEastAsia" w:cstheme="minorEastAsia"/>
          <w:color w:val="auto"/>
          <w:sz w:val="24"/>
          <w:highlight w:val="none"/>
          <w:u w:val="single"/>
        </w:rPr>
        <w:t>、浙江省建设工程设备招标有限公司：</w:t>
      </w:r>
    </w:p>
    <w:p w14:paraId="5EF1C3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50950BF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0569B335">
      <w:pPr>
        <w:spacing w:line="360" w:lineRule="auto"/>
        <w:ind w:firstLine="494"/>
        <w:rPr>
          <w:rFonts w:hint="eastAsia" w:asciiTheme="minorEastAsia" w:hAnsiTheme="minorEastAsia" w:eastAsiaTheme="minorEastAsia" w:cstheme="minorEastAsia"/>
          <w:color w:val="auto"/>
          <w:sz w:val="24"/>
          <w:highlight w:val="none"/>
        </w:rPr>
      </w:pPr>
    </w:p>
    <w:p w14:paraId="02008E82">
      <w:pPr>
        <w:spacing w:line="360" w:lineRule="auto"/>
        <w:ind w:firstLine="494"/>
        <w:rPr>
          <w:rFonts w:hint="eastAsia" w:asciiTheme="minorEastAsia" w:hAnsiTheme="minorEastAsia" w:eastAsiaTheme="minorEastAsia" w:cstheme="minorEastAsia"/>
          <w:color w:val="auto"/>
          <w:sz w:val="24"/>
          <w:highlight w:val="none"/>
        </w:rPr>
      </w:pPr>
    </w:p>
    <w:p w14:paraId="03F87427">
      <w:pPr>
        <w:spacing w:line="360" w:lineRule="auto"/>
        <w:ind w:firstLine="494"/>
        <w:rPr>
          <w:rFonts w:hint="eastAsia" w:asciiTheme="minorEastAsia" w:hAnsiTheme="minorEastAsia" w:eastAsiaTheme="minorEastAsia" w:cstheme="minorEastAsia"/>
          <w:color w:val="auto"/>
          <w:sz w:val="24"/>
          <w:highlight w:val="none"/>
        </w:rPr>
      </w:pPr>
    </w:p>
    <w:p w14:paraId="1526028E">
      <w:pPr>
        <w:spacing w:line="360" w:lineRule="auto"/>
        <w:ind w:firstLine="494"/>
        <w:rPr>
          <w:rFonts w:hint="eastAsia" w:asciiTheme="minorEastAsia" w:hAnsiTheme="minorEastAsia" w:eastAsiaTheme="minorEastAsia" w:cstheme="minorEastAsia"/>
          <w:color w:val="auto"/>
          <w:sz w:val="24"/>
          <w:highlight w:val="none"/>
        </w:rPr>
      </w:pPr>
    </w:p>
    <w:p w14:paraId="10D99248">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6A318561">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2B5E674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19E3EA9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A5CC3E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ACACCF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C57A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BEA4A7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5C9F27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468C41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EEE7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8BDB0C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B611F5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537FFB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428E8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36CAB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E920C0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4355E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792C38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43C8A1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F72386">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21CC801">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2D15405E">
      <w:pPr>
        <w:widowControl/>
        <w:spacing w:line="312"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00537BBD">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14:paraId="452E3DD7">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5C5CFBFB">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58953A7">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45604C6F">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66BF3F47">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76E4C21F">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285AD237">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403" w:name="_Hlk101131882"/>
      <w:r>
        <w:rPr>
          <w:rFonts w:hint="eastAsia" w:asciiTheme="minorEastAsia" w:hAnsiTheme="minorEastAsia" w:eastAsiaTheme="minorEastAsia" w:cstheme="minorEastAsia"/>
          <w:color w:val="auto"/>
          <w:kern w:val="0"/>
          <w:sz w:val="24"/>
          <w:highlight w:val="none"/>
          <w:u w:val="single"/>
        </w:rPr>
        <w:t>联合体成员X,……</w:t>
      </w:r>
      <w:bookmarkEnd w:id="403"/>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404"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404"/>
      <w:r>
        <w:rPr>
          <w:rFonts w:hint="eastAsia" w:asciiTheme="minorEastAsia" w:hAnsiTheme="minorEastAsia" w:eastAsiaTheme="minorEastAsia" w:cstheme="minorEastAsia"/>
          <w:b/>
          <w:color w:val="auto"/>
          <w:kern w:val="0"/>
          <w:sz w:val="24"/>
          <w:highlight w:val="none"/>
          <w:lang w:val="zh-CN"/>
        </w:rPr>
        <w:t>）</w:t>
      </w:r>
    </w:p>
    <w:p w14:paraId="5B9C62A2">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405"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405"/>
    </w:p>
    <w:p w14:paraId="0C6380CA">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B8F5DE2">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40AC39D">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0ED6DD72">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4E3E1171">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004C25F0">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55187F31">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14:paraId="248CFED5">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  年  月   日</w:t>
      </w:r>
    </w:p>
    <w:p w14:paraId="19A4164E">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22773D6A">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28FD33E2">
      <w:pPr>
        <w:widowControl/>
        <w:spacing w:line="312"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1194A316">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ZJZBC-24-GK-9062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72E7688A">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5DF199A4">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5F87982">
      <w:pPr>
        <w:pStyle w:val="4"/>
        <w:spacing w:line="312" w:lineRule="auto"/>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0E7BFD4F">
      <w:pPr>
        <w:spacing w:line="312"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14:paraId="20948EED">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79E958AB">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6855CFD3">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7AC99AE2">
      <w:pPr>
        <w:snapToGrid w:val="0"/>
        <w:spacing w:line="288"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672C644B">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2FB9E085">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60D9FD44">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1A4C9489">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7CFE63DC">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6CF68F27">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6C66FE56">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06EFF4F7">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E408B51">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488086B2">
      <w:pPr>
        <w:snapToGrid w:val="0"/>
        <w:spacing w:line="288" w:lineRule="auto"/>
        <w:ind w:left="5758" w:leftChars="342" w:hanging="5040" w:hangingChars="2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1C1979B7">
      <w:pPr>
        <w:snapToGrid w:val="0"/>
        <w:spacing w:line="312"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4EE4DB85">
      <w:pPr>
        <w:snapToGrid w:val="0"/>
        <w:spacing w:line="312"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5D02C7B5">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  年  月   日</w:t>
      </w:r>
    </w:p>
    <w:p w14:paraId="582209A5">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0067975">
      <w:pPr>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附件7：中小企业声明函</w:t>
      </w:r>
    </w:p>
    <w:p w14:paraId="6249FA11">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中小企业声明函（服务）</w:t>
      </w:r>
    </w:p>
    <w:p w14:paraId="4FCE9544">
      <w:pPr>
        <w:spacing w:line="312"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杭州市规划和自然资源局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14:paraId="585A8397">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w:t>
      </w:r>
      <w:r>
        <w:rPr>
          <w:rFonts w:hint="eastAsia" w:asciiTheme="minorEastAsia" w:hAnsiTheme="minorEastAsia" w:eastAsiaTheme="minorEastAsia" w:cstheme="minorEastAsia"/>
          <w:color w:val="auto"/>
          <w:sz w:val="24"/>
          <w:highlight w:val="none"/>
        </w:rPr>
        <w:t xml:space="preserve"> ；承接企业为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48BBC2B3">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64D551EE">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5FD7E21F">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AAEF0BB">
      <w:pPr>
        <w:spacing w:line="312"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7ED8D790">
      <w:pPr>
        <w:spacing w:line="312"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181B7F34">
      <w:pPr>
        <w:spacing w:line="312" w:lineRule="auto"/>
        <w:ind w:firstLine="325" w:firstLineChars="147"/>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从业人员、营业收入、资产总额填报上一年度数据，无上一年度数据的新成立企业可不填报。</w:t>
      </w:r>
    </w:p>
    <w:p w14:paraId="5A5F8273">
      <w:pPr>
        <w:spacing w:line="312"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w:t>
      </w:r>
    </w:p>
    <w:p w14:paraId="0442524A">
      <w:pPr>
        <w:spacing w:line="312"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F9321F8">
      <w:pPr>
        <w:spacing w:line="312" w:lineRule="auto"/>
        <w:ind w:right="420"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D4E6">
    <w:pPr>
      <w:pStyle w:val="42"/>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posOffset>2720975</wp:posOffset>
              </wp:positionH>
              <wp:positionV relativeFrom="paragraph">
                <wp:posOffset>-31750</wp:posOffset>
              </wp:positionV>
              <wp:extent cx="476250" cy="163195"/>
              <wp:effectExtent l="0" t="0" r="0" b="0"/>
              <wp:wrapNone/>
              <wp:docPr id="4097" name="文本框 1"/>
              <wp:cNvGraphicFramePr/>
              <a:graphic xmlns:a="http://schemas.openxmlformats.org/drawingml/2006/main">
                <a:graphicData uri="http://schemas.microsoft.com/office/word/2010/wordprocessingShape">
                  <wps:wsp>
                    <wps:cNvSpPr/>
                    <wps:spPr>
                      <a:xfrm>
                        <a:off x="0" y="0"/>
                        <a:ext cx="476250" cy="163195"/>
                      </a:xfrm>
                      <a:prstGeom prst="rect">
                        <a:avLst/>
                      </a:prstGeom>
                      <a:ln>
                        <a:noFill/>
                      </a:ln>
                    </wps:spPr>
                    <wps:txbx>
                      <w:txbxContent>
                        <w:p w14:paraId="554DFBCA">
                          <w:pPr>
                            <w:pStyle w:val="4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noAutofit/>
                    </wps:bodyPr>
                  </wps:wsp>
                </a:graphicData>
              </a:graphic>
            </wp:anchor>
          </w:drawing>
        </mc:Choice>
        <mc:Fallback>
          <w:pict>
            <v:rect id="文本框 1" o:spid="_x0000_s1026" o:spt="1" style="position:absolute;left:0pt;margin-left:214.25pt;margin-top:-2.5pt;height:12.85pt;width:37.5pt;mso-position-horizontal-relative:margin;z-index:251659264;mso-width-relative:page;mso-height-relative:page;" filled="f" stroked="f" coordsize="21600,21600" o:gfxdata="UEsDBAoAAAAAAIdO4kAAAAAAAAAAAAAAAAAEAAAAZHJzL1BLAwQUAAAACACHTuJAgledytoAAAAJ&#10;AQAADwAAAGRycy9kb3ducmV2LnhtbE2PTU/DMAyG70j8h8hI3LZkhUJX6k6ID40jbJM2bllj2oom&#10;qZpsHfx6zAmOth+9ft5icbKdONIQWu8QZlMFglzlTetqhM36eZKBCFE7ozvvCOGLAizK87NC58aP&#10;7o2Oq1gLDnEh1whNjH0uZagasjpMfU+Obx9+sDryONTSDHrkcNvJRKkbaXXr+EOje3poqPpcHSzC&#10;Muvvdy/+e6y7p/fl9nU7f1zPI+LlxUzdgYh0in8w/OqzOpTstPcHZ4LoEK6TLGUUYZJyJwZSdcWL&#10;PUKibkGWhfzfoPwBUEsDBBQAAAAIAIdO4kAop/Bt0QEAAJIDAAAOAAAAZHJzL2Uyb0RvYy54bWyt&#10;U8GO0zAQvSPxD5bvNEnZ7bJR0xVStQgJwUoLH+A6dmMp9pix26R8APwBJy7c97v6HYyTtIuWyx64&#10;OGOP/ea9N5PlTW9btlcYDLiKF7OcM+Uk1MZtK/7l8+2rN5yFKFwtWnCq4gcV+M3q5Ytl50s1hwba&#10;WiEjEBfKzle8idGXWRZko6wIM/DKUVIDWhFpi9usRtERum2zeZ4vsg6w9ghShUCn6zHJJ0R8DiBo&#10;baRag9xZ5eKIiqoVkSSFxvjAVwNbrZWMn7QOKrK24qQ0DisVoXiT1my1FOUWhW+MnCiI51B4oskK&#10;46joGWotomA7NP9AWSMRAug4k2CzUcjgCKko8ife3DfCq0ELWR382fTw/2Dlx/0dMlNX/CK/vuLM&#10;CUs9P/78cfz1cPz9nRXJoc6Hki7e+zucdoHCJLfXaNOXhLB+cPVwdlX1kUk6vLhazC/Jb0mpYvG6&#10;uL5MmNnjY48hvlNgWQoqjtS0wUux/xDiePV0JdVqXVod3Jq2HbPpJEskR1opiv2mn7huoD6QRhp5&#10;Am8Av3HWUcMrHr7uBCrO2veOHE3TcQrwFGxOgXCSnlZ8ZObg7S6CNgO7VG6sMbGgVg36prFKs/D3&#10;frj1+Cu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V53K2gAAAAkBAAAPAAAAAAAAAAEAIAAA&#10;ACIAAABkcnMvZG93bnJldi54bWxQSwECFAAUAAAACACHTuJAKKfwbdEBAACSAwAADgAAAAAAAAAB&#10;ACAAAAApAQAAZHJzL2Uyb0RvYy54bWxQSwUGAAAAAAYABgBZAQAAbAUAAAAA&#10;">
              <v:fill on="f" focussize="0,0"/>
              <v:stroke on="f"/>
              <v:imagedata o:title=""/>
              <o:lock v:ext="edit" aspectratio="f"/>
              <v:textbox inset="0mm,0mm,0mm,0mm">
                <w:txbxContent>
                  <w:p w14:paraId="554DFBCA">
                    <w:pPr>
                      <w:pStyle w:val="4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A4A9">
    <w:pPr>
      <w:pStyle w:val="42"/>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D9555">
                          <w:pPr>
                            <w:pStyle w:val="4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77ED9555">
                    <w:pPr>
                      <w:pStyle w:val="4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CA0B">
    <w:pPr>
      <w:pStyle w:val="42"/>
      <w:framePr w:wrap="around" w:vAnchor="text" w:hAnchor="margin" w:xAlign="right" w:y="1"/>
      <w:rPr>
        <w:rStyle w:val="73"/>
      </w:rPr>
    </w:pPr>
    <w:r>
      <w:fldChar w:fldCharType="begin"/>
    </w:r>
    <w:r>
      <w:rPr>
        <w:rStyle w:val="73"/>
      </w:rPr>
      <w:instrText xml:space="preserve">PAGE  </w:instrText>
    </w:r>
    <w:r>
      <w:fldChar w:fldCharType="end"/>
    </w:r>
  </w:p>
  <w:p w14:paraId="05BA7720">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362C">
    <w:pPr>
      <w:pStyle w:val="42"/>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8F3881">
                          <w:pPr>
                            <w:pStyle w:val="4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058F3881">
                    <w:pPr>
                      <w:pStyle w:val="4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F669">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34</w:t>
    </w:r>
    <w:r>
      <w:fldChar w:fldCharType="end"/>
    </w:r>
  </w:p>
  <w:p w14:paraId="0AFE11B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6B19">
    <w:pPr>
      <w:pStyle w:val="42"/>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422275" cy="140335"/>
              <wp:effectExtent l="0" t="0" r="0" b="0"/>
              <wp:wrapNone/>
              <wp:docPr id="4098" name="文本框 2"/>
              <wp:cNvGraphicFramePr/>
              <a:graphic xmlns:a="http://schemas.openxmlformats.org/drawingml/2006/main">
                <a:graphicData uri="http://schemas.microsoft.com/office/word/2010/wordprocessingShape">
                  <wps:wsp>
                    <wps:cNvSpPr/>
                    <wps:spPr>
                      <a:xfrm>
                        <a:off x="0" y="0"/>
                        <a:ext cx="422275" cy="140335"/>
                      </a:xfrm>
                      <a:prstGeom prst="rect">
                        <a:avLst/>
                      </a:prstGeom>
                      <a:ln>
                        <a:noFill/>
                      </a:ln>
                    </wps:spPr>
                    <wps:txbx>
                      <w:txbxContent>
                        <w:p w14:paraId="38D2974D">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noAutofit/>
                    </wps:bodyPr>
                  </wps:wsp>
                </a:graphicData>
              </a:graphic>
            </wp:anchor>
          </w:drawing>
        </mc:Choice>
        <mc:Fallback>
          <w:pict>
            <v:rect id="文本框 2" o:spid="_x0000_s1026" o:spt="1" style="position:absolute;left:0pt;margin-top:0pt;height:11.05pt;width:33.25pt;mso-position-horizontal:center;mso-position-horizontal-relative:margin;z-index:251660288;mso-width-relative:page;mso-height-relative:page;" filled="f" stroked="f" coordsize="21600,21600" o:gfxdata="UEsDBAoAAAAAAIdO4kAAAAAAAAAAAAAAAAAEAAAAZHJzL1BLAwQUAAAACACHTuJATzQ2gNYAAAAD&#10;AQAADwAAAGRycy9kb3ducmV2LnhtbE2PzU7DMBCE75V4B2srcWudRCJqQ5yq4kflCC1S4baNlyTC&#10;Xkex2xSeHtMLXFYazWjm23J1tkacaPCdYwXpPAFBXDvdcaPgdfc4W4DwAVmjcUwKvsjDqrqalFho&#10;N/ILnbahEbGEfYEK2hD6Qkpft2TRz11PHL0PN1gMUQ6N1AOOsdwamSVJLi12HBda7Omupfpze7QK&#10;Not+/fbkvsfGPLxv9s/75f1uGZS6nqbJLYhA5/AXhl/8iA5VZDq4I2svjIL4SLjc6OX5DYiDgixL&#10;QVal/M9e/QBQSwMEFAAAAAgAh07iQCt+r67QAQAAkgMAAA4AAABkcnMvZTJvRG9jLnhtbK1TwY7T&#10;MBC9I/EPlu80abYLbNR0hVQtQkKw0sIHuI7dWIo9Zuw2KR8Af8CJC/f9rn4H4yTtrpbLHrg4Y4/9&#10;5r03k+V1b1u2VxgMuIrPZzlnykmojdtW/OuXm1dvOQtRuFq04FTFDyrw69XLF8vOl6qABtpaISMQ&#10;F8rOV7yJ0ZdZFmSjrAgz8MpRUgNaEWmL26xG0RG6bbMiz19nHWDtEaQKgU7XY5JPiPgcQNDaSLUG&#10;ubPKxREVVSsiSQqN8YGvBrZaKxk/ax1UZG3FSWkcVipC8Sat2Wopyi0K3xg5URDPofBEkxXGUdEz&#10;1FpEwXZo/oGyRiIE0HEmwWajkMERUjHPn3hz1wivBi1kdfBn08P/g5Wf9rfITF3xRX5FnXfCUs+P&#10;v34ef98f//xgRXKo86Gki3f+FqddoDDJ7TXa9CUhrB9cPZxdVX1kkg4XRVG8ueRMUmq+yC8uLhNm&#10;9vDYY4jvFViWgoojNW3wUuw/hjhePV1JtVqXVgc3pm3HbDrJEsmRVopiv+knrhuoD6SRRp7AG8Dv&#10;nHXU8IqHbzuBirP2gyNH03ScAjwFm1MgnKSnFR+ZOXi3i6DNwC6VG2tMLKhVg75prNIsPN4Ptx5+&#10;pd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Q2gNYAAAADAQAADwAAAAAAAAABACAAAAAiAAAA&#10;ZHJzL2Rvd25yZXYueG1sUEsBAhQAFAAAAAgAh07iQCt+r67QAQAAkgMAAA4AAAAAAAAAAQAgAAAA&#10;JQEAAGRycy9lMm9Eb2MueG1sUEsFBgAAAAAGAAYAWQEAAGcFAAAAAA==&#10;">
              <v:fill on="f" focussize="0,0"/>
              <v:stroke on="f"/>
              <v:imagedata o:title=""/>
              <o:lock v:ext="edit" aspectratio="f"/>
              <v:textbox inset="0mm,0mm,0mm,0mm">
                <w:txbxContent>
                  <w:p w14:paraId="38D2974D">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2314">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posOffset>2720975</wp:posOffset>
              </wp:positionH>
              <wp:positionV relativeFrom="paragraph">
                <wp:posOffset>0</wp:posOffset>
              </wp:positionV>
              <wp:extent cx="431800" cy="131445"/>
              <wp:effectExtent l="0" t="0" r="0" b="0"/>
              <wp:wrapNone/>
              <wp:docPr id="4099" name="文本框 5"/>
              <wp:cNvGraphicFramePr/>
              <a:graphic xmlns:a="http://schemas.openxmlformats.org/drawingml/2006/main">
                <a:graphicData uri="http://schemas.microsoft.com/office/word/2010/wordprocessingShape">
                  <wps:wsp>
                    <wps:cNvSpPr/>
                    <wps:spPr>
                      <a:xfrm>
                        <a:off x="0" y="0"/>
                        <a:ext cx="431800" cy="131445"/>
                      </a:xfrm>
                      <a:prstGeom prst="rect">
                        <a:avLst/>
                      </a:prstGeom>
                      <a:ln>
                        <a:noFill/>
                      </a:ln>
                    </wps:spPr>
                    <wps:txbx>
                      <w:txbxContent>
                        <w:p w14:paraId="08265BD4">
                          <w:pPr>
                            <w:pStyle w:val="4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noAutofit/>
                    </wps:bodyPr>
                  </wps:wsp>
                </a:graphicData>
              </a:graphic>
            </wp:anchor>
          </w:drawing>
        </mc:Choice>
        <mc:Fallback>
          <w:pict>
            <v:rect id="文本框 5" o:spid="_x0000_s1026" o:spt="1" style="position:absolute;left:0pt;margin-left:214.25pt;margin-top:0pt;height:10.35pt;width:34pt;mso-position-horizontal-relative:margin;z-index:251661312;mso-width-relative:page;mso-height-relative:page;" filled="f" stroked="f" coordsize="21600,21600" o:gfxdata="UEsDBAoAAAAAAIdO4kAAAAAAAAAAAAAAAAAEAAAAZHJzL1BLAwQUAAAACACHTuJAaYljcdgAAAAH&#10;AQAADwAAAGRycy9kb3ducmV2LnhtbE2PzU7DMBCE70i8g7VI3KjdqJQkxKkQPyrH0iK1vbnxkkTE&#10;6yh2m8LTs5zgOJrRzDfF4uw6ccIhtJ40TCcKBFLlbUu1hvfNy00KIkRD1nSeUMMXBliUlxeFya0f&#10;6Q1P61gLLqGQGw1NjH0uZagadCZMfI/E3ocfnIksh1rawYxc7jqZKDWXzrTEC43p8bHB6nN9dBqW&#10;af+we/XfY90975fb1TZ72mRR6+urqboHEfEc/8Lwi8/oUDLTwR/JBtFpmCXpLUc18CO2Z9mc5UFD&#10;ou5AloX8z1/+AFBLAwQUAAAACACHTuJAukVXYtEBAACSAwAADgAAAGRycy9lMm9Eb2MueG1srVPB&#10;jtMwEL0j8Q+W7zTJbkG7VdMVUrUICcFKCx/gOnZjKfaYsdukfAD8AScu3PmufseOnbSLlsseuDhj&#10;j/3mvTeT5c1gO7ZXGAy4mlezkjPlJDTGbWv+5fPtqyvOQhSuER04VfODCvxm9fLFsvcLdQEtdI1C&#10;RiAuLHpf8zZGvyiKIFtlRZiBV46SGtCKSFvcFg2KntBtV1yU5ZuiB2w8glQh0Ol6TPIJEZ8DCFob&#10;qdYgd1a5OKKi6kQkSaE1PvBVZqu1kvGT1kFF1tWclMa8UhGKN2ktVkux2KLwrZETBfEcCk80WWEc&#10;FT1DrUUUbIfmHyhrJEIAHWcSbDEKyY6Qiqp84s19K7zKWsjq4M+mh/8HKz/u75CZpubz8vqaMycs&#10;9fz488fx15/j7+/sdXKo92FBF+/9HU67QGGSO2i06UtC2JBdPZxdVUNkkg7nl9VVSX5LSlWX1Xye&#10;MYvHxx5DfKfAshTUHKlp2Uux/xAiFaSrpyupVufS6uDWdN2YTSdFIjnSSlEcNsPEdQPNgTTSyBN4&#10;C/iNs54aXvPwdSdQcda9d+Romo5TgKdgcwqEk/S05iMzB293EbTJ7FK5scbEglqVSU9jlWbh732+&#10;9fgrr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YljcdgAAAAHAQAADwAAAAAAAAABACAAAAAi&#10;AAAAZHJzL2Rvd25yZXYueG1sUEsBAhQAFAAAAAgAh07iQLpFV2LRAQAAkgMAAA4AAAAAAAAAAQAg&#10;AAAAJwEAAGRycy9lMm9Eb2MueG1sUEsFBgAAAAAGAAYAWQEAAGoFAAAAAA==&#10;">
              <v:fill on="f" focussize="0,0"/>
              <v:stroke on="f"/>
              <v:imagedata o:title=""/>
              <o:lock v:ext="edit" aspectratio="f"/>
              <v:textbox inset="0mm,0mm,0mm,0mm">
                <w:txbxContent>
                  <w:p w14:paraId="08265BD4">
                    <w:pPr>
                      <w:pStyle w:val="4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E088">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393065"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393065" cy="1828800"/>
                      </a:xfrm>
                      <a:prstGeom prst="rect">
                        <a:avLst/>
                      </a:prstGeom>
                      <a:ln>
                        <a:noFill/>
                      </a:ln>
                    </wps:spPr>
                    <wps:txbx>
                      <w:txbxContent>
                        <w:p w14:paraId="57EC15D7">
                          <w:pPr>
                            <w:pStyle w:val="4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spAutoFit/>
                    </wps:bodyPr>
                  </wps:wsp>
                </a:graphicData>
              </a:graphic>
            </wp:anchor>
          </w:drawing>
        </mc:Choice>
        <mc:Fallback>
          <w:pict>
            <v:rect id="文本框 6" o:spid="_x0000_s1026" o:spt="1" style="position:absolute;left:0pt;margin-top:0pt;height:144pt;width:30.95pt;mso-position-horizontal:center;mso-position-horizontal-relative:margin;z-index:251662336;mso-width-relative:page;mso-height-relative:page;" filled="f" stroked="f" coordsize="21600,21600" o:gfxdata="UEsDBAoAAAAAAIdO4kAAAAAAAAAAAAAAAAAEAAAAZHJzL1BLAwQUAAAACACHTuJA9QwElNQAAAAE&#10;AQAADwAAAGRycy9kb3ducmV2LnhtbE2PMU/DMBCFd6T+B+sqsSBqJ0OVhlw6VOpWCTUwwObGRxyI&#10;z1HsNoVfj2GB5aSn9/Ted9X26gZxoSn0nhGylQJB3HrTc4fw/LS/L0CEqNnowTMhfFKAbb24qXRp&#10;/MxHujSxE6mEQ6kRbIxjKWVoLTkdVn4kTt6bn5yOSU6dNJOeU7kbZK7UWjrdc1qweqSdpfajOTuE&#10;/eNLT/wlj3ebYvbvbf7a2MOIeLvM1AOISNf4F4Yf/IQOdWI6+TObIAaE9Ej8vclbZxsQJ4S8KBTI&#10;upL/4etvUEsDBBQAAAAIAIdO4kA1E/5s0AEAAJMDAAAOAAAAZHJzL2Uyb0RvYy54bWytU0tu2zAQ&#10;3RfIHQjuY8lOa7iC5SCAkaBA0QZIewCaoiwC/GWGtuQeoL1BV91033P5HB1KslOkmyyyoYYc8s17&#10;b0bL684atleA2ruSTyc5Z8pJX2m3LfnXL7eXC84wClcJ450q+UEhv15dvFm2oVAz33hTKWAE4rBo&#10;Q8mbGEORZSgbZQVOfFCOkrUHKyJtYZtVIFpCtyab5fk8az1UAbxUiHS6HpJ8RISXAPq61lKtvdxZ&#10;5eKACsqISJKw0QH5qmdb10rGz3WNKjJTclIa+5WKULxJa7ZaimILIjRajhTESyg802SFdlT0DLUW&#10;UbAd6P+grJbg0ddxIr3NBiG9I6Rimj/z5qERQfVayGoMZ9Px9WDlp/09MF2V/O00J1OcsNTz488f&#10;x19/jr+/s3lyqA1Y0MWHcA/jDilMcrsabPqSENb1rh7OrqouMkmHV++v8vk7ziSlpovZYkF1CCZ7&#10;eh0A453ylqWg5EBd680U+48Yh6unK6mYcWl1/lYbM2TTSZZYDrxSFLtNN5Ld+OpAImnmCbzx8I2z&#10;ljpecnzcCVCcmQ+OLE3jcQrgFGxOgXCSnpZ8YIbhZheJQM8ulRtqjCyoV72+ca7SMPy77289/Uu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UMBJTUAAAABAEAAA8AAAAAAAAAAQAgAAAAIgAAAGRy&#10;cy9kb3ducmV2LnhtbFBLAQIUABQAAAAIAIdO4kA1E/5s0AEAAJMDAAAOAAAAAAAAAAEAIAAAACMB&#10;AABkcnMvZTJvRG9jLnhtbFBLBQYAAAAABgAGAFkBAABlBQAAAAA=&#10;">
              <v:fill on="f" focussize="0,0"/>
              <v:stroke on="f"/>
              <v:imagedata o:title=""/>
              <o:lock v:ext="edit" aspectratio="f"/>
              <v:textbox inset="0mm,0mm,0mm,0mm" style="mso-fit-shape-to-text:t;">
                <w:txbxContent>
                  <w:p w14:paraId="57EC15D7">
                    <w:pPr>
                      <w:pStyle w:val="4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BB160">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4AFE8E">
                          <w:pPr>
                            <w:pStyle w:val="4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1E4AFE8E">
                    <w:pPr>
                      <w:pStyle w:val="4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20DB">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7E07B7F">
                          <w:pPr>
                            <w:pStyle w:val="4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47E07B7F">
                    <w:pPr>
                      <w:pStyle w:val="4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B8D5">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88DEB2">
                          <w:pPr>
                            <w:pStyle w:val="4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5188DEB2">
                    <w:pPr>
                      <w:pStyle w:val="4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B089D">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D3C9CE4">
                          <w:pPr>
                            <w:pStyle w:val="4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7D3C9CE4">
                    <w:pPr>
                      <w:pStyle w:val="4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CE3F">
    <w:pPr>
      <w:pStyle w:val="43"/>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974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D128">
    <w:pPr>
      <w:pStyle w:val="4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0D54">
    <w:pPr>
      <w:pStyle w:val="43"/>
      <w:rPr>
        <w:rFonts w:ascii="仿宋_GB2312" w:eastAsia="仿宋_GB2312"/>
        <w:b/>
        <w:i/>
        <w:u w:val="single"/>
      </w:rPr>
    </w:pPr>
    <w:r>
      <w:t></w:t>
    </w:r>
    <w:r>
      <w:rPr>
        <w:rFonts w:hint="eastAsia"/>
      </w:rPr>
      <w:t xml:space="preserve">                                                  </w:t>
    </w:r>
    <w:r>
      <w:t xml:space="preserve">             杭州市政府采购公开招标文件</w:t>
    </w:r>
  </w:p>
  <w:p w14:paraId="32ED979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A0BA">
    <w:pPr>
      <w:pStyle w:val="43"/>
    </w:pPr>
    <w:r>
      <w:t></w:t>
    </w:r>
    <w:r>
      <w:rPr>
        <w:rFonts w:hint="eastAsia"/>
      </w:rPr>
      <w:t xml:space="preserve">         </w:t>
    </w:r>
  </w:p>
  <w:p w14:paraId="0DE20440">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A51E">
    <w:pPr>
      <w:pStyle w:val="43"/>
      <w:rPr>
        <w:rFonts w:ascii="仿宋_GB2312" w:eastAsia="仿宋_GB2312"/>
        <w:b/>
        <w:i/>
        <w:u w:val="single"/>
      </w:rPr>
    </w:pPr>
    <w:r>
      <w:t></w:t>
    </w:r>
    <w:r>
      <w:rPr>
        <w:rFonts w:hint="eastAsia"/>
      </w:rPr>
      <w:t xml:space="preserve">                                                  </w:t>
    </w:r>
    <w:r>
      <w:t>杭州市政府采购公开招标文件</w:t>
    </w:r>
  </w:p>
  <w:p w14:paraId="4C55EBC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43F4">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129F">
    <w:pPr>
      <w:pStyle w:val="43"/>
      <w:jc w:val="right"/>
      <w:rPr>
        <w:rFonts w:ascii="仿宋_GB2312" w:eastAsia="仿宋_GB2312"/>
        <w:b/>
        <w:i/>
        <w:u w:val="single"/>
      </w:rPr>
    </w:pPr>
    <w:r>
      <w:rPr>
        <w:rFonts w:hint="eastAsia"/>
      </w:rPr>
      <w:t xml:space="preserve">                                  </w:t>
    </w:r>
    <w:r>
      <w:t>杭州市政府采购公开招标文件</w:t>
    </w:r>
  </w:p>
  <w:p w14:paraId="71C5A9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0365">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9EC0">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4C2EC"/>
    <w:multiLevelType w:val="singleLevel"/>
    <w:tmpl w:val="8F44C2EC"/>
    <w:lvl w:ilvl="0" w:tentative="0">
      <w:start w:val="1"/>
      <w:numFmt w:val="chineseCounting"/>
      <w:suff w:val="nothing"/>
      <w:lvlText w:val="%1、"/>
      <w:lvlJc w:val="left"/>
      <w:pPr>
        <w:ind w:left="0" w:firstLine="420"/>
      </w:pPr>
      <w:rPr>
        <w:rFonts w:hint="eastAsia"/>
      </w:rPr>
    </w:lvl>
  </w:abstractNum>
  <w:abstractNum w:abstractNumId="1">
    <w:nsid w:val="E4991AAE"/>
    <w:multiLevelType w:val="singleLevel"/>
    <w:tmpl w:val="E4991AAE"/>
    <w:lvl w:ilvl="0" w:tentative="0">
      <w:start w:val="1"/>
      <w:numFmt w:val="chineseCounting"/>
      <w:suff w:val="nothing"/>
      <w:lvlText w:val="%1、"/>
      <w:lvlJc w:val="left"/>
      <w:pPr>
        <w:ind w:left="0" w:firstLine="420"/>
      </w:pPr>
      <w:rPr>
        <w:rFonts w:hint="eastAsia"/>
      </w:rPr>
    </w:lvl>
  </w:abstractNum>
  <w:abstractNum w:abstractNumId="2">
    <w:nsid w:val="FB350D6E"/>
    <w:multiLevelType w:val="singleLevel"/>
    <w:tmpl w:val="FB350D6E"/>
    <w:lvl w:ilvl="0" w:tentative="0">
      <w:start w:val="3"/>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4">
    <w:nsid w:val="3F6F0851"/>
    <w:multiLevelType w:val="singleLevel"/>
    <w:tmpl w:val="3F6F0851"/>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NGQ3ZDIwMzgyZTI3MDhlYjI2M2RlN2Q5M2I4YTUifQ=="/>
    <w:docVar w:name="KSO_WPS_MARK_KEY" w:val="846e5f71-e6aa-457d-9f0e-b7286c3184a8"/>
  </w:docVars>
  <w:rsids>
    <w:rsidRoot w:val="004341C8"/>
    <w:rsid w:val="00001448"/>
    <w:rsid w:val="00012960"/>
    <w:rsid w:val="00013C61"/>
    <w:rsid w:val="0005796B"/>
    <w:rsid w:val="0009176C"/>
    <w:rsid w:val="000B077B"/>
    <w:rsid w:val="000B2019"/>
    <w:rsid w:val="000C6172"/>
    <w:rsid w:val="000D534D"/>
    <w:rsid w:val="000E6E8B"/>
    <w:rsid w:val="001269E5"/>
    <w:rsid w:val="00132B88"/>
    <w:rsid w:val="001439A5"/>
    <w:rsid w:val="00155650"/>
    <w:rsid w:val="001616EE"/>
    <w:rsid w:val="00162AEC"/>
    <w:rsid w:val="00164C25"/>
    <w:rsid w:val="001768B4"/>
    <w:rsid w:val="00184599"/>
    <w:rsid w:val="00184AD9"/>
    <w:rsid w:val="00187D65"/>
    <w:rsid w:val="00194081"/>
    <w:rsid w:val="0019606F"/>
    <w:rsid w:val="001A4446"/>
    <w:rsid w:val="001C7125"/>
    <w:rsid w:val="001E3346"/>
    <w:rsid w:val="00210BC6"/>
    <w:rsid w:val="00232FFB"/>
    <w:rsid w:val="0024255F"/>
    <w:rsid w:val="00262735"/>
    <w:rsid w:val="00267DEB"/>
    <w:rsid w:val="0027508B"/>
    <w:rsid w:val="00287723"/>
    <w:rsid w:val="002A3B5A"/>
    <w:rsid w:val="002A4BFB"/>
    <w:rsid w:val="002C5D9D"/>
    <w:rsid w:val="002D269F"/>
    <w:rsid w:val="002D6E41"/>
    <w:rsid w:val="002F6993"/>
    <w:rsid w:val="00305EEC"/>
    <w:rsid w:val="003432F8"/>
    <w:rsid w:val="00343748"/>
    <w:rsid w:val="003A006E"/>
    <w:rsid w:val="003A1194"/>
    <w:rsid w:val="003A5C12"/>
    <w:rsid w:val="003D110B"/>
    <w:rsid w:val="003D4C3F"/>
    <w:rsid w:val="003D7A27"/>
    <w:rsid w:val="003E112F"/>
    <w:rsid w:val="003E1E3F"/>
    <w:rsid w:val="003F27BB"/>
    <w:rsid w:val="003F4107"/>
    <w:rsid w:val="003F4617"/>
    <w:rsid w:val="003F49F7"/>
    <w:rsid w:val="004308E5"/>
    <w:rsid w:val="00432C54"/>
    <w:rsid w:val="004341C8"/>
    <w:rsid w:val="004411D0"/>
    <w:rsid w:val="00443E7C"/>
    <w:rsid w:val="00467200"/>
    <w:rsid w:val="00481BF1"/>
    <w:rsid w:val="004842C3"/>
    <w:rsid w:val="00485E92"/>
    <w:rsid w:val="004942A8"/>
    <w:rsid w:val="00495734"/>
    <w:rsid w:val="004C0BB7"/>
    <w:rsid w:val="004C6AB8"/>
    <w:rsid w:val="004D6C59"/>
    <w:rsid w:val="004E4CF3"/>
    <w:rsid w:val="0052048E"/>
    <w:rsid w:val="00533CEE"/>
    <w:rsid w:val="00536688"/>
    <w:rsid w:val="00542ED3"/>
    <w:rsid w:val="005432CC"/>
    <w:rsid w:val="00544936"/>
    <w:rsid w:val="005513BD"/>
    <w:rsid w:val="00562658"/>
    <w:rsid w:val="0058442C"/>
    <w:rsid w:val="00584A88"/>
    <w:rsid w:val="005A24FE"/>
    <w:rsid w:val="005C376E"/>
    <w:rsid w:val="005C6ADC"/>
    <w:rsid w:val="005C75C7"/>
    <w:rsid w:val="005D716A"/>
    <w:rsid w:val="00604CDB"/>
    <w:rsid w:val="00624E2B"/>
    <w:rsid w:val="006379DB"/>
    <w:rsid w:val="006533BC"/>
    <w:rsid w:val="00672A25"/>
    <w:rsid w:val="00674CAF"/>
    <w:rsid w:val="0068577F"/>
    <w:rsid w:val="006B0C69"/>
    <w:rsid w:val="006B633D"/>
    <w:rsid w:val="006E5F6A"/>
    <w:rsid w:val="0072624A"/>
    <w:rsid w:val="00730D15"/>
    <w:rsid w:val="0076345B"/>
    <w:rsid w:val="007643F2"/>
    <w:rsid w:val="007B4607"/>
    <w:rsid w:val="007C7060"/>
    <w:rsid w:val="007E4C3B"/>
    <w:rsid w:val="007F54AC"/>
    <w:rsid w:val="00807E76"/>
    <w:rsid w:val="008516B3"/>
    <w:rsid w:val="0085629F"/>
    <w:rsid w:val="00857AB5"/>
    <w:rsid w:val="008665E7"/>
    <w:rsid w:val="008669E4"/>
    <w:rsid w:val="00882273"/>
    <w:rsid w:val="00894908"/>
    <w:rsid w:val="008A070C"/>
    <w:rsid w:val="008A62A3"/>
    <w:rsid w:val="008B2C9B"/>
    <w:rsid w:val="008E1AC1"/>
    <w:rsid w:val="008E30BB"/>
    <w:rsid w:val="00904C01"/>
    <w:rsid w:val="0090687B"/>
    <w:rsid w:val="00907EA3"/>
    <w:rsid w:val="00910FFB"/>
    <w:rsid w:val="00917167"/>
    <w:rsid w:val="00920310"/>
    <w:rsid w:val="00925F63"/>
    <w:rsid w:val="00946BD5"/>
    <w:rsid w:val="009667A2"/>
    <w:rsid w:val="009777B3"/>
    <w:rsid w:val="009A1245"/>
    <w:rsid w:val="009D3DE5"/>
    <w:rsid w:val="009D424E"/>
    <w:rsid w:val="009D6F70"/>
    <w:rsid w:val="009D7409"/>
    <w:rsid w:val="009E7593"/>
    <w:rsid w:val="009F15A5"/>
    <w:rsid w:val="009F4E90"/>
    <w:rsid w:val="00A067EA"/>
    <w:rsid w:val="00A07CA2"/>
    <w:rsid w:val="00A23117"/>
    <w:rsid w:val="00A30BDE"/>
    <w:rsid w:val="00A320AB"/>
    <w:rsid w:val="00A35D87"/>
    <w:rsid w:val="00A37CA7"/>
    <w:rsid w:val="00A46382"/>
    <w:rsid w:val="00A61EDD"/>
    <w:rsid w:val="00A856C3"/>
    <w:rsid w:val="00A8718D"/>
    <w:rsid w:val="00A876E8"/>
    <w:rsid w:val="00AA7DD5"/>
    <w:rsid w:val="00AD0B3E"/>
    <w:rsid w:val="00AE2D62"/>
    <w:rsid w:val="00AF370D"/>
    <w:rsid w:val="00AF69E5"/>
    <w:rsid w:val="00B357A8"/>
    <w:rsid w:val="00B621EF"/>
    <w:rsid w:val="00B6461F"/>
    <w:rsid w:val="00B707D0"/>
    <w:rsid w:val="00B867DF"/>
    <w:rsid w:val="00BD3C6B"/>
    <w:rsid w:val="00BD5C93"/>
    <w:rsid w:val="00BF786D"/>
    <w:rsid w:val="00C515F4"/>
    <w:rsid w:val="00C92DEA"/>
    <w:rsid w:val="00C95C7E"/>
    <w:rsid w:val="00CA4125"/>
    <w:rsid w:val="00CB00F8"/>
    <w:rsid w:val="00CB3410"/>
    <w:rsid w:val="00CD345D"/>
    <w:rsid w:val="00CD6CFD"/>
    <w:rsid w:val="00CE15D8"/>
    <w:rsid w:val="00CE3450"/>
    <w:rsid w:val="00CF1D45"/>
    <w:rsid w:val="00CF45AB"/>
    <w:rsid w:val="00CF5FCC"/>
    <w:rsid w:val="00D105CF"/>
    <w:rsid w:val="00D14800"/>
    <w:rsid w:val="00D22C23"/>
    <w:rsid w:val="00D27BED"/>
    <w:rsid w:val="00D36581"/>
    <w:rsid w:val="00D473E8"/>
    <w:rsid w:val="00D531BF"/>
    <w:rsid w:val="00D63E81"/>
    <w:rsid w:val="00D65F3D"/>
    <w:rsid w:val="00D81DDE"/>
    <w:rsid w:val="00D85D6A"/>
    <w:rsid w:val="00D97771"/>
    <w:rsid w:val="00DB5457"/>
    <w:rsid w:val="00DE2EFE"/>
    <w:rsid w:val="00E030E8"/>
    <w:rsid w:val="00E071F2"/>
    <w:rsid w:val="00E243F7"/>
    <w:rsid w:val="00E26944"/>
    <w:rsid w:val="00E34648"/>
    <w:rsid w:val="00E36147"/>
    <w:rsid w:val="00E51C7D"/>
    <w:rsid w:val="00E6196F"/>
    <w:rsid w:val="00E71FC0"/>
    <w:rsid w:val="00E84057"/>
    <w:rsid w:val="00E86E5D"/>
    <w:rsid w:val="00E92330"/>
    <w:rsid w:val="00E9260D"/>
    <w:rsid w:val="00EA665B"/>
    <w:rsid w:val="00EC0DF3"/>
    <w:rsid w:val="00ED405E"/>
    <w:rsid w:val="00EF1974"/>
    <w:rsid w:val="00F0545E"/>
    <w:rsid w:val="00F054D2"/>
    <w:rsid w:val="00F16AA4"/>
    <w:rsid w:val="00F27441"/>
    <w:rsid w:val="00F57748"/>
    <w:rsid w:val="00F63A92"/>
    <w:rsid w:val="00F70AE3"/>
    <w:rsid w:val="00F87A97"/>
    <w:rsid w:val="00FC2086"/>
    <w:rsid w:val="00FC52E4"/>
    <w:rsid w:val="00FD1FC1"/>
    <w:rsid w:val="00FD236D"/>
    <w:rsid w:val="00FE65A2"/>
    <w:rsid w:val="00FF788E"/>
    <w:rsid w:val="010966F8"/>
    <w:rsid w:val="010D7DD7"/>
    <w:rsid w:val="01A71FD9"/>
    <w:rsid w:val="02421D02"/>
    <w:rsid w:val="026B1259"/>
    <w:rsid w:val="02821190"/>
    <w:rsid w:val="0385634A"/>
    <w:rsid w:val="03EA43FF"/>
    <w:rsid w:val="047D1717"/>
    <w:rsid w:val="04BF239B"/>
    <w:rsid w:val="04C764C0"/>
    <w:rsid w:val="04E452F2"/>
    <w:rsid w:val="05C15080"/>
    <w:rsid w:val="0648450C"/>
    <w:rsid w:val="069D271A"/>
    <w:rsid w:val="06B76E5D"/>
    <w:rsid w:val="07B0559B"/>
    <w:rsid w:val="07BA233A"/>
    <w:rsid w:val="080D7397"/>
    <w:rsid w:val="081E746D"/>
    <w:rsid w:val="09B96D22"/>
    <w:rsid w:val="09EC7A57"/>
    <w:rsid w:val="0A052A1B"/>
    <w:rsid w:val="0ABD286D"/>
    <w:rsid w:val="0B81389B"/>
    <w:rsid w:val="0BBC48D3"/>
    <w:rsid w:val="0D1150F2"/>
    <w:rsid w:val="0D2546FA"/>
    <w:rsid w:val="0D37318F"/>
    <w:rsid w:val="0DB05DFB"/>
    <w:rsid w:val="0DD60A27"/>
    <w:rsid w:val="0E547632"/>
    <w:rsid w:val="0E60316F"/>
    <w:rsid w:val="0ED24AE4"/>
    <w:rsid w:val="0F2C4417"/>
    <w:rsid w:val="0FE427C1"/>
    <w:rsid w:val="10060813"/>
    <w:rsid w:val="10523A58"/>
    <w:rsid w:val="107B4D5D"/>
    <w:rsid w:val="10B76FCC"/>
    <w:rsid w:val="10E105C1"/>
    <w:rsid w:val="1122342A"/>
    <w:rsid w:val="126E362C"/>
    <w:rsid w:val="12F708E7"/>
    <w:rsid w:val="14A17F4C"/>
    <w:rsid w:val="15127C5A"/>
    <w:rsid w:val="159A53A0"/>
    <w:rsid w:val="16486592"/>
    <w:rsid w:val="16515558"/>
    <w:rsid w:val="16C136E5"/>
    <w:rsid w:val="170B4961"/>
    <w:rsid w:val="185A5BA0"/>
    <w:rsid w:val="1A4C32C6"/>
    <w:rsid w:val="1A70168C"/>
    <w:rsid w:val="1B043BA1"/>
    <w:rsid w:val="1B0F256A"/>
    <w:rsid w:val="1B530684"/>
    <w:rsid w:val="1B7445CD"/>
    <w:rsid w:val="1B8F4777"/>
    <w:rsid w:val="1BC72B5D"/>
    <w:rsid w:val="1C171EB2"/>
    <w:rsid w:val="1C3A1F70"/>
    <w:rsid w:val="1CD37CCF"/>
    <w:rsid w:val="1CDA39E6"/>
    <w:rsid w:val="1CE25497"/>
    <w:rsid w:val="1CFA16FF"/>
    <w:rsid w:val="1D253531"/>
    <w:rsid w:val="1D526E45"/>
    <w:rsid w:val="1D9456B0"/>
    <w:rsid w:val="1EFF2F1B"/>
    <w:rsid w:val="1F460C2C"/>
    <w:rsid w:val="1F792DAF"/>
    <w:rsid w:val="1FFD2F3F"/>
    <w:rsid w:val="205A0A36"/>
    <w:rsid w:val="20684BD2"/>
    <w:rsid w:val="20A420AE"/>
    <w:rsid w:val="21230FAB"/>
    <w:rsid w:val="21D95D87"/>
    <w:rsid w:val="22A1396A"/>
    <w:rsid w:val="254B39D5"/>
    <w:rsid w:val="25B12B77"/>
    <w:rsid w:val="26551754"/>
    <w:rsid w:val="279130D2"/>
    <w:rsid w:val="282D2989"/>
    <w:rsid w:val="28537F15"/>
    <w:rsid w:val="28710D79"/>
    <w:rsid w:val="297B61A7"/>
    <w:rsid w:val="29CE5AA6"/>
    <w:rsid w:val="2A784B35"/>
    <w:rsid w:val="2AA8279A"/>
    <w:rsid w:val="2B6E6FD9"/>
    <w:rsid w:val="2B8A6344"/>
    <w:rsid w:val="2BF4487E"/>
    <w:rsid w:val="2C277458"/>
    <w:rsid w:val="2C806513"/>
    <w:rsid w:val="2D0B5263"/>
    <w:rsid w:val="2D141B7A"/>
    <w:rsid w:val="2E2A34C6"/>
    <w:rsid w:val="2E586286"/>
    <w:rsid w:val="2EBF6305"/>
    <w:rsid w:val="2F2B1BEC"/>
    <w:rsid w:val="2F7D4A17"/>
    <w:rsid w:val="3035282F"/>
    <w:rsid w:val="303E667D"/>
    <w:rsid w:val="30470360"/>
    <w:rsid w:val="312B7C81"/>
    <w:rsid w:val="3220530C"/>
    <w:rsid w:val="326771FA"/>
    <w:rsid w:val="32764F2C"/>
    <w:rsid w:val="32D118A0"/>
    <w:rsid w:val="335E60ED"/>
    <w:rsid w:val="34190265"/>
    <w:rsid w:val="341B5D8B"/>
    <w:rsid w:val="34AC2E87"/>
    <w:rsid w:val="351F09A7"/>
    <w:rsid w:val="354667C1"/>
    <w:rsid w:val="3617262A"/>
    <w:rsid w:val="36C344B8"/>
    <w:rsid w:val="36CB384E"/>
    <w:rsid w:val="37704640"/>
    <w:rsid w:val="38886367"/>
    <w:rsid w:val="38D45AEA"/>
    <w:rsid w:val="397C551E"/>
    <w:rsid w:val="39DF785B"/>
    <w:rsid w:val="3A4773AF"/>
    <w:rsid w:val="3AB17449"/>
    <w:rsid w:val="3AC23405"/>
    <w:rsid w:val="3BFF2436"/>
    <w:rsid w:val="3C5067EE"/>
    <w:rsid w:val="3D737071"/>
    <w:rsid w:val="3DDC47DD"/>
    <w:rsid w:val="3E822C66"/>
    <w:rsid w:val="3EA82911"/>
    <w:rsid w:val="3EC939DB"/>
    <w:rsid w:val="3F138A40"/>
    <w:rsid w:val="3F5E4610"/>
    <w:rsid w:val="3FF676AC"/>
    <w:rsid w:val="3FFD2A63"/>
    <w:rsid w:val="40183AC7"/>
    <w:rsid w:val="40196A68"/>
    <w:rsid w:val="41342E52"/>
    <w:rsid w:val="41CA7043"/>
    <w:rsid w:val="424C4C09"/>
    <w:rsid w:val="42927B60"/>
    <w:rsid w:val="43993170"/>
    <w:rsid w:val="43A46FC1"/>
    <w:rsid w:val="43D20FDF"/>
    <w:rsid w:val="43F3462F"/>
    <w:rsid w:val="44023C2D"/>
    <w:rsid w:val="441316BC"/>
    <w:rsid w:val="44410FCB"/>
    <w:rsid w:val="44845ED6"/>
    <w:rsid w:val="45857508"/>
    <w:rsid w:val="464078D3"/>
    <w:rsid w:val="466761BB"/>
    <w:rsid w:val="46B502C1"/>
    <w:rsid w:val="46D87B0C"/>
    <w:rsid w:val="47C21C72"/>
    <w:rsid w:val="493A07C7"/>
    <w:rsid w:val="4B9D054A"/>
    <w:rsid w:val="4CB86415"/>
    <w:rsid w:val="4CE4720A"/>
    <w:rsid w:val="4CFE5DF2"/>
    <w:rsid w:val="4D4203D5"/>
    <w:rsid w:val="4D814A59"/>
    <w:rsid w:val="4DC030AB"/>
    <w:rsid w:val="4DED0341"/>
    <w:rsid w:val="4E816CDB"/>
    <w:rsid w:val="4FAB2261"/>
    <w:rsid w:val="4FD2364E"/>
    <w:rsid w:val="50B26775"/>
    <w:rsid w:val="50BC224C"/>
    <w:rsid w:val="512E279E"/>
    <w:rsid w:val="52981838"/>
    <w:rsid w:val="53004672"/>
    <w:rsid w:val="531B1D05"/>
    <w:rsid w:val="535350EA"/>
    <w:rsid w:val="53A07C03"/>
    <w:rsid w:val="53CC09F8"/>
    <w:rsid w:val="53D61877"/>
    <w:rsid w:val="541325FF"/>
    <w:rsid w:val="54484523"/>
    <w:rsid w:val="549C4339"/>
    <w:rsid w:val="549F7EBB"/>
    <w:rsid w:val="54EB788D"/>
    <w:rsid w:val="55A5477A"/>
    <w:rsid w:val="55A75279"/>
    <w:rsid w:val="56732580"/>
    <w:rsid w:val="56B0640C"/>
    <w:rsid w:val="56C67981"/>
    <w:rsid w:val="56E7005D"/>
    <w:rsid w:val="57DD4F82"/>
    <w:rsid w:val="584E518E"/>
    <w:rsid w:val="58826A19"/>
    <w:rsid w:val="58FE1654"/>
    <w:rsid w:val="590F1AB3"/>
    <w:rsid w:val="59304E9F"/>
    <w:rsid w:val="594F1EAF"/>
    <w:rsid w:val="59FB06BB"/>
    <w:rsid w:val="5A0233C6"/>
    <w:rsid w:val="5A250E62"/>
    <w:rsid w:val="5AD008C2"/>
    <w:rsid w:val="5C8207EE"/>
    <w:rsid w:val="5D8660BC"/>
    <w:rsid w:val="5D8B722E"/>
    <w:rsid w:val="5E4044BD"/>
    <w:rsid w:val="5E541D16"/>
    <w:rsid w:val="5E624433"/>
    <w:rsid w:val="5FCA04E2"/>
    <w:rsid w:val="5FEA2932"/>
    <w:rsid w:val="5FFB5D74"/>
    <w:rsid w:val="605756D2"/>
    <w:rsid w:val="606F297F"/>
    <w:rsid w:val="60966616"/>
    <w:rsid w:val="60B715C8"/>
    <w:rsid w:val="6109503A"/>
    <w:rsid w:val="611B3B25"/>
    <w:rsid w:val="61914A31"/>
    <w:rsid w:val="61F93300"/>
    <w:rsid w:val="62A82658"/>
    <w:rsid w:val="62AB7DAA"/>
    <w:rsid w:val="62BC3405"/>
    <w:rsid w:val="62E604CD"/>
    <w:rsid w:val="62F0024F"/>
    <w:rsid w:val="636F4EF6"/>
    <w:rsid w:val="64C319A4"/>
    <w:rsid w:val="64DD2A65"/>
    <w:rsid w:val="650C4F21"/>
    <w:rsid w:val="66061B48"/>
    <w:rsid w:val="67D611F8"/>
    <w:rsid w:val="67D6379C"/>
    <w:rsid w:val="67D74FF0"/>
    <w:rsid w:val="69A2602B"/>
    <w:rsid w:val="69BD10B7"/>
    <w:rsid w:val="69D1246D"/>
    <w:rsid w:val="69DA7573"/>
    <w:rsid w:val="6A3A44B6"/>
    <w:rsid w:val="6AB53B3C"/>
    <w:rsid w:val="6B5C220A"/>
    <w:rsid w:val="6BB43DF4"/>
    <w:rsid w:val="6CA35F05"/>
    <w:rsid w:val="6CCD7E23"/>
    <w:rsid w:val="6CD04C5E"/>
    <w:rsid w:val="6D0A4613"/>
    <w:rsid w:val="6D611D5A"/>
    <w:rsid w:val="6D851EEC"/>
    <w:rsid w:val="6F795A80"/>
    <w:rsid w:val="6F802508"/>
    <w:rsid w:val="6FFF014C"/>
    <w:rsid w:val="70986E39"/>
    <w:rsid w:val="72750781"/>
    <w:rsid w:val="738F7621"/>
    <w:rsid w:val="739A7D73"/>
    <w:rsid w:val="73A66718"/>
    <w:rsid w:val="73B05964"/>
    <w:rsid w:val="744321B9"/>
    <w:rsid w:val="74CB0ABA"/>
    <w:rsid w:val="74F04F77"/>
    <w:rsid w:val="74F57957"/>
    <w:rsid w:val="752156A6"/>
    <w:rsid w:val="75752846"/>
    <w:rsid w:val="76516E0F"/>
    <w:rsid w:val="76946CFC"/>
    <w:rsid w:val="77446974"/>
    <w:rsid w:val="77AF6556"/>
    <w:rsid w:val="7843503C"/>
    <w:rsid w:val="797057FE"/>
    <w:rsid w:val="798B088A"/>
    <w:rsid w:val="7A8A04FF"/>
    <w:rsid w:val="7B1630F3"/>
    <w:rsid w:val="7B772C9D"/>
    <w:rsid w:val="7B7EED33"/>
    <w:rsid w:val="7C024662"/>
    <w:rsid w:val="7D4C0330"/>
    <w:rsid w:val="7E725B75"/>
    <w:rsid w:val="7EB268B9"/>
    <w:rsid w:val="7EB919F5"/>
    <w:rsid w:val="7F217B93"/>
    <w:rsid w:val="7F524BEB"/>
    <w:rsid w:val="AFBB84B5"/>
    <w:rsid w:val="F75E9733"/>
    <w:rsid w:val="FFBEA746"/>
    <w:rsid w:val="FFDFD8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9"/>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7"/>
    <w:qFormat/>
    <w:uiPriority w:val="0"/>
    <w:pPr>
      <w:spacing w:line="480" w:lineRule="exact"/>
      <w:ind w:firstLine="480" w:firstLineChars="200"/>
    </w:pPr>
    <w:rPr>
      <w:rFonts w:ascii="宋体" w:hAnsi="宋体"/>
      <w:sz w:val="24"/>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next w:val="18"/>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Balloon Text"/>
    <w:basedOn w:val="1"/>
    <w:next w:val="19"/>
    <w:link w:val="191"/>
    <w:qFormat/>
    <w:uiPriority w:val="0"/>
    <w:rPr>
      <w:sz w:val="18"/>
      <w:szCs w:val="18"/>
    </w:rPr>
  </w:style>
  <w:style w:type="paragraph" w:styleId="19">
    <w:name w:val="toc 8"/>
    <w:basedOn w:val="1"/>
    <w:next w:val="1"/>
    <w:qFormat/>
    <w:uiPriority w:val="0"/>
    <w:pPr>
      <w:ind w:left="2940" w:leftChars="1400"/>
    </w:pPr>
  </w:style>
  <w:style w:type="paragraph" w:styleId="20">
    <w:name w:val="caption"/>
    <w:basedOn w:val="1"/>
    <w:next w:val="1"/>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5"/>
    <w:qFormat/>
    <w:uiPriority w:val="0"/>
    <w:pPr>
      <w:shd w:val="clear" w:color="auto" w:fill="000080"/>
    </w:pPr>
  </w:style>
  <w:style w:type="paragraph" w:styleId="23">
    <w:name w:val="annotation text"/>
    <w:basedOn w:val="1"/>
    <w:link w:val="346"/>
    <w:qFormat/>
    <w:uiPriority w:val="99"/>
    <w:pPr>
      <w:jc w:val="left"/>
    </w:pPr>
  </w:style>
  <w:style w:type="paragraph" w:styleId="24">
    <w:name w:val="Salutation"/>
    <w:basedOn w:val="1"/>
    <w:next w:val="1"/>
    <w:link w:val="300"/>
    <w:qFormat/>
    <w:uiPriority w:val="0"/>
    <w:rPr>
      <w:rFonts w:ascii="仿宋_GB2312" w:eastAsia="仿宋_GB2312"/>
      <w:sz w:val="28"/>
      <w:szCs w:val="20"/>
    </w:rPr>
  </w:style>
  <w:style w:type="paragraph" w:styleId="25">
    <w:name w:val="Body Text 3"/>
    <w:basedOn w:val="1"/>
    <w:link w:val="332"/>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Body Text"/>
    <w:basedOn w:val="1"/>
    <w:next w:val="28"/>
    <w:link w:val="430"/>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3"/>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101"/>
    <w:qFormat/>
    <w:uiPriority w:val="0"/>
    <w:rPr>
      <w:b/>
      <w:bCs/>
    </w:rPr>
  </w:style>
  <w:style w:type="paragraph" w:styleId="62">
    <w:name w:val="Body Text First Indent 2"/>
    <w:basedOn w:val="2"/>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2 字符"/>
    <w:qFormat/>
    <w:uiPriority w:val="9"/>
    <w:rPr>
      <w:rFonts w:ascii="仿宋_GB2312" w:hAnsi="Times New Roman" w:eastAsia="仿宋_GB2312" w:cs="Times New Roman"/>
      <w:b/>
      <w:kern w:val="2"/>
      <w:sz w:val="24"/>
      <w:lang w:val="zh-CN"/>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标题 3 字符"/>
    <w:qFormat/>
    <w:uiPriority w:val="9"/>
    <w:rPr>
      <w:b/>
      <w:bCs/>
      <w:kern w:val="2"/>
      <w:sz w:val="32"/>
      <w:szCs w:val="32"/>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_dcb76378-3024-4780-96e5-b499197b0ff6"/>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_c73f2bb5-2906-4ec1-9774-2a3a5f2bda3f"/>
    <w:qFormat/>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9"/>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9"/>
    <w:qFormat/>
    <w:uiPriority w:val="0"/>
    <w:rPr>
      <w:rFonts w:ascii="宋体"/>
      <w:kern w:val="2"/>
      <w:sz w:val="24"/>
      <w:szCs w:val="21"/>
      <w:lang w:val="zh-CN"/>
    </w:rPr>
  </w:style>
  <w:style w:type="character" w:customStyle="1" w:styleId="185">
    <w:name w:val="标题 9 字符"/>
    <w:link w:val="12"/>
    <w:qFormat/>
    <w:uiPriority w:val="9"/>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字符1"/>
    <w:link w:val="1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2"/>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e37326b1-edc5-44ac-bf8e-d6313431fa15"/>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4"/>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1558392e-9a0c-43b7-b10b-00d333ab137b"/>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4"/>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9"/>
    <w:rPr>
      <w:b/>
      <w:bCs/>
      <w:kern w:val="2"/>
      <w:sz w:val="24"/>
      <w:szCs w:val="24"/>
    </w:rPr>
  </w:style>
  <w:style w:type="character" w:customStyle="1" w:styleId="310">
    <w:name w:val="正文文本缩进 2 字符"/>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8"/>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5"/>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3"/>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9"/>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99"/>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8"/>
    <w:next w:val="238"/>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8"/>
    <w:next w:val="238"/>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6"/>
    <w:link w:val="968"/>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99"/>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1"/>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_正文"/>
    <w:basedOn w:val="1"/>
    <w:qFormat/>
    <w:uiPriority w:val="0"/>
    <w:pPr>
      <w:adjustRightInd/>
      <w:ind w:firstLine="200" w:firstLineChars="200"/>
    </w:pPr>
    <w:rPr>
      <w:rFonts w:eastAsia="仿宋"/>
      <w:color w:val="000000"/>
      <w:sz w:val="28"/>
    </w:rPr>
  </w:style>
  <w:style w:type="paragraph" w:customStyle="1" w:styleId="966">
    <w:name w:val="正文一"/>
    <w:basedOn w:val="1"/>
    <w:link w:val="967"/>
    <w:qFormat/>
    <w:uiPriority w:val="0"/>
    <w:pPr>
      <w:widowControl/>
      <w:adjustRightInd/>
      <w:spacing w:before="120" w:after="120" w:line="360" w:lineRule="auto"/>
      <w:jc w:val="left"/>
    </w:pPr>
    <w:rPr>
      <w:rFonts w:cs="宋体"/>
      <w:kern w:val="0"/>
      <w:szCs w:val="21"/>
    </w:rPr>
  </w:style>
  <w:style w:type="character" w:customStyle="1" w:styleId="967">
    <w:name w:val="正文一 Char"/>
    <w:link w:val="966"/>
    <w:qFormat/>
    <w:uiPriority w:val="0"/>
    <w:rPr>
      <w:rFonts w:cs="宋体"/>
      <w:sz w:val="21"/>
      <w:szCs w:val="21"/>
    </w:rPr>
  </w:style>
  <w:style w:type="character" w:customStyle="1" w:styleId="968">
    <w:name w:val="正文1 字符"/>
    <w:basedOn w:val="70"/>
    <w:link w:val="840"/>
    <w:qFormat/>
    <w:uiPriority w:val="0"/>
    <w:rPr>
      <w:rFonts w:ascii="仿宋_GB2312" w:hAnsi="Courier New" w:eastAsia="仿宋_GB2312"/>
      <w:kern w:val="28"/>
      <w:sz w:val="24"/>
      <w:szCs w:val="24"/>
    </w:rPr>
  </w:style>
  <w:style w:type="character" w:customStyle="1" w:styleId="969">
    <w:name w:val="纯文本 字符4"/>
    <w:qFormat/>
    <w:uiPriority w:val="0"/>
    <w:rPr>
      <w:rFonts w:ascii="宋体" w:hAnsi="Courier New"/>
      <w:kern w:val="2"/>
      <w:sz w:val="24"/>
      <w:szCs w:val="24"/>
    </w:rPr>
  </w:style>
  <w:style w:type="paragraph" w:customStyle="1" w:styleId="970">
    <w:name w:val="正文文字"/>
    <w:basedOn w:val="1"/>
    <w:qFormat/>
    <w:uiPriority w:val="0"/>
    <w:pPr>
      <w:widowControl/>
      <w:spacing w:line="952" w:lineRule="atLeast"/>
      <w:ind w:firstLine="419"/>
      <w:textAlignment w:val="baseline"/>
    </w:pPr>
    <w:rPr>
      <w:rFonts w:ascii="Calibri" w:hAnsi="Calibri"/>
      <w:b/>
      <w:color w:val="000000"/>
      <w:sz w:val="44"/>
    </w:rPr>
  </w:style>
  <w:style w:type="paragraph" w:customStyle="1" w:styleId="971">
    <w:name w:val="abstract"/>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72">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styleId="973">
    <w:name w:val="Quote"/>
    <w:basedOn w:val="1"/>
    <w:next w:val="1"/>
    <w:link w:val="974"/>
    <w:qFormat/>
    <w:uiPriority w:val="29"/>
    <w:pPr>
      <w:adjustRightInd/>
      <w:spacing w:before="160" w:after="160"/>
      <w:jc w:val="center"/>
    </w:pPr>
    <w:rPr>
      <w:rFonts w:eastAsia="仿宋"/>
      <w:i/>
      <w:iCs/>
      <w:color w:val="000000" w:themeColor="text1"/>
      <w:sz w:val="28"/>
      <w:szCs w:val="22"/>
      <w14:textFill>
        <w14:solidFill>
          <w14:schemeClr w14:val="tx1"/>
        </w14:solidFill>
      </w14:textFill>
      <w14:ligatures w14:val="standardContextual"/>
    </w:rPr>
  </w:style>
  <w:style w:type="character" w:customStyle="1" w:styleId="974">
    <w:name w:val="引用 字符"/>
    <w:basedOn w:val="70"/>
    <w:link w:val="973"/>
    <w:qFormat/>
    <w:uiPriority w:val="29"/>
    <w:rPr>
      <w:rFonts w:eastAsia="仿宋"/>
      <w:i/>
      <w:iCs/>
      <w:color w:val="000000" w:themeColor="text1"/>
      <w:kern w:val="2"/>
      <w:sz w:val="28"/>
      <w:szCs w:val="22"/>
      <w14:textFill>
        <w14:solidFill>
          <w14:schemeClr w14:val="tx1"/>
        </w14:solidFill>
      </w14:textFill>
      <w14:ligatures w14:val="standardContextual"/>
    </w:rPr>
  </w:style>
  <w:style w:type="paragraph" w:customStyle="1" w:styleId="975">
    <w:name w:val="表格内正文"/>
    <w:basedOn w:val="1"/>
    <w:qFormat/>
    <w:uiPriority w:val="0"/>
    <w:pPr>
      <w:spacing w:after="120" w:line="240" w:lineRule="exact"/>
    </w:pPr>
    <w:rPr>
      <w:rFonts w:eastAsia="仿宋"/>
      <w:kern w:val="0"/>
      <w:sz w:val="22"/>
      <w:szCs w:val="20"/>
      <w14:ligatures w14:val="standardContextual"/>
    </w:rPr>
  </w:style>
  <w:style w:type="paragraph" w:customStyle="1" w:styleId="976">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77">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8267</Words>
  <Characters>9022</Characters>
  <Lines>438</Lines>
  <Paragraphs>123</Paragraphs>
  <TotalTime>4</TotalTime>
  <ScaleCrop>false</ScaleCrop>
  <LinksUpToDate>false</LinksUpToDate>
  <CharactersWithSpaces>9349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2024-07-27T23:35:00Z</dcterms:created>
  <dc:creator>玥</dc:creator>
  <cp:lastModifiedBy>呱呱</cp:lastModifiedBy>
  <cp:lastPrinted>2021-12-29T19:06:00Z</cp:lastPrinted>
  <dcterms:modified xsi:type="dcterms:W3CDTF">2024-11-20T08:03:35Z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68860F5D18E7417FBCEFB348B4F0CC6D_13</vt:lpwstr>
  </property>
  <property fmtid="{D5CDD505-2E9C-101B-9397-08002B2CF9AE}" pid="5" name="woTemplateTypoMode" linkTarget="0">
    <vt:lpwstr/>
  </property>
  <property fmtid="{D5CDD505-2E9C-101B-9397-08002B2CF9AE}" pid="6" name="woTemplate" linkTarget="0">
    <vt:i4>0</vt:i4>
  </property>
</Properties>
</file>