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821A">
      <w:pPr>
        <w:ind w:left="0" w:leftChars="0" w:firstLine="0" w:firstLineChars="0"/>
        <w:jc w:val="center"/>
        <w:rPr>
          <w:rFonts w:hint="eastAsia" w:ascii="黑体" w:hAnsi="黑体" w:eastAsia="黑体"/>
          <w:b/>
          <w:sz w:val="64"/>
          <w:szCs w:val="64"/>
        </w:rPr>
      </w:pPr>
    </w:p>
    <w:p w14:paraId="5F435A2E">
      <w:pPr>
        <w:ind w:left="0" w:leftChars="0" w:firstLine="0" w:firstLineChars="0"/>
        <w:jc w:val="center"/>
        <w:rPr>
          <w:rFonts w:ascii="黑体" w:hAnsi="黑体" w:eastAsia="黑体"/>
          <w:b/>
          <w:sz w:val="64"/>
          <w:szCs w:val="64"/>
        </w:rPr>
      </w:pPr>
      <w:r>
        <w:rPr>
          <w:rFonts w:hint="eastAsia" w:ascii="黑体" w:hAnsi="黑体" w:eastAsia="黑体"/>
          <w:b/>
          <w:sz w:val="64"/>
          <w:szCs w:val="64"/>
        </w:rPr>
        <w:t>医院自行采购</w:t>
      </w:r>
      <w:r>
        <w:rPr>
          <w:rFonts w:ascii="黑体" w:hAnsi="黑体" w:eastAsia="黑体"/>
          <w:b/>
          <w:sz w:val="64"/>
          <w:szCs w:val="64"/>
        </w:rPr>
        <w:t>文件</w:t>
      </w:r>
    </w:p>
    <w:p w14:paraId="1655D8F9">
      <w:pPr>
        <w:jc w:val="center"/>
        <w:rPr>
          <w:b/>
          <w:sz w:val="72"/>
          <w:szCs w:val="72"/>
        </w:rPr>
      </w:pPr>
    </w:p>
    <w:p w14:paraId="747B8204">
      <w:pPr>
        <w:pStyle w:val="10"/>
        <w:snapToGrid w:val="0"/>
        <w:spacing w:before="156" w:after="156" w:line="360" w:lineRule="auto"/>
        <w:ind w:left="0" w:leftChars="0" w:firstLine="0" w:firstLineChars="0"/>
        <w:jc w:val="center"/>
        <w:rPr>
          <w:rFonts w:hint="eastAsia" w:ascii="Times New Roman" w:hAnsi="Times New Roman"/>
          <w:b/>
          <w:sz w:val="32"/>
          <w:szCs w:val="32"/>
        </w:rPr>
      </w:pPr>
      <w:r>
        <w:rPr>
          <w:rFonts w:ascii="Times New Roman" w:hAnsi="Times New Roman"/>
          <w:b/>
          <w:sz w:val="32"/>
          <w:szCs w:val="32"/>
        </w:rPr>
        <w:t>项目名称：</w:t>
      </w:r>
      <w:r>
        <w:rPr>
          <w:rFonts w:hint="eastAsia" w:ascii="Times New Roman" w:hAnsi="Times New Roman"/>
          <w:b/>
          <w:sz w:val="32"/>
          <w:szCs w:val="32"/>
        </w:rPr>
        <w:t>短信服务</w:t>
      </w:r>
    </w:p>
    <w:p w14:paraId="4C4F4728">
      <w:pPr>
        <w:pStyle w:val="10"/>
        <w:snapToGrid w:val="0"/>
        <w:spacing w:before="156" w:after="156" w:line="360" w:lineRule="auto"/>
        <w:ind w:firstLine="841" w:firstLineChars="294"/>
        <w:rPr>
          <w:rFonts w:ascii="Times New Roman" w:hAnsi="Times New Roman"/>
          <w:b/>
          <w:bCs/>
          <w:w w:val="95"/>
          <w:sz w:val="30"/>
          <w:szCs w:val="30"/>
        </w:rPr>
      </w:pPr>
    </w:p>
    <w:p w14:paraId="0151A5F4">
      <w:pPr>
        <w:pStyle w:val="10"/>
        <w:snapToGrid w:val="0"/>
        <w:spacing w:before="156" w:after="156" w:line="360" w:lineRule="auto"/>
        <w:ind w:firstLine="841" w:firstLineChars="294"/>
        <w:rPr>
          <w:rFonts w:ascii="Times New Roman" w:hAnsi="Times New Roman"/>
          <w:b/>
          <w:bCs/>
          <w:w w:val="95"/>
          <w:sz w:val="30"/>
          <w:szCs w:val="30"/>
        </w:rPr>
      </w:pPr>
    </w:p>
    <w:p w14:paraId="6133F157">
      <w:pPr>
        <w:pStyle w:val="10"/>
        <w:snapToGrid w:val="0"/>
        <w:spacing w:before="156" w:after="156" w:line="360" w:lineRule="auto"/>
        <w:ind w:firstLine="841" w:firstLineChars="294"/>
        <w:rPr>
          <w:rFonts w:ascii="Times New Roman" w:hAnsi="Times New Roman"/>
          <w:b/>
          <w:bCs/>
          <w:w w:val="95"/>
          <w:sz w:val="30"/>
          <w:szCs w:val="30"/>
        </w:rPr>
      </w:pPr>
    </w:p>
    <w:p w14:paraId="4067D660">
      <w:pPr>
        <w:pStyle w:val="10"/>
        <w:snapToGrid w:val="0"/>
        <w:spacing w:before="156" w:after="156" w:line="360" w:lineRule="auto"/>
        <w:ind w:firstLine="841" w:firstLineChars="294"/>
        <w:rPr>
          <w:rFonts w:ascii="Times New Roman" w:hAnsi="Times New Roman"/>
          <w:b/>
          <w:bCs/>
          <w:w w:val="95"/>
          <w:sz w:val="30"/>
          <w:szCs w:val="30"/>
        </w:rPr>
      </w:pPr>
    </w:p>
    <w:p w14:paraId="64A75357">
      <w:pPr>
        <w:pStyle w:val="10"/>
        <w:snapToGrid w:val="0"/>
        <w:spacing w:before="156" w:after="156" w:line="360" w:lineRule="auto"/>
        <w:ind w:firstLine="841" w:firstLineChars="294"/>
        <w:rPr>
          <w:rFonts w:ascii="Times New Roman" w:hAnsi="Times New Roman"/>
          <w:b/>
          <w:bCs/>
          <w:w w:val="95"/>
          <w:sz w:val="30"/>
          <w:szCs w:val="30"/>
        </w:rPr>
      </w:pPr>
    </w:p>
    <w:p w14:paraId="386159A6">
      <w:pPr>
        <w:pStyle w:val="10"/>
        <w:snapToGrid w:val="0"/>
        <w:spacing w:before="156" w:after="156" w:line="360" w:lineRule="auto"/>
        <w:ind w:firstLine="841" w:firstLineChars="294"/>
        <w:rPr>
          <w:rFonts w:hint="eastAsia" w:ascii="Times New Roman" w:hAnsi="Times New Roman" w:eastAsia="宋体"/>
          <w:b/>
          <w:bCs/>
          <w:w w:val="95"/>
          <w:sz w:val="30"/>
          <w:szCs w:val="30"/>
        </w:rPr>
      </w:pPr>
    </w:p>
    <w:p w14:paraId="04CA12C5">
      <w:pPr>
        <w:pStyle w:val="10"/>
        <w:snapToGrid w:val="0"/>
        <w:spacing w:before="156" w:after="156" w:line="360" w:lineRule="auto"/>
        <w:ind w:firstLine="841" w:firstLineChars="294"/>
        <w:rPr>
          <w:rFonts w:ascii="Times New Roman" w:hAnsi="Times New Roman"/>
          <w:b/>
          <w:bCs/>
          <w:w w:val="95"/>
          <w:sz w:val="30"/>
          <w:szCs w:val="30"/>
        </w:rPr>
      </w:pPr>
    </w:p>
    <w:p w14:paraId="7E605363">
      <w:pPr>
        <w:widowControl/>
        <w:autoSpaceDE w:val="0"/>
        <w:autoSpaceDN w:val="0"/>
        <w:spacing w:line="240" w:lineRule="auto"/>
        <w:ind w:left="0" w:leftChars="0" w:firstLine="0" w:firstLineChars="0"/>
        <w:jc w:val="center"/>
        <w:textAlignment w:val="bottom"/>
        <w:rPr>
          <w:b/>
          <w:bCs/>
          <w:w w:val="95"/>
          <w:sz w:val="32"/>
          <w:szCs w:val="32"/>
        </w:rPr>
      </w:pPr>
      <w:r>
        <w:rPr>
          <w:rFonts w:hint="eastAsia"/>
          <w:b/>
          <w:bCs/>
          <w:w w:val="95"/>
          <w:sz w:val="32"/>
          <w:szCs w:val="32"/>
        </w:rPr>
        <w:t>温州医科大学附属第二医院</w:t>
      </w:r>
    </w:p>
    <w:p w14:paraId="420B4F96">
      <w:pPr>
        <w:spacing w:line="440" w:lineRule="exact"/>
        <w:ind w:left="0" w:leftChars="0" w:firstLine="0" w:firstLineChars="0"/>
        <w:jc w:val="center"/>
        <w:rPr>
          <w:rFonts w:hint="eastAsia"/>
          <w:b/>
          <w:bCs/>
          <w:w w:val="95"/>
          <w:sz w:val="32"/>
          <w:szCs w:val="32"/>
          <w:highlight w:val="none"/>
        </w:rPr>
      </w:pPr>
      <w:r>
        <w:rPr>
          <w:rFonts w:hint="eastAsia"/>
          <w:b/>
          <w:bCs/>
          <w:w w:val="95"/>
          <w:sz w:val="32"/>
          <w:szCs w:val="32"/>
          <w:highlight w:val="none"/>
          <w:lang w:val="en-US" w:eastAsia="zh-CN"/>
        </w:rPr>
        <w:t>2025</w:t>
      </w:r>
      <w:r>
        <w:rPr>
          <w:rFonts w:hint="eastAsia"/>
          <w:b/>
          <w:bCs/>
          <w:w w:val="95"/>
          <w:sz w:val="32"/>
          <w:szCs w:val="32"/>
          <w:highlight w:val="none"/>
        </w:rPr>
        <w:t>年</w:t>
      </w:r>
      <w:r>
        <w:rPr>
          <w:rFonts w:hint="eastAsia"/>
          <w:b/>
          <w:bCs/>
          <w:w w:val="95"/>
          <w:sz w:val="32"/>
          <w:szCs w:val="32"/>
          <w:highlight w:val="none"/>
          <w:lang w:val="en-US" w:eastAsia="zh-CN"/>
        </w:rPr>
        <w:t>1</w:t>
      </w:r>
      <w:r>
        <w:rPr>
          <w:rFonts w:hint="eastAsia"/>
          <w:b/>
          <w:bCs/>
          <w:w w:val="95"/>
          <w:sz w:val="32"/>
          <w:szCs w:val="32"/>
          <w:highlight w:val="none"/>
        </w:rPr>
        <w:t>月</w:t>
      </w:r>
    </w:p>
    <w:p w14:paraId="5EE43B67">
      <w:pPr>
        <w:spacing w:line="440" w:lineRule="exact"/>
        <w:ind w:firstLine="0"/>
        <w:jc w:val="center"/>
        <w:rPr>
          <w:rFonts w:hint="eastAsia"/>
          <w:b/>
          <w:bCs/>
          <w:w w:val="95"/>
          <w:sz w:val="32"/>
          <w:szCs w:val="32"/>
          <w:highlight w:val="none"/>
        </w:rPr>
      </w:pPr>
    </w:p>
    <w:p w14:paraId="7EEB9210">
      <w:pPr>
        <w:spacing w:line="440" w:lineRule="exact"/>
        <w:ind w:firstLine="0"/>
        <w:jc w:val="center"/>
        <w:rPr>
          <w:rFonts w:hint="eastAsia"/>
          <w:b/>
          <w:bCs/>
          <w:w w:val="95"/>
          <w:sz w:val="32"/>
          <w:szCs w:val="32"/>
          <w:highlight w:val="none"/>
        </w:rPr>
      </w:pPr>
    </w:p>
    <w:p w14:paraId="696AB80C">
      <w:pPr>
        <w:spacing w:line="440" w:lineRule="exact"/>
        <w:ind w:firstLine="0"/>
        <w:jc w:val="center"/>
        <w:rPr>
          <w:rFonts w:hint="eastAsia"/>
          <w:b/>
          <w:bCs/>
          <w:w w:val="95"/>
          <w:sz w:val="32"/>
          <w:szCs w:val="32"/>
          <w:highlight w:val="none"/>
        </w:rPr>
      </w:pPr>
    </w:p>
    <w:p w14:paraId="09A4D955">
      <w:pPr>
        <w:spacing w:line="440" w:lineRule="exact"/>
        <w:ind w:firstLine="0"/>
        <w:jc w:val="center"/>
        <w:rPr>
          <w:rFonts w:hint="eastAsia"/>
          <w:b/>
          <w:bCs/>
          <w:w w:val="95"/>
          <w:sz w:val="32"/>
          <w:szCs w:val="32"/>
          <w:highlight w:val="none"/>
        </w:rPr>
      </w:pPr>
    </w:p>
    <w:p w14:paraId="14B9EBAA">
      <w:pPr>
        <w:spacing w:line="440" w:lineRule="exact"/>
        <w:ind w:firstLine="0"/>
        <w:jc w:val="center"/>
        <w:rPr>
          <w:rFonts w:hint="eastAsia"/>
          <w:b/>
          <w:bCs/>
          <w:w w:val="95"/>
          <w:sz w:val="32"/>
          <w:szCs w:val="32"/>
          <w:highlight w:val="none"/>
        </w:rPr>
      </w:pPr>
    </w:p>
    <w:p w14:paraId="3BF35C15">
      <w:pPr>
        <w:spacing w:line="440" w:lineRule="exact"/>
        <w:ind w:firstLine="0"/>
        <w:jc w:val="center"/>
        <w:rPr>
          <w:rFonts w:hint="eastAsia"/>
          <w:b/>
          <w:bCs/>
          <w:w w:val="95"/>
          <w:sz w:val="32"/>
          <w:szCs w:val="32"/>
          <w:highlight w:val="none"/>
        </w:rPr>
      </w:pPr>
    </w:p>
    <w:p w14:paraId="1F9BE773">
      <w:pPr>
        <w:pStyle w:val="4"/>
        <w:numPr>
          <w:ilvl w:val="0"/>
          <w:numId w:val="1"/>
        </w:numPr>
        <w:snapToGrid w:val="0"/>
        <w:spacing w:line="480" w:lineRule="auto"/>
        <w:ind w:left="1020" w:leftChars="0" w:firstLineChars="0"/>
        <w:rPr>
          <w:rFonts w:hint="eastAsia" w:ascii="Times New Roman" w:hAnsi="Times New Roman"/>
          <w:color w:val="auto"/>
          <w:highlight w:val="none"/>
          <w:shd w:val="clear" w:color="auto" w:fill="auto"/>
          <w:lang w:val="en-US" w:eastAsia="zh-CN"/>
        </w:rPr>
      </w:pPr>
      <w:r>
        <w:rPr>
          <w:rFonts w:hint="eastAsia" w:ascii="Times New Roman" w:hAnsi="Times New Roman"/>
          <w:color w:val="auto"/>
          <w:highlight w:val="none"/>
          <w:shd w:val="clear" w:color="auto" w:fill="auto"/>
        </w:rPr>
        <w:t xml:space="preserve"> </w:t>
      </w:r>
      <w:r>
        <w:rPr>
          <w:rFonts w:hint="eastAsia" w:ascii="Times New Roman" w:hAnsi="Times New Roman"/>
          <w:color w:val="auto"/>
          <w:highlight w:val="none"/>
          <w:shd w:val="clear" w:color="auto" w:fill="auto"/>
          <w:lang w:val="en-US" w:eastAsia="zh-CN"/>
        </w:rPr>
        <w:t>响应邀请函</w:t>
      </w:r>
    </w:p>
    <w:p w14:paraId="11C9E9E5">
      <w:pPr>
        <w:spacing w:line="440" w:lineRule="exact"/>
        <w:ind w:firstLine="0"/>
        <w:jc w:val="center"/>
        <w:rPr>
          <w:rFonts w:hint="eastAsia" w:eastAsia="宋体"/>
          <w:b/>
          <w:bCs/>
          <w:w w:val="95"/>
          <w:sz w:val="32"/>
          <w:szCs w:val="32"/>
          <w:highlight w:val="none"/>
          <w:lang w:eastAsia="zh-CN"/>
        </w:rPr>
      </w:pPr>
    </w:p>
    <w:p w14:paraId="3CEFF1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根据《温州医科大学附属第二医院、育英儿童医院货物和服务采购管理办法》有关规定，温州医科大学附属第二医院对短信服务</w:t>
      </w:r>
      <w:r>
        <w:rPr>
          <w:rFonts w:hint="eastAsia" w:ascii="宋体" w:hAnsi="宋体" w:cs="宋体"/>
          <w:kern w:val="2"/>
          <w:sz w:val="21"/>
          <w:szCs w:val="21"/>
          <w:lang w:val="en-US"/>
        </w:rPr>
        <w:t>组织</w:t>
      </w:r>
      <w:r>
        <w:rPr>
          <w:rFonts w:hint="eastAsia" w:ascii="宋体" w:hAnsi="宋体" w:eastAsia="宋体" w:cs="宋体"/>
          <w:kern w:val="2"/>
          <w:sz w:val="21"/>
          <w:szCs w:val="21"/>
          <w:lang w:val="en-US" w:eastAsia="zh-CN"/>
        </w:rPr>
        <w:t>采购，欢迎符合要求的供应商前来报名。</w:t>
      </w:r>
    </w:p>
    <w:p w14:paraId="2A8844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rPr>
        <w:t>响应供应商</w:t>
      </w:r>
      <w:r>
        <w:rPr>
          <w:rFonts w:hint="eastAsia" w:ascii="宋体" w:hAnsi="宋体" w:eastAsia="宋体" w:cs="宋体"/>
          <w:kern w:val="2"/>
          <w:sz w:val="21"/>
          <w:szCs w:val="21"/>
          <w:lang w:val="en-US" w:eastAsia="zh-CN"/>
        </w:rPr>
        <w:t>在</w:t>
      </w:r>
      <w:r>
        <w:rPr>
          <w:rFonts w:hint="eastAsia" w:ascii="宋体" w:hAnsi="宋体" w:cs="宋体"/>
          <w:kern w:val="2"/>
          <w:sz w:val="21"/>
          <w:szCs w:val="21"/>
          <w:lang w:val="en-US"/>
        </w:rPr>
        <w:t>响应</w:t>
      </w:r>
      <w:r>
        <w:rPr>
          <w:rFonts w:hint="eastAsia" w:ascii="宋体" w:hAnsi="宋体" w:eastAsia="宋体" w:cs="宋体"/>
          <w:kern w:val="2"/>
          <w:sz w:val="21"/>
          <w:szCs w:val="21"/>
          <w:lang w:val="en-US" w:eastAsia="zh-CN"/>
        </w:rPr>
        <w:t>报名之前必须认真阅读本采购文件的说明、表格、条件及规范等所有内容，因未能遵循</w:t>
      </w:r>
      <w:r>
        <w:rPr>
          <w:rFonts w:hint="eastAsia" w:ascii="宋体" w:hAnsi="宋体" w:cs="宋体"/>
          <w:kern w:val="2"/>
          <w:sz w:val="21"/>
          <w:szCs w:val="21"/>
          <w:lang w:val="en-US"/>
        </w:rPr>
        <w:t>文件</w:t>
      </w:r>
      <w:r>
        <w:rPr>
          <w:rFonts w:hint="eastAsia" w:ascii="宋体" w:hAnsi="宋体" w:eastAsia="宋体" w:cs="宋体"/>
          <w:kern w:val="2"/>
          <w:sz w:val="21"/>
          <w:szCs w:val="21"/>
          <w:lang w:val="en-US" w:eastAsia="zh-CN"/>
        </w:rPr>
        <w:t>要求而造成的对本采购文件所要求</w:t>
      </w:r>
      <w:r>
        <w:rPr>
          <w:rFonts w:hint="eastAsia" w:ascii="宋体" w:hAnsi="宋体" w:cs="宋体"/>
          <w:kern w:val="2"/>
          <w:sz w:val="21"/>
          <w:szCs w:val="21"/>
          <w:lang w:val="en-US"/>
        </w:rPr>
        <w:t>供应商</w:t>
      </w:r>
      <w:r>
        <w:rPr>
          <w:rFonts w:hint="eastAsia" w:ascii="宋体" w:hAnsi="宋体" w:eastAsia="宋体" w:cs="宋体"/>
          <w:kern w:val="2"/>
          <w:sz w:val="21"/>
          <w:szCs w:val="21"/>
          <w:lang w:val="en-US" w:eastAsia="zh-CN"/>
        </w:rPr>
        <w:t>提供的任何资料、信息、数据的遗漏或任何非针对采购文件要求项目的报价，均须自担风险并承担可能导致其采购文件被</w:t>
      </w:r>
      <w:r>
        <w:rPr>
          <w:rFonts w:hint="eastAsia" w:ascii="宋体" w:hAnsi="宋体" w:cs="宋体"/>
          <w:kern w:val="2"/>
          <w:sz w:val="21"/>
          <w:szCs w:val="21"/>
          <w:lang w:val="en-US"/>
        </w:rPr>
        <w:t>采购人</w:t>
      </w:r>
      <w:r>
        <w:rPr>
          <w:rFonts w:hint="eastAsia" w:ascii="宋体" w:hAnsi="宋体" w:eastAsia="宋体" w:cs="宋体"/>
          <w:kern w:val="2"/>
          <w:sz w:val="21"/>
          <w:szCs w:val="21"/>
          <w:lang w:val="en-US" w:eastAsia="zh-CN"/>
        </w:rPr>
        <w:t>拒绝的后果。</w:t>
      </w:r>
    </w:p>
    <w:p w14:paraId="5C8DA4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一、项目名称：短信服务</w:t>
      </w:r>
    </w:p>
    <w:p w14:paraId="4077BE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二、</w:t>
      </w:r>
      <w:r>
        <w:rPr>
          <w:rFonts w:hint="eastAsia" w:ascii="宋体" w:hAnsi="宋体" w:eastAsia="宋体" w:cs="宋体"/>
          <w:kern w:val="2"/>
          <w:sz w:val="21"/>
          <w:szCs w:val="21"/>
          <w:lang w:val="en-US" w:eastAsia="zh-CN"/>
        </w:rPr>
        <w:t>项目编号: XX-202</w:t>
      </w:r>
      <w:r>
        <w:rPr>
          <w:rFonts w:hint="eastAsia" w:ascii="宋体" w:hAnsi="宋体" w:cs="宋体"/>
          <w:kern w:val="2"/>
          <w:sz w:val="21"/>
          <w:szCs w:val="21"/>
          <w:lang w:val="en-US" w:eastAsia="zh-CN"/>
        </w:rPr>
        <w:t>5</w:t>
      </w:r>
      <w:r>
        <w:rPr>
          <w:rFonts w:hint="eastAsia" w:ascii="宋体" w:hAnsi="宋体" w:eastAsia="宋体" w:cs="宋体"/>
          <w:kern w:val="2"/>
          <w:sz w:val="21"/>
          <w:szCs w:val="21"/>
          <w:lang w:val="en-US" w:eastAsia="zh-CN"/>
        </w:rPr>
        <w:t>J</w:t>
      </w:r>
      <w:r>
        <w:rPr>
          <w:rFonts w:hint="eastAsia" w:ascii="宋体" w:hAnsi="宋体" w:cs="宋体"/>
          <w:kern w:val="2"/>
          <w:sz w:val="21"/>
          <w:szCs w:val="21"/>
          <w:lang w:val="en-US" w:eastAsia="zh-CN"/>
        </w:rPr>
        <w:t>01</w:t>
      </w:r>
    </w:p>
    <w:p w14:paraId="16908B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三、项目预算：18万元</w:t>
      </w:r>
    </w:p>
    <w:p w14:paraId="10DC93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rPr>
      </w:pPr>
      <w:r>
        <w:rPr>
          <w:rFonts w:hint="eastAsia" w:ascii="宋体" w:hAnsi="宋体" w:cs="宋体"/>
          <w:kern w:val="2"/>
          <w:sz w:val="21"/>
          <w:szCs w:val="21"/>
          <w:lang w:val="en-US" w:eastAsia="zh-CN"/>
        </w:rPr>
        <w:t>四、</w:t>
      </w:r>
      <w:r>
        <w:rPr>
          <w:rFonts w:hint="eastAsia" w:ascii="宋体" w:hAnsi="宋体" w:eastAsia="宋体" w:cs="宋体"/>
          <w:kern w:val="2"/>
          <w:sz w:val="21"/>
          <w:szCs w:val="21"/>
          <w:lang w:val="en-US" w:eastAsia="zh-CN"/>
        </w:rPr>
        <w:t>采购方式：</w:t>
      </w:r>
      <w:r>
        <w:rPr>
          <w:rFonts w:hint="eastAsia" w:ascii="宋体" w:hAnsi="宋体" w:cs="宋体"/>
          <w:kern w:val="2"/>
          <w:sz w:val="21"/>
          <w:szCs w:val="21"/>
          <w:lang w:val="en-US"/>
        </w:rPr>
        <w:t>比价采购</w:t>
      </w:r>
    </w:p>
    <w:p w14:paraId="457663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五、采购内容：见第三章采购内容及需求</w:t>
      </w:r>
    </w:p>
    <w:p w14:paraId="3A7B33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六、响应单位的</w:t>
      </w:r>
      <w:r>
        <w:rPr>
          <w:rFonts w:hint="eastAsia" w:ascii="宋体" w:hAnsi="宋体" w:cs="宋体"/>
          <w:kern w:val="2"/>
          <w:sz w:val="21"/>
          <w:szCs w:val="21"/>
          <w:lang w:val="en-US" w:eastAsia="zh-CN"/>
        </w:rPr>
        <w:t>资质</w:t>
      </w:r>
      <w:r>
        <w:rPr>
          <w:rFonts w:hint="eastAsia" w:ascii="宋体" w:hAnsi="宋体" w:eastAsia="宋体" w:cs="宋体"/>
          <w:kern w:val="2"/>
          <w:sz w:val="21"/>
          <w:szCs w:val="21"/>
          <w:lang w:val="en-US" w:eastAsia="zh-CN"/>
        </w:rPr>
        <w:t>要求：见第二章报名单位资格要求</w:t>
      </w:r>
    </w:p>
    <w:p w14:paraId="1AED5D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七、采购</w:t>
      </w:r>
      <w:r>
        <w:rPr>
          <w:rFonts w:hint="eastAsia" w:ascii="宋体" w:hAnsi="宋体" w:eastAsia="宋体" w:cs="宋体"/>
          <w:kern w:val="2"/>
          <w:sz w:val="21"/>
          <w:szCs w:val="21"/>
          <w:lang w:val="en-US" w:eastAsia="zh-CN"/>
        </w:rPr>
        <w:t xml:space="preserve">文件发放：请符合要求的供应商在浙江省政府采购网和温州医科大学附属第二医院官方网站上下载采购文件                                   </w:t>
      </w:r>
    </w:p>
    <w:p w14:paraId="24041C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rPr>
      </w:pPr>
      <w:r>
        <w:rPr>
          <w:rFonts w:hint="eastAsia" w:ascii="宋体" w:hAnsi="宋体" w:cs="宋体"/>
          <w:kern w:val="2"/>
          <w:sz w:val="21"/>
          <w:szCs w:val="21"/>
          <w:lang w:val="en-US" w:eastAsia="zh-CN"/>
        </w:rPr>
        <w:t>八、响应</w:t>
      </w:r>
      <w:r>
        <w:rPr>
          <w:rFonts w:hint="eastAsia" w:ascii="宋体" w:hAnsi="宋体" w:eastAsia="宋体" w:cs="宋体"/>
          <w:kern w:val="2"/>
          <w:sz w:val="21"/>
          <w:szCs w:val="21"/>
          <w:lang w:val="en-US" w:eastAsia="zh-CN"/>
        </w:rPr>
        <w:t>报名及时间：</w:t>
      </w:r>
      <w:r>
        <w:rPr>
          <w:rFonts w:hint="eastAsia" w:ascii="宋体" w:hAnsi="宋体" w:cs="宋体"/>
          <w:kern w:val="2"/>
          <w:sz w:val="21"/>
          <w:szCs w:val="21"/>
          <w:lang w:val="en-US"/>
        </w:rPr>
        <w:t>响应报名的供应商</w:t>
      </w:r>
      <w:r>
        <w:rPr>
          <w:rFonts w:hint="eastAsia" w:ascii="宋体" w:hAnsi="宋体" w:eastAsia="宋体" w:cs="宋体"/>
          <w:kern w:val="2"/>
          <w:sz w:val="21"/>
          <w:szCs w:val="21"/>
          <w:lang w:val="en-US" w:eastAsia="zh-CN"/>
        </w:rPr>
        <w:t>应于</w:t>
      </w:r>
      <w:r>
        <w:rPr>
          <w:rFonts w:hint="eastAsia" w:ascii="宋体" w:hAnsi="宋体" w:cs="宋体"/>
          <w:kern w:val="2"/>
          <w:sz w:val="21"/>
          <w:szCs w:val="21"/>
          <w:lang w:val="en-US" w:eastAsia="zh-CN"/>
        </w:rPr>
        <w:t>2025</w:t>
      </w:r>
      <w:r>
        <w:rPr>
          <w:rFonts w:hint="eastAsia" w:ascii="宋体" w:hAnsi="宋体" w:eastAsia="宋体" w:cs="宋体"/>
          <w:kern w:val="2"/>
          <w:sz w:val="21"/>
          <w:szCs w:val="21"/>
          <w:lang w:val="en-US" w:eastAsia="zh-CN"/>
        </w:rPr>
        <w:t>年</w:t>
      </w:r>
      <w:r>
        <w:rPr>
          <w:rFonts w:hint="eastAsia" w:ascii="宋体" w:hAnsi="宋体" w:cs="宋体"/>
          <w:kern w:val="2"/>
          <w:sz w:val="21"/>
          <w:szCs w:val="21"/>
          <w:lang w:val="en-US" w:eastAsia="zh-CN"/>
        </w:rPr>
        <w:t>1</w:t>
      </w:r>
      <w:r>
        <w:rPr>
          <w:rFonts w:hint="eastAsia" w:ascii="宋体" w:hAnsi="宋体" w:eastAsia="宋体" w:cs="宋体"/>
          <w:kern w:val="2"/>
          <w:sz w:val="21"/>
          <w:szCs w:val="21"/>
          <w:lang w:val="en-US" w:eastAsia="zh-CN"/>
        </w:rPr>
        <w:t>月</w:t>
      </w:r>
      <w:r>
        <w:rPr>
          <w:rFonts w:hint="eastAsia" w:ascii="宋体" w:hAnsi="宋体" w:cs="宋体"/>
          <w:kern w:val="2"/>
          <w:sz w:val="21"/>
          <w:szCs w:val="21"/>
          <w:lang w:val="en-US" w:eastAsia="zh-CN"/>
        </w:rPr>
        <w:t>23</w:t>
      </w:r>
      <w:bookmarkStart w:id="1" w:name="_GoBack"/>
      <w:bookmarkEnd w:id="1"/>
      <w:r>
        <w:rPr>
          <w:rFonts w:hint="eastAsia" w:ascii="宋体" w:hAnsi="宋体" w:eastAsia="宋体" w:cs="宋体"/>
          <w:kern w:val="2"/>
          <w:sz w:val="21"/>
          <w:szCs w:val="21"/>
          <w:lang w:val="en-US" w:eastAsia="zh-CN"/>
        </w:rPr>
        <w:t>日上午</w:t>
      </w:r>
      <w:r>
        <w:rPr>
          <w:rFonts w:hint="eastAsia" w:ascii="宋体" w:hAnsi="宋体" w:cs="宋体"/>
          <w:kern w:val="2"/>
          <w:sz w:val="21"/>
          <w:szCs w:val="21"/>
          <w:lang w:val="en-US" w:eastAsia="zh-CN"/>
        </w:rPr>
        <w:t>9</w:t>
      </w: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00</w:t>
      </w:r>
      <w:r>
        <w:rPr>
          <w:rFonts w:hint="eastAsia" w:ascii="宋体" w:hAnsi="宋体" w:eastAsia="宋体" w:cs="宋体"/>
          <w:kern w:val="2"/>
          <w:sz w:val="21"/>
          <w:szCs w:val="21"/>
          <w:lang w:val="en-US" w:eastAsia="zh-CN"/>
        </w:rPr>
        <w:t>前将报名信息发至邮箱：583538897@qq.com</w:t>
      </w:r>
      <w:r>
        <w:rPr>
          <w:rFonts w:hint="eastAsia" w:ascii="宋体" w:hAnsi="宋体" w:cs="宋体"/>
          <w:kern w:val="2"/>
          <w:sz w:val="21"/>
          <w:szCs w:val="21"/>
          <w:lang w:val="en-US"/>
        </w:rPr>
        <w:t>，并将纸质报名文件邮寄到</w:t>
      </w:r>
      <w:r>
        <w:rPr>
          <w:rFonts w:hint="eastAsia" w:ascii="宋体" w:hAnsi="宋体" w:eastAsia="宋体" w:cs="宋体"/>
          <w:kern w:val="2"/>
          <w:sz w:val="21"/>
          <w:szCs w:val="21"/>
          <w:lang w:val="en-US" w:eastAsia="zh-CN"/>
        </w:rPr>
        <w:t>温州市龙湾区温州大道1111号温州医科大学附属第二医院龙湾院区行政</w:t>
      </w:r>
      <w:r>
        <w:rPr>
          <w:rFonts w:hint="eastAsia" w:ascii="宋体" w:hAnsi="宋体" w:cs="宋体"/>
          <w:kern w:val="2"/>
          <w:sz w:val="21"/>
          <w:szCs w:val="21"/>
          <w:lang w:val="en-US"/>
        </w:rPr>
        <w:t>北</w:t>
      </w:r>
      <w:r>
        <w:rPr>
          <w:rFonts w:hint="eastAsia" w:ascii="宋体" w:hAnsi="宋体" w:eastAsia="宋体" w:cs="宋体"/>
          <w:kern w:val="2"/>
          <w:sz w:val="21"/>
          <w:szCs w:val="21"/>
          <w:lang w:val="en-US" w:eastAsia="zh-CN"/>
        </w:rPr>
        <w:t>楼1004室</w:t>
      </w:r>
    </w:p>
    <w:p w14:paraId="11DB04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九、采购评审会议</w:t>
      </w:r>
      <w:r>
        <w:rPr>
          <w:rFonts w:hint="eastAsia" w:ascii="宋体" w:hAnsi="宋体" w:eastAsia="宋体" w:cs="宋体"/>
          <w:kern w:val="2"/>
          <w:sz w:val="21"/>
          <w:szCs w:val="21"/>
          <w:lang w:val="en-US" w:eastAsia="zh-CN"/>
        </w:rPr>
        <w:t>时间和地点：</w:t>
      </w:r>
    </w:p>
    <w:p w14:paraId="28CA5F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评审会议</w:t>
      </w:r>
      <w:r>
        <w:rPr>
          <w:rFonts w:hint="eastAsia" w:ascii="宋体" w:hAnsi="宋体" w:eastAsia="宋体" w:cs="宋体"/>
          <w:kern w:val="2"/>
          <w:sz w:val="21"/>
          <w:szCs w:val="21"/>
          <w:lang w:val="en-US" w:eastAsia="zh-CN"/>
        </w:rPr>
        <w:t>时间：另行通知</w:t>
      </w:r>
    </w:p>
    <w:p w14:paraId="24AC7A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评审会议</w:t>
      </w:r>
      <w:r>
        <w:rPr>
          <w:rFonts w:hint="eastAsia" w:ascii="宋体" w:hAnsi="宋体" w:eastAsia="宋体" w:cs="宋体"/>
          <w:kern w:val="2"/>
          <w:sz w:val="21"/>
          <w:szCs w:val="21"/>
          <w:lang w:val="en-US" w:eastAsia="zh-CN"/>
        </w:rPr>
        <w:t>地点：另行通知</w:t>
      </w:r>
    </w:p>
    <w:p w14:paraId="670AD0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十</w:t>
      </w:r>
      <w:r>
        <w:rPr>
          <w:rFonts w:hint="eastAsia" w:ascii="宋体" w:hAnsi="宋体" w:eastAsia="宋体" w:cs="宋体"/>
          <w:kern w:val="2"/>
          <w:sz w:val="21"/>
          <w:szCs w:val="21"/>
          <w:lang w:val="en-US" w:eastAsia="zh-CN"/>
        </w:rPr>
        <w:t>、联系方式：</w:t>
      </w:r>
    </w:p>
    <w:p w14:paraId="00C72D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联系人：</w:t>
      </w:r>
      <w:r>
        <w:rPr>
          <w:rFonts w:hint="eastAsia" w:ascii="宋体" w:hAnsi="宋体" w:cs="宋体"/>
          <w:kern w:val="2"/>
          <w:sz w:val="21"/>
          <w:szCs w:val="21"/>
          <w:lang w:val="en-US" w:eastAsia="zh-CN"/>
        </w:rPr>
        <w:t>王欣欣</w:t>
      </w:r>
    </w:p>
    <w:p w14:paraId="437690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联系电话：</w:t>
      </w:r>
      <w:r>
        <w:rPr>
          <w:rFonts w:hint="eastAsia" w:ascii="宋体" w:hAnsi="宋体" w:cs="宋体"/>
          <w:kern w:val="2"/>
          <w:sz w:val="21"/>
          <w:szCs w:val="21"/>
          <w:lang w:val="en-US" w:eastAsia="zh-CN"/>
        </w:rPr>
        <w:t>0577-85676845</w:t>
      </w:r>
    </w:p>
    <w:p w14:paraId="5D2B21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十一</w:t>
      </w:r>
      <w:r>
        <w:rPr>
          <w:rFonts w:hint="eastAsia" w:ascii="宋体" w:hAnsi="宋体" w:eastAsia="宋体" w:cs="宋体"/>
          <w:kern w:val="2"/>
          <w:sz w:val="21"/>
          <w:szCs w:val="21"/>
          <w:lang w:val="en-US" w:eastAsia="zh-CN"/>
        </w:rPr>
        <w:t>、联系地址：</w:t>
      </w:r>
    </w:p>
    <w:p w14:paraId="5D38D1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地址：浙江省温州市龙湾区瑶溪街道温州大道1111号</w:t>
      </w:r>
    </w:p>
    <w:p w14:paraId="78FA8D45">
      <w:pPr>
        <w:spacing w:line="440" w:lineRule="exact"/>
        <w:ind w:firstLine="0"/>
        <w:jc w:val="center"/>
        <w:rPr>
          <w:rFonts w:hint="eastAsia"/>
          <w:b/>
          <w:bCs/>
          <w:w w:val="95"/>
          <w:sz w:val="32"/>
          <w:szCs w:val="32"/>
          <w:highlight w:val="none"/>
        </w:rPr>
      </w:pPr>
    </w:p>
    <w:p w14:paraId="02BEEFA9">
      <w:pPr>
        <w:pStyle w:val="4"/>
        <w:numPr>
          <w:ilvl w:val="0"/>
          <w:numId w:val="1"/>
        </w:numPr>
        <w:snapToGrid w:val="0"/>
        <w:spacing w:line="480" w:lineRule="auto"/>
        <w:ind w:left="1020" w:leftChars="0" w:firstLineChars="0"/>
        <w:rPr>
          <w:rFonts w:hint="eastAsia" w:ascii="Times New Roman" w:hAnsi="Times New Roman"/>
          <w:color w:val="auto"/>
          <w:highlight w:val="none"/>
          <w:shd w:val="clear" w:color="auto" w:fill="auto"/>
          <w:lang w:val="en-US" w:eastAsia="zh-CN"/>
        </w:rPr>
      </w:pPr>
      <w:r>
        <w:rPr>
          <w:rFonts w:hint="eastAsia"/>
          <w:color w:val="auto"/>
          <w:highlight w:val="none"/>
          <w:shd w:val="clear" w:color="auto" w:fill="auto"/>
          <w:lang w:val="en-US"/>
        </w:rPr>
        <w:t xml:space="preserve"> </w:t>
      </w:r>
      <w:r>
        <w:rPr>
          <w:rFonts w:hint="eastAsia" w:ascii="Times New Roman" w:hAnsi="Times New Roman"/>
          <w:color w:val="auto"/>
          <w:highlight w:val="none"/>
          <w:shd w:val="clear" w:color="auto" w:fill="auto"/>
          <w:lang w:val="en-US" w:eastAsia="zh-CN"/>
        </w:rPr>
        <w:t>报名单位资格要求</w:t>
      </w:r>
    </w:p>
    <w:p w14:paraId="30499B5E">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rPr>
      </w:pPr>
      <w:r>
        <w:rPr>
          <w:rFonts w:hint="eastAsia" w:ascii="宋体" w:hAnsi="宋体" w:eastAsia="宋体" w:cs="宋体"/>
          <w:b/>
          <w:bCs/>
          <w:kern w:val="2"/>
          <w:sz w:val="21"/>
          <w:szCs w:val="21"/>
          <w:lang w:val="en-US"/>
        </w:rPr>
        <w:t>1、</w:t>
      </w:r>
      <w:r>
        <w:rPr>
          <w:rFonts w:hint="eastAsia" w:ascii="宋体" w:hAnsi="宋体" w:eastAsia="宋体" w:cs="宋体"/>
          <w:b/>
          <w:bCs/>
          <w:kern w:val="2"/>
          <w:sz w:val="21"/>
          <w:szCs w:val="21"/>
          <w:lang w:val="en-US" w:eastAsia="zh-CN"/>
        </w:rPr>
        <w:t>具有独立承担民事责任的能力</w:t>
      </w:r>
      <w:r>
        <w:rPr>
          <w:rFonts w:hint="eastAsia" w:ascii="宋体" w:hAnsi="宋体" w:cs="宋体"/>
          <w:b/>
          <w:bCs/>
          <w:kern w:val="2"/>
          <w:sz w:val="21"/>
          <w:szCs w:val="21"/>
          <w:lang w:val="en-US"/>
        </w:rPr>
        <w:t>。</w:t>
      </w:r>
    </w:p>
    <w:p w14:paraId="7CF6627E">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rPr>
      </w:pPr>
      <w:r>
        <w:rPr>
          <w:rFonts w:hint="eastAsia" w:ascii="宋体" w:hAnsi="宋体" w:cs="宋体"/>
          <w:b/>
          <w:bCs/>
          <w:kern w:val="2"/>
          <w:sz w:val="21"/>
          <w:szCs w:val="21"/>
          <w:lang w:val="en-US" w:eastAsia="zh-CN"/>
        </w:rPr>
        <w:t>2、</w:t>
      </w:r>
      <w:r>
        <w:rPr>
          <w:rFonts w:hint="eastAsia" w:ascii="宋体" w:hAnsi="宋体" w:eastAsia="宋体" w:cs="宋体"/>
          <w:b/>
          <w:bCs/>
          <w:kern w:val="2"/>
          <w:sz w:val="21"/>
          <w:szCs w:val="21"/>
          <w:lang w:val="en-US" w:eastAsia="zh-CN"/>
        </w:rPr>
        <w:t>具有良好的商业信誉和健全的财务会计制度</w:t>
      </w:r>
      <w:r>
        <w:rPr>
          <w:rFonts w:hint="eastAsia" w:ascii="宋体" w:hAnsi="宋体" w:cs="宋体"/>
          <w:b/>
          <w:bCs/>
          <w:kern w:val="2"/>
          <w:sz w:val="21"/>
          <w:szCs w:val="21"/>
          <w:lang w:val="en-US"/>
        </w:rPr>
        <w:t>。</w:t>
      </w:r>
    </w:p>
    <w:p w14:paraId="3B62946D">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rPr>
      </w:pPr>
      <w:r>
        <w:rPr>
          <w:rFonts w:hint="eastAsia" w:ascii="宋体" w:hAnsi="宋体" w:cs="宋体"/>
          <w:b/>
          <w:bCs/>
          <w:kern w:val="2"/>
          <w:sz w:val="21"/>
          <w:szCs w:val="21"/>
          <w:lang w:val="en-US" w:eastAsia="zh-CN"/>
        </w:rPr>
        <w:t>3、响应</w:t>
      </w:r>
      <w:r>
        <w:rPr>
          <w:rFonts w:hint="eastAsia" w:ascii="宋体" w:hAnsi="宋体" w:eastAsia="宋体" w:cs="宋体"/>
          <w:b/>
          <w:bCs/>
          <w:kern w:val="2"/>
          <w:sz w:val="21"/>
          <w:szCs w:val="21"/>
          <w:lang w:val="en-US" w:eastAsia="zh-CN"/>
        </w:rPr>
        <w:t>单位必须提供企业的营业执照</w:t>
      </w:r>
      <w:r>
        <w:rPr>
          <w:rFonts w:hint="eastAsia" w:ascii="宋体" w:hAnsi="宋体" w:cs="宋体"/>
          <w:b/>
          <w:bCs/>
          <w:kern w:val="2"/>
          <w:sz w:val="21"/>
          <w:szCs w:val="21"/>
          <w:lang w:val="en-US"/>
        </w:rPr>
        <w:t>。</w:t>
      </w:r>
    </w:p>
    <w:p w14:paraId="6CAB8AFD">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4、所有证照均需齐全、在</w:t>
      </w:r>
      <w:r>
        <w:rPr>
          <w:rFonts w:hint="eastAsia" w:ascii="宋体" w:hAnsi="宋体" w:cs="宋体"/>
          <w:b/>
          <w:bCs/>
          <w:kern w:val="2"/>
          <w:sz w:val="21"/>
          <w:szCs w:val="21"/>
          <w:lang w:val="en-US"/>
        </w:rPr>
        <w:t>评审</w:t>
      </w:r>
      <w:r>
        <w:rPr>
          <w:rFonts w:hint="eastAsia" w:ascii="宋体" w:hAnsi="宋体" w:eastAsia="宋体" w:cs="宋体"/>
          <w:b/>
          <w:bCs/>
          <w:kern w:val="2"/>
          <w:sz w:val="21"/>
          <w:szCs w:val="21"/>
          <w:lang w:val="en-US" w:eastAsia="zh-CN"/>
        </w:rPr>
        <w:t>期内有效、且无超范围经营现象。</w:t>
      </w:r>
    </w:p>
    <w:p w14:paraId="5C6EB02B">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cs="宋体"/>
          <w:b/>
          <w:bCs/>
          <w:kern w:val="2"/>
          <w:sz w:val="21"/>
          <w:szCs w:val="21"/>
          <w:lang w:val="en-US" w:eastAsia="zh"/>
          <w:woUserID w:val="1"/>
        </w:rPr>
      </w:pPr>
      <w:r>
        <w:rPr>
          <w:rFonts w:hint="eastAsia" w:ascii="宋体" w:hAnsi="宋体" w:cs="宋体"/>
          <w:b/>
          <w:bCs/>
          <w:kern w:val="2"/>
          <w:sz w:val="21"/>
          <w:szCs w:val="21"/>
          <w:lang w:val="en-US" w:eastAsia="zh-CN"/>
        </w:rPr>
        <w:t>5、</w:t>
      </w:r>
      <w:r>
        <w:rPr>
          <w:rFonts w:hint="eastAsia" w:ascii="宋体" w:hAnsi="宋体" w:cs="宋体"/>
          <w:b/>
          <w:bCs/>
          <w:kern w:val="2"/>
          <w:sz w:val="21"/>
          <w:szCs w:val="21"/>
          <w:lang w:val="en-US" w:eastAsia="zh"/>
          <w:woUserID w:val="1"/>
        </w:rPr>
        <w:t>技术文件编制要求：</w:t>
      </w:r>
    </w:p>
    <w:p w14:paraId="589B041B">
      <w:pPr>
        <w:keepNext w:val="0"/>
        <w:keepLines w:val="0"/>
        <w:widowControl/>
        <w:suppressLineNumbers w:val="0"/>
        <w:autoSpaceDE w:val="0"/>
        <w:autoSpaceDN/>
        <w:spacing w:before="0" w:beforeAutospacing="0" w:after="0" w:afterAutospacing="0" w:line="360" w:lineRule="auto"/>
        <w:ind w:left="0" w:right="0" w:firstLine="0"/>
        <w:jc w:val="both"/>
        <w:rPr>
          <w:rFonts w:hint="eastAsia" w:ascii="宋体" w:hAnsi="宋体" w:eastAsia="宋体" w:cs="宋体"/>
          <w:b/>
          <w:bCs/>
          <w:color w:val="000000"/>
          <w:kern w:val="2"/>
          <w:sz w:val="21"/>
          <w:szCs w:val="21"/>
          <w:woUserID w:val="0"/>
        </w:rPr>
      </w:pPr>
      <w:r>
        <w:rPr>
          <w:rFonts w:hint="eastAsia" w:ascii="宋体" w:hAnsi="宋体" w:eastAsia="宋体" w:cs="宋体"/>
          <w:b w:val="0"/>
          <w:bCs w:val="0"/>
          <w:i w:val="0"/>
          <w:iCs w:val="0"/>
          <w:caps w:val="0"/>
          <w:color w:val="000000"/>
          <w:spacing w:val="0"/>
          <w:kern w:val="2"/>
          <w:sz w:val="21"/>
          <w:szCs w:val="21"/>
          <w:shd w:val="clear" w:fill="FFFFFF"/>
          <w:lang w:val="en-US" w:eastAsia="zh-CN" w:bidi="ar-SA"/>
          <w:woUserID w:val="0"/>
        </w:rPr>
        <w:t>（</w:t>
      </w:r>
      <w:r>
        <w:rPr>
          <w:rFonts w:hint="eastAsia" w:ascii="宋体" w:hAnsi="宋体" w:eastAsia="宋体" w:cs="宋体"/>
          <w:b/>
          <w:bCs/>
          <w:i w:val="0"/>
          <w:iCs w:val="0"/>
          <w:caps w:val="0"/>
          <w:color w:val="000000"/>
          <w:spacing w:val="0"/>
          <w:kern w:val="2"/>
          <w:sz w:val="21"/>
          <w:szCs w:val="21"/>
          <w:shd w:val="clear" w:fill="FFFFFF"/>
          <w:lang w:val="en-US" w:eastAsia="zh-CN" w:bidi="ar"/>
          <w:woUserID w:val="1"/>
        </w:rPr>
        <w:t>一式贰份</w:t>
      </w:r>
      <w:r>
        <w:rPr>
          <w:rFonts w:hint="eastAsia" w:ascii="宋体" w:hAnsi="宋体" w:eastAsia="宋体" w:cs="宋体"/>
          <w:b/>
          <w:bCs/>
          <w:i w:val="0"/>
          <w:iCs w:val="0"/>
          <w:caps w:val="0"/>
          <w:color w:val="000000"/>
          <w:spacing w:val="0"/>
          <w:kern w:val="2"/>
          <w:sz w:val="21"/>
          <w:szCs w:val="21"/>
          <w:shd w:val="clear" w:fill="FFFFFF"/>
          <w:lang w:val="en-US" w:eastAsia="zh" w:bidi="ar"/>
          <w:woUserID w:val="1"/>
        </w:rPr>
        <w:t>，密封，</w:t>
      </w:r>
      <w:r>
        <w:rPr>
          <w:rFonts w:hint="eastAsia" w:ascii="宋体" w:hAnsi="宋体" w:eastAsia="宋体" w:cs="宋体"/>
          <w:b/>
          <w:bCs/>
          <w:i w:val="0"/>
          <w:iCs w:val="0"/>
          <w:caps w:val="0"/>
          <w:color w:val="000000"/>
          <w:spacing w:val="0"/>
          <w:kern w:val="2"/>
          <w:sz w:val="21"/>
          <w:szCs w:val="21"/>
          <w:shd w:val="clear" w:fill="FFFFFF"/>
          <w:lang w:val="en-US" w:eastAsia="zh-CN" w:bidi="ar-SA"/>
          <w:woUserID w:val="0"/>
        </w:rPr>
        <w:t>请在文件封面备注项目编号、项目名称、公司联系人、联系方式）</w:t>
      </w:r>
    </w:p>
    <w:p w14:paraId="46AEEB7C">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5.1</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响应人代表人授权委托书【原件】（格式参照附件</w:t>
      </w:r>
      <w:r>
        <w:rPr>
          <w:rFonts w:hint="eastAsia" w:ascii="宋体" w:hAnsi="宋体" w:eastAsia="宋体" w:cs="宋体"/>
          <w:i w:val="0"/>
          <w:iCs w:val="0"/>
          <w:caps w:val="0"/>
          <w:color w:val="000000"/>
          <w:spacing w:val="0"/>
          <w:kern w:val="0"/>
          <w:sz w:val="21"/>
          <w:szCs w:val="21"/>
          <w:shd w:val="clear" w:fill="FFFFFF"/>
          <w:lang w:val="en-US" w:eastAsia="zh" w:bidi="ar"/>
          <w:woUserID w:val="1"/>
        </w:rPr>
        <w:t>2</w:t>
      </w:r>
      <w:r>
        <w:rPr>
          <w:rFonts w:hint="eastAsia" w:ascii="宋体" w:hAnsi="宋体" w:eastAsia="宋体" w:cs="宋体"/>
          <w:i w:val="0"/>
          <w:iCs w:val="0"/>
          <w:caps w:val="0"/>
          <w:color w:val="000000"/>
          <w:spacing w:val="0"/>
          <w:kern w:val="0"/>
          <w:sz w:val="21"/>
          <w:szCs w:val="21"/>
          <w:shd w:val="clear" w:fill="FFFFFF"/>
          <w:lang w:val="en-US" w:eastAsia="zh-CN" w:bidi="ar"/>
          <w:woUserID w:val="1"/>
        </w:rPr>
        <w:t>）</w:t>
      </w:r>
    </w:p>
    <w:p w14:paraId="4270DA01">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5.2</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响应人法定代表人的身份证【复印件】</w:t>
      </w:r>
    </w:p>
    <w:p w14:paraId="44A9F6DC">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5.3</w:t>
      </w:r>
      <w:r>
        <w:rPr>
          <w:rFonts w:hint="eastAsia" w:ascii="宋体" w:hAnsi="宋体" w:eastAsia="宋体" w:cs="宋体"/>
          <w:i w:val="0"/>
          <w:iCs w:val="0"/>
          <w:caps w:val="0"/>
          <w:color w:val="000000"/>
          <w:spacing w:val="0"/>
          <w:kern w:val="0"/>
          <w:sz w:val="21"/>
          <w:szCs w:val="21"/>
          <w:shd w:val="clear" w:fill="FFFFFF"/>
          <w:lang w:val="en-US" w:eastAsia="zh-CN" w:bidi="ar"/>
          <w:woUserID w:val="1"/>
        </w:rPr>
        <w:t>被授权人的身份证【复印件】</w:t>
      </w:r>
    </w:p>
    <w:p w14:paraId="6CFF64BD">
      <w:pPr>
        <w:keepNext w:val="0"/>
        <w:keepLines w:val="0"/>
        <w:widowControl w:val="0"/>
        <w:suppressLineNumbers w:val="0"/>
        <w:spacing w:before="0" w:beforeAutospacing="0" w:after="0" w:afterAutospacing="0"/>
        <w:ind w:left="0" w:right="0" w:firstLine="0"/>
        <w:jc w:val="both"/>
        <w:rPr>
          <w:szCs w:val="21"/>
          <w:woUserID w:val="1"/>
        </w:rPr>
      </w:pPr>
      <w:r>
        <w:rPr>
          <w:rFonts w:hint="eastAsia" w:ascii="宋体" w:hAnsi="宋体" w:eastAsia="宋体" w:cs="宋体"/>
          <w:i w:val="0"/>
          <w:iCs w:val="0"/>
          <w:caps w:val="0"/>
          <w:color w:val="000000"/>
          <w:spacing w:val="0"/>
          <w:kern w:val="2"/>
          <w:sz w:val="21"/>
          <w:szCs w:val="21"/>
          <w:shd w:val="clear" w:fill="FFFFFF"/>
          <w:lang w:val="en-US" w:eastAsia="zh" w:bidi="ar"/>
          <w:woUserID w:val="1"/>
        </w:rPr>
        <w:t>5.4</w:t>
      </w:r>
      <w:r>
        <w:rPr>
          <w:rFonts w:hint="eastAsia" w:ascii="宋体" w:hAnsi="宋体" w:eastAsia="宋体" w:cs="宋体"/>
          <w:i w:val="0"/>
          <w:iCs w:val="0"/>
          <w:caps w:val="0"/>
          <w:color w:val="000000"/>
          <w:spacing w:val="0"/>
          <w:kern w:val="2"/>
          <w:sz w:val="21"/>
          <w:szCs w:val="21"/>
          <w:shd w:val="clear" w:fill="FFFFFF"/>
          <w:lang w:val="en-US" w:eastAsia="zh-CN" w:bidi="ar"/>
          <w:woUserID w:val="1"/>
        </w:rPr>
        <w:t>响应人的营业执照【复印件】</w:t>
      </w:r>
    </w:p>
    <w:p w14:paraId="77265735">
      <w:pPr>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 w:bidi="ar"/>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5.5</w:t>
      </w:r>
      <w:r>
        <w:rPr>
          <w:rFonts w:hint="eastAsia" w:ascii="宋体" w:hAnsi="宋体" w:eastAsia="宋体" w:cs="宋体"/>
          <w:kern w:val="2"/>
          <w:sz w:val="21"/>
          <w:szCs w:val="21"/>
          <w:lang w:val="en-US" w:eastAsia="zh-CN"/>
          <w:woUserID w:val="1"/>
        </w:rPr>
        <w:t>《增值电信业务经营许可证》、《基础电信业务经营许可证》</w:t>
      </w:r>
      <w:r>
        <w:rPr>
          <w:rFonts w:hint="eastAsia" w:ascii="宋体" w:hAnsi="宋体" w:cs="宋体"/>
          <w:kern w:val="2"/>
          <w:sz w:val="21"/>
          <w:szCs w:val="21"/>
          <w:lang w:val="en-US" w:eastAsia="zh"/>
          <w:woUserID w:val="1"/>
        </w:rPr>
        <w:t>【</w:t>
      </w:r>
      <w:r>
        <w:rPr>
          <w:rFonts w:hint="eastAsia" w:ascii="宋体" w:hAnsi="宋体" w:cs="宋体"/>
          <w:kern w:val="2"/>
          <w:sz w:val="21"/>
          <w:szCs w:val="21"/>
          <w:lang w:val="en-US" w:eastAsia="zh-CN"/>
          <w:woUserID w:val="1"/>
        </w:rPr>
        <w:t>复印件</w:t>
      </w:r>
      <w:r>
        <w:rPr>
          <w:rFonts w:hint="eastAsia" w:ascii="宋体" w:hAnsi="宋体" w:cs="宋体"/>
          <w:kern w:val="2"/>
          <w:sz w:val="21"/>
          <w:szCs w:val="21"/>
          <w:lang w:val="en-US" w:eastAsia="zh"/>
          <w:woUserID w:val="1"/>
        </w:rPr>
        <w:t>】，</w:t>
      </w:r>
      <w:r>
        <w:rPr>
          <w:rFonts w:hint="eastAsia" w:ascii="宋体" w:hAnsi="宋体" w:eastAsia="宋体" w:cs="宋体"/>
          <w:kern w:val="2"/>
          <w:sz w:val="21"/>
          <w:szCs w:val="21"/>
          <w:lang w:val="en-US" w:eastAsia="zh-CN"/>
          <w:woUserID w:val="1"/>
        </w:rPr>
        <w:t>业务种类为信息服务业务，覆盖范围为全国。</w:t>
      </w:r>
    </w:p>
    <w:p w14:paraId="34FC1203">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5.6</w:t>
      </w:r>
      <w:r>
        <w:rPr>
          <w:rFonts w:hint="eastAsia" w:ascii="宋体" w:hAnsi="宋体" w:eastAsia="宋体" w:cs="宋体"/>
          <w:i w:val="0"/>
          <w:iCs w:val="0"/>
          <w:caps w:val="0"/>
          <w:color w:val="000000"/>
          <w:spacing w:val="0"/>
          <w:kern w:val="0"/>
          <w:sz w:val="21"/>
          <w:szCs w:val="21"/>
          <w:shd w:val="clear" w:fill="FFFFFF"/>
          <w:lang w:val="en-US" w:eastAsia="zh-CN" w:bidi="ar"/>
          <w:woUserID w:val="1"/>
        </w:rPr>
        <w:t>其他法律、法规等规定所投货物合法销售所必须具备的资质要求，提供相关证明材料【复印件】</w:t>
      </w:r>
    </w:p>
    <w:p w14:paraId="66659F41">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lang w:eastAsia="zh"/>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5.7</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响应产品技术参数</w:t>
      </w:r>
    </w:p>
    <w:p w14:paraId="00CDB42C">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sz w:val="21"/>
          <w:szCs w:val="21"/>
          <w:lang w:val="en-US" w:eastAsia="zh"/>
          <w:woUserID w:val="1"/>
        </w:rPr>
        <w:t>5.8</w:t>
      </w:r>
      <w:r>
        <w:rPr>
          <w:rFonts w:hint="eastAsia" w:ascii="宋体" w:hAnsi="宋体" w:eastAsia="宋体" w:cs="宋体"/>
          <w:i w:val="0"/>
          <w:iCs w:val="0"/>
          <w:caps w:val="0"/>
          <w:color w:val="000000"/>
          <w:spacing w:val="0"/>
          <w:kern w:val="0"/>
          <w:sz w:val="21"/>
          <w:szCs w:val="21"/>
          <w:shd w:val="clear" w:fill="FFFFFF"/>
          <w:lang w:val="en-US" w:eastAsia="zh-CN" w:bidi="ar"/>
          <w:woUserID w:val="1"/>
        </w:rPr>
        <w:t>业绩证明或相关价格依据（如其他单位的销售合同或者发票【复印件】）</w:t>
      </w:r>
    </w:p>
    <w:p w14:paraId="64BD80AA">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woUserID w:val="1"/>
        </w:rPr>
      </w:pPr>
      <w:r>
        <w:rPr>
          <w:rFonts w:hint="eastAsia"/>
          <w:sz w:val="21"/>
          <w:szCs w:val="21"/>
          <w:lang w:val="en-US" w:eastAsia="zh"/>
          <w:woUserID w:val="1"/>
        </w:rPr>
        <w:t>5.9</w:t>
      </w:r>
      <w:r>
        <w:rPr>
          <w:rFonts w:hint="eastAsia" w:ascii="宋体" w:hAnsi="宋体" w:eastAsia="宋体" w:cs="宋体"/>
          <w:i w:val="0"/>
          <w:iCs w:val="0"/>
          <w:caps w:val="0"/>
          <w:color w:val="000000"/>
          <w:spacing w:val="0"/>
          <w:kern w:val="0"/>
          <w:sz w:val="21"/>
          <w:szCs w:val="21"/>
          <w:shd w:val="clear" w:fill="FFFFFF"/>
          <w:lang w:val="en-US" w:eastAsia="zh-CN" w:bidi="ar"/>
          <w:woUserID w:val="1"/>
        </w:rPr>
        <w:t>技术服务、技术培训的内容和措施</w:t>
      </w:r>
    </w:p>
    <w:p w14:paraId="2AA38B52">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5.10</w:t>
      </w:r>
      <w:r>
        <w:rPr>
          <w:rFonts w:hint="eastAsia" w:ascii="宋体" w:hAnsi="宋体" w:eastAsia="宋体" w:cs="宋体"/>
          <w:i w:val="0"/>
          <w:iCs w:val="0"/>
          <w:caps w:val="0"/>
          <w:color w:val="000000"/>
          <w:spacing w:val="0"/>
          <w:kern w:val="0"/>
          <w:sz w:val="21"/>
          <w:szCs w:val="21"/>
          <w:shd w:val="clear" w:fill="FFFFFF"/>
          <w:lang w:val="en-US" w:eastAsia="zh-CN" w:bidi="ar"/>
          <w:woUserID w:val="1"/>
        </w:rPr>
        <w:t>项目实施人员一览表</w:t>
      </w:r>
    </w:p>
    <w:p w14:paraId="534BE97F">
      <w:pPr>
        <w:pStyle w:val="14"/>
        <w:keepNext w:val="0"/>
        <w:keepLines w:val="0"/>
        <w:widowControl/>
        <w:numPr>
          <w:ilvl w:val="-1"/>
          <w:numId w:val="0"/>
        </w:numPr>
        <w:suppressLineNumbers w:val="0"/>
        <w:autoSpaceDE w:val="0"/>
        <w:autoSpaceDN/>
        <w:spacing w:before="30" w:beforeAutospacing="0" w:after="0" w:afterAutospacing="0" w:line="360" w:lineRule="auto"/>
        <w:ind w:left="0" w:right="0"/>
        <w:jc w:val="left"/>
        <w:rPr>
          <w:rFonts w:hint="eastAsia" w:ascii="宋体" w:hAnsi="宋体" w:eastAsia="宋体" w:cs="宋体"/>
          <w:i w:val="0"/>
          <w:iCs w:val="0"/>
          <w:caps w:val="0"/>
          <w:color w:val="000000"/>
          <w:spacing w:val="0"/>
          <w:kern w:val="0"/>
          <w:sz w:val="21"/>
          <w:szCs w:val="21"/>
          <w:shd w:val="clear" w:fill="FFFFFF"/>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5.11</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响应人认为需要提供的其他文件</w:t>
      </w:r>
    </w:p>
    <w:p w14:paraId="62A2C9EA">
      <w:pPr>
        <w:pStyle w:val="14"/>
        <w:keepNext w:val="0"/>
        <w:keepLines w:val="0"/>
        <w:widowControl/>
        <w:numPr>
          <w:ilvl w:val="0"/>
          <w:numId w:val="2"/>
        </w:numPr>
        <w:suppressLineNumbers w:val="0"/>
        <w:autoSpaceDE w:val="0"/>
        <w:autoSpaceDN/>
        <w:spacing w:before="30" w:beforeAutospacing="0" w:after="0" w:afterAutospacing="0" w:line="360" w:lineRule="auto"/>
        <w:ind w:left="0" w:right="0" w:firstLine="0"/>
        <w:jc w:val="left"/>
        <w:rPr>
          <w:rFonts w:hint="eastAsia" w:ascii="宋体" w:hAnsi="宋体" w:eastAsia="宋体" w:cs="宋体"/>
          <w:b/>
          <w:bCs/>
          <w:i w:val="0"/>
          <w:iCs w:val="0"/>
          <w:caps w:val="0"/>
          <w:color w:val="000000"/>
          <w:spacing w:val="0"/>
          <w:kern w:val="0"/>
          <w:sz w:val="21"/>
          <w:szCs w:val="21"/>
          <w:shd w:val="clear" w:fill="FFFFFF"/>
          <w:lang w:val="en-US" w:eastAsia="zh" w:bidi="ar"/>
          <w:woUserID w:val="1"/>
        </w:rPr>
      </w:pPr>
      <w:r>
        <w:rPr>
          <w:rFonts w:hint="eastAsia" w:ascii="宋体" w:hAnsi="宋体" w:eastAsia="宋体" w:cs="宋体"/>
          <w:b/>
          <w:bCs/>
          <w:i w:val="0"/>
          <w:iCs w:val="0"/>
          <w:caps w:val="0"/>
          <w:color w:val="000000"/>
          <w:spacing w:val="0"/>
          <w:kern w:val="0"/>
          <w:sz w:val="21"/>
          <w:szCs w:val="21"/>
          <w:shd w:val="clear" w:fill="FFFFFF"/>
          <w:lang w:val="en-US" w:eastAsia="zh" w:bidi="ar"/>
          <w:woUserID w:val="1"/>
        </w:rPr>
        <w:t>报价文件编制要求：</w:t>
      </w:r>
    </w:p>
    <w:p w14:paraId="1C04523D">
      <w:pPr>
        <w:keepNext w:val="0"/>
        <w:keepLines w:val="0"/>
        <w:widowControl/>
        <w:suppressLineNumbers w:val="0"/>
        <w:autoSpaceDE w:val="0"/>
        <w:autoSpaceDN/>
        <w:spacing w:before="0" w:beforeAutospacing="0" w:after="0" w:afterAutospacing="0" w:line="360" w:lineRule="auto"/>
        <w:ind w:left="0" w:right="0" w:firstLine="0"/>
        <w:jc w:val="both"/>
        <w:rPr>
          <w:rFonts w:hint="eastAsia" w:ascii="宋体" w:hAnsi="宋体" w:eastAsia="宋体" w:cs="宋体"/>
          <w:color w:val="000000"/>
          <w:kern w:val="0"/>
          <w:sz w:val="21"/>
          <w:szCs w:val="21"/>
          <w:woUserID w:val="1"/>
        </w:rPr>
      </w:pPr>
      <w:r>
        <w:rPr>
          <w:rFonts w:hint="eastAsia" w:ascii="宋体" w:hAnsi="宋体" w:eastAsia="宋体" w:cs="宋体"/>
          <w:b/>
          <w:bCs/>
          <w:i w:val="0"/>
          <w:iCs w:val="0"/>
          <w:caps w:val="0"/>
          <w:color w:val="000000"/>
          <w:spacing w:val="0"/>
          <w:kern w:val="0"/>
          <w:sz w:val="21"/>
          <w:szCs w:val="21"/>
          <w:shd w:val="clear" w:fill="FFFFFF"/>
          <w:lang w:val="en-US" w:eastAsia="zh-CN" w:bidi="ar"/>
          <w:woUserID w:val="1"/>
        </w:rPr>
        <w:t>（</w:t>
      </w:r>
      <w:r>
        <w:rPr>
          <w:rFonts w:hint="eastAsia" w:ascii="宋体" w:hAnsi="宋体" w:eastAsia="宋体" w:cs="宋体"/>
          <w:b/>
          <w:bCs/>
          <w:i w:val="0"/>
          <w:iCs w:val="0"/>
          <w:caps w:val="0"/>
          <w:color w:val="000000"/>
          <w:spacing w:val="0"/>
          <w:kern w:val="2"/>
          <w:sz w:val="21"/>
          <w:szCs w:val="21"/>
          <w:shd w:val="clear" w:fill="FFFFFF"/>
          <w:lang w:val="en-US" w:eastAsia="zh-CN" w:bidi="ar"/>
          <w:woUserID w:val="1"/>
        </w:rPr>
        <w:t>壹份，密封，</w:t>
      </w:r>
      <w:r>
        <w:rPr>
          <w:rFonts w:hint="eastAsia" w:ascii="宋体" w:hAnsi="宋体" w:eastAsia="宋体" w:cs="宋体"/>
          <w:b/>
          <w:bCs/>
          <w:i w:val="0"/>
          <w:iCs w:val="0"/>
          <w:caps w:val="0"/>
          <w:color w:val="000000"/>
          <w:spacing w:val="0"/>
          <w:kern w:val="0"/>
          <w:sz w:val="21"/>
          <w:szCs w:val="21"/>
          <w:shd w:val="clear" w:fill="FFFFFF"/>
          <w:lang w:val="en-US" w:eastAsia="zh-CN" w:bidi="ar"/>
          <w:woUserID w:val="1"/>
        </w:rPr>
        <w:t>请在文件封面备注项目编号、项目名称、公司联系人、联系方式）</w:t>
      </w:r>
    </w:p>
    <w:p w14:paraId="22D2BF6E">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shd w:val="clear" w:fill="FFFFFF"/>
          <w:lang w:bidi="ar"/>
          <w:woUserID w:val="1"/>
        </w:rPr>
      </w:pPr>
      <w:r>
        <w:rPr>
          <w:rFonts w:hint="eastAsia" w:ascii="宋体" w:hAnsi="宋体" w:eastAsia="宋体" w:cs="宋体"/>
          <w:b w:val="0"/>
          <w:bCs w:val="0"/>
          <w:i w:val="0"/>
          <w:iCs w:val="0"/>
          <w:caps w:val="0"/>
          <w:color w:val="000000"/>
          <w:spacing w:val="0"/>
          <w:kern w:val="0"/>
          <w:sz w:val="21"/>
          <w:szCs w:val="21"/>
          <w:shd w:val="clear" w:fill="FFFFFF"/>
          <w:lang w:val="en-US" w:eastAsia="zh-CN" w:bidi="ar"/>
          <w:woUserID w:val="1"/>
        </w:rPr>
        <w:t>6.1</w:t>
      </w:r>
      <w:r>
        <w:rPr>
          <w:rFonts w:hint="eastAsia" w:ascii="宋体" w:hAnsi="宋体" w:eastAsia="宋体" w:cs="宋体"/>
          <w:i w:val="0"/>
          <w:iCs w:val="0"/>
          <w:caps w:val="0"/>
          <w:color w:val="000000"/>
          <w:spacing w:val="0"/>
          <w:kern w:val="0"/>
          <w:sz w:val="21"/>
          <w:szCs w:val="21"/>
          <w:shd w:val="clear" w:fill="FFFFFF"/>
          <w:lang w:val="en-US" w:eastAsia="zh-CN" w:bidi="ar"/>
          <w:woUserID w:val="1"/>
        </w:rPr>
        <w:t>报价一览表</w:t>
      </w:r>
    </w:p>
    <w:p w14:paraId="133F2360">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b/>
          <w:bCs/>
          <w:i w:val="0"/>
          <w:iCs w:val="0"/>
          <w:caps w:val="0"/>
          <w:color w:val="000000"/>
          <w:spacing w:val="0"/>
          <w:kern w:val="0"/>
          <w:sz w:val="21"/>
          <w:szCs w:val="21"/>
          <w:shd w:val="clear" w:fill="FFFFFF"/>
          <w:lang w:val="en-US" w:eastAsia="zh" w:bidi="ar"/>
          <w:woUserID w:val="1"/>
        </w:rPr>
      </w:pPr>
      <w:r>
        <w:rPr>
          <w:rFonts w:hint="eastAsia" w:ascii="宋体" w:hAnsi="宋体" w:eastAsia="宋体" w:cs="宋体"/>
          <w:b w:val="0"/>
          <w:bCs w:val="0"/>
          <w:i w:val="0"/>
          <w:iCs w:val="0"/>
          <w:caps w:val="0"/>
          <w:color w:val="000000"/>
          <w:spacing w:val="0"/>
          <w:kern w:val="0"/>
          <w:sz w:val="21"/>
          <w:szCs w:val="21"/>
          <w:shd w:val="clear" w:fill="FFFFFF"/>
          <w:lang w:val="en-US" w:eastAsia="zh-CN" w:bidi="ar"/>
          <w:woUserID w:val="1"/>
        </w:rPr>
        <w:t>6.</w:t>
      </w:r>
      <w:r>
        <w:rPr>
          <w:rFonts w:hint="eastAsia" w:ascii="宋体" w:hAnsi="宋体" w:cs="宋体"/>
          <w:b w:val="0"/>
          <w:bCs w:val="0"/>
          <w:i w:val="0"/>
          <w:iCs w:val="0"/>
          <w:caps w:val="0"/>
          <w:color w:val="000000"/>
          <w:spacing w:val="0"/>
          <w:kern w:val="0"/>
          <w:sz w:val="21"/>
          <w:szCs w:val="21"/>
          <w:shd w:val="clear" w:fill="FFFFFF"/>
          <w:lang w:val="en-US" w:eastAsia="zh" w:bidi="ar"/>
          <w:woUserID w:val="1"/>
        </w:rPr>
        <w:t>2</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响应人针对报价需要说明的其他文件和说明（如有）</w:t>
      </w:r>
    </w:p>
    <w:p w14:paraId="6E4EF292">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cs="宋体"/>
          <w:kern w:val="2"/>
          <w:sz w:val="21"/>
          <w:szCs w:val="21"/>
          <w:lang w:val="en-US" w:eastAsia="zh"/>
          <w:woUserID w:val="1"/>
        </w:rPr>
      </w:pPr>
    </w:p>
    <w:p w14:paraId="4D5C2D77">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kern w:val="2"/>
          <w:sz w:val="21"/>
          <w:szCs w:val="21"/>
          <w:lang w:val="en-US"/>
        </w:rPr>
      </w:pPr>
      <w:r>
        <w:rPr>
          <w:rFonts w:hint="eastAsia" w:ascii="宋体" w:hAnsi="宋体" w:cs="宋体"/>
          <w:kern w:val="2"/>
          <w:sz w:val="21"/>
          <w:szCs w:val="21"/>
          <w:lang w:val="en-US" w:eastAsia="zh"/>
          <w:woUserID w:val="1"/>
        </w:rPr>
        <w:t>7、</w:t>
      </w:r>
      <w:r>
        <w:rPr>
          <w:rFonts w:hint="eastAsia" w:ascii="宋体" w:hAnsi="宋体" w:eastAsia="宋体" w:cs="宋体"/>
          <w:kern w:val="2"/>
          <w:sz w:val="21"/>
          <w:szCs w:val="21"/>
          <w:lang w:val="en-US"/>
        </w:rPr>
        <w:t>符合《中华人民共和国政府采购法》第二十二条对投标主体规定的、处在良性循环的、有供货能力的供货商，经营范围需涵盖我院采购的物品；具有完善的售后服务制度和良好的售后服务记录，能提供良好售后服务。</w:t>
      </w:r>
    </w:p>
    <w:p w14:paraId="7DEF6D61">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kern w:val="2"/>
          <w:sz w:val="21"/>
          <w:szCs w:val="21"/>
          <w:lang w:val="en-US"/>
        </w:rPr>
      </w:pPr>
      <w:r>
        <w:rPr>
          <w:rFonts w:hint="eastAsia" w:ascii="宋体" w:hAnsi="宋体" w:cs="宋体"/>
          <w:kern w:val="2"/>
          <w:sz w:val="21"/>
          <w:szCs w:val="21"/>
          <w:lang w:val="en-US" w:eastAsia="zh"/>
          <w:woUserID w:val="1"/>
        </w:rPr>
        <w:t>8</w:t>
      </w:r>
      <w:r>
        <w:rPr>
          <w:rFonts w:hint="eastAsia" w:ascii="宋体" w:hAnsi="宋体" w:cs="宋体"/>
          <w:kern w:val="2"/>
          <w:sz w:val="21"/>
          <w:szCs w:val="21"/>
          <w:lang w:val="en-US" w:eastAsia="zh-CN"/>
        </w:rPr>
        <w:t>、</w:t>
      </w:r>
      <w:r>
        <w:rPr>
          <w:rFonts w:hint="eastAsia" w:ascii="宋体" w:hAnsi="宋体" w:eastAsia="宋体" w:cs="宋体"/>
          <w:kern w:val="2"/>
          <w:sz w:val="21"/>
          <w:szCs w:val="21"/>
          <w:lang w:val="en-US"/>
        </w:rPr>
        <w:t>具有良好的商业信誉和健全的财务会计制度。</w:t>
      </w:r>
    </w:p>
    <w:p w14:paraId="08C7FFF5">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kern w:val="2"/>
          <w:sz w:val="21"/>
          <w:szCs w:val="21"/>
          <w:lang w:val="en-US" w:eastAsia="zh-CN"/>
        </w:rPr>
      </w:pPr>
    </w:p>
    <w:p w14:paraId="7E004B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lang w:val="en-US" w:eastAsia="zh-CN"/>
        </w:rPr>
      </w:pPr>
    </w:p>
    <w:p w14:paraId="0EE17873">
      <w:pPr>
        <w:spacing w:line="440" w:lineRule="exact"/>
        <w:ind w:firstLine="0"/>
        <w:jc w:val="center"/>
        <w:rPr>
          <w:rFonts w:hint="default"/>
          <w:b/>
          <w:bCs/>
          <w:w w:val="95"/>
          <w:sz w:val="32"/>
          <w:szCs w:val="32"/>
          <w:highlight w:val="none"/>
          <w:lang w:val="en-US" w:eastAsia="zh-CN"/>
        </w:rPr>
      </w:pPr>
    </w:p>
    <w:p w14:paraId="1C62801F">
      <w:pPr>
        <w:pStyle w:val="4"/>
        <w:numPr>
          <w:ilvl w:val="0"/>
          <w:numId w:val="1"/>
        </w:numPr>
        <w:snapToGrid w:val="0"/>
        <w:spacing w:line="480" w:lineRule="auto"/>
        <w:ind w:left="1020" w:leftChars="0" w:firstLineChars="0"/>
        <w:rPr>
          <w:rFonts w:hint="eastAsia" w:ascii="Times New Roman" w:hAnsi="Times New Roman"/>
          <w:color w:val="auto"/>
          <w:highlight w:val="none"/>
          <w:shd w:val="clear" w:color="auto" w:fill="auto"/>
          <w:lang w:val="en-US" w:eastAsia="zh-CN"/>
        </w:rPr>
      </w:pPr>
      <w:r>
        <w:rPr>
          <w:rFonts w:hint="eastAsia"/>
          <w:color w:val="auto"/>
          <w:highlight w:val="none"/>
          <w:shd w:val="clear" w:color="auto" w:fill="auto"/>
          <w:lang w:val="en-US"/>
        </w:rPr>
        <w:t xml:space="preserve"> </w:t>
      </w:r>
      <w:r>
        <w:rPr>
          <w:rFonts w:hint="eastAsia" w:ascii="Times New Roman" w:hAnsi="Times New Roman"/>
          <w:color w:val="auto"/>
          <w:highlight w:val="none"/>
          <w:shd w:val="clear" w:color="auto" w:fill="auto"/>
          <w:lang w:val="en-US" w:eastAsia="zh-CN"/>
        </w:rPr>
        <w:t>采购内容及需求</w:t>
      </w:r>
    </w:p>
    <w:p w14:paraId="1A0EB6AE">
      <w:pPr>
        <w:pStyle w:val="6"/>
        <w:numPr>
          <w:ilvl w:val="1"/>
          <w:numId w:val="3"/>
        </w:numPr>
        <w:bidi w:val="0"/>
        <w:rPr>
          <w:rFonts w:hint="eastAsia"/>
          <w:lang w:val="en-US" w:eastAsia="zh-CN"/>
        </w:rPr>
      </w:pPr>
      <w:r>
        <w:rPr>
          <w:rFonts w:hint="eastAsia"/>
          <w:lang w:val="en-US" w:eastAsia="zh-CN"/>
        </w:rPr>
        <w:t>采购</w:t>
      </w:r>
      <w:r>
        <w:rPr>
          <w:rFonts w:hint="eastAsia"/>
          <w:lang w:val="en-US"/>
        </w:rPr>
        <w:t>内容</w:t>
      </w:r>
    </w:p>
    <w:tbl>
      <w:tblPr>
        <w:tblStyle w:val="15"/>
        <w:tblW w:w="8778" w:type="dxa"/>
        <w:tblInd w:w="108" w:type="dxa"/>
        <w:tblLayout w:type="autofit"/>
        <w:tblCellMar>
          <w:top w:w="15" w:type="dxa"/>
          <w:left w:w="15" w:type="dxa"/>
          <w:bottom w:w="15" w:type="dxa"/>
          <w:right w:w="15" w:type="dxa"/>
        </w:tblCellMar>
      </w:tblPr>
      <w:tblGrid>
        <w:gridCol w:w="919"/>
        <w:gridCol w:w="2702"/>
        <w:gridCol w:w="2175"/>
        <w:gridCol w:w="2982"/>
      </w:tblGrid>
      <w:tr w14:paraId="3B9FE8B5">
        <w:trPr>
          <w:trHeight w:val="454" w:hRule="atLeast"/>
        </w:trPr>
        <w:tc>
          <w:tcPr>
            <w:tcW w:w="91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9BB222">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序号</w:t>
            </w:r>
          </w:p>
        </w:tc>
        <w:tc>
          <w:tcPr>
            <w:tcW w:w="27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E67CED">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服务名称</w:t>
            </w:r>
          </w:p>
        </w:tc>
        <w:tc>
          <w:tcPr>
            <w:tcW w:w="21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B8A889">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kern w:val="0"/>
                <w:sz w:val="22"/>
                <w:szCs w:val="22"/>
                <w:lang w:val="en-US"/>
              </w:rPr>
            </w:pPr>
            <w:r>
              <w:rPr>
                <w:rFonts w:hint="eastAsia" w:ascii="宋体" w:hAnsi="宋体" w:cs="宋体"/>
                <w:kern w:val="0"/>
                <w:sz w:val="22"/>
                <w:szCs w:val="22"/>
                <w:lang w:val="en-US"/>
              </w:rPr>
              <w:t>预算总价（万元）</w:t>
            </w:r>
          </w:p>
        </w:tc>
        <w:tc>
          <w:tcPr>
            <w:tcW w:w="2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AC6AED">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服务周期</w:t>
            </w:r>
          </w:p>
        </w:tc>
      </w:tr>
      <w:tr w14:paraId="15D92DC4">
        <w:tblPrEx>
          <w:tblCellMar>
            <w:top w:w="15" w:type="dxa"/>
            <w:left w:w="15" w:type="dxa"/>
            <w:bottom w:w="15" w:type="dxa"/>
            <w:right w:w="15" w:type="dxa"/>
          </w:tblCellMar>
        </w:tblPrEx>
        <w:trPr>
          <w:trHeight w:val="454" w:hRule="atLeast"/>
        </w:trPr>
        <w:tc>
          <w:tcPr>
            <w:tcW w:w="91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7ECE9">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1</w:t>
            </w:r>
          </w:p>
        </w:tc>
        <w:tc>
          <w:tcPr>
            <w:tcW w:w="27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7284FB">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短信服务</w:t>
            </w:r>
          </w:p>
        </w:tc>
        <w:tc>
          <w:tcPr>
            <w:tcW w:w="21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DD8E64">
            <w:pPr>
              <w:keepNext w:val="0"/>
              <w:keepLines w:val="0"/>
              <w:widowControl/>
              <w:suppressLineNumbers w:val="0"/>
              <w:spacing w:before="0" w:beforeAutospacing="0" w:after="0" w:afterAutospacing="0"/>
              <w:ind w:left="0" w:leftChars="0" w:right="0" w:firstLine="0" w:firstLineChars="0"/>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18</w:t>
            </w:r>
          </w:p>
        </w:tc>
        <w:tc>
          <w:tcPr>
            <w:tcW w:w="2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8FF4A6">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kern w:val="0"/>
                <w:sz w:val="22"/>
                <w:szCs w:val="22"/>
              </w:rPr>
            </w:pPr>
            <w:r>
              <w:rPr>
                <w:rFonts w:hint="eastAsia" w:ascii="宋体" w:hAnsi="宋体" w:cs="宋体"/>
                <w:kern w:val="0"/>
                <w:sz w:val="22"/>
                <w:szCs w:val="22"/>
              </w:rPr>
              <w:t>6个月</w:t>
            </w:r>
          </w:p>
        </w:tc>
      </w:tr>
      <w:tr w14:paraId="15199303">
        <w:tblPrEx>
          <w:tblCellMar>
            <w:top w:w="15" w:type="dxa"/>
            <w:left w:w="15" w:type="dxa"/>
            <w:bottom w:w="15" w:type="dxa"/>
            <w:right w:w="15" w:type="dxa"/>
          </w:tblCellMar>
        </w:tblPrEx>
        <w:trPr>
          <w:trHeight w:val="1880" w:hRule="atLeast"/>
        </w:trPr>
        <w:tc>
          <w:tcPr>
            <w:tcW w:w="8778"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3D04FA">
            <w:pPr>
              <w:keepNext w:val="0"/>
              <w:keepLines w:val="0"/>
              <w:widowControl w:val="0"/>
              <w:numPr>
                <w:ilvl w:val="0"/>
                <w:numId w:val="4"/>
              </w:numPr>
              <w:suppressLineNumbers w:val="0"/>
              <w:snapToGrid w:val="0"/>
              <w:spacing w:before="0" w:beforeAutospacing="0" w:after="0" w:afterAutospacing="0" w:line="360" w:lineRule="exact"/>
              <w:ind w:left="210" w:leftChars="0" w:right="0"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短信平台由</w:t>
            </w:r>
            <w:r>
              <w:rPr>
                <w:rFonts w:hint="eastAsia" w:ascii="宋体" w:hAnsi="宋体" w:cs="宋体"/>
                <w:kern w:val="2"/>
                <w:sz w:val="21"/>
                <w:szCs w:val="21"/>
                <w:lang w:val="en-US"/>
              </w:rPr>
              <w:t>中标供应商</w:t>
            </w:r>
            <w:r>
              <w:rPr>
                <w:rFonts w:hint="eastAsia" w:ascii="宋体" w:hAnsi="宋体" w:eastAsia="宋体" w:cs="宋体"/>
                <w:kern w:val="2"/>
                <w:sz w:val="21"/>
                <w:szCs w:val="21"/>
                <w:lang w:val="en-US" w:eastAsia="zh-CN"/>
              </w:rPr>
              <w:t>负责搭建，</w:t>
            </w:r>
            <w:r>
              <w:rPr>
                <w:rFonts w:hint="eastAsia" w:ascii="宋体" w:hAnsi="宋体" w:cs="宋体"/>
                <w:kern w:val="2"/>
                <w:sz w:val="21"/>
                <w:szCs w:val="21"/>
                <w:lang w:val="en-US" w:eastAsia="zh-CN"/>
              </w:rPr>
              <w:t>采购人</w:t>
            </w:r>
            <w:r>
              <w:rPr>
                <w:rFonts w:hint="eastAsia" w:ascii="宋体" w:hAnsi="宋体" w:eastAsia="宋体" w:cs="宋体"/>
                <w:kern w:val="2"/>
                <w:sz w:val="21"/>
                <w:szCs w:val="21"/>
                <w:lang w:val="en-US" w:eastAsia="zh-CN"/>
              </w:rPr>
              <w:t>不承担短信系统和平台搭建产生的任何费用</w:t>
            </w:r>
            <w:r>
              <w:rPr>
                <w:rFonts w:hint="eastAsia" w:ascii="宋体" w:hAnsi="宋体" w:eastAsia="宋体" w:cs="宋体"/>
                <w:kern w:val="2"/>
                <w:sz w:val="21"/>
                <w:szCs w:val="21"/>
                <w:lang w:val="en-US"/>
              </w:rPr>
              <w:t>，</w:t>
            </w:r>
            <w:r>
              <w:rPr>
                <w:rFonts w:hint="eastAsia" w:ascii="宋体" w:hAnsi="宋体" w:cs="宋体"/>
                <w:kern w:val="2"/>
                <w:sz w:val="21"/>
                <w:szCs w:val="21"/>
                <w:lang w:val="en-US"/>
              </w:rPr>
              <w:t>中标供应商</w:t>
            </w:r>
            <w:r>
              <w:rPr>
                <w:rFonts w:hint="eastAsia" w:ascii="宋体" w:hAnsi="宋体" w:eastAsia="宋体" w:cs="宋体"/>
                <w:kern w:val="2"/>
                <w:sz w:val="21"/>
                <w:szCs w:val="21"/>
                <w:lang w:val="en-US" w:eastAsia="zh-CN"/>
              </w:rPr>
              <w:t>需</w:t>
            </w:r>
            <w:r>
              <w:rPr>
                <w:rFonts w:hint="eastAsia" w:ascii="宋体" w:hAnsi="宋体" w:eastAsia="宋体" w:cs="宋体"/>
                <w:kern w:val="2"/>
                <w:sz w:val="21"/>
                <w:szCs w:val="21"/>
                <w:lang w:val="en-US"/>
              </w:rPr>
              <w:t>提供</w:t>
            </w:r>
            <w:r>
              <w:rPr>
                <w:rFonts w:hint="eastAsia" w:ascii="宋体" w:hAnsi="宋体" w:eastAsia="宋体" w:cs="宋体"/>
                <w:kern w:val="2"/>
                <w:sz w:val="21"/>
                <w:szCs w:val="21"/>
                <w:lang w:val="en-US" w:eastAsia="zh-CN"/>
              </w:rPr>
              <w:t>开发接口方便接入</w:t>
            </w:r>
            <w:r>
              <w:rPr>
                <w:rFonts w:hint="eastAsia" w:ascii="宋体" w:hAnsi="宋体" w:cs="宋体"/>
                <w:kern w:val="2"/>
                <w:sz w:val="21"/>
                <w:szCs w:val="21"/>
                <w:lang w:val="en-US" w:eastAsia="zh-CN"/>
              </w:rPr>
              <w:t>采购人</w:t>
            </w:r>
            <w:r>
              <w:rPr>
                <w:rFonts w:hint="eastAsia" w:ascii="宋体" w:hAnsi="宋体" w:eastAsia="宋体" w:cs="宋体"/>
                <w:kern w:val="2"/>
                <w:sz w:val="21"/>
                <w:szCs w:val="21"/>
                <w:lang w:val="en-US" w:eastAsia="zh-CN"/>
              </w:rPr>
              <w:t>各业务系统，使这些系统可以利用短信平台快速开通短信服务</w:t>
            </w:r>
            <w:r>
              <w:rPr>
                <w:rFonts w:hint="eastAsia" w:ascii="宋体" w:hAnsi="宋体" w:eastAsia="宋体" w:cs="宋体"/>
                <w:kern w:val="2"/>
                <w:sz w:val="21"/>
                <w:szCs w:val="21"/>
                <w:lang w:val="en-US"/>
              </w:rPr>
              <w:t>，</w:t>
            </w:r>
            <w:r>
              <w:rPr>
                <w:rFonts w:hint="eastAsia" w:ascii="宋体" w:hAnsi="宋体" w:eastAsia="宋体" w:cs="宋体"/>
                <w:kern w:val="2"/>
                <w:sz w:val="21"/>
                <w:szCs w:val="21"/>
                <w:lang w:val="en-US" w:eastAsia="zh-CN"/>
              </w:rPr>
              <w:t>在满足</w:t>
            </w:r>
            <w:r>
              <w:rPr>
                <w:rFonts w:hint="eastAsia" w:ascii="宋体" w:hAnsi="宋体" w:cs="宋体"/>
                <w:kern w:val="2"/>
                <w:sz w:val="21"/>
                <w:szCs w:val="21"/>
                <w:lang w:val="en-US"/>
              </w:rPr>
              <w:t>功能需求的</w:t>
            </w:r>
            <w:r>
              <w:rPr>
                <w:rFonts w:hint="eastAsia" w:ascii="宋体" w:hAnsi="宋体" w:eastAsia="宋体" w:cs="宋体"/>
                <w:kern w:val="2"/>
                <w:sz w:val="21"/>
                <w:szCs w:val="21"/>
                <w:lang w:val="en-US" w:eastAsia="zh-CN"/>
              </w:rPr>
              <w:t>前提下，如需第三方开发相关接口，所产生的费用需</w:t>
            </w:r>
            <w:r>
              <w:rPr>
                <w:rFonts w:hint="eastAsia" w:ascii="宋体" w:hAnsi="宋体" w:cs="宋体"/>
                <w:kern w:val="2"/>
                <w:sz w:val="21"/>
                <w:szCs w:val="21"/>
                <w:lang w:val="en-US"/>
              </w:rPr>
              <w:t>中标供应商自行</w:t>
            </w:r>
            <w:r>
              <w:rPr>
                <w:rFonts w:hint="eastAsia" w:ascii="宋体" w:hAnsi="宋体" w:eastAsia="宋体" w:cs="宋体"/>
                <w:kern w:val="2"/>
                <w:sz w:val="21"/>
                <w:szCs w:val="21"/>
                <w:lang w:val="en-US" w:eastAsia="zh-CN"/>
              </w:rPr>
              <w:t>承担。</w:t>
            </w:r>
          </w:p>
          <w:p w14:paraId="5E934850">
            <w:pPr>
              <w:pStyle w:val="2"/>
              <w:numPr>
                <w:ilvl w:val="0"/>
                <w:numId w:val="0"/>
              </w:numPr>
              <w:spacing w:before="0" w:beforeAutospacing="0"/>
              <w:ind w:left="0" w:right="0" w:firstLine="210" w:firstLineChars="100"/>
              <w:rPr>
                <w:rFonts w:hint="eastAsia"/>
              </w:rPr>
            </w:pPr>
            <w:r>
              <w:rPr>
                <w:rFonts w:hint="default" w:ascii="Times New Roman" w:hAnsi="Times New Roman" w:eastAsia="宋体" w:cs="Times New Roman"/>
                <w:kern w:val="2"/>
                <w:sz w:val="21"/>
                <w:szCs w:val="21"/>
                <w:highlight w:val="none"/>
                <w:lang w:val="en-US" w:eastAsia="zh-CN" w:bidi="ar"/>
              </w:rPr>
              <w:t>▲2、本次</w:t>
            </w:r>
            <w:r>
              <w:rPr>
                <w:rFonts w:hint="eastAsia" w:ascii="Times New Roman" w:hAnsi="Times New Roman" w:cs="Times New Roman"/>
                <w:kern w:val="2"/>
                <w:sz w:val="21"/>
                <w:szCs w:val="21"/>
                <w:highlight w:val="none"/>
                <w:lang w:val="en-US" w:eastAsia="zh-CN" w:bidi="ar"/>
              </w:rPr>
              <w:t>报名</w:t>
            </w:r>
            <w:r>
              <w:rPr>
                <w:rFonts w:hint="default" w:ascii="Times New Roman" w:hAnsi="Times New Roman" w:eastAsia="宋体" w:cs="Times New Roman"/>
                <w:kern w:val="2"/>
                <w:sz w:val="21"/>
                <w:szCs w:val="21"/>
                <w:highlight w:val="none"/>
                <w:lang w:val="en-US" w:eastAsia="zh-CN" w:bidi="ar"/>
              </w:rPr>
              <w:t>按短信发送单价报价，最高</w:t>
            </w:r>
            <w:r>
              <w:rPr>
                <w:rFonts w:hint="eastAsia" w:cs="Times New Roman"/>
                <w:kern w:val="2"/>
                <w:sz w:val="21"/>
                <w:szCs w:val="21"/>
                <w:highlight w:val="none"/>
                <w:lang w:val="en-US" w:eastAsia="zh" w:bidi="ar"/>
                <w:woUserID w:val="1"/>
              </w:rPr>
              <w:t>单价</w:t>
            </w:r>
            <w:r>
              <w:rPr>
                <w:rFonts w:hint="default" w:ascii="Times New Roman" w:hAnsi="Times New Roman" w:eastAsia="宋体" w:cs="Times New Roman"/>
                <w:kern w:val="2"/>
                <w:sz w:val="21"/>
                <w:szCs w:val="21"/>
                <w:highlight w:val="none"/>
                <w:lang w:val="en-US" w:eastAsia="zh-CN" w:bidi="ar"/>
              </w:rPr>
              <w:t>限价0.032元/条。</w:t>
            </w:r>
          </w:p>
        </w:tc>
      </w:tr>
    </w:tbl>
    <w:p w14:paraId="2A99C9E2">
      <w:pPr>
        <w:pStyle w:val="6"/>
        <w:numPr>
          <w:ilvl w:val="1"/>
          <w:numId w:val="3"/>
        </w:numPr>
        <w:bidi w:val="0"/>
        <w:rPr>
          <w:rFonts w:hint="default"/>
          <w:lang w:val="en-US" w:eastAsia="zh-CN"/>
        </w:rPr>
      </w:pPr>
      <w:r>
        <w:rPr>
          <w:rFonts w:hint="eastAsia"/>
          <w:lang w:val="en-US" w:eastAsia="zh-CN"/>
        </w:rPr>
        <w:t>功能需求</w:t>
      </w:r>
    </w:p>
    <w:p w14:paraId="61D3E15F">
      <w:pPr>
        <w:numPr>
          <w:ilvl w:val="0"/>
          <w:numId w:val="0"/>
        </w:numPr>
        <w:ind w:leftChars="0"/>
        <w:rPr>
          <w:rFonts w:hint="default"/>
          <w:lang w:val="en-US" w:eastAsia="zh-CN"/>
        </w:rPr>
      </w:pPr>
    </w:p>
    <w:tbl>
      <w:tblPr>
        <w:tblStyle w:val="1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19"/>
        <w:gridCol w:w="1964"/>
        <w:gridCol w:w="5479"/>
      </w:tblGrid>
      <w:tr w14:paraId="36B88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FDD825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964" w:type="dxa"/>
            <w:noWrap w:val="0"/>
            <w:tcMar>
              <w:top w:w="15" w:type="dxa"/>
              <w:left w:w="15" w:type="dxa"/>
              <w:right w:w="15" w:type="dxa"/>
            </w:tcMar>
            <w:vAlign w:val="center"/>
          </w:tcPr>
          <w:p w14:paraId="281F93F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指标项</w:t>
            </w:r>
          </w:p>
        </w:tc>
        <w:tc>
          <w:tcPr>
            <w:tcW w:w="5479" w:type="dxa"/>
            <w:noWrap w:val="0"/>
            <w:tcMar>
              <w:top w:w="15" w:type="dxa"/>
              <w:left w:w="15" w:type="dxa"/>
              <w:right w:w="15" w:type="dxa"/>
            </w:tcMar>
            <w:vAlign w:val="center"/>
          </w:tcPr>
          <w:p w14:paraId="1C439CB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要求</w:t>
            </w:r>
          </w:p>
        </w:tc>
      </w:tr>
      <w:tr w14:paraId="5D856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76EC9FD4">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964" w:type="dxa"/>
            <w:noWrap w:val="0"/>
            <w:tcMar>
              <w:top w:w="15" w:type="dxa"/>
              <w:left w:w="15" w:type="dxa"/>
              <w:right w:w="15" w:type="dxa"/>
            </w:tcMar>
            <w:vAlign w:val="center"/>
          </w:tcPr>
          <w:p w14:paraId="3C0387F6">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szCs w:val="21"/>
              </w:rPr>
            </w:pPr>
            <w:r>
              <w:rPr>
                <w:rFonts w:hint="eastAsia" w:ascii="宋体" w:hAnsi="宋体" w:cs="宋体"/>
                <w:color w:val="000000"/>
                <w:kern w:val="0"/>
                <w:szCs w:val="21"/>
                <w:lang w:bidi="ar"/>
              </w:rPr>
              <w:t>★注脚、Logo变更</w:t>
            </w:r>
          </w:p>
        </w:tc>
        <w:tc>
          <w:tcPr>
            <w:tcW w:w="5479" w:type="dxa"/>
            <w:noWrap w:val="0"/>
            <w:tcMar>
              <w:top w:w="15" w:type="dxa"/>
              <w:left w:w="15" w:type="dxa"/>
              <w:right w:w="15" w:type="dxa"/>
            </w:tcMar>
            <w:vAlign w:val="center"/>
          </w:tcPr>
          <w:p w14:paraId="2F34F718">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注脚可根据医院需要标注为【温医二院】，并可随时变更短信Logo可按医院要求随时变更为医院官方logo标识</w:t>
            </w:r>
          </w:p>
        </w:tc>
      </w:tr>
      <w:tr w14:paraId="1EE9D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8F58BFB">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964" w:type="dxa"/>
            <w:noWrap w:val="0"/>
            <w:tcMar>
              <w:top w:w="15" w:type="dxa"/>
              <w:left w:w="15" w:type="dxa"/>
              <w:right w:w="15" w:type="dxa"/>
            </w:tcMar>
            <w:vAlign w:val="center"/>
          </w:tcPr>
          <w:p w14:paraId="3813C9EA">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★支持长短信</w:t>
            </w:r>
          </w:p>
        </w:tc>
        <w:tc>
          <w:tcPr>
            <w:tcW w:w="5479" w:type="dxa"/>
            <w:noWrap w:val="0"/>
            <w:tcMar>
              <w:top w:w="15" w:type="dxa"/>
              <w:left w:w="15" w:type="dxa"/>
              <w:right w:w="15" w:type="dxa"/>
            </w:tcMar>
            <w:vAlign w:val="center"/>
          </w:tcPr>
          <w:p w14:paraId="10772A71">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支持至少200字的短信内容并能在手机上一条连续显示</w:t>
            </w:r>
          </w:p>
        </w:tc>
      </w:tr>
      <w:tr w14:paraId="7A4D1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6EB37F5A">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964" w:type="dxa"/>
            <w:noWrap w:val="0"/>
            <w:tcMar>
              <w:top w:w="15" w:type="dxa"/>
              <w:left w:w="15" w:type="dxa"/>
              <w:right w:w="15" w:type="dxa"/>
            </w:tcMar>
            <w:vAlign w:val="center"/>
          </w:tcPr>
          <w:p w14:paraId="4C82F9C8">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★隐私保密</w:t>
            </w:r>
          </w:p>
        </w:tc>
        <w:tc>
          <w:tcPr>
            <w:tcW w:w="5479" w:type="dxa"/>
            <w:noWrap w:val="0"/>
            <w:tcMar>
              <w:top w:w="15" w:type="dxa"/>
              <w:left w:w="15" w:type="dxa"/>
              <w:right w:w="15" w:type="dxa"/>
            </w:tcMar>
            <w:vAlign w:val="center"/>
          </w:tcPr>
          <w:p w14:paraId="37701E5F">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不得拦截采集手机号码和短信内容至平台，更不得提供给任何人、任何公司，提供安全保密承诺函</w:t>
            </w:r>
          </w:p>
        </w:tc>
      </w:tr>
      <w:tr w14:paraId="0B1AC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FEFA8A4">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964" w:type="dxa"/>
            <w:noWrap w:val="0"/>
            <w:tcMar>
              <w:top w:w="15" w:type="dxa"/>
              <w:left w:w="15" w:type="dxa"/>
              <w:right w:w="15" w:type="dxa"/>
            </w:tcMar>
            <w:vAlign w:val="center"/>
          </w:tcPr>
          <w:p w14:paraId="7A449E39">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★欠费连续服务</w:t>
            </w:r>
          </w:p>
        </w:tc>
        <w:tc>
          <w:tcPr>
            <w:tcW w:w="5479" w:type="dxa"/>
            <w:noWrap w:val="0"/>
            <w:tcMar>
              <w:top w:w="15" w:type="dxa"/>
              <w:left w:w="15" w:type="dxa"/>
              <w:right w:w="15" w:type="dxa"/>
            </w:tcMar>
            <w:vAlign w:val="center"/>
          </w:tcPr>
          <w:p w14:paraId="2D169FEA">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当账户欠费时不得停止短信发送服务，允许最多2个月的延期付款，并提供医院联系人的欠费短信提醒功能</w:t>
            </w:r>
          </w:p>
        </w:tc>
      </w:tr>
      <w:tr w14:paraId="26B4F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1E0AAE3">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964" w:type="dxa"/>
            <w:noWrap w:val="0"/>
            <w:tcMar>
              <w:top w:w="15" w:type="dxa"/>
              <w:left w:w="15" w:type="dxa"/>
              <w:right w:w="15" w:type="dxa"/>
            </w:tcMar>
            <w:vAlign w:val="center"/>
          </w:tcPr>
          <w:p w14:paraId="6D99BE6B">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接入网络冗余</w:t>
            </w:r>
          </w:p>
        </w:tc>
        <w:tc>
          <w:tcPr>
            <w:tcW w:w="5479" w:type="dxa"/>
            <w:noWrap w:val="0"/>
            <w:tcMar>
              <w:top w:w="15" w:type="dxa"/>
              <w:left w:w="15" w:type="dxa"/>
              <w:right w:w="15" w:type="dxa"/>
            </w:tcMar>
            <w:vAlign w:val="center"/>
          </w:tcPr>
          <w:p w14:paraId="0A940D3F">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短信服务需要接入多个运营商网络，支持多线多IP或BGP路由单IP</w:t>
            </w:r>
          </w:p>
        </w:tc>
      </w:tr>
      <w:tr w14:paraId="4111F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9183466">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964" w:type="dxa"/>
            <w:noWrap w:val="0"/>
            <w:tcMar>
              <w:top w:w="15" w:type="dxa"/>
              <w:left w:w="15" w:type="dxa"/>
              <w:right w:w="15" w:type="dxa"/>
            </w:tcMar>
            <w:vAlign w:val="center"/>
          </w:tcPr>
          <w:p w14:paraId="0786AE0E">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★不良内容做监测</w:t>
            </w:r>
          </w:p>
        </w:tc>
        <w:tc>
          <w:tcPr>
            <w:tcW w:w="5479" w:type="dxa"/>
            <w:noWrap w:val="0"/>
            <w:tcMar>
              <w:top w:w="15" w:type="dxa"/>
              <w:left w:w="15" w:type="dxa"/>
              <w:right w:w="15" w:type="dxa"/>
            </w:tcMar>
            <w:vAlign w:val="center"/>
          </w:tcPr>
          <w:p w14:paraId="27F1D29C">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服务商应能对短信中明显的不良内容做监测，发现异常后及时阻止并第一时间通知用户</w:t>
            </w:r>
          </w:p>
        </w:tc>
      </w:tr>
      <w:tr w14:paraId="27C93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00FB95B">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964" w:type="dxa"/>
            <w:noWrap w:val="0"/>
            <w:tcMar>
              <w:top w:w="15" w:type="dxa"/>
              <w:left w:w="15" w:type="dxa"/>
              <w:right w:w="15" w:type="dxa"/>
            </w:tcMar>
            <w:vAlign w:val="center"/>
          </w:tcPr>
          <w:p w14:paraId="32C1517C">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▲端口固定</w:t>
            </w:r>
          </w:p>
        </w:tc>
        <w:tc>
          <w:tcPr>
            <w:tcW w:w="5479" w:type="dxa"/>
            <w:noWrap w:val="0"/>
            <w:tcMar>
              <w:top w:w="15" w:type="dxa"/>
              <w:left w:w="15" w:type="dxa"/>
              <w:right w:w="15" w:type="dxa"/>
            </w:tcMar>
            <w:vAlign w:val="center"/>
          </w:tcPr>
          <w:p w14:paraId="63890739">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通过固定端口提供短信服务。</w:t>
            </w:r>
          </w:p>
          <w:p w14:paraId="55DE7357">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端口不允许随意变更，中标人为唯一被授权方，不做另外授权。</w:t>
            </w:r>
          </w:p>
        </w:tc>
      </w:tr>
      <w:tr w14:paraId="76638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6742E28">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964" w:type="dxa"/>
            <w:noWrap w:val="0"/>
            <w:tcMar>
              <w:top w:w="15" w:type="dxa"/>
              <w:left w:w="15" w:type="dxa"/>
              <w:right w:w="15" w:type="dxa"/>
            </w:tcMar>
            <w:vAlign w:val="center"/>
          </w:tcPr>
          <w:p w14:paraId="640EBB1F">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接口</w:t>
            </w:r>
          </w:p>
        </w:tc>
        <w:tc>
          <w:tcPr>
            <w:tcW w:w="5479" w:type="dxa"/>
            <w:noWrap w:val="0"/>
            <w:tcMar>
              <w:top w:w="15" w:type="dxa"/>
              <w:left w:w="15" w:type="dxa"/>
              <w:right w:w="15" w:type="dxa"/>
            </w:tcMar>
            <w:vAlign w:val="center"/>
          </w:tcPr>
          <w:p w14:paraId="0F7C8F2D">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提供WebAPI，Webservice或DLL，数据库接口，适用于医院现有的POWERBUILDER,.NET等开发语言。</w:t>
            </w:r>
          </w:p>
        </w:tc>
      </w:tr>
      <w:tr w14:paraId="72CAD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4FDD467A">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964" w:type="dxa"/>
            <w:noWrap w:val="0"/>
            <w:tcMar>
              <w:top w:w="15" w:type="dxa"/>
              <w:left w:w="15" w:type="dxa"/>
              <w:right w:w="15" w:type="dxa"/>
            </w:tcMar>
            <w:vAlign w:val="center"/>
          </w:tcPr>
          <w:p w14:paraId="6CCD4080">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短息发送成功率</w:t>
            </w:r>
          </w:p>
        </w:tc>
        <w:tc>
          <w:tcPr>
            <w:tcW w:w="5479" w:type="dxa"/>
            <w:noWrap w:val="0"/>
            <w:tcMar>
              <w:top w:w="15" w:type="dxa"/>
              <w:left w:w="15" w:type="dxa"/>
              <w:right w:w="15" w:type="dxa"/>
            </w:tcMar>
            <w:vAlign w:val="center"/>
          </w:tcPr>
          <w:p w14:paraId="02A34487">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移动、联通、电信、虚拟运营商手机且全国范围用户均可收到短信，同一个运营商主显号码一致，并支持批量发送，短信发送成功率不得低于9</w:t>
            </w:r>
            <w:r>
              <w:rPr>
                <w:rFonts w:hint="eastAsia" w:ascii="宋体" w:hAnsi="宋体" w:cs="宋体"/>
                <w:color w:val="000000"/>
                <w:kern w:val="0"/>
                <w:szCs w:val="21"/>
                <w:lang w:eastAsia="zh" w:bidi="ar"/>
                <w:woUserID w:val="1"/>
              </w:rPr>
              <w:t>9</w:t>
            </w:r>
            <w:r>
              <w:rPr>
                <w:rFonts w:hint="eastAsia" w:ascii="宋体" w:hAnsi="宋体" w:cs="宋体"/>
                <w:color w:val="000000"/>
                <w:kern w:val="0"/>
                <w:szCs w:val="21"/>
                <w:lang w:bidi="ar"/>
              </w:rPr>
              <w:t>%。</w:t>
            </w:r>
          </w:p>
        </w:tc>
      </w:tr>
      <w:tr w14:paraId="051B6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05E76CE">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964" w:type="dxa"/>
            <w:noWrap w:val="0"/>
            <w:tcMar>
              <w:top w:w="15" w:type="dxa"/>
              <w:left w:w="15" w:type="dxa"/>
              <w:right w:w="15" w:type="dxa"/>
            </w:tcMar>
            <w:vAlign w:val="center"/>
          </w:tcPr>
          <w:p w14:paraId="34233CCB">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短信状态反馈</w:t>
            </w:r>
          </w:p>
        </w:tc>
        <w:tc>
          <w:tcPr>
            <w:tcW w:w="5479" w:type="dxa"/>
            <w:noWrap w:val="0"/>
            <w:tcMar>
              <w:top w:w="15" w:type="dxa"/>
              <w:left w:w="15" w:type="dxa"/>
              <w:right w:w="15" w:type="dxa"/>
            </w:tcMar>
            <w:vAlign w:val="center"/>
          </w:tcPr>
          <w:p w14:paraId="494D7644">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支持系统批量读取短信发送状态回执，失败需要提供原因信息</w:t>
            </w:r>
          </w:p>
        </w:tc>
      </w:tr>
      <w:tr w14:paraId="549F3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4723FA2E">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964" w:type="dxa"/>
            <w:noWrap w:val="0"/>
            <w:tcMar>
              <w:top w:w="15" w:type="dxa"/>
              <w:left w:w="15" w:type="dxa"/>
              <w:right w:w="15" w:type="dxa"/>
            </w:tcMar>
            <w:vAlign w:val="center"/>
          </w:tcPr>
          <w:p w14:paraId="13AB9F0A">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短信回复</w:t>
            </w:r>
          </w:p>
        </w:tc>
        <w:tc>
          <w:tcPr>
            <w:tcW w:w="5479" w:type="dxa"/>
            <w:noWrap w:val="0"/>
            <w:tcMar>
              <w:top w:w="15" w:type="dxa"/>
              <w:left w:w="15" w:type="dxa"/>
              <w:right w:w="15" w:type="dxa"/>
            </w:tcMar>
            <w:vAlign w:val="center"/>
          </w:tcPr>
          <w:p w14:paraId="36C16CA9">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支持系统批量读取全国全网短信回复到接口的信息</w:t>
            </w:r>
          </w:p>
        </w:tc>
      </w:tr>
      <w:tr w14:paraId="168F2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64BE97D">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964" w:type="dxa"/>
            <w:noWrap w:val="0"/>
            <w:tcMar>
              <w:top w:w="15" w:type="dxa"/>
              <w:left w:w="15" w:type="dxa"/>
              <w:right w:w="15" w:type="dxa"/>
            </w:tcMar>
            <w:vAlign w:val="center"/>
          </w:tcPr>
          <w:p w14:paraId="7856DCC2">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支持扩展码</w:t>
            </w:r>
          </w:p>
        </w:tc>
        <w:tc>
          <w:tcPr>
            <w:tcW w:w="5479" w:type="dxa"/>
            <w:noWrap w:val="0"/>
            <w:tcMar>
              <w:top w:w="15" w:type="dxa"/>
              <w:left w:w="15" w:type="dxa"/>
              <w:right w:w="15" w:type="dxa"/>
            </w:tcMar>
            <w:vAlign w:val="center"/>
          </w:tcPr>
          <w:p w14:paraId="25CEEBAB">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所有运营商发送号码末尾均可增加至少2位的扩展码，为医院系统对应服务</w:t>
            </w:r>
          </w:p>
        </w:tc>
      </w:tr>
      <w:tr w14:paraId="01C0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6111DB6">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964" w:type="dxa"/>
            <w:noWrap w:val="0"/>
            <w:tcMar>
              <w:top w:w="15" w:type="dxa"/>
              <w:left w:w="15" w:type="dxa"/>
              <w:right w:w="15" w:type="dxa"/>
            </w:tcMar>
            <w:vAlign w:val="center"/>
          </w:tcPr>
          <w:p w14:paraId="20C54973">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▲短信发送内容</w:t>
            </w:r>
          </w:p>
        </w:tc>
        <w:tc>
          <w:tcPr>
            <w:tcW w:w="5479" w:type="dxa"/>
            <w:noWrap w:val="0"/>
            <w:tcMar>
              <w:top w:w="15" w:type="dxa"/>
              <w:left w:w="15" w:type="dxa"/>
              <w:right w:w="15" w:type="dxa"/>
            </w:tcMar>
            <w:vAlign w:val="center"/>
          </w:tcPr>
          <w:p w14:paraId="6E2A3BC0">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可以提供敏感词词库，医院可以和公司协商调整敏感词库,不得屏蔽医院因业务需要的用词（除了法律禁止的用词）,比如微信，支付宝，验证码等词组。</w:t>
            </w:r>
          </w:p>
        </w:tc>
      </w:tr>
      <w:tr w14:paraId="4EA6F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04B7F7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964" w:type="dxa"/>
            <w:noWrap w:val="0"/>
            <w:tcMar>
              <w:top w:w="15" w:type="dxa"/>
              <w:left w:w="15" w:type="dxa"/>
              <w:right w:w="15" w:type="dxa"/>
            </w:tcMar>
            <w:vAlign w:val="center"/>
          </w:tcPr>
          <w:p w14:paraId="76A74F33">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▲短信发送次数</w:t>
            </w:r>
          </w:p>
        </w:tc>
        <w:tc>
          <w:tcPr>
            <w:tcW w:w="5479" w:type="dxa"/>
            <w:noWrap w:val="0"/>
            <w:tcMar>
              <w:top w:w="15" w:type="dxa"/>
              <w:left w:w="15" w:type="dxa"/>
              <w:right w:w="15" w:type="dxa"/>
            </w:tcMar>
            <w:vAlign w:val="center"/>
          </w:tcPr>
          <w:p w14:paraId="65EBC6CE">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医院因业务需要的用词（除了法律禁止的用词）,比如微信，支付宝，验证码等词组不限制发送条数或者可以调整为满足医院业务需要的条数。</w:t>
            </w:r>
          </w:p>
        </w:tc>
      </w:tr>
      <w:tr w14:paraId="0368E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3688F9C0">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1964" w:type="dxa"/>
            <w:noWrap w:val="0"/>
            <w:tcMar>
              <w:top w:w="15" w:type="dxa"/>
              <w:left w:w="15" w:type="dxa"/>
              <w:right w:w="15" w:type="dxa"/>
            </w:tcMar>
            <w:vAlign w:val="center"/>
          </w:tcPr>
          <w:p w14:paraId="60877625">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▲数据统计分析</w:t>
            </w:r>
          </w:p>
        </w:tc>
        <w:tc>
          <w:tcPr>
            <w:tcW w:w="5479" w:type="dxa"/>
            <w:noWrap w:val="0"/>
            <w:tcMar>
              <w:top w:w="15" w:type="dxa"/>
              <w:left w:w="15" w:type="dxa"/>
              <w:right w:w="15" w:type="dxa"/>
            </w:tcMar>
            <w:vAlign w:val="center"/>
          </w:tcPr>
          <w:p w14:paraId="0CC7EEE7">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平台支持根据按月、年方式进行数据统计分析短信的发送成功率、失败率。（提供系统截图证明材料）</w:t>
            </w:r>
          </w:p>
        </w:tc>
      </w:tr>
      <w:tr w14:paraId="2F755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79DC3BF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1964" w:type="dxa"/>
            <w:noWrap w:val="0"/>
            <w:tcMar>
              <w:top w:w="15" w:type="dxa"/>
              <w:left w:w="15" w:type="dxa"/>
              <w:right w:w="15" w:type="dxa"/>
            </w:tcMar>
            <w:vAlign w:val="center"/>
          </w:tcPr>
          <w:p w14:paraId="3A028E9D">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证书</w:t>
            </w:r>
          </w:p>
        </w:tc>
        <w:tc>
          <w:tcPr>
            <w:tcW w:w="5479" w:type="dxa"/>
            <w:noWrap w:val="0"/>
            <w:tcMar>
              <w:top w:w="15" w:type="dxa"/>
              <w:left w:w="15" w:type="dxa"/>
              <w:right w:w="15" w:type="dxa"/>
            </w:tcMar>
            <w:vAlign w:val="center"/>
          </w:tcPr>
          <w:p w14:paraId="137A6A08">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供应商具备短信通道接入号使用证明材料（提供证明材料）。</w:t>
            </w:r>
          </w:p>
          <w:p w14:paraId="1F966644">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供应商具备 ISO9001 质量管理体系认证（提供证明材料）。</w:t>
            </w:r>
          </w:p>
        </w:tc>
      </w:tr>
      <w:tr w14:paraId="25646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4557C5FC">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17</w:t>
            </w:r>
          </w:p>
        </w:tc>
        <w:tc>
          <w:tcPr>
            <w:tcW w:w="1964" w:type="dxa"/>
            <w:noWrap w:val="0"/>
            <w:tcMar>
              <w:top w:w="15" w:type="dxa"/>
              <w:left w:w="15" w:type="dxa"/>
              <w:right w:w="15" w:type="dxa"/>
            </w:tcMar>
            <w:vAlign w:val="center"/>
          </w:tcPr>
          <w:p w14:paraId="56D41677">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通道要求</w:t>
            </w:r>
          </w:p>
        </w:tc>
        <w:tc>
          <w:tcPr>
            <w:tcW w:w="5479" w:type="dxa"/>
            <w:noWrap w:val="0"/>
            <w:tcMar>
              <w:top w:w="15" w:type="dxa"/>
              <w:left w:w="15" w:type="dxa"/>
              <w:right w:w="15" w:type="dxa"/>
            </w:tcMar>
            <w:vAlign w:val="center"/>
          </w:tcPr>
          <w:p w14:paraId="4167D8DD">
            <w:pPr>
              <w:keepNext w:val="0"/>
              <w:keepLines w:val="0"/>
              <w:widowControl w:val="0"/>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21"/>
                <w:szCs w:val="21"/>
                <w:lang w:val="en-US" w:eastAsia="zh-CN" w:bidi="ar"/>
                <w:woUserID w:val="1"/>
              </w:rPr>
            </w:pPr>
            <w:r>
              <w:rPr>
                <w:rFonts w:hint="eastAsia" w:ascii="宋体" w:hAnsi="宋体" w:eastAsia="宋体" w:cs="宋体"/>
                <w:kern w:val="2"/>
                <w:sz w:val="21"/>
                <w:szCs w:val="21"/>
                <w:lang w:val="en-US" w:eastAsia="zh-CN" w:bidi="ar"/>
                <w:woUserID w:val="1"/>
              </w:rPr>
              <w:t>中标人具备移动、电信、联通三网短信上下行功能，并具有灵活的业务扩展能力，能适应上述三个运行商系统升级。</w:t>
            </w:r>
          </w:p>
        </w:tc>
      </w:tr>
      <w:tr w14:paraId="6BC4D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31059E5">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18</w:t>
            </w:r>
          </w:p>
        </w:tc>
        <w:tc>
          <w:tcPr>
            <w:tcW w:w="1964" w:type="dxa"/>
            <w:noWrap w:val="0"/>
            <w:tcMar>
              <w:top w:w="15" w:type="dxa"/>
              <w:left w:w="15" w:type="dxa"/>
              <w:right w:w="15" w:type="dxa"/>
            </w:tcMar>
            <w:vAlign w:val="center"/>
          </w:tcPr>
          <w:p w14:paraId="430CBA1A">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发送质量要求</w:t>
            </w:r>
          </w:p>
        </w:tc>
        <w:tc>
          <w:tcPr>
            <w:tcW w:w="5479" w:type="dxa"/>
            <w:noWrap w:val="0"/>
            <w:tcMar>
              <w:top w:w="15" w:type="dxa"/>
              <w:left w:w="15" w:type="dxa"/>
              <w:right w:w="15" w:type="dxa"/>
            </w:tcMar>
            <w:vAlign w:val="center"/>
          </w:tcPr>
          <w:p w14:paraId="22974715">
            <w:pPr>
              <w:keepNext w:val="0"/>
              <w:keepLines w:val="0"/>
              <w:widowControl w:val="0"/>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21"/>
                <w:szCs w:val="21"/>
                <w:lang w:val="en-US" w:eastAsia="zh-CN" w:bidi="ar"/>
                <w:woUserID w:val="1"/>
              </w:rPr>
            </w:pPr>
            <w:r>
              <w:rPr>
                <w:rFonts w:hint="eastAsia" w:ascii="宋体" w:hAnsi="宋体" w:eastAsia="宋体" w:cs="宋体"/>
                <w:kern w:val="2"/>
                <w:sz w:val="21"/>
                <w:szCs w:val="21"/>
                <w:lang w:val="en-US" w:eastAsia="zh-CN" w:bidi="ar"/>
                <w:woUserID w:val="1"/>
              </w:rPr>
              <w:t>具备高并发、大流量、高速率、高到达率（99%以上）等基本要求，每秒可发送100条以上短信。</w:t>
            </w:r>
          </w:p>
        </w:tc>
      </w:tr>
      <w:tr w14:paraId="12F63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CD2D16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20</w:t>
            </w:r>
          </w:p>
        </w:tc>
        <w:tc>
          <w:tcPr>
            <w:tcW w:w="1964" w:type="dxa"/>
            <w:noWrap w:val="0"/>
            <w:tcMar>
              <w:top w:w="15" w:type="dxa"/>
              <w:left w:w="15" w:type="dxa"/>
              <w:right w:w="15" w:type="dxa"/>
            </w:tcMar>
            <w:vAlign w:val="center"/>
          </w:tcPr>
          <w:p w14:paraId="29ED012B">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多签名</w:t>
            </w:r>
          </w:p>
        </w:tc>
        <w:tc>
          <w:tcPr>
            <w:tcW w:w="5479" w:type="dxa"/>
            <w:noWrap w:val="0"/>
            <w:tcMar>
              <w:top w:w="15" w:type="dxa"/>
              <w:left w:w="15" w:type="dxa"/>
              <w:right w:w="15" w:type="dxa"/>
            </w:tcMar>
            <w:vAlign w:val="center"/>
          </w:tcPr>
          <w:p w14:paraId="54A88B5D">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平台支持设置多个签名</w:t>
            </w:r>
          </w:p>
        </w:tc>
      </w:tr>
      <w:tr w14:paraId="31615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0500FAD">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21</w:t>
            </w:r>
          </w:p>
        </w:tc>
        <w:tc>
          <w:tcPr>
            <w:tcW w:w="1964" w:type="dxa"/>
            <w:noWrap w:val="0"/>
            <w:tcMar>
              <w:top w:w="15" w:type="dxa"/>
              <w:left w:w="15" w:type="dxa"/>
              <w:right w:w="15" w:type="dxa"/>
            </w:tcMar>
            <w:vAlign w:val="center"/>
          </w:tcPr>
          <w:p w14:paraId="5DDFB1C1">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数据脱敏</w:t>
            </w:r>
          </w:p>
        </w:tc>
        <w:tc>
          <w:tcPr>
            <w:tcW w:w="5479" w:type="dxa"/>
            <w:noWrap w:val="0"/>
            <w:tcMar>
              <w:top w:w="15" w:type="dxa"/>
              <w:left w:w="15" w:type="dxa"/>
              <w:right w:w="15" w:type="dxa"/>
            </w:tcMar>
            <w:vAlign w:val="center"/>
          </w:tcPr>
          <w:p w14:paraId="1B4ACA3D">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发送信息中的敏感内容脱敏（比如接收手机号码、验证码等）</w:t>
            </w:r>
          </w:p>
        </w:tc>
      </w:tr>
      <w:tr w14:paraId="0AFFC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E39B70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22</w:t>
            </w:r>
          </w:p>
        </w:tc>
        <w:tc>
          <w:tcPr>
            <w:tcW w:w="1964" w:type="dxa"/>
            <w:noWrap w:val="0"/>
            <w:tcMar>
              <w:top w:w="15" w:type="dxa"/>
              <w:left w:w="15" w:type="dxa"/>
              <w:right w:w="15" w:type="dxa"/>
            </w:tcMar>
            <w:vAlign w:val="center"/>
          </w:tcPr>
          <w:p w14:paraId="48960909">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★平台发送告警</w:t>
            </w:r>
          </w:p>
        </w:tc>
        <w:tc>
          <w:tcPr>
            <w:tcW w:w="5479" w:type="dxa"/>
            <w:noWrap w:val="0"/>
            <w:tcMar>
              <w:top w:w="15" w:type="dxa"/>
              <w:left w:w="15" w:type="dxa"/>
              <w:right w:w="15" w:type="dxa"/>
            </w:tcMar>
            <w:vAlign w:val="center"/>
          </w:tcPr>
          <w:p w14:paraId="4DF63629">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针对失败或者发送任务进行监控，出现异常可通过短信、邮件、钉钉、微信等方式提醒到医院联系人</w:t>
            </w:r>
          </w:p>
        </w:tc>
      </w:tr>
      <w:tr w14:paraId="55941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C472C88">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23</w:t>
            </w:r>
          </w:p>
        </w:tc>
        <w:tc>
          <w:tcPr>
            <w:tcW w:w="1964" w:type="dxa"/>
            <w:noWrap w:val="0"/>
            <w:tcMar>
              <w:top w:w="15" w:type="dxa"/>
              <w:left w:w="15" w:type="dxa"/>
              <w:right w:w="15" w:type="dxa"/>
            </w:tcMar>
            <w:vAlign w:val="center"/>
          </w:tcPr>
          <w:p w14:paraId="2FCA43AD">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发送权限</w:t>
            </w:r>
          </w:p>
        </w:tc>
        <w:tc>
          <w:tcPr>
            <w:tcW w:w="5479" w:type="dxa"/>
            <w:noWrap w:val="0"/>
            <w:tcMar>
              <w:top w:w="15" w:type="dxa"/>
              <w:left w:w="15" w:type="dxa"/>
              <w:right w:w="15" w:type="dxa"/>
            </w:tcMar>
            <w:vAlign w:val="center"/>
          </w:tcPr>
          <w:p w14:paraId="02124C65">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提供平台及接口开启和关闭权限</w:t>
            </w:r>
          </w:p>
        </w:tc>
      </w:tr>
    </w:tbl>
    <w:p w14:paraId="00A12058">
      <w:pPr>
        <w:rPr>
          <w:rFonts w:hint="default"/>
          <w:lang w:val="en-US" w:eastAsia="zh-CN"/>
        </w:rPr>
      </w:pPr>
    </w:p>
    <w:p w14:paraId="1B2C15E4">
      <w:pPr>
        <w:pStyle w:val="6"/>
        <w:numPr>
          <w:ilvl w:val="1"/>
          <w:numId w:val="3"/>
        </w:numPr>
        <w:bidi w:val="0"/>
        <w:rPr>
          <w:rFonts w:hint="eastAsia"/>
          <w:lang w:val="en-US" w:eastAsia="zh-CN"/>
        </w:rPr>
      </w:pPr>
      <w:bookmarkStart w:id="0" w:name="_Toc28183"/>
      <w:r>
        <w:rPr>
          <w:rFonts w:hint="eastAsia"/>
          <w:lang w:val="en-US" w:eastAsia="zh-CN"/>
        </w:rPr>
        <w:t>商务需求</w:t>
      </w:r>
    </w:p>
    <w:p w14:paraId="04F6AA65">
      <w:pPr>
        <w:autoSpaceDE w:val="0"/>
        <w:autoSpaceDN w:val="0"/>
        <w:spacing w:line="360" w:lineRule="auto"/>
        <w:rPr>
          <w:rFonts w:ascii="宋体" w:hAnsi="宋体"/>
          <w:szCs w:val="21"/>
        </w:rPr>
      </w:pPr>
      <w:r>
        <w:rPr>
          <w:rFonts w:hint="eastAsia" w:ascii="宋体" w:hAnsi="宋体"/>
          <w:szCs w:val="21"/>
        </w:rPr>
        <w:t>1.</w:t>
      </w:r>
      <w:r>
        <w:rPr>
          <w:rFonts w:hint="eastAsia" w:ascii="宋体" w:hAnsi="宋体"/>
          <w:szCs w:val="21"/>
          <w:lang w:val="en-US" w:eastAsia="zh-CN"/>
        </w:rPr>
        <w:t>3.1</w:t>
      </w:r>
      <w:r>
        <w:rPr>
          <w:rFonts w:hint="eastAsia" w:ascii="宋体" w:hAnsi="宋体"/>
          <w:szCs w:val="21"/>
        </w:rPr>
        <w:t>根据采购人要求，按时按质按量发送短信；</w:t>
      </w:r>
    </w:p>
    <w:p w14:paraId="1E8EA96B">
      <w:pPr>
        <w:autoSpaceDE w:val="0"/>
        <w:autoSpaceDN w:val="0"/>
        <w:spacing w:line="360" w:lineRule="auto"/>
        <w:rPr>
          <w:rFonts w:ascii="宋体" w:hAnsi="宋体"/>
          <w:szCs w:val="21"/>
        </w:rPr>
      </w:pPr>
      <w:r>
        <w:rPr>
          <w:rFonts w:hint="eastAsia" w:ascii="宋体" w:hAnsi="宋体"/>
          <w:szCs w:val="21"/>
          <w:lang w:val="en-US" w:eastAsia="zh-CN"/>
        </w:rPr>
        <w:t>1.3.2</w:t>
      </w:r>
      <w:r>
        <w:rPr>
          <w:rFonts w:hint="eastAsia" w:ascii="宋体" w:hAnsi="宋体"/>
          <w:szCs w:val="21"/>
        </w:rPr>
        <w:t>提供符合采购人要求的目标用户群；</w:t>
      </w:r>
    </w:p>
    <w:p w14:paraId="20A7BC10">
      <w:pPr>
        <w:autoSpaceDE w:val="0"/>
        <w:autoSpaceDN w:val="0"/>
        <w:spacing w:line="360" w:lineRule="auto"/>
        <w:rPr>
          <w:rFonts w:ascii="宋体" w:hAnsi="宋体"/>
          <w:szCs w:val="21"/>
        </w:rPr>
      </w:pPr>
      <w:r>
        <w:rPr>
          <w:rFonts w:hint="eastAsia" w:ascii="宋体" w:hAnsi="宋体"/>
          <w:szCs w:val="21"/>
          <w:lang w:val="en-US" w:eastAsia="zh-CN"/>
        </w:rPr>
        <w:t>1.3.3</w:t>
      </w:r>
      <w:r>
        <w:rPr>
          <w:rFonts w:hint="eastAsia" w:ascii="宋体" w:hAnsi="宋体"/>
          <w:szCs w:val="21"/>
        </w:rPr>
        <w:t>按要求采编符合条件的短信；</w:t>
      </w:r>
    </w:p>
    <w:p w14:paraId="44CE158A">
      <w:pPr>
        <w:autoSpaceDE w:val="0"/>
        <w:autoSpaceDN w:val="0"/>
        <w:spacing w:line="360" w:lineRule="auto"/>
        <w:rPr>
          <w:rFonts w:ascii="宋体" w:hAnsi="宋体"/>
          <w:szCs w:val="21"/>
        </w:rPr>
      </w:pPr>
      <w:r>
        <w:rPr>
          <w:rFonts w:hint="eastAsia" w:ascii="宋体" w:hAnsi="宋体"/>
          <w:szCs w:val="21"/>
          <w:lang w:val="en-US" w:eastAsia="zh-CN"/>
        </w:rPr>
        <w:t>1.3.4</w:t>
      </w:r>
      <w:r>
        <w:rPr>
          <w:rFonts w:hint="eastAsia" w:ascii="宋体" w:hAnsi="宋体"/>
          <w:szCs w:val="21"/>
        </w:rPr>
        <w:t>完成承诺的质量指标；</w:t>
      </w:r>
    </w:p>
    <w:p w14:paraId="76F9F026">
      <w:pPr>
        <w:autoSpaceDE w:val="0"/>
        <w:autoSpaceDN w:val="0"/>
        <w:spacing w:line="360" w:lineRule="auto"/>
        <w:rPr>
          <w:rFonts w:ascii="宋体" w:hAnsi="宋体"/>
          <w:szCs w:val="21"/>
        </w:rPr>
      </w:pPr>
      <w:r>
        <w:rPr>
          <w:rFonts w:hint="eastAsia" w:ascii="宋体" w:hAnsi="宋体"/>
          <w:szCs w:val="21"/>
          <w:lang w:val="en-US" w:eastAsia="zh-CN"/>
        </w:rPr>
        <w:t>1.3.5</w:t>
      </w:r>
      <w:r>
        <w:rPr>
          <w:rFonts w:hint="eastAsia" w:ascii="宋体" w:hAnsi="宋体"/>
          <w:szCs w:val="21"/>
        </w:rPr>
        <w:t>提供月对账功能，并且平台会反馈每条短信是否发送成功；</w:t>
      </w:r>
    </w:p>
    <w:p w14:paraId="00B19A99">
      <w:pPr>
        <w:autoSpaceDE w:val="0"/>
        <w:autoSpaceDN w:val="0"/>
        <w:spacing w:line="360" w:lineRule="auto"/>
        <w:rPr>
          <w:rFonts w:ascii="宋体" w:hAnsi="宋体"/>
          <w:szCs w:val="21"/>
          <w:highlight w:val="none"/>
        </w:rPr>
      </w:pPr>
      <w:r>
        <w:rPr>
          <w:rFonts w:hint="eastAsia" w:ascii="宋体" w:hAnsi="宋体"/>
          <w:szCs w:val="21"/>
          <w:highlight w:val="none"/>
          <w:lang w:val="en-US" w:eastAsia="zh-CN"/>
        </w:rPr>
        <w:t>1.3.6</w:t>
      </w:r>
      <w:r>
        <w:rPr>
          <w:rFonts w:hint="eastAsia" w:ascii="宋体" w:hAnsi="宋体"/>
          <w:szCs w:val="21"/>
          <w:highlight w:val="none"/>
        </w:rPr>
        <w:t>提供发送证明文件(中标</w:t>
      </w:r>
      <w:r>
        <w:rPr>
          <w:rFonts w:hint="eastAsia" w:ascii="宋体" w:hAnsi="宋体"/>
          <w:szCs w:val="21"/>
          <w:highlight w:val="none"/>
          <w:lang w:eastAsia="zh"/>
          <w:woUserID w:val="2"/>
        </w:rPr>
        <w:t>人</w:t>
      </w:r>
      <w:r>
        <w:rPr>
          <w:rFonts w:hint="eastAsia" w:ascii="宋体" w:hAnsi="宋体"/>
          <w:szCs w:val="21"/>
          <w:highlight w:val="none"/>
        </w:rPr>
        <w:t>应每月7日前向采购人提供上月发送证明)；</w:t>
      </w:r>
    </w:p>
    <w:p w14:paraId="215618E3">
      <w:pPr>
        <w:autoSpaceDE w:val="0"/>
        <w:autoSpaceDN w:val="0"/>
        <w:spacing w:line="360" w:lineRule="auto"/>
        <w:rPr>
          <w:rFonts w:ascii="宋体" w:hAnsi="宋体"/>
          <w:szCs w:val="21"/>
        </w:rPr>
      </w:pPr>
      <w:r>
        <w:rPr>
          <w:rFonts w:hint="eastAsia" w:ascii="宋体" w:hAnsi="宋体"/>
          <w:szCs w:val="21"/>
          <w:lang w:val="en-US" w:eastAsia="zh-CN"/>
        </w:rPr>
        <w:t>1.3.7</w:t>
      </w:r>
      <w:r>
        <w:rPr>
          <w:rFonts w:hint="eastAsia" w:ascii="宋体" w:hAnsi="宋体"/>
          <w:szCs w:val="21"/>
        </w:rPr>
        <w:t>遵守保密规定，采取有效措施，确保相关信息不泄漏至第三方或挪作他用；</w:t>
      </w:r>
    </w:p>
    <w:p w14:paraId="3EA86CFE">
      <w:pPr>
        <w:autoSpaceDE w:val="0"/>
        <w:autoSpaceDN w:val="0"/>
        <w:spacing w:line="360" w:lineRule="auto"/>
        <w:rPr>
          <w:rFonts w:hint="eastAsia" w:ascii="宋体" w:hAnsi="宋体"/>
          <w:szCs w:val="21"/>
          <w:lang w:eastAsia="zh-CN"/>
        </w:rPr>
      </w:pPr>
      <w:r>
        <w:rPr>
          <w:rFonts w:hint="eastAsia" w:ascii="宋体" w:hAnsi="宋体"/>
          <w:szCs w:val="21"/>
          <w:lang w:val="en-US" w:eastAsia="zh-CN"/>
        </w:rPr>
        <w:t>1.3.8</w:t>
      </w:r>
      <w:r>
        <w:rPr>
          <w:rFonts w:hint="eastAsia" w:ascii="宋体" w:hAnsi="宋体"/>
          <w:szCs w:val="21"/>
        </w:rPr>
        <w:t>短信发送需要的线路，设备，软硬件等都由中标</w:t>
      </w:r>
      <w:r>
        <w:rPr>
          <w:rFonts w:hint="eastAsia" w:ascii="宋体" w:hAnsi="宋体"/>
          <w:szCs w:val="21"/>
          <w:lang w:eastAsia="zh"/>
          <w:woUserID w:val="2"/>
        </w:rPr>
        <w:t>人</w:t>
      </w:r>
      <w:r>
        <w:rPr>
          <w:rFonts w:hint="eastAsia" w:ascii="宋体" w:hAnsi="宋体"/>
          <w:szCs w:val="21"/>
        </w:rPr>
        <w:t>提供，采购人不再另外付费</w:t>
      </w:r>
      <w:r>
        <w:rPr>
          <w:rFonts w:hint="eastAsia" w:ascii="宋体" w:hAnsi="宋体"/>
          <w:szCs w:val="21"/>
          <w:lang w:eastAsia="zh-CN"/>
        </w:rPr>
        <w:t>。</w:t>
      </w:r>
    </w:p>
    <w:p w14:paraId="6F00BC81">
      <w:pPr>
        <w:autoSpaceDE w:val="0"/>
        <w:autoSpaceDN w:val="0"/>
        <w:spacing w:line="360" w:lineRule="auto"/>
        <w:rPr>
          <w:rFonts w:ascii="宋体" w:hAnsi="宋体"/>
          <w:szCs w:val="21"/>
        </w:rPr>
      </w:pPr>
      <w:r>
        <w:rPr>
          <w:rFonts w:hint="eastAsia" w:ascii="宋体" w:hAnsi="宋体"/>
          <w:szCs w:val="21"/>
          <w:lang w:val="en-US" w:eastAsia="zh-CN"/>
        </w:rPr>
        <w:t>1.3.9</w:t>
      </w:r>
      <w:r>
        <w:rPr>
          <w:rFonts w:hint="eastAsia" w:ascii="宋体" w:hAnsi="宋体"/>
          <w:szCs w:val="21"/>
        </w:rPr>
        <w:t>采购平台支持单条发送、批量发送模式，支持导入发送、接口对接发送模式。</w:t>
      </w:r>
    </w:p>
    <w:p w14:paraId="217D2B49">
      <w:pPr>
        <w:autoSpaceDE w:val="0"/>
        <w:autoSpaceDN w:val="0"/>
        <w:spacing w:line="360" w:lineRule="auto"/>
        <w:rPr>
          <w:rFonts w:hint="eastAsia" w:ascii="宋体" w:hAnsi="宋体"/>
          <w:szCs w:val="21"/>
        </w:rPr>
      </w:pPr>
      <w:r>
        <w:rPr>
          <w:rFonts w:hint="eastAsia" w:ascii="宋体" w:hAnsi="宋体"/>
          <w:szCs w:val="21"/>
          <w:lang w:val="en-US" w:eastAsia="zh-CN"/>
        </w:rPr>
        <w:t>1.3.10</w:t>
      </w:r>
      <w:r>
        <w:rPr>
          <w:rFonts w:hint="eastAsia" w:ascii="宋体" w:hAnsi="宋体"/>
          <w:szCs w:val="21"/>
        </w:rPr>
        <w:t>报价要求</w:t>
      </w:r>
    </w:p>
    <w:p w14:paraId="7DCC2ACE">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rPr>
        <w:t>本</w:t>
      </w:r>
      <w:r>
        <w:rPr>
          <w:rFonts w:ascii="宋体" w:hAnsi="宋体"/>
          <w:szCs w:val="21"/>
        </w:rPr>
        <w:t>项目要求报投标单价，即</w:t>
      </w:r>
      <w:r>
        <w:rPr>
          <w:rFonts w:hint="eastAsia" w:ascii="宋体" w:hAnsi="宋体"/>
          <w:szCs w:val="21"/>
        </w:rPr>
        <w:t>每条</w:t>
      </w:r>
      <w:r>
        <w:rPr>
          <w:rFonts w:ascii="宋体" w:hAnsi="宋体"/>
          <w:szCs w:val="21"/>
        </w:rPr>
        <w:t>短信的价格。</w:t>
      </w:r>
      <w:r>
        <w:rPr>
          <w:rFonts w:hint="eastAsia" w:ascii="宋体" w:hAnsi="宋体"/>
          <w:szCs w:val="21"/>
        </w:rPr>
        <w:t>单条</w:t>
      </w:r>
      <w:r>
        <w:rPr>
          <w:rFonts w:ascii="宋体" w:hAnsi="宋体"/>
          <w:szCs w:val="21"/>
        </w:rPr>
        <w:t>短信的价格</w:t>
      </w:r>
      <w:r>
        <w:rPr>
          <w:rFonts w:hint="eastAsia" w:ascii="宋体" w:hAnsi="宋体"/>
          <w:szCs w:val="21"/>
        </w:rPr>
        <w:t>须</w:t>
      </w:r>
      <w:r>
        <w:rPr>
          <w:rFonts w:ascii="宋体" w:hAnsi="宋体"/>
          <w:szCs w:val="21"/>
        </w:rPr>
        <w:t>包</w:t>
      </w:r>
      <w:r>
        <w:rPr>
          <w:rFonts w:hint="eastAsia" w:ascii="宋体" w:hAnsi="宋体"/>
          <w:szCs w:val="21"/>
        </w:rPr>
        <w:t>含项目</w:t>
      </w:r>
      <w:r>
        <w:rPr>
          <w:rFonts w:ascii="宋体" w:hAnsi="宋体"/>
          <w:szCs w:val="21"/>
        </w:rPr>
        <w:t>实施过程中产生的所有费用</w:t>
      </w:r>
      <w:r>
        <w:rPr>
          <w:rFonts w:hint="eastAsia" w:ascii="宋体" w:hAnsi="宋体"/>
          <w:szCs w:val="21"/>
        </w:rPr>
        <w:t>。</w:t>
      </w:r>
    </w:p>
    <w:p w14:paraId="0C25ADD7">
      <w:pPr>
        <w:autoSpaceDE w:val="0"/>
        <w:autoSpaceDN w:val="0"/>
        <w:spacing w:line="360" w:lineRule="auto"/>
        <w:rPr>
          <w:rFonts w:ascii="宋体" w:hAnsi="宋体"/>
          <w:szCs w:val="21"/>
        </w:rPr>
      </w:pPr>
      <w:r>
        <w:rPr>
          <w:rFonts w:hint="eastAsia" w:ascii="宋体" w:hAnsi="宋体"/>
          <w:szCs w:val="21"/>
          <w:lang w:val="en-US" w:eastAsia="zh-CN"/>
        </w:rPr>
        <w:t>1.3.11</w:t>
      </w:r>
      <w:r>
        <w:rPr>
          <w:rFonts w:hint="eastAsia" w:ascii="宋体" w:hAnsi="宋体"/>
          <w:szCs w:val="21"/>
        </w:rPr>
        <w:t>付款方式</w:t>
      </w:r>
    </w:p>
    <w:p w14:paraId="487DBEBD">
      <w:pPr>
        <w:autoSpaceDE w:val="0"/>
        <w:autoSpaceDN w:val="0"/>
        <w:spacing w:line="360" w:lineRule="auto"/>
        <w:rPr>
          <w:rFonts w:ascii="宋体" w:hAnsi="宋体"/>
          <w:szCs w:val="21"/>
        </w:rPr>
      </w:pPr>
      <w:r>
        <w:rPr>
          <w:rFonts w:hint="eastAsia" w:ascii="宋体" w:hAnsi="宋体"/>
          <w:szCs w:val="21"/>
          <w:lang w:val="en-US" w:eastAsia="zh-CN"/>
        </w:rPr>
        <w:t>1.3.</w:t>
      </w:r>
      <w:r>
        <w:rPr>
          <w:rFonts w:hint="eastAsia" w:ascii="宋体" w:hAnsi="宋体"/>
          <w:szCs w:val="21"/>
        </w:rPr>
        <w:t>11.1合同生效后，凭供应商的正式发票每三个月结算一次，由采购人根据近三个月短信实际发送数量一次性付清（中标</w:t>
      </w:r>
      <w:r>
        <w:rPr>
          <w:rFonts w:hint="eastAsia" w:ascii="宋体" w:hAnsi="宋体"/>
          <w:szCs w:val="21"/>
          <w:lang w:eastAsia="zh"/>
          <w:woUserID w:val="2"/>
        </w:rPr>
        <w:t>人</w:t>
      </w:r>
      <w:r>
        <w:rPr>
          <w:rFonts w:hint="eastAsia" w:ascii="宋体" w:hAnsi="宋体"/>
          <w:szCs w:val="21"/>
        </w:rPr>
        <w:t>须与采购人做好对帐工作，并提供发送证明文件。）</w:t>
      </w:r>
    </w:p>
    <w:p w14:paraId="5C56ECE9">
      <w:pPr>
        <w:autoSpaceDE w:val="0"/>
        <w:autoSpaceDN w:val="0"/>
        <w:spacing w:line="360" w:lineRule="auto"/>
        <w:rPr>
          <w:rFonts w:hint="eastAsia" w:ascii="宋体" w:hAnsi="宋体"/>
          <w:szCs w:val="21"/>
        </w:rPr>
      </w:pPr>
      <w:r>
        <w:rPr>
          <w:rFonts w:hint="eastAsia" w:ascii="宋体" w:hAnsi="宋体"/>
          <w:szCs w:val="21"/>
          <w:lang w:val="en-US" w:eastAsia="zh-CN"/>
        </w:rPr>
        <w:t>1.3.</w:t>
      </w:r>
      <w:r>
        <w:rPr>
          <w:rFonts w:hint="eastAsia" w:ascii="宋体" w:hAnsi="宋体"/>
          <w:szCs w:val="21"/>
        </w:rPr>
        <w:t>11.</w:t>
      </w:r>
      <w:r>
        <w:rPr>
          <w:rFonts w:hint="eastAsia" w:ascii="宋体" w:hAnsi="宋体"/>
          <w:szCs w:val="21"/>
          <w:lang w:val="en-US" w:eastAsia="zh-CN"/>
        </w:rPr>
        <w:t>2</w:t>
      </w:r>
      <w:r>
        <w:rPr>
          <w:rFonts w:hint="eastAsia" w:ascii="宋体" w:hAnsi="宋体" w:cs="宋体"/>
          <w:szCs w:val="21"/>
        </w:rPr>
        <w:t>付款金额：</w:t>
      </w:r>
      <w:r>
        <w:rPr>
          <w:rFonts w:hint="eastAsia" w:ascii="宋体" w:hAnsi="宋体" w:cs="宋体"/>
          <w:bCs/>
          <w:szCs w:val="21"/>
        </w:rPr>
        <w:t>三个月服务期内实际发送成功短信数量*（中标价）元，四舍五入保留整数</w:t>
      </w:r>
    </w:p>
    <w:p w14:paraId="5A65100D">
      <w:pPr>
        <w:autoSpaceDE w:val="0"/>
        <w:autoSpaceDN w:val="0"/>
        <w:spacing w:line="360" w:lineRule="auto"/>
        <w:rPr>
          <w:rFonts w:hint="eastAsia" w:ascii="宋体" w:hAnsi="宋体"/>
          <w:szCs w:val="21"/>
        </w:rPr>
      </w:pPr>
      <w:r>
        <w:rPr>
          <w:rFonts w:hint="eastAsia" w:ascii="宋体" w:hAnsi="宋体"/>
          <w:szCs w:val="21"/>
          <w:lang w:val="en-US" w:eastAsia="zh-CN"/>
        </w:rPr>
        <w:t>1.3.11.3</w:t>
      </w:r>
      <w:r>
        <w:rPr>
          <w:rFonts w:hint="eastAsia" w:ascii="宋体" w:hAnsi="宋体"/>
          <w:szCs w:val="21"/>
        </w:rPr>
        <w:t>发送量口径：按实际发送成功短信量结算。</w:t>
      </w:r>
    </w:p>
    <w:p w14:paraId="7B8FD105">
      <w:pPr>
        <w:pStyle w:val="2"/>
        <w:numPr>
          <w:ilvl w:val="0"/>
          <w:numId w:val="0"/>
        </w:numPr>
        <w:ind w:leftChars="0" w:firstLineChars="200"/>
        <w:rPr>
          <w:rFonts w:hint="eastAsia" w:ascii="宋体" w:hAnsi="宋体" w:eastAsia="宋体" w:cs="Times New Roman"/>
          <w:kern w:val="2"/>
          <w:sz w:val="21"/>
          <w:szCs w:val="21"/>
          <w:woUserID w:val="1"/>
        </w:rPr>
      </w:pPr>
      <w:r>
        <w:rPr>
          <w:rFonts w:hint="eastAsia"/>
          <w:sz w:val="21"/>
          <w:szCs w:val="21"/>
          <w:lang w:val="en-US" w:eastAsia="zh-CN"/>
          <w:woUserID w:val="1"/>
        </w:rPr>
        <w:t>1.3.12</w:t>
      </w:r>
      <w:r>
        <w:rPr>
          <w:rFonts w:hint="eastAsia"/>
          <w:sz w:val="21"/>
          <w:szCs w:val="21"/>
          <w:lang w:eastAsia="zh"/>
          <w:woUserID w:val="1"/>
        </w:rPr>
        <w:t>合同有效期</w:t>
      </w:r>
      <w:r>
        <w:rPr>
          <w:rFonts w:hint="eastAsia" w:ascii="宋体" w:hAnsi="宋体" w:cs="宋体"/>
          <w:kern w:val="2"/>
          <w:sz w:val="21"/>
          <w:szCs w:val="21"/>
          <w:lang w:eastAsia="zh"/>
          <w:woUserID w:val="2"/>
        </w:rPr>
        <w:t>：</w:t>
      </w:r>
      <w:r>
        <w:rPr>
          <w:rFonts w:hint="eastAsia" w:ascii="宋体" w:hAnsi="宋体" w:eastAsia="宋体" w:cs="宋体"/>
          <w:kern w:val="2"/>
          <w:sz w:val="21"/>
          <w:szCs w:val="21"/>
          <w:woUserID w:val="1"/>
        </w:rPr>
        <w:t>6个月，合同总金额</w:t>
      </w:r>
      <w:r>
        <w:rPr>
          <w:rFonts w:hint="eastAsia" w:ascii="宋体" w:hAnsi="宋体" w:cs="宋体"/>
          <w:kern w:val="2"/>
          <w:sz w:val="21"/>
          <w:szCs w:val="21"/>
          <w:lang w:val="en-US" w:eastAsia="zh-CN"/>
          <w:woUserID w:val="1"/>
        </w:rPr>
        <w:t>18</w:t>
      </w:r>
      <w:r>
        <w:rPr>
          <w:rFonts w:hint="eastAsia" w:ascii="宋体" w:hAnsi="宋体" w:eastAsia="宋体" w:cs="宋体"/>
          <w:kern w:val="2"/>
          <w:sz w:val="21"/>
          <w:szCs w:val="21"/>
          <w:woUserID w:val="1"/>
        </w:rPr>
        <w:t>万元，短信按实际发送量结算，</w:t>
      </w:r>
      <w:r>
        <w:rPr>
          <w:rFonts w:hint="eastAsia" w:ascii="宋体" w:hAnsi="宋体" w:cs="宋体"/>
          <w:kern w:val="2"/>
          <w:sz w:val="21"/>
          <w:szCs w:val="21"/>
          <w:lang w:eastAsia="zh"/>
          <w:woUserID w:val="1"/>
        </w:rPr>
        <w:t>无论有效期和金额到达上限均视为合同以执行完毕，</w:t>
      </w:r>
      <w:r>
        <w:rPr>
          <w:rFonts w:hint="eastAsia" w:ascii="宋体" w:hAnsi="宋体" w:eastAsia="宋体" w:cs="宋体"/>
          <w:kern w:val="2"/>
          <w:sz w:val="21"/>
          <w:szCs w:val="21"/>
          <w:woUserID w:val="1"/>
        </w:rPr>
        <w:t>以先到为准。</w:t>
      </w:r>
    </w:p>
    <w:p w14:paraId="50F0BF64">
      <w:pPr>
        <w:pStyle w:val="6"/>
        <w:numPr>
          <w:ilvl w:val="1"/>
          <w:numId w:val="3"/>
        </w:numPr>
        <w:bidi w:val="0"/>
        <w:rPr>
          <w:rFonts w:hint="default" w:eastAsia="宋体"/>
          <w:lang w:val="en-US" w:eastAsia="zh-CN"/>
        </w:rPr>
      </w:pPr>
      <w:r>
        <w:rPr>
          <w:rFonts w:hint="eastAsia" w:eastAsia="宋体"/>
          <w:lang w:val="en-US" w:eastAsia="zh-CN"/>
        </w:rPr>
        <w:t>其他</w:t>
      </w:r>
    </w:p>
    <w:p w14:paraId="30DF7085">
      <w:pPr>
        <w:autoSpaceDE w:val="0"/>
        <w:autoSpaceDN w:val="0"/>
        <w:spacing w:line="360" w:lineRule="auto"/>
        <w:rPr>
          <w:rFonts w:hint="eastAsia" w:ascii="宋体" w:hAnsi="宋体" w:eastAsia="宋体"/>
          <w:szCs w:val="21"/>
        </w:rPr>
      </w:pPr>
      <w:r>
        <w:rPr>
          <w:rFonts w:hint="eastAsia" w:ascii="宋体" w:hAnsi="宋体" w:eastAsia="宋体"/>
          <w:szCs w:val="21"/>
        </w:rPr>
        <w:t>1</w:t>
      </w:r>
      <w:r>
        <w:rPr>
          <w:rFonts w:hint="eastAsia" w:ascii="宋体" w:hAnsi="宋体"/>
          <w:szCs w:val="21"/>
          <w:lang w:val="en-US" w:eastAsia="zh-CN"/>
        </w:rPr>
        <w:t>.4</w:t>
      </w:r>
      <w:r>
        <w:rPr>
          <w:rFonts w:hint="eastAsia" w:ascii="宋体" w:hAnsi="宋体" w:eastAsia="宋体"/>
          <w:szCs w:val="21"/>
        </w:rPr>
        <w:t>.</w:t>
      </w:r>
      <w:r>
        <w:rPr>
          <w:rFonts w:hint="eastAsia" w:ascii="宋体" w:hAnsi="宋体"/>
          <w:szCs w:val="21"/>
          <w:lang w:val="en-US" w:eastAsia="zh-CN"/>
        </w:rPr>
        <w:t>1</w:t>
      </w:r>
      <w:r>
        <w:rPr>
          <w:rFonts w:hint="eastAsia" w:ascii="宋体" w:hAnsi="宋体" w:eastAsia="宋体"/>
          <w:szCs w:val="21"/>
        </w:rPr>
        <w:t>知识产权</w:t>
      </w:r>
    </w:p>
    <w:p w14:paraId="063052D6">
      <w:pPr>
        <w:autoSpaceDE w:val="0"/>
        <w:autoSpaceDN w:val="0"/>
        <w:spacing w:line="360" w:lineRule="auto"/>
        <w:rPr>
          <w:rFonts w:hint="eastAsia" w:ascii="宋体" w:hAnsi="宋体" w:eastAsia="宋体"/>
          <w:szCs w:val="21"/>
        </w:rPr>
      </w:pPr>
      <w:r>
        <w:rPr>
          <w:rFonts w:hint="eastAsia" w:ascii="宋体" w:hAnsi="宋体" w:eastAsia="宋体"/>
          <w:szCs w:val="21"/>
          <w:lang w:eastAsia="zh-CN"/>
        </w:rPr>
        <w:t>供应商</w:t>
      </w:r>
      <w:r>
        <w:rPr>
          <w:rFonts w:hint="eastAsia" w:ascii="宋体" w:hAnsi="宋体" w:eastAsia="宋体"/>
          <w:szCs w:val="21"/>
        </w:rPr>
        <w:t>应保证提供服务过程中不会侵犯任何第三方的知识产权，因此造成</w:t>
      </w:r>
      <w:r>
        <w:rPr>
          <w:rFonts w:hint="eastAsia" w:ascii="宋体" w:hAnsi="宋体" w:eastAsia="宋体"/>
          <w:szCs w:val="21"/>
          <w:lang w:eastAsia="zh-CN"/>
        </w:rPr>
        <w:t>采购人</w:t>
      </w:r>
      <w:r>
        <w:rPr>
          <w:rFonts w:hint="eastAsia" w:ascii="宋体" w:hAnsi="宋体" w:eastAsia="宋体"/>
          <w:szCs w:val="21"/>
        </w:rPr>
        <w:t>的损失由</w:t>
      </w:r>
      <w:r>
        <w:rPr>
          <w:rFonts w:hint="eastAsia" w:ascii="宋体" w:hAnsi="宋体" w:eastAsia="宋体"/>
          <w:szCs w:val="21"/>
          <w:lang w:eastAsia="zh-CN"/>
        </w:rPr>
        <w:t>供应商</w:t>
      </w:r>
      <w:r>
        <w:rPr>
          <w:rFonts w:hint="eastAsia" w:ascii="宋体" w:hAnsi="宋体" w:eastAsia="宋体"/>
          <w:szCs w:val="21"/>
        </w:rPr>
        <w:t>承担。</w:t>
      </w:r>
    </w:p>
    <w:p w14:paraId="7E61FF5D">
      <w:pPr>
        <w:autoSpaceDE w:val="0"/>
        <w:autoSpaceDN w:val="0"/>
        <w:spacing w:line="360" w:lineRule="auto"/>
        <w:rPr>
          <w:rFonts w:hint="eastAsia" w:ascii="宋体" w:hAnsi="宋体" w:eastAsia="宋体"/>
          <w:szCs w:val="21"/>
        </w:rPr>
      </w:pPr>
      <w:r>
        <w:rPr>
          <w:rFonts w:hint="eastAsia" w:ascii="宋体" w:hAnsi="宋体"/>
          <w:szCs w:val="21"/>
          <w:lang w:val="en-US" w:eastAsia="zh-CN"/>
        </w:rPr>
        <w:t>1.4.2</w:t>
      </w:r>
      <w:r>
        <w:rPr>
          <w:rFonts w:hint="eastAsia" w:ascii="宋体" w:hAnsi="宋体" w:eastAsia="宋体"/>
          <w:szCs w:val="21"/>
        </w:rPr>
        <w:t>服务质量保证期</w:t>
      </w:r>
    </w:p>
    <w:p w14:paraId="7D2FAAFD">
      <w:pPr>
        <w:autoSpaceDE w:val="0"/>
        <w:autoSpaceDN w:val="0"/>
        <w:spacing w:line="360" w:lineRule="auto"/>
        <w:rPr>
          <w:rFonts w:hint="eastAsia" w:ascii="宋体" w:hAnsi="宋体" w:eastAsia="宋体"/>
          <w:szCs w:val="21"/>
        </w:rPr>
      </w:pPr>
      <w:r>
        <w:rPr>
          <w:rFonts w:hint="eastAsia" w:ascii="宋体" w:hAnsi="宋体" w:eastAsia="宋体"/>
          <w:szCs w:val="21"/>
          <w:lang w:eastAsia="zh-CN"/>
        </w:rPr>
        <w:t>服务质量保证期</w:t>
      </w:r>
      <w:r>
        <w:rPr>
          <w:rFonts w:hint="eastAsia" w:ascii="宋体" w:hAnsi="宋体" w:eastAsia="宋体"/>
          <w:szCs w:val="21"/>
        </w:rPr>
        <w:t>6个月</w:t>
      </w:r>
      <w:r>
        <w:rPr>
          <w:rFonts w:hint="eastAsia" w:ascii="宋体" w:hAnsi="宋体"/>
          <w:szCs w:val="21"/>
        </w:rPr>
        <w:t>，</w:t>
      </w:r>
      <w:r>
        <w:rPr>
          <w:rFonts w:hint="eastAsia" w:ascii="宋体" w:hAnsi="宋体" w:eastAsia="宋体"/>
          <w:szCs w:val="21"/>
          <w:lang w:eastAsia="zh-CN"/>
        </w:rPr>
        <w:t>自</w:t>
      </w:r>
      <w:r>
        <w:rPr>
          <w:rFonts w:hint="eastAsia" w:ascii="宋体" w:hAnsi="宋体" w:eastAsia="宋体"/>
          <w:szCs w:val="21"/>
          <w:lang w:val="en-US" w:eastAsia="zh-CN"/>
        </w:rPr>
        <w:t>合同签订</w:t>
      </w:r>
      <w:r>
        <w:rPr>
          <w:rFonts w:hint="eastAsia" w:ascii="宋体" w:hAnsi="宋体" w:eastAsia="宋体"/>
          <w:szCs w:val="21"/>
          <w:lang w:eastAsia="zh-CN"/>
        </w:rPr>
        <w:t>之日起计</w:t>
      </w:r>
      <w:r>
        <w:rPr>
          <w:rFonts w:hint="eastAsia" w:ascii="宋体" w:hAnsi="宋体"/>
          <w:szCs w:val="21"/>
        </w:rPr>
        <w:t>。</w:t>
      </w:r>
    </w:p>
    <w:p w14:paraId="758E71B1">
      <w:pPr>
        <w:autoSpaceDE w:val="0"/>
        <w:autoSpaceDN w:val="0"/>
        <w:spacing w:line="360" w:lineRule="auto"/>
        <w:rPr>
          <w:rFonts w:hint="eastAsia" w:ascii="宋体" w:hAnsi="宋体" w:eastAsia="宋体"/>
          <w:szCs w:val="21"/>
        </w:rPr>
      </w:pPr>
      <w:r>
        <w:rPr>
          <w:rFonts w:hint="eastAsia" w:ascii="宋体" w:hAnsi="宋体"/>
          <w:szCs w:val="21"/>
          <w:lang w:val="en-US" w:eastAsia="zh-CN"/>
        </w:rPr>
        <w:t>1.4.3</w:t>
      </w:r>
      <w:r>
        <w:rPr>
          <w:rFonts w:hint="eastAsia" w:ascii="宋体" w:hAnsi="宋体" w:eastAsia="宋体"/>
          <w:szCs w:val="21"/>
        </w:rPr>
        <w:t>违约责任</w:t>
      </w:r>
    </w:p>
    <w:p w14:paraId="167B2F81">
      <w:pPr>
        <w:autoSpaceDE w:val="0"/>
        <w:autoSpaceDN w:val="0"/>
        <w:spacing w:line="360" w:lineRule="auto"/>
        <w:rPr>
          <w:rFonts w:hint="eastAsia" w:ascii="宋体" w:hAnsi="宋体" w:eastAsia="宋体"/>
          <w:szCs w:val="21"/>
          <w:lang w:eastAsia="zh-CN"/>
        </w:rPr>
      </w:pPr>
      <w:r>
        <w:rPr>
          <w:rFonts w:hint="eastAsia" w:ascii="宋体" w:hAnsi="宋体" w:eastAsia="宋体"/>
          <w:szCs w:val="21"/>
          <w:lang w:eastAsia="zh-CN"/>
        </w:rPr>
        <w:t>供应商在合同期限内应按照采购人要求完成服务工作，如未达到采购人的工作标准，采购人可酌情扣款。</w:t>
      </w:r>
    </w:p>
    <w:p w14:paraId="226AB1A8">
      <w:pPr>
        <w:autoSpaceDE w:val="0"/>
        <w:autoSpaceDN w:val="0"/>
        <w:spacing w:line="360" w:lineRule="auto"/>
        <w:rPr>
          <w:rFonts w:hint="eastAsia" w:ascii="宋体" w:hAnsi="宋体" w:eastAsia="宋体"/>
          <w:szCs w:val="21"/>
          <w:lang w:val="en-US" w:eastAsia="zh-CN"/>
        </w:rPr>
      </w:pPr>
      <w:r>
        <w:rPr>
          <w:rFonts w:hint="eastAsia" w:ascii="宋体" w:hAnsi="宋体"/>
          <w:szCs w:val="21"/>
          <w:lang w:val="en-US" w:eastAsia="zh-CN"/>
        </w:rPr>
        <w:t>1.4.4</w:t>
      </w:r>
      <w:r>
        <w:rPr>
          <w:rFonts w:hint="eastAsia" w:ascii="宋体" w:hAnsi="宋体" w:eastAsia="宋体"/>
          <w:szCs w:val="21"/>
          <w:lang w:val="en-US" w:eastAsia="zh-CN"/>
        </w:rPr>
        <w:t>不可抗力事件处理</w:t>
      </w:r>
    </w:p>
    <w:p w14:paraId="73FE9DD7">
      <w:pPr>
        <w:autoSpaceDE w:val="0"/>
        <w:autoSpaceDN w:val="0"/>
        <w:spacing w:line="360" w:lineRule="auto"/>
        <w:rPr>
          <w:rFonts w:hint="eastAsia"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14:paraId="1A7FFE50">
      <w:pPr>
        <w:autoSpaceDE w:val="0"/>
        <w:autoSpaceDN w:val="0"/>
        <w:spacing w:line="360" w:lineRule="auto"/>
        <w:rPr>
          <w:rFonts w:hint="eastAsia" w:ascii="宋体" w:hAnsi="宋体"/>
          <w:szCs w:val="21"/>
        </w:rPr>
      </w:pPr>
      <w:r>
        <w:rPr>
          <w:rFonts w:hint="eastAsia" w:ascii="宋体" w:hAnsi="宋体"/>
          <w:szCs w:val="21"/>
        </w:rPr>
        <w:t>(2)不可抗力事件发生后，应立即通知对方，并寄送有关权威机构出具的证明。</w:t>
      </w:r>
    </w:p>
    <w:p w14:paraId="5FF0457C">
      <w:pPr>
        <w:autoSpaceDE w:val="0"/>
        <w:autoSpaceDN w:val="0"/>
        <w:spacing w:line="360" w:lineRule="auto"/>
        <w:rPr>
          <w:rFonts w:ascii="宋体" w:hAnsi="宋体"/>
          <w:szCs w:val="21"/>
        </w:rPr>
      </w:pPr>
      <w:r>
        <w:rPr>
          <w:rFonts w:hint="eastAsia" w:ascii="宋体" w:hAnsi="宋体"/>
          <w:szCs w:val="21"/>
        </w:rPr>
        <w:t>(3)不可抗力事件延续120天以上，双方应通过友好协商，确定是否继续履行合同。</w:t>
      </w:r>
    </w:p>
    <w:p w14:paraId="0423FC49">
      <w:pPr>
        <w:autoSpaceDE w:val="0"/>
        <w:autoSpaceDN w:val="0"/>
        <w:spacing w:line="360" w:lineRule="auto"/>
        <w:rPr>
          <w:rFonts w:hint="eastAsia" w:ascii="宋体" w:hAnsi="宋体" w:eastAsia="宋体"/>
          <w:szCs w:val="21"/>
          <w:lang w:val="en-US" w:eastAsia="zh-CN"/>
        </w:rPr>
      </w:pPr>
      <w:r>
        <w:rPr>
          <w:rFonts w:hint="eastAsia" w:ascii="宋体" w:hAnsi="宋体"/>
          <w:szCs w:val="21"/>
          <w:lang w:val="en-US" w:eastAsia="zh-CN"/>
        </w:rPr>
        <w:t>1.4.5</w:t>
      </w:r>
      <w:r>
        <w:rPr>
          <w:rFonts w:hint="eastAsia" w:ascii="宋体" w:hAnsi="宋体" w:eastAsia="宋体"/>
          <w:szCs w:val="21"/>
          <w:lang w:val="en-US" w:eastAsia="zh-CN"/>
        </w:rPr>
        <w:t>诉讼</w:t>
      </w:r>
    </w:p>
    <w:p w14:paraId="4326987E">
      <w:pPr>
        <w:autoSpaceDE w:val="0"/>
        <w:autoSpaceDN w:val="0"/>
        <w:spacing w:line="360" w:lineRule="auto"/>
        <w:rPr>
          <w:rFonts w:hint="eastAsia" w:ascii="宋体" w:hAnsi="宋体" w:eastAsia="宋体"/>
          <w:szCs w:val="21"/>
          <w:lang w:eastAsia="zh-CN"/>
        </w:rPr>
      </w:pPr>
      <w:r>
        <w:rPr>
          <w:rFonts w:hint="eastAsia" w:ascii="宋体" w:hAnsi="宋体" w:eastAsia="宋体"/>
          <w:szCs w:val="21"/>
          <w:lang w:eastAsia="zh-CN"/>
        </w:rPr>
        <w:t>双方在执行合同中所发生的一切争议，应通过协商解决。如协商不成，可向合同签订地法院起诉。</w:t>
      </w:r>
    </w:p>
    <w:p w14:paraId="3E80F9D0">
      <w:pPr>
        <w:autoSpaceDE w:val="0"/>
        <w:autoSpaceDN w:val="0"/>
        <w:spacing w:line="360" w:lineRule="auto"/>
        <w:ind w:left="420" w:leftChars="0"/>
        <w:rPr>
          <w:rFonts w:hint="eastAsia" w:ascii="宋体" w:hAnsi="宋体" w:eastAsia="宋体"/>
          <w:szCs w:val="21"/>
          <w:lang w:eastAsia="zh-CN"/>
        </w:rPr>
      </w:pPr>
      <w:r>
        <w:rPr>
          <w:rFonts w:hint="eastAsia" w:ascii="宋体" w:hAnsi="宋体" w:eastAsia="宋体"/>
          <w:szCs w:val="21"/>
          <w:lang w:eastAsia="zh-CN"/>
        </w:rPr>
        <w:br w:type="page"/>
      </w:r>
    </w:p>
    <w:p w14:paraId="42B58E1E">
      <w:pPr>
        <w:pStyle w:val="4"/>
        <w:numPr>
          <w:ilvl w:val="0"/>
          <w:numId w:val="1"/>
        </w:numPr>
        <w:bidi w:val="0"/>
        <w:snapToGrid w:val="0"/>
        <w:spacing w:line="480" w:lineRule="auto"/>
        <w:ind w:left="1020" w:leftChars="0" w:firstLineChars="0"/>
        <w:rPr>
          <w:rFonts w:ascii="宋体" w:hAnsi="宋体" w:eastAsia="宋体"/>
          <w:color w:val="000000"/>
        </w:rPr>
      </w:pPr>
      <w:r>
        <w:rPr>
          <w:rFonts w:hint="eastAsia"/>
          <w:w w:val="95"/>
          <w:highlight w:val="none"/>
          <w:lang w:val="en-US"/>
        </w:rPr>
        <w:t xml:space="preserve"> </w:t>
      </w:r>
      <w:r>
        <w:rPr>
          <w:rFonts w:hint="eastAsia" w:eastAsia="宋体"/>
          <w:w w:val="95"/>
          <w:highlight w:val="none"/>
          <w:lang w:val="en-US" w:eastAsia="zh-CN"/>
        </w:rPr>
        <w:t>评审办法</w:t>
      </w:r>
    </w:p>
    <w:p w14:paraId="129CF24F">
      <w:pPr>
        <w:rPr>
          <w:rFonts w:hint="eastAsia" w:eastAsia="宋体"/>
        </w:rPr>
      </w:pPr>
      <w:r>
        <w:rPr>
          <w:rFonts w:hint="eastAsia"/>
          <w:w w:val="95"/>
          <w:highlight w:val="none"/>
          <w:lang w:val="en-US"/>
        </w:rPr>
        <w:t>1、商务技术评分</w:t>
      </w:r>
    </w:p>
    <w:tbl>
      <w:tblPr>
        <w:tblStyle w:val="15"/>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9"/>
        <w:gridCol w:w="2260"/>
        <w:gridCol w:w="748"/>
        <w:gridCol w:w="5128"/>
      </w:tblGrid>
      <w:tr w14:paraId="50FB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FFFFFF"/>
            <w:vAlign w:val="center"/>
          </w:tcPr>
          <w:p w14:paraId="5A9BFD46">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序号</w:t>
            </w:r>
          </w:p>
        </w:tc>
        <w:tc>
          <w:tcPr>
            <w:tcW w:w="2260" w:type="dxa"/>
            <w:tcBorders>
              <w:top w:val="single" w:color="auto" w:sz="4" w:space="0"/>
              <w:left w:val="single" w:color="auto" w:sz="4" w:space="0"/>
              <w:bottom w:val="single" w:color="auto" w:sz="4" w:space="0"/>
              <w:right w:val="single" w:color="auto" w:sz="4" w:space="0"/>
            </w:tcBorders>
            <w:shd w:val="clear" w:color="auto" w:fill="FFFFFF"/>
            <w:vAlign w:val="center"/>
          </w:tcPr>
          <w:p w14:paraId="0893CD88">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评分内容</w:t>
            </w:r>
          </w:p>
        </w:tc>
        <w:tc>
          <w:tcPr>
            <w:tcW w:w="748" w:type="dxa"/>
            <w:tcBorders>
              <w:top w:val="single" w:color="auto" w:sz="4" w:space="0"/>
              <w:left w:val="single" w:color="auto" w:sz="4" w:space="0"/>
              <w:right w:val="single" w:color="auto" w:sz="4" w:space="0"/>
            </w:tcBorders>
            <w:shd w:val="clear" w:color="auto" w:fill="FFFFFF"/>
            <w:vAlign w:val="center"/>
          </w:tcPr>
          <w:p w14:paraId="44D3A117">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分值</w:t>
            </w:r>
          </w:p>
        </w:tc>
        <w:tc>
          <w:tcPr>
            <w:tcW w:w="5128" w:type="dxa"/>
            <w:tcBorders>
              <w:top w:val="single" w:color="auto" w:sz="4" w:space="0"/>
              <w:left w:val="single" w:color="auto" w:sz="4" w:space="0"/>
              <w:right w:val="single" w:color="auto" w:sz="4" w:space="0"/>
            </w:tcBorders>
            <w:shd w:val="clear" w:color="auto" w:fill="FFFFFF"/>
            <w:vAlign w:val="center"/>
          </w:tcPr>
          <w:p w14:paraId="4BACC006">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评分细则</w:t>
            </w:r>
          </w:p>
        </w:tc>
      </w:tr>
      <w:tr w14:paraId="2EA2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80" w:hRule="atLeast"/>
          <w:jc w:val="center"/>
        </w:trPr>
        <w:tc>
          <w:tcPr>
            <w:tcW w:w="659" w:type="dxa"/>
            <w:tcBorders>
              <w:top w:val="single" w:color="auto" w:sz="4" w:space="0"/>
              <w:left w:val="single" w:color="auto" w:sz="4" w:space="0"/>
              <w:right w:val="single" w:color="auto" w:sz="4" w:space="0"/>
            </w:tcBorders>
            <w:shd w:val="clear" w:color="auto" w:fill="FFFFFF"/>
            <w:vAlign w:val="center"/>
          </w:tcPr>
          <w:p w14:paraId="2748BE29">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rPr>
            </w:pPr>
            <w:r>
              <w:rPr>
                <w:rFonts w:hint="eastAsia" w:ascii="宋体" w:hAnsi="宋体" w:cs="Arial"/>
                <w:szCs w:val="21"/>
              </w:rPr>
              <w:t>1</w:t>
            </w:r>
          </w:p>
        </w:tc>
        <w:tc>
          <w:tcPr>
            <w:tcW w:w="2260" w:type="dxa"/>
            <w:tcBorders>
              <w:top w:val="single" w:color="auto" w:sz="4" w:space="0"/>
              <w:left w:val="single" w:color="auto" w:sz="4" w:space="0"/>
              <w:right w:val="single" w:color="auto" w:sz="4" w:space="0"/>
            </w:tcBorders>
            <w:shd w:val="clear" w:color="auto" w:fill="FFFFFF"/>
            <w:vAlign w:val="center"/>
          </w:tcPr>
          <w:p w14:paraId="2218968B">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rPr>
            </w:pPr>
            <w:r>
              <w:rPr>
                <w:rFonts w:hint="eastAsia" w:ascii="宋体" w:hAnsi="宋体" w:cs="Arial"/>
                <w:szCs w:val="21"/>
                <w:lang w:val="en-US"/>
              </w:rPr>
              <w:t>技术指标先进性评价</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14:paraId="1EC5A302">
            <w:pPr>
              <w:keepNext w:val="0"/>
              <w:keepLines w:val="0"/>
              <w:suppressLineNumbers w:val="0"/>
              <w:spacing w:before="0" w:beforeAutospacing="0" w:after="0" w:afterAutospacing="0" w:line="260" w:lineRule="exact"/>
              <w:ind w:left="0" w:leftChars="0" w:right="0" w:firstLine="210" w:firstLineChars="100"/>
              <w:jc w:val="left"/>
              <w:rPr>
                <w:rFonts w:hint="eastAsia" w:ascii="宋体" w:hAnsi="宋体" w:eastAsia="宋体" w:cs="Arial"/>
                <w:szCs w:val="21"/>
                <w:lang w:val="en-US"/>
              </w:rPr>
            </w:pPr>
            <w:r>
              <w:rPr>
                <w:rFonts w:hint="eastAsia" w:ascii="宋体" w:hAnsi="宋体" w:cs="Arial"/>
                <w:szCs w:val="21"/>
                <w:lang w:val="en-US"/>
              </w:rPr>
              <w:t>6</w:t>
            </w:r>
          </w:p>
        </w:tc>
        <w:tc>
          <w:tcPr>
            <w:tcW w:w="5128" w:type="dxa"/>
            <w:tcBorders>
              <w:top w:val="single" w:color="auto" w:sz="4" w:space="0"/>
              <w:left w:val="single" w:color="auto" w:sz="4" w:space="0"/>
              <w:bottom w:val="single" w:color="auto" w:sz="4" w:space="0"/>
              <w:right w:val="single" w:color="auto" w:sz="4" w:space="0"/>
            </w:tcBorders>
            <w:shd w:val="clear" w:color="auto" w:fill="FFFFFF"/>
            <w:vAlign w:val="center"/>
          </w:tcPr>
          <w:p w14:paraId="1ADE4270">
            <w:pPr>
              <w:keepNext w:val="0"/>
              <w:keepLines w:val="0"/>
              <w:suppressLineNumbers w:val="0"/>
              <w:spacing w:before="0" w:beforeAutospacing="0" w:after="0" w:afterAutospacing="0" w:line="260" w:lineRule="exact"/>
              <w:ind w:left="0" w:leftChars="0" w:right="0" w:firstLine="0" w:firstLineChars="0"/>
              <w:jc w:val="left"/>
              <w:rPr>
                <w:rFonts w:hint="default" w:ascii="宋体" w:hAnsi="宋体" w:eastAsia="宋体" w:cs="Arial"/>
                <w:szCs w:val="21"/>
                <w:lang w:val="en-US"/>
              </w:rPr>
            </w:pPr>
            <w:r>
              <w:rPr>
                <w:rFonts w:hint="eastAsia" w:ascii="宋体" w:hAnsi="宋体" w:eastAsia="宋体" w:cs="Arial"/>
                <w:szCs w:val="21"/>
                <w:lang w:val="en-US" w:eastAsia="zh-CN"/>
              </w:rPr>
              <w:t>根据</w:t>
            </w:r>
            <w:r>
              <w:rPr>
                <w:rFonts w:hint="eastAsia" w:ascii="宋体" w:hAnsi="宋体" w:cs="Arial"/>
                <w:szCs w:val="21"/>
                <w:lang w:val="en-US"/>
              </w:rPr>
              <w:t>采购</w:t>
            </w:r>
            <w:r>
              <w:rPr>
                <w:rFonts w:hint="eastAsia" w:ascii="宋体" w:hAnsi="宋体" w:eastAsia="宋体" w:cs="Arial"/>
                <w:szCs w:val="21"/>
                <w:lang w:val="en-US" w:eastAsia="zh-CN"/>
              </w:rPr>
              <w:t>文件对</w:t>
            </w:r>
            <w:r>
              <w:rPr>
                <w:rFonts w:hint="eastAsia" w:ascii="宋体" w:hAnsi="宋体" w:cs="Arial"/>
                <w:szCs w:val="21"/>
                <w:lang w:val="en-US"/>
              </w:rPr>
              <w:t>采购</w:t>
            </w:r>
            <w:r>
              <w:rPr>
                <w:rFonts w:hint="eastAsia" w:ascii="宋体" w:hAnsi="宋体" w:eastAsia="宋体" w:cs="Arial"/>
                <w:szCs w:val="21"/>
                <w:lang w:val="en-US" w:eastAsia="zh-CN"/>
              </w:rPr>
              <w:t>文件第二章</w:t>
            </w:r>
            <w:r>
              <w:rPr>
                <w:rFonts w:hint="default" w:ascii="宋体" w:hAnsi="宋体" w:eastAsia="宋体" w:cs="Arial"/>
                <w:szCs w:val="21"/>
                <w:lang w:val="en-US" w:eastAsia="zh-CN"/>
              </w:rPr>
              <w:t>采购内容及需求</w:t>
            </w:r>
            <w:r>
              <w:rPr>
                <w:rFonts w:hint="eastAsia" w:ascii="宋体" w:hAnsi="宋体" w:eastAsia="宋体" w:cs="Arial"/>
                <w:szCs w:val="21"/>
                <w:lang w:val="en-US" w:eastAsia="zh-CN"/>
              </w:rPr>
              <w:t>中的技术要求响应情况，标有“★”的指标有负偏离或有缺漏项的每项扣</w:t>
            </w:r>
            <w:r>
              <w:rPr>
                <w:rFonts w:hint="eastAsia" w:ascii="宋体" w:hAnsi="宋体" w:eastAsia="宋体" w:cs="Arial"/>
                <w:szCs w:val="21"/>
                <w:lang w:val="en-US"/>
              </w:rPr>
              <w:t>1</w:t>
            </w:r>
            <w:r>
              <w:rPr>
                <w:rFonts w:hint="eastAsia" w:ascii="宋体" w:hAnsi="宋体" w:eastAsia="宋体" w:cs="Arial"/>
                <w:szCs w:val="21"/>
                <w:lang w:val="en-US" w:eastAsia="zh-CN"/>
              </w:rPr>
              <w:t>分，对非“★”的指标有负偏离或有缺漏项的每项扣</w:t>
            </w:r>
            <w:r>
              <w:rPr>
                <w:rFonts w:hint="eastAsia" w:ascii="宋体" w:hAnsi="宋体" w:eastAsia="宋体" w:cs="Arial"/>
                <w:szCs w:val="21"/>
                <w:lang w:val="en-US"/>
              </w:rPr>
              <w:t>0.5</w:t>
            </w:r>
            <w:r>
              <w:rPr>
                <w:rFonts w:hint="eastAsia" w:ascii="宋体" w:hAnsi="宋体" w:eastAsia="宋体" w:cs="Arial"/>
                <w:szCs w:val="21"/>
                <w:lang w:val="en-US" w:eastAsia="zh-CN"/>
              </w:rPr>
              <w:t>分，扣完为止。</w:t>
            </w:r>
          </w:p>
        </w:tc>
      </w:tr>
      <w:tr w14:paraId="01E1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00"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FFFFFF"/>
            <w:vAlign w:val="center"/>
          </w:tcPr>
          <w:p w14:paraId="20B48548">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woUserID w:val="2"/>
              </w:rPr>
            </w:pPr>
            <w:r>
              <w:rPr>
                <w:rFonts w:hint="eastAsia" w:ascii="宋体" w:hAnsi="宋体" w:cs="Arial"/>
                <w:szCs w:val="21"/>
                <w:lang w:val="en-US"/>
                <w:woUserID w:val="2"/>
              </w:rPr>
              <w:t>2</w:t>
            </w:r>
          </w:p>
        </w:tc>
        <w:tc>
          <w:tcPr>
            <w:tcW w:w="2260" w:type="dxa"/>
            <w:tcBorders>
              <w:top w:val="single" w:color="auto" w:sz="4" w:space="0"/>
              <w:left w:val="single" w:color="auto" w:sz="4" w:space="0"/>
              <w:bottom w:val="single" w:color="auto" w:sz="4" w:space="0"/>
              <w:right w:val="single" w:color="auto" w:sz="4" w:space="0"/>
            </w:tcBorders>
            <w:shd w:val="clear" w:color="auto" w:fill="FFFFFF"/>
            <w:vAlign w:val="center"/>
          </w:tcPr>
          <w:p w14:paraId="31822B64">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woUserID w:val="2"/>
              </w:rPr>
            </w:pPr>
            <w:r>
              <w:rPr>
                <w:rFonts w:hint="eastAsia" w:ascii="宋体" w:hAnsi="宋体" w:cs="Arial"/>
                <w:szCs w:val="21"/>
                <w:lang w:val="en-US"/>
                <w:woUserID w:val="2"/>
              </w:rPr>
              <w:t>售后及项目应急实施方案合理性评价</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14:paraId="30F5D674">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woUserID w:val="2"/>
              </w:rPr>
            </w:pPr>
            <w:r>
              <w:rPr>
                <w:rFonts w:hint="eastAsia" w:ascii="宋体" w:hAnsi="宋体" w:cs="Arial"/>
                <w:szCs w:val="21"/>
                <w:lang w:val="en-US"/>
                <w:woUserID w:val="2"/>
              </w:rPr>
              <w:t>4</w:t>
            </w:r>
          </w:p>
        </w:tc>
        <w:tc>
          <w:tcPr>
            <w:tcW w:w="5128" w:type="dxa"/>
            <w:tcBorders>
              <w:top w:val="single" w:color="auto" w:sz="4" w:space="0"/>
              <w:left w:val="single" w:color="auto" w:sz="4" w:space="0"/>
              <w:bottom w:val="single" w:color="auto" w:sz="4" w:space="0"/>
              <w:right w:val="single" w:color="auto" w:sz="4" w:space="0"/>
            </w:tcBorders>
            <w:shd w:val="clear" w:color="auto" w:fill="FFFFFF"/>
            <w:vAlign w:val="center"/>
          </w:tcPr>
          <w:p w14:paraId="1D34E0E6">
            <w:pPr>
              <w:keepNext w:val="0"/>
              <w:keepLines w:val="0"/>
              <w:suppressLineNumbers w:val="0"/>
              <w:spacing w:before="0" w:beforeAutospacing="0" w:after="0" w:afterAutospacing="0" w:line="260" w:lineRule="exact"/>
              <w:ind w:left="0" w:leftChars="0" w:right="0" w:firstLine="0" w:firstLineChars="0"/>
              <w:jc w:val="left"/>
              <w:rPr>
                <w:rFonts w:hint="eastAsia" w:ascii="宋体" w:hAnsi="宋体" w:eastAsia="宋体" w:cs="Arial"/>
                <w:szCs w:val="21"/>
                <w:lang w:val="en-US"/>
                <w:woUserID w:val="2"/>
              </w:rPr>
            </w:pPr>
            <w:r>
              <w:rPr>
                <w:rFonts w:hint="eastAsia" w:ascii="宋体" w:hAnsi="宋体" w:eastAsia="宋体" w:cs="Arial"/>
                <w:szCs w:val="21"/>
                <w:lang w:val="en-US" w:eastAsia="zh-CN"/>
                <w:woUserID w:val="2"/>
              </w:rPr>
              <w:t>根据</w:t>
            </w:r>
            <w:r>
              <w:rPr>
                <w:rFonts w:hint="eastAsia" w:ascii="宋体" w:hAnsi="宋体" w:cs="Arial"/>
                <w:szCs w:val="21"/>
                <w:lang w:val="en-US"/>
                <w:woUserID w:val="2"/>
              </w:rPr>
              <w:t>响应供应商</w:t>
            </w:r>
            <w:r>
              <w:rPr>
                <w:rFonts w:hint="eastAsia" w:ascii="宋体" w:hAnsi="宋体" w:eastAsia="宋体" w:cs="Arial"/>
                <w:szCs w:val="21"/>
                <w:lang w:val="en-US" w:eastAsia="zh-CN"/>
                <w:woUserID w:val="2"/>
              </w:rPr>
              <w:t>提供的项目实施方案</w:t>
            </w:r>
            <w:r>
              <w:rPr>
                <w:rFonts w:hint="eastAsia" w:ascii="宋体" w:hAnsi="宋体" w:eastAsia="宋体" w:cs="Arial"/>
                <w:szCs w:val="21"/>
                <w:lang w:val="en-US"/>
                <w:woUserID w:val="2"/>
              </w:rPr>
              <w:t>、</w:t>
            </w:r>
            <w:r>
              <w:rPr>
                <w:rFonts w:hint="eastAsia" w:ascii="宋体" w:hAnsi="宋体" w:eastAsia="宋体" w:cs="Arial"/>
                <w:szCs w:val="21"/>
                <w:lang w:val="en-US" w:eastAsia="zh-CN"/>
                <w:woUserID w:val="2"/>
              </w:rPr>
              <w:t>应急方案</w:t>
            </w:r>
            <w:r>
              <w:rPr>
                <w:rFonts w:hint="eastAsia" w:ascii="宋体" w:hAnsi="宋体" w:eastAsia="宋体" w:cs="Arial"/>
                <w:szCs w:val="21"/>
                <w:lang w:val="en-US"/>
                <w:woUserID w:val="2"/>
              </w:rPr>
              <w:t>、</w:t>
            </w:r>
            <w:r>
              <w:rPr>
                <w:rFonts w:hint="eastAsia" w:ascii="宋体" w:hAnsi="宋体" w:eastAsia="宋体" w:cs="Arial"/>
                <w:szCs w:val="21"/>
                <w:lang w:val="en-US" w:eastAsia="zh-CN"/>
                <w:woUserID w:val="2"/>
              </w:rPr>
              <w:t>售后服务方案</w:t>
            </w:r>
            <w:r>
              <w:rPr>
                <w:rFonts w:hint="eastAsia" w:ascii="宋体" w:hAnsi="宋体" w:eastAsia="宋体" w:cs="Arial"/>
                <w:szCs w:val="21"/>
                <w:lang w:val="en-US"/>
                <w:woUserID w:val="2"/>
              </w:rPr>
              <w:t>分别</w:t>
            </w:r>
            <w:r>
              <w:rPr>
                <w:rFonts w:hint="eastAsia" w:ascii="宋体" w:hAnsi="宋体" w:eastAsia="宋体" w:cs="Arial"/>
                <w:szCs w:val="21"/>
                <w:lang w:val="en-US" w:eastAsia="zh-CN"/>
                <w:woUserID w:val="2"/>
              </w:rPr>
              <w:t>进行评价</w:t>
            </w:r>
            <w:r>
              <w:rPr>
                <w:rFonts w:hint="eastAsia" w:ascii="宋体" w:hAnsi="宋体" w:eastAsia="宋体" w:cs="Arial"/>
                <w:szCs w:val="21"/>
                <w:lang w:val="en-US"/>
                <w:woUserID w:val="2"/>
              </w:rPr>
              <w:t>：</w:t>
            </w:r>
          </w:p>
          <w:p w14:paraId="511C6F03">
            <w:pPr>
              <w:keepNext w:val="0"/>
              <w:keepLines w:val="0"/>
              <w:suppressLineNumbers w:val="0"/>
              <w:spacing w:before="0" w:beforeAutospacing="0" w:after="0" w:afterAutospacing="0" w:line="260" w:lineRule="exact"/>
              <w:ind w:left="0" w:leftChars="0" w:right="0" w:firstLine="0" w:firstLineChars="0"/>
              <w:jc w:val="left"/>
              <w:rPr>
                <w:rFonts w:hint="eastAsia" w:ascii="宋体" w:hAnsi="宋体" w:eastAsia="宋体" w:cs="Arial"/>
                <w:szCs w:val="21"/>
                <w:lang w:val="en-US" w:eastAsia="zh-CN"/>
                <w:woUserID w:val="2"/>
              </w:rPr>
            </w:pPr>
            <w:r>
              <w:rPr>
                <w:rFonts w:hint="eastAsia" w:ascii="宋体" w:hAnsi="宋体" w:eastAsia="宋体" w:cs="Arial"/>
                <w:szCs w:val="21"/>
                <w:lang w:val="en-US"/>
                <w:woUserID w:val="2"/>
              </w:rPr>
              <w:t>单个</w:t>
            </w:r>
            <w:r>
              <w:rPr>
                <w:rFonts w:hint="eastAsia" w:ascii="宋体" w:hAnsi="宋体" w:eastAsia="宋体" w:cs="Arial"/>
                <w:szCs w:val="21"/>
                <w:lang w:val="en-US" w:eastAsia="zh-CN"/>
                <w:woUserID w:val="2"/>
              </w:rPr>
              <w:t>方案表述完整、设计合理的，得</w:t>
            </w:r>
            <w:r>
              <w:rPr>
                <w:rFonts w:hint="eastAsia" w:ascii="宋体" w:hAnsi="宋体" w:cs="Arial"/>
                <w:szCs w:val="21"/>
                <w:lang w:val="en-US"/>
                <w:woUserID w:val="2"/>
              </w:rPr>
              <w:t>4</w:t>
            </w:r>
            <w:r>
              <w:rPr>
                <w:rFonts w:hint="eastAsia" w:ascii="宋体" w:hAnsi="宋体" w:eastAsia="宋体" w:cs="Arial"/>
                <w:szCs w:val="21"/>
                <w:lang w:val="en-US" w:eastAsia="zh-CN"/>
                <w:woUserID w:val="2"/>
              </w:rPr>
              <w:t>分；</w:t>
            </w:r>
            <w:r>
              <w:rPr>
                <w:rFonts w:hint="eastAsia" w:ascii="宋体" w:hAnsi="宋体" w:eastAsia="宋体" w:cs="Arial"/>
                <w:szCs w:val="21"/>
                <w:lang w:val="en-US" w:eastAsia="zh-CN"/>
                <w:woUserID w:val="2"/>
              </w:rPr>
              <w:br w:type="textWrapping"/>
            </w:r>
            <w:r>
              <w:rPr>
                <w:rFonts w:hint="eastAsia" w:ascii="宋体" w:hAnsi="宋体" w:eastAsia="宋体" w:cs="Arial"/>
                <w:szCs w:val="21"/>
                <w:lang w:val="en-US"/>
                <w:woUserID w:val="2"/>
              </w:rPr>
              <w:t>单个</w:t>
            </w:r>
            <w:r>
              <w:rPr>
                <w:rFonts w:hint="eastAsia" w:ascii="宋体" w:hAnsi="宋体" w:eastAsia="宋体" w:cs="Arial"/>
                <w:szCs w:val="21"/>
                <w:lang w:val="en-US" w:eastAsia="zh-CN"/>
                <w:woUserID w:val="2"/>
              </w:rPr>
              <w:t>方案表述基本完整、设计基本合理的，得</w:t>
            </w:r>
            <w:r>
              <w:rPr>
                <w:rFonts w:hint="eastAsia" w:ascii="宋体" w:hAnsi="宋体" w:cs="Arial"/>
                <w:szCs w:val="21"/>
                <w:lang w:val="en-US"/>
                <w:woUserID w:val="2"/>
              </w:rPr>
              <w:t>2</w:t>
            </w:r>
            <w:r>
              <w:rPr>
                <w:rFonts w:hint="eastAsia" w:ascii="宋体" w:hAnsi="宋体" w:eastAsia="宋体" w:cs="Arial"/>
                <w:szCs w:val="21"/>
                <w:lang w:val="en-US" w:eastAsia="zh-CN"/>
                <w:woUserID w:val="2"/>
              </w:rPr>
              <w:t>-</w:t>
            </w:r>
            <w:r>
              <w:rPr>
                <w:rFonts w:hint="eastAsia" w:ascii="宋体" w:hAnsi="宋体" w:cs="Arial"/>
                <w:szCs w:val="21"/>
                <w:lang w:val="en-US"/>
                <w:woUserID w:val="2"/>
              </w:rPr>
              <w:t>3</w:t>
            </w:r>
            <w:r>
              <w:rPr>
                <w:rFonts w:hint="eastAsia" w:ascii="宋体" w:hAnsi="宋体" w:eastAsia="宋体" w:cs="Arial"/>
                <w:szCs w:val="21"/>
                <w:lang w:val="en-US" w:eastAsia="zh-CN"/>
                <w:woUserID w:val="2"/>
              </w:rPr>
              <w:t>分；</w:t>
            </w:r>
            <w:r>
              <w:rPr>
                <w:rFonts w:hint="eastAsia" w:ascii="宋体" w:hAnsi="宋体" w:eastAsia="宋体" w:cs="Arial"/>
                <w:szCs w:val="21"/>
                <w:lang w:val="en-US" w:eastAsia="zh-CN"/>
                <w:woUserID w:val="2"/>
              </w:rPr>
              <w:br w:type="textWrapping"/>
            </w:r>
            <w:r>
              <w:rPr>
                <w:rFonts w:hint="eastAsia" w:ascii="宋体" w:hAnsi="宋体" w:eastAsia="宋体" w:cs="Arial"/>
                <w:szCs w:val="21"/>
                <w:lang w:val="en-US"/>
                <w:woUserID w:val="2"/>
              </w:rPr>
              <w:t>单个</w:t>
            </w:r>
            <w:r>
              <w:rPr>
                <w:rFonts w:hint="eastAsia" w:ascii="宋体" w:hAnsi="宋体" w:eastAsia="宋体" w:cs="Arial"/>
                <w:szCs w:val="21"/>
                <w:lang w:val="en-US" w:eastAsia="zh-CN"/>
                <w:woUserID w:val="2"/>
              </w:rPr>
              <w:t>方案表述有明显缺陷、设计有遗漏的，得1分；</w:t>
            </w:r>
          </w:p>
          <w:p w14:paraId="18B3F515">
            <w:pPr>
              <w:pStyle w:val="2"/>
              <w:spacing w:before="0" w:beforeAutospacing="0"/>
              <w:ind w:left="0" w:leftChars="0" w:right="0" w:firstLine="0" w:firstLineChars="0"/>
              <w:rPr>
                <w:rFonts w:hint="eastAsia" w:eastAsia="宋体"/>
                <w:lang w:val="en-US"/>
                <w:woUserID w:val="2"/>
              </w:rPr>
            </w:pPr>
            <w:r>
              <w:rPr>
                <w:rFonts w:hint="eastAsia"/>
                <w:lang w:val="en-US"/>
                <w:woUserID w:val="2"/>
              </w:rPr>
              <w:t>没有提供方案的，得0分。</w:t>
            </w:r>
          </w:p>
        </w:tc>
      </w:tr>
      <w:tr w14:paraId="0A30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00"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FFFFFF"/>
            <w:vAlign w:val="center"/>
          </w:tcPr>
          <w:p w14:paraId="1310D33F">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eastAsia="zh"/>
                <w:woUserID w:val="2"/>
              </w:rPr>
            </w:pPr>
            <w:r>
              <w:rPr>
                <w:rFonts w:hint="eastAsia" w:ascii="宋体" w:hAnsi="宋体" w:cs="Arial"/>
                <w:szCs w:val="21"/>
                <w:lang w:val="en-US" w:eastAsia="zh"/>
                <w:woUserID w:val="2"/>
              </w:rPr>
              <w:t>3</w:t>
            </w:r>
          </w:p>
        </w:tc>
        <w:tc>
          <w:tcPr>
            <w:tcW w:w="2260" w:type="dxa"/>
            <w:tcBorders>
              <w:top w:val="single" w:color="auto" w:sz="4" w:space="0"/>
              <w:left w:val="single" w:color="auto" w:sz="4" w:space="0"/>
              <w:bottom w:val="single" w:color="auto" w:sz="4" w:space="0"/>
              <w:right w:val="single" w:color="auto" w:sz="4" w:space="0"/>
            </w:tcBorders>
            <w:shd w:val="clear" w:color="auto" w:fill="FFFFFF"/>
            <w:vAlign w:val="center"/>
          </w:tcPr>
          <w:p w14:paraId="65F85DEA">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eastAsia="zh"/>
                <w:woUserID w:val="2"/>
              </w:rPr>
            </w:pPr>
            <w:r>
              <w:rPr>
                <w:rFonts w:hint="eastAsia" w:ascii="宋体" w:hAnsi="宋体" w:cs="Arial"/>
                <w:szCs w:val="21"/>
                <w:lang w:val="en-US" w:eastAsia="zh"/>
                <w:woUserID w:val="2"/>
              </w:rPr>
              <w:t>优惠内容</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14:paraId="2C27D7E9">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eastAsia="zh"/>
                <w:woUserID w:val="2"/>
              </w:rPr>
            </w:pPr>
            <w:r>
              <w:rPr>
                <w:rFonts w:hint="eastAsia" w:ascii="宋体" w:hAnsi="宋体" w:cs="Arial"/>
                <w:szCs w:val="21"/>
                <w:lang w:val="en-US" w:eastAsia="zh"/>
                <w:woUserID w:val="2"/>
              </w:rPr>
              <w:t>2</w:t>
            </w:r>
          </w:p>
        </w:tc>
        <w:tc>
          <w:tcPr>
            <w:tcW w:w="5128" w:type="dxa"/>
            <w:tcBorders>
              <w:top w:val="single" w:color="auto" w:sz="4" w:space="0"/>
              <w:left w:val="single" w:color="auto" w:sz="4" w:space="0"/>
              <w:bottom w:val="single" w:color="auto" w:sz="4" w:space="0"/>
              <w:right w:val="single" w:color="auto" w:sz="4" w:space="0"/>
            </w:tcBorders>
            <w:shd w:val="clear" w:color="auto" w:fill="FFFFFF"/>
            <w:vAlign w:val="center"/>
          </w:tcPr>
          <w:p w14:paraId="3A1F418D">
            <w:pPr>
              <w:pStyle w:val="2"/>
              <w:numPr>
                <w:ilvl w:val="0"/>
                <w:numId w:val="0"/>
              </w:numPr>
              <w:spacing w:before="0" w:beforeAutospacing="0"/>
              <w:ind w:left="0" w:leftChars="0" w:right="0" w:firstLine="0" w:firstLineChars="0"/>
              <w:rPr>
                <w:rFonts w:hint="eastAsia"/>
                <w:lang w:val="en-US" w:eastAsia="zh"/>
                <w:woUserID w:val="1"/>
              </w:rPr>
            </w:pPr>
            <w:r>
              <w:rPr>
                <w:rFonts w:hint="eastAsia"/>
                <w:lang w:val="en-US" w:eastAsia="zh"/>
                <w:woUserID w:val="1"/>
              </w:rPr>
              <w:t>针对各供应商承诺在合同服务期内提供的优惠情况进行评价，视优惠力度酌情打分，得1，1.5，2分，没有任何优惠承诺，不得分。</w:t>
            </w:r>
          </w:p>
        </w:tc>
      </w:tr>
    </w:tbl>
    <w:p w14:paraId="1DBE9D53">
      <w:pPr>
        <w:tabs>
          <w:tab w:val="left" w:pos="-200"/>
        </w:tabs>
        <w:ind w:left="0" w:leftChars="0" w:firstLine="0" w:firstLineChars="0"/>
      </w:pPr>
    </w:p>
    <w:p w14:paraId="1E9F09BF">
      <w:pPr>
        <w:numPr>
          <w:ilvl w:val="0"/>
          <w:numId w:val="5"/>
        </w:numPr>
        <w:autoSpaceDE w:val="0"/>
        <w:autoSpaceDN w:val="0"/>
        <w:spacing w:line="360" w:lineRule="auto"/>
        <w:ind w:left="210" w:leftChars="0" w:firstLine="0" w:firstLineChars="0"/>
        <w:rPr>
          <w:rFonts w:hint="eastAsia" w:ascii="宋体" w:hAnsi="宋体"/>
          <w:szCs w:val="21"/>
        </w:rPr>
      </w:pPr>
      <w:r>
        <w:rPr>
          <w:rFonts w:hint="eastAsia" w:ascii="宋体" w:hAnsi="宋体"/>
          <w:szCs w:val="21"/>
        </w:rPr>
        <w:t>响应供应商的综合得分</w:t>
      </w:r>
    </w:p>
    <w:p w14:paraId="43C21351">
      <w:pPr>
        <w:pStyle w:val="2"/>
        <w:numPr>
          <w:ilvl w:val="0"/>
          <w:numId w:val="0"/>
        </w:numPr>
        <w:ind w:left="210" w:leftChars="0"/>
        <w:rPr>
          <w:rFonts w:hint="eastAsia"/>
        </w:rPr>
      </w:pPr>
      <w:r>
        <w:rPr>
          <w:rFonts w:hint="eastAsia"/>
        </w:rPr>
        <w:t xml:space="preserve">   综合得分= 商务技术分/（响应单价*100）</w:t>
      </w:r>
    </w:p>
    <w:p w14:paraId="2B7FAE62">
      <w:pPr>
        <w:pStyle w:val="2"/>
        <w:numPr>
          <w:ilvl w:val="0"/>
          <w:numId w:val="0"/>
        </w:numPr>
        <w:ind w:left="210" w:leftChars="0"/>
        <w:rPr>
          <w:rFonts w:hint="eastAsia"/>
        </w:rPr>
      </w:pPr>
      <w:r>
        <w:rPr>
          <w:rFonts w:hint="eastAsia"/>
        </w:rPr>
        <w:t xml:space="preserve">   综合得分最高者为本次采购的推荐响应候选人。</w:t>
      </w:r>
    </w:p>
    <w:bookmarkEnd w:id="0"/>
    <w:p w14:paraId="7B37CF2B">
      <w:pPr>
        <w:pStyle w:val="4"/>
        <w:bidi w:val="0"/>
        <w:rPr>
          <w:rFonts w:hint="eastAsia"/>
          <w:lang w:val="en-US" w:eastAsia="zh-CN"/>
        </w:rPr>
      </w:pPr>
    </w:p>
    <w:p w14:paraId="001D479A">
      <w:pPr>
        <w:pStyle w:val="4"/>
        <w:bidi w:val="0"/>
        <w:rPr>
          <w:rFonts w:hint="eastAsia"/>
          <w:lang w:val="en-US" w:eastAsia="zh-CN"/>
        </w:rPr>
      </w:pPr>
    </w:p>
    <w:p w14:paraId="032CD530">
      <w:pPr>
        <w:pStyle w:val="4"/>
        <w:bidi w:val="0"/>
        <w:rPr>
          <w:rFonts w:hint="default"/>
          <w:lang w:val="en-US" w:eastAsia="zh-CN"/>
        </w:rPr>
      </w:pPr>
      <w:r>
        <w:rPr>
          <w:rFonts w:hint="eastAsia"/>
          <w:lang w:val="en-US" w:eastAsia="zh-CN"/>
        </w:rPr>
        <w:t>第五章</w:t>
      </w:r>
      <w:r>
        <w:rPr>
          <w:rFonts w:hint="eastAsia"/>
          <w:lang w:val="en-US"/>
        </w:rPr>
        <w:t xml:space="preserve"> </w:t>
      </w:r>
      <w:r>
        <w:rPr>
          <w:rFonts w:hint="eastAsia"/>
          <w:lang w:val="en-US" w:eastAsia="zh-CN"/>
        </w:rPr>
        <w:t>合同模板</w:t>
      </w:r>
    </w:p>
    <w:p w14:paraId="6396EB07">
      <w:pPr>
        <w:keepNext w:val="0"/>
        <w:keepLines w:val="0"/>
        <w:widowControl w:val="0"/>
        <w:suppressLineNumbers w:val="0"/>
        <w:spacing w:before="0" w:beforeAutospacing="0" w:after="0" w:afterAutospacing="0" w:line="360" w:lineRule="auto"/>
        <w:ind w:left="0" w:right="0"/>
        <w:jc w:val="center"/>
        <w:rPr>
          <w:rFonts w:hint="default" w:ascii="黑体" w:hAnsi="宋体" w:eastAsia="黑体" w:cs="黑体"/>
          <w:b/>
          <w:bCs w:val="0"/>
          <w:spacing w:val="40"/>
          <w:kern w:val="2"/>
          <w:sz w:val="84"/>
          <w:szCs w:val="84"/>
          <w:lang w:val="en-US" w:eastAsia="zh-CN"/>
        </w:rPr>
      </w:pPr>
    </w:p>
    <w:p w14:paraId="573D5A45">
      <w:pPr>
        <w:keepNext w:val="0"/>
        <w:keepLines w:val="0"/>
        <w:widowControl w:val="0"/>
        <w:suppressLineNumbers w:val="0"/>
        <w:spacing w:before="0" w:beforeAutospacing="0" w:after="0" w:afterAutospacing="0" w:line="360" w:lineRule="auto"/>
        <w:ind w:left="0" w:right="0"/>
        <w:jc w:val="center"/>
        <w:rPr>
          <w:rFonts w:hint="default" w:ascii="黑体" w:hAnsi="宋体" w:eastAsia="黑体" w:cs="黑体"/>
          <w:b/>
          <w:bCs w:val="0"/>
          <w:spacing w:val="40"/>
          <w:kern w:val="2"/>
          <w:sz w:val="84"/>
          <w:szCs w:val="84"/>
          <w:lang w:val="en-US" w:eastAsia="zh-CN"/>
        </w:rPr>
      </w:pPr>
    </w:p>
    <w:p w14:paraId="2AF68B9E">
      <w:pPr>
        <w:keepNext w:val="0"/>
        <w:keepLines w:val="0"/>
        <w:widowControl w:val="0"/>
        <w:suppressLineNumbers w:val="0"/>
        <w:spacing w:before="0" w:beforeAutospacing="0" w:after="0" w:afterAutospacing="0" w:line="360" w:lineRule="auto"/>
        <w:ind w:left="0" w:right="0"/>
        <w:jc w:val="center"/>
        <w:rPr>
          <w:rFonts w:hint="default" w:ascii="Calibri" w:hAnsi="Calibri" w:cs="Calibri"/>
          <w:kern w:val="2"/>
          <w:sz w:val="84"/>
          <w:szCs w:val="84"/>
        </w:rPr>
      </w:pPr>
      <w:r>
        <w:rPr>
          <w:rFonts w:hint="default" w:ascii="黑体" w:hAnsi="宋体" w:eastAsia="黑体" w:cs="黑体"/>
          <w:b/>
          <w:bCs w:val="0"/>
          <w:spacing w:val="40"/>
          <w:kern w:val="2"/>
          <w:sz w:val="84"/>
          <w:szCs w:val="84"/>
          <w:lang w:val="en-US" w:eastAsia="zh-CN"/>
        </w:rPr>
        <w:t>合同书</w:t>
      </w:r>
    </w:p>
    <w:p w14:paraId="1A131F36">
      <w:pPr>
        <w:keepNext w:val="0"/>
        <w:keepLines w:val="0"/>
        <w:widowControl w:val="0"/>
        <w:suppressLineNumbers w:val="0"/>
        <w:spacing w:before="0" w:beforeAutospacing="0" w:after="0" w:afterAutospacing="0" w:line="360" w:lineRule="auto"/>
        <w:ind w:left="0" w:right="0" w:firstLine="640" w:firstLineChars="200"/>
        <w:jc w:val="center"/>
        <w:rPr>
          <w:rFonts w:hint="default" w:ascii="Calibri" w:hAnsi="Calibri" w:cs="Calibri"/>
          <w:kern w:val="2"/>
          <w:sz w:val="32"/>
          <w:szCs w:val="32"/>
        </w:rPr>
      </w:pPr>
      <w:r>
        <w:rPr>
          <w:rFonts w:hint="default" w:ascii="Calibri" w:hAnsi="Calibri" w:eastAsia="宋体" w:cs="Calibri"/>
          <w:kern w:val="2"/>
          <w:sz w:val="32"/>
          <w:szCs w:val="32"/>
          <w:lang w:val="en-US" w:eastAsia="zh-CN"/>
        </w:rPr>
        <w:t xml:space="preserve"> </w:t>
      </w:r>
    </w:p>
    <w:p w14:paraId="78112E30">
      <w:pPr>
        <w:keepNext w:val="0"/>
        <w:keepLines w:val="0"/>
        <w:widowControl w:val="0"/>
        <w:suppressLineNumbers w:val="0"/>
        <w:spacing w:before="0" w:beforeAutospacing="0" w:after="0" w:afterAutospacing="0" w:line="360" w:lineRule="auto"/>
        <w:ind w:left="0" w:right="0"/>
        <w:jc w:val="both"/>
        <w:rPr>
          <w:rFonts w:hint="default" w:ascii="黑体" w:hAnsi="Calibri" w:eastAsia="黑体" w:cs="黑体"/>
          <w:b/>
          <w:bCs w:val="0"/>
          <w:kern w:val="2"/>
          <w:sz w:val="32"/>
          <w:szCs w:val="32"/>
        </w:rPr>
      </w:pPr>
      <w:r>
        <w:rPr>
          <w:rFonts w:hint="default" w:ascii="黑体" w:hAnsi="Calibri" w:eastAsia="黑体" w:cs="黑体"/>
          <w:b/>
          <w:bCs w:val="0"/>
          <w:kern w:val="2"/>
          <w:sz w:val="32"/>
          <w:szCs w:val="32"/>
          <w:lang w:val="en-US" w:eastAsia="zh-CN"/>
        </w:rPr>
        <w:t xml:space="preserve"> </w:t>
      </w:r>
    </w:p>
    <w:tbl>
      <w:tblPr>
        <w:tblStyle w:val="15"/>
        <w:tblW w:w="6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8"/>
        <w:gridCol w:w="4791"/>
      </w:tblGrid>
      <w:tr w14:paraId="2B55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1" w:hRule="atLeast"/>
          <w:jc w:val="center"/>
        </w:trPr>
        <w:tc>
          <w:tcPr>
            <w:tcW w:w="2208" w:type="dxa"/>
            <w:tcBorders>
              <w:top w:val="nil"/>
              <w:left w:val="nil"/>
              <w:bottom w:val="nil"/>
              <w:right w:val="nil"/>
            </w:tcBorders>
            <w:shd w:val="clear" w:color="auto" w:fill="auto"/>
          </w:tcPr>
          <w:p w14:paraId="38869C14">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项目编号：</w:t>
            </w:r>
          </w:p>
        </w:tc>
        <w:tc>
          <w:tcPr>
            <w:tcW w:w="4791" w:type="dxa"/>
            <w:tcBorders>
              <w:top w:val="nil"/>
              <w:left w:val="nil"/>
              <w:bottom w:val="nil"/>
              <w:right w:val="nil"/>
            </w:tcBorders>
            <w:shd w:val="clear" w:color="auto" w:fill="auto"/>
          </w:tcPr>
          <w:p w14:paraId="4B61EDF3">
            <w:pPr>
              <w:keepNext w:val="0"/>
              <w:keepLines w:val="0"/>
              <w:widowControl w:val="0"/>
              <w:suppressLineNumbers w:val="0"/>
              <w:spacing w:before="0" w:beforeAutospacing="0" w:after="0" w:afterAutospacing="0" w:line="360" w:lineRule="auto"/>
              <w:ind w:left="0" w:right="0"/>
              <w:jc w:val="both"/>
              <w:rPr>
                <w:rFonts w:hint="default" w:ascii="黑体" w:hAnsi="Calibri" w:eastAsia="黑体" w:cs="黑体"/>
                <w:b/>
                <w:bCs w:val="0"/>
                <w:kern w:val="2"/>
                <w:sz w:val="32"/>
                <w:szCs w:val="32"/>
              </w:rPr>
            </w:pPr>
          </w:p>
        </w:tc>
      </w:tr>
      <w:tr w14:paraId="1FFB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2208" w:type="dxa"/>
            <w:tcBorders>
              <w:top w:val="nil"/>
              <w:left w:val="nil"/>
              <w:bottom w:val="nil"/>
              <w:right w:val="nil"/>
            </w:tcBorders>
            <w:shd w:val="clear" w:color="auto" w:fill="auto"/>
          </w:tcPr>
          <w:p w14:paraId="16BB2A40">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合同名称：</w:t>
            </w:r>
          </w:p>
        </w:tc>
        <w:tc>
          <w:tcPr>
            <w:tcW w:w="4791" w:type="dxa"/>
            <w:tcBorders>
              <w:top w:val="nil"/>
              <w:left w:val="nil"/>
              <w:bottom w:val="nil"/>
              <w:right w:val="nil"/>
            </w:tcBorders>
            <w:shd w:val="clear" w:color="auto" w:fill="auto"/>
          </w:tcPr>
          <w:p w14:paraId="575ED17C">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温州医科大学附属第二医院短信服务</w:t>
            </w:r>
          </w:p>
        </w:tc>
      </w:tr>
      <w:tr w14:paraId="2AB4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2208" w:type="dxa"/>
            <w:tcBorders>
              <w:top w:val="nil"/>
              <w:left w:val="nil"/>
              <w:bottom w:val="nil"/>
              <w:right w:val="nil"/>
            </w:tcBorders>
            <w:shd w:val="clear" w:color="auto" w:fill="auto"/>
          </w:tcPr>
          <w:p w14:paraId="3E0F9B30">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甲方名称：</w:t>
            </w:r>
          </w:p>
        </w:tc>
        <w:tc>
          <w:tcPr>
            <w:tcW w:w="4791" w:type="dxa"/>
            <w:tcBorders>
              <w:top w:val="nil"/>
              <w:left w:val="nil"/>
              <w:bottom w:val="nil"/>
              <w:right w:val="nil"/>
            </w:tcBorders>
            <w:shd w:val="clear" w:color="auto" w:fill="auto"/>
          </w:tcPr>
          <w:p w14:paraId="690A17F0">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温州医科大学附属第二医院</w:t>
            </w:r>
          </w:p>
        </w:tc>
      </w:tr>
      <w:tr w14:paraId="71EC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2208" w:type="dxa"/>
            <w:tcBorders>
              <w:top w:val="nil"/>
              <w:left w:val="nil"/>
              <w:bottom w:val="nil"/>
              <w:right w:val="nil"/>
            </w:tcBorders>
            <w:shd w:val="clear" w:color="auto" w:fill="auto"/>
          </w:tcPr>
          <w:p w14:paraId="7960215A">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乙方名称：</w:t>
            </w:r>
          </w:p>
        </w:tc>
        <w:tc>
          <w:tcPr>
            <w:tcW w:w="4791" w:type="dxa"/>
            <w:tcBorders>
              <w:top w:val="nil"/>
              <w:left w:val="nil"/>
              <w:bottom w:val="nil"/>
              <w:right w:val="nil"/>
            </w:tcBorders>
            <w:shd w:val="clear" w:color="auto" w:fill="auto"/>
          </w:tcPr>
          <w:p w14:paraId="623FF80D">
            <w:pPr>
              <w:keepNext w:val="0"/>
              <w:keepLines w:val="0"/>
              <w:widowControl w:val="0"/>
              <w:suppressLineNumbers w:val="0"/>
              <w:spacing w:before="0" w:beforeAutospacing="0" w:after="0" w:afterAutospacing="0" w:line="360" w:lineRule="auto"/>
              <w:ind w:left="0" w:right="0"/>
              <w:jc w:val="both"/>
              <w:rPr>
                <w:rFonts w:hint="default" w:ascii="黑体" w:hAnsi="Calibri" w:eastAsia="黑体" w:cs="黑体"/>
                <w:b/>
                <w:bCs w:val="0"/>
                <w:kern w:val="2"/>
                <w:sz w:val="32"/>
                <w:szCs w:val="32"/>
              </w:rPr>
            </w:pPr>
          </w:p>
        </w:tc>
      </w:tr>
    </w:tbl>
    <w:p w14:paraId="1DC094DB">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5033CD9E">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1AA22561">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5E03B649">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66E1E9D2">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32C87188">
      <w:pPr>
        <w:keepNext w:val="0"/>
        <w:keepLines w:val="0"/>
        <w:widowControl w:val="0"/>
        <w:suppressLineNumbers w:val="0"/>
        <w:spacing w:before="0" w:beforeAutospacing="0" w:after="0" w:afterAutospacing="0" w:line="360" w:lineRule="auto"/>
        <w:ind w:left="0" w:right="0" w:firstLine="422" w:firstLineChars="200"/>
        <w:jc w:val="both"/>
        <w:rPr>
          <w:rFonts w:hint="default" w:ascii="Calibri" w:hAnsi="Calibri" w:cs="Calibri"/>
          <w:kern w:val="2"/>
          <w:sz w:val="21"/>
          <w:szCs w:val="21"/>
        </w:rPr>
      </w:pPr>
      <w:r>
        <w:rPr>
          <w:rFonts w:hint="eastAsia" w:ascii="宋体" w:hAnsi="宋体" w:eastAsia="宋体" w:cs="宋体"/>
          <w:b/>
          <w:bCs w:val="0"/>
          <w:kern w:val="2"/>
          <w:sz w:val="21"/>
          <w:szCs w:val="21"/>
          <w:lang w:val="en-US" w:eastAsia="zh-CN"/>
        </w:rPr>
        <w:t>甲方：</w:t>
      </w:r>
      <w:r>
        <w:rPr>
          <w:rFonts w:hint="eastAsia" w:ascii="宋体" w:hAnsi="宋体" w:eastAsia="宋体" w:cs="宋体"/>
          <w:kern w:val="2"/>
          <w:sz w:val="21"/>
          <w:szCs w:val="21"/>
          <w:lang w:val="en-US" w:eastAsia="zh-CN"/>
        </w:rPr>
        <w:t>温州医科大学附属第二医院</w:t>
      </w:r>
    </w:p>
    <w:p w14:paraId="6612CEF6">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通讯地址：浙江省温州市</w:t>
      </w:r>
      <w:r>
        <w:rPr>
          <w:rFonts w:hint="eastAsia" w:ascii="宋体" w:hAnsi="宋体" w:cs="宋体"/>
          <w:kern w:val="2"/>
          <w:sz w:val="21"/>
          <w:szCs w:val="21"/>
          <w:lang w:val="en-US" w:eastAsia="zh-CN"/>
        </w:rPr>
        <w:t>瑶溪街道</w:t>
      </w:r>
      <w:r>
        <w:rPr>
          <w:rFonts w:hint="eastAsia" w:ascii="宋体" w:hAnsi="宋体" w:eastAsia="宋体" w:cs="宋体"/>
          <w:kern w:val="2"/>
          <w:sz w:val="21"/>
          <w:szCs w:val="21"/>
          <w:lang w:val="en-US" w:eastAsia="zh-CN"/>
        </w:rPr>
        <w:t>温州大道</w:t>
      </w:r>
      <w:r>
        <w:rPr>
          <w:rFonts w:hint="default" w:ascii="Calibri" w:hAnsi="Calibri" w:eastAsia="宋体" w:cs="Calibri"/>
          <w:kern w:val="2"/>
          <w:sz w:val="21"/>
          <w:szCs w:val="21"/>
          <w:lang w:val="en-US" w:eastAsia="zh-CN"/>
        </w:rPr>
        <w:t>1111</w:t>
      </w:r>
      <w:r>
        <w:rPr>
          <w:rFonts w:hint="eastAsia" w:ascii="宋体" w:hAnsi="宋体" w:eastAsia="宋体" w:cs="宋体"/>
          <w:kern w:val="2"/>
          <w:sz w:val="21"/>
          <w:szCs w:val="21"/>
          <w:lang w:val="en-US" w:eastAsia="zh-CN"/>
        </w:rPr>
        <w:t>号</w:t>
      </w:r>
    </w:p>
    <w:p w14:paraId="491BA029">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电话：</w:t>
      </w:r>
      <w:r>
        <w:rPr>
          <w:rFonts w:hint="default" w:ascii="Calibri" w:hAnsi="Calibri" w:eastAsia="宋体" w:cs="Calibri"/>
          <w:kern w:val="2"/>
          <w:sz w:val="21"/>
          <w:szCs w:val="21"/>
          <w:lang w:val="en-US" w:eastAsia="zh-CN"/>
        </w:rPr>
        <w:t>0577-88002680</w:t>
      </w:r>
    </w:p>
    <w:p w14:paraId="1A4C060F">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邮编：</w:t>
      </w:r>
      <w:r>
        <w:rPr>
          <w:rFonts w:hint="default" w:ascii="Calibri" w:hAnsi="Calibri" w:eastAsia="宋体" w:cs="Calibri"/>
          <w:kern w:val="2"/>
          <w:sz w:val="21"/>
          <w:szCs w:val="21"/>
          <w:lang w:val="en-US" w:eastAsia="zh-CN"/>
        </w:rPr>
        <w:t>325000</w:t>
      </w:r>
    </w:p>
    <w:p w14:paraId="32CAEAC4">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default" w:ascii="Calibri" w:hAnsi="Calibri" w:eastAsia="宋体" w:cs="Calibri"/>
          <w:kern w:val="2"/>
          <w:sz w:val="21"/>
          <w:szCs w:val="21"/>
          <w:lang w:val="en-US" w:eastAsia="zh-CN"/>
        </w:rPr>
        <w:t xml:space="preserve"> </w:t>
      </w:r>
    </w:p>
    <w:p w14:paraId="001E1695">
      <w:pPr>
        <w:keepNext w:val="0"/>
        <w:keepLines w:val="0"/>
        <w:widowControl w:val="0"/>
        <w:suppressLineNumbers w:val="0"/>
        <w:spacing w:before="0" w:beforeAutospacing="0" w:after="0" w:afterAutospacing="0" w:line="360" w:lineRule="auto"/>
        <w:ind w:left="0" w:right="0" w:firstLine="422" w:firstLineChars="200"/>
        <w:jc w:val="both"/>
        <w:rPr>
          <w:rFonts w:hint="eastAsia" w:ascii="Calibri" w:hAnsi="Calibri" w:eastAsia="宋体" w:cs="宋体"/>
          <w:kern w:val="2"/>
          <w:sz w:val="21"/>
          <w:szCs w:val="21"/>
        </w:rPr>
      </w:pPr>
      <w:r>
        <w:rPr>
          <w:rFonts w:hint="eastAsia" w:ascii="宋体" w:hAnsi="宋体" w:eastAsia="宋体" w:cs="宋体"/>
          <w:b/>
          <w:bCs w:val="0"/>
          <w:kern w:val="2"/>
          <w:sz w:val="21"/>
          <w:szCs w:val="21"/>
          <w:lang w:val="en-US" w:eastAsia="zh-CN"/>
        </w:rPr>
        <w:t>乙方：</w:t>
      </w:r>
    </w:p>
    <w:p w14:paraId="1BF2837F">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通讯地址：</w:t>
      </w:r>
    </w:p>
    <w:p w14:paraId="43731A33">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电话：</w:t>
      </w:r>
    </w:p>
    <w:p w14:paraId="5FD91EE2">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邮编：</w:t>
      </w:r>
    </w:p>
    <w:p w14:paraId="664EDED2">
      <w:pPr>
        <w:pStyle w:val="14"/>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kern w:val="2"/>
          <w:sz w:val="21"/>
          <w:szCs w:val="21"/>
          <w:lang w:val="en-US" w:eastAsia="zh-CN"/>
        </w:rPr>
      </w:pPr>
    </w:p>
    <w:p w14:paraId="3C9CA73A">
      <w:pPr>
        <w:pStyle w:val="14"/>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 xml:space="preserve"> </w:t>
      </w:r>
    </w:p>
    <w:p w14:paraId="27CB2F80">
      <w:pPr>
        <w:keepNext w:val="0"/>
        <w:keepLines w:val="0"/>
        <w:widowControl w:val="0"/>
        <w:suppressLineNumbers w:val="0"/>
        <w:spacing w:before="81"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11"/>
          <w:kern w:val="2"/>
          <w:sz w:val="21"/>
          <w:szCs w:val="21"/>
          <w:lang w:val="en-US" w:eastAsia="zh-CN"/>
        </w:rPr>
        <w:t>一、服务内容</w:t>
      </w:r>
    </w:p>
    <w:p w14:paraId="5862729F">
      <w:pPr>
        <w:keepNext w:val="0"/>
        <w:keepLines w:val="0"/>
        <w:widowControl w:val="0"/>
        <w:suppressLineNumbers w:val="0"/>
        <w:spacing w:before="175" w:beforeAutospacing="0" w:after="0" w:afterAutospacing="0" w:line="360" w:lineRule="auto"/>
        <w:ind w:left="0" w:leftChars="0" w:right="0" w:firstLine="388" w:firstLineChars="20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rPr>
        <w:t>1.1乙方应按</w:t>
      </w:r>
      <w:r>
        <w:rPr>
          <w:rFonts w:hint="eastAsia" w:ascii="宋体" w:hAnsi="宋体" w:cs="宋体"/>
          <w:spacing w:val="-8"/>
          <w:kern w:val="2"/>
          <w:sz w:val="21"/>
          <w:szCs w:val="21"/>
          <w:lang w:val="en-US"/>
        </w:rPr>
        <w:t>采购文件</w:t>
      </w:r>
      <w:r>
        <w:rPr>
          <w:rFonts w:hint="eastAsia" w:ascii="宋体" w:hAnsi="宋体" w:eastAsia="宋体" w:cs="宋体"/>
          <w:spacing w:val="-8"/>
          <w:kern w:val="2"/>
          <w:sz w:val="21"/>
          <w:szCs w:val="21"/>
          <w:lang w:val="en-US" w:eastAsia="zh-CN"/>
        </w:rPr>
        <w:t>规定的项目技术及服务要求向甲方提供相关的技术支持和服务。</w:t>
      </w:r>
    </w:p>
    <w:p w14:paraId="78EDEC61">
      <w:pPr>
        <w:keepNext w:val="0"/>
        <w:keepLines w:val="0"/>
        <w:widowControl w:val="0"/>
        <w:suppressLineNumbers w:val="0"/>
        <w:spacing w:before="171"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9"/>
          <w:kern w:val="2"/>
          <w:sz w:val="21"/>
          <w:szCs w:val="21"/>
          <w:lang w:val="en-US" w:eastAsia="zh-CN"/>
        </w:rPr>
        <w:t>二、合同金额</w:t>
      </w:r>
    </w:p>
    <w:p w14:paraId="44D9629D">
      <w:pPr>
        <w:keepNext w:val="0"/>
        <w:keepLines w:val="0"/>
        <w:widowControl w:val="0"/>
        <w:suppressLineNumbers w:val="0"/>
        <w:spacing w:before="176" w:beforeAutospacing="0" w:after="0" w:afterAutospacing="0" w:line="360" w:lineRule="auto"/>
        <w:ind w:left="0" w:right="-100" w:rightChars="0" w:firstLine="448" w:firstLineChars="200"/>
        <w:jc w:val="both"/>
        <w:rPr>
          <w:rFonts w:hint="eastAsia" w:ascii="宋体" w:hAnsi="宋体" w:eastAsia="宋体" w:cs="宋体"/>
          <w:spacing w:val="6"/>
          <w:kern w:val="2"/>
          <w:sz w:val="21"/>
          <w:szCs w:val="21"/>
          <w:highlight w:val="none"/>
          <w:u w:val="single"/>
        </w:rPr>
      </w:pPr>
      <w:r>
        <w:rPr>
          <w:rFonts w:hint="eastAsia" w:ascii="宋体" w:hAnsi="宋体" w:eastAsia="宋体" w:cs="宋体"/>
          <w:spacing w:val="7"/>
          <w:kern w:val="2"/>
          <w:sz w:val="21"/>
          <w:szCs w:val="21"/>
          <w:lang w:val="en-US" w:eastAsia="zh-CN"/>
        </w:rPr>
        <w:t>2.1</w:t>
      </w:r>
      <w:r>
        <w:rPr>
          <w:rFonts w:hint="eastAsia" w:ascii="宋体" w:hAnsi="宋体" w:cs="宋体"/>
          <w:spacing w:val="7"/>
          <w:kern w:val="2"/>
          <w:sz w:val="21"/>
          <w:szCs w:val="21"/>
          <w:lang w:val="en-US" w:eastAsia="zh-CN"/>
        </w:rPr>
        <w:t>本合同</w:t>
      </w:r>
      <w:r>
        <w:rPr>
          <w:rFonts w:hint="eastAsia" w:ascii="宋体" w:hAnsi="宋体" w:eastAsia="宋体" w:cs="宋体"/>
          <w:spacing w:val="-3"/>
          <w:kern w:val="2"/>
          <w:sz w:val="21"/>
          <w:szCs w:val="21"/>
          <w:lang w:val="en-US" w:eastAsia="zh-CN"/>
        </w:rPr>
        <w:t>单条短信金额为：     元人民币</w:t>
      </w:r>
      <w:r>
        <w:rPr>
          <w:rFonts w:hint="eastAsia" w:ascii="宋体" w:hAnsi="宋体" w:cs="宋体"/>
          <w:spacing w:val="7"/>
          <w:kern w:val="2"/>
          <w:sz w:val="21"/>
          <w:szCs w:val="21"/>
          <w:highlight w:val="none"/>
          <w:u w:val="none"/>
          <w:lang w:val="en-US"/>
        </w:rPr>
        <w:t>，</w:t>
      </w:r>
      <w:r>
        <w:rPr>
          <w:rFonts w:hint="eastAsia" w:ascii="宋体" w:hAnsi="宋体" w:eastAsia="宋体" w:cs="宋体"/>
          <w:spacing w:val="6"/>
          <w:kern w:val="2"/>
          <w:sz w:val="21"/>
          <w:szCs w:val="21"/>
          <w:highlight w:val="none"/>
          <w:u w:val="none"/>
          <w:lang w:val="en-US" w:eastAsia="zh-CN"/>
        </w:rPr>
        <w:t>(大写)</w:t>
      </w:r>
      <w:r>
        <w:rPr>
          <w:rFonts w:hint="eastAsia" w:ascii="宋体" w:hAnsi="宋体" w:cs="宋体"/>
          <w:spacing w:val="6"/>
          <w:kern w:val="2"/>
          <w:sz w:val="21"/>
          <w:szCs w:val="21"/>
          <w:highlight w:val="none"/>
          <w:u w:val="single"/>
          <w:lang w:val="en-US"/>
        </w:rPr>
        <w:t xml:space="preserve">                    </w:t>
      </w:r>
    </w:p>
    <w:p w14:paraId="147F7F56">
      <w:pPr>
        <w:keepNext w:val="0"/>
        <w:keepLines w:val="0"/>
        <w:widowControl w:val="0"/>
        <w:suppressLineNumbers w:val="0"/>
        <w:spacing w:before="176" w:beforeAutospacing="0" w:after="0" w:afterAutospacing="0" w:line="360" w:lineRule="auto"/>
        <w:ind w:left="0" w:right="-100" w:rightChars="0" w:firstLine="448" w:firstLineChars="200"/>
        <w:jc w:val="both"/>
        <w:rPr>
          <w:rFonts w:hint="eastAsia" w:ascii="宋体" w:hAnsi="宋体" w:eastAsia="宋体" w:cs="宋体"/>
          <w:spacing w:val="7"/>
          <w:kern w:val="2"/>
          <w:sz w:val="21"/>
          <w:szCs w:val="21"/>
          <w:u w:val="single"/>
          <w:lang w:val="en-US"/>
        </w:rPr>
      </w:pPr>
      <w:r>
        <w:rPr>
          <w:rFonts w:hint="eastAsia" w:ascii="宋体" w:hAnsi="宋体" w:eastAsia="宋体" w:cs="宋体"/>
          <w:spacing w:val="7"/>
          <w:kern w:val="2"/>
          <w:sz w:val="21"/>
          <w:szCs w:val="21"/>
          <w:lang w:val="en-US" w:eastAsia="zh-CN"/>
        </w:rPr>
        <w:t>2.2</w:t>
      </w:r>
      <w:r>
        <w:rPr>
          <w:rFonts w:hint="eastAsia" w:ascii="宋体" w:hAnsi="宋体" w:cs="宋体"/>
          <w:spacing w:val="7"/>
          <w:kern w:val="2"/>
          <w:sz w:val="21"/>
          <w:szCs w:val="21"/>
          <w:lang w:val="en-US" w:eastAsia="zh-CN"/>
        </w:rPr>
        <w:t>本合同</w:t>
      </w:r>
      <w:r>
        <w:rPr>
          <w:rFonts w:hint="eastAsia" w:ascii="宋体" w:hAnsi="宋体" w:eastAsia="宋体" w:cs="宋体"/>
          <w:spacing w:val="7"/>
          <w:kern w:val="2"/>
          <w:sz w:val="21"/>
          <w:szCs w:val="21"/>
          <w:lang w:val="en-US" w:eastAsia="zh-CN"/>
        </w:rPr>
        <w:t>总金额为：      元人民币</w:t>
      </w:r>
      <w:r>
        <w:rPr>
          <w:rFonts w:hint="eastAsia" w:ascii="宋体" w:hAnsi="宋体" w:cs="宋体"/>
          <w:spacing w:val="7"/>
          <w:kern w:val="2"/>
          <w:sz w:val="21"/>
          <w:szCs w:val="21"/>
          <w:lang w:val="en-US"/>
        </w:rPr>
        <w:t>，</w:t>
      </w:r>
      <w:r>
        <w:rPr>
          <w:rFonts w:hint="eastAsia" w:ascii="宋体" w:hAnsi="宋体" w:eastAsia="宋体" w:cs="宋体"/>
          <w:spacing w:val="7"/>
          <w:kern w:val="2"/>
          <w:sz w:val="21"/>
          <w:szCs w:val="21"/>
          <w:lang w:val="en-US" w:eastAsia="zh-CN"/>
        </w:rPr>
        <w:t>(大写)</w:t>
      </w:r>
      <w:r>
        <w:rPr>
          <w:rFonts w:hint="eastAsia" w:ascii="宋体" w:hAnsi="宋体" w:cs="宋体"/>
          <w:spacing w:val="7"/>
          <w:kern w:val="2"/>
          <w:sz w:val="21"/>
          <w:szCs w:val="21"/>
          <w:u w:val="single"/>
          <w:lang w:val="en-US"/>
        </w:rPr>
        <w:t xml:space="preserve">                      </w:t>
      </w:r>
    </w:p>
    <w:p w14:paraId="7071CBD6">
      <w:pPr>
        <w:keepNext w:val="0"/>
        <w:keepLines w:val="0"/>
        <w:widowControl w:val="0"/>
        <w:suppressLineNumbers w:val="0"/>
        <w:spacing w:before="5"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10"/>
          <w:kern w:val="2"/>
          <w:sz w:val="21"/>
          <w:szCs w:val="21"/>
          <w:lang w:val="en-US" w:eastAsia="zh-CN"/>
        </w:rPr>
        <w:t>三、技术资料</w:t>
      </w:r>
    </w:p>
    <w:p w14:paraId="28E080D5">
      <w:pPr>
        <w:keepNext w:val="0"/>
        <w:keepLines w:val="0"/>
        <w:widowControl w:val="0"/>
        <w:suppressLineNumbers w:val="0"/>
        <w:spacing w:before="184" w:beforeAutospacing="0" w:after="0" w:afterAutospacing="0" w:line="360" w:lineRule="auto"/>
        <w:ind w:left="0" w:leftChars="0" w:right="320" w:rightChars="0" w:firstLine="408" w:firstLineChars="200"/>
        <w:jc w:val="both"/>
        <w:rPr>
          <w:rFonts w:hint="eastAsia" w:ascii="宋体" w:hAnsi="宋体" w:eastAsia="宋体" w:cs="宋体"/>
          <w:spacing w:val="-3"/>
          <w:kern w:val="2"/>
          <w:sz w:val="21"/>
          <w:szCs w:val="21"/>
        </w:rPr>
      </w:pPr>
      <w:r>
        <w:rPr>
          <w:rFonts w:hint="eastAsia" w:ascii="宋体" w:hAnsi="宋体" w:eastAsia="宋体" w:cs="宋体"/>
          <w:spacing w:val="-3"/>
          <w:kern w:val="2"/>
          <w:sz w:val="21"/>
          <w:szCs w:val="21"/>
          <w:lang w:val="en-US" w:eastAsia="zh-CN"/>
        </w:rPr>
        <w:t>3.1乙方应该按</w:t>
      </w:r>
      <w:r>
        <w:rPr>
          <w:rFonts w:hint="eastAsia" w:ascii="宋体" w:hAnsi="宋体" w:cs="宋体"/>
          <w:spacing w:val="-3"/>
          <w:kern w:val="2"/>
          <w:sz w:val="21"/>
          <w:szCs w:val="21"/>
          <w:lang w:val="en-US"/>
        </w:rPr>
        <w:t>采购</w:t>
      </w:r>
      <w:r>
        <w:rPr>
          <w:rFonts w:hint="eastAsia" w:ascii="宋体" w:hAnsi="宋体" w:eastAsia="宋体" w:cs="宋体"/>
          <w:spacing w:val="-3"/>
          <w:kern w:val="2"/>
          <w:sz w:val="21"/>
          <w:szCs w:val="21"/>
          <w:lang w:val="en-US" w:eastAsia="zh-CN"/>
        </w:rPr>
        <w:t>文件规定的时间向甲方提供有关技术资</w:t>
      </w:r>
      <w:r>
        <w:rPr>
          <w:rFonts w:hint="eastAsia" w:ascii="宋体" w:hAnsi="宋体" w:cs="宋体"/>
          <w:spacing w:val="-3"/>
          <w:kern w:val="2"/>
          <w:sz w:val="21"/>
          <w:szCs w:val="21"/>
          <w:lang w:val="en-US"/>
        </w:rPr>
        <w:t>料</w:t>
      </w:r>
      <w:r>
        <w:rPr>
          <w:rFonts w:hint="eastAsia" w:ascii="宋体" w:hAnsi="宋体" w:eastAsia="宋体" w:cs="宋体"/>
          <w:spacing w:val="-3"/>
          <w:kern w:val="2"/>
          <w:sz w:val="21"/>
          <w:szCs w:val="21"/>
          <w:lang w:val="en-US" w:eastAsia="zh-CN"/>
        </w:rPr>
        <w:t>。</w:t>
      </w:r>
    </w:p>
    <w:p w14:paraId="3541CD78">
      <w:pPr>
        <w:keepNext w:val="0"/>
        <w:keepLines w:val="0"/>
        <w:widowControl w:val="0"/>
        <w:suppressLineNumbers w:val="0"/>
        <w:spacing w:before="184" w:beforeAutospacing="0" w:after="0" w:afterAutospacing="0" w:line="360" w:lineRule="auto"/>
        <w:ind w:left="0" w:leftChars="0" w:right="-100" w:rightChars="0" w:firstLine="384" w:firstLineChars="20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rPr>
        <w:t>3.2乙方对甲方在本次合同履行中提供的一切资料负有保密义务。</w:t>
      </w:r>
    </w:p>
    <w:p w14:paraId="49E398B7">
      <w:pPr>
        <w:keepNext w:val="0"/>
        <w:keepLines w:val="0"/>
        <w:widowControl w:val="0"/>
        <w:suppressLineNumbers w:val="0"/>
        <w:spacing w:before="69" w:beforeAutospacing="0" w:after="0" w:afterAutospacing="0" w:line="360" w:lineRule="auto"/>
        <w:ind w:left="0" w:right="0"/>
        <w:jc w:val="both"/>
        <w:rPr>
          <w:rFonts w:hint="eastAsia" w:ascii="宋体" w:hAnsi="宋体" w:eastAsia="宋体" w:cs="宋体"/>
          <w:b/>
          <w:bCs/>
          <w:kern w:val="2"/>
          <w:sz w:val="21"/>
          <w:szCs w:val="21"/>
        </w:rPr>
      </w:pPr>
      <w:r>
        <w:rPr>
          <w:rFonts w:hint="eastAsia" w:ascii="宋体" w:hAnsi="宋体" w:eastAsia="宋体" w:cs="宋体"/>
          <w:b/>
          <w:bCs/>
          <w:spacing w:val="-26"/>
          <w:kern w:val="2"/>
          <w:sz w:val="21"/>
          <w:szCs w:val="21"/>
          <w:lang w:val="en-US" w:eastAsia="zh-CN"/>
        </w:rPr>
        <w:t>四、知识产权</w:t>
      </w:r>
    </w:p>
    <w:p w14:paraId="5155FDED">
      <w:pPr>
        <w:keepNext w:val="0"/>
        <w:keepLines w:val="0"/>
        <w:widowControl w:val="0"/>
        <w:suppressLineNumbers w:val="0"/>
        <w:spacing w:before="161" w:beforeAutospacing="0" w:after="0" w:afterAutospacing="0" w:line="360" w:lineRule="auto"/>
        <w:ind w:left="0" w:right="100" w:rightChars="0" w:firstLine="479"/>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rPr>
        <w:t>4.1乙方应保证提供服务过程中不会侵犯任何第三方的知识产权，因此</w:t>
      </w:r>
      <w:r>
        <w:rPr>
          <w:rFonts w:hint="eastAsia" w:ascii="宋体" w:hAnsi="宋体" w:eastAsia="宋体" w:cs="宋体"/>
          <w:spacing w:val="-10"/>
          <w:kern w:val="2"/>
          <w:sz w:val="21"/>
          <w:szCs w:val="21"/>
          <w:lang w:val="en-US" w:eastAsia="zh-CN"/>
        </w:rPr>
        <w:t>造成甲方的损失由</w:t>
      </w:r>
      <w:r>
        <w:rPr>
          <w:rFonts w:hint="eastAsia" w:ascii="宋体" w:hAnsi="宋体" w:eastAsia="宋体" w:cs="宋体"/>
          <w:spacing w:val="-12"/>
          <w:kern w:val="2"/>
          <w:sz w:val="21"/>
          <w:szCs w:val="21"/>
          <w:lang w:val="en-US" w:eastAsia="zh-CN"/>
        </w:rPr>
        <w:t>乙方承担。</w:t>
      </w:r>
    </w:p>
    <w:p w14:paraId="4558450F">
      <w:pPr>
        <w:keepNext w:val="0"/>
        <w:keepLines w:val="0"/>
        <w:widowControl w:val="0"/>
        <w:suppressLineNumbers w:val="0"/>
        <w:spacing w:before="151"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11"/>
          <w:kern w:val="2"/>
          <w:sz w:val="21"/>
          <w:szCs w:val="21"/>
          <w:lang w:val="en-US" w:eastAsia="zh-CN"/>
        </w:rPr>
        <w:t>五、转包或分包</w:t>
      </w:r>
    </w:p>
    <w:p w14:paraId="02A6A5A6">
      <w:pPr>
        <w:keepNext w:val="0"/>
        <w:keepLines w:val="0"/>
        <w:widowControl w:val="0"/>
        <w:suppressLineNumbers w:val="0"/>
        <w:spacing w:before="163" w:beforeAutospacing="0" w:after="0" w:afterAutospacing="0" w:line="360" w:lineRule="auto"/>
        <w:ind w:left="0" w:leftChars="0" w:right="0" w:firstLine="384" w:firstLineChars="200"/>
        <w:jc w:val="both"/>
        <w:rPr>
          <w:rFonts w:hint="eastAsia" w:ascii="宋体" w:hAnsi="宋体" w:eastAsia="宋体" w:cs="宋体"/>
          <w:spacing w:val="-9"/>
          <w:kern w:val="2"/>
          <w:sz w:val="21"/>
          <w:szCs w:val="21"/>
        </w:rPr>
      </w:pPr>
      <w:r>
        <w:rPr>
          <w:rFonts w:hint="eastAsia" w:ascii="宋体" w:hAnsi="宋体" w:eastAsia="宋体" w:cs="宋体"/>
          <w:spacing w:val="-9"/>
          <w:kern w:val="2"/>
          <w:sz w:val="21"/>
          <w:szCs w:val="21"/>
          <w:lang w:val="en-US" w:eastAsia="zh-CN"/>
        </w:rPr>
        <w:t>5.1本合同范围的服务，应由乙方直接提供，不得转让他人提供。</w:t>
      </w:r>
      <w:r>
        <w:rPr>
          <w:rFonts w:hint="eastAsia" w:ascii="宋体" w:hAnsi="宋体" w:eastAsia="宋体" w:cs="宋体"/>
          <w:spacing w:val="-9"/>
          <w:kern w:val="2"/>
          <w:sz w:val="21"/>
          <w:szCs w:val="21"/>
          <w:lang w:val="en-US" w:eastAsia="zh-CN"/>
        </w:rPr>
        <w:tab/>
      </w:r>
    </w:p>
    <w:p w14:paraId="3A43C7D5">
      <w:pPr>
        <w:keepNext w:val="0"/>
        <w:keepLines w:val="0"/>
        <w:widowControl w:val="0"/>
        <w:suppressLineNumbers w:val="0"/>
        <w:spacing w:before="163" w:beforeAutospacing="0" w:after="0" w:afterAutospacing="0" w:line="360" w:lineRule="auto"/>
        <w:ind w:left="0" w:leftChars="0" w:right="0" w:firstLine="368" w:firstLineChars="200"/>
        <w:jc w:val="both"/>
        <w:rPr>
          <w:rFonts w:hint="eastAsia" w:ascii="宋体" w:hAnsi="宋体" w:eastAsia="宋体" w:cs="宋体"/>
          <w:kern w:val="2"/>
          <w:sz w:val="21"/>
          <w:szCs w:val="21"/>
        </w:rPr>
      </w:pPr>
      <w:r>
        <w:rPr>
          <w:rFonts w:hint="eastAsia" w:ascii="宋体" w:hAnsi="宋体" w:eastAsia="宋体" w:cs="宋体"/>
          <w:spacing w:val="-13"/>
          <w:kern w:val="2"/>
          <w:sz w:val="21"/>
          <w:szCs w:val="21"/>
          <w:lang w:val="en-US" w:eastAsia="zh-CN"/>
        </w:rPr>
        <w:t>5.2除非得到甲方的书面同意，乙方不得部分分包给他人供应。甲方有绝</w:t>
      </w:r>
      <w:r>
        <w:rPr>
          <w:rFonts w:hint="eastAsia" w:ascii="宋体" w:hAnsi="宋体" w:eastAsia="宋体" w:cs="宋体"/>
          <w:spacing w:val="-14"/>
          <w:kern w:val="2"/>
          <w:sz w:val="21"/>
          <w:szCs w:val="21"/>
          <w:lang w:val="en-US" w:eastAsia="zh-CN"/>
        </w:rPr>
        <w:t>对权力阻止分包。</w:t>
      </w:r>
    </w:p>
    <w:p w14:paraId="5D9DC423">
      <w:pPr>
        <w:keepNext w:val="0"/>
        <w:keepLines w:val="0"/>
        <w:widowControl w:val="0"/>
        <w:suppressLineNumbers w:val="0"/>
        <w:spacing w:before="163" w:beforeAutospacing="0" w:after="0" w:afterAutospacing="0" w:line="360" w:lineRule="auto"/>
        <w:ind w:left="0" w:leftChars="0" w:right="0" w:firstLine="384" w:firstLineChars="200"/>
        <w:jc w:val="both"/>
        <w:rPr>
          <w:rFonts w:hint="eastAsia" w:ascii="宋体" w:hAnsi="宋体" w:eastAsia="宋体" w:cs="宋体"/>
          <w:spacing w:val="-9"/>
          <w:kern w:val="2"/>
          <w:sz w:val="21"/>
          <w:szCs w:val="21"/>
        </w:rPr>
      </w:pPr>
      <w:r>
        <w:rPr>
          <w:rFonts w:hint="eastAsia" w:ascii="宋体" w:hAnsi="宋体" w:eastAsia="宋体" w:cs="宋体"/>
          <w:spacing w:val="-9"/>
          <w:kern w:val="2"/>
          <w:sz w:val="21"/>
          <w:szCs w:val="21"/>
          <w:lang w:val="en-US" w:eastAsia="zh-CN"/>
        </w:rPr>
        <w:t>5.3如有转让和未经甲方同意的分包行为，甲方有权终止合同。</w:t>
      </w:r>
    </w:p>
    <w:p w14:paraId="5C9B6456">
      <w:pPr>
        <w:keepNext w:val="0"/>
        <w:keepLines w:val="0"/>
        <w:widowControl w:val="0"/>
        <w:suppressLineNumbers w:val="0"/>
        <w:spacing w:before="240" w:beforeAutospacing="0" w:after="240" w:afterLines="100" w:afterAutospacing="0" w:line="360" w:lineRule="auto"/>
        <w:ind w:left="0" w:right="0"/>
        <w:jc w:val="both"/>
        <w:rPr>
          <w:rFonts w:hint="eastAsia" w:ascii="宋体" w:hAnsi="宋体" w:eastAsia="宋体" w:cs="宋体"/>
          <w:b/>
          <w:bCs/>
          <w:spacing w:val="-13"/>
          <w:kern w:val="2"/>
          <w:sz w:val="21"/>
          <w:szCs w:val="21"/>
        </w:rPr>
      </w:pPr>
      <w:r>
        <w:rPr>
          <w:rFonts w:hint="eastAsia" w:ascii="宋体" w:hAnsi="宋体" w:eastAsia="宋体" w:cs="宋体"/>
          <w:b/>
          <w:bCs/>
          <w:spacing w:val="-13"/>
          <w:kern w:val="2"/>
          <w:sz w:val="21"/>
          <w:szCs w:val="21"/>
          <w:lang w:val="en-US" w:eastAsia="zh-CN"/>
        </w:rPr>
        <w:t>六、合同履行时间、履行方式及履行地点</w:t>
      </w:r>
    </w:p>
    <w:p w14:paraId="6A358414">
      <w:pPr>
        <w:keepNext w:val="0"/>
        <w:keepLines w:val="0"/>
        <w:widowControl/>
        <w:suppressLineNumbers w:val="0"/>
        <w:autoSpaceDE w:val="0"/>
        <w:autoSpaceDN w:val="0"/>
        <w:spacing w:before="0" w:beforeAutospacing="0" w:after="0" w:afterAutospacing="0" w:line="360" w:lineRule="auto"/>
        <w:ind w:left="0" w:right="0" w:rightChars="0" w:firstLine="420" w:firstLineChars="0"/>
        <w:jc w:val="left"/>
        <w:rPr>
          <w:rFonts w:hint="eastAsia" w:ascii="宋体" w:hAnsi="宋体" w:eastAsia="宋体" w:cs="Times New Roman"/>
          <w:spacing w:val="0"/>
          <w:kern w:val="0"/>
          <w:sz w:val="21"/>
          <w:szCs w:val="21"/>
        </w:rPr>
      </w:pPr>
      <w:r>
        <w:rPr>
          <w:rFonts w:hint="eastAsia" w:ascii="宋体" w:hAnsi="宋体" w:eastAsia="宋体" w:cs="Times New Roman"/>
          <w:spacing w:val="0"/>
          <w:kern w:val="0"/>
          <w:sz w:val="21"/>
          <w:szCs w:val="21"/>
          <w:lang w:val="en-US" w:eastAsia="zh-CN"/>
        </w:rPr>
        <w:t>6.1履行时间：</w:t>
      </w:r>
      <w:r>
        <w:rPr>
          <w:rFonts w:hint="eastAsia" w:ascii="宋体" w:hAnsi="宋体" w:cs="Times New Roman"/>
          <w:kern w:val="0"/>
          <w:sz w:val="21"/>
          <w:szCs w:val="21"/>
          <w:lang w:eastAsia="zh-CN"/>
          <w:woUserID w:val="0"/>
        </w:rPr>
        <w:t>本次</w:t>
      </w:r>
      <w:r>
        <w:rPr>
          <w:rFonts w:hint="eastAsia" w:ascii="宋体" w:hAnsi="宋体" w:cs="Times New Roman"/>
          <w:kern w:val="0"/>
          <w:sz w:val="21"/>
          <w:szCs w:val="21"/>
          <w:lang w:val="en-US" w:eastAsia="zh-CN"/>
          <w:woUserID w:val="0"/>
        </w:rPr>
        <w:t>合同</w:t>
      </w:r>
      <w:r>
        <w:rPr>
          <w:rFonts w:hint="eastAsia" w:ascii="宋体" w:hAnsi="宋体" w:eastAsia="宋体" w:cs="Times New Roman"/>
          <w:kern w:val="0"/>
          <w:sz w:val="21"/>
          <w:szCs w:val="21"/>
          <w:woUserID w:val="0"/>
        </w:rPr>
        <w:t>有效期6个月，合同总金额</w:t>
      </w:r>
      <w:r>
        <w:rPr>
          <w:rFonts w:hint="eastAsia" w:ascii="宋体" w:hAnsi="宋体" w:cs="Times New Roman"/>
          <w:kern w:val="0"/>
          <w:sz w:val="21"/>
          <w:szCs w:val="21"/>
          <w:lang w:val="en-US" w:eastAsia="zh-CN"/>
          <w:woUserID w:val="0"/>
        </w:rPr>
        <w:t>18</w:t>
      </w:r>
      <w:r>
        <w:rPr>
          <w:rFonts w:hint="eastAsia" w:ascii="宋体" w:hAnsi="宋体" w:eastAsia="宋体" w:cs="Times New Roman"/>
          <w:kern w:val="0"/>
          <w:sz w:val="21"/>
          <w:szCs w:val="21"/>
          <w:woUserID w:val="0"/>
        </w:rPr>
        <w:t>万元，短信按实际发送量结算，</w:t>
      </w:r>
      <w:r>
        <w:rPr>
          <w:rFonts w:hint="eastAsia" w:ascii="宋体" w:hAnsi="宋体" w:cs="Times New Roman"/>
          <w:kern w:val="0"/>
          <w:sz w:val="21"/>
          <w:szCs w:val="21"/>
          <w:lang w:eastAsia="zh-CN"/>
          <w:woUserID w:val="0"/>
        </w:rPr>
        <w:t>无论有效期和金额到达上限均视为合同以执行完毕，</w:t>
      </w:r>
      <w:r>
        <w:rPr>
          <w:rFonts w:hint="eastAsia" w:ascii="宋体" w:hAnsi="宋体" w:eastAsia="宋体" w:cs="Times New Roman"/>
          <w:kern w:val="0"/>
          <w:sz w:val="21"/>
          <w:szCs w:val="21"/>
          <w:woUserID w:val="0"/>
        </w:rPr>
        <w:t>以先到为准。</w:t>
      </w:r>
    </w:p>
    <w:p w14:paraId="0F2A13BD">
      <w:pPr>
        <w:keepNext w:val="0"/>
        <w:keepLines w:val="0"/>
        <w:widowControl w:val="0"/>
        <w:suppressLineNumbers w:val="0"/>
        <w:spacing w:before="163" w:beforeAutospacing="0" w:after="0" w:afterAutospacing="0" w:line="360" w:lineRule="auto"/>
        <w:ind w:left="0" w:right="0" w:firstLine="384" w:firstLineChars="200"/>
        <w:jc w:val="both"/>
        <w:rPr>
          <w:rFonts w:hint="eastAsia" w:ascii="宋体" w:hAnsi="宋体" w:eastAsia="宋体" w:cs="宋体"/>
          <w:spacing w:val="-9"/>
          <w:kern w:val="2"/>
          <w:sz w:val="21"/>
          <w:szCs w:val="21"/>
          <w:lang w:eastAsia="zh-CN"/>
          <w:woUserID w:val="0"/>
        </w:rPr>
      </w:pPr>
      <w:r>
        <w:rPr>
          <w:rFonts w:hint="eastAsia" w:ascii="宋体" w:hAnsi="宋体" w:eastAsia="宋体" w:cs="宋体"/>
          <w:spacing w:val="-9"/>
          <w:kern w:val="2"/>
          <w:sz w:val="21"/>
          <w:szCs w:val="21"/>
          <w:lang w:val="en-US" w:eastAsia="zh-CN"/>
        </w:rPr>
        <w:t>6.2履行方式：短信推送平台、技术和服务支持</w:t>
      </w:r>
      <w:r>
        <w:rPr>
          <w:rFonts w:hint="eastAsia" w:ascii="宋体" w:hAnsi="宋体" w:cs="宋体"/>
          <w:spacing w:val="-9"/>
          <w:kern w:val="2"/>
          <w:sz w:val="21"/>
          <w:szCs w:val="21"/>
          <w:lang w:val="en-US" w:eastAsia="zh-CN"/>
          <w:woUserID w:val="0"/>
        </w:rPr>
        <w:t>。</w:t>
      </w:r>
    </w:p>
    <w:p w14:paraId="7AD40770">
      <w:pPr>
        <w:keepNext w:val="0"/>
        <w:keepLines w:val="0"/>
        <w:widowControl w:val="0"/>
        <w:suppressLineNumbers w:val="0"/>
        <w:spacing w:before="163" w:beforeLines="-2147483648" w:beforeAutospacing="0" w:after="0" w:afterAutospacing="0" w:line="360" w:lineRule="auto"/>
        <w:ind w:left="0" w:right="0" w:firstLine="384" w:firstLineChars="200"/>
        <w:jc w:val="both"/>
        <w:rPr>
          <w:rFonts w:hint="eastAsia" w:ascii="宋体" w:hAnsi="宋体" w:eastAsia="宋体" w:cs="宋体"/>
          <w:spacing w:val="-9"/>
          <w:kern w:val="2"/>
          <w:sz w:val="21"/>
          <w:szCs w:val="21"/>
          <w:lang w:eastAsia="zh-CN"/>
          <w:woUserID w:val="0"/>
        </w:rPr>
      </w:pPr>
      <w:r>
        <w:rPr>
          <w:rFonts w:hint="eastAsia" w:ascii="宋体" w:hAnsi="宋体" w:eastAsia="宋体" w:cs="宋体"/>
          <w:spacing w:val="-9"/>
          <w:kern w:val="2"/>
          <w:sz w:val="21"/>
          <w:szCs w:val="21"/>
          <w:lang w:val="en-US" w:eastAsia="zh-CN"/>
        </w:rPr>
        <w:t>6.3履行地点：甲方指定地点。</w:t>
      </w:r>
    </w:p>
    <w:p w14:paraId="16A5F7C3">
      <w:pPr>
        <w:keepNext w:val="0"/>
        <w:keepLines w:val="0"/>
        <w:widowControl w:val="0"/>
        <w:suppressLineNumbers w:val="0"/>
        <w:spacing w:before="151" w:beforeAutospacing="0" w:after="240" w:afterLines="100" w:afterAutospacing="0"/>
        <w:ind w:left="3" w:right="0"/>
        <w:jc w:val="both"/>
        <w:outlineLvl w:val="0"/>
        <w:rPr>
          <w:rFonts w:hint="eastAsia" w:ascii="宋体" w:hAnsi="宋体" w:eastAsia="宋体" w:cs="宋体"/>
          <w:b/>
          <w:bCs/>
          <w:spacing w:val="-11"/>
          <w:kern w:val="2"/>
          <w:sz w:val="21"/>
          <w:szCs w:val="21"/>
        </w:rPr>
      </w:pPr>
      <w:r>
        <w:rPr>
          <w:rFonts w:hint="eastAsia" w:ascii="宋体" w:hAnsi="宋体" w:eastAsia="宋体" w:cs="宋体"/>
          <w:b/>
          <w:bCs/>
          <w:spacing w:val="-11"/>
          <w:kern w:val="2"/>
          <w:sz w:val="21"/>
          <w:szCs w:val="21"/>
          <w:lang w:val="en-US" w:eastAsia="zh-CN"/>
        </w:rPr>
        <w:t>七、</w:t>
      </w:r>
      <w:r>
        <w:rPr>
          <w:rFonts w:hint="eastAsia" w:ascii="宋体" w:hAnsi="宋体" w:cs="宋体"/>
          <w:b/>
          <w:bCs/>
          <w:spacing w:val="-11"/>
          <w:kern w:val="2"/>
          <w:sz w:val="21"/>
          <w:szCs w:val="21"/>
          <w:lang w:val="en-US" w:eastAsia="zh"/>
          <w:woUserID w:val="2"/>
        </w:rPr>
        <w:t>付款方式</w:t>
      </w:r>
    </w:p>
    <w:p w14:paraId="5067B01A">
      <w:pPr>
        <w:widowControl/>
        <w:autoSpaceDE w:val="0"/>
        <w:autoSpaceDN w:val="0"/>
        <w:spacing w:line="360" w:lineRule="auto"/>
        <w:jc w:val="left"/>
        <w:rPr>
          <w:rFonts w:hint="eastAsia" w:ascii="宋体" w:hAnsi="宋体" w:eastAsia="宋体"/>
          <w:szCs w:val="21"/>
          <w:lang w:eastAsia="zh-CN"/>
          <w:woUserID w:val="0"/>
        </w:rPr>
      </w:pPr>
      <w:r>
        <w:rPr>
          <w:rFonts w:hint="eastAsia" w:ascii="宋体" w:hAnsi="宋体"/>
          <w:szCs w:val="21"/>
          <w:lang w:val="en-US" w:eastAsia="zh-CN"/>
        </w:rPr>
        <w:t>7.1</w:t>
      </w:r>
      <w:r>
        <w:rPr>
          <w:rFonts w:hint="eastAsia" w:ascii="宋体" w:hAnsi="宋体"/>
          <w:szCs w:val="21"/>
        </w:rPr>
        <w:t>合同生效后，每三个月结算一次，</w:t>
      </w:r>
      <w:r>
        <w:rPr>
          <w:rFonts w:hint="eastAsia" w:ascii="宋体" w:hAnsi="宋体"/>
          <w:szCs w:val="21"/>
          <w:lang w:eastAsia="zh-CN"/>
          <w:woUserID w:val="0"/>
        </w:rPr>
        <w:t>乙方</w:t>
      </w:r>
      <w:r>
        <w:rPr>
          <w:rFonts w:hint="eastAsia" w:ascii="宋体" w:hAnsi="宋体"/>
          <w:szCs w:val="21"/>
          <w:woUserID w:val="0"/>
        </w:rPr>
        <w:t>须与</w:t>
      </w:r>
      <w:r>
        <w:rPr>
          <w:rFonts w:hint="eastAsia" w:ascii="宋体" w:hAnsi="宋体"/>
          <w:szCs w:val="21"/>
          <w:lang w:eastAsia="zh-CN"/>
          <w:woUserID w:val="0"/>
        </w:rPr>
        <w:t>甲方</w:t>
      </w:r>
      <w:r>
        <w:rPr>
          <w:rFonts w:hint="eastAsia" w:ascii="宋体" w:hAnsi="宋体"/>
          <w:szCs w:val="21"/>
          <w:woUserID w:val="0"/>
        </w:rPr>
        <w:t>做好对帐工作，并提供发送证明文件</w:t>
      </w:r>
      <w:r>
        <w:rPr>
          <w:rFonts w:hint="eastAsia" w:ascii="宋体" w:hAnsi="宋体"/>
          <w:szCs w:val="21"/>
          <w:lang w:eastAsia="zh-CN"/>
          <w:woUserID w:val="0"/>
        </w:rPr>
        <w:t>。</w:t>
      </w:r>
      <w:r>
        <w:rPr>
          <w:rFonts w:hint="eastAsia" w:ascii="宋体" w:hAnsi="宋体" w:eastAsia="宋体" w:cs="Times New Roman"/>
          <w:color w:val="auto"/>
          <w:kern w:val="0"/>
          <w:sz w:val="21"/>
          <w:szCs w:val="21"/>
          <w:highlight w:val="none"/>
          <w:lang w:val="en-US" w:eastAsia="zh-CN" w:bidi="ar"/>
          <w:woUserID w:val="0"/>
        </w:rPr>
        <w:t>甲方自收到发票</w:t>
      </w:r>
      <w:r>
        <w:rPr>
          <w:rFonts w:hint="eastAsia" w:ascii="宋体" w:hAnsi="宋体" w:eastAsia="宋体" w:cs="Times New Roman"/>
          <w:color w:val="auto"/>
          <w:kern w:val="0"/>
          <w:sz w:val="21"/>
          <w:szCs w:val="21"/>
          <w:lang w:val="en-US" w:eastAsia="zh-CN" w:bidi="ar-SA"/>
          <w:woUserID w:val="0"/>
        </w:rPr>
        <w:t>且具备支付条件后</w:t>
      </w:r>
      <w:r>
        <w:rPr>
          <w:rFonts w:hint="eastAsia" w:ascii="宋体" w:hAnsi="宋体" w:eastAsia="宋体" w:cs="Times New Roman"/>
          <w:color w:val="auto"/>
          <w:kern w:val="0"/>
          <w:sz w:val="21"/>
          <w:szCs w:val="21"/>
          <w:highlight w:val="none"/>
          <w:lang w:val="en-US" w:eastAsia="zh-CN" w:bidi="ar"/>
          <w:woUserID w:val="0"/>
        </w:rPr>
        <w:t>7个工作日内将款项支付给乙方。</w:t>
      </w:r>
    </w:p>
    <w:p w14:paraId="2802DDCB">
      <w:pPr>
        <w:autoSpaceDE w:val="0"/>
        <w:autoSpaceDN w:val="0"/>
        <w:spacing w:line="360" w:lineRule="auto"/>
        <w:rPr>
          <w:rFonts w:hint="eastAsia" w:ascii="宋体" w:hAnsi="宋体"/>
          <w:szCs w:val="21"/>
          <w:lang w:eastAsia="zh"/>
          <w:woUserID w:val="2"/>
        </w:rPr>
      </w:pPr>
      <w:r>
        <w:rPr>
          <w:rFonts w:hint="eastAsia" w:ascii="宋体" w:hAnsi="宋体"/>
          <w:szCs w:val="21"/>
          <w:lang w:val="en-US" w:eastAsia="zh-CN"/>
        </w:rPr>
        <w:t>7.2</w:t>
      </w:r>
      <w:r>
        <w:rPr>
          <w:rFonts w:hint="eastAsia" w:ascii="宋体" w:hAnsi="宋体" w:cs="Times New Roman"/>
          <w:szCs w:val="21"/>
        </w:rPr>
        <w:t>付款金额：</w:t>
      </w:r>
      <w:r>
        <w:rPr>
          <w:rFonts w:hint="eastAsia" w:ascii="宋体" w:hAnsi="宋体" w:cs="Times New Roman"/>
          <w:bCs w:val="0"/>
          <w:szCs w:val="21"/>
        </w:rPr>
        <w:t>三个月服务期内实际发送成功短信数量*（中标价）元，四舍五入保留整数</w:t>
      </w:r>
      <w:r>
        <w:rPr>
          <w:rFonts w:hint="eastAsia" w:ascii="宋体" w:hAnsi="宋体" w:cs="Times New Roman"/>
          <w:bCs w:val="0"/>
          <w:szCs w:val="21"/>
          <w:lang w:eastAsia="zh"/>
          <w:woUserID w:val="2"/>
        </w:rPr>
        <w:t>。</w:t>
      </w:r>
    </w:p>
    <w:p w14:paraId="4BFB1F3C">
      <w:pPr>
        <w:autoSpaceDE w:val="0"/>
        <w:autoSpaceDN w:val="0"/>
        <w:spacing w:line="360" w:lineRule="auto"/>
        <w:rPr>
          <w:rFonts w:hint="eastAsia" w:ascii="宋体" w:hAnsi="宋体"/>
          <w:szCs w:val="21"/>
        </w:rPr>
      </w:pPr>
      <w:r>
        <w:rPr>
          <w:rFonts w:hint="eastAsia" w:ascii="宋体" w:hAnsi="宋体"/>
          <w:szCs w:val="21"/>
          <w:lang w:val="en-US" w:eastAsia="zh-CN"/>
        </w:rPr>
        <w:t>7.3</w:t>
      </w:r>
      <w:r>
        <w:rPr>
          <w:rFonts w:hint="eastAsia" w:ascii="宋体" w:hAnsi="宋体"/>
          <w:szCs w:val="21"/>
        </w:rPr>
        <w:t>发送量口径：按实际发送成功短信量结算。</w:t>
      </w:r>
    </w:p>
    <w:p w14:paraId="41B8CD8C">
      <w:pPr>
        <w:keepNext w:val="0"/>
        <w:keepLines w:val="0"/>
        <w:widowControl w:val="0"/>
        <w:suppressLineNumbers w:val="0"/>
        <w:spacing w:before="36" w:beforeAutospacing="0" w:after="0" w:afterAutospacing="0" w:line="360" w:lineRule="auto"/>
        <w:ind w:left="0" w:right="1764"/>
        <w:jc w:val="both"/>
        <w:rPr>
          <w:rFonts w:hint="eastAsia" w:ascii="宋体" w:hAnsi="宋体" w:eastAsia="宋体" w:cs="宋体"/>
          <w:b/>
          <w:bCs/>
          <w:kern w:val="2"/>
          <w:sz w:val="21"/>
          <w:szCs w:val="21"/>
        </w:rPr>
      </w:pPr>
      <w:r>
        <w:rPr>
          <w:rFonts w:hint="eastAsia" w:ascii="宋体" w:hAnsi="宋体" w:eastAsia="宋体" w:cs="宋体"/>
          <w:b/>
          <w:bCs/>
          <w:spacing w:val="-7"/>
          <w:kern w:val="2"/>
          <w:sz w:val="21"/>
          <w:szCs w:val="21"/>
          <w:lang w:val="en-US" w:eastAsia="zh-CN"/>
        </w:rPr>
        <w:t>八、税费</w:t>
      </w:r>
    </w:p>
    <w:p w14:paraId="736E2725">
      <w:pPr>
        <w:keepNext w:val="0"/>
        <w:keepLines w:val="0"/>
        <w:widowControl w:val="0"/>
        <w:suppressLineNumbers w:val="0"/>
        <w:spacing w:before="1" w:beforeAutospacing="0" w:after="0" w:afterAutospacing="0" w:line="360" w:lineRule="auto"/>
        <w:ind w:left="0" w:leftChars="0" w:right="0" w:firstLine="388" w:firstLineChars="20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rPr>
        <w:t>8.1本合同执行中相关的一切税费均由乙方负责。</w:t>
      </w:r>
    </w:p>
    <w:p w14:paraId="5D7FF28B">
      <w:pPr>
        <w:keepNext w:val="0"/>
        <w:keepLines w:val="0"/>
        <w:widowControl w:val="0"/>
        <w:suppressLineNumbers w:val="0"/>
        <w:spacing w:before="172"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9"/>
          <w:kern w:val="2"/>
          <w:sz w:val="21"/>
          <w:szCs w:val="21"/>
          <w:lang w:val="en-US" w:eastAsia="zh-CN"/>
        </w:rPr>
        <w:t>九、服务质量</w:t>
      </w:r>
    </w:p>
    <w:p w14:paraId="7B765F5D">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spacing w:val="-9"/>
          <w:kern w:val="2"/>
          <w:sz w:val="21"/>
          <w:szCs w:val="21"/>
          <w:lang w:val="en-US" w:eastAsia="zh-CN"/>
        </w:rPr>
      </w:pPr>
      <w:r>
        <w:rPr>
          <w:rFonts w:hint="eastAsia" w:ascii="宋体" w:hAnsi="宋体" w:eastAsia="宋体" w:cs="宋体"/>
          <w:spacing w:val="-9"/>
          <w:kern w:val="2"/>
          <w:sz w:val="21"/>
          <w:szCs w:val="21"/>
          <w:lang w:val="en-US" w:eastAsia="zh-CN"/>
        </w:rPr>
        <w:t>9.1乙方设备配备均须达到中高档水平，对甲方设施、设备等不得有任何破坏性影响。</w:t>
      </w:r>
    </w:p>
    <w:p w14:paraId="2998D6BB">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9"/>
          <w:kern w:val="2"/>
          <w:sz w:val="21"/>
          <w:szCs w:val="21"/>
          <w:lang w:val="en-US" w:eastAsia="zh-CN"/>
        </w:rPr>
      </w:pPr>
      <w:r>
        <w:rPr>
          <w:rFonts w:hint="eastAsia" w:ascii="宋体" w:hAnsi="宋体" w:eastAsia="宋体" w:cs="宋体"/>
          <w:color w:val="0C0C0C"/>
          <w:spacing w:val="-9"/>
          <w:kern w:val="2"/>
          <w:sz w:val="21"/>
          <w:szCs w:val="21"/>
          <w:lang w:val="en-US" w:eastAsia="zh-CN"/>
        </w:rPr>
        <w:t>9.2在服务期内，乙方应对出现的质量及安全问题负责处理解决并承担一切费用。</w:t>
      </w:r>
    </w:p>
    <w:p w14:paraId="1536ADA9">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5"/>
          <w:kern w:val="2"/>
          <w:sz w:val="21"/>
          <w:szCs w:val="21"/>
          <w:lang w:val="en-US" w:eastAsia="zh-CN"/>
        </w:rPr>
      </w:pPr>
      <w:r>
        <w:rPr>
          <w:rFonts w:hint="eastAsia" w:ascii="宋体" w:hAnsi="宋体" w:eastAsia="宋体" w:cs="宋体"/>
          <w:color w:val="0C0C0C"/>
          <w:spacing w:val="-6"/>
          <w:kern w:val="2"/>
          <w:sz w:val="21"/>
          <w:szCs w:val="21"/>
          <w:lang w:val="en-US" w:eastAsia="zh-CN"/>
        </w:rPr>
        <w:t>9.3在服务期内，乙方应该保证移动、联通、电信、</w:t>
      </w:r>
      <w:r>
        <w:rPr>
          <w:rFonts w:hint="eastAsia" w:ascii="宋体" w:hAnsi="宋体" w:eastAsia="宋体" w:cs="宋体"/>
          <w:color w:val="0C0C0C"/>
          <w:spacing w:val="-7"/>
          <w:kern w:val="2"/>
          <w:sz w:val="21"/>
          <w:szCs w:val="21"/>
          <w:lang w:val="en-US" w:eastAsia="zh-CN"/>
        </w:rPr>
        <w:t>虚拟运营商手机且全国范围用户均</w:t>
      </w:r>
      <w:r>
        <w:rPr>
          <w:rFonts w:hint="eastAsia" w:ascii="宋体" w:hAnsi="宋体" w:eastAsia="宋体" w:cs="宋体"/>
          <w:color w:val="0C0C0C"/>
          <w:spacing w:val="-8"/>
          <w:kern w:val="2"/>
          <w:sz w:val="21"/>
          <w:szCs w:val="21"/>
          <w:lang w:val="en-US" w:eastAsia="zh-CN"/>
        </w:rPr>
        <w:t>可收到短信，同一个运营商主显号码一致，并支</w:t>
      </w:r>
      <w:r>
        <w:rPr>
          <w:rFonts w:hint="eastAsia" w:ascii="宋体" w:hAnsi="宋体" w:eastAsia="宋体" w:cs="宋体"/>
          <w:color w:val="0C0C0C"/>
          <w:spacing w:val="-9"/>
          <w:kern w:val="2"/>
          <w:sz w:val="21"/>
          <w:szCs w:val="21"/>
          <w:lang w:val="en-US" w:eastAsia="zh-CN"/>
        </w:rPr>
        <w:t>持批量发送，短信发送成功率不得低于99%,</w:t>
      </w:r>
      <w:r>
        <w:rPr>
          <w:rFonts w:hint="eastAsia" w:ascii="宋体" w:hAnsi="宋体" w:eastAsia="宋体" w:cs="宋体"/>
          <w:color w:val="0C0C0C"/>
          <w:spacing w:val="-5"/>
          <w:kern w:val="2"/>
          <w:sz w:val="21"/>
          <w:szCs w:val="21"/>
          <w:lang w:val="en-US" w:eastAsia="zh-CN"/>
        </w:rPr>
        <w:t>如果月发送成功率低于99%,甲方有权终止合同，并追究乙方责任。</w:t>
      </w:r>
    </w:p>
    <w:p w14:paraId="4D038ADF">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rPr>
      </w:pPr>
      <w:r>
        <w:rPr>
          <w:rFonts w:hint="eastAsia" w:ascii="宋体" w:hAnsi="宋体" w:eastAsia="宋体" w:cs="宋体"/>
          <w:color w:val="0C0C0C"/>
          <w:spacing w:val="-6"/>
          <w:kern w:val="2"/>
          <w:sz w:val="21"/>
          <w:szCs w:val="21"/>
          <w:lang w:val="en-US" w:eastAsia="zh-CN"/>
        </w:rPr>
        <w:t>9.4在服务期内，乙方提供的短信服务质量应满足</w:t>
      </w:r>
      <w:r>
        <w:rPr>
          <w:rFonts w:hint="eastAsia" w:ascii="宋体" w:hAnsi="宋体" w:cs="宋体"/>
          <w:color w:val="0C0C0C"/>
          <w:spacing w:val="-6"/>
          <w:kern w:val="2"/>
          <w:sz w:val="21"/>
          <w:szCs w:val="21"/>
          <w:lang w:val="en-US"/>
        </w:rPr>
        <w:t>采购</w:t>
      </w:r>
      <w:r>
        <w:rPr>
          <w:rFonts w:hint="eastAsia" w:ascii="宋体" w:hAnsi="宋体" w:eastAsia="宋体" w:cs="宋体"/>
          <w:color w:val="0C0C0C"/>
          <w:spacing w:val="-6"/>
          <w:kern w:val="2"/>
          <w:sz w:val="21"/>
          <w:szCs w:val="21"/>
          <w:lang w:val="en-US" w:eastAsia="zh-CN"/>
        </w:rPr>
        <w:t>技术要求,如果出现明显偏离技术要求情况，甲方有权终止合同，</w:t>
      </w:r>
      <w:r>
        <w:rPr>
          <w:rFonts w:hint="eastAsia" w:ascii="宋体" w:hAnsi="宋体" w:eastAsia="宋体" w:cs="宋体"/>
          <w:color w:val="0C0C0C"/>
          <w:spacing w:val="-5"/>
          <w:kern w:val="2"/>
          <w:sz w:val="21"/>
          <w:szCs w:val="21"/>
          <w:lang w:val="en-US" w:eastAsia="zh-CN"/>
        </w:rPr>
        <w:t>并追究乙方责任。</w:t>
      </w:r>
    </w:p>
    <w:p w14:paraId="6B38DB37">
      <w:pPr>
        <w:keepNext w:val="0"/>
        <w:keepLines w:val="0"/>
        <w:widowControl w:val="0"/>
        <w:suppressLineNumbers w:val="0"/>
        <w:spacing w:before="172" w:beforeAutospacing="0" w:after="0" w:afterAutospacing="0" w:line="360" w:lineRule="auto"/>
        <w:ind w:left="3" w:right="0"/>
        <w:jc w:val="both"/>
        <w:outlineLvl w:val="0"/>
        <w:rPr>
          <w:rFonts w:hint="eastAsia" w:ascii="宋体" w:hAnsi="宋体" w:eastAsia="宋体" w:cs="宋体"/>
          <w:b/>
          <w:bCs/>
          <w:color w:val="0D0D0D"/>
          <w:spacing w:val="-9"/>
          <w:kern w:val="2"/>
          <w:sz w:val="21"/>
          <w:szCs w:val="21"/>
        </w:rPr>
      </w:pPr>
      <w:r>
        <w:rPr>
          <w:rFonts w:hint="eastAsia" w:ascii="宋体" w:hAnsi="宋体" w:eastAsia="宋体" w:cs="宋体"/>
          <w:b/>
          <w:bCs/>
          <w:color w:val="0D0D0D"/>
          <w:spacing w:val="-9"/>
          <w:kern w:val="2"/>
          <w:sz w:val="21"/>
          <w:szCs w:val="21"/>
          <w:lang w:val="en-US" w:eastAsia="zh-CN"/>
        </w:rPr>
        <w:t>十、违约责任</w:t>
      </w:r>
    </w:p>
    <w:p w14:paraId="7AFFD7BE">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D0D0D"/>
          <w:spacing w:val="-6"/>
          <w:kern w:val="2"/>
          <w:sz w:val="21"/>
          <w:szCs w:val="21"/>
          <w:lang w:val="en-US" w:eastAsia="zh-CN"/>
        </w:rPr>
      </w:pPr>
      <w:r>
        <w:rPr>
          <w:rFonts w:hint="eastAsia" w:ascii="宋体" w:hAnsi="宋体" w:eastAsia="宋体" w:cs="宋体"/>
          <w:color w:val="0D0D0D"/>
          <w:spacing w:val="-6"/>
          <w:kern w:val="2"/>
          <w:sz w:val="21"/>
          <w:szCs w:val="21"/>
          <w:lang w:val="en-US" w:eastAsia="zh-CN"/>
        </w:rPr>
        <w:t>10.1乙方在合同期限内应按照甲方要求完成服务工作，如未达到甲方的工作标准，甲方可提前终止合同，并追究乙方责任。</w:t>
      </w:r>
    </w:p>
    <w:p w14:paraId="1DC16C44">
      <w:pPr>
        <w:keepNext w:val="0"/>
        <w:keepLines w:val="0"/>
        <w:widowControl w:val="0"/>
        <w:suppressLineNumbers w:val="0"/>
        <w:spacing w:before="120" w:beforeAutospacing="0" w:after="0" w:afterAutospacing="0" w:line="360" w:lineRule="auto"/>
        <w:ind w:left="0" w:right="0"/>
        <w:jc w:val="both"/>
        <w:outlineLvl w:val="0"/>
        <w:rPr>
          <w:rFonts w:hint="eastAsia" w:ascii="宋体" w:hAnsi="宋体" w:eastAsia="宋体" w:cs="宋体"/>
          <w:kern w:val="2"/>
          <w:sz w:val="21"/>
          <w:szCs w:val="21"/>
        </w:rPr>
      </w:pPr>
      <w:r>
        <w:rPr>
          <w:rFonts w:hint="eastAsia" w:ascii="宋体" w:hAnsi="宋体" w:eastAsia="宋体" w:cs="宋体"/>
          <w:b/>
          <w:bCs/>
          <w:spacing w:val="-23"/>
          <w:kern w:val="2"/>
          <w:sz w:val="21"/>
          <w:szCs w:val="21"/>
          <w:lang w:val="en-US" w:eastAsia="zh-CN"/>
        </w:rPr>
        <w:t>十一、不可抗力事件处理</w:t>
      </w:r>
    </w:p>
    <w:p w14:paraId="65BB28ED">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11.1在合同有效期内，任何一方因不可抗力事件导致不能履行合同，则合同履行期可延长，其延长期与不可抗力影响期相同。</w:t>
      </w:r>
    </w:p>
    <w:p w14:paraId="65A82438">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11.2不可抗力事件发生后，应立即通知对方，并寄送有关权威机构出具的证明。</w:t>
      </w:r>
    </w:p>
    <w:p w14:paraId="63B00D65">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11.3不可抗力事件延续</w:t>
      </w:r>
      <w:r>
        <w:rPr>
          <w:rFonts w:hint="eastAsia" w:ascii="宋体" w:hAnsi="宋体" w:cs="宋体"/>
          <w:color w:val="0C0C0C"/>
          <w:spacing w:val="-6"/>
          <w:kern w:val="2"/>
          <w:sz w:val="21"/>
          <w:szCs w:val="21"/>
          <w:lang w:val="en-US"/>
        </w:rPr>
        <w:t>3</w:t>
      </w:r>
      <w:r>
        <w:rPr>
          <w:rFonts w:hint="eastAsia" w:ascii="宋体" w:hAnsi="宋体" w:eastAsia="宋体" w:cs="宋体"/>
          <w:color w:val="0C0C0C"/>
          <w:spacing w:val="-6"/>
          <w:kern w:val="2"/>
          <w:sz w:val="21"/>
          <w:szCs w:val="21"/>
          <w:lang w:val="en-US" w:eastAsia="zh-CN"/>
        </w:rPr>
        <w:t>0天以上，双方应通过友好协商，确定是否继续履行合同。</w:t>
      </w:r>
    </w:p>
    <w:p w14:paraId="6A22778E">
      <w:pPr>
        <w:keepNext w:val="0"/>
        <w:keepLines w:val="0"/>
        <w:widowControl w:val="0"/>
        <w:suppressLineNumbers w:val="0"/>
        <w:spacing w:before="173" w:beforeAutospacing="0" w:after="0" w:afterAutospacing="0" w:line="360" w:lineRule="auto"/>
        <w:ind w:left="0" w:right="0"/>
        <w:jc w:val="both"/>
        <w:outlineLvl w:val="0"/>
        <w:rPr>
          <w:rFonts w:hint="eastAsia" w:ascii="宋体" w:hAnsi="宋体" w:eastAsia="宋体" w:cs="宋体"/>
          <w:b/>
          <w:bCs/>
          <w:spacing w:val="-23"/>
          <w:kern w:val="2"/>
          <w:sz w:val="21"/>
          <w:szCs w:val="21"/>
        </w:rPr>
      </w:pPr>
      <w:r>
        <w:rPr>
          <w:rFonts w:hint="eastAsia" w:ascii="宋体" w:hAnsi="宋体" w:eastAsia="宋体" w:cs="宋体"/>
          <w:b/>
          <w:bCs/>
          <w:spacing w:val="-23"/>
          <w:kern w:val="2"/>
          <w:sz w:val="21"/>
          <w:szCs w:val="21"/>
          <w:lang w:val="en-US" w:eastAsia="zh-CN"/>
        </w:rPr>
        <w:t>十二、诉讼</w:t>
      </w:r>
    </w:p>
    <w:p w14:paraId="121AAC8C">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12.1双方在执行合同中所发生的一切争议，应通过协商解决。如协商不成，可向甲方所在地人民法院起诉。</w:t>
      </w:r>
    </w:p>
    <w:p w14:paraId="247C170B">
      <w:pPr>
        <w:keepNext w:val="0"/>
        <w:keepLines w:val="0"/>
        <w:widowControl w:val="0"/>
        <w:suppressLineNumbers w:val="0"/>
        <w:spacing w:before="120" w:beforeLines="50" w:beforeAutospacing="0" w:after="0" w:afterAutospacing="0" w:line="360" w:lineRule="auto"/>
        <w:ind w:left="0" w:right="0"/>
        <w:jc w:val="both"/>
        <w:outlineLvl w:val="0"/>
        <w:rPr>
          <w:rFonts w:hint="eastAsia" w:ascii="宋体" w:hAnsi="宋体" w:eastAsia="宋体" w:cs="宋体"/>
          <w:b/>
          <w:bCs/>
          <w:spacing w:val="-23"/>
          <w:kern w:val="2"/>
          <w:sz w:val="21"/>
          <w:szCs w:val="21"/>
        </w:rPr>
      </w:pPr>
      <w:r>
        <w:rPr>
          <w:rFonts w:hint="eastAsia" w:ascii="宋体" w:hAnsi="宋体" w:eastAsia="宋体" w:cs="宋体"/>
          <w:b/>
          <w:bCs/>
          <w:spacing w:val="-23"/>
          <w:kern w:val="2"/>
          <w:sz w:val="21"/>
          <w:szCs w:val="21"/>
          <w:lang w:val="en-US" w:eastAsia="zh-CN"/>
        </w:rPr>
        <w:t>十三、合同生效及其他</w:t>
      </w:r>
    </w:p>
    <w:p w14:paraId="1C662B85">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13.1合同经双方法定代表人或授权委托代理人签字并加盖单位公章后生效。</w:t>
      </w:r>
    </w:p>
    <w:p w14:paraId="5139A2FB">
      <w:pPr>
        <w:keepNext w:val="0"/>
        <w:keepLines w:val="0"/>
        <w:widowControl w:val="0"/>
        <w:suppressLineNumbers w:val="0"/>
        <w:spacing w:before="173" w:beforeAutospacing="0" w:after="0" w:afterAutospacing="0" w:line="360" w:lineRule="auto"/>
        <w:ind w:left="0" w:right="1073" w:firstLine="479"/>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13.2本合同未尽事宜，遵照《民法典》有关</w:t>
      </w:r>
      <w:r>
        <w:rPr>
          <w:rFonts w:hint="eastAsia" w:ascii="宋体" w:hAnsi="宋体" w:eastAsia="宋体" w:cs="宋体"/>
          <w:spacing w:val="-6"/>
          <w:kern w:val="2"/>
          <w:sz w:val="25"/>
          <w:szCs w:val="25"/>
          <w:lang w:val="en-US" w:eastAsia="zh-CN"/>
        </w:rPr>
        <w:t>条</w:t>
      </w:r>
      <w:r>
        <w:rPr>
          <w:rFonts w:hint="eastAsia" w:ascii="宋体" w:hAnsi="宋体" w:eastAsia="宋体" w:cs="宋体"/>
          <w:spacing w:val="-6"/>
          <w:kern w:val="2"/>
          <w:sz w:val="21"/>
          <w:szCs w:val="21"/>
          <w:lang w:val="en-US" w:eastAsia="zh-CN"/>
        </w:rPr>
        <w:t>文执行。</w:t>
      </w:r>
    </w:p>
    <w:p w14:paraId="00FB0BCB">
      <w:pPr>
        <w:keepNext w:val="0"/>
        <w:keepLines w:val="0"/>
        <w:widowControl w:val="0"/>
        <w:suppressLineNumbers w:val="0"/>
        <w:spacing w:before="173" w:beforeAutospacing="0" w:after="0" w:afterAutospacing="0" w:line="360" w:lineRule="auto"/>
        <w:ind w:left="0" w:right="-4" w:rightChars="-2" w:firstLine="479"/>
        <w:jc w:val="both"/>
        <w:rPr>
          <w:rFonts w:hint="eastAsia" w:ascii="宋体" w:hAnsi="宋体" w:eastAsia="宋体" w:cs="宋体"/>
          <w:spacing w:val="-6"/>
          <w:kern w:val="2"/>
          <w:sz w:val="21"/>
          <w:szCs w:val="21"/>
          <w:lang w:val="en-US" w:eastAsia="zh-CN"/>
        </w:rPr>
      </w:pPr>
      <w:r>
        <w:rPr>
          <w:rFonts w:hint="eastAsia" w:ascii="宋体" w:hAnsi="宋体" w:eastAsia="宋体" w:cs="宋体"/>
          <w:spacing w:val="-6"/>
          <w:kern w:val="2"/>
          <w:sz w:val="21"/>
          <w:szCs w:val="21"/>
          <w:lang w:val="en-US" w:eastAsia="zh-CN"/>
        </w:rPr>
        <w:t>13.3</w:t>
      </w:r>
      <w:r>
        <w:rPr>
          <w:rFonts w:hint="eastAsia" w:ascii="宋体" w:hAnsi="宋体" w:cs="宋体"/>
          <w:spacing w:val="-6"/>
          <w:kern w:val="2"/>
          <w:sz w:val="21"/>
          <w:szCs w:val="21"/>
          <w:lang w:val="en-US"/>
        </w:rPr>
        <w:t>采购</w:t>
      </w:r>
      <w:r>
        <w:rPr>
          <w:rFonts w:hint="eastAsia" w:ascii="宋体" w:hAnsi="宋体" w:eastAsia="宋体" w:cs="宋体"/>
          <w:spacing w:val="-6"/>
          <w:kern w:val="2"/>
          <w:sz w:val="21"/>
          <w:szCs w:val="21"/>
          <w:lang w:val="en-US" w:eastAsia="zh-CN"/>
        </w:rPr>
        <w:t>文件(编号：      )、</w:t>
      </w:r>
      <w:r>
        <w:rPr>
          <w:rFonts w:hint="eastAsia" w:ascii="宋体" w:hAnsi="宋体" w:cs="宋体"/>
          <w:spacing w:val="-6"/>
          <w:kern w:val="2"/>
          <w:sz w:val="21"/>
          <w:szCs w:val="21"/>
          <w:lang w:val="en-US"/>
        </w:rPr>
        <w:t>响应</w:t>
      </w:r>
      <w:r>
        <w:rPr>
          <w:rFonts w:hint="eastAsia" w:ascii="宋体" w:hAnsi="宋体" w:eastAsia="宋体" w:cs="宋体"/>
          <w:spacing w:val="-6"/>
          <w:kern w:val="2"/>
          <w:sz w:val="21"/>
          <w:szCs w:val="21"/>
          <w:lang w:val="en-US" w:eastAsia="zh-CN"/>
        </w:rPr>
        <w:t>文件及评</w:t>
      </w:r>
      <w:r>
        <w:rPr>
          <w:rFonts w:hint="eastAsia" w:ascii="宋体" w:hAnsi="宋体" w:cs="宋体"/>
          <w:spacing w:val="-6"/>
          <w:kern w:val="2"/>
          <w:sz w:val="21"/>
          <w:szCs w:val="21"/>
          <w:lang w:val="en-US"/>
        </w:rPr>
        <w:t>审</w:t>
      </w:r>
      <w:r>
        <w:rPr>
          <w:rFonts w:hint="eastAsia" w:ascii="宋体" w:hAnsi="宋体" w:eastAsia="宋体" w:cs="宋体"/>
          <w:spacing w:val="-6"/>
          <w:kern w:val="2"/>
          <w:sz w:val="21"/>
          <w:szCs w:val="21"/>
          <w:lang w:val="en-US" w:eastAsia="zh-CN"/>
        </w:rPr>
        <w:t>过程中形成的文字资料、询标纪要均作为本合同的组成部分，具有同等效力。</w:t>
      </w:r>
    </w:p>
    <w:p w14:paraId="3FE26459">
      <w:pPr>
        <w:keepNext w:val="0"/>
        <w:keepLines w:val="0"/>
        <w:widowControl w:val="0"/>
        <w:suppressLineNumbers w:val="0"/>
        <w:spacing w:before="173" w:beforeAutospacing="0" w:after="0" w:afterAutospacing="0" w:line="360" w:lineRule="auto"/>
        <w:ind w:left="0" w:right="1073" w:rightChars="0" w:firstLine="479"/>
        <w:jc w:val="both"/>
        <w:rPr>
          <w:rFonts w:hint="eastAsia" w:ascii="宋体" w:hAnsi="宋体" w:eastAsia="宋体" w:cs="宋体"/>
          <w:spacing w:val="-6"/>
          <w:kern w:val="2"/>
          <w:sz w:val="21"/>
          <w:szCs w:val="21"/>
          <w:lang w:val="en-US" w:eastAsia="zh-CN"/>
        </w:rPr>
      </w:pPr>
      <w:r>
        <w:rPr>
          <w:rFonts w:hint="eastAsia" w:ascii="宋体" w:hAnsi="宋体" w:eastAsia="宋体" w:cs="宋体"/>
          <w:spacing w:val="-6"/>
          <w:kern w:val="2"/>
          <w:sz w:val="21"/>
          <w:szCs w:val="21"/>
          <w:lang w:val="en-US" w:eastAsia="zh-CN"/>
        </w:rPr>
        <w:t>13.4本合同正本一式六份，甲乙双方各执三份，具有同等法律效力。</w:t>
      </w:r>
    </w:p>
    <w:p w14:paraId="6123E957">
      <w:pPr>
        <w:keepNext w:val="0"/>
        <w:keepLines w:val="0"/>
        <w:widowControl w:val="0"/>
        <w:suppressLineNumbers w:val="0"/>
        <w:spacing w:before="173" w:beforeAutospacing="0" w:after="0" w:afterAutospacing="0" w:line="360" w:lineRule="auto"/>
        <w:ind w:left="0" w:right="1073" w:firstLine="479"/>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0"/>
        <w:gridCol w:w="4446"/>
      </w:tblGrid>
      <w:tr w14:paraId="3664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364B2581">
            <w:pPr>
              <w:keepNext w:val="0"/>
              <w:keepLines w:val="0"/>
              <w:widowControl w:val="0"/>
              <w:suppressLineNumbers w:val="0"/>
              <w:spacing w:before="173" w:beforeAutospacing="0" w:after="0" w:afterAutospacing="0" w:line="360" w:lineRule="auto"/>
              <w:ind w:left="0" w:right="27" w:rightChars="1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甲方（盖章）：温州医科大学附属第二医院</w:t>
            </w:r>
          </w:p>
        </w:tc>
        <w:tc>
          <w:tcPr>
            <w:tcW w:w="4815" w:type="dxa"/>
            <w:tcBorders>
              <w:top w:val="nil"/>
              <w:left w:val="nil"/>
              <w:bottom w:val="nil"/>
              <w:right w:val="nil"/>
            </w:tcBorders>
            <w:shd w:val="clear" w:color="auto" w:fill="auto"/>
          </w:tcPr>
          <w:p w14:paraId="29F77241">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乙方（盖章）：</w:t>
            </w:r>
          </w:p>
        </w:tc>
      </w:tr>
      <w:tr w14:paraId="3D7A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1773EBF9">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法定</w:t>
            </w:r>
            <w:r>
              <w:rPr>
                <w:rFonts w:hint="eastAsia" w:ascii="宋体" w:hAnsi="宋体" w:cs="宋体"/>
                <w:spacing w:val="-6"/>
                <w:kern w:val="2"/>
                <w:sz w:val="21"/>
                <w:szCs w:val="21"/>
                <w:lang w:val="en-US" w:eastAsia="zh-CN"/>
                <w:woUserID w:val="0"/>
              </w:rPr>
              <w:t>（授权）</w:t>
            </w:r>
            <w:r>
              <w:rPr>
                <w:rFonts w:hint="eastAsia" w:ascii="宋体" w:hAnsi="宋体" w:eastAsia="宋体" w:cs="宋体"/>
                <w:spacing w:val="-6"/>
                <w:kern w:val="2"/>
                <w:sz w:val="21"/>
                <w:szCs w:val="21"/>
                <w:lang w:val="en-US" w:eastAsia="zh-CN"/>
              </w:rPr>
              <w:t>代表人：</w:t>
            </w:r>
          </w:p>
        </w:tc>
        <w:tc>
          <w:tcPr>
            <w:tcW w:w="4815" w:type="dxa"/>
            <w:tcBorders>
              <w:top w:val="nil"/>
              <w:left w:val="nil"/>
              <w:bottom w:val="nil"/>
              <w:right w:val="nil"/>
            </w:tcBorders>
            <w:shd w:val="clear" w:color="auto" w:fill="auto"/>
          </w:tcPr>
          <w:p w14:paraId="702AE52C">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法定</w:t>
            </w:r>
            <w:r>
              <w:rPr>
                <w:rFonts w:hint="eastAsia" w:ascii="宋体" w:hAnsi="宋体" w:cs="宋体"/>
                <w:spacing w:val="-6"/>
                <w:kern w:val="2"/>
                <w:sz w:val="21"/>
                <w:szCs w:val="21"/>
                <w:lang w:val="en-US" w:eastAsia="zh-CN"/>
                <w:woUserID w:val="0"/>
              </w:rPr>
              <w:t>（授权）</w:t>
            </w:r>
            <w:r>
              <w:rPr>
                <w:rFonts w:hint="eastAsia" w:ascii="宋体" w:hAnsi="宋体" w:eastAsia="宋体" w:cs="宋体"/>
                <w:spacing w:val="-6"/>
                <w:kern w:val="2"/>
                <w:sz w:val="21"/>
                <w:szCs w:val="21"/>
                <w:lang w:val="en-US" w:eastAsia="zh-CN"/>
              </w:rPr>
              <w:t>代表人：</w:t>
            </w:r>
          </w:p>
        </w:tc>
      </w:tr>
      <w:tr w14:paraId="29DD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1DE142AC">
            <w:pPr>
              <w:keepNext w:val="0"/>
              <w:keepLines w:val="0"/>
              <w:widowControl w:val="0"/>
              <w:suppressLineNumbers w:val="0"/>
              <w:spacing w:before="173" w:beforeAutospacing="0" w:after="0" w:afterAutospacing="0" w:line="360" w:lineRule="auto"/>
              <w:ind w:left="0" w:right="1073" w:rightChars="0" w:firstLine="479"/>
              <w:jc w:val="both"/>
              <w:rPr>
                <w:rFonts w:hint="eastAsia" w:ascii="宋体" w:hAnsi="宋体" w:eastAsia="宋体" w:cs="宋体"/>
                <w:spacing w:val="-6"/>
                <w:kern w:val="2"/>
                <w:sz w:val="21"/>
                <w:szCs w:val="21"/>
              </w:rPr>
            </w:pPr>
          </w:p>
        </w:tc>
        <w:tc>
          <w:tcPr>
            <w:tcW w:w="4815" w:type="dxa"/>
            <w:tcBorders>
              <w:top w:val="nil"/>
              <w:left w:val="nil"/>
              <w:bottom w:val="nil"/>
              <w:right w:val="nil"/>
            </w:tcBorders>
            <w:shd w:val="clear" w:color="auto" w:fill="auto"/>
          </w:tcPr>
          <w:p w14:paraId="74BDC9E9">
            <w:pPr>
              <w:keepNext w:val="0"/>
              <w:keepLines w:val="0"/>
              <w:widowControl w:val="0"/>
              <w:suppressLineNumbers w:val="0"/>
              <w:spacing w:before="173" w:beforeAutospacing="0" w:after="0" w:afterAutospacing="0" w:line="360" w:lineRule="auto"/>
              <w:ind w:left="0" w:right="1073" w:firstLine="479"/>
              <w:jc w:val="both"/>
              <w:rPr>
                <w:rFonts w:hint="eastAsia" w:ascii="宋体" w:hAnsi="宋体" w:eastAsia="宋体" w:cs="宋体"/>
                <w:spacing w:val="-6"/>
                <w:kern w:val="2"/>
                <w:sz w:val="21"/>
                <w:szCs w:val="21"/>
              </w:rPr>
            </w:pPr>
          </w:p>
        </w:tc>
      </w:tr>
      <w:tr w14:paraId="01E7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199EAACC">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日期：</w:t>
            </w:r>
          </w:p>
        </w:tc>
        <w:tc>
          <w:tcPr>
            <w:tcW w:w="4815" w:type="dxa"/>
            <w:tcBorders>
              <w:top w:val="nil"/>
              <w:left w:val="nil"/>
              <w:bottom w:val="nil"/>
              <w:right w:val="nil"/>
            </w:tcBorders>
            <w:shd w:val="clear" w:color="auto" w:fill="auto"/>
          </w:tcPr>
          <w:p w14:paraId="127BFBAE">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日期：</w:t>
            </w:r>
          </w:p>
        </w:tc>
      </w:tr>
    </w:tbl>
    <w:p w14:paraId="4CE74067">
      <w:pPr>
        <w:spacing w:before="173"/>
        <w:ind w:left="0" w:leftChars="0" w:right="1073" w:firstLine="479" w:firstLineChars="0"/>
        <w:jc w:val="both"/>
        <w:rPr>
          <w:rFonts w:hint="eastAsia" w:ascii="宋体" w:hAnsi="宋体" w:cs="宋体"/>
          <w:spacing w:val="-6"/>
          <w:kern w:val="2"/>
          <w:szCs w:val="21"/>
        </w:rPr>
      </w:pPr>
    </w:p>
    <w:p w14:paraId="0CDFAC99">
      <w:pPr>
        <w:spacing w:before="173"/>
        <w:ind w:right="1073" w:firstLine="479"/>
        <w:jc w:val="both"/>
        <w:rPr>
          <w:rFonts w:hint="eastAsia" w:ascii="宋体" w:hAnsi="宋体" w:cs="宋体"/>
          <w:spacing w:val="-6"/>
          <w:kern w:val="2"/>
          <w:szCs w:val="21"/>
        </w:rPr>
      </w:pPr>
    </w:p>
    <w:p w14:paraId="4E29F85E">
      <w:pPr>
        <w:pStyle w:val="2"/>
        <w:rPr>
          <w:rFonts w:hint="eastAsia" w:ascii="宋体" w:hAnsi="宋体" w:cs="宋体"/>
          <w:szCs w:val="21"/>
        </w:rPr>
      </w:pPr>
    </w:p>
    <w:p w14:paraId="34A58838">
      <w:pPr>
        <w:pStyle w:val="2"/>
        <w:rPr>
          <w:rFonts w:hint="eastAsia" w:ascii="宋体" w:hAnsi="宋体" w:cs="宋体"/>
          <w:szCs w:val="21"/>
        </w:rPr>
      </w:pPr>
    </w:p>
    <w:p w14:paraId="41BAA9D3">
      <w:pPr>
        <w:pStyle w:val="2"/>
        <w:rPr>
          <w:rFonts w:hint="eastAsia" w:ascii="宋体" w:hAnsi="宋体" w:cs="宋体"/>
          <w:szCs w:val="21"/>
        </w:rPr>
      </w:pPr>
    </w:p>
    <w:p w14:paraId="1866FCF8">
      <w:pPr>
        <w:pStyle w:val="2"/>
        <w:rPr>
          <w:rFonts w:hint="eastAsia" w:ascii="宋体" w:hAnsi="宋体" w:cs="宋体"/>
          <w:szCs w:val="21"/>
        </w:rPr>
      </w:pPr>
    </w:p>
    <w:p w14:paraId="50EC9756">
      <w:pPr>
        <w:pStyle w:val="2"/>
        <w:rPr>
          <w:rFonts w:hint="eastAsia" w:ascii="宋体" w:hAnsi="宋体" w:cs="宋体"/>
          <w:szCs w:val="21"/>
        </w:rPr>
      </w:pPr>
    </w:p>
    <w:p w14:paraId="5E4F4071">
      <w:pPr>
        <w:pStyle w:val="2"/>
        <w:rPr>
          <w:rFonts w:hint="eastAsia" w:ascii="宋体" w:hAnsi="宋体" w:cs="宋体"/>
          <w:szCs w:val="21"/>
        </w:rPr>
      </w:pPr>
    </w:p>
    <w:p w14:paraId="77E18EC2">
      <w:pPr>
        <w:pStyle w:val="2"/>
        <w:rPr>
          <w:rFonts w:hint="eastAsia" w:ascii="宋体" w:hAnsi="宋体" w:cs="宋体"/>
          <w:szCs w:val="21"/>
        </w:rPr>
      </w:pPr>
    </w:p>
    <w:p w14:paraId="221990FA">
      <w:pPr>
        <w:pStyle w:val="2"/>
        <w:rPr>
          <w:rFonts w:hint="eastAsia" w:ascii="宋体" w:hAnsi="宋体" w:cs="宋体"/>
          <w:szCs w:val="21"/>
        </w:rPr>
      </w:pPr>
    </w:p>
    <w:p w14:paraId="4F02454A">
      <w:pPr>
        <w:pStyle w:val="2"/>
        <w:rPr>
          <w:rFonts w:hint="eastAsia" w:ascii="宋体" w:hAnsi="宋体" w:cs="宋体"/>
          <w:szCs w:val="21"/>
        </w:rPr>
      </w:pPr>
    </w:p>
    <w:p w14:paraId="3D4CF244">
      <w:pPr>
        <w:pStyle w:val="2"/>
        <w:rPr>
          <w:rFonts w:hint="eastAsia" w:ascii="宋体" w:hAnsi="宋体" w:cs="宋体"/>
          <w:szCs w:val="21"/>
        </w:rPr>
      </w:pPr>
    </w:p>
    <w:p w14:paraId="518164E7">
      <w:pPr>
        <w:pStyle w:val="2"/>
        <w:rPr>
          <w:rFonts w:hint="eastAsia" w:ascii="宋体" w:hAnsi="宋体" w:cs="宋体"/>
          <w:szCs w:val="21"/>
        </w:rPr>
      </w:pPr>
    </w:p>
    <w:p w14:paraId="5609ED6C">
      <w:pPr>
        <w:pStyle w:val="2"/>
        <w:rPr>
          <w:rFonts w:hint="eastAsia" w:ascii="宋体" w:hAnsi="宋体" w:cs="宋体"/>
          <w:szCs w:val="21"/>
        </w:rPr>
      </w:pPr>
    </w:p>
    <w:p w14:paraId="27AB0C8E">
      <w:pPr>
        <w:pStyle w:val="2"/>
        <w:rPr>
          <w:rFonts w:hint="eastAsia" w:ascii="宋体" w:hAnsi="宋体" w:cs="宋体"/>
          <w:szCs w:val="21"/>
        </w:rPr>
      </w:pPr>
    </w:p>
    <w:p w14:paraId="0EBB25ED">
      <w:pPr>
        <w:jc w:val="left"/>
        <w:rPr>
          <w:rFonts w:hint="eastAsia" w:ascii="黑体" w:eastAsia="宋体"/>
          <w:sz w:val="36"/>
          <w:szCs w:val="36"/>
          <w:lang w:eastAsia="zh-CN"/>
        </w:rPr>
      </w:pPr>
      <w:r>
        <w:rPr>
          <w:rFonts w:hint="eastAsia" w:ascii="宋体" w:hAnsi="宋体" w:cs="宋体"/>
          <w:szCs w:val="21"/>
        </w:rPr>
        <w:t>附件</w:t>
      </w:r>
      <w:r>
        <w:rPr>
          <w:rFonts w:hint="eastAsia" w:ascii="宋体" w:hAnsi="宋体" w:cs="宋体"/>
          <w:szCs w:val="21"/>
          <w:lang w:val="en-US" w:eastAsia="zh-CN"/>
        </w:rPr>
        <w:t>1</w:t>
      </w:r>
    </w:p>
    <w:p w14:paraId="064FA591">
      <w:pPr>
        <w:spacing w:line="240" w:lineRule="auto"/>
        <w:jc w:val="center"/>
        <w:rPr>
          <w:rFonts w:ascii="黑体" w:eastAsia="黑体"/>
          <w:sz w:val="36"/>
          <w:szCs w:val="36"/>
        </w:rPr>
      </w:pPr>
      <w:r>
        <w:rPr>
          <w:rFonts w:hint="eastAsia" w:ascii="黑体" w:eastAsia="黑体"/>
          <w:sz w:val="36"/>
          <w:szCs w:val="36"/>
        </w:rPr>
        <w:t>温州医科大学附属第二医院</w:t>
      </w:r>
    </w:p>
    <w:p w14:paraId="0EEC89E6">
      <w:pPr>
        <w:spacing w:line="240" w:lineRule="auto"/>
        <w:jc w:val="center"/>
        <w:rPr>
          <w:rFonts w:ascii="黑体" w:eastAsia="黑体"/>
          <w:sz w:val="36"/>
          <w:szCs w:val="36"/>
        </w:rPr>
      </w:pPr>
      <w:r>
        <w:rPr>
          <w:rFonts w:hint="eastAsia" w:ascii="黑体" w:eastAsia="黑体"/>
          <w:sz w:val="36"/>
          <w:szCs w:val="36"/>
        </w:rPr>
        <w:t>购销廉洁自律协议书</w:t>
      </w:r>
    </w:p>
    <w:p w14:paraId="57A436E4">
      <w:pPr>
        <w:spacing w:line="240" w:lineRule="auto"/>
        <w:jc w:val="center"/>
        <w:rPr>
          <w:rFonts w:ascii="黑体" w:eastAsia="黑体"/>
          <w:sz w:val="22"/>
          <w:szCs w:val="22"/>
        </w:rPr>
      </w:pPr>
    </w:p>
    <w:p w14:paraId="57B4DA37">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甲方：温州医科大学附属第二医院</w:t>
      </w:r>
    </w:p>
    <w:p w14:paraId="343CB105">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 xml:space="preserve">乙方：                       </w:t>
      </w:r>
    </w:p>
    <w:p w14:paraId="4C5F8725">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根据国家卫生健康委员会《医疗机构工作人员廉洁从业九项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6B8E380F">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为了保证购销活动中的公开、公平、公正的竞争，甲方应当严格执行购销协议验收、入库制度，对采购的项目及发票进行查验，不得违反有关规定协议外采购、违规采购或从非规定渠道采购。</w:t>
      </w:r>
    </w:p>
    <w:p w14:paraId="7B7FEE90">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05132F31">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甲方及相关科室及工作人员不得参加乙方安排并支付费用的营业性娱乐场所的娱乐活动；被动接受乙方给予的钱物，应予退还；无法退还的，有责任如实向有关纪检监察部门反映情况。</w:t>
      </w:r>
    </w:p>
    <w:p w14:paraId="21C294EE">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严禁甲方工作人员利用任何途径或方式，为乙方统计相关数据，或为乙方统计提供便利。</w:t>
      </w:r>
    </w:p>
    <w:p w14:paraId="72D0C853">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13CE1F46">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74F239B7">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甲乙双方如违反本协议，由甲方纪检监察部门会同有关部门按党纪法规处理，情节严重涉及犯罪的移交司法机关处理。</w:t>
      </w:r>
    </w:p>
    <w:p w14:paraId="324D5EAD">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乙方一旦被列入商业贿赂不良记录，则严格按照国家相关法规规定处理。</w:t>
      </w:r>
    </w:p>
    <w:p w14:paraId="387A1338">
      <w:pPr>
        <w:spacing w:before="176" w:line="332" w:lineRule="auto"/>
        <w:ind w:right="-100" w:rightChars="0" w:firstLine="479"/>
        <w:rPr>
          <w:rFonts w:ascii="宋体" w:hAnsi="宋体" w:eastAsia="宋体" w:cs="宋体"/>
          <w:spacing w:val="-7"/>
          <w:sz w:val="25"/>
          <w:szCs w:val="25"/>
        </w:rPr>
      </w:pPr>
      <w:r>
        <w:rPr>
          <w:rFonts w:hint="eastAsia" w:ascii="宋体" w:hAnsi="宋体" w:eastAsia="宋体" w:cs="宋体"/>
          <w:spacing w:val="-7"/>
          <w:sz w:val="25"/>
          <w:szCs w:val="25"/>
        </w:rPr>
        <w:t>本协议作为购销协议的重要组成部分，与购销协议一并执行，具有同等法律效力。</w:t>
      </w:r>
    </w:p>
    <w:p w14:paraId="3D0B15F0">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本协议一式</w:t>
      </w:r>
      <w:r>
        <w:rPr>
          <w:rFonts w:hint="eastAsia" w:ascii="宋体" w:hAnsi="宋体" w:cs="宋体"/>
          <w:spacing w:val="-7"/>
          <w:sz w:val="25"/>
          <w:szCs w:val="25"/>
          <w:lang w:eastAsia="zh"/>
          <w:woUserID w:val="1"/>
        </w:rPr>
        <w:t>陆</w:t>
      </w:r>
      <w:r>
        <w:rPr>
          <w:rFonts w:hint="eastAsia" w:ascii="宋体" w:hAnsi="宋体" w:eastAsia="宋体" w:cs="宋体"/>
          <w:spacing w:val="-7"/>
          <w:sz w:val="25"/>
          <w:szCs w:val="25"/>
        </w:rPr>
        <w:t>份，甲方</w:t>
      </w:r>
      <w:r>
        <w:rPr>
          <w:rFonts w:hint="eastAsia" w:ascii="宋体" w:hAnsi="宋体" w:cs="宋体"/>
          <w:spacing w:val="-7"/>
          <w:sz w:val="25"/>
          <w:szCs w:val="25"/>
          <w:lang w:eastAsia="zh"/>
          <w:woUserID w:val="1"/>
        </w:rPr>
        <w:t>叁</w:t>
      </w:r>
      <w:r>
        <w:rPr>
          <w:rFonts w:hint="eastAsia" w:ascii="宋体" w:hAnsi="宋体" w:eastAsia="宋体" w:cs="宋体"/>
          <w:spacing w:val="-7"/>
          <w:sz w:val="25"/>
          <w:szCs w:val="25"/>
        </w:rPr>
        <w:t>份，乙方</w:t>
      </w:r>
      <w:r>
        <w:rPr>
          <w:rFonts w:hint="eastAsia" w:ascii="宋体" w:hAnsi="宋体" w:cs="宋体"/>
          <w:spacing w:val="-7"/>
          <w:sz w:val="25"/>
          <w:szCs w:val="25"/>
          <w:lang w:eastAsia="zh"/>
          <w:woUserID w:val="1"/>
        </w:rPr>
        <w:t>叁</w:t>
      </w:r>
      <w:r>
        <w:rPr>
          <w:rFonts w:hint="eastAsia" w:ascii="宋体" w:hAnsi="宋体" w:eastAsia="宋体" w:cs="宋体"/>
          <w:spacing w:val="-7"/>
          <w:sz w:val="25"/>
          <w:szCs w:val="25"/>
        </w:rPr>
        <w:t>份，自签字盖章之日起生效。</w:t>
      </w:r>
    </w:p>
    <w:p w14:paraId="395728E2">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 xml:space="preserve">      </w:t>
      </w:r>
    </w:p>
    <w:p w14:paraId="0603B44B">
      <w:pPr>
        <w:pStyle w:val="18"/>
        <w:rPr>
          <w:rFonts w:ascii="宋体" w:hAnsi="宋体" w:cs="宋体"/>
          <w:szCs w:val="21"/>
        </w:rPr>
      </w:pPr>
    </w:p>
    <w:p w14:paraId="109794F4">
      <w:pPr>
        <w:pStyle w:val="18"/>
        <w:rPr>
          <w:rFonts w:ascii="宋体" w:hAnsi="宋体" w:cs="宋体"/>
          <w:szCs w:val="21"/>
        </w:rPr>
      </w:pPr>
    </w:p>
    <w:p w14:paraId="668F4944">
      <w:pPr>
        <w:pStyle w:val="18"/>
        <w:rPr>
          <w:rFonts w:ascii="宋体" w:hAnsi="宋体" w:cs="宋体"/>
          <w:szCs w:val="21"/>
        </w:rPr>
      </w:pPr>
    </w:p>
    <w:p w14:paraId="5E950FCB">
      <w:pPr>
        <w:spacing w:line="240" w:lineRule="auto"/>
        <w:rPr>
          <w:rFonts w:ascii="宋体" w:hAnsi="宋体" w:cs="宋体"/>
          <w:szCs w:val="21"/>
        </w:rPr>
      </w:pPr>
    </w:p>
    <w:p w14:paraId="536C6BED">
      <w:pPr>
        <w:spacing w:line="240" w:lineRule="auto"/>
        <w:ind w:firstLine="630" w:firstLineChars="300"/>
        <w:rPr>
          <w:rFonts w:ascii="宋体" w:hAnsi="宋体" w:cs="宋体"/>
          <w:szCs w:val="21"/>
        </w:rPr>
      </w:pPr>
      <w:r>
        <w:rPr>
          <w:rFonts w:hint="eastAsia" w:ascii="宋体" w:hAnsi="宋体" w:cs="宋体"/>
          <w:szCs w:val="21"/>
        </w:rPr>
        <w:t>甲方：（医院盖章）                        乙方：（公司盖章）</w:t>
      </w:r>
    </w:p>
    <w:p w14:paraId="68CE0233">
      <w:pPr>
        <w:pStyle w:val="18"/>
      </w:pPr>
    </w:p>
    <w:p w14:paraId="776D7F16">
      <w:pPr>
        <w:spacing w:line="240" w:lineRule="auto"/>
        <w:ind w:firstLine="630" w:firstLineChars="300"/>
        <w:rPr>
          <w:rFonts w:ascii="宋体" w:hAnsi="宋体" w:cs="宋体"/>
          <w:szCs w:val="21"/>
        </w:rPr>
      </w:pPr>
      <w:r>
        <w:rPr>
          <w:rFonts w:hint="eastAsia" w:ascii="宋体" w:hAnsi="宋体" w:cs="宋体"/>
          <w:szCs w:val="21"/>
        </w:rPr>
        <w:t>授权代表：                                授权代表：</w:t>
      </w:r>
    </w:p>
    <w:p w14:paraId="3786C188">
      <w:pPr>
        <w:spacing w:line="240" w:lineRule="auto"/>
        <w:ind w:firstLine="840" w:firstLineChars="400"/>
        <w:rPr>
          <w:rFonts w:ascii="宋体" w:hAnsi="宋体" w:cs="宋体"/>
          <w:szCs w:val="21"/>
        </w:rPr>
      </w:pPr>
    </w:p>
    <w:p w14:paraId="25D4F6C8">
      <w:pPr>
        <w:spacing w:line="240" w:lineRule="auto"/>
        <w:ind w:firstLine="630" w:firstLineChars="300"/>
        <w:rPr>
          <w:rFonts w:ascii="宋体" w:hAnsi="宋体" w:cs="宋体"/>
          <w:szCs w:val="21"/>
        </w:rPr>
      </w:pPr>
      <w:r>
        <w:rPr>
          <w:rFonts w:hint="eastAsia" w:ascii="宋体" w:hAnsi="宋体" w:cs="宋体"/>
          <w:szCs w:val="21"/>
        </w:rPr>
        <w:t>联系电话：                                联系电话：</w:t>
      </w:r>
    </w:p>
    <w:p w14:paraId="4A74DC8B">
      <w:pPr>
        <w:spacing w:line="240" w:lineRule="auto"/>
        <w:ind w:firstLine="840" w:firstLineChars="400"/>
        <w:rPr>
          <w:rFonts w:ascii="宋体" w:hAnsi="宋体" w:cs="宋体"/>
          <w:szCs w:val="21"/>
        </w:rPr>
      </w:pPr>
      <w:r>
        <w:rPr>
          <w:rFonts w:hint="eastAsia" w:ascii="宋体" w:hAnsi="宋体" w:cs="宋体"/>
          <w:szCs w:val="21"/>
        </w:rPr>
        <w:t xml:space="preserve">  </w:t>
      </w:r>
    </w:p>
    <w:p w14:paraId="236A11AC">
      <w:pPr>
        <w:ind w:firstLine="1050" w:firstLineChars="500"/>
        <w:rPr>
          <w:rFonts w:ascii="宋体" w:hAnsi="宋体" w:cs="宋体"/>
          <w:szCs w:val="21"/>
        </w:rPr>
      </w:pPr>
      <w:r>
        <w:rPr>
          <w:rFonts w:hint="eastAsia" w:ascii="宋体" w:hAnsi="宋体" w:cs="宋体"/>
          <w:szCs w:val="21"/>
        </w:rPr>
        <w:t xml:space="preserve">年     月     日                        年     月     日    </w:t>
      </w:r>
    </w:p>
    <w:p w14:paraId="2ADB5DDB">
      <w:pPr>
        <w:spacing w:before="173" w:line="341" w:lineRule="auto"/>
        <w:ind w:right="1073"/>
        <w:jc w:val="both"/>
        <w:rPr>
          <w:rFonts w:hint="eastAsia" w:ascii="宋体" w:hAnsi="宋体" w:cs="宋体"/>
          <w:color w:val="auto"/>
          <w:spacing w:val="-6"/>
          <w:sz w:val="25"/>
          <w:szCs w:val="25"/>
          <w:lang w:eastAsia="zh-CN"/>
        </w:rPr>
      </w:pPr>
    </w:p>
    <w:p w14:paraId="50C488BA">
      <w:pPr>
        <w:spacing w:before="173" w:line="341" w:lineRule="auto"/>
        <w:ind w:right="1073"/>
        <w:jc w:val="both"/>
        <w:rPr>
          <w:rFonts w:hint="eastAsia" w:ascii="宋体" w:hAnsi="宋体" w:cs="宋体"/>
          <w:color w:val="auto"/>
          <w:spacing w:val="-6"/>
          <w:sz w:val="25"/>
          <w:szCs w:val="25"/>
          <w:lang w:eastAsia="zh-CN"/>
        </w:rPr>
        <w:sectPr>
          <w:headerReference r:id="rId5" w:type="default"/>
          <w:footerReference r:id="rId6" w:type="default"/>
          <w:pgSz w:w="11900" w:h="16830"/>
          <w:pgMar w:top="1440" w:right="1280" w:bottom="1440" w:left="1800" w:header="0" w:footer="0" w:gutter="0"/>
          <w:cols w:space="720" w:num="1"/>
        </w:sectPr>
      </w:pPr>
    </w:p>
    <w:p w14:paraId="577AB386">
      <w:pPr>
        <w:rPr>
          <w:rFonts w:hint="eastAsia"/>
          <w:lang w:val="en-US" w:eastAsia="zh-CN"/>
        </w:rPr>
      </w:pPr>
      <w:r>
        <w:rPr>
          <w:rFonts w:hint="eastAsia"/>
          <w:lang w:val="en-US" w:eastAsia="zh-CN"/>
        </w:rPr>
        <w:t>附件2</w:t>
      </w:r>
    </w:p>
    <w:p w14:paraId="0804E8D8">
      <w:pPr>
        <w:spacing w:line="50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rPr>
        <w:t>温州医科大学附属第二医院</w:t>
      </w:r>
    </w:p>
    <w:p w14:paraId="2EFCA2E7">
      <w:pPr>
        <w:spacing w:line="500" w:lineRule="exact"/>
        <w:jc w:val="center"/>
        <w:rPr>
          <w:rFonts w:ascii="宋体" w:hAnsi="宋体" w:cs="宋体"/>
          <w:sz w:val="32"/>
          <w:szCs w:val="32"/>
        </w:rPr>
      </w:pPr>
      <w:r>
        <w:rPr>
          <w:rFonts w:hint="eastAsia" w:ascii="宋体" w:hAnsi="宋体" w:cs="宋体"/>
          <w:b/>
          <w:bCs/>
          <w:sz w:val="32"/>
          <w:szCs w:val="32"/>
          <w:lang w:val="en-US" w:eastAsia="zh-CN"/>
        </w:rPr>
        <w:t>驻点单位/供应商安全生产</w:t>
      </w:r>
      <w:r>
        <w:rPr>
          <w:rFonts w:hint="eastAsia" w:ascii="宋体" w:hAnsi="宋体" w:cs="宋体"/>
          <w:b/>
          <w:bCs/>
          <w:sz w:val="32"/>
          <w:szCs w:val="32"/>
        </w:rPr>
        <w:t>综合治理责任书</w:t>
      </w:r>
    </w:p>
    <w:p w14:paraId="118EEC46">
      <w:pPr>
        <w:pStyle w:val="20"/>
        <w:shd w:val="clear" w:color="auto" w:fill="auto"/>
        <w:spacing w:line="240" w:lineRule="auto"/>
        <w:ind w:firstLine="440" w:firstLineChars="200"/>
        <w:jc w:val="both"/>
        <w:rPr>
          <w:rStyle w:val="21"/>
          <w:rFonts w:ascii="宋体" w:hAnsi="宋体" w:eastAsia="宋体" w:cs="宋体"/>
          <w:sz w:val="22"/>
          <w:szCs w:val="22"/>
          <w:lang w:val="zh-CN"/>
        </w:rPr>
      </w:pPr>
    </w:p>
    <w:p w14:paraId="6CEA64F8">
      <w:pPr>
        <w:keepNext w:val="0"/>
        <w:keepLines w:val="0"/>
        <w:pageBreakBefore w:val="0"/>
        <w:widowControl w:val="0"/>
        <w:kinsoku/>
        <w:wordWrap/>
        <w:overflowPunct/>
        <w:topLinePunct w:val="0"/>
        <w:autoSpaceDE/>
        <w:autoSpaceDN/>
        <w:bidi w:val="0"/>
        <w:spacing w:line="360" w:lineRule="exact"/>
        <w:ind w:firstLine="420"/>
        <w:textAlignment w:val="auto"/>
        <w:rPr>
          <w:rFonts w:ascii="宋体" w:hAnsi="宋体" w:cs="宋体"/>
          <w:szCs w:val="21"/>
        </w:rPr>
      </w:pPr>
      <w:r>
        <w:rPr>
          <w:rFonts w:hint="eastAsia" w:ascii="宋体" w:hAnsi="宋体" w:cs="宋体"/>
          <w:szCs w:val="21"/>
        </w:rPr>
        <w:t>为贯彻省卫健委和院党委建设平安医院的要求，进一步完善消防、综合治理</w:t>
      </w:r>
      <w:r>
        <w:rPr>
          <w:rFonts w:hint="eastAsia" w:ascii="宋体" w:hAnsi="宋体" w:cs="宋体"/>
          <w:szCs w:val="21"/>
          <w:lang w:eastAsia="zh-CN"/>
        </w:rPr>
        <w:t>、</w:t>
      </w:r>
      <w:r>
        <w:rPr>
          <w:rFonts w:hint="eastAsia" w:ascii="宋体" w:hAnsi="宋体" w:cs="宋体"/>
          <w:szCs w:val="21"/>
          <w:lang w:val="en-US" w:eastAsia="zh-CN"/>
        </w:rPr>
        <w:t>防诈</w:t>
      </w:r>
      <w:r>
        <w:rPr>
          <w:rFonts w:hint="eastAsia" w:ascii="宋体" w:hAnsi="宋体" w:cs="宋体"/>
          <w:szCs w:val="21"/>
        </w:rPr>
        <w:t>防控体系，</w:t>
      </w:r>
      <w:r>
        <w:rPr>
          <w:rFonts w:hint="eastAsia" w:ascii="宋体" w:hAnsi="宋体" w:cs="宋体"/>
          <w:szCs w:val="21"/>
          <w:lang w:val="en-US" w:eastAsia="zh-CN"/>
        </w:rPr>
        <w:t>进驻单位/供应商（承诺人）</w:t>
      </w:r>
      <w:r>
        <w:rPr>
          <w:rFonts w:hint="eastAsia" w:ascii="宋体" w:hAnsi="宋体" w:cs="宋体"/>
          <w:szCs w:val="21"/>
        </w:rPr>
        <w:t>在医院从事服务、经营业务</w:t>
      </w:r>
      <w:r>
        <w:rPr>
          <w:rFonts w:hint="eastAsia" w:ascii="宋体" w:hAnsi="宋体" w:cs="宋体"/>
          <w:szCs w:val="21"/>
          <w:lang w:eastAsia="zh-CN"/>
        </w:rPr>
        <w:t>、</w:t>
      </w:r>
      <w:r>
        <w:rPr>
          <w:rFonts w:hint="eastAsia" w:ascii="宋体" w:hAnsi="宋体" w:cs="宋体"/>
          <w:szCs w:val="21"/>
          <w:lang w:val="en-US" w:eastAsia="zh-CN"/>
        </w:rPr>
        <w:t>供货</w:t>
      </w:r>
      <w:r>
        <w:rPr>
          <w:rFonts w:hint="eastAsia" w:ascii="宋体" w:hAnsi="宋体" w:cs="宋体"/>
          <w:szCs w:val="21"/>
        </w:rPr>
        <w:t>等事务期间，承诺做好消防安全、综合治理</w:t>
      </w:r>
      <w:r>
        <w:rPr>
          <w:rFonts w:hint="eastAsia" w:ascii="宋体" w:hAnsi="宋体" w:cs="宋体"/>
          <w:szCs w:val="21"/>
          <w:lang w:eastAsia="zh-CN"/>
        </w:rPr>
        <w:t>、</w:t>
      </w:r>
      <w:r>
        <w:rPr>
          <w:rFonts w:hint="eastAsia" w:ascii="宋体" w:hAnsi="宋体" w:cs="宋体"/>
          <w:szCs w:val="21"/>
          <w:lang w:val="en-US" w:eastAsia="zh-CN"/>
        </w:rPr>
        <w:t>防</w:t>
      </w:r>
      <w:r>
        <w:rPr>
          <w:rFonts w:hint="eastAsia" w:ascii="宋体" w:hAnsi="宋体" w:cs="宋体"/>
          <w:szCs w:val="21"/>
          <w:highlight w:val="none"/>
          <w:lang w:val="en-US" w:eastAsia="zh-CN"/>
        </w:rPr>
        <w:t>诈</w:t>
      </w:r>
      <w:r>
        <w:rPr>
          <w:rFonts w:hint="eastAsia" w:ascii="宋体" w:hAnsi="宋体" w:cs="宋体"/>
          <w:szCs w:val="21"/>
          <w:highlight w:val="none"/>
        </w:rPr>
        <w:t>事务</w:t>
      </w:r>
      <w:r>
        <w:rPr>
          <w:rFonts w:hint="eastAsia" w:ascii="宋体" w:hAnsi="宋体" w:cs="宋体"/>
          <w:szCs w:val="21"/>
        </w:rPr>
        <w:t>，</w:t>
      </w:r>
      <w:r>
        <w:rPr>
          <w:rFonts w:hint="eastAsia" w:ascii="宋体" w:hAnsi="宋体" w:cs="宋体"/>
          <w:szCs w:val="21"/>
          <w:lang w:val="en-US" w:eastAsia="zh-CN"/>
        </w:rPr>
        <w:t>并对其所属人员（包括但不限于其员工、雇佣人员、委托代理人等）的行为负责，</w:t>
      </w:r>
      <w:r>
        <w:rPr>
          <w:rFonts w:hint="eastAsia" w:ascii="宋体" w:hAnsi="宋体" w:cs="宋体"/>
          <w:szCs w:val="21"/>
        </w:rPr>
        <w:t>签订责任书如下：</w:t>
      </w:r>
    </w:p>
    <w:p w14:paraId="2377E6A0">
      <w:pPr>
        <w:pStyle w:val="20"/>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both"/>
        <w:textAlignment w:val="auto"/>
        <w:rPr>
          <w:rStyle w:val="22"/>
          <w:rFonts w:ascii="宋体" w:hAnsi="宋体" w:eastAsia="宋体" w:cs="宋体"/>
          <w:sz w:val="21"/>
          <w:szCs w:val="21"/>
          <w:lang w:val="zh-CN"/>
        </w:rPr>
      </w:pPr>
      <w:r>
        <w:rPr>
          <w:rStyle w:val="22"/>
          <w:rFonts w:hint="eastAsia" w:ascii="宋体" w:hAnsi="宋体" w:eastAsia="宋体" w:cs="宋体"/>
          <w:b/>
          <w:bCs/>
          <w:sz w:val="21"/>
          <w:szCs w:val="21"/>
          <w:lang w:val="zh-CN"/>
        </w:rPr>
        <w:t>―、消防方面</w:t>
      </w:r>
    </w:p>
    <w:p w14:paraId="5AAFBD9B">
      <w:pPr>
        <w:pStyle w:val="23"/>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22"/>
          <w:rFonts w:ascii="宋体" w:hAnsi="宋体" w:eastAsia="宋体" w:cs="宋体"/>
          <w:sz w:val="21"/>
          <w:szCs w:val="21"/>
        </w:rPr>
      </w:pPr>
      <w:r>
        <w:rPr>
          <w:rStyle w:val="22"/>
          <w:rFonts w:hint="eastAsia" w:ascii="宋体" w:hAnsi="宋体" w:eastAsia="宋体" w:cs="宋体"/>
          <w:sz w:val="21"/>
          <w:szCs w:val="21"/>
          <w:lang w:val="zh-CN"/>
        </w:rPr>
        <w:t>1</w:t>
      </w:r>
      <w:r>
        <w:rPr>
          <w:rStyle w:val="22"/>
          <w:rFonts w:hint="eastAsia" w:ascii="宋体" w:hAnsi="宋体" w:eastAsia="宋体" w:cs="宋体"/>
          <w:sz w:val="21"/>
          <w:szCs w:val="21"/>
          <w:lang w:val="en-US" w:eastAsia="zh-CN"/>
        </w:rPr>
        <w:t>.承诺人</w:t>
      </w:r>
      <w:r>
        <w:rPr>
          <w:rStyle w:val="22"/>
          <w:rFonts w:hint="eastAsia" w:ascii="宋体" w:hAnsi="宋体" w:eastAsia="宋体" w:cs="宋体"/>
          <w:sz w:val="21"/>
          <w:szCs w:val="21"/>
        </w:rPr>
        <w:t>接受医院对消防安全工作的统一部署、统一管理</w:t>
      </w:r>
      <w:r>
        <w:rPr>
          <w:rStyle w:val="22"/>
          <w:rFonts w:hint="eastAsia" w:ascii="宋体" w:hAnsi="宋体" w:eastAsia="宋体" w:cs="宋体"/>
          <w:sz w:val="21"/>
          <w:szCs w:val="21"/>
          <w:lang w:eastAsia="zh-CN"/>
        </w:rPr>
        <w:t>，</w:t>
      </w:r>
      <w:r>
        <w:rPr>
          <w:rFonts w:hint="eastAsia" w:ascii="宋体" w:hAnsi="宋体" w:eastAsia="宋体" w:cs="宋体"/>
          <w:sz w:val="21"/>
          <w:szCs w:val="21"/>
        </w:rPr>
        <w:t>自觉接受医院消防专项检查。</w:t>
      </w:r>
    </w:p>
    <w:p w14:paraId="6EBDEF5B">
      <w:pPr>
        <w:pStyle w:val="20"/>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sz w:val="21"/>
          <w:szCs w:val="21"/>
          <w:highlight w:val="none"/>
          <w:lang w:val="zh-CN"/>
        </w:rPr>
      </w:pPr>
      <w:r>
        <w:rPr>
          <w:rStyle w:val="22"/>
          <w:rFonts w:hint="eastAsia" w:ascii="宋体" w:hAnsi="宋体" w:eastAsia="宋体" w:cs="宋体"/>
          <w:sz w:val="21"/>
          <w:szCs w:val="21"/>
          <w:highlight w:val="none"/>
        </w:rPr>
        <w:t>2</w:t>
      </w:r>
      <w:r>
        <w:rPr>
          <w:rStyle w:val="22"/>
          <w:rFonts w:hint="eastAsia" w:ascii="宋体" w:hAnsi="宋体" w:eastAsia="宋体" w:cs="宋体"/>
          <w:sz w:val="21"/>
          <w:szCs w:val="21"/>
          <w:highlight w:val="none"/>
          <w:lang w:val="en-US" w:eastAsia="zh-CN"/>
        </w:rPr>
        <w:t>.承诺人</w:t>
      </w:r>
      <w:r>
        <w:rPr>
          <w:rStyle w:val="22"/>
          <w:rFonts w:hint="eastAsia" w:ascii="宋体" w:hAnsi="宋体" w:eastAsia="宋体" w:cs="宋体"/>
          <w:sz w:val="21"/>
          <w:szCs w:val="21"/>
          <w:highlight w:val="none"/>
        </w:rPr>
        <w:t>组织本</w:t>
      </w:r>
      <w:r>
        <w:rPr>
          <w:rStyle w:val="22"/>
          <w:rFonts w:hint="eastAsia" w:ascii="宋体" w:hAnsi="宋体" w:eastAsia="宋体" w:cs="宋体"/>
          <w:sz w:val="21"/>
          <w:szCs w:val="21"/>
          <w:highlight w:val="none"/>
          <w:lang w:val="en-US" w:eastAsia="zh-CN"/>
        </w:rPr>
        <w:t>单位所属人员</w:t>
      </w:r>
      <w:r>
        <w:rPr>
          <w:rStyle w:val="22"/>
          <w:rFonts w:hint="eastAsia" w:ascii="宋体" w:hAnsi="宋体" w:eastAsia="宋体" w:cs="宋体"/>
          <w:sz w:val="21"/>
          <w:szCs w:val="21"/>
          <w:highlight w:val="none"/>
        </w:rPr>
        <w:t>认真学习执行消防安全方面的法律法规和医院有关消防安全方面的规章制度，</w:t>
      </w:r>
      <w:r>
        <w:rPr>
          <w:rStyle w:val="22"/>
          <w:rFonts w:hint="eastAsia" w:ascii="宋体" w:hAnsi="宋体" w:eastAsia="宋体" w:cs="宋体"/>
          <w:sz w:val="21"/>
          <w:szCs w:val="21"/>
          <w:highlight w:val="none"/>
          <w:lang w:val="en-US" w:eastAsia="zh-CN"/>
        </w:rPr>
        <w:t>自行组织和积极参加医院组织的消防知识培训，</w:t>
      </w:r>
      <w:r>
        <w:rPr>
          <w:rStyle w:val="22"/>
          <w:rFonts w:hint="eastAsia" w:ascii="宋体" w:hAnsi="宋体" w:eastAsia="宋体" w:cs="宋体"/>
          <w:sz w:val="21"/>
          <w:szCs w:val="21"/>
          <w:highlight w:val="none"/>
          <w:lang w:val="zh-CN"/>
        </w:rPr>
        <w:t>提高自身的消防意识和消防技能。</w:t>
      </w:r>
    </w:p>
    <w:p w14:paraId="476E0272">
      <w:pPr>
        <w:pStyle w:val="20"/>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sz w:val="21"/>
          <w:szCs w:val="21"/>
          <w:highlight w:val="none"/>
          <w:lang w:val="zh-CN"/>
        </w:rPr>
      </w:pPr>
      <w:r>
        <w:rPr>
          <w:rStyle w:val="22"/>
          <w:rFonts w:hint="eastAsia" w:ascii="宋体" w:hAnsi="宋体" w:eastAsia="宋体" w:cs="宋体"/>
          <w:sz w:val="21"/>
          <w:szCs w:val="21"/>
          <w:highlight w:val="none"/>
          <w:lang w:val="en-US" w:eastAsia="zh-CN"/>
        </w:rPr>
        <w:t>3.结合</w:t>
      </w:r>
      <w:r>
        <w:rPr>
          <w:rStyle w:val="22"/>
          <w:rFonts w:hint="eastAsia" w:ascii="宋体" w:hAnsi="宋体" w:eastAsia="宋体" w:cs="宋体"/>
          <w:sz w:val="21"/>
          <w:szCs w:val="21"/>
          <w:highlight w:val="none"/>
        </w:rPr>
        <w:t>自身业务制定具体的消防安全管理制度，严格遵守安全用电用火用气的规定，严禁</w:t>
      </w:r>
      <w:r>
        <w:rPr>
          <w:rStyle w:val="22"/>
          <w:rFonts w:hint="eastAsia" w:ascii="宋体" w:hAnsi="宋体" w:eastAsia="宋体" w:cs="宋体"/>
          <w:sz w:val="21"/>
          <w:szCs w:val="21"/>
          <w:highlight w:val="none"/>
          <w:lang w:val="zh-CN"/>
        </w:rPr>
        <w:t>责任区</w:t>
      </w:r>
      <w:r>
        <w:rPr>
          <w:rStyle w:val="22"/>
          <w:rFonts w:hint="eastAsia" w:ascii="宋体" w:hAnsi="宋体" w:eastAsia="宋体" w:cs="宋体"/>
          <w:sz w:val="21"/>
          <w:szCs w:val="21"/>
          <w:highlight w:val="none"/>
        </w:rPr>
        <w:t>私拉乱接</w:t>
      </w:r>
      <w:r>
        <w:rPr>
          <w:rStyle w:val="22"/>
          <w:rFonts w:hint="eastAsia" w:ascii="宋体" w:hAnsi="宋体" w:eastAsia="宋体" w:cs="宋体"/>
          <w:sz w:val="21"/>
          <w:szCs w:val="21"/>
          <w:highlight w:val="none"/>
          <w:lang w:val="zh-CN"/>
        </w:rPr>
        <w:t>电源，</w:t>
      </w:r>
      <w:r>
        <w:rPr>
          <w:rFonts w:hint="eastAsia" w:ascii="宋体" w:hAnsi="宋体" w:eastAsia="宋体" w:cs="宋体"/>
          <w:i w:val="0"/>
          <w:iCs w:val="0"/>
          <w:caps w:val="0"/>
          <w:color w:val="333333"/>
          <w:spacing w:val="0"/>
          <w:sz w:val="21"/>
          <w:szCs w:val="21"/>
          <w:shd w:val="clear" w:color="auto" w:fill="FFFFFF"/>
          <w:lang w:eastAsia="zh-CN"/>
        </w:rPr>
        <w:t>不得违反电动自行车管理规定，严格</w:t>
      </w:r>
      <w:r>
        <w:rPr>
          <w:rStyle w:val="22"/>
          <w:rFonts w:hint="eastAsia" w:ascii="宋体" w:hAnsi="宋体" w:eastAsia="宋体" w:cs="宋体"/>
          <w:sz w:val="21"/>
          <w:szCs w:val="21"/>
          <w:highlight w:val="none"/>
        </w:rPr>
        <w:t>落实消防安全防范措施。</w:t>
      </w:r>
    </w:p>
    <w:p w14:paraId="3AA1512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cs="宋体"/>
          <w:szCs w:val="21"/>
          <w:highlight w:val="none"/>
        </w:rPr>
      </w:pPr>
      <w:r>
        <w:rPr>
          <w:rStyle w:val="22"/>
          <w:rFonts w:hint="eastAsia" w:ascii="宋体" w:hAnsi="宋体" w:eastAsia="宋体" w:cs="宋体"/>
          <w:sz w:val="21"/>
          <w:szCs w:val="21"/>
          <w:highlight w:val="none"/>
          <w:lang w:val="en-US" w:eastAsia="zh-CN"/>
        </w:rPr>
        <w:t>4.</w:t>
      </w:r>
      <w:r>
        <w:rPr>
          <w:rStyle w:val="22"/>
          <w:rFonts w:ascii="宋体" w:hAnsi="宋体" w:eastAsia="宋体" w:cs="宋体"/>
          <w:color w:val="000000"/>
          <w:highlight w:val="none"/>
          <w:lang w:val="zh-CN"/>
        </w:rPr>
        <w:t>驻点</w:t>
      </w:r>
      <w:r>
        <w:rPr>
          <w:rFonts w:hint="eastAsia" w:ascii="宋体" w:hAnsi="宋体" w:cs="宋体"/>
          <w:i w:val="0"/>
          <w:iCs w:val="0"/>
          <w:caps w:val="0"/>
          <w:color w:val="333333"/>
          <w:spacing w:val="0"/>
          <w:sz w:val="21"/>
          <w:szCs w:val="21"/>
          <w:highlight w:val="none"/>
          <w:shd w:val="clear" w:color="auto" w:fill="FFFFFF"/>
          <w:lang w:val="en-US" w:eastAsia="zh-CN"/>
        </w:rPr>
        <w:t>单位</w:t>
      </w:r>
      <w:r>
        <w:rPr>
          <w:rFonts w:hint="eastAsia" w:ascii="宋体" w:hAnsi="宋体" w:eastAsia="宋体" w:cs="宋体"/>
          <w:i w:val="0"/>
          <w:iCs w:val="0"/>
          <w:caps w:val="0"/>
          <w:color w:val="333333"/>
          <w:spacing w:val="0"/>
          <w:sz w:val="21"/>
          <w:szCs w:val="21"/>
          <w:highlight w:val="none"/>
          <w:shd w:val="clear" w:color="auto" w:fill="FFFFFF"/>
        </w:rPr>
        <w:t>按照国家标准、行业标准</w:t>
      </w:r>
      <w:r>
        <w:rPr>
          <w:rFonts w:hint="eastAsia" w:ascii="宋体" w:hAnsi="宋体" w:eastAsia="宋体" w:cs="宋体"/>
          <w:i w:val="0"/>
          <w:iCs w:val="0"/>
          <w:caps w:val="0"/>
          <w:color w:val="333333"/>
          <w:spacing w:val="0"/>
          <w:sz w:val="21"/>
          <w:szCs w:val="21"/>
          <w:highlight w:val="none"/>
          <w:shd w:val="clear" w:color="auto" w:fill="FFFFFF"/>
          <w:lang w:eastAsia="zh-CN"/>
        </w:rPr>
        <w:t>、</w:t>
      </w:r>
      <w:r>
        <w:rPr>
          <w:rFonts w:hint="eastAsia" w:ascii="宋体" w:hAnsi="宋体" w:eastAsia="宋体" w:cs="宋体"/>
          <w:i w:val="0"/>
          <w:iCs w:val="0"/>
          <w:caps w:val="0"/>
          <w:color w:val="333333"/>
          <w:spacing w:val="0"/>
          <w:sz w:val="21"/>
          <w:szCs w:val="21"/>
          <w:highlight w:val="none"/>
          <w:shd w:val="clear" w:color="auto" w:fill="FFFFFF"/>
          <w:lang w:val="en-US" w:eastAsia="zh-CN"/>
        </w:rPr>
        <w:t>医院要求</w:t>
      </w:r>
      <w:r>
        <w:rPr>
          <w:rFonts w:hint="eastAsia" w:ascii="宋体" w:hAnsi="宋体" w:eastAsia="宋体" w:cs="宋体"/>
          <w:i w:val="0"/>
          <w:iCs w:val="0"/>
          <w:caps w:val="0"/>
          <w:color w:val="333333"/>
          <w:spacing w:val="0"/>
          <w:sz w:val="21"/>
          <w:szCs w:val="21"/>
          <w:highlight w:val="none"/>
          <w:shd w:val="clear" w:color="auto" w:fill="FFFFFF"/>
        </w:rPr>
        <w:t>配置消防设施、器材，设置消防安全标志，并定期组织检验、维修，确保完好有效</w:t>
      </w:r>
      <w:r>
        <w:rPr>
          <w:rFonts w:hint="eastAsia" w:ascii="宋体" w:hAnsi="宋体" w:eastAsia="宋体" w:cs="宋体"/>
          <w:i w:val="0"/>
          <w:iCs w:val="0"/>
          <w:caps w:val="0"/>
          <w:color w:val="333333"/>
          <w:spacing w:val="0"/>
          <w:sz w:val="21"/>
          <w:szCs w:val="21"/>
          <w:highlight w:val="none"/>
          <w:shd w:val="clear" w:color="auto" w:fill="FFFFFF"/>
          <w:lang w:eastAsia="zh-CN"/>
        </w:rPr>
        <w:t>。</w:t>
      </w:r>
    </w:p>
    <w:p w14:paraId="5A172B0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5.</w:t>
      </w:r>
      <w:r>
        <w:rPr>
          <w:rStyle w:val="22"/>
          <w:rFonts w:ascii="宋体" w:hAnsi="宋体" w:eastAsia="宋体" w:cs="宋体"/>
          <w:color w:val="000000"/>
          <w:highlight w:val="none"/>
          <w:lang w:val="zh-CN"/>
        </w:rPr>
        <w:t>驻点</w:t>
      </w:r>
      <w:r>
        <w:rPr>
          <w:rFonts w:hint="eastAsia" w:ascii="宋体" w:hAnsi="宋体" w:cs="宋体"/>
          <w:i w:val="0"/>
          <w:iCs w:val="0"/>
          <w:caps w:val="0"/>
          <w:color w:val="333333"/>
          <w:spacing w:val="0"/>
          <w:sz w:val="21"/>
          <w:szCs w:val="21"/>
          <w:highlight w:val="none"/>
          <w:shd w:val="clear" w:color="auto" w:fill="FFFFFF"/>
          <w:lang w:val="en-US" w:eastAsia="zh-CN"/>
        </w:rPr>
        <w:t>单位</w:t>
      </w:r>
      <w:r>
        <w:rPr>
          <w:rFonts w:hint="eastAsia" w:ascii="宋体" w:hAnsi="宋体" w:cs="宋体"/>
          <w:szCs w:val="21"/>
          <w:highlight w:val="none"/>
          <w:lang w:val="en-US" w:eastAsia="zh-CN"/>
        </w:rPr>
        <w:t>认真排查</w:t>
      </w:r>
      <w:r>
        <w:rPr>
          <w:rFonts w:hint="eastAsia" w:ascii="宋体" w:hAnsi="宋体" w:eastAsia="宋体" w:cs="宋体"/>
          <w:color w:val="333333"/>
          <w:sz w:val="21"/>
          <w:szCs w:val="21"/>
          <w:highlight w:val="none"/>
          <w:shd w:val="clear" w:color="auto" w:fill="FFFFFF"/>
        </w:rPr>
        <w:t>责任区域</w:t>
      </w:r>
      <w:r>
        <w:rPr>
          <w:rFonts w:hint="eastAsia" w:ascii="宋体" w:hAnsi="宋体" w:eastAsia="宋体" w:cs="宋体"/>
          <w:color w:val="333333"/>
          <w:sz w:val="21"/>
          <w:szCs w:val="21"/>
          <w:highlight w:val="none"/>
          <w:shd w:val="clear" w:color="auto" w:fill="FFFFFF"/>
          <w:lang w:eastAsia="zh-CN"/>
        </w:rPr>
        <w:t>（</w:t>
      </w:r>
      <w:r>
        <w:rPr>
          <w:rFonts w:hint="eastAsia" w:ascii="宋体" w:hAnsi="宋体" w:eastAsia="宋体" w:cs="宋体"/>
          <w:color w:val="333333"/>
          <w:sz w:val="21"/>
          <w:szCs w:val="21"/>
          <w:highlight w:val="none"/>
          <w:shd w:val="clear" w:color="auto" w:fill="FFFFFF"/>
          <w:lang w:val="en-US" w:eastAsia="zh-CN"/>
        </w:rPr>
        <w:t>从事服务、经营业务区域及作业区域</w:t>
      </w:r>
      <w:r>
        <w:rPr>
          <w:rFonts w:hint="eastAsia" w:ascii="宋体" w:hAnsi="宋体" w:eastAsia="宋体" w:cs="宋体"/>
          <w:color w:val="333333"/>
          <w:sz w:val="21"/>
          <w:szCs w:val="21"/>
          <w:highlight w:val="none"/>
          <w:shd w:val="clear" w:color="auto" w:fill="FFFFFF"/>
          <w:lang w:eastAsia="zh-CN"/>
        </w:rPr>
        <w:t>）</w:t>
      </w:r>
      <w:r>
        <w:rPr>
          <w:rFonts w:hint="eastAsia" w:ascii="宋体" w:hAnsi="宋体" w:eastAsia="宋体" w:cs="宋体"/>
          <w:color w:val="333333"/>
          <w:sz w:val="21"/>
          <w:szCs w:val="21"/>
          <w:highlight w:val="none"/>
          <w:shd w:val="clear" w:color="auto" w:fill="FFFFFF"/>
        </w:rPr>
        <w:t>的</w:t>
      </w:r>
      <w:r>
        <w:rPr>
          <w:rStyle w:val="22"/>
          <w:rFonts w:hint="eastAsia" w:ascii="宋体" w:hAnsi="宋体" w:eastAsia="宋体" w:cs="宋体"/>
          <w:color w:val="000000"/>
          <w:sz w:val="21"/>
          <w:szCs w:val="21"/>
          <w:highlight w:val="none"/>
        </w:rPr>
        <w:t>风险点和危险源</w:t>
      </w:r>
      <w:r>
        <w:rPr>
          <w:rStyle w:val="22"/>
          <w:rFonts w:hint="eastAsia" w:ascii="宋体" w:hAnsi="宋体" w:eastAsia="宋体" w:cs="宋体"/>
          <w:color w:val="000000"/>
          <w:sz w:val="21"/>
          <w:szCs w:val="21"/>
          <w:highlight w:val="none"/>
          <w:lang w:eastAsia="zh-CN"/>
        </w:rPr>
        <w:t>，</w:t>
      </w:r>
      <w:r>
        <w:rPr>
          <w:rStyle w:val="22"/>
          <w:rFonts w:hint="eastAsia" w:ascii="宋体" w:hAnsi="宋体" w:eastAsia="宋体" w:cs="宋体"/>
          <w:color w:val="000000"/>
          <w:sz w:val="21"/>
          <w:szCs w:val="21"/>
          <w:highlight w:val="none"/>
        </w:rPr>
        <w:t>做好检查记录，发现问题及时进行整改</w:t>
      </w:r>
      <w:r>
        <w:rPr>
          <w:rStyle w:val="22"/>
          <w:rFonts w:hint="eastAsia" w:ascii="宋体" w:hAnsi="宋体" w:eastAsia="宋体" w:cs="宋体"/>
          <w:color w:val="000000"/>
          <w:sz w:val="21"/>
          <w:szCs w:val="21"/>
          <w:highlight w:val="none"/>
          <w:lang w:eastAsia="zh-CN"/>
        </w:rPr>
        <w:t>；</w:t>
      </w:r>
      <w:r>
        <w:rPr>
          <w:rStyle w:val="22"/>
          <w:rFonts w:hint="eastAsia" w:ascii="宋体" w:hAnsi="宋体" w:eastAsia="宋体" w:cs="宋体"/>
          <w:color w:val="000000"/>
          <w:sz w:val="21"/>
          <w:szCs w:val="21"/>
          <w:highlight w:val="none"/>
        </w:rPr>
        <w:t>自己不能消除的应立即报告</w:t>
      </w:r>
      <w:r>
        <w:rPr>
          <w:rStyle w:val="22"/>
          <w:rFonts w:hint="eastAsia" w:ascii="宋体" w:hAnsi="宋体" w:eastAsia="宋体" w:cs="宋体"/>
          <w:color w:val="000000"/>
          <w:sz w:val="21"/>
          <w:szCs w:val="21"/>
          <w:highlight w:val="none"/>
          <w:lang w:eastAsia="zh-CN"/>
        </w:rPr>
        <w:t>医院保卫</w:t>
      </w:r>
      <w:r>
        <w:rPr>
          <w:rStyle w:val="22"/>
          <w:rFonts w:hint="eastAsia" w:ascii="宋体" w:hAnsi="宋体" w:cs="宋体"/>
          <w:color w:val="000000"/>
          <w:sz w:val="21"/>
          <w:szCs w:val="21"/>
          <w:highlight w:val="none"/>
          <w:lang w:eastAsia="zh-CN"/>
        </w:rPr>
        <w:t>部</w:t>
      </w:r>
      <w:r>
        <w:rPr>
          <w:rStyle w:val="22"/>
          <w:rFonts w:hint="eastAsia" w:ascii="宋体" w:hAnsi="宋体" w:eastAsia="宋体" w:cs="宋体"/>
          <w:color w:val="000000"/>
          <w:sz w:val="21"/>
          <w:szCs w:val="21"/>
          <w:highlight w:val="none"/>
        </w:rPr>
        <w:t>，</w:t>
      </w:r>
      <w:r>
        <w:rPr>
          <w:rStyle w:val="22"/>
          <w:rFonts w:hint="eastAsia" w:ascii="宋体" w:hAnsi="宋体" w:eastAsia="宋体" w:cs="宋体"/>
          <w:color w:val="000000"/>
          <w:sz w:val="21"/>
          <w:szCs w:val="21"/>
          <w:highlight w:val="none"/>
          <w:lang w:eastAsia="zh-CN"/>
        </w:rPr>
        <w:t>及时</w:t>
      </w:r>
      <w:r>
        <w:rPr>
          <w:rStyle w:val="22"/>
          <w:rFonts w:hint="eastAsia" w:ascii="宋体" w:hAnsi="宋体" w:eastAsia="宋体" w:cs="宋体"/>
          <w:color w:val="000000"/>
          <w:sz w:val="21"/>
          <w:szCs w:val="21"/>
          <w:highlight w:val="none"/>
        </w:rPr>
        <w:t>消除火灾隐患。</w:t>
      </w:r>
    </w:p>
    <w:p w14:paraId="75A4311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cs="宋体"/>
          <w:szCs w:val="21"/>
          <w:lang w:val="en-US" w:eastAsia="zh-CN"/>
        </w:rPr>
        <w:t>6.</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w:t>
      </w:r>
      <w:r>
        <w:rPr>
          <w:rFonts w:hint="eastAsia" w:ascii="宋体" w:hAnsi="宋体" w:cs="宋体"/>
          <w:szCs w:val="21"/>
          <w:lang w:val="en-US" w:eastAsia="zh-CN"/>
        </w:rPr>
        <w:t>不得在医院内吸烟，不得有</w:t>
      </w:r>
      <w:r>
        <w:rPr>
          <w:rFonts w:hint="eastAsia" w:ascii="宋体" w:hAnsi="宋体" w:eastAsia="宋体" w:cs="宋体"/>
          <w:i w:val="0"/>
          <w:iCs w:val="0"/>
          <w:caps w:val="0"/>
          <w:color w:val="333333"/>
          <w:spacing w:val="0"/>
          <w:sz w:val="21"/>
          <w:szCs w:val="21"/>
          <w:shd w:val="clear" w:color="auto" w:fill="FFFFFF"/>
        </w:rPr>
        <w:t>占用、堵塞、封闭疏散通道、安全出口或者有其他妨碍安全疏散</w:t>
      </w:r>
      <w:r>
        <w:rPr>
          <w:rFonts w:hint="eastAsia" w:ascii="宋体" w:hAnsi="宋体" w:eastAsia="宋体" w:cs="宋体"/>
          <w:i w:val="0"/>
          <w:iCs w:val="0"/>
          <w:caps w:val="0"/>
          <w:color w:val="333333"/>
          <w:spacing w:val="0"/>
          <w:sz w:val="21"/>
          <w:szCs w:val="21"/>
          <w:shd w:val="clear" w:color="auto" w:fill="FFFFFF"/>
          <w:lang w:val="en-US" w:eastAsia="zh-CN"/>
        </w:rPr>
        <w:t>的行为，不得有</w:t>
      </w:r>
      <w:r>
        <w:rPr>
          <w:rFonts w:hint="eastAsia" w:ascii="宋体" w:hAnsi="宋体" w:eastAsia="宋体" w:cs="宋体"/>
          <w:i w:val="0"/>
          <w:iCs w:val="0"/>
          <w:caps w:val="0"/>
          <w:color w:val="333333"/>
          <w:spacing w:val="0"/>
          <w:sz w:val="21"/>
          <w:szCs w:val="21"/>
          <w:shd w:val="clear" w:color="auto" w:fill="FFFFFF"/>
        </w:rPr>
        <w:t>埋压、圈占、遮挡消火栓或者占用防火间距</w:t>
      </w:r>
      <w:r>
        <w:rPr>
          <w:rFonts w:hint="eastAsia" w:ascii="宋体" w:hAnsi="宋体" w:eastAsia="宋体" w:cs="宋体"/>
          <w:i w:val="0"/>
          <w:iCs w:val="0"/>
          <w:caps w:val="0"/>
          <w:color w:val="333333"/>
          <w:spacing w:val="0"/>
          <w:sz w:val="21"/>
          <w:szCs w:val="21"/>
          <w:shd w:val="clear" w:color="auto" w:fill="FFFFFF"/>
          <w:lang w:val="en-US" w:eastAsia="zh-CN"/>
        </w:rPr>
        <w:t>等违反国</w:t>
      </w:r>
      <w:r>
        <w:rPr>
          <w:rFonts w:hint="eastAsia" w:ascii="宋体" w:hAnsi="宋体" w:eastAsia="宋体" w:cs="宋体"/>
          <w:i w:val="0"/>
          <w:iCs w:val="0"/>
          <w:caps w:val="0"/>
          <w:color w:val="333333"/>
          <w:spacing w:val="0"/>
          <w:sz w:val="21"/>
          <w:szCs w:val="21"/>
          <w:highlight w:val="none"/>
          <w:shd w:val="clear" w:color="auto" w:fill="FFFFFF"/>
          <w:lang w:val="en-US" w:eastAsia="zh-CN"/>
        </w:rPr>
        <w:t>家相关政策的行为。</w:t>
      </w:r>
    </w:p>
    <w:p w14:paraId="5DEEE6B9">
      <w:pPr>
        <w:keepNext w:val="0"/>
        <w:keepLines w:val="0"/>
        <w:pageBreakBefore w:val="0"/>
        <w:widowControl w:val="0"/>
        <w:kinsoku/>
        <w:wordWrap/>
        <w:overflowPunct/>
        <w:topLinePunct w:val="0"/>
        <w:autoSpaceDE/>
        <w:autoSpaceDN/>
        <w:bidi w:val="0"/>
        <w:spacing w:line="360" w:lineRule="exact"/>
        <w:ind w:firstLine="420" w:firstLineChars="200"/>
        <w:textAlignment w:val="auto"/>
        <w:rPr>
          <w:rStyle w:val="22"/>
          <w:rFonts w:hint="eastAsia" w:ascii="宋体" w:hAnsi="宋体" w:eastAsia="宋体" w:cs="宋体"/>
          <w:color w:val="000000"/>
          <w:sz w:val="21"/>
          <w:szCs w:val="21"/>
          <w:highlight w:val="none"/>
          <w:lang w:val="en-US" w:eastAsia="zh-CN"/>
        </w:rPr>
      </w:pPr>
      <w:r>
        <w:rPr>
          <w:rFonts w:hint="eastAsia" w:ascii="宋体" w:hAnsi="宋体" w:cs="宋体"/>
          <w:i w:val="0"/>
          <w:iCs w:val="0"/>
          <w:caps w:val="0"/>
          <w:color w:val="333333"/>
          <w:spacing w:val="0"/>
          <w:sz w:val="21"/>
          <w:szCs w:val="21"/>
          <w:highlight w:val="none"/>
          <w:shd w:val="clear" w:color="auto" w:fill="FFFFFF"/>
          <w:lang w:val="en-US" w:eastAsia="zh-CN"/>
        </w:rPr>
        <w:t>7.医院在组织督查中发现驻点单位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highlight w:val="none"/>
          <w:shd w:val="clear" w:color="auto" w:fill="FFFFFF"/>
          <w:lang w:val="en-US" w:eastAsia="zh-CN"/>
        </w:rPr>
        <w:t>工作人员存在</w:t>
      </w:r>
      <w:r>
        <w:rPr>
          <w:rFonts w:hint="eastAsia" w:ascii="宋体" w:hAnsi="宋体" w:eastAsia="宋体" w:cs="宋体"/>
          <w:i w:val="0"/>
          <w:iCs w:val="0"/>
          <w:caps w:val="0"/>
          <w:color w:val="333333"/>
          <w:spacing w:val="0"/>
          <w:sz w:val="21"/>
          <w:szCs w:val="21"/>
          <w:highlight w:val="none"/>
          <w:shd w:val="clear" w:color="auto" w:fill="FFFFFF"/>
          <w:lang w:val="en-US" w:eastAsia="zh-CN"/>
        </w:rPr>
        <w:t>违反</w:t>
      </w:r>
      <w:r>
        <w:rPr>
          <w:rFonts w:hint="eastAsia" w:ascii="宋体" w:hAnsi="宋体" w:cs="宋体"/>
          <w:i w:val="0"/>
          <w:iCs w:val="0"/>
          <w:caps w:val="0"/>
          <w:color w:val="333333"/>
          <w:spacing w:val="0"/>
          <w:sz w:val="21"/>
          <w:szCs w:val="21"/>
          <w:highlight w:val="none"/>
          <w:shd w:val="clear" w:color="auto" w:fill="FFFFFF"/>
          <w:lang w:val="en-US" w:eastAsia="zh-CN"/>
        </w:rPr>
        <w:t>相关制度的</w:t>
      </w:r>
      <w:r>
        <w:rPr>
          <w:rFonts w:hint="eastAsia" w:ascii="宋体" w:hAnsi="宋体" w:eastAsia="宋体" w:cs="宋体"/>
          <w:i w:val="0"/>
          <w:iCs w:val="0"/>
          <w:caps w:val="0"/>
          <w:color w:val="333333"/>
          <w:spacing w:val="0"/>
          <w:sz w:val="21"/>
          <w:szCs w:val="21"/>
          <w:highlight w:val="none"/>
          <w:shd w:val="clear" w:color="auto" w:fill="FFFFFF"/>
          <w:lang w:val="en-US" w:eastAsia="zh-CN"/>
        </w:rPr>
        <w:t>，经告知</w:t>
      </w:r>
      <w:r>
        <w:rPr>
          <w:rFonts w:hint="eastAsia" w:ascii="宋体" w:hAnsi="宋体" w:cs="宋体"/>
          <w:i w:val="0"/>
          <w:iCs w:val="0"/>
          <w:caps w:val="0"/>
          <w:color w:val="333333"/>
          <w:spacing w:val="0"/>
          <w:sz w:val="21"/>
          <w:szCs w:val="21"/>
          <w:highlight w:val="none"/>
          <w:shd w:val="clear" w:color="auto" w:fill="FFFFFF"/>
          <w:lang w:val="en-US" w:eastAsia="zh-CN"/>
        </w:rPr>
        <w:t>后</w:t>
      </w:r>
      <w:r>
        <w:rPr>
          <w:rFonts w:hint="eastAsia" w:ascii="宋体" w:hAnsi="宋体" w:eastAsia="宋体" w:cs="宋体"/>
          <w:i w:val="0"/>
          <w:iCs w:val="0"/>
          <w:caps w:val="0"/>
          <w:color w:val="333333"/>
          <w:spacing w:val="0"/>
          <w:sz w:val="21"/>
          <w:szCs w:val="21"/>
          <w:highlight w:val="none"/>
          <w:shd w:val="clear" w:color="auto" w:fill="FFFFFF"/>
          <w:lang w:val="en-US" w:eastAsia="zh-CN"/>
        </w:rPr>
        <w:t>仍不整改的，按照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500-1000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w:t>
      </w:r>
    </w:p>
    <w:p w14:paraId="0877859A">
      <w:pPr>
        <w:pStyle w:val="23"/>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22"/>
          <w:rFonts w:ascii="宋体" w:hAnsi="宋体" w:eastAsia="宋体" w:cs="宋体"/>
          <w:color w:val="000000"/>
          <w:sz w:val="21"/>
          <w:szCs w:val="21"/>
          <w:highlight w:val="none"/>
        </w:rPr>
      </w:pPr>
      <w:r>
        <w:rPr>
          <w:rStyle w:val="22"/>
          <w:rFonts w:hint="eastAsia" w:ascii="宋体" w:hAnsi="宋体" w:eastAsia="宋体" w:cs="宋体"/>
          <w:color w:val="000000"/>
          <w:sz w:val="21"/>
          <w:szCs w:val="21"/>
          <w:highlight w:val="none"/>
          <w:lang w:val="en-US" w:eastAsia="zh-CN"/>
        </w:rPr>
        <w:t>8.</w:t>
      </w:r>
      <w:r>
        <w:rPr>
          <w:rStyle w:val="22"/>
          <w:rFonts w:hint="eastAsia" w:ascii="宋体" w:hAnsi="宋体" w:eastAsia="宋体" w:cs="宋体"/>
          <w:color w:val="000000"/>
          <w:sz w:val="21"/>
          <w:szCs w:val="21"/>
          <w:highlight w:val="none"/>
        </w:rPr>
        <w:t>因</w:t>
      </w:r>
      <w:r>
        <w:rPr>
          <w:rFonts w:hint="eastAsia" w:ascii="宋体" w:hAnsi="宋体" w:eastAsia="宋体" w:cs="宋体"/>
          <w:i w:val="0"/>
          <w:iCs w:val="0"/>
          <w:caps w:val="0"/>
          <w:color w:val="333333"/>
          <w:spacing w:val="0"/>
          <w:sz w:val="21"/>
          <w:szCs w:val="21"/>
          <w:highlight w:val="none"/>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eastAsia="宋体" w:cs="宋体"/>
          <w:i w:val="0"/>
          <w:iCs w:val="0"/>
          <w:caps w:val="0"/>
          <w:color w:val="333333"/>
          <w:spacing w:val="0"/>
          <w:sz w:val="21"/>
          <w:szCs w:val="21"/>
          <w:highlight w:val="none"/>
          <w:shd w:val="clear" w:color="auto" w:fill="FFFFFF"/>
          <w:lang w:val="en-US" w:eastAsia="zh-CN"/>
        </w:rPr>
        <w:t>工作人员</w:t>
      </w:r>
      <w:r>
        <w:rPr>
          <w:rStyle w:val="22"/>
          <w:rFonts w:hint="eastAsia" w:ascii="宋体" w:hAnsi="宋体" w:eastAsia="宋体" w:cs="宋体"/>
          <w:color w:val="000000"/>
          <w:sz w:val="21"/>
          <w:szCs w:val="21"/>
          <w:highlight w:val="none"/>
        </w:rPr>
        <w:t>原因造成消防事故，</w:t>
      </w:r>
      <w:r>
        <w:rPr>
          <w:rStyle w:val="22"/>
          <w:rFonts w:hint="eastAsia" w:ascii="宋体" w:hAnsi="宋体" w:eastAsia="宋体" w:cs="宋体"/>
          <w:color w:val="000000"/>
          <w:sz w:val="21"/>
          <w:szCs w:val="21"/>
          <w:highlight w:val="none"/>
          <w:lang w:val="en-US" w:eastAsia="zh-CN"/>
        </w:rPr>
        <w:t>自行及时处理未造成影响的</w:t>
      </w:r>
      <w:r>
        <w:rPr>
          <w:rFonts w:hint="eastAsia" w:ascii="宋体" w:hAnsi="宋体" w:eastAsia="宋体" w:cs="宋体"/>
          <w:i w:val="0"/>
          <w:iCs w:val="0"/>
          <w:caps w:val="0"/>
          <w:color w:val="333333"/>
          <w:spacing w:val="0"/>
          <w:sz w:val="21"/>
          <w:szCs w:val="21"/>
          <w:highlight w:val="none"/>
          <w:shd w:val="clear" w:color="auto" w:fill="FFFFFF"/>
          <w:lang w:val="en-US" w:eastAsia="zh-CN"/>
        </w:rPr>
        <w:t>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3000-5000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向医院支付消防安全责任金；未能自行及时处置，致使院区义务消防队出动的，</w:t>
      </w:r>
      <w:r>
        <w:rPr>
          <w:rFonts w:hint="eastAsia" w:ascii="宋体" w:hAnsi="宋体" w:eastAsia="宋体" w:cs="宋体"/>
          <w:i w:val="0"/>
          <w:iCs w:val="0"/>
          <w:caps w:val="0"/>
          <w:color w:val="333333"/>
          <w:spacing w:val="0"/>
          <w:sz w:val="21"/>
          <w:szCs w:val="21"/>
          <w:highlight w:val="none"/>
          <w:shd w:val="clear" w:color="auto" w:fill="FFFFFF"/>
          <w:lang w:val="en-US" w:eastAsia="zh-CN"/>
        </w:rPr>
        <w:t>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5000-10000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向医院支付消防安全责任金；自行未能及时处置，致使院外消防救援队出动的，</w:t>
      </w:r>
      <w:r>
        <w:rPr>
          <w:rFonts w:hint="eastAsia" w:ascii="宋体" w:hAnsi="宋体" w:eastAsia="宋体" w:cs="宋体"/>
          <w:i w:val="0"/>
          <w:iCs w:val="0"/>
          <w:caps w:val="0"/>
          <w:color w:val="333333"/>
          <w:spacing w:val="0"/>
          <w:sz w:val="21"/>
          <w:szCs w:val="21"/>
          <w:highlight w:val="none"/>
          <w:shd w:val="clear" w:color="auto" w:fill="FFFFFF"/>
          <w:lang w:val="en-US" w:eastAsia="zh-CN"/>
        </w:rPr>
        <w:t>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30000-50000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向医院支付消防安全责任金。承诺人行为构成违法的，移送相关行政、司法部门处理。如因承诺人原因导致医院产生相关隐患和损失的，</w:t>
      </w:r>
      <w:r>
        <w:rPr>
          <w:rFonts w:hint="eastAsia" w:ascii="宋体" w:hAnsi="宋体" w:eastAsia="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Style w:val="22"/>
          <w:rFonts w:hint="eastAsia" w:ascii="宋体" w:hAnsi="宋体" w:eastAsia="宋体" w:cs="宋体"/>
          <w:color w:val="000000"/>
          <w:sz w:val="21"/>
          <w:szCs w:val="21"/>
          <w:highlight w:val="none"/>
        </w:rPr>
        <w:t>负责无条件整改，</w:t>
      </w:r>
      <w:r>
        <w:rPr>
          <w:rStyle w:val="22"/>
          <w:rFonts w:hint="eastAsia" w:ascii="宋体" w:hAnsi="宋体" w:eastAsia="宋体" w:cs="宋体"/>
          <w:color w:val="000000"/>
          <w:sz w:val="21"/>
          <w:szCs w:val="21"/>
          <w:highlight w:val="none"/>
          <w:lang w:val="en-US" w:eastAsia="zh-CN"/>
        </w:rPr>
        <w:t>并</w:t>
      </w:r>
      <w:r>
        <w:rPr>
          <w:rStyle w:val="22"/>
          <w:rFonts w:hint="eastAsia" w:ascii="宋体" w:hAnsi="宋体" w:eastAsia="宋体" w:cs="宋体"/>
          <w:color w:val="000000"/>
          <w:sz w:val="21"/>
          <w:szCs w:val="21"/>
          <w:highlight w:val="none"/>
        </w:rPr>
        <w:t>赔偿给医院造成的损失。</w:t>
      </w:r>
    </w:p>
    <w:p w14:paraId="0FE04A34">
      <w:pPr>
        <w:pStyle w:val="23"/>
        <w:keepNext w:val="0"/>
        <w:keepLines w:val="0"/>
        <w:pageBreakBefore w:val="0"/>
        <w:widowControl w:val="0"/>
        <w:shd w:val="clear" w:color="auto" w:fill="auto"/>
        <w:kinsoku/>
        <w:wordWrap/>
        <w:overflowPunct/>
        <w:topLinePunct w:val="0"/>
        <w:autoSpaceDE/>
        <w:autoSpaceDN/>
        <w:bidi w:val="0"/>
        <w:spacing w:line="360" w:lineRule="exact"/>
        <w:ind w:firstLine="422" w:firstLineChars="200"/>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b/>
          <w:bCs/>
          <w:color w:val="000000"/>
          <w:sz w:val="21"/>
          <w:szCs w:val="21"/>
        </w:rPr>
        <w:t>二</w:t>
      </w:r>
      <w:r>
        <w:rPr>
          <w:rStyle w:val="22"/>
          <w:rFonts w:hint="eastAsia" w:ascii="宋体" w:hAnsi="宋体" w:eastAsia="宋体" w:cs="宋体"/>
          <w:b/>
          <w:bCs/>
          <w:color w:val="000000"/>
          <w:sz w:val="21"/>
          <w:szCs w:val="21"/>
          <w:lang w:val="zh-CN"/>
        </w:rPr>
        <w:t>、</w:t>
      </w:r>
      <w:r>
        <w:rPr>
          <w:rStyle w:val="22"/>
          <w:rFonts w:hint="eastAsia" w:ascii="宋体" w:hAnsi="宋体" w:eastAsia="宋体" w:cs="宋体"/>
          <w:b/>
          <w:bCs/>
          <w:color w:val="000000"/>
          <w:sz w:val="21"/>
          <w:szCs w:val="21"/>
          <w:lang w:val="en-US" w:eastAsia="zh-CN"/>
        </w:rPr>
        <w:t>综合治理</w:t>
      </w:r>
      <w:r>
        <w:rPr>
          <w:rStyle w:val="22"/>
          <w:rFonts w:hint="eastAsia" w:ascii="宋体" w:hAnsi="宋体" w:eastAsia="宋体" w:cs="宋体"/>
          <w:b/>
          <w:bCs/>
          <w:color w:val="000000"/>
          <w:sz w:val="21"/>
          <w:szCs w:val="21"/>
          <w:lang w:val="zh-CN"/>
        </w:rPr>
        <w:t>方</w:t>
      </w:r>
      <w:r>
        <w:rPr>
          <w:rStyle w:val="24"/>
          <w:rFonts w:hint="eastAsia" w:ascii="宋体" w:hAnsi="宋体" w:eastAsia="宋体" w:cs="宋体"/>
          <w:b/>
          <w:bCs/>
          <w:color w:val="000000"/>
          <w:sz w:val="21"/>
          <w:szCs w:val="21"/>
          <w:lang w:eastAsia="zh-CN"/>
        </w:rPr>
        <w:t>面</w:t>
      </w:r>
    </w:p>
    <w:p w14:paraId="22C28C40">
      <w:pPr>
        <w:pStyle w:val="23"/>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22"/>
          <w:rFonts w:hint="default" w:ascii="宋体" w:hAnsi="宋体" w:eastAsia="宋体" w:cs="宋体"/>
          <w:color w:val="000000"/>
          <w:sz w:val="21"/>
          <w:szCs w:val="21"/>
          <w:lang w:val="en-US" w:eastAsia="zh-CN"/>
        </w:rPr>
      </w:pPr>
      <w:r>
        <w:rPr>
          <w:rStyle w:val="22"/>
          <w:rFonts w:hint="eastAsia" w:ascii="宋体" w:hAnsi="宋体" w:eastAsia="宋体" w:cs="宋体"/>
          <w:color w:val="000000"/>
          <w:sz w:val="21"/>
          <w:szCs w:val="21"/>
          <w:lang w:val="zh-CN"/>
        </w:rPr>
        <w:t>1</w:t>
      </w:r>
      <w:r>
        <w:rPr>
          <w:rStyle w:val="22"/>
          <w:rFonts w:hint="eastAsia" w:ascii="宋体" w:hAnsi="宋体" w:eastAsia="宋体" w:cs="宋体"/>
          <w:color w:val="000000"/>
          <w:sz w:val="21"/>
          <w:szCs w:val="21"/>
          <w:lang w:val="en-US" w:eastAsia="zh-CN"/>
        </w:rPr>
        <w:t>.</w:t>
      </w:r>
      <w:r>
        <w:rPr>
          <w:rStyle w:val="22"/>
          <w:rFonts w:ascii="宋体" w:hAnsi="宋体" w:eastAsia="宋体" w:cs="宋体"/>
          <w:color w:val="000000"/>
          <w:lang w:val="zh-CN"/>
        </w:rPr>
        <w:t>驻点</w:t>
      </w:r>
      <w:r>
        <w:rPr>
          <w:rFonts w:hint="eastAsia" w:ascii="宋体" w:hAnsi="宋体" w:cs="宋体"/>
          <w:i w:val="0"/>
          <w:iCs w:val="0"/>
          <w:caps w:val="0"/>
          <w:color w:val="333333"/>
          <w:spacing w:val="0"/>
          <w:sz w:val="21"/>
          <w:szCs w:val="21"/>
          <w:shd w:val="clear" w:color="auto" w:fill="FFFFFF"/>
          <w:lang w:val="en-US" w:eastAsia="zh-CN"/>
        </w:rPr>
        <w:t>单位</w:t>
      </w:r>
      <w:r>
        <w:rPr>
          <w:rFonts w:hint="eastAsia" w:ascii="宋体" w:hAnsi="宋体" w:cs="宋体"/>
          <w:szCs w:val="21"/>
          <w:lang w:val="en-US" w:eastAsia="zh-CN"/>
        </w:rPr>
        <w:t>/供应商</w:t>
      </w:r>
      <w:r>
        <w:rPr>
          <w:rStyle w:val="22"/>
          <w:rFonts w:hint="eastAsia" w:ascii="宋体" w:hAnsi="宋体" w:eastAsia="宋体" w:cs="宋体"/>
          <w:color w:val="000000"/>
          <w:sz w:val="21"/>
          <w:szCs w:val="21"/>
          <w:lang w:val="en-US" w:eastAsia="zh-CN"/>
        </w:rPr>
        <w:t>负责做好本责任区域内</w:t>
      </w:r>
      <w:r>
        <w:rPr>
          <w:rStyle w:val="22"/>
          <w:rFonts w:hint="eastAsia" w:ascii="宋体" w:hAnsi="宋体" w:eastAsia="宋体" w:cs="宋体"/>
          <w:color w:val="000000"/>
          <w:sz w:val="21"/>
          <w:szCs w:val="21"/>
          <w:lang w:eastAsia="zh-CN"/>
        </w:rPr>
        <w:t>（</w:t>
      </w:r>
      <w:r>
        <w:rPr>
          <w:rStyle w:val="22"/>
          <w:rFonts w:hint="eastAsia" w:ascii="宋体" w:hAnsi="宋体" w:eastAsia="宋体" w:cs="宋体"/>
          <w:color w:val="000000"/>
          <w:sz w:val="21"/>
          <w:szCs w:val="21"/>
          <w:lang w:val="en-US" w:eastAsia="zh-CN"/>
        </w:rPr>
        <w:t>从事服务、经营业务、供货区域及作业区域</w:t>
      </w:r>
      <w:r>
        <w:rPr>
          <w:rStyle w:val="22"/>
          <w:rFonts w:hint="eastAsia" w:ascii="宋体" w:hAnsi="宋体" w:eastAsia="宋体" w:cs="宋体"/>
          <w:color w:val="000000"/>
          <w:sz w:val="21"/>
          <w:szCs w:val="21"/>
          <w:lang w:eastAsia="zh-CN"/>
        </w:rPr>
        <w:t>）</w:t>
      </w:r>
      <w:r>
        <w:rPr>
          <w:rStyle w:val="22"/>
          <w:rFonts w:hint="eastAsia" w:ascii="宋体" w:hAnsi="宋体" w:eastAsia="宋体" w:cs="宋体"/>
          <w:color w:val="000000"/>
          <w:sz w:val="21"/>
          <w:szCs w:val="21"/>
          <w:lang w:val="en-US" w:eastAsia="zh-CN"/>
        </w:rPr>
        <w:t>的安全生产教育，谨防盗窃、治安纠纷、安全事故的发生。</w:t>
      </w:r>
    </w:p>
    <w:p w14:paraId="07E96EAF">
      <w:pPr>
        <w:pStyle w:val="23"/>
        <w:keepNext w:val="0"/>
        <w:keepLines w:val="0"/>
        <w:pageBreakBefore w:val="0"/>
        <w:widowControl w:val="0"/>
        <w:shd w:val="clear" w:color="auto" w:fill="auto"/>
        <w:tabs>
          <w:tab w:val="left" w:pos="901"/>
        </w:tabs>
        <w:kinsoku/>
        <w:wordWrap/>
        <w:overflowPunct/>
        <w:topLinePunct w:val="0"/>
        <w:autoSpaceDE/>
        <w:autoSpaceDN/>
        <w:bidi w:val="0"/>
        <w:spacing w:line="360" w:lineRule="exact"/>
        <w:ind w:firstLine="420" w:firstLineChars="200"/>
        <w:textAlignment w:val="auto"/>
        <w:rPr>
          <w:rStyle w:val="22"/>
          <w:rFonts w:hint="eastAsia" w:ascii="宋体" w:hAnsi="宋体" w:eastAsia="宋体" w:cs="宋体"/>
          <w:color w:val="000000"/>
          <w:sz w:val="21"/>
          <w:szCs w:val="21"/>
          <w:lang w:val="zh-CN"/>
        </w:rPr>
      </w:pPr>
      <w:r>
        <w:rPr>
          <w:rStyle w:val="25"/>
          <w:rFonts w:hint="eastAsia" w:ascii="宋体" w:hAnsi="宋体" w:eastAsia="宋体" w:cs="宋体"/>
          <w:color w:val="000000"/>
          <w:sz w:val="21"/>
          <w:szCs w:val="21"/>
          <w:lang w:val="zh-CN"/>
        </w:rPr>
        <w:t>2</w:t>
      </w:r>
      <w:r>
        <w:rPr>
          <w:rStyle w:val="25"/>
          <w:rFonts w:hint="eastAsia" w:ascii="宋体" w:hAnsi="宋体" w:eastAsia="宋体" w:cs="宋体"/>
          <w:color w:val="000000"/>
          <w:sz w:val="21"/>
          <w:szCs w:val="21"/>
          <w:lang w:val="en-US" w:eastAsia="zh-CN"/>
        </w:rPr>
        <w:t>.</w:t>
      </w:r>
      <w:r>
        <w:rPr>
          <w:rStyle w:val="22"/>
          <w:rFonts w:ascii="宋体" w:hAnsi="宋体" w:eastAsia="宋体" w:cs="宋体"/>
          <w:color w:val="000000"/>
          <w:lang w:val="zh-CN"/>
        </w:rPr>
        <w:t>驻点</w:t>
      </w:r>
      <w:r>
        <w:rPr>
          <w:rFonts w:hint="eastAsia" w:ascii="宋体" w:hAnsi="宋体" w:cs="宋体"/>
          <w:i w:val="0"/>
          <w:iCs w:val="0"/>
          <w:caps w:val="0"/>
          <w:color w:val="333333"/>
          <w:spacing w:val="0"/>
          <w:sz w:val="21"/>
          <w:szCs w:val="21"/>
          <w:shd w:val="clear" w:color="auto" w:fill="FFFFFF"/>
          <w:lang w:val="en-US" w:eastAsia="zh-CN"/>
        </w:rPr>
        <w:t>单位</w:t>
      </w:r>
      <w:r>
        <w:rPr>
          <w:rFonts w:hint="eastAsia" w:ascii="宋体" w:hAnsi="宋体" w:cs="宋体"/>
          <w:szCs w:val="21"/>
          <w:lang w:val="en-US" w:eastAsia="zh-CN"/>
        </w:rPr>
        <w:t>/供应商</w:t>
      </w:r>
      <w:r>
        <w:rPr>
          <w:rStyle w:val="22"/>
          <w:rFonts w:hint="eastAsia" w:ascii="宋体" w:hAnsi="宋体" w:eastAsia="宋体" w:cs="宋体"/>
          <w:color w:val="000000"/>
          <w:sz w:val="21"/>
          <w:szCs w:val="21"/>
          <w:lang w:val="zh-CN"/>
        </w:rPr>
        <w:t>加强对本责任区各类外來人员的关注</w:t>
      </w:r>
      <w:r>
        <w:rPr>
          <w:rStyle w:val="22"/>
          <w:rFonts w:hint="eastAsia" w:ascii="宋体" w:hAnsi="宋体" w:eastAsia="宋体" w:cs="宋体"/>
          <w:color w:val="000000"/>
          <w:sz w:val="21"/>
          <w:szCs w:val="21"/>
        </w:rPr>
        <w:t>，</w:t>
      </w:r>
      <w:r>
        <w:rPr>
          <w:rStyle w:val="22"/>
          <w:rFonts w:hint="eastAsia" w:ascii="宋体" w:hAnsi="宋体" w:eastAsia="宋体" w:cs="宋体"/>
          <w:color w:val="000000"/>
          <w:sz w:val="21"/>
          <w:szCs w:val="21"/>
          <w:lang w:val="zh-CN"/>
        </w:rPr>
        <w:t>发现可疑对象（偷窃嫌疑、贩卖物品、发放广告、内盗</w:t>
      </w:r>
      <w:r>
        <w:rPr>
          <w:rStyle w:val="25"/>
          <w:rFonts w:hint="eastAsia" w:ascii="宋体" w:hAnsi="宋体" w:eastAsia="宋体" w:cs="宋体"/>
          <w:color w:val="000000"/>
          <w:sz w:val="21"/>
          <w:szCs w:val="21"/>
          <w:lang w:val="zh-CN"/>
        </w:rPr>
        <w:t>职工、</w:t>
      </w:r>
      <w:r>
        <w:rPr>
          <w:rStyle w:val="25"/>
          <w:rFonts w:hint="eastAsia" w:ascii="宋体" w:hAnsi="宋体" w:eastAsia="宋体" w:cs="宋体"/>
          <w:color w:val="000000"/>
          <w:sz w:val="21"/>
          <w:szCs w:val="21"/>
          <w:lang w:val="en-US" w:eastAsia="zh-CN"/>
        </w:rPr>
        <w:t>从事宗教、迷信活动</w:t>
      </w:r>
      <w:r>
        <w:rPr>
          <w:rStyle w:val="25"/>
          <w:rFonts w:hint="eastAsia" w:ascii="宋体" w:hAnsi="宋体" w:eastAsia="宋体" w:cs="宋体"/>
          <w:color w:val="000000"/>
          <w:sz w:val="21"/>
          <w:szCs w:val="21"/>
          <w:lang w:val="zh-CN"/>
        </w:rPr>
        <w:t>或有其他违法行为的人员）</w:t>
      </w:r>
      <w:r>
        <w:rPr>
          <w:rStyle w:val="22"/>
          <w:rFonts w:hint="eastAsia" w:ascii="宋体" w:hAnsi="宋体" w:eastAsia="宋体" w:cs="宋体"/>
          <w:color w:val="000000"/>
          <w:sz w:val="21"/>
          <w:szCs w:val="21"/>
          <w:lang w:val="zh-CN"/>
        </w:rPr>
        <w:t>要及时向</w:t>
      </w:r>
      <w:r>
        <w:rPr>
          <w:rStyle w:val="22"/>
          <w:rFonts w:hint="eastAsia" w:ascii="宋体" w:hAnsi="宋体" w:eastAsia="宋体" w:cs="宋体"/>
          <w:color w:val="000000"/>
          <w:sz w:val="21"/>
          <w:szCs w:val="21"/>
          <w:lang w:val="en-US" w:eastAsia="zh-CN"/>
        </w:rPr>
        <w:t>医院</w:t>
      </w:r>
      <w:r>
        <w:rPr>
          <w:rStyle w:val="22"/>
          <w:rFonts w:hint="eastAsia" w:ascii="宋体" w:hAnsi="宋体" w:eastAsia="宋体" w:cs="宋体"/>
          <w:color w:val="000000"/>
          <w:sz w:val="21"/>
          <w:szCs w:val="21"/>
          <w:lang w:val="zh-CN"/>
        </w:rPr>
        <w:t>保卫</w:t>
      </w:r>
      <w:r>
        <w:rPr>
          <w:rStyle w:val="22"/>
          <w:rFonts w:hint="eastAsia" w:ascii="宋体" w:hAnsi="宋体" w:eastAsia="宋体" w:cs="宋体"/>
          <w:color w:val="000000"/>
          <w:sz w:val="21"/>
          <w:szCs w:val="21"/>
          <w:lang w:val="en-US" w:eastAsia="zh-CN"/>
        </w:rPr>
        <w:t>部</w:t>
      </w:r>
      <w:r>
        <w:rPr>
          <w:rStyle w:val="22"/>
          <w:rFonts w:hint="eastAsia" w:ascii="宋体" w:hAnsi="宋体" w:eastAsia="宋体" w:cs="宋体"/>
          <w:color w:val="000000"/>
          <w:sz w:val="21"/>
          <w:szCs w:val="21"/>
          <w:lang w:val="zh-CN"/>
        </w:rPr>
        <w:t>报告。</w:t>
      </w:r>
    </w:p>
    <w:p w14:paraId="6D654519">
      <w:pPr>
        <w:keepNext w:val="0"/>
        <w:keepLines w:val="0"/>
        <w:pageBreakBefore w:val="0"/>
        <w:widowControl w:val="0"/>
        <w:kinsoku/>
        <w:wordWrap/>
        <w:overflowPunct/>
        <w:topLinePunct w:val="0"/>
        <w:autoSpaceDE/>
        <w:autoSpaceDN/>
        <w:bidi w:val="0"/>
        <w:spacing w:line="360" w:lineRule="exact"/>
        <w:ind w:firstLine="380" w:firstLineChars="200"/>
        <w:textAlignment w:val="auto"/>
        <w:rPr>
          <w:rStyle w:val="22"/>
          <w:rFonts w:hint="eastAsia" w:ascii="宋体" w:hAnsi="宋体" w:eastAsia="宋体" w:cs="宋体"/>
          <w:color w:val="000000"/>
          <w:kern w:val="2"/>
          <w:sz w:val="21"/>
          <w:szCs w:val="21"/>
          <w:lang w:val="zh-CN" w:eastAsia="zh-CN" w:bidi="ar-SA"/>
        </w:rPr>
      </w:pPr>
      <w:r>
        <w:rPr>
          <w:rStyle w:val="22"/>
          <w:rFonts w:eastAsia="宋体"/>
          <w:color w:val="000000"/>
          <w:lang w:val="zh-CN"/>
        </w:rPr>
        <w:t>3.</w:t>
      </w:r>
      <w:r>
        <w:rPr>
          <w:rStyle w:val="22"/>
          <w:rFonts w:ascii="宋体" w:hAnsi="宋体" w:eastAsia="宋体" w:cs="宋体"/>
          <w:color w:val="000000"/>
          <w:lang w:val="zh-CN"/>
        </w:rPr>
        <w:t>驻点</w:t>
      </w:r>
      <w:r>
        <w:rPr>
          <w:rFonts w:hint="eastAsia" w:ascii="宋体" w:hAnsi="宋体" w:cs="宋体"/>
          <w:i w:val="0"/>
          <w:iCs w:val="0"/>
          <w:caps w:val="0"/>
          <w:color w:val="333333"/>
          <w:spacing w:val="0"/>
          <w:sz w:val="21"/>
          <w:szCs w:val="21"/>
          <w:shd w:val="clear" w:color="auto" w:fill="FFFFFF"/>
          <w:lang w:val="en-US" w:eastAsia="zh-CN"/>
        </w:rPr>
        <w:t>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w:t>
      </w:r>
      <w:r>
        <w:rPr>
          <w:rFonts w:hint="eastAsia" w:ascii="宋体" w:hAnsi="宋体" w:cs="宋体"/>
          <w:szCs w:val="21"/>
        </w:rPr>
        <w:t>在从事生产经营期间</w:t>
      </w:r>
      <w:r>
        <w:rPr>
          <w:rFonts w:hint="eastAsia" w:ascii="宋体" w:hAnsi="宋体" w:cs="宋体"/>
          <w:szCs w:val="21"/>
          <w:lang w:eastAsia="zh-CN"/>
        </w:rPr>
        <w:t>，</w:t>
      </w:r>
      <w:r>
        <w:rPr>
          <w:rFonts w:hint="eastAsia" w:ascii="宋体" w:hAnsi="宋体" w:cs="宋体"/>
          <w:szCs w:val="21"/>
        </w:rPr>
        <w:t>发生安全事故，造成自身、第三方、医院损失的，由</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szCs w:val="21"/>
        </w:rPr>
        <w:t>负责处</w:t>
      </w:r>
      <w:r>
        <w:rPr>
          <w:rStyle w:val="22"/>
          <w:rFonts w:hint="eastAsia" w:ascii="宋体" w:hAnsi="宋体" w:eastAsia="宋体" w:cs="宋体"/>
          <w:color w:val="000000"/>
          <w:kern w:val="2"/>
          <w:sz w:val="21"/>
          <w:szCs w:val="21"/>
          <w:lang w:val="zh-CN" w:eastAsia="zh-CN" w:bidi="ar-SA"/>
        </w:rPr>
        <w:t>理并承担所有责任。</w:t>
      </w:r>
    </w:p>
    <w:p w14:paraId="0A79B337">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Style w:val="22"/>
          <w:rFonts w:hint="eastAsia" w:ascii="宋体" w:hAnsi="宋体" w:eastAsia="宋体" w:cs="宋体"/>
          <w:b/>
          <w:bCs/>
          <w:color w:val="000000"/>
          <w:kern w:val="2"/>
          <w:sz w:val="21"/>
          <w:szCs w:val="21"/>
          <w:lang w:val="zh-CN" w:eastAsia="zh-CN" w:bidi="ar-SA"/>
        </w:rPr>
      </w:pPr>
      <w:r>
        <w:rPr>
          <w:rStyle w:val="22"/>
          <w:rFonts w:hint="eastAsia" w:ascii="宋体" w:hAnsi="宋体" w:eastAsia="宋体" w:cs="宋体"/>
          <w:b/>
          <w:bCs/>
          <w:color w:val="000000"/>
          <w:kern w:val="2"/>
          <w:sz w:val="21"/>
          <w:szCs w:val="21"/>
          <w:lang w:val="zh-CN" w:eastAsia="zh-CN" w:bidi="ar-SA"/>
        </w:rPr>
        <w:t>三、防诈方面</w:t>
      </w:r>
    </w:p>
    <w:p w14:paraId="4253449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szCs w:val="21"/>
        </w:rPr>
      </w:pPr>
      <w:r>
        <w:rPr>
          <w:rStyle w:val="22"/>
          <w:rFonts w:hint="eastAsia" w:ascii="宋体" w:hAnsi="宋体" w:eastAsia="宋体" w:cs="宋体"/>
          <w:color w:val="000000"/>
          <w:kern w:val="2"/>
          <w:sz w:val="21"/>
          <w:szCs w:val="21"/>
          <w:lang w:val="zh-CN" w:eastAsia="zh-CN" w:bidi="ar-SA"/>
        </w:rPr>
        <w:t xml:space="preserve">    1</w:t>
      </w:r>
      <w:r>
        <w:rPr>
          <w:rStyle w:val="22"/>
          <w:rFonts w:hint="eastAsia" w:ascii="宋体" w:hAnsi="宋体" w:eastAsia="宋体" w:cs="宋体"/>
          <w:color w:val="000000"/>
          <w:kern w:val="2"/>
          <w:sz w:val="21"/>
          <w:szCs w:val="21"/>
          <w:lang w:val="en-US" w:eastAsia="zh-CN" w:bidi="ar-SA"/>
        </w:rPr>
        <w:t>.</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w:t>
      </w:r>
      <w:r>
        <w:rPr>
          <w:rStyle w:val="22"/>
          <w:rFonts w:hint="eastAsia" w:ascii="宋体" w:hAnsi="宋体" w:eastAsia="宋体" w:cs="宋体"/>
          <w:color w:val="000000"/>
          <w:kern w:val="2"/>
          <w:sz w:val="21"/>
          <w:szCs w:val="21"/>
          <w:lang w:val="zh-CN" w:eastAsia="zh-CN" w:bidi="ar-SA"/>
        </w:rPr>
        <w:t>要及时学习防范各类电信网络诈骗</w:t>
      </w:r>
      <w:r>
        <w:rPr>
          <w:rStyle w:val="22"/>
          <w:rFonts w:hint="eastAsia" w:ascii="宋体" w:hAnsi="宋体" w:eastAsia="宋体" w:cs="宋体"/>
          <w:color w:val="000000"/>
          <w:kern w:val="2"/>
          <w:sz w:val="21"/>
          <w:szCs w:val="21"/>
          <w:lang w:val="en-US" w:eastAsia="zh-CN" w:bidi="ar-SA"/>
        </w:rPr>
        <w:t>的相关</w:t>
      </w:r>
      <w:r>
        <w:rPr>
          <w:rStyle w:val="22"/>
          <w:rFonts w:hint="eastAsia" w:ascii="宋体" w:hAnsi="宋体" w:eastAsia="宋体" w:cs="宋体"/>
          <w:color w:val="000000"/>
          <w:kern w:val="2"/>
          <w:sz w:val="21"/>
          <w:szCs w:val="21"/>
          <w:lang w:val="zh-CN" w:eastAsia="zh-CN" w:bidi="ar-SA"/>
        </w:rPr>
        <w:t>知识，确</w:t>
      </w:r>
      <w:r>
        <w:rPr>
          <w:rFonts w:hint="eastAsia" w:ascii="宋体" w:hAnsi="宋体" w:cs="宋体"/>
          <w:szCs w:val="21"/>
        </w:rPr>
        <w:t>保</w:t>
      </w:r>
      <w:r>
        <w:rPr>
          <w:rFonts w:hint="eastAsia" w:ascii="宋体" w:hAnsi="宋体" w:cs="宋体"/>
          <w:szCs w:val="21"/>
          <w:lang w:val="en-US" w:eastAsia="zh-CN"/>
        </w:rPr>
        <w:t>所属员工</w:t>
      </w:r>
      <w:r>
        <w:rPr>
          <w:rFonts w:hint="eastAsia" w:ascii="宋体" w:hAnsi="宋体" w:cs="宋体"/>
          <w:szCs w:val="21"/>
        </w:rPr>
        <w:t>不受骗，如发生被骗情况的第一时间向保卫</w:t>
      </w:r>
      <w:r>
        <w:rPr>
          <w:rFonts w:hint="eastAsia" w:ascii="宋体" w:hAnsi="宋体" w:cs="宋体"/>
          <w:szCs w:val="21"/>
          <w:lang w:eastAsia="zh"/>
          <w:woUserID w:val="2"/>
        </w:rPr>
        <w:t>部</w:t>
      </w:r>
      <w:r>
        <w:rPr>
          <w:rFonts w:hint="eastAsia" w:ascii="宋体" w:hAnsi="宋体" w:cs="宋体"/>
          <w:szCs w:val="21"/>
        </w:rPr>
        <w:t>报告，并根据保卫</w:t>
      </w:r>
      <w:r>
        <w:rPr>
          <w:rFonts w:hint="eastAsia" w:ascii="宋体" w:hAnsi="宋体" w:cs="宋体"/>
          <w:szCs w:val="21"/>
          <w:lang w:eastAsia="zh"/>
          <w:woUserID w:val="2"/>
        </w:rPr>
        <w:t>部</w:t>
      </w:r>
      <w:r>
        <w:rPr>
          <w:rFonts w:hint="eastAsia" w:ascii="宋体" w:hAnsi="宋体" w:cs="宋体"/>
          <w:szCs w:val="21"/>
        </w:rPr>
        <w:t xml:space="preserve">指导科学报警。 </w:t>
      </w:r>
    </w:p>
    <w:p w14:paraId="0B75AE2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lang w:val="en-US" w:eastAsia="zh-CN"/>
        </w:rPr>
        <w:t>2.</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工作人员应</w:t>
      </w:r>
      <w:r>
        <w:rPr>
          <w:rFonts w:hint="eastAsia" w:ascii="宋体" w:hAnsi="宋体" w:cs="宋体"/>
          <w:szCs w:val="21"/>
        </w:rPr>
        <w:t>遵纪守法</w:t>
      </w:r>
      <w:r>
        <w:rPr>
          <w:rFonts w:hint="eastAsia" w:ascii="宋体" w:hAnsi="宋体" w:cs="宋体"/>
          <w:szCs w:val="21"/>
          <w:lang w:eastAsia="zh-CN"/>
        </w:rPr>
        <w:t>，</w:t>
      </w:r>
      <w:r>
        <w:rPr>
          <w:rFonts w:hint="eastAsia" w:ascii="宋体" w:hAnsi="宋体" w:cs="宋体"/>
          <w:szCs w:val="21"/>
        </w:rPr>
        <w:t>杜绝网络博彩等赌博和兼职刷单等违法行为，杜绝出租、出借、出售、购买“两卡”（指银行卡和手机卡等），杜绝跨境进行赌博或电信网络诈骗等违法行为</w:t>
      </w:r>
      <w:r>
        <w:rPr>
          <w:rFonts w:hint="eastAsia" w:ascii="宋体" w:hAnsi="宋体" w:cs="宋体"/>
          <w:szCs w:val="21"/>
          <w:lang w:eastAsia="zh-CN"/>
        </w:rPr>
        <w:t>，</w:t>
      </w:r>
      <w:r>
        <w:rPr>
          <w:rFonts w:hint="eastAsia" w:ascii="宋体" w:hAnsi="宋体" w:cs="宋体"/>
          <w:szCs w:val="21"/>
        </w:rPr>
        <w:t>积极落实医院要求的各项</w:t>
      </w:r>
      <w:r>
        <w:rPr>
          <w:rFonts w:hint="eastAsia" w:ascii="宋体" w:hAnsi="宋体" w:cs="宋体"/>
          <w:szCs w:val="21"/>
          <w:lang w:eastAsia="zh-CN"/>
        </w:rPr>
        <w:t>防诈</w:t>
      </w:r>
      <w:r>
        <w:rPr>
          <w:rFonts w:hint="eastAsia" w:ascii="宋体" w:hAnsi="宋体" w:cs="宋体"/>
          <w:szCs w:val="21"/>
        </w:rPr>
        <w:t>相关工作。</w:t>
      </w:r>
      <w:r>
        <w:rPr>
          <w:rFonts w:hint="eastAsia" w:ascii="宋体" w:hAnsi="宋体" w:cs="宋体"/>
          <w:szCs w:val="21"/>
          <w:lang w:val="en-US" w:eastAsia="zh-CN"/>
        </w:rPr>
        <w:t xml:space="preserve"> </w:t>
      </w:r>
    </w:p>
    <w:p w14:paraId="3E4B681F">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color w:val="000000"/>
          <w:sz w:val="21"/>
          <w:szCs w:val="21"/>
          <w:lang w:val="zh-CN"/>
        </w:rPr>
        <w:t>本责任书自签订之日起生效，</w:t>
      </w:r>
      <w:r>
        <w:rPr>
          <w:rStyle w:val="22"/>
          <w:rFonts w:hint="eastAsia" w:ascii="宋体" w:hAnsi="宋体" w:eastAsia="宋体" w:cs="宋体"/>
          <w:color w:val="000000"/>
          <w:sz w:val="21"/>
          <w:szCs w:val="21"/>
          <w:lang w:val="en-US" w:eastAsia="zh-CN"/>
        </w:rPr>
        <w:t>与合同同步有效时限</w:t>
      </w:r>
      <w:r>
        <w:rPr>
          <w:rStyle w:val="22"/>
          <w:rFonts w:hint="eastAsia" w:ascii="宋体" w:hAnsi="宋体" w:eastAsia="宋体" w:cs="宋体"/>
          <w:color w:val="000000"/>
          <w:sz w:val="21"/>
          <w:szCs w:val="21"/>
          <w:lang w:val="zh-CN"/>
        </w:rPr>
        <w:t>。</w:t>
      </w:r>
    </w:p>
    <w:p w14:paraId="0E61D13C">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color w:val="000000"/>
          <w:sz w:val="21"/>
          <w:szCs w:val="21"/>
          <w:lang w:val="zh-CN"/>
        </w:rPr>
      </w:pPr>
    </w:p>
    <w:p w14:paraId="7BA02AC4">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color w:val="000000"/>
          <w:sz w:val="21"/>
          <w:szCs w:val="21"/>
          <w:lang w:val="zh-CN"/>
        </w:rPr>
        <w:t xml:space="preserve">    </w:t>
      </w:r>
      <w:r>
        <w:rPr>
          <w:rStyle w:val="22"/>
          <w:rFonts w:hint="eastAsia" w:ascii="宋体" w:hAnsi="宋体" w:eastAsia="宋体" w:cs="宋体"/>
          <w:color w:val="000000"/>
          <w:sz w:val="21"/>
          <w:szCs w:val="21"/>
        </w:rPr>
        <w:t xml:space="preserve">                                    </w:t>
      </w:r>
      <w:r>
        <w:rPr>
          <w:rStyle w:val="22"/>
          <w:rFonts w:hint="eastAsia" w:ascii="宋体" w:hAnsi="宋体" w:eastAsia="宋体" w:cs="宋体"/>
          <w:color w:val="000000"/>
          <w:sz w:val="21"/>
          <w:szCs w:val="21"/>
          <w:lang w:val="en-US" w:eastAsia="zh-CN"/>
        </w:rPr>
        <w:t xml:space="preserve">            </w:t>
      </w:r>
      <w:r>
        <w:rPr>
          <w:rStyle w:val="22"/>
          <w:rFonts w:hint="eastAsia" w:ascii="宋体" w:hAnsi="宋体" w:eastAsia="宋体" w:cs="宋体"/>
          <w:color w:val="000000"/>
          <w:sz w:val="21"/>
          <w:szCs w:val="21"/>
          <w:lang w:val="zh-CN"/>
        </w:rPr>
        <w:t>承诺人（</w:t>
      </w:r>
      <w:r>
        <w:rPr>
          <w:rStyle w:val="22"/>
          <w:rFonts w:hint="eastAsia" w:ascii="宋体" w:hAnsi="宋体" w:eastAsia="宋体" w:cs="宋体"/>
          <w:color w:val="000000"/>
          <w:sz w:val="21"/>
          <w:szCs w:val="21"/>
          <w:lang w:val="en-US" w:eastAsia="zh-CN"/>
        </w:rPr>
        <w:t>盖章</w:t>
      </w:r>
      <w:r>
        <w:rPr>
          <w:rStyle w:val="22"/>
          <w:rFonts w:hint="eastAsia" w:ascii="宋体" w:hAnsi="宋体" w:eastAsia="宋体" w:cs="宋体"/>
          <w:color w:val="000000"/>
          <w:sz w:val="21"/>
          <w:szCs w:val="21"/>
          <w:lang w:val="zh-CN"/>
        </w:rPr>
        <w:t xml:space="preserve">）： </w:t>
      </w:r>
    </w:p>
    <w:p w14:paraId="6549E641">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p>
    <w:p w14:paraId="16EF1EE2">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en-US" w:eastAsia="zh-CN"/>
        </w:rPr>
      </w:pPr>
      <w:r>
        <w:rPr>
          <w:rStyle w:val="22"/>
          <w:rFonts w:hint="eastAsia" w:ascii="宋体" w:hAnsi="宋体" w:eastAsia="宋体" w:cs="宋体"/>
          <w:color w:val="000000"/>
          <w:sz w:val="21"/>
          <w:szCs w:val="21"/>
          <w:lang w:val="en-US" w:eastAsia="zh-CN"/>
        </w:rPr>
        <w:t xml:space="preserve">                                                  法定</w:t>
      </w:r>
      <w:r>
        <w:rPr>
          <w:rStyle w:val="22"/>
          <w:rFonts w:hint="eastAsia" w:ascii="宋体" w:hAnsi="宋体" w:eastAsia="宋体" w:cs="宋体"/>
          <w:color w:val="000000"/>
          <w:sz w:val="21"/>
          <w:szCs w:val="21"/>
          <w:lang w:val="en-US" w:eastAsia="zh"/>
          <w:woUserID w:val="2"/>
        </w:rPr>
        <w:t>（授权）</w:t>
      </w:r>
      <w:r>
        <w:rPr>
          <w:rStyle w:val="22"/>
          <w:rFonts w:hint="eastAsia" w:ascii="宋体" w:hAnsi="宋体" w:eastAsia="宋体" w:cs="宋体"/>
          <w:color w:val="000000"/>
          <w:sz w:val="21"/>
          <w:szCs w:val="21"/>
          <w:lang w:val="en-US" w:eastAsia="zh-CN"/>
        </w:rPr>
        <w:t>代表人签字：</w:t>
      </w:r>
    </w:p>
    <w:p w14:paraId="2ECF11A1">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color w:val="000000"/>
          <w:sz w:val="21"/>
          <w:szCs w:val="21"/>
          <w:lang w:val="zh-CN"/>
        </w:rPr>
        <w:t xml:space="preserve">                     </w:t>
      </w:r>
    </w:p>
    <w:p w14:paraId="6B5F62C4">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p>
    <w:p w14:paraId="16ADD143">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580"/>
        <w:jc w:val="right"/>
        <w:textAlignment w:val="auto"/>
        <w:rPr>
          <w:rFonts w:ascii="宋体" w:hAnsi="宋体" w:eastAsia="宋体" w:cs="宋体"/>
          <w:sz w:val="21"/>
          <w:szCs w:val="21"/>
        </w:rPr>
      </w:pPr>
      <w:r>
        <w:rPr>
          <w:rStyle w:val="22"/>
          <w:rFonts w:hint="eastAsia" w:ascii="宋体" w:hAnsi="宋体" w:eastAsia="宋体" w:cs="宋体"/>
          <w:color w:val="000000"/>
          <w:sz w:val="21"/>
          <w:szCs w:val="21"/>
          <w:lang w:val="zh-CN"/>
        </w:rPr>
        <w:t xml:space="preserve"> 年      月      日</w:t>
      </w:r>
    </w:p>
    <w:p w14:paraId="04CC97E3">
      <w:pPr>
        <w:rPr>
          <w:rFonts w:hint="default"/>
          <w:lang w:val="en-US" w:eastAsia="zh-CN"/>
        </w:rPr>
      </w:pPr>
    </w:p>
    <w:p w14:paraId="7711331A">
      <w:pPr>
        <w:rPr>
          <w:rFonts w:hint="default"/>
          <w:lang w:val="en-US" w:eastAsia="zh-CN"/>
        </w:rPr>
      </w:pPr>
    </w:p>
    <w:p w14:paraId="4A47F1CA">
      <w:pPr>
        <w:rPr>
          <w:rFonts w:hint="default"/>
          <w:lang w:val="en-US" w:eastAsia="zh-CN"/>
        </w:rPr>
      </w:pPr>
    </w:p>
    <w:p w14:paraId="5674EDDF">
      <w:pPr>
        <w:rPr>
          <w:rFonts w:hint="default"/>
          <w:lang w:val="en-US" w:eastAsia="zh-CN"/>
        </w:rPr>
      </w:pPr>
    </w:p>
    <w:p w14:paraId="062566B3">
      <w:pPr>
        <w:rPr>
          <w:rFonts w:hint="default"/>
          <w:lang w:val="en-US" w:eastAsia="zh-CN"/>
        </w:rPr>
      </w:pPr>
    </w:p>
    <w:p w14:paraId="1E9831BE">
      <w:pPr>
        <w:rPr>
          <w:rFonts w:hint="default"/>
          <w:lang w:val="en-US" w:eastAsia="zh-CN"/>
        </w:rPr>
      </w:pPr>
    </w:p>
    <w:p w14:paraId="640A1B74">
      <w:pPr>
        <w:rPr>
          <w:rFonts w:hint="default"/>
          <w:lang w:val="en-US" w:eastAsia="zh-CN"/>
        </w:rPr>
      </w:pPr>
    </w:p>
    <w:p w14:paraId="65C2AEC3">
      <w:pPr>
        <w:rPr>
          <w:rFonts w:hint="default"/>
          <w:lang w:val="en-US" w:eastAsia="zh-CN"/>
        </w:rPr>
      </w:pPr>
    </w:p>
    <w:p w14:paraId="1C2E0D2A">
      <w:pPr>
        <w:rPr>
          <w:rFonts w:hint="default"/>
          <w:lang w:val="en-US" w:eastAsia="zh-CN"/>
        </w:rPr>
      </w:pPr>
    </w:p>
    <w:p w14:paraId="6E36E546">
      <w:pPr>
        <w:rPr>
          <w:rFonts w:hint="default"/>
          <w:lang w:val="en-US" w:eastAsia="zh-CN"/>
        </w:rPr>
      </w:pPr>
    </w:p>
    <w:p w14:paraId="56236F4F">
      <w:pPr>
        <w:rPr>
          <w:rFonts w:hint="default"/>
          <w:lang w:val="en-US" w:eastAsia="zh-CN"/>
        </w:rPr>
      </w:pPr>
    </w:p>
    <w:p w14:paraId="18B23587">
      <w:pPr>
        <w:rPr>
          <w:rFonts w:hint="default"/>
          <w:lang w:val="en-US" w:eastAsia="zh-CN"/>
        </w:rPr>
      </w:pPr>
    </w:p>
    <w:p w14:paraId="67909979">
      <w:pPr>
        <w:rPr>
          <w:rFonts w:hint="default"/>
          <w:lang w:val="en-US" w:eastAsia="zh-CN"/>
        </w:rPr>
      </w:pPr>
    </w:p>
    <w:p w14:paraId="3C8DAF25">
      <w:pPr>
        <w:rPr>
          <w:rFonts w:hint="default"/>
          <w:lang w:val="en-US" w:eastAsia="zh-CN"/>
        </w:rPr>
      </w:pPr>
    </w:p>
    <w:p w14:paraId="36164ACF">
      <w:pPr>
        <w:rPr>
          <w:rFonts w:hint="default"/>
          <w:lang w:val="en-US" w:eastAsia="zh-CN"/>
        </w:rPr>
      </w:pPr>
    </w:p>
    <w:p w14:paraId="1C1494E4">
      <w:pPr>
        <w:rPr>
          <w:rFonts w:hint="default"/>
          <w:lang w:val="en-US" w:eastAsia="zh-CN"/>
        </w:rPr>
      </w:pPr>
    </w:p>
    <w:p w14:paraId="5FA3FBEF">
      <w:pPr>
        <w:rPr>
          <w:rFonts w:hint="default"/>
          <w:lang w:val="en-US" w:eastAsia="zh-CN"/>
        </w:rPr>
      </w:pPr>
    </w:p>
    <w:p w14:paraId="5F45FC78">
      <w:pPr>
        <w:rPr>
          <w:rFonts w:hint="default"/>
          <w:lang w:val="en-US" w:eastAsia="zh-CN"/>
        </w:rPr>
      </w:pPr>
    </w:p>
    <w:p w14:paraId="05AA7C71">
      <w:pPr>
        <w:rPr>
          <w:rFonts w:hint="default"/>
          <w:lang w:val="en-US" w:eastAsia="zh-CN"/>
        </w:rPr>
      </w:pPr>
    </w:p>
    <w:p w14:paraId="1C9070DD">
      <w:pPr>
        <w:rPr>
          <w:rFonts w:hint="default"/>
          <w:lang w:val="en-US" w:eastAsia="zh-CN"/>
        </w:rPr>
      </w:pPr>
    </w:p>
    <w:p w14:paraId="07BF63B1">
      <w:pPr>
        <w:rPr>
          <w:rFonts w:hint="default"/>
          <w:lang w:val="en-US" w:eastAsia="zh-CN"/>
        </w:rPr>
      </w:pPr>
    </w:p>
    <w:p w14:paraId="4DB60060">
      <w:pPr>
        <w:rPr>
          <w:rFonts w:hint="default"/>
          <w:lang w:val="en-US" w:eastAsia="zh-CN"/>
        </w:rPr>
      </w:pPr>
    </w:p>
    <w:p w14:paraId="7BD8E104">
      <w:pPr>
        <w:rPr>
          <w:rFonts w:hint="default"/>
          <w:lang w:val="en-US" w:eastAsia="zh-CN"/>
        </w:rPr>
      </w:pPr>
    </w:p>
    <w:p w14:paraId="51AB41D0">
      <w:pPr>
        <w:rPr>
          <w:rFonts w:hint="default"/>
          <w:lang w:val="en-US" w:eastAsia="zh-CN"/>
        </w:rPr>
      </w:pPr>
    </w:p>
    <w:p w14:paraId="1B233C4C">
      <w:pPr>
        <w:rPr>
          <w:rFonts w:hint="default"/>
          <w:lang w:val="en-US" w:eastAsia="zh-CN"/>
        </w:rPr>
      </w:pPr>
    </w:p>
    <w:p w14:paraId="0C389B0E">
      <w:pPr>
        <w:rPr>
          <w:rFonts w:hint="default"/>
          <w:lang w:val="en-US" w:eastAsia="zh-CN"/>
        </w:rPr>
      </w:pPr>
    </w:p>
    <w:p w14:paraId="3A7644A7">
      <w:pPr>
        <w:rPr>
          <w:rFonts w:hint="default"/>
          <w:lang w:val="en-US" w:eastAsia="zh-CN"/>
        </w:rPr>
      </w:pPr>
    </w:p>
    <w:p w14:paraId="1160B823">
      <w:pPr>
        <w:pStyle w:val="4"/>
        <w:bidi w:val="0"/>
        <w:rPr>
          <w:rFonts w:hint="default"/>
          <w:lang w:val="en-US" w:eastAsia="zh-CN"/>
        </w:rPr>
      </w:pPr>
      <w:r>
        <w:rPr>
          <w:rFonts w:hint="eastAsia"/>
          <w:lang w:val="en-US" w:eastAsia="zh-CN"/>
        </w:rPr>
        <w:t>第六章</w:t>
      </w:r>
      <w:r>
        <w:rPr>
          <w:rFonts w:hint="eastAsia"/>
          <w:lang w:val="en-US"/>
        </w:rPr>
        <w:t xml:space="preserve"> </w:t>
      </w:r>
      <w:r>
        <w:rPr>
          <w:rFonts w:hint="eastAsia"/>
          <w:lang w:val="en-US" w:eastAsia="zh-CN"/>
        </w:rPr>
        <w:t>响应</w:t>
      </w:r>
      <w:r>
        <w:rPr>
          <w:rFonts w:hint="eastAsia"/>
        </w:rPr>
        <w:t>文件格式</w:t>
      </w:r>
    </w:p>
    <w:p w14:paraId="680C702E">
      <w:pPr>
        <w:tabs>
          <w:tab w:val="left" w:pos="4382"/>
        </w:tabs>
        <w:bidi w:val="0"/>
        <w:ind w:left="0" w:firstLine="0"/>
        <w:rPr>
          <w:rFonts w:ascii="Times New Roman" w:eastAsia="Times New Roman"/>
          <w:b/>
          <w:bCs/>
        </w:rPr>
      </w:pPr>
      <w:r>
        <w:rPr>
          <w:b/>
          <w:bCs/>
          <w:spacing w:val="-1"/>
        </w:rPr>
        <w:t>项</w:t>
      </w:r>
      <w:r>
        <w:rPr>
          <w:b/>
          <w:bCs/>
        </w:rPr>
        <w:t>目名称：</w:t>
      </w:r>
      <w:r>
        <w:rPr>
          <w:rFonts w:ascii="Times New Roman" w:eastAsia="Times New Roman"/>
          <w:b/>
          <w:bCs/>
          <w:u w:val="single"/>
        </w:rPr>
        <w:t xml:space="preserve"> </w:t>
      </w:r>
      <w:r>
        <w:rPr>
          <w:rFonts w:ascii="Times New Roman" w:eastAsia="Times New Roman"/>
          <w:b/>
          <w:bCs/>
          <w:u w:val="single"/>
        </w:rPr>
        <w:tab/>
      </w:r>
    </w:p>
    <w:p w14:paraId="7CBCAE6E">
      <w:pPr>
        <w:tabs>
          <w:tab w:val="left" w:pos="4382"/>
        </w:tabs>
        <w:bidi w:val="0"/>
        <w:ind w:left="0" w:firstLine="0"/>
        <w:rPr>
          <w:rFonts w:ascii="微软雅黑" w:hAnsi="微软雅黑" w:eastAsia="微软雅黑" w:cs="宋体"/>
          <w:b/>
          <w:bCs/>
        </w:rPr>
      </w:pPr>
    </w:p>
    <w:p w14:paraId="0D76B7F4">
      <w:pPr>
        <w:spacing w:line="1061" w:lineRule="exact"/>
        <w:ind w:right="12" w:firstLine="0"/>
        <w:rPr>
          <w:sz w:val="96"/>
        </w:rPr>
      </w:pPr>
    </w:p>
    <w:p w14:paraId="495DD91B">
      <w:pPr>
        <w:spacing w:line="1061" w:lineRule="exact"/>
        <w:ind w:right="12" w:firstLine="2880" w:firstLineChars="300"/>
        <w:rPr>
          <w:sz w:val="96"/>
        </w:rPr>
      </w:pPr>
    </w:p>
    <w:p w14:paraId="3E6A8682">
      <w:pPr>
        <w:bidi w:val="0"/>
        <w:spacing w:line="1061" w:lineRule="exact"/>
        <w:ind w:right="12"/>
        <w:jc w:val="center"/>
        <w:rPr>
          <w:b/>
          <w:bCs/>
          <w:sz w:val="84"/>
          <w:szCs w:val="84"/>
        </w:rPr>
      </w:pPr>
      <w:r>
        <w:rPr>
          <w:rFonts w:hint="eastAsia"/>
          <w:b/>
          <w:bCs/>
          <w:sz w:val="84"/>
          <w:szCs w:val="84"/>
        </w:rPr>
        <w:t>响应</w:t>
      </w:r>
      <w:r>
        <w:rPr>
          <w:b/>
          <w:bCs/>
          <w:sz w:val="84"/>
          <w:szCs w:val="84"/>
        </w:rPr>
        <w:t>文件</w:t>
      </w:r>
    </w:p>
    <w:p w14:paraId="1A7971A5">
      <w:pPr>
        <w:spacing w:before="681"/>
        <w:ind w:left="22" w:right="12" w:firstLine="0"/>
        <w:jc w:val="center"/>
        <w:rPr>
          <w:sz w:val="52"/>
        </w:rPr>
      </w:pPr>
      <w:r>
        <w:rPr>
          <w:sz w:val="52"/>
        </w:rPr>
        <w:t>（</w:t>
      </w:r>
      <w:r>
        <w:rPr>
          <w:rFonts w:hint="eastAsia"/>
          <w:sz w:val="52"/>
        </w:rPr>
        <w:t>技术</w:t>
      </w:r>
      <w:r>
        <w:rPr>
          <w:sz w:val="52"/>
        </w:rPr>
        <w:t>文件）</w:t>
      </w:r>
    </w:p>
    <w:p w14:paraId="56C8CA0A">
      <w:pPr>
        <w:ind w:firstLine="0"/>
        <w:rPr>
          <w:rFonts w:ascii="宋体" w:hAnsi="宋体" w:cs="宋体"/>
          <w:szCs w:val="21"/>
        </w:rPr>
      </w:pPr>
    </w:p>
    <w:p w14:paraId="55BFC51A">
      <w:pPr>
        <w:ind w:firstLine="0"/>
        <w:rPr>
          <w:rFonts w:ascii="宋体" w:hAnsi="宋体" w:cs="宋体"/>
          <w:szCs w:val="21"/>
        </w:rPr>
      </w:pPr>
    </w:p>
    <w:p w14:paraId="641DD635">
      <w:pPr>
        <w:ind w:firstLine="0"/>
        <w:rPr>
          <w:rFonts w:ascii="宋体" w:hAnsi="宋体" w:cs="宋体"/>
          <w:szCs w:val="21"/>
        </w:rPr>
      </w:pPr>
    </w:p>
    <w:p w14:paraId="63129669">
      <w:pPr>
        <w:ind w:firstLine="0"/>
        <w:rPr>
          <w:rFonts w:ascii="宋体" w:hAnsi="宋体" w:cs="宋体"/>
          <w:szCs w:val="21"/>
        </w:rPr>
      </w:pPr>
    </w:p>
    <w:p w14:paraId="671530DA">
      <w:pPr>
        <w:ind w:firstLine="0"/>
        <w:rPr>
          <w:rFonts w:ascii="宋体" w:hAnsi="宋体" w:cs="宋体"/>
          <w:szCs w:val="21"/>
        </w:rPr>
      </w:pPr>
    </w:p>
    <w:p w14:paraId="69654A71">
      <w:pPr>
        <w:bidi w:val="0"/>
        <w:jc w:val="center"/>
        <w:rPr>
          <w:rFonts w:hint="eastAsia" w:ascii="黑体" w:hAnsi="黑体" w:eastAsia="黑体" w:cs="黑体"/>
          <w:sz w:val="30"/>
          <w:szCs w:val="30"/>
        </w:rPr>
      </w:pPr>
      <w:r>
        <w:rPr>
          <w:rFonts w:hint="eastAsia" w:ascii="黑体" w:hAnsi="黑体" w:eastAsia="黑体" w:cs="黑体"/>
          <w:sz w:val="30"/>
          <w:szCs w:val="30"/>
        </w:rPr>
        <w:t xml:space="preserve">供应商： </w:t>
      </w:r>
      <w:r>
        <w:rPr>
          <w:rFonts w:hint="eastAsia" w:ascii="黑体" w:hAnsi="黑体" w:eastAsia="黑体" w:cs="黑体"/>
          <w:sz w:val="30"/>
          <w:szCs w:val="30"/>
        </w:rPr>
        <w:tab/>
      </w:r>
      <w:r>
        <w:rPr>
          <w:rFonts w:hint="eastAsia" w:ascii="黑体" w:hAnsi="黑体" w:eastAsia="黑体" w:cs="黑体"/>
          <w:sz w:val="30"/>
          <w:szCs w:val="30"/>
        </w:rPr>
        <w:t>（盖单位公章）</w:t>
      </w:r>
    </w:p>
    <w:p w14:paraId="26B948B1">
      <w:pPr>
        <w:bidi w:val="0"/>
        <w:jc w:val="center"/>
        <w:rPr>
          <w:rFonts w:hint="eastAsia" w:ascii="黑体" w:hAnsi="黑体" w:eastAsia="黑体" w:cs="黑体"/>
          <w:sz w:val="30"/>
          <w:szCs w:val="30"/>
        </w:rPr>
      </w:pPr>
      <w:r>
        <w:rPr>
          <w:rFonts w:hint="eastAsia" w:ascii="黑体" w:hAnsi="黑体" w:eastAsia="黑体" w:cs="黑体"/>
          <w:sz w:val="30"/>
          <w:szCs w:val="30"/>
        </w:rPr>
        <w:t xml:space="preserve">法定代表人或授权委托人： </w:t>
      </w:r>
      <w:r>
        <w:rPr>
          <w:rFonts w:hint="eastAsia" w:ascii="黑体" w:hAnsi="黑体" w:eastAsia="黑体" w:cs="黑体"/>
          <w:sz w:val="30"/>
          <w:szCs w:val="30"/>
        </w:rPr>
        <w:tab/>
      </w:r>
      <w:r>
        <w:rPr>
          <w:rFonts w:hint="eastAsia" w:ascii="黑体" w:hAnsi="黑体" w:eastAsia="黑体" w:cs="黑体"/>
          <w:sz w:val="30"/>
          <w:szCs w:val="30"/>
        </w:rPr>
        <w:t>（签字或盖章）</w:t>
      </w:r>
    </w:p>
    <w:p w14:paraId="071BAC7C">
      <w:pPr>
        <w:bidi w:val="0"/>
        <w:jc w:val="center"/>
        <w:rPr>
          <w:rFonts w:hint="eastAsia" w:ascii="黑体" w:hAnsi="黑体" w:eastAsia="黑体" w:cs="黑体"/>
          <w:sz w:val="30"/>
          <w:szCs w:val="30"/>
        </w:rPr>
        <w:sectPr>
          <w:headerReference r:id="rId7" w:type="default"/>
          <w:footerReference r:id="rId8" w:type="default"/>
          <w:pgSz w:w="11910" w:h="16840"/>
          <w:pgMar w:top="1440" w:right="1800" w:bottom="1440" w:left="1800" w:header="0" w:footer="827" w:gutter="0"/>
          <w:cols w:space="720" w:num="1"/>
        </w:sectPr>
      </w:pPr>
      <w:r>
        <w:rPr>
          <w:rFonts w:hint="eastAsia" w:ascii="黑体" w:hAnsi="黑体" w:eastAsia="黑体" w:cs="黑体"/>
          <w:sz w:val="30"/>
          <w:szCs w:val="30"/>
        </w:rPr>
        <w:t>日期：</w:t>
      </w:r>
      <w:r>
        <w:rPr>
          <w:rFonts w:hint="eastAsia" w:ascii="黑体" w:hAnsi="黑体" w:eastAsia="黑体" w:cs="黑体"/>
          <w:sz w:val="30"/>
          <w:szCs w:val="30"/>
        </w:rPr>
        <w:tab/>
      </w:r>
      <w:r>
        <w:rPr>
          <w:rFonts w:hint="eastAsia" w:ascii="黑体" w:hAnsi="黑体" w:eastAsia="黑体" w:cs="黑体"/>
          <w:sz w:val="30"/>
          <w:szCs w:val="30"/>
        </w:rPr>
        <w:t>年</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ab/>
      </w:r>
      <w:r>
        <w:rPr>
          <w:rFonts w:hint="eastAsia" w:ascii="黑体" w:hAnsi="黑体" w:eastAsia="黑体" w:cs="黑体"/>
          <w:sz w:val="30"/>
          <w:szCs w:val="30"/>
        </w:rPr>
        <w:t>月</w:t>
      </w:r>
    </w:p>
    <w:p w14:paraId="15A06246">
      <w:pPr>
        <w:bidi w:val="0"/>
      </w:pPr>
    </w:p>
    <w:p w14:paraId="5965514F">
      <w:pPr>
        <w:bidi w:val="0"/>
        <w:jc w:val="center"/>
        <w:rPr>
          <w:sz w:val="30"/>
          <w:szCs w:val="30"/>
        </w:rPr>
      </w:pPr>
      <w:r>
        <w:rPr>
          <w:rFonts w:hint="eastAsia"/>
          <w:sz w:val="30"/>
          <w:szCs w:val="30"/>
        </w:rPr>
        <w:t>技术规格偏离表</w:t>
      </w:r>
    </w:p>
    <w:p w14:paraId="3C99276E">
      <w:pPr>
        <w:pStyle w:val="3"/>
        <w:spacing w:before="32"/>
        <w:ind w:left="0" w:firstLine="0"/>
      </w:pPr>
      <w:r>
        <w:rPr>
          <w:rFonts w:hint="eastAsia"/>
        </w:rPr>
        <w:t xml:space="preserve">项目名称： </w:t>
      </w:r>
    </w:p>
    <w:tbl>
      <w:tblPr>
        <w:tblStyle w:val="15"/>
        <w:tblpPr w:leftFromText="180" w:rightFromText="180" w:vertAnchor="text" w:horzAnchor="page" w:tblpX="1521" w:tblpY="312"/>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737F8C8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tcPr>
          <w:p w14:paraId="22005102">
            <w:pPr>
              <w:pStyle w:val="26"/>
              <w:keepNext w:val="0"/>
              <w:keepLines w:val="0"/>
              <w:suppressLineNumbers w:val="0"/>
              <w:spacing w:before="51" w:beforeAutospacing="0" w:after="0" w:afterAutospacing="0"/>
              <w:ind w:left="0" w:right="0" w:firstLine="210" w:firstLineChars="100"/>
              <w:rPr>
                <w:rFonts w:hint="default"/>
                <w:szCs w:val="21"/>
              </w:rPr>
            </w:pPr>
            <w:r>
              <w:rPr>
                <w:rFonts w:hint="eastAsia"/>
                <w:szCs w:val="21"/>
              </w:rPr>
              <w:t>序号</w:t>
            </w:r>
          </w:p>
        </w:tc>
        <w:tc>
          <w:tcPr>
            <w:tcW w:w="2458" w:type="dxa"/>
            <w:tcBorders>
              <w:left w:val="single" w:color="000000" w:sz="6" w:space="0"/>
              <w:bottom w:val="single" w:color="000000" w:sz="6" w:space="0"/>
              <w:right w:val="single" w:color="000000" w:sz="6" w:space="0"/>
            </w:tcBorders>
          </w:tcPr>
          <w:p w14:paraId="1C4B98D7">
            <w:pPr>
              <w:pStyle w:val="26"/>
              <w:keepNext w:val="0"/>
              <w:keepLines w:val="0"/>
              <w:suppressLineNumbers w:val="0"/>
              <w:spacing w:before="51" w:beforeAutospacing="0" w:after="0" w:afterAutospacing="0"/>
              <w:ind w:left="0" w:right="0" w:firstLine="630" w:firstLineChars="300"/>
              <w:rPr>
                <w:rFonts w:hint="default"/>
                <w:szCs w:val="21"/>
              </w:rPr>
            </w:pPr>
            <w:r>
              <w:rPr>
                <w:rFonts w:hint="eastAsia"/>
                <w:szCs w:val="21"/>
              </w:rPr>
              <w:t>技术参数要求</w:t>
            </w:r>
          </w:p>
        </w:tc>
        <w:tc>
          <w:tcPr>
            <w:tcW w:w="2458" w:type="dxa"/>
            <w:tcBorders>
              <w:left w:val="single" w:color="000000" w:sz="6" w:space="0"/>
              <w:bottom w:val="single" w:color="000000" w:sz="6" w:space="0"/>
              <w:right w:val="single" w:color="000000" w:sz="6" w:space="0"/>
            </w:tcBorders>
          </w:tcPr>
          <w:p w14:paraId="213BB5EB">
            <w:pPr>
              <w:pStyle w:val="26"/>
              <w:keepNext w:val="0"/>
              <w:keepLines w:val="0"/>
              <w:suppressLineNumbers w:val="0"/>
              <w:spacing w:before="51" w:beforeAutospacing="0" w:after="0" w:afterAutospacing="0"/>
              <w:ind w:left="0" w:right="0" w:firstLine="840" w:firstLineChars="400"/>
              <w:rPr>
                <w:rFonts w:hint="default"/>
                <w:szCs w:val="21"/>
              </w:rPr>
            </w:pPr>
            <w:r>
              <w:rPr>
                <w:rFonts w:hint="eastAsia"/>
                <w:szCs w:val="21"/>
              </w:rPr>
              <w:t>技术响应</w:t>
            </w:r>
          </w:p>
        </w:tc>
        <w:tc>
          <w:tcPr>
            <w:tcW w:w="1432" w:type="dxa"/>
            <w:tcBorders>
              <w:left w:val="single" w:color="000000" w:sz="6" w:space="0"/>
              <w:bottom w:val="single" w:color="000000" w:sz="6" w:space="0"/>
              <w:right w:val="single" w:color="000000" w:sz="6" w:space="0"/>
            </w:tcBorders>
          </w:tcPr>
          <w:p w14:paraId="15D05C03">
            <w:pPr>
              <w:pStyle w:val="26"/>
              <w:keepNext w:val="0"/>
              <w:keepLines w:val="0"/>
              <w:suppressLineNumbers w:val="0"/>
              <w:spacing w:before="51" w:beforeAutospacing="0" w:after="0" w:afterAutospacing="0"/>
              <w:ind w:left="0" w:right="0" w:firstLine="210" w:firstLineChars="100"/>
              <w:rPr>
                <w:rFonts w:hint="default"/>
                <w:szCs w:val="21"/>
              </w:rPr>
            </w:pPr>
            <w:r>
              <w:rPr>
                <w:rFonts w:hint="eastAsia"/>
                <w:szCs w:val="21"/>
              </w:rPr>
              <w:t>偏离情况</w:t>
            </w:r>
          </w:p>
        </w:tc>
        <w:tc>
          <w:tcPr>
            <w:tcW w:w="1418" w:type="dxa"/>
            <w:tcBorders>
              <w:left w:val="single" w:color="000000" w:sz="6" w:space="0"/>
              <w:bottom w:val="single" w:color="000000" w:sz="6" w:space="0"/>
            </w:tcBorders>
          </w:tcPr>
          <w:p w14:paraId="32C11A56">
            <w:pPr>
              <w:pStyle w:val="26"/>
              <w:keepNext w:val="0"/>
              <w:keepLines w:val="0"/>
              <w:suppressLineNumbers w:val="0"/>
              <w:spacing w:before="51" w:beforeAutospacing="0" w:after="0" w:afterAutospacing="0"/>
              <w:ind w:left="0" w:right="475"/>
              <w:rPr>
                <w:rFonts w:hint="default"/>
                <w:szCs w:val="21"/>
              </w:rPr>
            </w:pPr>
            <w:r>
              <w:rPr>
                <w:rFonts w:hint="eastAsia"/>
                <w:szCs w:val="21"/>
              </w:rPr>
              <w:t>说明</w:t>
            </w:r>
          </w:p>
        </w:tc>
      </w:tr>
      <w:tr w14:paraId="47A6821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7FB6CACF">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862C6DC">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348EEB8">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532734D6">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77443C19">
            <w:pPr>
              <w:pStyle w:val="26"/>
              <w:keepNext w:val="0"/>
              <w:keepLines w:val="0"/>
              <w:suppressLineNumbers w:val="0"/>
              <w:spacing w:before="0" w:beforeAutospacing="0" w:after="0" w:afterAutospacing="0"/>
              <w:ind w:left="0" w:right="0"/>
              <w:rPr>
                <w:rFonts w:hint="default" w:ascii="Times New Roman"/>
                <w:sz w:val="20"/>
              </w:rPr>
            </w:pPr>
          </w:p>
        </w:tc>
      </w:tr>
      <w:tr w14:paraId="196ED18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1EAA16F6">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9B6E47C">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568B0CE">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45974AD6">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258411A6">
            <w:pPr>
              <w:pStyle w:val="26"/>
              <w:keepNext w:val="0"/>
              <w:keepLines w:val="0"/>
              <w:suppressLineNumbers w:val="0"/>
              <w:spacing w:before="0" w:beforeAutospacing="0" w:after="0" w:afterAutospacing="0"/>
              <w:ind w:left="0" w:right="0"/>
              <w:rPr>
                <w:rFonts w:hint="default" w:ascii="Times New Roman"/>
                <w:sz w:val="20"/>
              </w:rPr>
            </w:pPr>
          </w:p>
        </w:tc>
      </w:tr>
      <w:tr w14:paraId="3FFD3D5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6BB6060B">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E239516">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26D0B357">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18B03BA1">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1AEDEE02">
            <w:pPr>
              <w:pStyle w:val="26"/>
              <w:keepNext w:val="0"/>
              <w:keepLines w:val="0"/>
              <w:suppressLineNumbers w:val="0"/>
              <w:spacing w:before="0" w:beforeAutospacing="0" w:after="0" w:afterAutospacing="0"/>
              <w:ind w:left="0" w:right="0"/>
              <w:rPr>
                <w:rFonts w:hint="default" w:ascii="Times New Roman"/>
                <w:sz w:val="20"/>
              </w:rPr>
            </w:pPr>
          </w:p>
        </w:tc>
      </w:tr>
      <w:tr w14:paraId="120FD8B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072B8FC6">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DBB1289">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5D5D91D9">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0CEC3244">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6741AF3F">
            <w:pPr>
              <w:pStyle w:val="26"/>
              <w:keepNext w:val="0"/>
              <w:keepLines w:val="0"/>
              <w:suppressLineNumbers w:val="0"/>
              <w:spacing w:before="0" w:beforeAutospacing="0" w:after="0" w:afterAutospacing="0"/>
              <w:ind w:left="0" w:right="0"/>
              <w:rPr>
                <w:rFonts w:hint="default" w:ascii="Times New Roman"/>
                <w:sz w:val="20"/>
              </w:rPr>
            </w:pPr>
          </w:p>
        </w:tc>
      </w:tr>
      <w:tr w14:paraId="5C0AF31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tcPr>
          <w:p w14:paraId="592B9F45">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right w:val="single" w:color="000000" w:sz="6" w:space="0"/>
            </w:tcBorders>
          </w:tcPr>
          <w:p w14:paraId="5974AC9A">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right w:val="single" w:color="000000" w:sz="6" w:space="0"/>
            </w:tcBorders>
          </w:tcPr>
          <w:p w14:paraId="76AB2BA6">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right w:val="single" w:color="000000" w:sz="6" w:space="0"/>
            </w:tcBorders>
          </w:tcPr>
          <w:p w14:paraId="5375FEB3">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tcBorders>
          </w:tcPr>
          <w:p w14:paraId="41CDAFA5">
            <w:pPr>
              <w:pStyle w:val="26"/>
              <w:keepNext w:val="0"/>
              <w:keepLines w:val="0"/>
              <w:suppressLineNumbers w:val="0"/>
              <w:spacing w:before="0" w:beforeAutospacing="0" w:after="0" w:afterAutospacing="0"/>
              <w:ind w:left="0" w:right="0"/>
              <w:rPr>
                <w:rFonts w:hint="default" w:ascii="Times New Roman"/>
                <w:sz w:val="20"/>
              </w:rPr>
            </w:pPr>
          </w:p>
        </w:tc>
      </w:tr>
    </w:tbl>
    <w:p w14:paraId="79F7B4C9">
      <w:pPr>
        <w:pStyle w:val="3"/>
        <w:spacing w:before="4"/>
        <w:ind w:left="0" w:firstLine="0"/>
        <w:rPr>
          <w:w w:val="95"/>
        </w:rPr>
      </w:pPr>
    </w:p>
    <w:p w14:paraId="7288EC0E">
      <w:pPr>
        <w:pStyle w:val="3"/>
        <w:spacing w:before="32"/>
        <w:ind w:left="0" w:firstLine="0"/>
      </w:pPr>
    </w:p>
    <w:p w14:paraId="0BCC0C9B">
      <w:pPr>
        <w:pStyle w:val="3"/>
        <w:spacing w:before="32"/>
        <w:ind w:left="0" w:firstLine="0"/>
      </w:pPr>
    </w:p>
    <w:p w14:paraId="52760F65">
      <w:pPr>
        <w:pStyle w:val="3"/>
        <w:spacing w:before="32"/>
        <w:ind w:left="0" w:firstLine="0"/>
      </w:pPr>
    </w:p>
    <w:p w14:paraId="29A2578D">
      <w:pPr>
        <w:pStyle w:val="3"/>
        <w:spacing w:before="32"/>
        <w:ind w:left="0" w:firstLine="0"/>
      </w:pPr>
    </w:p>
    <w:p w14:paraId="6F12D148">
      <w:pPr>
        <w:pStyle w:val="3"/>
        <w:spacing w:before="32"/>
        <w:ind w:left="0" w:firstLine="0"/>
        <w:rPr>
          <w:sz w:val="24"/>
          <w:szCs w:val="24"/>
        </w:rPr>
      </w:pPr>
    </w:p>
    <w:p w14:paraId="466D6D1B">
      <w:pPr>
        <w:pStyle w:val="3"/>
        <w:spacing w:before="32"/>
        <w:ind w:left="0" w:firstLine="0"/>
        <w:rPr>
          <w:sz w:val="24"/>
          <w:szCs w:val="24"/>
        </w:rPr>
      </w:pPr>
      <w:r>
        <w:rPr>
          <w:rFonts w:hint="eastAsia"/>
          <w:sz w:val="24"/>
          <w:szCs w:val="24"/>
        </w:rPr>
        <w:t>供应商全称（盖单位公章）：</w:t>
      </w:r>
    </w:p>
    <w:p w14:paraId="6BEC648C">
      <w:pPr>
        <w:pStyle w:val="3"/>
        <w:spacing w:before="32"/>
        <w:ind w:left="0" w:firstLine="0"/>
        <w:rPr>
          <w:sz w:val="24"/>
          <w:szCs w:val="24"/>
        </w:rPr>
      </w:pPr>
    </w:p>
    <w:p w14:paraId="2652D73D">
      <w:pPr>
        <w:pStyle w:val="3"/>
        <w:spacing w:before="32"/>
        <w:ind w:left="0" w:firstLine="0"/>
        <w:rPr>
          <w:sz w:val="24"/>
          <w:szCs w:val="24"/>
        </w:rPr>
      </w:pPr>
      <w:r>
        <w:rPr>
          <w:rFonts w:hint="eastAsia"/>
          <w:sz w:val="24"/>
          <w:szCs w:val="24"/>
        </w:rPr>
        <w:t>采购文件签署人（签字或盖章）：</w:t>
      </w:r>
    </w:p>
    <w:p w14:paraId="22C86E7A">
      <w:pPr>
        <w:pStyle w:val="3"/>
        <w:spacing w:before="32"/>
        <w:ind w:left="0" w:firstLine="0"/>
        <w:rPr>
          <w:sz w:val="24"/>
          <w:szCs w:val="24"/>
        </w:rPr>
      </w:pPr>
    </w:p>
    <w:p w14:paraId="76F584BA">
      <w:pPr>
        <w:pStyle w:val="3"/>
        <w:spacing w:before="32"/>
        <w:ind w:left="0" w:firstLine="0"/>
        <w:rPr>
          <w:sz w:val="24"/>
          <w:szCs w:val="24"/>
        </w:rPr>
      </w:pPr>
      <w:r>
        <w:rPr>
          <w:rFonts w:hint="eastAsia"/>
          <w:sz w:val="24"/>
          <w:szCs w:val="24"/>
        </w:rPr>
        <w:t>日期：  年  月  日</w:t>
      </w:r>
    </w:p>
    <w:p w14:paraId="07B14E7D">
      <w:pPr>
        <w:pStyle w:val="3"/>
        <w:spacing w:before="5"/>
        <w:ind w:left="0"/>
        <w:rPr>
          <w:sz w:val="24"/>
        </w:rPr>
      </w:pPr>
    </w:p>
    <w:p w14:paraId="778A86C4">
      <w:pPr>
        <w:pStyle w:val="3"/>
        <w:spacing w:before="5"/>
        <w:ind w:left="0"/>
        <w:rPr>
          <w:sz w:val="24"/>
        </w:rPr>
      </w:pPr>
    </w:p>
    <w:p w14:paraId="46968439">
      <w:pPr>
        <w:pStyle w:val="3"/>
        <w:spacing w:before="32"/>
        <w:ind w:left="0" w:firstLine="0"/>
      </w:pPr>
      <w:r>
        <w:rPr>
          <w:rFonts w:hint="eastAsia"/>
        </w:rPr>
        <w:t>注：</w:t>
      </w:r>
    </w:p>
    <w:p w14:paraId="4491A73C">
      <w:pPr>
        <w:pStyle w:val="3"/>
        <w:spacing w:before="32"/>
        <w:ind w:left="0" w:firstLine="0"/>
      </w:pPr>
      <w:r>
        <w:rPr>
          <w:rFonts w:hint="eastAsia"/>
        </w:rPr>
        <w:t>1、与“一、采购需求内容”逐条对应</w:t>
      </w:r>
    </w:p>
    <w:p w14:paraId="5EDF1F83">
      <w:pPr>
        <w:pStyle w:val="3"/>
        <w:spacing w:before="32"/>
        <w:ind w:left="0" w:firstLine="0"/>
      </w:pPr>
      <w:r>
        <w:rPr>
          <w:rFonts w:hint="eastAsia"/>
        </w:rPr>
        <w:t>2、“偏离情况”栏填写：“正偏离”或“负偏离”或“符合”</w:t>
      </w:r>
    </w:p>
    <w:p w14:paraId="4DD15977">
      <w:pPr>
        <w:bidi w:val="0"/>
      </w:pPr>
      <w:r>
        <w:rPr>
          <w:rFonts w:ascii="Times New Roman" w:hAnsi="Times New Roman" w:eastAsia="Times New Roman"/>
          <w:w w:val="95"/>
        </w:rPr>
        <w:br w:type="page"/>
      </w:r>
      <w:r>
        <w:rPr>
          <w:rFonts w:hint="eastAsia"/>
          <w:lang w:val="en-US" w:eastAsia="zh-CN"/>
        </w:rPr>
        <w:t>商务技术文件封面</w:t>
      </w:r>
    </w:p>
    <w:p w14:paraId="32B1F204">
      <w:pPr>
        <w:bidi w:val="0"/>
      </w:pPr>
    </w:p>
    <w:p w14:paraId="1E82E320">
      <w:pPr>
        <w:bidi w:val="0"/>
      </w:pPr>
    </w:p>
    <w:p w14:paraId="72816FF1">
      <w:pPr>
        <w:bidi w:val="0"/>
      </w:pPr>
      <w:r>
        <w:t>项目名称：</w:t>
      </w:r>
      <w:r>
        <w:rPr>
          <w:rFonts w:hint="eastAsia"/>
          <w:u w:val="single"/>
          <w:lang w:val="en-US" w:eastAsia="zh-CN"/>
        </w:rPr>
        <w:t xml:space="preserve">                        </w:t>
      </w:r>
      <w:r>
        <w:t xml:space="preserve"> </w:t>
      </w:r>
      <w:r>
        <w:tab/>
      </w:r>
    </w:p>
    <w:p w14:paraId="123AD2CE">
      <w:pPr>
        <w:ind w:firstLine="0"/>
        <w:rPr>
          <w:rFonts w:ascii="宋体" w:hAnsi="宋体" w:cs="宋体"/>
          <w:szCs w:val="21"/>
        </w:rPr>
      </w:pPr>
    </w:p>
    <w:p w14:paraId="0975AC4E">
      <w:pPr>
        <w:ind w:firstLine="0"/>
        <w:rPr>
          <w:rFonts w:ascii="宋体" w:hAnsi="宋体" w:cs="宋体"/>
          <w:szCs w:val="21"/>
        </w:rPr>
      </w:pPr>
    </w:p>
    <w:p w14:paraId="0522F962">
      <w:pPr>
        <w:spacing w:line="1061" w:lineRule="exact"/>
        <w:ind w:left="22" w:right="12" w:firstLine="0"/>
        <w:jc w:val="center"/>
        <w:rPr>
          <w:sz w:val="96"/>
        </w:rPr>
      </w:pPr>
    </w:p>
    <w:p w14:paraId="7FDB0203">
      <w:pPr>
        <w:spacing w:line="1061" w:lineRule="exact"/>
        <w:ind w:right="12" w:firstLine="0"/>
        <w:rPr>
          <w:sz w:val="96"/>
        </w:rPr>
      </w:pPr>
    </w:p>
    <w:p w14:paraId="4E62214B">
      <w:pPr>
        <w:spacing w:line="1061" w:lineRule="exact"/>
        <w:ind w:left="22" w:right="12" w:firstLine="0"/>
        <w:jc w:val="center"/>
        <w:rPr>
          <w:b/>
          <w:bCs/>
          <w:sz w:val="84"/>
          <w:szCs w:val="84"/>
        </w:rPr>
      </w:pPr>
      <w:r>
        <w:rPr>
          <w:rFonts w:hint="eastAsia"/>
          <w:b/>
          <w:bCs/>
          <w:sz w:val="84"/>
          <w:szCs w:val="84"/>
        </w:rPr>
        <w:t>响应</w:t>
      </w:r>
      <w:r>
        <w:rPr>
          <w:b/>
          <w:bCs/>
          <w:sz w:val="84"/>
          <w:szCs w:val="84"/>
        </w:rPr>
        <w:t>文件</w:t>
      </w:r>
    </w:p>
    <w:p w14:paraId="02A867D9">
      <w:pPr>
        <w:spacing w:before="681"/>
        <w:ind w:left="22" w:right="12" w:firstLine="0"/>
        <w:jc w:val="center"/>
        <w:rPr>
          <w:sz w:val="52"/>
        </w:rPr>
      </w:pPr>
      <w:r>
        <w:rPr>
          <w:sz w:val="52"/>
        </w:rPr>
        <w:t>（</w:t>
      </w:r>
      <w:r>
        <w:rPr>
          <w:rFonts w:hint="eastAsia"/>
          <w:sz w:val="52"/>
          <w:lang w:eastAsia="zh"/>
          <w:woUserID w:val="1"/>
        </w:rPr>
        <w:t>报价</w:t>
      </w:r>
      <w:r>
        <w:rPr>
          <w:sz w:val="52"/>
        </w:rPr>
        <w:t>文件）</w:t>
      </w:r>
    </w:p>
    <w:p w14:paraId="3495063E">
      <w:pPr>
        <w:ind w:firstLine="0"/>
        <w:rPr>
          <w:rFonts w:ascii="宋体" w:hAnsi="宋体" w:cs="宋体"/>
          <w:szCs w:val="21"/>
        </w:rPr>
      </w:pPr>
    </w:p>
    <w:p w14:paraId="118C04F5">
      <w:pPr>
        <w:ind w:firstLine="0"/>
        <w:rPr>
          <w:rFonts w:ascii="宋体" w:hAnsi="宋体" w:cs="宋体"/>
          <w:szCs w:val="21"/>
        </w:rPr>
      </w:pPr>
    </w:p>
    <w:p w14:paraId="4EE2DB8E">
      <w:pPr>
        <w:ind w:firstLine="0"/>
        <w:rPr>
          <w:rFonts w:ascii="宋体" w:hAnsi="宋体" w:cs="宋体"/>
          <w:szCs w:val="21"/>
        </w:rPr>
      </w:pPr>
    </w:p>
    <w:p w14:paraId="1A5C44DE">
      <w:pPr>
        <w:ind w:firstLine="0"/>
        <w:rPr>
          <w:rFonts w:ascii="宋体" w:hAnsi="宋体" w:cs="宋体"/>
          <w:szCs w:val="21"/>
        </w:rPr>
      </w:pPr>
    </w:p>
    <w:p w14:paraId="15C7F292">
      <w:pPr>
        <w:bidi w:val="0"/>
        <w:jc w:val="center"/>
        <w:rPr>
          <w:rFonts w:hint="eastAsia" w:ascii="黑体" w:hAnsi="黑体" w:eastAsia="黑体" w:cs="黑体"/>
          <w:sz w:val="30"/>
          <w:szCs w:val="30"/>
        </w:rPr>
      </w:pPr>
      <w:r>
        <w:rPr>
          <w:rFonts w:hint="eastAsia" w:ascii="黑体" w:hAnsi="黑体" w:eastAsia="黑体" w:cs="黑体"/>
          <w:sz w:val="30"/>
          <w:szCs w:val="30"/>
        </w:rPr>
        <w:t xml:space="preserve">供应商： </w:t>
      </w:r>
      <w:r>
        <w:rPr>
          <w:rFonts w:hint="eastAsia" w:ascii="黑体" w:hAnsi="黑体" w:eastAsia="黑体" w:cs="黑体"/>
          <w:sz w:val="30"/>
          <w:szCs w:val="30"/>
        </w:rPr>
        <w:tab/>
      </w:r>
      <w:r>
        <w:rPr>
          <w:rFonts w:hint="eastAsia" w:ascii="黑体" w:hAnsi="黑体" w:eastAsia="黑体" w:cs="黑体"/>
          <w:sz w:val="30"/>
          <w:szCs w:val="30"/>
        </w:rPr>
        <w:t>（盖单位公章）</w:t>
      </w:r>
    </w:p>
    <w:p w14:paraId="7F42944B">
      <w:pPr>
        <w:bidi w:val="0"/>
        <w:jc w:val="center"/>
        <w:rPr>
          <w:rFonts w:hint="eastAsia" w:ascii="黑体" w:hAnsi="黑体" w:eastAsia="黑体" w:cs="黑体"/>
          <w:sz w:val="30"/>
          <w:szCs w:val="30"/>
        </w:rPr>
      </w:pPr>
    </w:p>
    <w:p w14:paraId="100281CC">
      <w:pPr>
        <w:bidi w:val="0"/>
        <w:jc w:val="center"/>
        <w:rPr>
          <w:rFonts w:hint="eastAsia" w:ascii="黑体" w:hAnsi="黑体" w:eastAsia="黑体" w:cs="黑体"/>
          <w:sz w:val="30"/>
          <w:szCs w:val="30"/>
        </w:rPr>
      </w:pPr>
      <w:r>
        <w:rPr>
          <w:rFonts w:hint="eastAsia" w:ascii="黑体" w:hAnsi="黑体" w:eastAsia="黑体" w:cs="黑体"/>
          <w:sz w:val="30"/>
          <w:szCs w:val="30"/>
        </w:rPr>
        <w:t xml:space="preserve">法定代表人或授权委托人： </w:t>
      </w:r>
      <w:r>
        <w:rPr>
          <w:rFonts w:hint="eastAsia" w:ascii="黑体" w:hAnsi="黑体" w:eastAsia="黑体" w:cs="黑体"/>
          <w:sz w:val="30"/>
          <w:szCs w:val="30"/>
        </w:rPr>
        <w:tab/>
      </w:r>
      <w:r>
        <w:rPr>
          <w:rFonts w:hint="eastAsia" w:ascii="黑体" w:hAnsi="黑体" w:eastAsia="黑体" w:cs="黑体"/>
          <w:sz w:val="30"/>
          <w:szCs w:val="30"/>
        </w:rPr>
        <w:t>（签字或盖章）</w:t>
      </w:r>
    </w:p>
    <w:p w14:paraId="1E883BA4">
      <w:pPr>
        <w:bidi w:val="0"/>
        <w:jc w:val="center"/>
        <w:rPr>
          <w:rFonts w:hint="eastAsia" w:ascii="黑体" w:hAnsi="黑体" w:eastAsia="黑体" w:cs="黑体"/>
          <w:sz w:val="30"/>
          <w:szCs w:val="30"/>
        </w:rPr>
      </w:pPr>
      <w:r>
        <w:rPr>
          <w:rFonts w:hint="eastAsia" w:ascii="黑体" w:hAnsi="黑体" w:eastAsia="黑体" w:cs="黑体"/>
          <w:sz w:val="30"/>
          <w:szCs w:val="30"/>
        </w:rPr>
        <w:t>日期：</w:t>
      </w:r>
      <w:r>
        <w:rPr>
          <w:rFonts w:hint="eastAsia" w:ascii="黑体" w:hAnsi="黑体" w:eastAsia="黑体" w:cs="黑体"/>
          <w:sz w:val="30"/>
          <w:szCs w:val="30"/>
        </w:rPr>
        <w:tab/>
      </w:r>
      <w:r>
        <w:rPr>
          <w:rFonts w:hint="eastAsia" w:ascii="黑体" w:hAnsi="黑体" w:eastAsia="黑体" w:cs="黑体"/>
          <w:sz w:val="30"/>
          <w:szCs w:val="30"/>
        </w:rPr>
        <w:t>年</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ab/>
      </w:r>
      <w:r>
        <w:rPr>
          <w:rFonts w:hint="eastAsia" w:ascii="黑体" w:hAnsi="黑体" w:eastAsia="黑体" w:cs="黑体"/>
          <w:sz w:val="30"/>
          <w:szCs w:val="30"/>
        </w:rPr>
        <w:t xml:space="preserve">月   </w:t>
      </w:r>
    </w:p>
    <w:p w14:paraId="5C9541F7">
      <w:pPr>
        <w:pStyle w:val="2"/>
        <w:rPr>
          <w:rFonts w:hint="eastAsia"/>
        </w:rPr>
        <w:sectPr>
          <w:pgSz w:w="11910" w:h="16840"/>
          <w:pgMar w:top="1440" w:right="1800" w:bottom="1440" w:left="1800" w:header="0" w:footer="827" w:gutter="0"/>
          <w:cols w:space="720" w:num="1"/>
        </w:sectPr>
      </w:pPr>
    </w:p>
    <w:p w14:paraId="5356ABD7">
      <w:pPr>
        <w:bidi w:val="0"/>
        <w:jc w:val="center"/>
        <w:rPr>
          <w:rFonts w:hint="eastAsia" w:ascii="黑体" w:hAnsi="黑体" w:eastAsia="黑体" w:cs="黑体"/>
          <w:sz w:val="32"/>
          <w:szCs w:val="32"/>
        </w:rPr>
      </w:pPr>
      <w:r>
        <w:rPr>
          <w:rFonts w:hint="eastAsia" w:ascii="黑体" w:hAnsi="黑体" w:eastAsia="黑体" w:cs="黑体"/>
          <w:sz w:val="32"/>
          <w:szCs w:val="32"/>
        </w:rPr>
        <w:t>报价一览表</w:t>
      </w:r>
    </w:p>
    <w:p w14:paraId="08D75492">
      <w:pPr>
        <w:pStyle w:val="10"/>
        <w:adjustRightInd w:val="0"/>
        <w:snapToGrid w:val="0"/>
        <w:spacing w:before="156" w:after="156" w:line="300" w:lineRule="auto"/>
        <w:rPr>
          <w:rFonts w:hAnsi="宋体" w:cs="宋体"/>
        </w:rPr>
      </w:pPr>
      <w:r>
        <w:rPr>
          <w:rFonts w:hint="eastAsia" w:hAnsi="宋体" w:cs="宋体"/>
        </w:rPr>
        <w:t>项目名称：</w:t>
      </w:r>
    </w:p>
    <w:p w14:paraId="55C4CE64">
      <w:pPr>
        <w:pStyle w:val="10"/>
        <w:adjustRightInd w:val="0"/>
        <w:snapToGrid w:val="0"/>
        <w:spacing w:before="156" w:after="156" w:line="300" w:lineRule="auto"/>
        <w:rPr>
          <w:rFonts w:hint="eastAsia" w:hAnsi="宋体" w:eastAsia="宋体" w:cs="宋体"/>
        </w:rPr>
      </w:pPr>
      <w:r>
        <w:rPr>
          <w:rFonts w:hint="eastAsia" w:hAnsi="宋体" w:cs="宋体"/>
        </w:rPr>
        <w:t>价格单位：</w:t>
      </w:r>
      <w:r>
        <w:rPr>
          <w:rFonts w:hint="eastAsia" w:hAnsi="宋体" w:cs="宋体"/>
          <w:lang w:eastAsia="zh"/>
          <w:woUserID w:val="1"/>
        </w:rPr>
        <w:t>元</w:t>
      </w:r>
      <w:r>
        <w:rPr>
          <w:rFonts w:hint="eastAsia" w:hAnsi="宋体" w:cs="宋体"/>
        </w:rPr>
        <w:t>（人民币）/条</w:t>
      </w:r>
    </w:p>
    <w:p w14:paraId="21133F05">
      <w:pPr>
        <w:pStyle w:val="10"/>
        <w:adjustRightInd w:val="0"/>
        <w:snapToGrid w:val="0"/>
        <w:spacing w:before="156" w:after="156" w:line="300" w:lineRule="auto"/>
        <w:rPr>
          <w:rFonts w:hAnsi="宋体" w:cs="宋体"/>
        </w:rPr>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5442"/>
      </w:tblGrid>
      <w:tr w14:paraId="3813A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506" w:type="dxa"/>
            <w:vAlign w:val="center"/>
          </w:tcPr>
          <w:p w14:paraId="72C21E14">
            <w:pPr>
              <w:keepNext w:val="0"/>
              <w:keepLines w:val="0"/>
              <w:suppressLineNumbers w:val="0"/>
              <w:spacing w:before="0" w:beforeAutospacing="0" w:after="0" w:afterAutospacing="0" w:line="480" w:lineRule="auto"/>
              <w:ind w:left="0" w:leftChars="0" w:right="0" w:firstLine="0" w:firstLineChars="0"/>
              <w:jc w:val="center"/>
              <w:rPr>
                <w:rFonts w:hint="eastAsia" w:ascii="宋体" w:hAnsi="宋体" w:eastAsia="宋体" w:cs="宋体"/>
              </w:rPr>
            </w:pPr>
            <w:r>
              <w:rPr>
                <w:rFonts w:hint="eastAsia" w:ascii="宋体" w:hAnsi="宋体" w:cs="宋体"/>
              </w:rPr>
              <w:t>短信单条报价</w:t>
            </w:r>
          </w:p>
        </w:tc>
        <w:tc>
          <w:tcPr>
            <w:tcW w:w="5442" w:type="dxa"/>
            <w:vAlign w:val="center"/>
          </w:tcPr>
          <w:p w14:paraId="4AE76BBD">
            <w:pPr>
              <w:keepNext w:val="0"/>
              <w:keepLines w:val="0"/>
              <w:suppressLineNumbers w:val="0"/>
              <w:spacing w:before="0" w:beforeAutospacing="0" w:after="0" w:afterAutospacing="0"/>
              <w:ind w:left="0" w:right="0"/>
              <w:rPr>
                <w:rFonts w:hint="default" w:ascii="宋体" w:hAnsi="宋体" w:cs="宋体"/>
              </w:rPr>
            </w:pPr>
          </w:p>
          <w:p w14:paraId="5159B8DD">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rPr>
              <w:t>小写：</w:t>
            </w:r>
            <w:r>
              <w:rPr>
                <w:rFonts w:hint="eastAsia" w:ascii="宋体" w:hAnsi="宋体" w:cs="宋体"/>
                <w:u w:val="single"/>
              </w:rPr>
              <w:t xml:space="preserve">                        </w:t>
            </w:r>
          </w:p>
          <w:p w14:paraId="2B835C35">
            <w:pPr>
              <w:keepNext w:val="0"/>
              <w:keepLines w:val="0"/>
              <w:suppressLineNumbers w:val="0"/>
              <w:spacing w:before="0" w:beforeAutospacing="0" w:after="0" w:afterAutospacing="0"/>
              <w:ind w:left="0" w:right="0"/>
              <w:rPr>
                <w:rFonts w:hint="default" w:ascii="宋体" w:hAnsi="宋体" w:cs="宋体"/>
              </w:rPr>
            </w:pPr>
          </w:p>
          <w:p w14:paraId="358EC05A">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rPr>
              <w:t>大写：</w:t>
            </w:r>
            <w:r>
              <w:rPr>
                <w:rFonts w:hint="eastAsia" w:ascii="宋体" w:hAnsi="宋体" w:cs="宋体"/>
                <w:u w:val="single"/>
              </w:rPr>
              <w:t xml:space="preserve">                        </w:t>
            </w:r>
          </w:p>
        </w:tc>
      </w:tr>
    </w:tbl>
    <w:p w14:paraId="2CD9C2F8">
      <w:pPr>
        <w:pStyle w:val="10"/>
        <w:adjustRightInd w:val="0"/>
        <w:snapToGrid w:val="0"/>
        <w:spacing w:before="156" w:after="156" w:line="300" w:lineRule="auto"/>
        <w:rPr>
          <w:rFonts w:hAnsi="宋体" w:cs="宋体"/>
        </w:rPr>
      </w:pPr>
    </w:p>
    <w:p w14:paraId="2BBE6A71">
      <w:pPr>
        <w:pStyle w:val="10"/>
        <w:adjustRightInd w:val="0"/>
        <w:snapToGrid w:val="0"/>
        <w:spacing w:before="156" w:after="156" w:line="300" w:lineRule="auto"/>
        <w:rPr>
          <w:rFonts w:hAnsi="宋体" w:cs="宋体"/>
        </w:rPr>
      </w:pPr>
    </w:p>
    <w:p w14:paraId="5CDF56ED">
      <w:pPr>
        <w:pStyle w:val="3"/>
        <w:spacing w:before="32"/>
        <w:ind w:left="0" w:firstLine="0"/>
        <w:rPr>
          <w:sz w:val="24"/>
          <w:szCs w:val="24"/>
        </w:rPr>
      </w:pPr>
      <w:r>
        <w:rPr>
          <w:rFonts w:hint="eastAsia"/>
          <w:sz w:val="24"/>
          <w:szCs w:val="24"/>
        </w:rPr>
        <w:t>注：</w:t>
      </w:r>
    </w:p>
    <w:p w14:paraId="35845053">
      <w:pPr>
        <w:pStyle w:val="3"/>
        <w:spacing w:before="32"/>
        <w:ind w:left="0" w:firstLine="0"/>
        <w:rPr>
          <w:sz w:val="24"/>
          <w:szCs w:val="24"/>
        </w:rPr>
      </w:pPr>
      <w:r>
        <w:rPr>
          <w:rFonts w:hint="eastAsia"/>
          <w:sz w:val="24"/>
          <w:szCs w:val="24"/>
        </w:rPr>
        <w:t>1、具体价格明细详见《价格组成明细表》。</w:t>
      </w:r>
    </w:p>
    <w:p w14:paraId="0286592E">
      <w:pPr>
        <w:pStyle w:val="3"/>
        <w:spacing w:before="32"/>
        <w:ind w:left="0" w:firstLine="0"/>
        <w:rPr>
          <w:sz w:val="24"/>
          <w:szCs w:val="24"/>
        </w:rPr>
      </w:pPr>
      <w:r>
        <w:rPr>
          <w:rFonts w:hint="eastAsia"/>
          <w:sz w:val="24"/>
          <w:szCs w:val="24"/>
        </w:rPr>
        <w:t>2、大写金额与小写金额不一致时，以大写金额为准。</w:t>
      </w:r>
    </w:p>
    <w:p w14:paraId="156139F8">
      <w:pPr>
        <w:pStyle w:val="3"/>
        <w:spacing w:before="32"/>
        <w:ind w:left="0" w:firstLine="0"/>
        <w:rPr>
          <w:sz w:val="24"/>
          <w:szCs w:val="24"/>
        </w:rPr>
      </w:pPr>
    </w:p>
    <w:p w14:paraId="017E5545">
      <w:pPr>
        <w:pStyle w:val="3"/>
        <w:spacing w:before="32"/>
        <w:ind w:left="0" w:firstLine="0"/>
        <w:rPr>
          <w:sz w:val="24"/>
          <w:szCs w:val="24"/>
        </w:rPr>
      </w:pPr>
    </w:p>
    <w:p w14:paraId="3DCE39DF">
      <w:pPr>
        <w:pStyle w:val="3"/>
        <w:spacing w:before="32"/>
        <w:ind w:left="0" w:firstLine="0"/>
        <w:rPr>
          <w:sz w:val="24"/>
          <w:szCs w:val="24"/>
        </w:rPr>
      </w:pPr>
      <w:r>
        <w:rPr>
          <w:rFonts w:hint="eastAsia"/>
          <w:sz w:val="24"/>
          <w:szCs w:val="24"/>
        </w:rPr>
        <w:t>供应商全称（盖单位公章）：</w:t>
      </w:r>
    </w:p>
    <w:p w14:paraId="08F665EC">
      <w:pPr>
        <w:pStyle w:val="3"/>
        <w:spacing w:before="32"/>
        <w:ind w:left="0" w:firstLine="0"/>
        <w:rPr>
          <w:sz w:val="24"/>
          <w:szCs w:val="24"/>
        </w:rPr>
      </w:pPr>
    </w:p>
    <w:p w14:paraId="43C9D020">
      <w:pPr>
        <w:pStyle w:val="3"/>
        <w:spacing w:before="32"/>
        <w:ind w:left="0" w:firstLine="0"/>
        <w:rPr>
          <w:sz w:val="24"/>
          <w:szCs w:val="24"/>
        </w:rPr>
      </w:pPr>
      <w:r>
        <w:rPr>
          <w:rFonts w:hint="eastAsia"/>
          <w:sz w:val="24"/>
          <w:szCs w:val="24"/>
        </w:rPr>
        <w:t>采购文件签署人（签字或盖章）：</w:t>
      </w:r>
    </w:p>
    <w:p w14:paraId="0747EC98">
      <w:pPr>
        <w:pStyle w:val="3"/>
        <w:spacing w:before="32"/>
        <w:ind w:left="0" w:firstLine="0"/>
        <w:rPr>
          <w:sz w:val="24"/>
          <w:szCs w:val="24"/>
        </w:rPr>
      </w:pPr>
    </w:p>
    <w:p w14:paraId="3F073457">
      <w:pPr>
        <w:pStyle w:val="3"/>
        <w:spacing w:before="32"/>
        <w:ind w:left="0" w:firstLine="0"/>
        <w:rPr>
          <w:sz w:val="24"/>
          <w:szCs w:val="24"/>
        </w:rPr>
      </w:pPr>
      <w:r>
        <w:rPr>
          <w:rFonts w:hint="eastAsia"/>
          <w:sz w:val="24"/>
          <w:szCs w:val="24"/>
        </w:rPr>
        <w:t>日期：  年  月  日</w:t>
      </w:r>
    </w:p>
    <w:p w14:paraId="3C74E0A6">
      <w:pPr>
        <w:pStyle w:val="3"/>
        <w:spacing w:before="32"/>
        <w:ind w:firstLine="2160" w:firstLineChars="900"/>
        <w:rPr>
          <w:rFonts w:ascii="宋体" w:hAnsi="宋体" w:cs="宋体"/>
        </w:rPr>
      </w:pPr>
      <w:r>
        <w:rPr>
          <w:sz w:val="24"/>
          <w:szCs w:val="24"/>
        </w:rPr>
        <w:br w:type="page"/>
      </w:r>
      <w:r>
        <w:rPr>
          <w:rFonts w:hint="eastAsia" w:ascii="宋体" w:hAnsi="宋体" w:cs="宋体"/>
        </w:rPr>
        <w:t xml:space="preserve"> </w:t>
      </w:r>
    </w:p>
    <w:p w14:paraId="2029A1CE">
      <w:pPr>
        <w:ind w:firstLine="0" w:firstLineChars="0"/>
        <w:jc w:val="center"/>
        <w:rPr>
          <w:b/>
          <w:w w:val="95"/>
          <w:sz w:val="32"/>
        </w:rPr>
      </w:pPr>
      <w:r>
        <w:rPr>
          <w:rFonts w:hint="default" w:ascii="Times New Roman" w:hAnsi="Times New Roman" w:cs="Times New Roman"/>
          <w:b/>
          <w:w w:val="95"/>
          <w:sz w:val="32"/>
          <w:lang w:eastAsia="zh"/>
          <w:woUserID w:val="0"/>
        </w:rPr>
        <w:t>附件1</w:t>
      </w:r>
      <w:r>
        <w:rPr>
          <w:rFonts w:hint="default" w:ascii="Times New Roman" w:hAnsi="Times New Roman" w:cs="Times New Roman"/>
          <w:b/>
          <w:w w:val="95"/>
          <w:sz w:val="32"/>
          <w:lang w:eastAsia="zh"/>
        </w:rPr>
        <w:t xml:space="preserve"> </w:t>
      </w:r>
      <w:r>
        <w:rPr>
          <w:b/>
          <w:w w:val="95"/>
          <w:sz w:val="32"/>
        </w:rPr>
        <w:t>法定代表人资格证明书</w:t>
      </w:r>
    </w:p>
    <w:p w14:paraId="5EF37E40">
      <w:pPr>
        <w:ind w:firstLine="0"/>
        <w:rPr>
          <w:rFonts w:ascii="宋体" w:hAnsi="宋体" w:cs="宋体"/>
          <w:szCs w:val="21"/>
        </w:rPr>
      </w:pPr>
    </w:p>
    <w:p w14:paraId="38D55900">
      <w:pPr>
        <w:ind w:firstLine="0"/>
        <w:rPr>
          <w:rFonts w:ascii="宋体" w:hAnsi="宋体" w:cs="宋体"/>
          <w:szCs w:val="21"/>
        </w:rPr>
      </w:pPr>
      <w:r>
        <w:rPr>
          <w:rFonts w:hint="eastAsia" w:ascii="宋体" w:hAnsi="宋体" w:cs="宋体"/>
          <w:szCs w:val="21"/>
        </w:rPr>
        <w:t xml:space="preserve">供应商名称： </w:t>
      </w:r>
    </w:p>
    <w:p w14:paraId="653AB42E">
      <w:pPr>
        <w:ind w:firstLine="0"/>
        <w:rPr>
          <w:rFonts w:ascii="宋体" w:hAnsi="宋体" w:cs="宋体"/>
          <w:szCs w:val="21"/>
        </w:rPr>
      </w:pPr>
      <w:r>
        <w:rPr>
          <w:rFonts w:hint="eastAsia" w:ascii="宋体" w:hAnsi="宋体" w:cs="宋体"/>
          <w:szCs w:val="21"/>
        </w:rPr>
        <w:t xml:space="preserve">法定地址： </w:t>
      </w:r>
    </w:p>
    <w:p w14:paraId="7AF7B48F">
      <w:pPr>
        <w:ind w:firstLine="0"/>
        <w:rPr>
          <w:rFonts w:ascii="宋体" w:hAnsi="宋体" w:cs="宋体"/>
          <w:szCs w:val="21"/>
        </w:rPr>
      </w:pPr>
      <w:r>
        <w:rPr>
          <w:rFonts w:hint="eastAsia" w:ascii="宋体" w:hAnsi="宋体" w:cs="宋体"/>
          <w:szCs w:val="21"/>
        </w:rPr>
        <w:t>姓名：</w:t>
      </w:r>
    </w:p>
    <w:p w14:paraId="397B0D5B">
      <w:pPr>
        <w:ind w:firstLine="0"/>
        <w:rPr>
          <w:rFonts w:ascii="宋体" w:hAnsi="宋体" w:cs="宋体"/>
          <w:szCs w:val="21"/>
        </w:rPr>
      </w:pPr>
      <w:r>
        <w:rPr>
          <w:rFonts w:hint="eastAsia" w:ascii="宋体" w:hAnsi="宋体" w:cs="宋体"/>
          <w:szCs w:val="21"/>
        </w:rPr>
        <w:t>性别：</w:t>
      </w:r>
    </w:p>
    <w:p w14:paraId="0E727571">
      <w:pPr>
        <w:ind w:firstLine="0"/>
        <w:rPr>
          <w:rFonts w:ascii="宋体" w:hAnsi="宋体" w:cs="宋体"/>
          <w:szCs w:val="21"/>
        </w:rPr>
      </w:pPr>
      <w:r>
        <w:rPr>
          <w:rFonts w:hint="eastAsia" w:ascii="宋体" w:hAnsi="宋体" w:cs="宋体"/>
          <w:szCs w:val="21"/>
        </w:rPr>
        <w:t xml:space="preserve">年龄： </w:t>
      </w:r>
    </w:p>
    <w:p w14:paraId="19904FCB">
      <w:pPr>
        <w:ind w:firstLine="0"/>
        <w:rPr>
          <w:rFonts w:ascii="宋体" w:hAnsi="宋体" w:cs="宋体"/>
          <w:szCs w:val="21"/>
        </w:rPr>
      </w:pPr>
      <w:r>
        <w:rPr>
          <w:rFonts w:hint="eastAsia" w:ascii="宋体" w:hAnsi="宋体" w:cs="宋体"/>
          <w:szCs w:val="21"/>
        </w:rPr>
        <w:t>职务：</w:t>
      </w:r>
    </w:p>
    <w:p w14:paraId="3C6F1780">
      <w:pPr>
        <w:ind w:firstLine="0"/>
        <w:rPr>
          <w:rFonts w:ascii="宋体" w:hAnsi="宋体" w:cs="宋体"/>
          <w:szCs w:val="21"/>
        </w:rPr>
      </w:pPr>
      <w:r>
        <w:rPr>
          <w:rFonts w:hint="eastAsia" w:ascii="宋体" w:hAnsi="宋体" w:cs="宋体"/>
          <w:szCs w:val="21"/>
        </w:rPr>
        <w:t>身份证号码：</w:t>
      </w:r>
    </w:p>
    <w:p w14:paraId="07AB1D5B">
      <w:pPr>
        <w:ind w:firstLine="0"/>
        <w:rPr>
          <w:rFonts w:ascii="宋体" w:hAnsi="宋体" w:cs="宋体"/>
          <w:szCs w:val="21"/>
        </w:rPr>
      </w:pPr>
      <w:r>
        <w:rPr>
          <w:rFonts w:hint="eastAsia" w:ascii="宋体" w:hAnsi="宋体" w:cs="宋体"/>
          <w:szCs w:val="21"/>
        </w:rPr>
        <w:t>该同志系公司法定代表人。特此证明！</w:t>
      </w:r>
    </w:p>
    <w:p w14:paraId="22F03F4C">
      <w:pPr>
        <w:ind w:firstLine="0"/>
        <w:rPr>
          <w:bCs/>
          <w:w w:val="95"/>
          <w:szCs w:val="18"/>
        </w:rPr>
      </w:pPr>
    </w:p>
    <w:p w14:paraId="538C96EE">
      <w:pPr>
        <w:ind w:firstLine="0"/>
        <w:rPr>
          <w:bCs/>
          <w:w w:val="95"/>
          <w:szCs w:val="18"/>
        </w:rPr>
      </w:pPr>
    </w:p>
    <w:p w14:paraId="7335771C">
      <w:pPr>
        <w:ind w:firstLine="0"/>
        <w:rPr>
          <w:bCs/>
          <w:w w:val="95"/>
          <w:sz w:val="22"/>
          <w:szCs w:val="20"/>
        </w:rPr>
      </w:pPr>
    </w:p>
    <w:p w14:paraId="626C16A0">
      <w:pPr>
        <w:ind w:firstLine="0"/>
        <w:rPr>
          <w:rFonts w:ascii="宋体" w:hAnsi="宋体" w:cs="宋体"/>
          <w:szCs w:val="21"/>
        </w:rPr>
      </w:pPr>
      <w:r>
        <w:rPr>
          <w:rFonts w:hint="eastAsia" w:ascii="宋体" w:hAnsi="宋体" w:cs="宋体"/>
          <w:szCs w:val="21"/>
        </w:rPr>
        <w:t xml:space="preserve">供应商：（盖章） </w:t>
      </w:r>
    </w:p>
    <w:p w14:paraId="41A2FC7B">
      <w:pPr>
        <w:ind w:firstLine="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日</w:t>
      </w:r>
    </w:p>
    <w:p w14:paraId="680DBA08">
      <w:pPr>
        <w:ind w:firstLine="0"/>
        <w:rPr>
          <w:rFonts w:ascii="宋体" w:hAnsi="宋体" w:cs="宋体"/>
          <w:bCs/>
          <w:w w:val="95"/>
          <w:szCs w:val="18"/>
        </w:rPr>
      </w:pPr>
    </w:p>
    <w:p w14:paraId="4CA63E81">
      <w:pPr>
        <w:ind w:firstLine="0"/>
        <w:rPr>
          <w:rFonts w:ascii="宋体" w:hAnsi="宋体" w:cs="宋体"/>
          <w:bCs/>
          <w:w w:val="95"/>
          <w:szCs w:val="18"/>
        </w:rPr>
      </w:pPr>
      <w:r>
        <w:rPr>
          <w:rFonts w:hint="eastAsia" w:ascii="宋体" w:hAnsi="宋体" w:cs="宋体"/>
          <w:bCs/>
          <w:w w:val="95"/>
          <w:szCs w:val="18"/>
        </w:rPr>
        <w:t xml:space="preserve"> </w:t>
      </w:r>
    </w:p>
    <w:p w14:paraId="00070FA8">
      <w:pPr>
        <w:ind w:firstLine="0"/>
        <w:rPr>
          <w:rFonts w:ascii="宋体" w:hAnsi="宋体" w:cs="宋体"/>
          <w:bCs/>
          <w:w w:val="95"/>
          <w:szCs w:val="18"/>
        </w:rPr>
      </w:pPr>
    </w:p>
    <w:p w14:paraId="1B2FA70F">
      <w:pPr>
        <w:ind w:firstLine="0"/>
        <w:rPr>
          <w:rFonts w:ascii="宋体" w:hAnsi="宋体" w:cs="宋体"/>
          <w:bCs/>
          <w:w w:val="95"/>
          <w:szCs w:val="18"/>
        </w:rPr>
      </w:pPr>
    </w:p>
    <w:p w14:paraId="058876D7">
      <w:pPr>
        <w:ind w:firstLine="0"/>
        <w:rPr>
          <w:rFonts w:ascii="宋体" w:hAnsi="宋体" w:cs="宋体"/>
          <w:bCs/>
          <w:w w:val="95"/>
          <w:szCs w:val="18"/>
        </w:rPr>
      </w:pPr>
      <w:r>
        <w:rPr>
          <w:rFonts w:hint="eastAsia" w:ascii="宋体" w:hAnsi="宋体" w:cs="宋体"/>
          <w:szCs w:val="21"/>
        </w:rPr>
        <w:t>附：</w:t>
      </w:r>
      <w:r>
        <w:rPr>
          <w:rFonts w:hint="eastAsia"/>
          <w:w w:val="95"/>
        </w:rPr>
        <w:t xml:space="preserve">  </w:t>
      </w:r>
    </w:p>
    <w:p w14:paraId="23F6B8D0">
      <w:pPr>
        <w:pStyle w:val="3"/>
        <w:ind w:left="0" w:firstLine="0"/>
        <w:rPr>
          <w:w w:val="95"/>
        </w:rPr>
      </w:pPr>
      <w:r>
        <mc:AlternateContent>
          <mc:Choice Requires="wps">
            <w:drawing>
              <wp:anchor distT="0" distB="0" distL="0" distR="0" simplePos="0" relativeHeight="251659264" behindDoc="0" locked="0" layoutInCell="1" allowOverlap="1">
                <wp:simplePos x="0" y="0"/>
                <wp:positionH relativeFrom="page">
                  <wp:posOffset>2519045</wp:posOffset>
                </wp:positionH>
                <wp:positionV relativeFrom="paragraph">
                  <wp:posOffset>17780</wp:posOffset>
                </wp:positionV>
                <wp:extent cx="1714500" cy="1184275"/>
                <wp:effectExtent l="4445" t="4445" r="14605" b="11430"/>
                <wp:wrapTopAndBottom/>
                <wp:docPr id="1026" name="文本框 5"/>
                <wp:cNvGraphicFramePr/>
                <a:graphic xmlns:a="http://schemas.openxmlformats.org/drawingml/2006/main">
                  <a:graphicData uri="http://schemas.microsoft.com/office/word/2010/wordprocessingShape">
                    <wps:wsp>
                      <wps:cNvSpPr/>
                      <wps:spPr>
                        <a:xfrm>
                          <a:off x="0" y="0"/>
                          <a:ext cx="1714500" cy="1184275"/>
                        </a:xfrm>
                        <a:prstGeom prst="rect">
                          <a:avLst/>
                        </a:prstGeom>
                        <a:ln w="6096" cap="flat" cmpd="sng">
                          <a:solidFill>
                            <a:srgbClr val="000000"/>
                          </a:solidFill>
                          <a:prstDash val="solid"/>
                          <a:miter/>
                          <a:headEnd type="none" w="med" len="med"/>
                          <a:tailEnd type="none" w="med" len="med"/>
                        </a:ln>
                      </wps:spPr>
                      <wps:txbx>
                        <w:txbxContent>
                          <w:p w14:paraId="4D604290">
                            <w:pPr>
                              <w:pStyle w:val="3"/>
                              <w:spacing w:before="32"/>
                              <w:ind w:left="0" w:firstLine="210" w:firstLineChars="100"/>
                            </w:pPr>
                            <w:r>
                              <w:rPr>
                                <w:rFonts w:hint="eastAsia"/>
                              </w:rPr>
                              <w:t>法定代表人身份证复印件</w:t>
                            </w:r>
                          </w:p>
                        </w:txbxContent>
                      </wps:txbx>
                      <wps:bodyPr vert="horz" wrap="square" lIns="0" tIns="0" rIns="0" bIns="0" anchor="t" upright="1"/>
                    </wps:wsp>
                  </a:graphicData>
                </a:graphic>
              </wp:anchor>
            </w:drawing>
          </mc:Choice>
          <mc:Fallback>
            <w:pict>
              <v:rect id="文本框 5" o:spid="_x0000_s1026" o:spt="1" style="position:absolute;left:0pt;margin-left:198.35pt;margin-top:1.4pt;height:93.25pt;width:135pt;mso-position-horizontal-relative:page;mso-wrap-distance-bottom:0pt;mso-wrap-distance-top:0pt;z-index:251659264;mso-width-relative:page;mso-height-relative:page;" filled="f" stroked="t" coordsize="21600,21600" o:gfxdata="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Ditc1wAAAAkBAAAPAAAAAAAAAAEAIAAAACIAAABkcnMvZG93bnJldi54bWxQSwECFAAUAAAACACH&#10;TuJAp5HZmyUCAABFBAAADgAAAAAAAAABACAAAAAmAQAAZHJzL2Uyb0RvYy54bWxQSwUGAAAAAAYA&#10;BgBZAQAAvQUAAAAA&#10;">
                <v:fill on="f" focussize="0,0"/>
                <v:stroke weight="0.48pt" color="#000000" joinstyle="miter"/>
                <v:imagedata o:title=""/>
                <o:lock v:ext="edit" aspectratio="f"/>
                <v:textbox inset="0mm,0mm,0mm,0mm">
                  <w:txbxContent>
                    <w:p w14:paraId="4D604290">
                      <w:pPr>
                        <w:pStyle w:val="3"/>
                        <w:spacing w:before="32"/>
                        <w:ind w:left="0" w:firstLine="210" w:firstLineChars="100"/>
                      </w:pPr>
                      <w:r>
                        <w:rPr>
                          <w:rFonts w:hint="eastAsia"/>
                        </w:rPr>
                        <w:t>法定代表人身份证复印件</w:t>
                      </w:r>
                    </w:p>
                  </w:txbxContent>
                </v:textbox>
                <w10:wrap type="topAndBottom"/>
              </v:rect>
            </w:pict>
          </mc:Fallback>
        </mc:AlternateContent>
      </w:r>
      <w:r>
        <w:rPr>
          <w:rFonts w:hint="eastAsia"/>
          <w:w w:val="95"/>
        </w:rPr>
        <w:t xml:space="preserve">                       </w:t>
      </w:r>
    </w:p>
    <w:p w14:paraId="72121CBB">
      <w:pPr>
        <w:ind w:left="252" w:firstLine="1194" w:firstLineChars="600"/>
        <w:jc w:val="left"/>
        <w:rPr>
          <w:w w:val="95"/>
        </w:rPr>
      </w:pPr>
      <w:r>
        <w:rPr>
          <w:rFonts w:hint="eastAsia"/>
          <w:w w:val="95"/>
        </w:rPr>
        <w:br w:type="page"/>
      </w:r>
      <w:r>
        <w:rPr>
          <w:rFonts w:hint="eastAsia"/>
          <w:w w:val="95"/>
        </w:rPr>
        <w:t xml:space="preserve">         </w:t>
      </w:r>
    </w:p>
    <w:p w14:paraId="0934045B">
      <w:pPr>
        <w:ind w:left="252" w:firstLine="1990" w:firstLineChars="1000"/>
        <w:jc w:val="left"/>
        <w:rPr>
          <w:b/>
          <w:sz w:val="32"/>
        </w:rPr>
      </w:pPr>
      <w:r>
        <w:rPr>
          <w:rFonts w:hint="eastAsia"/>
          <w:w w:val="95"/>
        </w:rPr>
        <w:t xml:space="preserve"> </w:t>
      </w:r>
      <w:r>
        <w:rPr>
          <w:rFonts w:hint="default"/>
          <w:b/>
          <w:w w:val="95"/>
          <w:sz w:val="32"/>
          <w:lang w:eastAsia="zh"/>
          <w:woUserID w:val="0"/>
        </w:rPr>
        <w:t>附件2</w:t>
      </w:r>
      <w:r>
        <w:rPr>
          <w:b/>
          <w:w w:val="95"/>
          <w:sz w:val="32"/>
        </w:rPr>
        <w:t>法定代表人授权委托书</w:t>
      </w:r>
    </w:p>
    <w:p w14:paraId="357FC6D0">
      <w:pPr>
        <w:pStyle w:val="3"/>
        <w:spacing w:before="32"/>
        <w:ind w:left="0" w:firstLine="2310" w:firstLineChars="1100"/>
      </w:pPr>
      <w:r>
        <w:rPr>
          <w:rFonts w:hint="eastAsia"/>
        </w:rPr>
        <w:t>（法定代表人签署不需提供此书）</w:t>
      </w:r>
    </w:p>
    <w:p w14:paraId="6F6CBC2E">
      <w:pPr>
        <w:pStyle w:val="3"/>
        <w:spacing w:before="41" w:line="240" w:lineRule="auto"/>
        <w:ind w:left="0" w:firstLine="0"/>
        <w:rPr>
          <w:sz w:val="22"/>
        </w:rPr>
      </w:pPr>
      <w:r>
        <w:t>致：</w:t>
      </w:r>
      <w:r>
        <w:rPr>
          <w:rFonts w:hint="eastAsia"/>
        </w:rPr>
        <w:t>温州医科大学附属第二医院</w:t>
      </w:r>
      <w:r>
        <w:t>：</w:t>
      </w:r>
    </w:p>
    <w:p w14:paraId="2AA8E6D0">
      <w:pPr>
        <w:pStyle w:val="3"/>
        <w:tabs>
          <w:tab w:val="left" w:pos="1385"/>
          <w:tab w:val="left" w:pos="4123"/>
        </w:tabs>
        <w:spacing w:before="194"/>
        <w:ind w:left="0" w:firstLineChars="200"/>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rPr>
        <w:t>（供应商名称）的法定代表人，现授权委托本单位在职职工（</w:t>
      </w:r>
      <w:r>
        <w:t>姓名）以我方的名义参加</w:t>
      </w:r>
      <w:r>
        <w:rPr>
          <w:u w:val="single"/>
        </w:rPr>
        <w:t xml:space="preserve"> </w:t>
      </w:r>
      <w:r>
        <w:rPr>
          <w:u w:val="single"/>
        </w:rPr>
        <w:tab/>
      </w:r>
      <w:r>
        <w:rPr>
          <w:u w:val="single"/>
        </w:rPr>
        <w:t>（采购单位，项目名称）</w:t>
      </w:r>
      <w:r>
        <w:rPr>
          <w:u w:val="single"/>
        </w:rPr>
        <w:tab/>
      </w:r>
      <w:r>
        <w:rPr>
          <w:rFonts w:hint="eastAsia"/>
        </w:rPr>
        <w:t>项目的采购活动</w:t>
      </w:r>
      <w:r>
        <w:rPr>
          <w:w w:val="95"/>
        </w:rPr>
        <w:t>，</w:t>
      </w:r>
      <w:r>
        <w:rPr>
          <w:rFonts w:hint="eastAsia"/>
        </w:rPr>
        <w:t>并代表我方全权办理针对  上述项目的</w:t>
      </w:r>
      <w:r>
        <w:rPr>
          <w:rFonts w:hint="eastAsia"/>
          <w:lang w:val="en-US" w:eastAsia="zh-CN"/>
        </w:rPr>
        <w:t>响应</w:t>
      </w:r>
      <w:r>
        <w:rPr>
          <w:rFonts w:hint="eastAsia"/>
        </w:rPr>
        <w:t>、</w:t>
      </w:r>
      <w:r>
        <w:rPr>
          <w:rFonts w:hint="eastAsia"/>
          <w:lang w:val="en-US" w:eastAsia="zh-CN"/>
        </w:rPr>
        <w:t>评审</w:t>
      </w:r>
      <w:r>
        <w:rPr>
          <w:rFonts w:hint="eastAsia"/>
        </w:rPr>
        <w:t>、签约等具体事务和签署相</w:t>
      </w:r>
      <w:r>
        <w:rPr>
          <w:rFonts w:hint="eastAsia"/>
          <w:w w:val="95"/>
        </w:rPr>
        <w:t>关文件。</w:t>
      </w:r>
    </w:p>
    <w:p w14:paraId="316A2568">
      <w:pPr>
        <w:pStyle w:val="3"/>
        <w:spacing w:before="32"/>
        <w:ind w:left="0" w:firstLineChars="200"/>
      </w:pPr>
      <w:r>
        <w:rPr>
          <w:rFonts w:hint="eastAsia"/>
        </w:rPr>
        <w:t>我方对被授权人的签名事项负全部责任。</w:t>
      </w:r>
    </w:p>
    <w:p w14:paraId="03A7BD98">
      <w:pPr>
        <w:pStyle w:val="3"/>
        <w:spacing w:before="133" w:line="357" w:lineRule="auto"/>
        <w:ind w:left="0" w:firstLineChars="200"/>
      </w:pPr>
      <w:r>
        <w:t>在撤销授权的书面通知以前，本授权书一直有效。被授权人在授权书有效期内签署的所有文件不因授权的撤销而失效。</w:t>
      </w:r>
    </w:p>
    <w:p w14:paraId="349BD897">
      <w:pPr>
        <w:pStyle w:val="3"/>
        <w:spacing w:before="32"/>
        <w:ind w:left="0" w:firstLine="0"/>
      </w:pPr>
      <w:r>
        <w:rPr>
          <w:rFonts w:hint="eastAsia"/>
        </w:rPr>
        <w:t>被授权人无转委托权，特此委托。</w:t>
      </w:r>
    </w:p>
    <w:p w14:paraId="3D9CFAE5">
      <w:pPr>
        <w:pStyle w:val="3"/>
        <w:spacing w:before="30"/>
        <w:ind w:left="0" w:firstLine="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67027888">
      <w:pPr>
        <w:pStyle w:val="3"/>
        <w:spacing w:before="30"/>
        <w:ind w:left="0" w:firstLine="0"/>
        <w:rPr>
          <w:rFonts w:ascii="Times New Roman" w:eastAsia="Times New Roman"/>
          <w:u w:val="single"/>
        </w:rPr>
      </w:pPr>
      <w:r>
        <w:t>职务：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4CE7A80D">
      <w:pPr>
        <w:pStyle w:val="3"/>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5302316A">
      <w:pPr>
        <w:pStyle w:val="3"/>
        <w:spacing w:before="30"/>
        <w:ind w:left="0" w:firstLine="0"/>
        <w:rPr>
          <w:rFonts w:ascii="Times New Roman" w:eastAsia="Times New Roman"/>
          <w:u w:val="single"/>
        </w:rPr>
      </w:pPr>
      <w:r>
        <w:rPr>
          <w:rFonts w:hint="eastAsia"/>
        </w:rPr>
        <w:t>法定代表人签名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7A469F4F">
      <w:pPr>
        <w:pStyle w:val="3"/>
        <w:spacing w:before="30"/>
        <w:ind w:left="0" w:firstLine="0"/>
        <w:rPr>
          <w:rFonts w:ascii="Times New Roman" w:eastAsia="Times New Roman"/>
          <w:u w:val="single"/>
        </w:rPr>
      </w:pPr>
      <w:r>
        <w:t>职务：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0B5088D5">
      <w:pPr>
        <w:pStyle w:val="3"/>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6B5B2A07">
      <w:pPr>
        <w:pStyle w:val="3"/>
        <w:spacing w:before="30"/>
        <w:ind w:left="0" w:firstLine="0"/>
        <w:rPr>
          <w:rFonts w:ascii="Times New Roman" w:eastAsia="Times New Roman"/>
          <w:u w:val="single"/>
        </w:rPr>
      </w:pPr>
      <w:r>
        <w:rPr>
          <w:rFonts w:hint="eastAsia"/>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40506BD3">
      <w:pPr>
        <w:pStyle w:val="3"/>
        <w:spacing w:before="133" w:line="357" w:lineRule="auto"/>
        <w:ind w:left="0" w:firstLine="0"/>
      </w:pPr>
      <w:r>
        <w:t>签署时间：</w:t>
      </w:r>
      <w:r>
        <w:tab/>
      </w:r>
      <w:r>
        <w:t>年</w:t>
      </w:r>
      <w:r>
        <w:rPr>
          <w:rFonts w:hint="eastAsia"/>
        </w:rPr>
        <w:t xml:space="preserve"> </w:t>
      </w:r>
      <w:r>
        <w:t>月</w:t>
      </w:r>
      <w:r>
        <w:rPr>
          <w:rFonts w:hint="eastAsia"/>
        </w:rPr>
        <w:t xml:space="preserve"> 日</w:t>
      </w:r>
    </w:p>
    <w:p w14:paraId="0936C1BD">
      <w:pPr>
        <w:pStyle w:val="3"/>
        <w:spacing w:before="30"/>
        <w:ind w:left="0" w:firstLine="0"/>
      </w:pPr>
      <w:r>
        <w:rPr>
          <w:rFonts w:hint="eastAsia"/>
        </w:rPr>
        <w:t>附：</w:t>
      </w:r>
    </w:p>
    <w:p w14:paraId="40D0C639">
      <w:pPr>
        <w:pStyle w:val="3"/>
        <w:ind w:left="0" w:firstLine="0"/>
        <w:rPr>
          <w:sz w:val="20"/>
        </w:rPr>
      </w:pPr>
      <w:r>
        <mc:AlternateContent>
          <mc:Choice Requires="wps">
            <w:drawing>
              <wp:anchor distT="0" distB="0" distL="0" distR="0" simplePos="0" relativeHeight="251659264" behindDoc="0" locked="0" layoutInCell="1" allowOverlap="1">
                <wp:simplePos x="0" y="0"/>
                <wp:positionH relativeFrom="page">
                  <wp:posOffset>3971290</wp:posOffset>
                </wp:positionH>
                <wp:positionV relativeFrom="paragraph">
                  <wp:posOffset>127000</wp:posOffset>
                </wp:positionV>
                <wp:extent cx="1714500" cy="1184275"/>
                <wp:effectExtent l="4445" t="4445" r="14605" b="11430"/>
                <wp:wrapTopAndBottom/>
                <wp:docPr id="1027" name="文本框 1"/>
                <wp:cNvGraphicFramePr/>
                <a:graphic xmlns:a="http://schemas.openxmlformats.org/drawingml/2006/main">
                  <a:graphicData uri="http://schemas.microsoft.com/office/word/2010/wordprocessingShape">
                    <wps:wsp>
                      <wps:cNvSpPr/>
                      <wps:spPr>
                        <a:xfrm>
                          <a:off x="0" y="0"/>
                          <a:ext cx="1714500" cy="1184275"/>
                        </a:xfrm>
                        <a:prstGeom prst="rect">
                          <a:avLst/>
                        </a:prstGeom>
                        <a:ln w="6096" cap="flat" cmpd="sng">
                          <a:solidFill>
                            <a:srgbClr val="000000"/>
                          </a:solidFill>
                          <a:prstDash val="solid"/>
                          <a:miter/>
                          <a:headEnd type="none" w="med" len="med"/>
                          <a:tailEnd type="none" w="med" len="med"/>
                        </a:ln>
                      </wps:spPr>
                      <wps:txbx>
                        <w:txbxContent>
                          <w:p w14:paraId="2442FCAF">
                            <w:pPr>
                              <w:pStyle w:val="3"/>
                              <w:spacing w:before="32"/>
                              <w:ind w:left="0" w:firstLine="210" w:firstLineChars="100"/>
                            </w:pPr>
                            <w:r>
                              <w:rPr>
                                <w:rFonts w:hint="eastAsia"/>
                              </w:rPr>
                              <w:t>被授权人身份证复印件</w:t>
                            </w:r>
                          </w:p>
                        </w:txbxContent>
                      </wps:txbx>
                      <wps:bodyPr vert="horz" wrap="square" lIns="0" tIns="0" rIns="0" bIns="0" anchor="t" upright="1"/>
                    </wps:wsp>
                  </a:graphicData>
                </a:graphic>
              </wp:anchor>
            </w:drawing>
          </mc:Choice>
          <mc:Fallback>
            <w:pict>
              <v:rect id="文本框 1" o:spid="_x0000_s1026" o:spt="1" style="position:absolute;left:0pt;margin-left:312.7pt;margin-top:10pt;height:93.25pt;width:135pt;mso-position-horizontal-relative:page;mso-wrap-distance-bottom:0pt;mso-wrap-distance-top:0pt;z-index:251659264;mso-width-relative:page;mso-height-relative:page;" filled="f" stroked="t" coordsize="21600,21600" o:gfxdata="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iswJ2AAAAAoBAAAPAAAAAAAAAAEAIAAAACIAAABkcnMvZG93bnJldi54bWxQSwECFAAUAAAACACH&#10;TuJAG0KJ3yQCAABFBAAADgAAAAAAAAABACAAAAAnAQAAZHJzL2Uyb0RvYy54bWxQSwUGAAAAAAYA&#10;BgBZAQAAvQUAAAAA&#10;">
                <v:fill on="f" focussize="0,0"/>
                <v:stroke weight="0.48pt" color="#000000" joinstyle="miter"/>
                <v:imagedata o:title=""/>
                <o:lock v:ext="edit" aspectratio="f"/>
                <v:textbox inset="0mm,0mm,0mm,0mm">
                  <w:txbxContent>
                    <w:p w14:paraId="2442FCAF">
                      <w:pPr>
                        <w:pStyle w:val="3"/>
                        <w:spacing w:before="32"/>
                        <w:ind w:left="0" w:firstLine="210" w:firstLineChars="100"/>
                      </w:pPr>
                      <w:r>
                        <w:rPr>
                          <w:rFonts w:hint="eastAsia"/>
                        </w:rPr>
                        <w:t>被授权人身份证复印件</w:t>
                      </w:r>
                    </w:p>
                  </w:txbxContent>
                </v:textbox>
                <w10:wrap type="topAndBottom"/>
              </v:rect>
            </w:pict>
          </mc:Fallback>
        </mc:AlternateContent>
      </w:r>
      <w:r>
        <mc:AlternateContent>
          <mc:Choice Requires="wps">
            <w:drawing>
              <wp:anchor distT="0" distB="0" distL="0" distR="0" simplePos="0" relativeHeight="251659264" behindDoc="0" locked="0" layoutInCell="1" allowOverlap="1">
                <wp:simplePos x="0" y="0"/>
                <wp:positionH relativeFrom="page">
                  <wp:posOffset>1113155</wp:posOffset>
                </wp:positionH>
                <wp:positionV relativeFrom="paragraph">
                  <wp:posOffset>117475</wp:posOffset>
                </wp:positionV>
                <wp:extent cx="1714500" cy="1184275"/>
                <wp:effectExtent l="4445" t="4445" r="14605" b="11430"/>
                <wp:wrapTopAndBottom/>
                <wp:docPr id="1028" name="文本框 4"/>
                <wp:cNvGraphicFramePr/>
                <a:graphic xmlns:a="http://schemas.openxmlformats.org/drawingml/2006/main">
                  <a:graphicData uri="http://schemas.microsoft.com/office/word/2010/wordprocessingShape">
                    <wps:wsp>
                      <wps:cNvSpPr/>
                      <wps:spPr>
                        <a:xfrm>
                          <a:off x="0" y="0"/>
                          <a:ext cx="1714500" cy="1184275"/>
                        </a:xfrm>
                        <a:prstGeom prst="rect">
                          <a:avLst/>
                        </a:prstGeom>
                        <a:ln w="6096" cap="flat" cmpd="sng">
                          <a:solidFill>
                            <a:srgbClr val="000000"/>
                          </a:solidFill>
                          <a:prstDash val="solid"/>
                          <a:miter/>
                          <a:headEnd type="none" w="med" len="med"/>
                          <a:tailEnd type="none" w="med" len="med"/>
                        </a:ln>
                      </wps:spPr>
                      <wps:txbx>
                        <w:txbxContent>
                          <w:p w14:paraId="6460B67F">
                            <w:pPr>
                              <w:pStyle w:val="3"/>
                              <w:spacing w:before="32"/>
                              <w:ind w:left="0" w:firstLine="210" w:firstLineChars="100"/>
                            </w:pPr>
                            <w:r>
                              <w:rPr>
                                <w:rFonts w:hint="eastAsia"/>
                              </w:rPr>
                              <w:t>法定代表人身份证复印件</w:t>
                            </w:r>
                          </w:p>
                        </w:txbxContent>
                      </wps:txbx>
                      <wps:bodyPr vert="horz" wrap="square" lIns="0" tIns="0" rIns="0" bIns="0" anchor="t" upright="1"/>
                    </wps:wsp>
                  </a:graphicData>
                </a:graphic>
              </wp:anchor>
            </w:drawing>
          </mc:Choice>
          <mc:Fallback>
            <w:pict>
              <v:rect id="文本框 4" o:spid="_x0000_s1026" o:spt="1" style="position:absolute;left:0pt;margin-left:87.65pt;margin-top:9.25pt;height:93.25pt;width:135pt;mso-position-horizontal-relative:page;mso-wrap-distance-bottom:0pt;mso-wrap-distance-top:0pt;z-index:251659264;mso-width-relative:page;mso-height-relative:page;" filled="f" stroked="t" coordsize="21600,21600" o:gfxdata="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XPU2AAAAAoBAAAPAAAAAAAAAAEAIAAAACIAAABkcnMvZG93bnJldi54bWxQSwECFAAUAAAACACH&#10;TuJA1MKMfSQCAABFBAAADgAAAAAAAAABACAAAAAnAQAAZHJzL2Uyb0RvYy54bWxQSwUGAAAAAAYA&#10;BgBZAQAAvQUAAAAA&#10;">
                <v:fill on="f" focussize="0,0"/>
                <v:stroke weight="0.48pt" color="#000000" joinstyle="miter"/>
                <v:imagedata o:title=""/>
                <o:lock v:ext="edit" aspectratio="f"/>
                <v:textbox inset="0mm,0mm,0mm,0mm">
                  <w:txbxContent>
                    <w:p w14:paraId="6460B67F">
                      <w:pPr>
                        <w:pStyle w:val="3"/>
                        <w:spacing w:before="32"/>
                        <w:ind w:left="0" w:firstLine="210" w:firstLineChars="100"/>
                      </w:pPr>
                      <w:r>
                        <w:rPr>
                          <w:rFonts w:hint="eastAsia"/>
                        </w:rPr>
                        <w:t>法定代表人身份证复印件</w:t>
                      </w:r>
                    </w:p>
                  </w:txbxContent>
                </v:textbox>
                <w10:wrap type="topAndBottom"/>
              </v:rect>
            </w:pict>
          </mc:Fallback>
        </mc:AlternateContent>
      </w:r>
    </w:p>
    <w:p w14:paraId="0D748184">
      <w:pPr>
        <w:pStyle w:val="3"/>
        <w:spacing w:before="41" w:line="336" w:lineRule="auto"/>
        <w:ind w:left="0" w:firstLine="0"/>
        <w:rPr>
          <w:rFonts w:hint="eastAsia"/>
        </w:rPr>
      </w:pPr>
      <w:r>
        <w:rPr>
          <w:spacing w:val="-4"/>
        </w:rPr>
        <w:t>附：社保机构出具的</w:t>
      </w:r>
      <w:r>
        <w:rPr>
          <w:rFonts w:hint="eastAsia"/>
          <w:spacing w:val="-4"/>
        </w:rPr>
        <w:t>响应</w:t>
      </w:r>
      <w:r>
        <w:rPr>
          <w:spacing w:val="-4"/>
        </w:rPr>
        <w:t xml:space="preserve">截止日前 </w:t>
      </w:r>
      <w:r>
        <w:rPr>
          <w:rFonts w:ascii="Times New Roman" w:eastAsia="Times New Roman"/>
        </w:rPr>
        <w:t xml:space="preserve">6 </w:t>
      </w:r>
      <w:r>
        <w:rPr>
          <w:spacing w:val="-3"/>
        </w:rPr>
        <w:t>个月内授权代表的</w:t>
      </w:r>
      <w:r>
        <w:rPr>
          <w:rFonts w:hint="eastAsia"/>
          <w:spacing w:val="-3"/>
        </w:rPr>
        <w:t>响应</w:t>
      </w:r>
      <w:r>
        <w:rPr>
          <w:spacing w:val="-3"/>
        </w:rPr>
        <w:t xml:space="preserve">单位社保缴纳证明，任职不足 </w:t>
      </w:r>
      <w:r>
        <w:rPr>
          <w:rFonts w:ascii="Times New Roman" w:eastAsia="Times New Roman"/>
        </w:rPr>
        <w:t xml:space="preserve">6 </w:t>
      </w:r>
      <w:r>
        <w:t>个月的可</w:t>
      </w:r>
      <w:r>
        <w:rPr>
          <w:rFonts w:hint="eastAsia"/>
        </w:rPr>
        <w:t>提供劳动合同证明文件</w:t>
      </w:r>
    </w:p>
    <w:p w14:paraId="3A2C94FD">
      <w:pPr>
        <w:pStyle w:val="2"/>
        <w:rPr>
          <w:rFonts w:hint="eastAsia"/>
        </w:rPr>
      </w:pPr>
    </w:p>
    <w:p w14:paraId="7049DCA5">
      <w:pPr>
        <w:pStyle w:val="2"/>
        <w:rPr>
          <w:rFonts w:hint="eastAsia"/>
        </w:rPr>
      </w:pPr>
    </w:p>
    <w:p w14:paraId="259F1408">
      <w:pPr>
        <w:pStyle w:val="2"/>
        <w:rPr>
          <w:rFonts w:hint="eastAsia"/>
        </w:rPr>
      </w:pPr>
    </w:p>
    <w:p w14:paraId="4101B03C">
      <w:pPr>
        <w:pStyle w:val="2"/>
        <w:rPr>
          <w:rFonts w:hint="eastAsia"/>
        </w:rPr>
      </w:pPr>
    </w:p>
    <w:p w14:paraId="68E10E59">
      <w:pPr>
        <w:pStyle w:val="2"/>
        <w:rPr>
          <w:rFonts w:hint="eastAsia"/>
        </w:rPr>
      </w:pPr>
    </w:p>
    <w:p w14:paraId="36111645">
      <w:pPr>
        <w:pStyle w:val="2"/>
        <w:rPr>
          <w:rFonts w:hint="eastAsia"/>
        </w:rPr>
      </w:pPr>
    </w:p>
    <w:p w14:paraId="692A0CF1">
      <w:pPr>
        <w:pStyle w:val="2"/>
        <w:rPr>
          <w:rFonts w:hint="eastAsia"/>
        </w:rPr>
      </w:pPr>
    </w:p>
    <w:p w14:paraId="01389338">
      <w:pPr>
        <w:pStyle w:val="2"/>
        <w:rPr>
          <w:rFonts w:hint="eastAsia"/>
        </w:rPr>
      </w:pPr>
    </w:p>
    <w:p w14:paraId="758493AA">
      <w:pPr>
        <w:pStyle w:val="2"/>
        <w:rPr>
          <w:rFonts w:hint="eastAsia"/>
        </w:rPr>
      </w:pPr>
    </w:p>
    <w:p w14:paraId="574B4C61">
      <w:pPr>
        <w:pStyle w:val="2"/>
        <w:rPr>
          <w:rFonts w:hint="eastAsia"/>
        </w:rPr>
      </w:pPr>
    </w:p>
    <w:p w14:paraId="667CA37B">
      <w:pPr>
        <w:pStyle w:val="2"/>
        <w:rPr>
          <w:rFonts w:hint="eastAsia"/>
        </w:rPr>
      </w:pPr>
    </w:p>
    <w:p w14:paraId="2DB1DAD3">
      <w:pPr>
        <w:pStyle w:val="2"/>
        <w:rPr>
          <w:rFonts w:hint="eastAsia"/>
        </w:rPr>
      </w:pPr>
    </w:p>
    <w:p w14:paraId="388995C4">
      <w:pPr>
        <w:pStyle w:val="2"/>
        <w:rPr>
          <w:rFonts w:hint="eastAsia"/>
        </w:rPr>
      </w:pPr>
    </w:p>
    <w:p w14:paraId="0F328C79">
      <w:pPr>
        <w:pStyle w:val="2"/>
        <w:rPr>
          <w:rFonts w:hint="eastAsia"/>
        </w:rPr>
      </w:pPr>
    </w:p>
    <w:p w14:paraId="5679F47A">
      <w:pPr>
        <w:pStyle w:val="2"/>
        <w:rPr>
          <w:rFonts w:hint="eastAsia"/>
        </w:rPr>
      </w:pPr>
    </w:p>
    <w:p w14:paraId="00416CDA">
      <w:pPr>
        <w:pStyle w:val="2"/>
        <w:rPr>
          <w:rFonts w:hint="eastAsia"/>
        </w:rPr>
      </w:pPr>
    </w:p>
    <w:p w14:paraId="1239BEA6">
      <w:pPr>
        <w:pStyle w:val="2"/>
        <w:rPr>
          <w:rFonts w:hint="eastAsia"/>
        </w:rPr>
      </w:pPr>
    </w:p>
    <w:p w14:paraId="02DD75E9">
      <w:pPr>
        <w:pStyle w:val="2"/>
        <w:rPr>
          <w:rFonts w:hint="eastAsia"/>
        </w:rPr>
      </w:pPr>
    </w:p>
    <w:p w14:paraId="7C84A4E3">
      <w:pPr>
        <w:pStyle w:val="2"/>
        <w:rPr>
          <w:rFonts w:hint="eastAsia"/>
        </w:rPr>
      </w:pPr>
    </w:p>
    <w:p w14:paraId="6655E920">
      <w:pPr>
        <w:pStyle w:val="2"/>
        <w:rPr>
          <w:rFonts w:hint="eastAsia"/>
        </w:rPr>
      </w:pPr>
    </w:p>
    <w:p w14:paraId="7E470919">
      <w:pPr>
        <w:pStyle w:val="2"/>
        <w:rPr>
          <w:rFonts w:hint="eastAsia"/>
        </w:rPr>
      </w:pPr>
    </w:p>
    <w:p w14:paraId="13A1FECA">
      <w:pPr>
        <w:ind w:firstLine="0"/>
      </w:pPr>
    </w:p>
    <w:sectPr>
      <w:headerReference r:id="rId9"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28897">
    <w:pPr>
      <w:pStyle w:val="11"/>
      <w:jc w:val="center"/>
    </w:pPr>
  </w:p>
  <w:p w14:paraId="7370B81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979A">
    <w:pPr>
      <w:pStyle w:val="11"/>
      <w:jc w:val="right"/>
    </w:pPr>
  </w:p>
  <w:p w14:paraId="544CC346">
    <w:pPr>
      <w:pStyle w:val="1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130D">
    <w:pPr>
      <w:pStyle w:val="12"/>
      <w:pBdr>
        <w:bottom w:val="none" w:color="auto" w:sz="0" w:space="1"/>
      </w:pBdr>
    </w:pPr>
  </w:p>
  <w:p w14:paraId="56CA708D">
    <w:pPr>
      <w:pStyle w:val="12"/>
      <w:pBdr>
        <w:bottom w:val="none" w:color="auto" w:sz="0" w:space="1"/>
      </w:pBdr>
      <w:ind w:left="0" w:leftChars="0" w:firstLine="0" w:firstLineChars="0"/>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6079">
    <w:pPr>
      <w:pStyle w:val="12"/>
      <w:pBdr>
        <w:bottom w:val="none" w:color="auto" w:sz="0" w:space="1"/>
      </w:pBd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9AC780">
                          <w:pPr>
                            <w:pStyle w:val="12"/>
                          </w:pPr>
                        </w:p>
                      </w:txbxContent>
                    </wps:txbx>
                    <wps:bodyPr vert="horz" wrap="none" lIns="0" tIns="0" rIns="0" bIns="0" anchor="t" upright="0">
                      <a:spAutoFit/>
                    </wps:bodyPr>
                  </wps:wsp>
                </a:graphicData>
              </a:graphic>
            </wp:anchor>
          </w:drawing>
        </mc:Choice>
        <mc:Fallback>
          <w:pict>
            <v:rect id="文本框 4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5EwVH1AEAAJ8DAAAOAAAAAAAAAAEAIAAAAB8B&#10;AABkcnMvZTJvRG9jLnhtbFBLBQYAAAAABgAGAFkBAABlBQAAAAA=&#10;">
              <v:fill on="f" focussize="0,0"/>
              <v:stroke on="f"/>
              <v:imagedata o:title=""/>
              <o:lock v:ext="edit" aspectratio="f"/>
              <v:textbox inset="0mm,0mm,0mm,0mm" style="mso-fit-shape-to-text:t;">
                <w:txbxContent>
                  <w:p w14:paraId="3A9AC780">
                    <w:pPr>
                      <w:pStyle w:val="1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57A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BF19C"/>
    <w:multiLevelType w:val="singleLevel"/>
    <w:tmpl w:val="FEFBF19C"/>
    <w:lvl w:ilvl="0" w:tentative="0">
      <w:start w:val="6"/>
      <w:numFmt w:val="decimal"/>
      <w:lvlText w:val="%1."/>
      <w:lvlJc w:val="left"/>
      <w:pPr>
        <w:tabs>
          <w:tab w:val="left" w:pos="312"/>
        </w:tabs>
      </w:pPr>
    </w:lvl>
  </w:abstractNum>
  <w:abstractNum w:abstractNumId="1">
    <w:nsid w:val="00000000"/>
    <w:multiLevelType w:val="singleLevel"/>
    <w:tmpl w:val="00000000"/>
    <w:lvl w:ilvl="0" w:tentative="0">
      <w:start w:val="2"/>
      <w:numFmt w:val="decimal"/>
      <w:suff w:val="nothing"/>
      <w:lvlText w:val="%1、"/>
      <w:lvlJc w:val="left"/>
      <w:pPr>
        <w:ind w:left="210" w:leftChars="0" w:firstLine="0" w:firstLineChars="0"/>
      </w:pPr>
    </w:lvl>
  </w:abstractNum>
  <w:abstractNum w:abstractNumId="2">
    <w:nsid w:val="00000001"/>
    <w:multiLevelType w:val="singleLevel"/>
    <w:tmpl w:val="00000001"/>
    <w:lvl w:ilvl="0" w:tentative="0">
      <w:start w:val="1"/>
      <w:numFmt w:val="chineseCounting"/>
      <w:suff w:val="space"/>
      <w:lvlText w:val="第%1章"/>
      <w:lvlJc w:val="left"/>
      <w:pPr>
        <w:ind w:left="60"/>
      </w:pPr>
      <w:rPr>
        <w:rFonts w:hint="eastAsia"/>
      </w:rPr>
    </w:lvl>
  </w:abstractNum>
  <w:abstractNum w:abstractNumId="3">
    <w:nsid w:val="00000002"/>
    <w:multiLevelType w:val="multilevel"/>
    <w:tmpl w:val="0000000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BA73A4C"/>
    <w:multiLevelType w:val="singleLevel"/>
    <w:tmpl w:val="0BA73A4C"/>
    <w:lvl w:ilvl="0" w:tentative="0">
      <w:start w:val="1"/>
      <w:numFmt w:val="decimal"/>
      <w:suff w:val="nothing"/>
      <w:lvlText w:val="%1、"/>
      <w:lvlJc w:val="left"/>
      <w:pPr>
        <w:ind w:left="21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E04A1"/>
    <w:rsid w:val="03F37758"/>
    <w:rsid w:val="0D55235B"/>
    <w:rsid w:val="1A9058A9"/>
    <w:rsid w:val="22CA3922"/>
    <w:rsid w:val="2F9F4B3C"/>
    <w:rsid w:val="30745050"/>
    <w:rsid w:val="32F814D4"/>
    <w:rsid w:val="3EA2483E"/>
    <w:rsid w:val="4E981196"/>
    <w:rsid w:val="4FB235F0"/>
    <w:rsid w:val="6F7E9449"/>
    <w:rsid w:val="AAEF9B5E"/>
    <w:rsid w:val="C5FF71BA"/>
    <w:rsid w:val="DF7B3219"/>
    <w:rsid w:val="FB6F01CB"/>
    <w:rsid w:val="FEE771B9"/>
    <w:rsid w:val="FEF70BDD"/>
    <w:rsid w:val="FFDF9D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4">
    <w:name w:val="heading 1"/>
    <w:basedOn w:val="1"/>
    <w:next w:val="1"/>
    <w:qFormat/>
    <w:uiPriority w:val="0"/>
    <w:pPr>
      <w:keepNext/>
      <w:keepLines/>
      <w:tabs>
        <w:tab w:val="left" w:pos="432"/>
        <w:tab w:val="left" w:pos="960"/>
      </w:tabs>
      <w:spacing w:before="340" w:after="330" w:line="578" w:lineRule="auto"/>
      <w:ind w:left="960" w:hanging="600"/>
      <w:jc w:val="center"/>
      <w:outlineLvl w:val="0"/>
    </w:pPr>
    <w:rPr>
      <w:rFonts w:ascii="Times New Roman" w:hAnsi="Times New Roman" w:eastAsia="宋体"/>
      <w:b/>
      <w:kern w:val="44"/>
      <w:sz w:val="36"/>
    </w:rPr>
  </w:style>
  <w:style w:type="paragraph" w:styleId="5">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1"/>
    </w:rPr>
  </w:style>
  <w:style w:type="paragraph" w:styleId="8">
    <w:name w:val="heading 5"/>
    <w:basedOn w:val="1"/>
    <w:next w:val="1"/>
    <w:qFormat/>
    <w:uiPriority w:val="1"/>
    <w:pPr>
      <w:spacing w:before="21"/>
      <w:ind w:left="910"/>
      <w:outlineLvl w:val="4"/>
    </w:pPr>
    <w:rPr>
      <w:rFonts w:ascii="宋体" w:hAnsi="宋体" w:cs="宋体"/>
      <w:b/>
      <w:bCs/>
      <w:szCs w:val="21"/>
    </w:rPr>
  </w:style>
  <w:style w:type="character" w:default="1" w:styleId="17">
    <w:name w:val="Default Paragraph Font"/>
    <w:qFormat/>
    <w:uiPriority w:val="0"/>
  </w:style>
  <w:style w:type="table" w:default="1" w:styleId="1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rPr>
  </w:style>
  <w:style w:type="paragraph" w:styleId="3">
    <w:name w:val="Body Text"/>
    <w:basedOn w:val="1"/>
    <w:next w:val="2"/>
    <w:link w:val="30"/>
    <w:qFormat/>
    <w:uiPriority w:val="99"/>
    <w:pPr>
      <w:spacing w:after="120"/>
    </w:pPr>
  </w:style>
  <w:style w:type="paragraph" w:styleId="9">
    <w:name w:val="Normal Indent"/>
    <w:basedOn w:val="1"/>
    <w:next w:val="1"/>
    <w:qFormat/>
    <w:uiPriority w:val="0"/>
    <w:pPr>
      <w:ind w:firstLine="420"/>
    </w:pPr>
    <w:rPr>
      <w:szCs w:val="20"/>
    </w:rPr>
  </w:style>
  <w:style w:type="paragraph" w:styleId="10">
    <w:name w:val="Plain Text"/>
    <w:basedOn w:val="1"/>
    <w:qFormat/>
    <w:uiPriority w:val="0"/>
    <w:pPr>
      <w:spacing w:beforeLines="50" w:afterLines="50" w:line="400" w:lineRule="exact"/>
    </w:pPr>
    <w:rPr>
      <w:rFonts w:ascii="宋体" w:hAnsi="Courier New"/>
      <w:sz w:val="24"/>
    </w:rPr>
  </w:style>
  <w:style w:type="paragraph" w:styleId="11">
    <w:name w:val="footer"/>
    <w:basedOn w:val="1"/>
    <w:qFormat/>
    <w:uiPriority w:val="99"/>
    <w:pPr>
      <w:tabs>
        <w:tab w:val="center" w:pos="4153"/>
        <w:tab w:val="right" w:pos="8306"/>
      </w:tabs>
      <w:snapToGrid w:val="0"/>
      <w:spacing w:line="240" w:lineRule="auto"/>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Body Text Indent 3"/>
    <w:basedOn w:val="1"/>
    <w:qFormat/>
    <w:uiPriority w:val="99"/>
    <w:pPr>
      <w:autoSpaceDE w:val="0"/>
      <w:autoSpaceDN w:val="0"/>
      <w:spacing w:line="400" w:lineRule="atLeast"/>
      <w:ind w:firstLine="443" w:firstLineChars="200"/>
      <w:textAlignment w:val="bottom"/>
    </w:pPr>
    <w:rPr>
      <w:rFonts w:eastAsia="黑体"/>
      <w:color w:val="000000"/>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Text1I2"/>
    <w:basedOn w:val="19"/>
    <w:qFormat/>
    <w:uiPriority w:val="0"/>
    <w:pPr>
      <w:ind w:firstLineChars="200"/>
    </w:pPr>
  </w:style>
  <w:style w:type="paragraph" w:customStyle="1" w:styleId="19">
    <w:name w:val="BodyTextIndent"/>
    <w:basedOn w:val="1"/>
    <w:qFormat/>
    <w:uiPriority w:val="0"/>
    <w:pPr>
      <w:spacing w:after="120" w:line="240" w:lineRule="auto"/>
      <w:ind w:left="420" w:leftChars="200"/>
      <w:textAlignment w:val="baseline"/>
    </w:pPr>
    <w:rPr>
      <w:color w:val="000000"/>
      <w:kern w:val="2"/>
    </w:rPr>
  </w:style>
  <w:style w:type="paragraph" w:customStyle="1" w:styleId="20">
    <w:name w:val="正文文本 (6)"/>
    <w:basedOn w:val="1"/>
    <w:link w:val="21"/>
    <w:qFormat/>
    <w:uiPriority w:val="0"/>
    <w:pPr>
      <w:shd w:val="clear" w:color="auto" w:fill="FFFFFF"/>
      <w:spacing w:line="240" w:lineRule="atLeast"/>
      <w:jc w:val="left"/>
    </w:pPr>
    <w:rPr>
      <w:rFonts w:ascii="MingLiU" w:eastAsia="MingLiU"/>
      <w:sz w:val="28"/>
      <w:szCs w:val="28"/>
    </w:rPr>
  </w:style>
  <w:style w:type="character" w:customStyle="1" w:styleId="21">
    <w:name w:val="正文文本 (6)_"/>
    <w:link w:val="20"/>
    <w:qFormat/>
    <w:uiPriority w:val="0"/>
    <w:rPr>
      <w:rFonts w:ascii="MingLiU" w:eastAsia="MingLiU"/>
      <w:sz w:val="28"/>
      <w:szCs w:val="28"/>
    </w:rPr>
  </w:style>
  <w:style w:type="character" w:customStyle="1" w:styleId="22">
    <w:name w:val="正文文本 (2)_"/>
    <w:link w:val="23"/>
    <w:qFormat/>
    <w:uiPriority w:val="0"/>
    <w:rPr>
      <w:rFonts w:ascii="MingLiU" w:eastAsia="MingLiU"/>
      <w:sz w:val="19"/>
      <w:szCs w:val="19"/>
    </w:rPr>
  </w:style>
  <w:style w:type="paragraph" w:customStyle="1" w:styleId="23">
    <w:name w:val="正文文本 (2)1"/>
    <w:basedOn w:val="1"/>
    <w:link w:val="22"/>
    <w:qFormat/>
    <w:uiPriority w:val="0"/>
    <w:pPr>
      <w:shd w:val="clear" w:color="auto" w:fill="FFFFFF"/>
      <w:spacing w:line="240" w:lineRule="atLeast"/>
      <w:jc w:val="left"/>
    </w:pPr>
    <w:rPr>
      <w:rFonts w:ascii="MingLiU" w:eastAsia="MingLiU"/>
      <w:sz w:val="19"/>
      <w:szCs w:val="19"/>
    </w:rPr>
  </w:style>
  <w:style w:type="character" w:customStyle="1" w:styleId="24">
    <w:name w:val="正文文本 (2) + Segoe UI"/>
    <w:qFormat/>
    <w:uiPriority w:val="0"/>
    <w:rPr>
      <w:rFonts w:ascii="Segoe UI" w:hAnsi="Segoe UI" w:eastAsia="MingLiU" w:cs="Segoe UI"/>
      <w:b/>
      <w:bCs/>
      <w:spacing w:val="-10"/>
      <w:sz w:val="20"/>
      <w:szCs w:val="20"/>
      <w:u w:val="none"/>
      <w:shd w:val="clear" w:color="auto" w:fill="FFFFFF"/>
      <w:lang w:val="en-US" w:eastAsia="en-US"/>
    </w:rPr>
  </w:style>
  <w:style w:type="character" w:customStyle="1" w:styleId="25">
    <w:name w:val="正文文本 (2) + 9 pt"/>
    <w:qFormat/>
    <w:uiPriority w:val="0"/>
    <w:rPr>
      <w:rFonts w:ascii="MingLiU" w:eastAsia="MingLiU" w:cs="MingLiU"/>
      <w:sz w:val="18"/>
      <w:szCs w:val="18"/>
      <w:u w:val="none"/>
      <w:shd w:val="clear" w:color="auto" w:fill="FFFFFF"/>
    </w:rPr>
  </w:style>
  <w:style w:type="paragraph" w:customStyle="1" w:styleId="26">
    <w:name w:val="Table Paragraph"/>
    <w:basedOn w:val="1"/>
    <w:qFormat/>
    <w:uiPriority w:val="1"/>
    <w:rPr>
      <w:rFonts w:ascii="宋体" w:hAnsi="宋体" w:cs="宋体"/>
    </w:rPr>
  </w:style>
  <w:style w:type="character" w:customStyle="1" w:styleId="27">
    <w:name w:val="15"/>
    <w:basedOn w:val="17"/>
    <w:qFormat/>
    <w:uiPriority w:val="0"/>
    <w:rPr>
      <w:rFonts w:hint="default" w:ascii="Times New Roman" w:hAnsi="Times New Roman" w:cs="Times New Roman"/>
    </w:rPr>
  </w:style>
  <w:style w:type="character" w:customStyle="1" w:styleId="28">
    <w:name w:val="10"/>
    <w:basedOn w:val="17"/>
    <w:qFormat/>
    <w:uiPriority w:val="0"/>
    <w:rPr>
      <w:rFonts w:hint="default" w:ascii="Times New Roman" w:hAnsi="Times New Roman" w:cs="Times New Roman"/>
    </w:rPr>
  </w:style>
  <w:style w:type="paragraph" w:customStyle="1" w:styleId="29">
    <w:name w:val="_Style 1"/>
    <w:qFormat/>
    <w:uiPriority w:val="0"/>
    <w:rPr>
      <w:rFonts w:ascii="Calibri" w:hAnsi="Calibri" w:eastAsia="宋体" w:cs="宋体"/>
      <w:kern w:val="2"/>
      <w:sz w:val="28"/>
      <w:szCs w:val="22"/>
      <w:lang w:val="en-US" w:eastAsia="zh-CN" w:bidi="ar-SA"/>
    </w:rPr>
  </w:style>
  <w:style w:type="character" w:customStyle="1" w:styleId="30">
    <w:name w:val="正文文本 Char"/>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1391</Words>
  <Characters>1490</Characters>
  <Lines>1</Lines>
  <Paragraphs>1</Paragraphs>
  <TotalTime>2</TotalTime>
  <ScaleCrop>false</ScaleCrop>
  <LinksUpToDate>false</LinksUpToDate>
  <CharactersWithSpaces>1529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2024-09-21T12:01:00Z</dcterms:created>
  <dc:creator>yh01</dc:creator>
  <cp:lastModifiedBy>王欣欣</cp:lastModifiedBy>
  <dcterms:modified xsi:type="dcterms:W3CDTF">2025-01-17T03:19:27Z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38A1D1E5BA084392A71D31B8046E5739_13</vt:lpwstr>
  </property>
  <property fmtid="{D5CDD505-2E9C-101B-9397-08002B2CF9AE}" pid="4" name="KSOTemplateDocerSaveRecord">
    <vt:lpwstr>eyJoZGlkIjoiMDhmMGFlZDQ1YTA5N2FmYjMxOTA3NTE0ZDI1NzM0NjYiLCJ1c2VySWQiOiIzMTExOTAyMTQifQ==</vt:lpwstr>
  </property>
</Properties>
</file>