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49DE1">
      <w:pPr>
        <w:pStyle w:val="4"/>
        <w:tabs>
          <w:tab w:val="left" w:pos="0"/>
          <w:tab w:val="left" w:pos="420"/>
          <w:tab w:val="center" w:pos="4153"/>
        </w:tabs>
        <w:autoSpaceDE w:val="0"/>
        <w:autoSpaceDN w:val="0"/>
        <w:adjustRightInd w:val="0"/>
        <w:spacing w:before="0" w:after="0" w:line="360" w:lineRule="auto"/>
        <w:jc w:val="center"/>
        <w:rPr>
          <w:rFonts w:ascii="方正小标宋简体" w:hAnsi="华文中宋" w:eastAsia="方正小标宋简体"/>
        </w:rPr>
      </w:pPr>
      <w:bookmarkStart w:id="0" w:name="_Toc35393773"/>
      <w:r>
        <w:rPr>
          <w:rFonts w:hint="eastAsia" w:ascii="方正小标宋简体" w:hAnsi="华文中宋" w:eastAsia="方正小标宋简体"/>
        </w:rPr>
        <w:t>政府采购意向公告</w:t>
      </w:r>
      <w:bookmarkEnd w:id="0"/>
    </w:p>
    <w:p w14:paraId="35097DBA">
      <w:pPr>
        <w:tabs>
          <w:tab w:val="left" w:pos="993"/>
          <w:tab w:val="left" w:pos="1134"/>
          <w:tab w:val="left" w:pos="1418"/>
        </w:tabs>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钱江源国家公园管理局2025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2 </w:t>
      </w:r>
      <w:r>
        <w:rPr>
          <w:rFonts w:hint="eastAsia" w:ascii="仿宋_GB2312" w:hAnsi="仿宋_GB2312" w:eastAsia="仿宋_GB2312" w:cs="仿宋_GB2312"/>
          <w:sz w:val="32"/>
          <w:szCs w:val="32"/>
        </w:rPr>
        <w:t>月政府采购意向</w:t>
      </w:r>
    </w:p>
    <w:p w14:paraId="13EAB283">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为便于供应商及时了解政府采购信息，根据《财政部关于开展</w:t>
      </w:r>
      <w:r>
        <w:rPr>
          <w:rFonts w:hint="eastAsia" w:ascii="仿宋" w:hAnsi="仿宋" w:eastAsia="仿宋" w:cs="仿宋_GB2312"/>
          <w:sz w:val="28"/>
          <w:szCs w:val="28"/>
          <w:lang w:val="en-US" w:eastAsia="zh-CN"/>
        </w:rPr>
        <w:t>政</w:t>
      </w:r>
      <w:r>
        <w:rPr>
          <w:rFonts w:hint="eastAsia" w:ascii="仿宋" w:hAnsi="仿宋" w:eastAsia="仿宋" w:cs="仿宋_GB2312"/>
          <w:sz w:val="28"/>
          <w:szCs w:val="28"/>
        </w:rPr>
        <w:t>府采购意向公开工作的通知》（财库〔</w:t>
      </w:r>
      <w:r>
        <w:rPr>
          <w:rFonts w:ascii="仿宋" w:hAnsi="仿宋" w:eastAsia="仿宋" w:cs="仿宋_GB2312"/>
          <w:sz w:val="28"/>
          <w:szCs w:val="28"/>
        </w:rPr>
        <w:t>2020</w:t>
      </w:r>
      <w:r>
        <w:rPr>
          <w:rFonts w:hint="eastAsia" w:ascii="仿宋" w:hAnsi="仿宋" w:eastAsia="仿宋" w:cs="仿宋_GB2312"/>
          <w:sz w:val="28"/>
          <w:szCs w:val="28"/>
        </w:rPr>
        <w:t>〕</w:t>
      </w:r>
      <w:r>
        <w:rPr>
          <w:rFonts w:ascii="仿宋" w:hAnsi="仿宋" w:eastAsia="仿宋" w:cs="仿宋_GB2312"/>
          <w:sz w:val="28"/>
          <w:szCs w:val="28"/>
        </w:rPr>
        <w:t>10</w:t>
      </w:r>
      <w:r>
        <w:rPr>
          <w:rFonts w:hint="eastAsia" w:ascii="仿宋" w:hAnsi="仿宋" w:eastAsia="仿宋" w:cs="仿宋_GB2312"/>
          <w:sz w:val="28"/>
          <w:szCs w:val="28"/>
        </w:rPr>
        <w:t>号）等有关规定，现将</w:t>
      </w:r>
      <w:r>
        <w:rPr>
          <w:rFonts w:hint="eastAsia" w:ascii="仿宋" w:hAnsi="仿宋" w:eastAsia="仿宋" w:cs="仿宋_GB2312"/>
          <w:sz w:val="28"/>
          <w:szCs w:val="28"/>
          <w:lang w:val="en-US" w:eastAsia="zh-CN"/>
        </w:rPr>
        <w:t>钱江源国家公园管理局2025</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2</w:t>
      </w:r>
      <w:r>
        <w:rPr>
          <w:rFonts w:hint="eastAsia" w:ascii="仿宋" w:hAnsi="仿宋" w:eastAsia="仿宋" w:cs="仿宋_GB2312"/>
          <w:sz w:val="28"/>
          <w:szCs w:val="28"/>
        </w:rPr>
        <w:t>月政府采购意向</w:t>
      </w:r>
      <w:r>
        <w:rPr>
          <w:rFonts w:hint="eastAsia" w:ascii="仿宋" w:hAnsi="仿宋" w:eastAsia="仿宋" w:cs="仿宋_GB2312"/>
          <w:sz w:val="28"/>
          <w:szCs w:val="28"/>
        </w:rPr>
        <w:t>公开如下：</w:t>
      </w:r>
    </w:p>
    <w:tbl>
      <w:tblPr>
        <w:tblStyle w:val="8"/>
        <w:tblW w:w="85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5964"/>
      </w:tblGrid>
      <w:tr w14:paraId="5C00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vAlign w:val="center"/>
          </w:tcPr>
          <w:p w14:paraId="707C157B">
            <w:pPr>
              <w:jc w:val="left"/>
              <w:rPr>
                <w:rFonts w:hint="eastAsia" w:ascii="仿宋" w:hAnsi="仿宋" w:eastAsia="仿宋"/>
                <w:kern w:val="0"/>
                <w:sz w:val="28"/>
                <w:szCs w:val="28"/>
                <w:lang w:eastAsia="zh-CN"/>
              </w:rPr>
            </w:pPr>
            <w:r>
              <w:rPr>
                <w:rFonts w:hint="eastAsia" w:ascii="仿宋" w:hAnsi="仿宋" w:eastAsia="仿宋"/>
                <w:kern w:val="0"/>
                <w:sz w:val="28"/>
                <w:szCs w:val="28"/>
                <w:lang w:eastAsia="zh-CN"/>
              </w:rPr>
              <w:t>采购单位</w:t>
            </w:r>
          </w:p>
        </w:tc>
        <w:tc>
          <w:tcPr>
            <w:tcW w:w="5964" w:type="dxa"/>
            <w:vAlign w:val="center"/>
          </w:tcPr>
          <w:p w14:paraId="1DDCD797">
            <w:pPr>
              <w:jc w:val="cente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钱江源国家公园管理局</w:t>
            </w:r>
          </w:p>
        </w:tc>
      </w:tr>
      <w:tr w14:paraId="3278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593" w:type="dxa"/>
            <w:vAlign w:val="center"/>
          </w:tcPr>
          <w:p w14:paraId="6CE6E3BB">
            <w:pPr>
              <w:jc w:val="left"/>
              <w:rPr>
                <w:rFonts w:hint="default" w:ascii="仿宋" w:hAnsi="仿宋" w:eastAsia="仿宋" w:cs="Times New Roman"/>
                <w:kern w:val="0"/>
                <w:sz w:val="28"/>
                <w:szCs w:val="28"/>
                <w:lang w:val="en-US" w:eastAsia="zh-CN" w:bidi="ar-SA"/>
              </w:rPr>
            </w:pPr>
            <w:r>
              <w:rPr>
                <w:rFonts w:hint="eastAsia" w:ascii="仿宋" w:hAnsi="仿宋" w:eastAsia="仿宋"/>
                <w:kern w:val="0"/>
                <w:sz w:val="28"/>
                <w:szCs w:val="28"/>
              </w:rPr>
              <w:t>采购项目名称</w:t>
            </w:r>
          </w:p>
        </w:tc>
        <w:tc>
          <w:tcPr>
            <w:tcW w:w="5964" w:type="dxa"/>
            <w:shd w:val="clear"/>
            <w:vAlign w:val="center"/>
          </w:tcPr>
          <w:p w14:paraId="62AA1A7A">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2025年万名青少年走进国家公园项目</w:t>
            </w:r>
          </w:p>
        </w:tc>
      </w:tr>
      <w:tr w14:paraId="18DD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593" w:type="dxa"/>
            <w:vAlign w:val="center"/>
          </w:tcPr>
          <w:p w14:paraId="7929588E">
            <w:pPr>
              <w:jc w:val="left"/>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采购品目</w:t>
            </w:r>
          </w:p>
        </w:tc>
        <w:tc>
          <w:tcPr>
            <w:tcW w:w="5964" w:type="dxa"/>
            <w:shd w:val="clear"/>
            <w:vAlign w:val="center"/>
          </w:tcPr>
          <w:p w14:paraId="7687CD9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服务类（C02100000）</w:t>
            </w:r>
          </w:p>
        </w:tc>
      </w:tr>
      <w:tr w14:paraId="07AB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593" w:type="dxa"/>
            <w:vAlign w:val="center"/>
          </w:tcPr>
          <w:p w14:paraId="35D81AA8">
            <w:pPr>
              <w:jc w:val="left"/>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采购需求概况</w:t>
            </w:r>
          </w:p>
        </w:tc>
        <w:tc>
          <w:tcPr>
            <w:tcW w:w="5964" w:type="dxa"/>
            <w:vAlign w:val="center"/>
          </w:tcPr>
          <w:p w14:paraId="67F751F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4"/>
                <w:szCs w:val="24"/>
                <w:lang w:val="en-US" w:eastAsia="zh-CN" w:bidi="ar-SA"/>
              </w:rPr>
              <w:t>万名青少年进钱江源国家公园研学活动，在研学活动中宣传国家公园相关法律法规和国家公园建设的重大意义，使中小学生了解县情，加深对钱江源国家公园的理解；分批次组织约3000人次中小学生开展研究性学习，提升综合素质。</w:t>
            </w:r>
          </w:p>
        </w:tc>
      </w:tr>
      <w:tr w14:paraId="770E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593" w:type="dxa"/>
            <w:vAlign w:val="center"/>
          </w:tcPr>
          <w:p w14:paraId="4538A2CF">
            <w:pPr>
              <w:jc w:val="left"/>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预算金额（元）</w:t>
            </w:r>
          </w:p>
        </w:tc>
        <w:tc>
          <w:tcPr>
            <w:tcW w:w="5964" w:type="dxa"/>
            <w:vAlign w:val="center"/>
          </w:tcPr>
          <w:p w14:paraId="2521E983">
            <w:pPr>
              <w:jc w:val="center"/>
              <w:rPr>
                <w:rFonts w:hint="default"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500000</w:t>
            </w:r>
          </w:p>
        </w:tc>
      </w:tr>
      <w:tr w14:paraId="7AA7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593" w:type="dxa"/>
            <w:vAlign w:val="center"/>
          </w:tcPr>
          <w:p w14:paraId="6F745543">
            <w:pPr>
              <w:jc w:val="left"/>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预计采购时间</w:t>
            </w:r>
          </w:p>
        </w:tc>
        <w:tc>
          <w:tcPr>
            <w:tcW w:w="5964" w:type="dxa"/>
            <w:vAlign w:val="center"/>
          </w:tcPr>
          <w:p w14:paraId="146FC13F">
            <w:pPr>
              <w:jc w:val="center"/>
              <w:rPr>
                <w:rFonts w:hint="default"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2025年3月</w:t>
            </w:r>
          </w:p>
        </w:tc>
      </w:tr>
      <w:tr w14:paraId="0128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593" w:type="dxa"/>
            <w:vAlign w:val="center"/>
          </w:tcPr>
          <w:p w14:paraId="5B44A681">
            <w:pPr>
              <w:jc w:val="left"/>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中小企业预留情况</w:t>
            </w:r>
          </w:p>
        </w:tc>
        <w:tc>
          <w:tcPr>
            <w:tcW w:w="5964" w:type="dxa"/>
            <w:vAlign w:val="center"/>
          </w:tcPr>
          <w:p w14:paraId="20503DFF">
            <w:pPr>
              <w:jc w:val="left"/>
              <w:rPr>
                <w:rFonts w:hint="default"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sym w:font="Wingdings 2" w:char="0052"/>
            </w:r>
            <w:r>
              <w:rPr>
                <w:rFonts w:hint="eastAsia" w:ascii="仿宋" w:hAnsi="仿宋" w:eastAsia="仿宋" w:cs="Times New Roman"/>
                <w:kern w:val="0"/>
                <w:sz w:val="28"/>
                <w:szCs w:val="28"/>
                <w:lang w:val="en-US" w:eastAsia="zh-CN" w:bidi="ar-SA"/>
              </w:rPr>
              <w:t xml:space="preserve">中小企业预留 </w:t>
            </w:r>
            <w:r>
              <w:rPr>
                <w:rFonts w:hint="eastAsia" w:ascii="仿宋" w:hAnsi="仿宋" w:eastAsia="仿宋" w:cs="Times New Roman"/>
                <w:kern w:val="0"/>
                <w:sz w:val="28"/>
                <w:szCs w:val="28"/>
                <w:lang w:val="en-US" w:eastAsia="zh-CN" w:bidi="ar-SA"/>
              </w:rPr>
              <w:sym w:font="Wingdings 2" w:char="00A3"/>
            </w:r>
            <w:r>
              <w:rPr>
                <w:rFonts w:hint="eastAsia" w:ascii="仿宋" w:hAnsi="仿宋" w:eastAsia="仿宋" w:cs="Times New Roman"/>
                <w:kern w:val="0"/>
                <w:sz w:val="28"/>
                <w:szCs w:val="28"/>
                <w:lang w:val="en-US" w:eastAsia="zh-CN" w:bidi="ar-SA"/>
              </w:rPr>
              <w:t xml:space="preserve"> 小微企业预留 </w:t>
            </w:r>
            <w:r>
              <w:rPr>
                <w:rFonts w:hint="eastAsia" w:ascii="仿宋" w:hAnsi="仿宋" w:eastAsia="仿宋" w:cs="Times New Roman"/>
                <w:kern w:val="0"/>
                <w:sz w:val="28"/>
                <w:szCs w:val="28"/>
                <w:lang w:val="en-US" w:eastAsia="zh-CN" w:bidi="ar-SA"/>
              </w:rPr>
              <w:sym w:font="Wingdings 2" w:char="00A3"/>
            </w:r>
            <w:r>
              <w:rPr>
                <w:rFonts w:hint="eastAsia" w:ascii="仿宋" w:hAnsi="仿宋" w:eastAsia="仿宋" w:cs="Times New Roman"/>
                <w:kern w:val="0"/>
                <w:sz w:val="28"/>
                <w:szCs w:val="28"/>
                <w:lang w:val="en-US" w:eastAsia="zh-CN" w:bidi="ar-SA"/>
              </w:rPr>
              <w:t>不预留</w:t>
            </w:r>
          </w:p>
        </w:tc>
      </w:tr>
      <w:tr w14:paraId="7A0B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593" w:type="dxa"/>
            <w:vAlign w:val="center"/>
          </w:tcPr>
          <w:p w14:paraId="18A578E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落实政府采购政策功能情况</w:t>
            </w:r>
          </w:p>
        </w:tc>
        <w:tc>
          <w:tcPr>
            <w:tcW w:w="5964" w:type="dxa"/>
            <w:shd w:val="clear"/>
            <w:vAlign w:val="center"/>
          </w:tcPr>
          <w:p w14:paraId="5AC552E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落实政府采购相关政策</w:t>
            </w:r>
          </w:p>
        </w:tc>
      </w:tr>
      <w:tr w14:paraId="0E6E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593" w:type="dxa"/>
            <w:vAlign w:val="center"/>
          </w:tcPr>
          <w:p w14:paraId="5CB24009">
            <w:pPr>
              <w:jc w:val="left"/>
              <w:rPr>
                <w:rFonts w:hint="eastAsia" w:ascii="仿宋" w:hAnsi="仿宋" w:eastAsia="仿宋"/>
                <w:kern w:val="0"/>
                <w:sz w:val="28"/>
                <w:szCs w:val="28"/>
                <w:lang w:val="en-US" w:eastAsia="zh-CN"/>
              </w:rPr>
            </w:pPr>
            <w:r>
              <w:rPr>
                <w:rFonts w:hint="eastAsia" w:ascii="仿宋" w:hAnsi="仿宋" w:eastAsia="仿宋"/>
                <w:kern w:val="0"/>
                <w:sz w:val="28"/>
                <w:szCs w:val="28"/>
              </w:rPr>
              <w:t>联系人</w:t>
            </w:r>
          </w:p>
        </w:tc>
        <w:tc>
          <w:tcPr>
            <w:tcW w:w="5964" w:type="dxa"/>
            <w:vAlign w:val="center"/>
          </w:tcPr>
          <w:p w14:paraId="7BF55F33">
            <w:pPr>
              <w:jc w:val="center"/>
              <w:rPr>
                <w:rFonts w:hint="default"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徐浙</w:t>
            </w:r>
          </w:p>
        </w:tc>
      </w:tr>
      <w:tr w14:paraId="16A8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593" w:type="dxa"/>
            <w:vAlign w:val="center"/>
          </w:tcPr>
          <w:p w14:paraId="47B838F7">
            <w:pPr>
              <w:jc w:val="left"/>
              <w:rPr>
                <w:rFonts w:hint="eastAsia" w:ascii="仿宋" w:hAnsi="仿宋" w:eastAsia="仿宋"/>
                <w:kern w:val="0"/>
                <w:sz w:val="28"/>
                <w:szCs w:val="28"/>
                <w:lang w:val="en-US" w:eastAsia="zh-CN"/>
              </w:rPr>
            </w:pPr>
            <w:r>
              <w:rPr>
                <w:rFonts w:hint="eastAsia" w:ascii="仿宋" w:hAnsi="仿宋" w:eastAsia="仿宋"/>
                <w:kern w:val="0"/>
                <w:sz w:val="28"/>
                <w:szCs w:val="28"/>
              </w:rPr>
              <w:t>联系电话</w:t>
            </w:r>
          </w:p>
        </w:tc>
        <w:tc>
          <w:tcPr>
            <w:tcW w:w="5964" w:type="dxa"/>
            <w:vAlign w:val="center"/>
          </w:tcPr>
          <w:p w14:paraId="35CBA9DE">
            <w:pPr>
              <w:jc w:val="center"/>
              <w:rPr>
                <w:rFonts w:hint="default"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13676602510</w:t>
            </w:r>
          </w:p>
        </w:tc>
      </w:tr>
      <w:tr w14:paraId="434C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593" w:type="dxa"/>
            <w:vAlign w:val="center"/>
          </w:tcPr>
          <w:p w14:paraId="6B6907AD">
            <w:pPr>
              <w:jc w:val="left"/>
              <w:rPr>
                <w:rFonts w:hint="eastAsia" w:ascii="仿宋" w:hAnsi="仿宋" w:eastAsia="仿宋"/>
                <w:kern w:val="0"/>
                <w:sz w:val="24"/>
                <w:szCs w:val="24"/>
                <w:lang w:val="en-US" w:eastAsia="zh-CN"/>
              </w:rPr>
            </w:pPr>
            <w:r>
              <w:rPr>
                <w:rFonts w:hint="eastAsia" w:ascii="仿宋" w:hAnsi="仿宋" w:eastAsia="仿宋"/>
                <w:kern w:val="0"/>
                <w:sz w:val="28"/>
                <w:szCs w:val="28"/>
              </w:rPr>
              <w:t>备注</w:t>
            </w:r>
          </w:p>
        </w:tc>
        <w:tc>
          <w:tcPr>
            <w:tcW w:w="5964" w:type="dxa"/>
            <w:vAlign w:val="center"/>
          </w:tcPr>
          <w:p w14:paraId="534C10D6">
            <w:pPr>
              <w:jc w:val="center"/>
              <w:rPr>
                <w:rFonts w:hint="eastAsia" w:ascii="仿宋" w:hAnsi="仿宋" w:eastAsia="仿宋" w:cs="Times New Roman"/>
                <w:kern w:val="0"/>
                <w:sz w:val="24"/>
                <w:szCs w:val="24"/>
                <w:lang w:val="en-US" w:eastAsia="zh-CN" w:bidi="ar-SA"/>
              </w:rPr>
            </w:pPr>
          </w:p>
        </w:tc>
      </w:tr>
    </w:tbl>
    <w:p w14:paraId="28CC8C2E">
      <w:pPr>
        <w:tabs>
          <w:tab w:val="left" w:pos="993"/>
          <w:tab w:val="left" w:pos="1134"/>
          <w:tab w:val="left" w:pos="1418"/>
        </w:tabs>
        <w:spacing w:line="600" w:lineRule="exact"/>
        <w:ind w:firstLine="560" w:firstLineChars="200"/>
        <w:rPr>
          <w:rFonts w:ascii="仿宋" w:hAnsi="仿宋" w:eastAsia="仿宋"/>
          <w:sz w:val="28"/>
          <w:szCs w:val="28"/>
        </w:rPr>
      </w:pPr>
      <w:r>
        <w:rPr>
          <w:rFonts w:hint="eastAsia" w:ascii="仿宋" w:hAnsi="仿宋" w:eastAsia="仿宋"/>
          <w:sz w:val="28"/>
          <w:szCs w:val="28"/>
        </w:rPr>
        <w:t>本次公开的采购意向是本单位政府采购工作的初步安排，具体采购项目情况以相关采购公告和采购文件为准。</w:t>
      </w:r>
    </w:p>
    <w:p w14:paraId="7B37142B">
      <w:pPr>
        <w:tabs>
          <w:tab w:val="left" w:pos="993"/>
          <w:tab w:val="left" w:pos="1134"/>
          <w:tab w:val="left" w:pos="1418"/>
        </w:tabs>
        <w:spacing w:line="600" w:lineRule="exact"/>
        <w:ind w:right="480" w:firstLine="840" w:firstLineChars="300"/>
        <w:jc w:val="right"/>
        <w:rPr>
          <w:rFonts w:hint="eastAsia" w:ascii="仿宋" w:hAnsi="仿宋" w:eastAsia="仿宋"/>
          <w:sz w:val="28"/>
          <w:szCs w:val="28"/>
          <w:lang w:val="en-US" w:eastAsia="zh-CN"/>
        </w:rPr>
      </w:pPr>
      <w:r>
        <w:rPr>
          <w:rFonts w:hint="eastAsia" w:ascii="仿宋" w:hAnsi="仿宋" w:eastAsia="仿宋"/>
          <w:sz w:val="28"/>
          <w:szCs w:val="28"/>
          <w:lang w:val="en-US" w:eastAsia="zh-CN"/>
        </w:rPr>
        <w:t>钱江源国家公园管理局</w:t>
      </w:r>
    </w:p>
    <w:p w14:paraId="3B4E814A">
      <w:pPr>
        <w:tabs>
          <w:tab w:val="left" w:pos="993"/>
          <w:tab w:val="left" w:pos="1134"/>
          <w:tab w:val="left" w:pos="1418"/>
        </w:tabs>
        <w:spacing w:line="600" w:lineRule="exact"/>
        <w:ind w:right="480" w:firstLine="840" w:firstLineChars="300"/>
        <w:jc w:val="right"/>
      </w:pPr>
      <w:r>
        <w:rPr>
          <w:rFonts w:hint="eastAsia" w:ascii="仿宋" w:hAnsi="仿宋" w:eastAsia="仿宋"/>
          <w:sz w:val="28"/>
          <w:szCs w:val="28"/>
          <w:lang w:val="en-US" w:eastAsia="zh-CN"/>
        </w:rPr>
        <w:t>2025</w:t>
      </w:r>
      <w:r>
        <w:rPr>
          <w:rFonts w:hint="eastAsia" w:ascii="仿宋" w:hAnsi="仿宋" w:eastAsia="仿宋"/>
          <w:sz w:val="28"/>
          <w:szCs w:val="28"/>
        </w:rPr>
        <w:t>年</w:t>
      </w:r>
      <w:r>
        <w:rPr>
          <w:rFonts w:hint="eastAsia" w:ascii="仿宋" w:hAnsi="仿宋" w:eastAsia="仿宋"/>
          <w:sz w:val="28"/>
          <w:szCs w:val="28"/>
          <w:lang w:val="en-US" w:eastAsia="zh-CN"/>
        </w:rPr>
        <w:t>2</w:t>
      </w:r>
      <w:bookmarkStart w:id="1" w:name="_GoBack"/>
      <w:bookmarkEnd w:id="1"/>
      <w:r>
        <w:rPr>
          <w:rFonts w:hint="eastAsia" w:ascii="仿宋" w:hAnsi="仿宋" w:eastAsia="仿宋"/>
          <w:sz w:val="28"/>
          <w:szCs w:val="28"/>
        </w:rPr>
        <w:t>月</w:t>
      </w:r>
      <w:r>
        <w:rPr>
          <w:rFonts w:hint="eastAsia" w:ascii="仿宋" w:hAnsi="仿宋" w:eastAsia="仿宋"/>
          <w:sz w:val="28"/>
          <w:szCs w:val="28"/>
          <w:lang w:val="en-US" w:eastAsia="zh-CN"/>
        </w:rPr>
        <w:t>8</w:t>
      </w:r>
      <w:r>
        <w:rPr>
          <w:rFonts w:hint="eastAsia" w:ascii="仿宋" w:hAnsi="仿宋" w:eastAsia="仿宋"/>
          <w:sz w:val="28"/>
          <w:szCs w:val="28"/>
        </w:rPr>
        <w:t>日</w:t>
      </w:r>
      <w:r>
        <w:rPr>
          <w:rFonts w:ascii="仿宋" w:hAnsi="仿宋" w:eastAsia="仿宋"/>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F098C381-6E57-4D31-80AD-9D9F67AF7087}"/>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A7942699-5721-4D69-A48E-53A0702C42B4}"/>
  </w:font>
  <w:font w:name="华文中宋">
    <w:altName w:val="宋体"/>
    <w:panose1 w:val="02010600040101010101"/>
    <w:charset w:val="86"/>
    <w:family w:val="auto"/>
    <w:pitch w:val="default"/>
    <w:sig w:usb0="00000000" w:usb1="00000000" w:usb2="00000000" w:usb3="00000000" w:csb0="0004009F" w:csb1="DFD70000"/>
    <w:embedRegular r:id="rId3" w:fontKey="{A2D0313B-194F-4EB9-AF58-D2146F040A2C}"/>
  </w:font>
  <w:font w:name="仿宋">
    <w:panose1 w:val="02010609060101010101"/>
    <w:charset w:val="86"/>
    <w:family w:val="modern"/>
    <w:pitch w:val="default"/>
    <w:sig w:usb0="800002BF" w:usb1="38CF7CFA" w:usb2="00000016" w:usb3="00000000" w:csb0="00040001" w:csb1="00000000"/>
    <w:embedRegular r:id="rId4" w:fontKey="{9CA36114-91AF-47D1-85AB-7D0285574A01}"/>
  </w:font>
  <w:font w:name="Wingdings 2">
    <w:altName w:val="Wingdings"/>
    <w:panose1 w:val="05020102010507070707"/>
    <w:charset w:val="00"/>
    <w:family w:val="auto"/>
    <w:pitch w:val="default"/>
    <w:sig w:usb0="00000000" w:usb1="00000000" w:usb2="00000000" w:usb3="00000000" w:csb0="80000000" w:csb1="00000000"/>
    <w:embedRegular r:id="rId5" w:fontKey="{EFF23C8A-EDD9-4111-BBB2-1FB165EF97AE}"/>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YTljNGExMzZlMjY3YzM0ZWM4YTExZTY5Y2MxZDEifQ=="/>
  </w:docVars>
  <w:rsids>
    <w:rsidRoot w:val="00D3699D"/>
    <w:rsid w:val="00023AF3"/>
    <w:rsid w:val="000E44A2"/>
    <w:rsid w:val="00157286"/>
    <w:rsid w:val="00246E8E"/>
    <w:rsid w:val="002705EF"/>
    <w:rsid w:val="005B6BC5"/>
    <w:rsid w:val="00795A69"/>
    <w:rsid w:val="007F32D6"/>
    <w:rsid w:val="009D671C"/>
    <w:rsid w:val="00A06F37"/>
    <w:rsid w:val="00A4659B"/>
    <w:rsid w:val="00B72484"/>
    <w:rsid w:val="00BC1210"/>
    <w:rsid w:val="00CB5E5B"/>
    <w:rsid w:val="00CC3C05"/>
    <w:rsid w:val="00D3699D"/>
    <w:rsid w:val="00EA7DA6"/>
    <w:rsid w:val="00ED2AC5"/>
    <w:rsid w:val="00F827CB"/>
    <w:rsid w:val="062159AE"/>
    <w:rsid w:val="07CC0424"/>
    <w:rsid w:val="165F00DF"/>
    <w:rsid w:val="1F5594D3"/>
    <w:rsid w:val="2022359A"/>
    <w:rsid w:val="23CF2467"/>
    <w:rsid w:val="278E678D"/>
    <w:rsid w:val="2F923D81"/>
    <w:rsid w:val="33504138"/>
    <w:rsid w:val="3B8D0CAF"/>
    <w:rsid w:val="3DAB6FB6"/>
    <w:rsid w:val="3EBFE93F"/>
    <w:rsid w:val="3FDB38E1"/>
    <w:rsid w:val="443524A8"/>
    <w:rsid w:val="53A25663"/>
    <w:rsid w:val="552E65D7"/>
    <w:rsid w:val="56D605EE"/>
    <w:rsid w:val="592F7A74"/>
    <w:rsid w:val="59861E9E"/>
    <w:rsid w:val="5D5E0987"/>
    <w:rsid w:val="62FA6B51"/>
    <w:rsid w:val="665803F5"/>
    <w:rsid w:val="69906162"/>
    <w:rsid w:val="6B754D82"/>
    <w:rsid w:val="707C6D76"/>
    <w:rsid w:val="70DFC2CE"/>
    <w:rsid w:val="710D02C5"/>
    <w:rsid w:val="73BA0EF2"/>
    <w:rsid w:val="753D5C67"/>
    <w:rsid w:val="77274972"/>
    <w:rsid w:val="7BE2715B"/>
    <w:rsid w:val="7EFE606C"/>
    <w:rsid w:val="7EFFA504"/>
    <w:rsid w:val="7FBFF25E"/>
    <w:rsid w:val="7FC12BB4"/>
    <w:rsid w:val="A4FBF440"/>
    <w:rsid w:val="ECFFCA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2"/>
    <w:qFormat/>
    <w:uiPriority w:val="9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hint="eastAsia" w:ascii="宋体" w:hAnsi="Courier New" w:cs="宋体"/>
      <w:spacing w:val="-4"/>
      <w:sz w:val="21"/>
      <w:szCs w:val="21"/>
    </w:rPr>
  </w:style>
  <w:style w:type="paragraph" w:styleId="3">
    <w:name w:val="Body Text Indent"/>
    <w:basedOn w:val="1"/>
    <w:qFormat/>
    <w:uiPriority w:val="0"/>
    <w:pPr>
      <w:spacing w:after="120"/>
      <w:ind w:left="420" w:leftChars="200"/>
    </w:pPr>
    <w:rPr>
      <w:szCs w:val="24"/>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locked/>
    <w:uiPriority w:val="22"/>
    <w:rPr>
      <w:b/>
      <w:bCs/>
    </w:rPr>
  </w:style>
  <w:style w:type="character" w:customStyle="1" w:styleId="12">
    <w:name w:val="标题 1 Char"/>
    <w:link w:val="4"/>
    <w:qFormat/>
    <w:uiPriority w:val="9"/>
    <w:rPr>
      <w:rFonts w:ascii="Times New Roman" w:hAnsi="Times New Roman"/>
      <w:b/>
      <w:bCs/>
      <w:kern w:val="44"/>
      <w:sz w:val="44"/>
      <w:szCs w:val="44"/>
    </w:rPr>
  </w:style>
  <w:style w:type="character" w:customStyle="1" w:styleId="13">
    <w:name w:val="页脚 Char"/>
    <w:link w:val="5"/>
    <w:semiHidden/>
    <w:qFormat/>
    <w:uiPriority w:val="99"/>
    <w:rPr>
      <w:rFonts w:ascii="Times New Roman" w:hAnsi="Times New Roman"/>
      <w:sz w:val="18"/>
      <w:szCs w:val="18"/>
    </w:rPr>
  </w:style>
  <w:style w:type="paragraph" w:customStyle="1" w:styleId="14">
    <w:name w:val="正文标题（财）"/>
    <w:basedOn w:val="1"/>
    <w:qFormat/>
    <w:uiPriority w:val="99"/>
    <w:pPr>
      <w:spacing w:line="520" w:lineRule="exact"/>
      <w:jc w:val="center"/>
    </w:pPr>
    <w:rPr>
      <w:rFonts w:ascii="仿宋_GB2312" w:hAnsi="仿宋_GB2312" w:cs="仿宋_GB2312"/>
      <w:b/>
      <w:color w:val="000000"/>
      <w:kern w:val="0"/>
      <w:sz w:val="36"/>
      <w:szCs w:val="30"/>
    </w:rPr>
  </w:style>
  <w:style w:type="paragraph" w:customStyle="1" w:styleId="15">
    <w:name w:val="正文（财）"/>
    <w:basedOn w:val="1"/>
    <w:qFormat/>
    <w:uiPriority w:val="99"/>
    <w:pPr>
      <w:spacing w:line="520" w:lineRule="exact"/>
      <w:jc w:val="center"/>
    </w:pPr>
    <w:rPr>
      <w:rFonts w:ascii="仿宋_GB2312" w:hAnsi="仿宋_GB2312" w:eastAsia="仿宋_GB2312" w:cs="仿宋_GB2312"/>
      <w:b/>
      <w:color w:val="000000"/>
      <w:kern w:val="0"/>
      <w:sz w:val="30"/>
      <w:szCs w:val="30"/>
    </w:rPr>
  </w:style>
  <w:style w:type="paragraph" w:customStyle="1" w:styleId="16">
    <w:name w:val="一级标题（财）"/>
    <w:basedOn w:val="1"/>
    <w:qFormat/>
    <w:uiPriority w:val="99"/>
    <w:pPr>
      <w:spacing w:line="520" w:lineRule="exact"/>
      <w:ind w:left="840" w:leftChars="400"/>
      <w:jc w:val="left"/>
    </w:pPr>
    <w:rPr>
      <w:rFonts w:ascii="仿宋_GB2312" w:hAnsi="仿宋_GB2312" w:eastAsia="黑体" w:cs="仿宋_GB2312"/>
      <w:b/>
      <w:color w:val="000000"/>
      <w:kern w:val="0"/>
      <w:sz w:val="30"/>
      <w:szCs w:val="30"/>
    </w:rPr>
  </w:style>
  <w:style w:type="paragraph" w:customStyle="1" w:styleId="17">
    <w:name w:val="二级标题（财）"/>
    <w:basedOn w:val="1"/>
    <w:qFormat/>
    <w:uiPriority w:val="99"/>
    <w:pPr>
      <w:spacing w:line="520" w:lineRule="exact"/>
      <w:ind w:left="840" w:leftChars="400"/>
      <w:jc w:val="center"/>
    </w:pPr>
    <w:rPr>
      <w:rFonts w:ascii="仿宋_GB2312" w:hAnsi="仿宋_GB2312" w:eastAsia="楷体_GB2312" w:cs="仿宋_GB2312"/>
      <w:b/>
      <w:color w:val="000000"/>
      <w:kern w:val="0"/>
      <w:sz w:val="30"/>
      <w:szCs w:val="30"/>
    </w:rPr>
  </w:style>
  <w:style w:type="paragraph" w:customStyle="1" w:styleId="18">
    <w:name w:val="三级标题（财）"/>
    <w:basedOn w:val="1"/>
    <w:qFormat/>
    <w:uiPriority w:val="99"/>
    <w:pPr>
      <w:spacing w:line="520" w:lineRule="exact"/>
      <w:jc w:val="center"/>
    </w:pPr>
    <w:rPr>
      <w:rFonts w:ascii="仿宋_GB2312" w:hAnsi="仿宋_GB2312" w:eastAsia="仿宋_GB2312" w:cs="仿宋_GB2312"/>
      <w:b/>
      <w:color w:val="000000"/>
      <w:kern w:val="0"/>
      <w:sz w:val="30"/>
      <w:szCs w:val="30"/>
    </w:rPr>
  </w:style>
  <w:style w:type="paragraph" w:styleId="19">
    <w:name w:val="List Paragraph"/>
    <w:basedOn w:val="1"/>
    <w:qFormat/>
    <w:uiPriority w:val="34"/>
    <w:pPr>
      <w:ind w:firstLine="420" w:firstLineChars="200"/>
    </w:pPr>
  </w:style>
  <w:style w:type="character" w:customStyle="1" w:styleId="20">
    <w:name w:val="页眉 Char"/>
    <w:basedOn w:val="10"/>
    <w:link w:val="6"/>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1</Pages>
  <Words>236</Words>
  <Characters>240</Characters>
  <Lines>4</Lines>
  <Paragraphs>1</Paragraphs>
  <TotalTime>5</TotalTime>
  <ScaleCrop>false</ScaleCrop>
  <LinksUpToDate>false</LinksUpToDate>
  <CharactersWithSpaces>262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2021-06-04T10:25:00Z</dcterms:created>
  <dc:creator>a</dc:creator>
  <cp:lastModifiedBy>小怪兽</cp:lastModifiedBy>
  <dcterms:modified xsi:type="dcterms:W3CDTF">2025-02-08T00:56:20Z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F3FA383965344DA188F5493A0DE8F7AE_13</vt:lpwstr>
  </property>
  <property fmtid="{D5CDD505-2E9C-101B-9397-08002B2CF9AE}" pid="6" name="KSOTemplateDocerSaveRecord">
    <vt:lpwstr>eyJoZGlkIjoiMWI4ZWM0OWFhMzBmNTJlY2E0N2I0NjQzYzFiOWVkZjAiLCJ1c2VySWQiOiI0MjIxODg5NjcifQ==</vt:lpwstr>
  </property>
</Properties>
</file>