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71BF9">
      <w:pPr>
        <w:jc w:val="center"/>
        <w:rPr>
          <w:b/>
          <w:sz w:val="68"/>
          <w:szCs w:val="68"/>
        </w:rPr>
      </w:pPr>
    </w:p>
    <w:p w14:paraId="5BA6C042">
      <w:pPr>
        <w:jc w:val="center"/>
        <w:rPr>
          <w:rFonts w:ascii="黑体" w:hAnsi="黑体" w:eastAsia="黑体"/>
          <w:b/>
          <w:sz w:val="56"/>
          <w:szCs w:val="56"/>
        </w:rPr>
      </w:pPr>
      <w:r>
        <w:rPr>
          <w:rFonts w:hint="eastAsia" w:ascii="黑体" w:hAnsi="黑体" w:eastAsia="黑体"/>
          <w:b/>
          <w:sz w:val="56"/>
          <w:szCs w:val="56"/>
        </w:rPr>
        <w:t xml:space="preserve">浙江省政府采购框架协议 </w:t>
      </w:r>
    </w:p>
    <w:p w14:paraId="1F28E199">
      <w:pPr>
        <w:jc w:val="center"/>
        <w:rPr>
          <w:rFonts w:ascii="黑体" w:hAnsi="黑体" w:eastAsia="黑体"/>
          <w:b/>
          <w:sz w:val="56"/>
          <w:szCs w:val="56"/>
        </w:rPr>
      </w:pPr>
      <w:r>
        <w:rPr>
          <w:rFonts w:ascii="黑体" w:hAnsi="黑体" w:eastAsia="黑体"/>
          <w:b/>
          <w:sz w:val="56"/>
          <w:szCs w:val="56"/>
        </w:rPr>
        <w:t>采购文件</w:t>
      </w:r>
    </w:p>
    <w:p w14:paraId="2EBE7210">
      <w:pPr>
        <w:jc w:val="center"/>
        <w:rPr>
          <w:b/>
          <w:sz w:val="72"/>
          <w:szCs w:val="72"/>
        </w:rPr>
      </w:pPr>
    </w:p>
    <w:p w14:paraId="53D4252F">
      <w:pPr>
        <w:snapToGrid w:val="0"/>
        <w:rPr>
          <w:b/>
          <w:sz w:val="28"/>
          <w:szCs w:val="28"/>
        </w:rPr>
      </w:pPr>
    </w:p>
    <w:p w14:paraId="6D0DF346">
      <w:pPr>
        <w:snapToGrid w:val="0"/>
        <w:rPr>
          <w:b/>
          <w:sz w:val="28"/>
          <w:szCs w:val="28"/>
        </w:rPr>
      </w:pPr>
    </w:p>
    <w:p w14:paraId="65AD2E4D">
      <w:pPr>
        <w:pStyle w:val="11"/>
        <w:snapToGrid w:val="0"/>
        <w:spacing w:before="156" w:after="156" w:line="360" w:lineRule="auto"/>
        <w:jc w:val="center"/>
        <w:rPr>
          <w:rFonts w:ascii="Times New Roman" w:hAnsi="Times New Roman"/>
          <w:b/>
          <w:kern w:val="0"/>
          <w:sz w:val="32"/>
          <w:szCs w:val="32"/>
        </w:rPr>
      </w:pPr>
      <w:r>
        <w:rPr>
          <w:rFonts w:ascii="Times New Roman" w:hAnsi="Times New Roman"/>
          <w:b/>
          <w:kern w:val="0"/>
          <w:sz w:val="32"/>
          <w:szCs w:val="32"/>
        </w:rPr>
        <w:t>项目名称：</w:t>
      </w:r>
      <w:r>
        <w:rPr>
          <w:rFonts w:hint="eastAsia" w:ascii="Times New Roman" w:hAnsi="Times New Roman"/>
          <w:b/>
          <w:kern w:val="0"/>
          <w:sz w:val="32"/>
          <w:szCs w:val="32"/>
          <w:lang w:val="en-US" w:eastAsia="zh-CN"/>
        </w:rPr>
        <w:t>商务车</w:t>
      </w:r>
      <w:r>
        <w:rPr>
          <w:rFonts w:hint="eastAsia" w:ascii="Times New Roman" w:hAnsi="Times New Roman"/>
          <w:b/>
          <w:kern w:val="0"/>
          <w:sz w:val="32"/>
          <w:szCs w:val="32"/>
        </w:rPr>
        <w:t>项目</w:t>
      </w:r>
    </w:p>
    <w:p w14:paraId="0B8BA2B5">
      <w:pPr>
        <w:pStyle w:val="11"/>
        <w:snapToGrid w:val="0"/>
        <w:spacing w:before="156" w:after="156" w:line="360" w:lineRule="auto"/>
        <w:ind w:firstLine="841" w:firstLineChars="294"/>
        <w:rPr>
          <w:rFonts w:ascii="Times New Roman" w:hAnsi="Times New Roman"/>
          <w:b/>
          <w:bCs/>
          <w:w w:val="95"/>
          <w:sz w:val="30"/>
          <w:szCs w:val="30"/>
        </w:rPr>
      </w:pPr>
    </w:p>
    <w:p w14:paraId="7475CC92">
      <w:pPr>
        <w:pStyle w:val="11"/>
        <w:snapToGrid w:val="0"/>
        <w:spacing w:before="156" w:after="156" w:line="360" w:lineRule="auto"/>
        <w:ind w:firstLine="841" w:firstLineChars="294"/>
        <w:rPr>
          <w:rFonts w:ascii="Times New Roman" w:hAnsi="Times New Roman"/>
          <w:b/>
          <w:bCs/>
          <w:w w:val="95"/>
          <w:sz w:val="30"/>
          <w:szCs w:val="30"/>
        </w:rPr>
      </w:pPr>
    </w:p>
    <w:p w14:paraId="281E3A9E">
      <w:pPr>
        <w:pStyle w:val="11"/>
        <w:snapToGrid w:val="0"/>
        <w:spacing w:before="156" w:after="156" w:line="360" w:lineRule="auto"/>
        <w:ind w:firstLine="841" w:firstLineChars="294"/>
        <w:rPr>
          <w:rFonts w:ascii="Times New Roman" w:hAnsi="Times New Roman"/>
          <w:b/>
          <w:bCs/>
          <w:w w:val="95"/>
          <w:sz w:val="30"/>
          <w:szCs w:val="30"/>
        </w:rPr>
      </w:pPr>
    </w:p>
    <w:p w14:paraId="0D695F2D">
      <w:pPr>
        <w:pStyle w:val="11"/>
        <w:snapToGrid w:val="0"/>
        <w:spacing w:before="156" w:after="156" w:line="360" w:lineRule="auto"/>
        <w:ind w:firstLine="841" w:firstLineChars="294"/>
        <w:rPr>
          <w:rFonts w:ascii="Times New Roman" w:hAnsi="Times New Roman"/>
          <w:b/>
          <w:bCs/>
          <w:w w:val="95"/>
          <w:sz w:val="30"/>
          <w:szCs w:val="30"/>
        </w:rPr>
      </w:pPr>
    </w:p>
    <w:p w14:paraId="1E51CA6A">
      <w:pPr>
        <w:pStyle w:val="11"/>
        <w:snapToGrid w:val="0"/>
        <w:spacing w:before="156" w:after="156" w:line="360" w:lineRule="auto"/>
        <w:ind w:firstLine="841" w:firstLineChars="294"/>
        <w:rPr>
          <w:rFonts w:ascii="Times New Roman" w:hAnsi="Times New Roman"/>
          <w:b/>
          <w:bCs/>
          <w:w w:val="95"/>
          <w:sz w:val="30"/>
          <w:szCs w:val="30"/>
        </w:rPr>
      </w:pPr>
    </w:p>
    <w:p w14:paraId="460E00DA">
      <w:pPr>
        <w:pStyle w:val="11"/>
        <w:snapToGrid w:val="0"/>
        <w:spacing w:before="156" w:after="156" w:line="360" w:lineRule="auto"/>
        <w:ind w:firstLine="841" w:firstLineChars="294"/>
        <w:rPr>
          <w:rFonts w:ascii="Times New Roman" w:hAnsi="Times New Roman"/>
          <w:b/>
          <w:bCs/>
          <w:w w:val="95"/>
          <w:sz w:val="30"/>
          <w:szCs w:val="30"/>
        </w:rPr>
      </w:pPr>
    </w:p>
    <w:p w14:paraId="3AE3862F">
      <w:pPr>
        <w:widowControl/>
        <w:autoSpaceDE w:val="0"/>
        <w:autoSpaceDN w:val="0"/>
        <w:jc w:val="center"/>
        <w:textAlignment w:val="bottom"/>
        <w:rPr>
          <w:b/>
          <w:bCs/>
          <w:w w:val="95"/>
          <w:sz w:val="32"/>
          <w:szCs w:val="32"/>
        </w:rPr>
      </w:pPr>
      <w:r>
        <w:rPr>
          <w:rFonts w:hint="eastAsia"/>
          <w:b/>
          <w:bCs/>
          <w:w w:val="95"/>
          <w:sz w:val="32"/>
          <w:szCs w:val="32"/>
        </w:rPr>
        <w:t>温州医科大学附属第二医院</w:t>
      </w:r>
    </w:p>
    <w:p w14:paraId="7F7973A5">
      <w:pPr>
        <w:widowControl/>
        <w:autoSpaceDE w:val="0"/>
        <w:autoSpaceDN w:val="0"/>
        <w:jc w:val="center"/>
        <w:textAlignment w:val="bottom"/>
        <w:rPr>
          <w:b/>
          <w:bCs/>
          <w:w w:val="95"/>
          <w:sz w:val="32"/>
          <w:szCs w:val="32"/>
        </w:rPr>
      </w:pPr>
      <w:r>
        <w:rPr>
          <w:b/>
          <w:bCs/>
          <w:w w:val="95"/>
          <w:sz w:val="32"/>
          <w:szCs w:val="32"/>
        </w:rPr>
        <w:t>浙江</w:t>
      </w:r>
      <w:r>
        <w:rPr>
          <w:rFonts w:hint="eastAsia"/>
          <w:b/>
          <w:bCs/>
          <w:w w:val="95"/>
          <w:sz w:val="32"/>
          <w:szCs w:val="32"/>
        </w:rPr>
        <w:t>省政府采购云平台</w:t>
      </w:r>
    </w:p>
    <w:p w14:paraId="4DF58C5B">
      <w:pPr>
        <w:spacing w:line="440" w:lineRule="exact"/>
        <w:jc w:val="center"/>
        <w:rPr>
          <w:b/>
          <w:bCs/>
          <w:w w:val="95"/>
          <w:sz w:val="32"/>
          <w:szCs w:val="32"/>
        </w:rPr>
      </w:pPr>
      <w:r>
        <w:rPr>
          <w:rFonts w:hint="eastAsia"/>
          <w:b/>
          <w:bCs/>
          <w:w w:val="95"/>
          <w:sz w:val="32"/>
          <w:szCs w:val="32"/>
        </w:rPr>
        <w:t>202</w:t>
      </w:r>
      <w:r>
        <w:rPr>
          <w:rFonts w:hint="eastAsia"/>
          <w:b/>
          <w:bCs/>
          <w:w w:val="95"/>
          <w:sz w:val="32"/>
          <w:szCs w:val="32"/>
          <w:lang w:val="en-US" w:eastAsia="zh-CN"/>
        </w:rPr>
        <w:t>5</w:t>
      </w:r>
      <w:r>
        <w:rPr>
          <w:rFonts w:hint="eastAsia"/>
          <w:b/>
          <w:bCs/>
          <w:w w:val="95"/>
          <w:sz w:val="32"/>
          <w:szCs w:val="32"/>
        </w:rPr>
        <w:t>年3月</w:t>
      </w:r>
    </w:p>
    <w:p w14:paraId="60208AB7">
      <w:pPr>
        <w:spacing w:line="440" w:lineRule="exact"/>
        <w:jc w:val="center"/>
        <w:rPr>
          <w:b/>
          <w:bCs/>
          <w:w w:val="95"/>
          <w:sz w:val="32"/>
          <w:szCs w:val="32"/>
          <w:highlight w:val="yellow"/>
        </w:rPr>
      </w:pPr>
    </w:p>
    <w:p w14:paraId="0CC268EB">
      <w:pPr>
        <w:spacing w:line="440" w:lineRule="exact"/>
        <w:jc w:val="center"/>
        <w:rPr>
          <w:b/>
          <w:bCs/>
          <w:w w:val="95"/>
          <w:sz w:val="32"/>
          <w:szCs w:val="32"/>
          <w:highlight w:val="yellow"/>
        </w:rPr>
      </w:pPr>
    </w:p>
    <w:p w14:paraId="3DE7A561">
      <w:pPr>
        <w:spacing w:line="440" w:lineRule="exact"/>
        <w:jc w:val="center"/>
        <w:rPr>
          <w:b/>
          <w:bCs/>
          <w:w w:val="95"/>
          <w:sz w:val="32"/>
          <w:szCs w:val="32"/>
          <w:highlight w:val="yellow"/>
        </w:rPr>
      </w:pPr>
    </w:p>
    <w:p w14:paraId="5BFEE02B">
      <w:pPr>
        <w:spacing w:line="440" w:lineRule="exact"/>
        <w:jc w:val="center"/>
        <w:rPr>
          <w:b/>
          <w:bCs/>
          <w:w w:val="95"/>
          <w:sz w:val="32"/>
          <w:szCs w:val="32"/>
          <w:highlight w:val="yellow"/>
        </w:rPr>
      </w:pPr>
    </w:p>
    <w:p w14:paraId="2763B8F8">
      <w:pPr>
        <w:spacing w:line="440" w:lineRule="exact"/>
        <w:jc w:val="center"/>
        <w:rPr>
          <w:b/>
          <w:bCs/>
          <w:w w:val="95"/>
          <w:sz w:val="32"/>
          <w:szCs w:val="32"/>
          <w:highlight w:val="yellow"/>
        </w:rPr>
      </w:pPr>
    </w:p>
    <w:p w14:paraId="49363A59">
      <w:pPr>
        <w:spacing w:line="440" w:lineRule="exact"/>
        <w:rPr>
          <w:b/>
          <w:bCs/>
          <w:w w:val="95"/>
          <w:sz w:val="32"/>
          <w:szCs w:val="32"/>
          <w:highlight w:val="yellow"/>
        </w:rPr>
      </w:pPr>
    </w:p>
    <w:p w14:paraId="199612BA">
      <w:pPr>
        <w:spacing w:line="440" w:lineRule="exact"/>
        <w:jc w:val="center"/>
        <w:rPr>
          <w:b/>
          <w:bCs/>
          <w:w w:val="95"/>
          <w:sz w:val="32"/>
          <w:szCs w:val="32"/>
          <w:highlight w:val="yellow"/>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125A863B">
      <w:pPr>
        <w:pStyle w:val="3"/>
        <w:pageBreakBefore w:val="0"/>
        <w:kinsoku/>
        <w:wordWrap/>
        <w:overflowPunct/>
        <w:topLinePunct w:val="0"/>
        <w:autoSpaceDE/>
        <w:autoSpaceDN/>
        <w:bidi w:val="0"/>
        <w:adjustRightInd/>
        <w:spacing w:line="360" w:lineRule="exact"/>
        <w:ind w:firstLine="0" w:firstLineChars="0"/>
        <w:rPr>
          <w:rFonts w:ascii="微软雅黑" w:hAnsi="微软雅黑" w:eastAsia="微软雅黑" w:cs="微软雅黑"/>
          <w:sz w:val="32"/>
          <w:szCs w:val="24"/>
        </w:rPr>
      </w:pPr>
      <w:bookmarkStart w:id="0" w:name="_Toc426996356"/>
      <w:r>
        <w:rPr>
          <w:rFonts w:hint="eastAsia" w:ascii="微软雅黑" w:hAnsi="微软雅黑" w:eastAsia="微软雅黑" w:cs="微软雅黑"/>
          <w:sz w:val="32"/>
          <w:szCs w:val="24"/>
        </w:rPr>
        <w:t>一、概述</w:t>
      </w:r>
    </w:p>
    <w:p w14:paraId="476B1825">
      <w:pPr>
        <w:pStyle w:val="40"/>
        <w:keepNext w:val="0"/>
        <w:keepLines w:val="0"/>
        <w:pageBreakBefore w:val="0"/>
        <w:widowControl w:val="0"/>
        <w:kinsoku/>
        <w:wordWrap/>
        <w:overflowPunct/>
        <w:topLinePunct w:val="0"/>
        <w:autoSpaceDE/>
        <w:autoSpaceDN/>
        <w:bidi w:val="0"/>
        <w:adjustRightInd/>
        <w:snapToGrid/>
        <w:spacing w:afterLines="0" w:line="360" w:lineRule="exact"/>
        <w:ind w:firstLine="480"/>
        <w:textAlignment w:val="auto"/>
        <w:rPr>
          <w:rFonts w:hint="eastAsia" w:ascii="宋体" w:hAnsi="宋体" w:cs="宋体"/>
          <w:snapToGrid w:val="0"/>
          <w:szCs w:val="21"/>
        </w:rPr>
      </w:pPr>
      <w:r>
        <w:rPr>
          <w:rFonts w:hint="eastAsia" w:ascii="宋体" w:hAnsi="宋体" w:cs="宋体"/>
          <w:snapToGrid w:val="0"/>
          <w:szCs w:val="21"/>
          <w:lang w:val="en-US" w:eastAsia="zh-CN"/>
        </w:rPr>
        <w:t xml:space="preserve">1. </w:t>
      </w:r>
      <w:r>
        <w:rPr>
          <w:rFonts w:hint="eastAsia" w:ascii="宋体" w:hAnsi="宋体" w:cs="宋体"/>
          <w:snapToGrid w:val="0"/>
          <w:szCs w:val="21"/>
        </w:rPr>
        <w:t>本次是</w:t>
      </w:r>
      <w:r>
        <w:rPr>
          <w:rFonts w:hint="eastAsia" w:ascii="宋体" w:hAnsi="宋体" w:cs="宋体"/>
          <w:snapToGrid w:val="0"/>
          <w:szCs w:val="21"/>
          <w:lang w:val="en-US" w:eastAsia="zh-CN"/>
        </w:rPr>
        <w:t>商务车</w:t>
      </w:r>
      <w:r>
        <w:rPr>
          <w:rFonts w:hint="eastAsia" w:ascii="宋体" w:hAnsi="宋体" w:cs="宋体"/>
          <w:snapToGrid w:val="0"/>
          <w:szCs w:val="21"/>
        </w:rPr>
        <w:t>采购，欢迎符合条件的供应商前来参加。</w:t>
      </w:r>
    </w:p>
    <w:p w14:paraId="2696D71E">
      <w:pPr>
        <w:pStyle w:val="24"/>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b w:val="0"/>
          <w:bCs w:val="0"/>
          <w:snapToGrid w:val="0"/>
          <w:kern w:val="0"/>
          <w:sz w:val="24"/>
          <w:szCs w:val="21"/>
          <w:lang w:val="en-US" w:eastAsia="zh-CN" w:bidi="ar-SA"/>
        </w:rPr>
      </w:pPr>
      <w:r>
        <w:rPr>
          <w:rFonts w:hint="eastAsia" w:ascii="宋体" w:hAnsi="宋体" w:cs="宋体"/>
          <w:b w:val="0"/>
          <w:bCs w:val="0"/>
          <w:snapToGrid w:val="0"/>
          <w:kern w:val="0"/>
          <w:sz w:val="24"/>
          <w:szCs w:val="21"/>
          <w:lang w:val="en-US" w:eastAsia="zh-CN" w:bidi="ar-SA"/>
        </w:rPr>
        <w:t xml:space="preserve">2. </w:t>
      </w:r>
      <w:r>
        <w:rPr>
          <w:rFonts w:hint="eastAsia" w:ascii="宋体" w:hAnsi="宋体" w:eastAsia="宋体" w:cs="宋体"/>
          <w:b w:val="0"/>
          <w:bCs w:val="0"/>
          <w:snapToGrid w:val="0"/>
          <w:kern w:val="0"/>
          <w:sz w:val="24"/>
          <w:szCs w:val="21"/>
          <w:lang w:val="en-US" w:eastAsia="zh-CN" w:bidi="ar-SA"/>
        </w:rPr>
        <w:t>配送地点：采购人指定地点。</w:t>
      </w:r>
    </w:p>
    <w:p w14:paraId="1B76C3D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napToGrid w:val="0"/>
          <w:kern w:val="0"/>
          <w:sz w:val="24"/>
          <w:szCs w:val="21"/>
          <w:lang w:val="en-US" w:eastAsia="zh-CN" w:bidi="ar-SA"/>
        </w:rPr>
      </w:pPr>
      <w:r>
        <w:rPr>
          <w:rFonts w:hint="eastAsia" w:ascii="宋体" w:hAnsi="宋体" w:cs="宋体"/>
          <w:b w:val="0"/>
          <w:bCs w:val="0"/>
          <w:snapToGrid w:val="0"/>
          <w:kern w:val="0"/>
          <w:sz w:val="24"/>
          <w:szCs w:val="21"/>
          <w:lang w:val="en-US" w:eastAsia="zh-CN" w:bidi="ar-SA"/>
        </w:rPr>
        <w:t xml:space="preserve">3. </w:t>
      </w:r>
      <w:r>
        <w:rPr>
          <w:rFonts w:hint="eastAsia" w:ascii="宋体" w:hAnsi="宋体" w:eastAsia="宋体" w:cs="宋体"/>
          <w:b w:val="0"/>
          <w:bCs w:val="0"/>
          <w:snapToGrid w:val="0"/>
          <w:kern w:val="0"/>
          <w:sz w:val="24"/>
          <w:szCs w:val="21"/>
          <w:lang w:val="en-US" w:eastAsia="zh-CN" w:bidi="ar-SA"/>
        </w:rPr>
        <w:t>选定1家供应商，服务期1年。</w:t>
      </w:r>
    </w:p>
    <w:p w14:paraId="53F140C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napToGrid w:val="0"/>
          <w:kern w:val="0"/>
          <w:sz w:val="24"/>
          <w:szCs w:val="21"/>
          <w:lang w:val="en-US" w:eastAsia="zh-CN" w:bidi="ar-SA"/>
        </w:rPr>
      </w:pPr>
      <w:r>
        <w:rPr>
          <w:rFonts w:hint="eastAsia" w:ascii="宋体" w:hAnsi="宋体" w:cs="宋体"/>
          <w:b w:val="0"/>
          <w:bCs w:val="0"/>
          <w:snapToGrid w:val="0"/>
          <w:kern w:val="0"/>
          <w:sz w:val="24"/>
          <w:szCs w:val="21"/>
          <w:lang w:val="en-US" w:eastAsia="zh-CN" w:bidi="ar-SA"/>
        </w:rPr>
        <w:t xml:space="preserve">4. </w:t>
      </w:r>
      <w:r>
        <w:rPr>
          <w:rFonts w:hint="eastAsia" w:ascii="宋体" w:hAnsi="宋体" w:eastAsia="宋体" w:cs="宋体"/>
          <w:b w:val="0"/>
          <w:bCs w:val="0"/>
          <w:snapToGrid w:val="0"/>
          <w:kern w:val="0"/>
          <w:sz w:val="24"/>
          <w:szCs w:val="21"/>
          <w:lang w:val="en-US" w:eastAsia="zh-CN" w:bidi="ar-SA"/>
        </w:rPr>
        <w:t>采购预算金额：17</w:t>
      </w:r>
      <w:r>
        <w:rPr>
          <w:rFonts w:hint="eastAsia" w:ascii="宋体" w:hAnsi="宋体" w:cs="宋体"/>
          <w:b w:val="0"/>
          <w:bCs w:val="0"/>
          <w:snapToGrid w:val="0"/>
          <w:kern w:val="0"/>
          <w:sz w:val="24"/>
          <w:szCs w:val="21"/>
          <w:lang w:val="en-US" w:eastAsia="zh-CN" w:bidi="ar-SA"/>
        </w:rPr>
        <w:t>.</w:t>
      </w:r>
      <w:r>
        <w:rPr>
          <w:rFonts w:hint="eastAsia" w:ascii="宋体" w:hAnsi="宋体" w:eastAsia="宋体" w:cs="宋体"/>
          <w:b w:val="0"/>
          <w:bCs w:val="0"/>
          <w:snapToGrid w:val="0"/>
          <w:kern w:val="0"/>
          <w:sz w:val="24"/>
          <w:szCs w:val="21"/>
          <w:lang w:val="en-US" w:eastAsia="zh-CN" w:bidi="ar-SA"/>
        </w:rPr>
        <w:t>98万元。</w:t>
      </w:r>
    </w:p>
    <w:p w14:paraId="469FE87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napToGrid w:val="0"/>
          <w:kern w:val="0"/>
          <w:sz w:val="24"/>
          <w:szCs w:val="21"/>
          <w:lang w:val="en-US" w:eastAsia="zh-CN" w:bidi="ar-SA"/>
        </w:rPr>
      </w:pPr>
    </w:p>
    <w:p w14:paraId="76E945F1">
      <w:pPr>
        <w:pStyle w:val="3"/>
        <w:pageBreakBefore w:val="0"/>
        <w:numPr>
          <w:ilvl w:val="0"/>
          <w:numId w:val="1"/>
        </w:numPr>
        <w:kinsoku/>
        <w:wordWrap/>
        <w:overflowPunct/>
        <w:topLinePunct w:val="0"/>
        <w:autoSpaceDE/>
        <w:autoSpaceDN/>
        <w:bidi w:val="0"/>
        <w:adjustRightInd/>
        <w:spacing w:line="360" w:lineRule="exact"/>
        <w:ind w:firstLine="0" w:firstLineChars="0"/>
        <w:rPr>
          <w:rFonts w:ascii="微软雅黑" w:hAnsi="微软雅黑" w:eastAsia="微软雅黑" w:cs="微软雅黑"/>
          <w:sz w:val="32"/>
          <w:szCs w:val="24"/>
        </w:rPr>
      </w:pPr>
      <w:r>
        <w:rPr>
          <w:rFonts w:hint="eastAsia" w:ascii="微软雅黑" w:hAnsi="微软雅黑" w:eastAsia="微软雅黑" w:cs="微软雅黑"/>
          <w:sz w:val="32"/>
          <w:szCs w:val="24"/>
          <w:lang w:val="en-US" w:eastAsia="zh-CN"/>
        </w:rPr>
        <w:t>采购</w:t>
      </w:r>
      <w:r>
        <w:rPr>
          <w:rFonts w:hint="eastAsia" w:ascii="微软雅黑" w:hAnsi="微软雅黑" w:eastAsia="微软雅黑" w:cs="微软雅黑"/>
          <w:sz w:val="32"/>
          <w:szCs w:val="24"/>
        </w:rPr>
        <w:t>需求及数量</w:t>
      </w:r>
    </w:p>
    <w:p w14:paraId="45E78739"/>
    <w:tbl>
      <w:tblPr>
        <w:tblStyle w:val="17"/>
        <w:tblW w:w="94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960"/>
        <w:gridCol w:w="3660"/>
        <w:gridCol w:w="2288"/>
        <w:gridCol w:w="675"/>
        <w:gridCol w:w="1005"/>
      </w:tblGrid>
      <w:tr w14:paraId="501E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42C1">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A35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788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6320">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63FB">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6C97">
            <w:pPr>
              <w:keepNext w:val="0"/>
              <w:keepLines w:val="0"/>
              <w:pageBreakBefore w:val="0"/>
              <w:widowControl/>
              <w:suppressLineNumbers w:val="0"/>
              <w:kinsoku/>
              <w:wordWrap/>
              <w:overflowPunct/>
              <w:topLinePunct w:val="0"/>
              <w:autoSpaceDE/>
              <w:autoSpaceDN/>
              <w:bidi w:val="0"/>
              <w:adjustRightInd/>
              <w:spacing w:line="3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单价限价（元）</w:t>
            </w:r>
          </w:p>
        </w:tc>
      </w:tr>
      <w:tr w14:paraId="0DC2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0639">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2385">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商务车</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78F2">
            <w:pPr>
              <w:keepNext w:val="0"/>
              <w:keepLines w:val="0"/>
              <w:pageBreakBefore w:val="0"/>
              <w:widowControl/>
              <w:numPr>
                <w:ilvl w:val="0"/>
                <w:numId w:val="2"/>
              </w:numPr>
              <w:suppressLineNumbers w:val="0"/>
              <w:kinsoku/>
              <w:wordWrap/>
              <w:overflowPunct/>
              <w:topLinePunct w:val="0"/>
              <w:autoSpaceDE/>
              <w:autoSpaceDN/>
              <w:bidi w:val="0"/>
              <w:adjustRightIn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传祺E8 PHEV 1.8ATK 悦享版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2、型号：GAC6491CHEVKBA6A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3、车身结构：承载式车身结构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4、纯电续航里程：150公里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5、座位数：7个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6、轴距：2930毫米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7、长*宽*高：4920*1900*1760毫米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8、动力系统：传祺高热效率1.8ATK发动机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9、颜色：车身黑色，内饰棕色</w:t>
            </w:r>
          </w:p>
          <w:p w14:paraId="5EA40BB6">
            <w:pPr>
              <w:keepNext w:val="0"/>
              <w:keepLines w:val="0"/>
              <w:pageBreakBefore w:val="0"/>
              <w:widowControl/>
              <w:numPr>
                <w:ilvl w:val="0"/>
                <w:numId w:val="0"/>
              </w:numPr>
              <w:suppressLineNumbers w:val="0"/>
              <w:kinsoku/>
              <w:wordWrap/>
              <w:overflowPunct/>
              <w:topLinePunct w:val="0"/>
              <w:autoSpaceDE/>
              <w:autoSpaceDN/>
              <w:bidi w:val="0"/>
              <w:adjustRightInd/>
              <w:spacing w:line="36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10、配备充电桩，脚垫、贴膜</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18C4">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-57785</wp:posOffset>
                  </wp:positionH>
                  <wp:positionV relativeFrom="paragraph">
                    <wp:posOffset>895985</wp:posOffset>
                  </wp:positionV>
                  <wp:extent cx="1381125" cy="751205"/>
                  <wp:effectExtent l="0" t="0" r="9525" b="1079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10"/>
                          <a:stretch>
                            <a:fillRect/>
                          </a:stretch>
                        </pic:blipFill>
                        <pic:spPr>
                          <a:xfrm>
                            <a:off x="0" y="0"/>
                            <a:ext cx="1381125" cy="751205"/>
                          </a:xfrm>
                          <a:prstGeom prst="rect">
                            <a:avLst/>
                          </a:prstGeom>
                          <a:noFill/>
                          <a:ln>
                            <a:noFill/>
                          </a:ln>
                        </pic:spPr>
                      </pic:pic>
                    </a:graphicData>
                  </a:graphic>
                </wp:anchor>
              </w:draw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95AF">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B10A">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179800</w:t>
            </w:r>
          </w:p>
        </w:tc>
      </w:tr>
    </w:tbl>
    <w:p w14:paraId="4139C07B">
      <w:pPr>
        <w:pStyle w:val="7"/>
        <w:spacing w:line="360" w:lineRule="auto"/>
        <w:ind w:firstLine="0" w:firstLineChars="0"/>
        <w:rPr>
          <w:rFonts w:hint="eastAsia" w:ascii="宋体" w:hAnsi="宋体" w:cs="宋体"/>
          <w:sz w:val="24"/>
        </w:rPr>
      </w:pPr>
    </w:p>
    <w:bookmarkEnd w:id="0"/>
    <w:p w14:paraId="74A3EB5E">
      <w:pPr>
        <w:pStyle w:val="3"/>
        <w:numPr>
          <w:ilvl w:val="0"/>
          <w:numId w:val="1"/>
        </w:numPr>
        <w:spacing w:line="360" w:lineRule="auto"/>
        <w:ind w:firstLine="0" w:firstLineChars="0"/>
        <w:rPr>
          <w:rFonts w:ascii="微软雅黑" w:hAnsi="微软雅黑" w:eastAsia="微软雅黑" w:cs="微软雅黑"/>
          <w:sz w:val="32"/>
          <w:szCs w:val="24"/>
        </w:rPr>
      </w:pPr>
      <w:r>
        <w:rPr>
          <w:rFonts w:hint="eastAsia" w:ascii="微软雅黑" w:hAnsi="微软雅黑" w:eastAsia="微软雅黑" w:cs="微软雅黑"/>
          <w:sz w:val="32"/>
          <w:szCs w:val="24"/>
          <w:lang w:val="en-US" w:eastAsia="zh-CN"/>
        </w:rPr>
        <w:t>商务</w:t>
      </w:r>
      <w:r>
        <w:rPr>
          <w:rFonts w:hint="eastAsia" w:ascii="微软雅黑" w:hAnsi="微软雅黑" w:eastAsia="微软雅黑" w:cs="微软雅黑"/>
          <w:sz w:val="32"/>
          <w:szCs w:val="24"/>
        </w:rPr>
        <w:t>要求</w:t>
      </w:r>
    </w:p>
    <w:p w14:paraId="2901A43E">
      <w:pPr>
        <w:numPr>
          <w:ilvl w:val="0"/>
          <w:numId w:val="3"/>
        </w:numPr>
        <w:spacing w:line="360" w:lineRule="auto"/>
        <w:ind w:firstLine="480" w:firstLineChars="200"/>
        <w:rPr>
          <w:rFonts w:hint="eastAsia" w:ascii="宋体" w:hAnsi="宋体" w:eastAsia="宋体" w:cs="宋体"/>
          <w:snapToGrid w:val="0"/>
          <w:color w:val="auto"/>
          <w:kern w:val="0"/>
          <w:sz w:val="24"/>
          <w:lang w:val="en-US" w:eastAsia="zh-CN"/>
        </w:rPr>
      </w:pPr>
      <w:r>
        <w:rPr>
          <w:rFonts w:hint="eastAsia" w:ascii="宋体" w:hAnsi="宋体" w:eastAsia="宋体" w:cs="宋体"/>
          <w:snapToGrid w:val="0"/>
          <w:color w:val="auto"/>
          <w:kern w:val="0"/>
          <w:sz w:val="24"/>
          <w:lang w:val="en-US" w:eastAsia="zh-CN"/>
        </w:rPr>
        <w:t>保修期：</w:t>
      </w:r>
    </w:p>
    <w:p w14:paraId="40DE3A5A">
      <w:pPr>
        <w:numPr>
          <w:ilvl w:val="0"/>
          <w:numId w:val="0"/>
        </w:numPr>
        <w:spacing w:line="360" w:lineRule="auto"/>
        <w:ind w:firstLine="480" w:firstLineChars="200"/>
        <w:rPr>
          <w:rFonts w:hint="eastAsia" w:ascii="宋体" w:hAnsi="宋体" w:eastAsia="宋体" w:cs="宋体"/>
          <w:snapToGrid w:val="0"/>
          <w:color w:val="auto"/>
          <w:kern w:val="0"/>
          <w:sz w:val="24"/>
          <w:lang w:val="en-US" w:eastAsia="zh-CN"/>
        </w:rPr>
      </w:pPr>
      <w:r>
        <w:rPr>
          <w:rFonts w:hint="eastAsia" w:ascii="宋体" w:hAnsi="宋体" w:eastAsia="宋体" w:cs="宋体"/>
          <w:snapToGrid w:val="0"/>
          <w:color w:val="auto"/>
          <w:kern w:val="0"/>
          <w:sz w:val="24"/>
          <w:lang w:val="en-US" w:eastAsia="zh-CN"/>
        </w:rPr>
        <w:t>1.1整车质保期不低于3年或者不低于</w:t>
      </w:r>
      <w:r>
        <w:rPr>
          <w:rFonts w:hint="eastAsia" w:ascii="宋体" w:hAnsi="宋体" w:cs="宋体"/>
          <w:snapToGrid w:val="0"/>
          <w:color w:val="auto"/>
          <w:kern w:val="0"/>
          <w:sz w:val="24"/>
          <w:lang w:val="en-US" w:eastAsia="zh-CN"/>
        </w:rPr>
        <w:t>10</w:t>
      </w:r>
      <w:r>
        <w:rPr>
          <w:rFonts w:hint="eastAsia" w:ascii="宋体" w:hAnsi="宋体" w:eastAsia="宋体" w:cs="宋体"/>
          <w:snapToGrid w:val="0"/>
          <w:color w:val="auto"/>
          <w:kern w:val="0"/>
          <w:sz w:val="24"/>
          <w:lang w:val="en-US" w:eastAsia="zh-CN"/>
        </w:rPr>
        <w:t>万公里(以先到为准，具体按随车保修手册条款执行)，以先到者为准。电机电控电驱须提供终身质量保证服务。在保修期内所产生的相关费用由投标人承担。</w:t>
      </w:r>
    </w:p>
    <w:p w14:paraId="198FB644">
      <w:pPr>
        <w:numPr>
          <w:ilvl w:val="0"/>
          <w:numId w:val="0"/>
        </w:numPr>
        <w:spacing w:line="360" w:lineRule="auto"/>
        <w:ind w:firstLine="480" w:firstLineChars="200"/>
        <w:rPr>
          <w:rFonts w:hint="eastAsia" w:ascii="宋体" w:hAnsi="宋体" w:eastAsia="宋体" w:cs="宋体"/>
          <w:snapToGrid w:val="0"/>
          <w:color w:val="auto"/>
          <w:kern w:val="0"/>
          <w:sz w:val="24"/>
          <w:lang w:val="en-US" w:eastAsia="zh-CN"/>
        </w:rPr>
      </w:pPr>
      <w:r>
        <w:rPr>
          <w:rFonts w:hint="eastAsia" w:ascii="宋体" w:hAnsi="宋体" w:cs="宋体"/>
          <w:snapToGrid w:val="0"/>
          <w:color w:val="auto"/>
          <w:kern w:val="0"/>
          <w:sz w:val="24"/>
          <w:lang w:val="en-US" w:eastAsia="zh-CN"/>
        </w:rPr>
        <w:t>1.2</w:t>
      </w:r>
      <w:r>
        <w:rPr>
          <w:rFonts w:hint="eastAsia" w:ascii="宋体" w:hAnsi="宋体" w:eastAsia="宋体" w:cs="宋体"/>
          <w:snapToGrid w:val="0"/>
          <w:color w:val="auto"/>
          <w:kern w:val="0"/>
          <w:sz w:val="24"/>
          <w:lang w:val="en-US" w:eastAsia="zh-CN"/>
        </w:rPr>
        <w:t>保修期内，一旦发生质量问题，投标人保障在接到通知2小时内响应，24小时内必须上门或出具详细的解决方案。</w:t>
      </w:r>
    </w:p>
    <w:p w14:paraId="08BA8F9A">
      <w:pPr>
        <w:spacing w:line="360" w:lineRule="auto"/>
        <w:ind w:firstLine="480" w:firstLineChars="200"/>
        <w:rPr>
          <w:rFonts w:hint="eastAsia" w:ascii="宋体" w:hAnsi="宋体" w:eastAsia="宋体" w:cs="宋体"/>
          <w:snapToGrid w:val="0"/>
          <w:color w:val="auto"/>
          <w:kern w:val="0"/>
          <w:sz w:val="24"/>
          <w:lang w:val="en-US" w:eastAsia="zh-CN"/>
        </w:rPr>
      </w:pPr>
      <w:r>
        <w:rPr>
          <w:rFonts w:hint="eastAsia" w:ascii="宋体" w:hAnsi="宋体" w:eastAsia="宋体" w:cs="宋体"/>
          <w:snapToGrid w:val="0"/>
          <w:color w:val="auto"/>
          <w:kern w:val="0"/>
          <w:sz w:val="24"/>
          <w:lang w:val="en-US" w:eastAsia="zh-CN"/>
        </w:rPr>
        <w:t>2．交货期：交货时间为合同签订后30日内。</w:t>
      </w:r>
    </w:p>
    <w:p w14:paraId="64077765">
      <w:pPr>
        <w:spacing w:line="360" w:lineRule="auto"/>
        <w:ind w:firstLine="480" w:firstLineChars="200"/>
        <w:rPr>
          <w:rFonts w:hint="eastAsia"/>
          <w:lang w:val="en-US" w:eastAsia="zh-CN"/>
        </w:rPr>
      </w:pPr>
      <w:r>
        <w:rPr>
          <w:rFonts w:hint="eastAsia" w:ascii="宋体" w:hAnsi="宋体" w:eastAsia="宋体" w:cs="宋体"/>
          <w:snapToGrid w:val="0"/>
          <w:color w:val="auto"/>
          <w:kern w:val="0"/>
          <w:sz w:val="24"/>
          <w:lang w:val="en-US" w:eastAsia="zh-CN"/>
        </w:rPr>
        <w:t>3. 服务期1年。如采购金额达到合同金额或协议期满，即视为合同完全履行完毕，双方的合同将自动终止。</w:t>
      </w:r>
    </w:p>
    <w:p w14:paraId="72666D26">
      <w:pPr>
        <w:spacing w:line="360" w:lineRule="auto"/>
        <w:ind w:firstLine="480" w:firstLineChars="200"/>
        <w:rPr>
          <w:rFonts w:hint="eastAsia" w:ascii="宋体" w:hAnsi="宋体" w:eastAsia="宋体" w:cs="宋体"/>
          <w:snapToGrid w:val="0"/>
          <w:color w:val="auto"/>
          <w:kern w:val="0"/>
          <w:sz w:val="24"/>
          <w:lang w:val="en-US" w:eastAsia="zh-CN"/>
        </w:rPr>
      </w:pPr>
      <w:r>
        <w:rPr>
          <w:rFonts w:hint="eastAsia" w:ascii="宋体" w:hAnsi="宋体" w:eastAsia="宋体" w:cs="宋体"/>
          <w:snapToGrid w:val="0"/>
          <w:color w:val="auto"/>
          <w:kern w:val="0"/>
          <w:sz w:val="24"/>
          <w:lang w:val="en-US" w:eastAsia="zh-CN"/>
        </w:rPr>
        <w:t>4</w:t>
      </w:r>
      <w:r>
        <w:rPr>
          <w:rFonts w:hint="eastAsia" w:ascii="宋体" w:hAnsi="宋体" w:eastAsia="宋体" w:cs="宋体"/>
          <w:snapToGrid w:val="0"/>
          <w:color w:val="auto"/>
          <w:kern w:val="0"/>
          <w:sz w:val="24"/>
        </w:rPr>
        <w:t>．</w:t>
      </w:r>
      <w:r>
        <w:rPr>
          <w:rFonts w:hint="eastAsia" w:ascii="宋体" w:hAnsi="宋体" w:eastAsia="宋体" w:cs="宋体"/>
          <w:snapToGrid w:val="0"/>
          <w:color w:val="auto"/>
          <w:kern w:val="0"/>
          <w:sz w:val="24"/>
          <w:lang w:val="en-US" w:eastAsia="zh-CN"/>
        </w:rPr>
        <w:t>付款方式：</w:t>
      </w:r>
    </w:p>
    <w:p w14:paraId="5FB194B5">
      <w:pPr>
        <w:spacing w:line="360" w:lineRule="auto"/>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lang w:val="en-US" w:eastAsia="zh-CN"/>
        </w:rPr>
        <w:t>4.1</w:t>
      </w:r>
      <w:r>
        <w:rPr>
          <w:rFonts w:hint="eastAsia" w:ascii="宋体" w:hAnsi="宋体" w:eastAsia="宋体" w:cs="宋体"/>
          <w:snapToGrid w:val="0"/>
          <w:color w:val="auto"/>
          <w:kern w:val="0"/>
          <w:sz w:val="24"/>
          <w:lang w:eastAsia="zh-CN"/>
        </w:rPr>
        <w:t>合同签订后</w:t>
      </w:r>
      <w:r>
        <w:rPr>
          <w:rFonts w:hint="eastAsia" w:ascii="宋体" w:hAnsi="宋体" w:eastAsia="宋体" w:cs="宋体"/>
          <w:snapToGrid w:val="0"/>
          <w:color w:val="auto"/>
          <w:kern w:val="0"/>
          <w:sz w:val="24"/>
        </w:rPr>
        <w:t>，</w:t>
      </w:r>
      <w:r>
        <w:rPr>
          <w:rFonts w:hint="eastAsia" w:ascii="宋体" w:hAnsi="宋体" w:eastAsia="宋体" w:cs="宋体"/>
          <w:snapToGrid w:val="0"/>
          <w:color w:val="auto"/>
          <w:kern w:val="0"/>
          <w:sz w:val="24"/>
          <w:lang w:eastAsia="zh-CN"/>
        </w:rPr>
        <w:t>中标人</w:t>
      </w:r>
      <w:r>
        <w:rPr>
          <w:rFonts w:hint="eastAsia" w:ascii="宋体" w:hAnsi="宋体" w:eastAsia="宋体" w:cs="宋体"/>
          <w:snapToGrid w:val="0"/>
          <w:color w:val="auto"/>
          <w:kern w:val="0"/>
          <w:sz w:val="24"/>
        </w:rPr>
        <w:t>须向采购人提交合同总价1%的履约保证金。在完成整个项目、办理结算手续并支付至结算价100%后一次性无息退还履约保证金。</w:t>
      </w:r>
    </w:p>
    <w:p w14:paraId="3E15213E">
      <w:pPr>
        <w:spacing w:line="360" w:lineRule="auto"/>
        <w:ind w:firstLine="480" w:firstLineChars="200"/>
        <w:rPr>
          <w:rFonts w:hint="eastAsia" w:ascii="宋体" w:hAnsi="宋体" w:eastAsia="宋体" w:cs="宋体"/>
          <w:snapToGrid w:val="0"/>
          <w:color w:val="auto"/>
          <w:kern w:val="0"/>
          <w:sz w:val="24"/>
          <w:lang w:val="en-US" w:eastAsia="zh-CN"/>
        </w:rPr>
      </w:pPr>
      <w:r>
        <w:rPr>
          <w:rFonts w:hint="eastAsia" w:ascii="宋体" w:hAnsi="宋体" w:eastAsia="宋体" w:cs="宋体"/>
          <w:snapToGrid w:val="0"/>
          <w:color w:val="auto"/>
          <w:kern w:val="0"/>
          <w:sz w:val="24"/>
          <w:lang w:val="en-US" w:eastAsia="zh-CN"/>
        </w:rPr>
        <w:t>4.2 采购人</w:t>
      </w:r>
      <w:r>
        <w:rPr>
          <w:rFonts w:hint="eastAsia" w:ascii="宋体" w:hAnsi="宋体" w:eastAsia="宋体" w:cs="宋体"/>
          <w:snapToGrid w:val="0"/>
          <w:color w:val="auto"/>
          <w:kern w:val="0"/>
          <w:sz w:val="24"/>
        </w:rPr>
        <w:t>自收到发票具备实施条件后</w:t>
      </w:r>
      <w:r>
        <w:rPr>
          <w:rFonts w:hint="eastAsia" w:ascii="宋体" w:hAnsi="宋体" w:eastAsia="宋体" w:cs="宋体"/>
          <w:snapToGrid w:val="0"/>
          <w:color w:val="auto"/>
          <w:kern w:val="0"/>
          <w:sz w:val="24"/>
          <w:lang w:val="en-US" w:eastAsia="zh-CN"/>
        </w:rPr>
        <w:t>30</w:t>
      </w:r>
      <w:r>
        <w:rPr>
          <w:rFonts w:hint="eastAsia" w:ascii="宋体" w:hAnsi="宋体" w:eastAsia="宋体" w:cs="宋体"/>
          <w:snapToGrid w:val="0"/>
          <w:color w:val="auto"/>
          <w:kern w:val="0"/>
          <w:sz w:val="24"/>
        </w:rPr>
        <w:t>个工作日内将货款支付给</w:t>
      </w:r>
      <w:r>
        <w:rPr>
          <w:rFonts w:hint="eastAsia" w:ascii="宋体" w:hAnsi="宋体" w:eastAsia="宋体" w:cs="宋体"/>
          <w:snapToGrid w:val="0"/>
          <w:color w:val="auto"/>
          <w:kern w:val="0"/>
          <w:sz w:val="24"/>
          <w:lang w:val="en-US" w:eastAsia="zh-CN"/>
        </w:rPr>
        <w:t>投标人</w:t>
      </w:r>
      <w:r>
        <w:rPr>
          <w:rFonts w:hint="eastAsia" w:ascii="宋体" w:hAnsi="宋体" w:eastAsia="宋体" w:cs="宋体"/>
          <w:snapToGrid w:val="0"/>
          <w:color w:val="auto"/>
          <w:kern w:val="0"/>
          <w:sz w:val="24"/>
          <w:lang w:eastAsia="zh-CN"/>
        </w:rPr>
        <w:t>。</w:t>
      </w:r>
    </w:p>
    <w:p w14:paraId="48D00633">
      <w:pPr>
        <w:spacing w:line="360" w:lineRule="auto"/>
        <w:ind w:firstLine="480" w:firstLineChars="200"/>
        <w:rPr>
          <w:rFonts w:hint="eastAsia" w:ascii="宋体" w:hAnsi="宋体" w:eastAsia="宋体" w:cs="宋体"/>
          <w:snapToGrid w:val="0"/>
          <w:color w:val="auto"/>
          <w:kern w:val="0"/>
          <w:sz w:val="24"/>
          <w:lang w:val="en-US" w:eastAsia="zh-CN"/>
        </w:rPr>
      </w:pPr>
      <w:r>
        <w:rPr>
          <w:rFonts w:hint="eastAsia" w:ascii="宋体" w:hAnsi="宋体" w:eastAsia="宋体" w:cs="宋体"/>
          <w:snapToGrid w:val="0"/>
          <w:color w:val="auto"/>
          <w:kern w:val="0"/>
          <w:sz w:val="24"/>
          <w:lang w:val="en-US" w:eastAsia="zh-CN"/>
        </w:rPr>
        <w:t>5.</w:t>
      </w:r>
      <w:r>
        <w:rPr>
          <w:rFonts w:hint="eastAsia" w:ascii="宋体" w:hAnsi="宋体" w:cs="宋体"/>
          <w:snapToGrid w:val="0"/>
          <w:color w:val="auto"/>
          <w:kern w:val="0"/>
          <w:sz w:val="24"/>
          <w:lang w:val="en-US" w:eastAsia="zh-CN"/>
        </w:rPr>
        <w:t xml:space="preserve"> </w:t>
      </w:r>
      <w:r>
        <w:rPr>
          <w:rFonts w:hint="eastAsia" w:ascii="宋体" w:hAnsi="宋体" w:eastAsia="宋体" w:cs="宋体"/>
          <w:snapToGrid w:val="0"/>
          <w:color w:val="auto"/>
          <w:kern w:val="0"/>
          <w:sz w:val="24"/>
          <w:lang w:val="en-US" w:eastAsia="zh-CN"/>
        </w:rPr>
        <w:t>报价方式：含车身价、运输装卸费、安装调试、检测验收、培训、质保期服务、含货物应交纳的一切税费和伴随服务费等（不含车辆购置税）。</w:t>
      </w:r>
    </w:p>
    <w:p w14:paraId="5AE4D034">
      <w:pPr>
        <w:spacing w:line="360" w:lineRule="auto"/>
        <w:ind w:firstLine="480" w:firstLineChars="200"/>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val="en-US" w:eastAsia="zh-CN"/>
        </w:rPr>
        <w:t>6. 投标人</w:t>
      </w:r>
      <w:r>
        <w:rPr>
          <w:rFonts w:hint="eastAsia" w:ascii="宋体" w:hAnsi="宋体" w:eastAsia="宋体" w:cs="宋体"/>
          <w:snapToGrid w:val="0"/>
          <w:color w:val="auto"/>
          <w:kern w:val="0"/>
          <w:sz w:val="24"/>
        </w:rPr>
        <w:t>应</w:t>
      </w:r>
      <w:r>
        <w:rPr>
          <w:rFonts w:hint="eastAsia" w:ascii="宋体" w:hAnsi="宋体" w:eastAsia="宋体" w:cs="宋体"/>
          <w:snapToGrid w:val="0"/>
          <w:color w:val="auto"/>
          <w:kern w:val="0"/>
          <w:sz w:val="24"/>
          <w:lang w:val="en-US" w:eastAsia="zh-CN"/>
        </w:rPr>
        <w:t>在</w:t>
      </w:r>
      <w:r>
        <w:rPr>
          <w:rFonts w:hint="eastAsia" w:ascii="宋体" w:hAnsi="宋体" w:eastAsia="宋体" w:cs="宋体"/>
          <w:snapToGrid w:val="0"/>
          <w:color w:val="auto"/>
          <w:kern w:val="0"/>
          <w:sz w:val="24"/>
        </w:rPr>
        <w:t>2023-2024年度浙江省党政机关公务用车开放式框架协议项目入围供应商名单内。</w:t>
      </w:r>
    </w:p>
    <w:p w14:paraId="74F33676">
      <w:pPr>
        <w:spacing w:line="360" w:lineRule="auto"/>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szCs w:val="24"/>
          <w:lang w:val="en-US" w:eastAsia="zh-CN" w:bidi="ar-SA"/>
        </w:rPr>
        <w:t>7. 到货地点：温州医科大学附属第二医院指定地点。</w:t>
      </w:r>
    </w:p>
    <w:p w14:paraId="0AF47C4B">
      <w:pPr>
        <w:spacing w:line="360" w:lineRule="auto"/>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lang w:val="en-US" w:eastAsia="zh-CN"/>
        </w:rPr>
        <w:t>8.</w:t>
      </w:r>
      <w:r>
        <w:rPr>
          <w:rFonts w:hint="eastAsia" w:ascii="宋体" w:hAnsi="宋体" w:cs="宋体"/>
          <w:snapToGrid w:val="0"/>
          <w:color w:val="auto"/>
          <w:kern w:val="0"/>
          <w:sz w:val="24"/>
          <w:lang w:val="en-US" w:eastAsia="zh-CN"/>
        </w:rPr>
        <w:t xml:space="preserve"> </w:t>
      </w:r>
      <w:r>
        <w:rPr>
          <w:rFonts w:hint="eastAsia" w:ascii="宋体" w:hAnsi="宋体" w:eastAsia="宋体" w:cs="宋体"/>
          <w:snapToGrid w:val="0"/>
          <w:color w:val="auto"/>
          <w:kern w:val="0"/>
          <w:sz w:val="24"/>
        </w:rPr>
        <w:t>与采购人签署总务物资廉洁购销合同。</w:t>
      </w:r>
    </w:p>
    <w:p w14:paraId="0890E03E">
      <w:pPr>
        <w:spacing w:line="360" w:lineRule="auto"/>
        <w:ind w:firstLine="480" w:firstLineChars="200"/>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lang w:val="en-US" w:eastAsia="zh-CN"/>
        </w:rPr>
        <w:t xml:space="preserve">9. </w:t>
      </w:r>
      <w:r>
        <w:rPr>
          <w:rFonts w:hint="eastAsia" w:ascii="宋体" w:hAnsi="宋体" w:eastAsia="宋体" w:cs="宋体"/>
          <w:snapToGrid w:val="0"/>
          <w:color w:val="auto"/>
          <w:kern w:val="0"/>
          <w:sz w:val="24"/>
        </w:rPr>
        <w:t>对规格参数要求有任何疑问，请联系郑老师：0577-8567686</w:t>
      </w:r>
      <w:r>
        <w:rPr>
          <w:rFonts w:hint="eastAsia" w:ascii="宋体" w:hAnsi="宋体" w:eastAsia="宋体" w:cs="宋体"/>
          <w:snapToGrid w:val="0"/>
          <w:color w:val="auto"/>
          <w:kern w:val="0"/>
          <w:sz w:val="24"/>
          <w:lang w:val="en-US" w:eastAsia="zh-CN"/>
        </w:rPr>
        <w:t>1</w:t>
      </w:r>
      <w:r>
        <w:rPr>
          <w:rFonts w:hint="eastAsia" w:ascii="宋体" w:hAnsi="宋体" w:eastAsia="宋体" w:cs="宋体"/>
          <w:snapToGrid w:val="0"/>
          <w:color w:val="auto"/>
          <w:kern w:val="0"/>
          <w:sz w:val="24"/>
        </w:rPr>
        <w:t>。</w:t>
      </w:r>
    </w:p>
    <w:p w14:paraId="3778640F">
      <w:pPr>
        <w:pStyle w:val="3"/>
        <w:numPr>
          <w:ilvl w:val="0"/>
          <w:numId w:val="1"/>
        </w:numPr>
        <w:spacing w:line="360" w:lineRule="auto"/>
        <w:ind w:firstLine="0" w:firstLineChars="0"/>
        <w:rPr>
          <w:rFonts w:hint="eastAsia" w:ascii="宋体" w:hAnsi="宋体" w:eastAsia="宋体" w:cs="宋体"/>
          <w:sz w:val="32"/>
          <w:szCs w:val="24"/>
        </w:rPr>
      </w:pPr>
      <w:r>
        <w:rPr>
          <w:rFonts w:hint="eastAsia" w:ascii="宋体" w:hAnsi="宋体" w:eastAsia="宋体" w:cs="宋体"/>
          <w:sz w:val="32"/>
          <w:szCs w:val="24"/>
          <w:lang w:val="en-US" w:eastAsia="zh-CN"/>
        </w:rPr>
        <w:t>其他</w:t>
      </w:r>
      <w:r>
        <w:rPr>
          <w:rFonts w:hint="eastAsia" w:ascii="宋体" w:hAnsi="宋体" w:eastAsia="宋体" w:cs="宋体"/>
          <w:sz w:val="32"/>
          <w:szCs w:val="24"/>
        </w:rPr>
        <w:t>要求</w:t>
      </w:r>
    </w:p>
    <w:p w14:paraId="4D8827FF">
      <w:pPr>
        <w:pStyle w:val="3"/>
        <w:spacing w:line="360" w:lineRule="auto"/>
        <w:ind w:firstLine="0" w:firstLineChars="0"/>
        <w:rPr>
          <w:rFonts w:hint="eastAsia" w:ascii="宋体" w:hAnsi="宋体" w:eastAsia="宋体" w:cs="宋体"/>
          <w:b/>
          <w:bCs/>
          <w:snapToGrid w:val="0"/>
          <w:kern w:val="0"/>
          <w:sz w:val="24"/>
          <w:szCs w:val="24"/>
        </w:rPr>
      </w:pPr>
      <w:r>
        <w:rPr>
          <w:rFonts w:hint="eastAsia" w:ascii="宋体" w:hAnsi="宋体" w:cs="宋体"/>
          <w:b/>
          <w:bCs/>
          <w:snapToGrid w:val="0"/>
          <w:kern w:val="0"/>
          <w:sz w:val="24"/>
          <w:szCs w:val="24"/>
          <w:lang w:val="en-US" w:eastAsia="zh-CN"/>
        </w:rPr>
        <w:t>1.</w:t>
      </w:r>
      <w:r>
        <w:rPr>
          <w:rFonts w:hint="eastAsia" w:ascii="宋体" w:hAnsi="宋体" w:eastAsia="宋体" w:cs="宋体"/>
          <w:b/>
          <w:bCs/>
          <w:snapToGrid w:val="0"/>
          <w:kern w:val="0"/>
          <w:sz w:val="24"/>
          <w:szCs w:val="24"/>
        </w:rPr>
        <w:t xml:space="preserve"> 响应要求</w:t>
      </w:r>
    </w:p>
    <w:p w14:paraId="44DE4EBC">
      <w:pPr>
        <w:spacing w:line="360" w:lineRule="auto"/>
        <w:ind w:firstLine="480" w:firstLineChars="200"/>
        <w:rPr>
          <w:rFonts w:hint="eastAsia" w:ascii="宋体" w:hAnsi="宋体" w:eastAsia="宋体" w:cs="宋体"/>
          <w:snapToGrid w:val="0"/>
          <w:color w:val="auto"/>
          <w:kern w:val="0"/>
          <w:sz w:val="24"/>
        </w:rPr>
      </w:pPr>
      <w:r>
        <w:rPr>
          <w:rFonts w:hint="eastAsia" w:ascii="宋体" w:hAnsi="宋体" w:cs="宋体"/>
          <w:snapToGrid w:val="0"/>
          <w:color w:val="auto"/>
          <w:kern w:val="0"/>
          <w:sz w:val="24"/>
          <w:lang w:val="en-US" w:eastAsia="zh-CN"/>
        </w:rPr>
        <w:t>⑴</w:t>
      </w:r>
      <w:r>
        <w:rPr>
          <w:rFonts w:hint="eastAsia" w:ascii="宋体" w:hAnsi="宋体" w:cs="宋体"/>
          <w:snapToGrid w:val="0"/>
          <w:color w:val="auto"/>
          <w:kern w:val="0"/>
          <w:sz w:val="24"/>
          <w:lang w:eastAsia="zh-CN"/>
        </w:rPr>
        <w:t>投标人</w:t>
      </w:r>
      <w:r>
        <w:rPr>
          <w:rFonts w:hint="eastAsia" w:ascii="宋体" w:hAnsi="宋体" w:eastAsia="宋体" w:cs="宋体"/>
          <w:snapToGrid w:val="0"/>
          <w:color w:val="auto"/>
          <w:kern w:val="0"/>
          <w:sz w:val="24"/>
        </w:rPr>
        <w:t>须完全响应招标内容，不满足或未按规定要求响应的，投标视为响应无效</w:t>
      </w:r>
      <w:r>
        <w:rPr>
          <w:rFonts w:hint="eastAsia" w:ascii="宋体" w:hAnsi="宋体" w:eastAsia="宋体" w:cs="宋体"/>
          <w:color w:val="auto"/>
          <w:sz w:val="24"/>
        </w:rPr>
        <w:t>。</w:t>
      </w:r>
    </w:p>
    <w:p w14:paraId="3AD0E91F">
      <w:pPr>
        <w:spacing w:line="360" w:lineRule="auto"/>
        <w:ind w:firstLine="480" w:firstLineChars="200"/>
        <w:rPr>
          <w:ins w:id="0" w:author="陈靓" w:date="2025-03-06T22:58:19Z"/>
          <w:rFonts w:hint="eastAsia" w:ascii="宋体" w:hAnsi="宋体" w:eastAsia="宋体" w:cs="宋体"/>
          <w:snapToGrid w:val="0"/>
          <w:color w:val="auto"/>
          <w:kern w:val="0"/>
          <w:sz w:val="24"/>
        </w:rPr>
      </w:pPr>
      <w:r>
        <w:rPr>
          <w:rFonts w:hint="eastAsia" w:ascii="宋体" w:hAnsi="宋体" w:cs="宋体"/>
          <w:snapToGrid w:val="0"/>
          <w:color w:val="auto"/>
          <w:kern w:val="0"/>
          <w:sz w:val="24"/>
          <w:lang w:val="en-US" w:eastAsia="zh-CN"/>
        </w:rPr>
        <w:t>⑵</w:t>
      </w:r>
      <w:r>
        <w:rPr>
          <w:rFonts w:hint="eastAsia" w:ascii="宋体" w:hAnsi="宋体" w:eastAsia="宋体" w:cs="宋体"/>
          <w:snapToGrid w:val="0"/>
          <w:color w:val="auto"/>
          <w:kern w:val="0"/>
          <w:sz w:val="24"/>
        </w:rPr>
        <w:t>所有</w:t>
      </w:r>
      <w:r>
        <w:rPr>
          <w:rFonts w:hint="eastAsia" w:ascii="宋体" w:hAnsi="宋体" w:cs="宋体"/>
          <w:snapToGrid w:val="0"/>
          <w:color w:val="auto"/>
          <w:kern w:val="0"/>
          <w:sz w:val="24"/>
          <w:lang w:eastAsia="zh-CN"/>
        </w:rPr>
        <w:t>投标人</w:t>
      </w:r>
      <w:r>
        <w:rPr>
          <w:rFonts w:hint="eastAsia" w:ascii="宋体" w:hAnsi="宋体" w:eastAsia="宋体" w:cs="宋体"/>
          <w:snapToGrid w:val="0"/>
          <w:color w:val="auto"/>
          <w:kern w:val="0"/>
          <w:sz w:val="24"/>
        </w:rPr>
        <w:t>均为认同并遵守本采购文件中的所有要求。</w:t>
      </w:r>
    </w:p>
    <w:p w14:paraId="28D07E21">
      <w:pPr>
        <w:spacing w:line="360" w:lineRule="auto"/>
        <w:ind w:firstLine="480" w:firstLineChars="200"/>
        <w:rPr>
          <w:rFonts w:hint="eastAsia" w:ascii="宋体" w:hAnsi="宋体" w:eastAsia="宋体" w:cs="宋体"/>
          <w:snapToGrid w:val="0"/>
          <w:color w:val="auto"/>
          <w:kern w:val="0"/>
          <w:sz w:val="24"/>
        </w:rPr>
      </w:pPr>
      <w:r>
        <w:rPr>
          <w:rFonts w:hint="eastAsia" w:ascii="宋体" w:hAnsi="宋体" w:cs="宋体"/>
          <w:snapToGrid w:val="0"/>
          <w:color w:val="auto"/>
          <w:kern w:val="0"/>
          <w:sz w:val="24"/>
          <w:lang w:val="en-US" w:eastAsia="zh-CN"/>
        </w:rPr>
        <w:t>⑶</w:t>
      </w:r>
      <w:r>
        <w:rPr>
          <w:rFonts w:hint="eastAsia" w:ascii="宋体" w:hAnsi="宋体" w:eastAsia="宋体" w:cs="宋体"/>
          <w:snapToGrid w:val="0"/>
          <w:color w:val="auto"/>
          <w:kern w:val="0"/>
          <w:sz w:val="24"/>
        </w:rPr>
        <w:t>采购人根据</w:t>
      </w:r>
      <w:r>
        <w:rPr>
          <w:rFonts w:hint="eastAsia" w:ascii="宋体" w:hAnsi="宋体" w:cs="宋体"/>
          <w:snapToGrid w:val="0"/>
          <w:color w:val="auto"/>
          <w:kern w:val="0"/>
          <w:sz w:val="24"/>
          <w:lang w:val="en-US" w:eastAsia="zh-CN"/>
        </w:rPr>
        <w:t>本次</w:t>
      </w:r>
      <w:r>
        <w:rPr>
          <w:rFonts w:hint="eastAsia" w:ascii="宋体" w:hAnsi="宋体" w:eastAsia="宋体" w:cs="宋体"/>
          <w:snapToGrid w:val="0"/>
          <w:color w:val="auto"/>
          <w:kern w:val="0"/>
          <w:sz w:val="24"/>
        </w:rPr>
        <w:t>竞价结果在政采云平台进行框架协议采购</w:t>
      </w:r>
      <w:r>
        <w:rPr>
          <w:rFonts w:hint="eastAsia" w:ascii="宋体" w:hAnsi="宋体" w:eastAsia="宋体" w:cs="宋体"/>
          <w:snapToGrid w:val="0"/>
          <w:color w:val="auto"/>
          <w:kern w:val="0"/>
          <w:sz w:val="24"/>
          <w:lang w:eastAsia="zh-CN"/>
        </w:rPr>
        <w:t>。</w:t>
      </w:r>
    </w:p>
    <w:p w14:paraId="396066BE">
      <w:pPr>
        <w:spacing w:line="360" w:lineRule="auto"/>
        <w:ind w:firstLine="480" w:firstLineChars="200"/>
        <w:rPr>
          <w:rFonts w:hint="eastAsia" w:ascii="宋体" w:hAnsi="宋体" w:eastAsia="宋体" w:cs="宋体"/>
          <w:snapToGrid w:val="0"/>
          <w:color w:val="auto"/>
          <w:kern w:val="0"/>
          <w:sz w:val="24"/>
        </w:rPr>
      </w:pPr>
      <w:r>
        <w:rPr>
          <w:rFonts w:hint="eastAsia" w:ascii="宋体" w:hAnsi="宋体" w:cs="宋体"/>
          <w:snapToGrid w:val="0"/>
          <w:color w:val="auto"/>
          <w:kern w:val="0"/>
          <w:sz w:val="24"/>
          <w:lang w:val="en-US" w:eastAsia="zh-CN"/>
        </w:rPr>
        <w:t>⑷</w:t>
      </w:r>
      <w:r>
        <w:rPr>
          <w:rFonts w:hint="eastAsia" w:ascii="宋体" w:hAnsi="宋体" w:eastAsia="宋体" w:cs="宋体"/>
          <w:snapToGrid w:val="0"/>
          <w:color w:val="auto"/>
          <w:kern w:val="0"/>
          <w:sz w:val="24"/>
        </w:rPr>
        <w:t>中标</w:t>
      </w:r>
      <w:r>
        <w:rPr>
          <w:rFonts w:hint="eastAsia" w:ascii="宋体" w:hAnsi="宋体" w:cs="宋体"/>
          <w:snapToGrid w:val="0"/>
          <w:color w:val="auto"/>
          <w:kern w:val="0"/>
          <w:sz w:val="24"/>
          <w:lang w:val="en-US" w:eastAsia="zh-CN"/>
        </w:rPr>
        <w:t>人</w:t>
      </w:r>
      <w:r>
        <w:rPr>
          <w:rFonts w:hint="eastAsia" w:ascii="宋体" w:hAnsi="宋体" w:eastAsia="宋体" w:cs="宋体"/>
          <w:snapToGrid w:val="0"/>
          <w:color w:val="auto"/>
          <w:kern w:val="0"/>
          <w:sz w:val="24"/>
        </w:rPr>
        <w:t>如因自身原因放弃项目的中标资格或者拒签合同的，原则上不得参加对该项目重新开展的采购活动。</w:t>
      </w:r>
    </w:p>
    <w:p w14:paraId="36157FDD">
      <w:pPr>
        <w:spacing w:line="360" w:lineRule="auto"/>
        <w:ind w:firstLine="480" w:firstLineChars="200"/>
        <w:rPr>
          <w:rFonts w:hint="eastAsia" w:ascii="宋体" w:hAnsi="宋体" w:eastAsia="宋体" w:cs="宋体"/>
          <w:snapToGrid w:val="0"/>
          <w:color w:val="auto"/>
          <w:kern w:val="0"/>
          <w:sz w:val="24"/>
        </w:rPr>
      </w:pPr>
      <w:r>
        <w:rPr>
          <w:rFonts w:hint="eastAsia" w:ascii="宋体" w:hAnsi="宋体" w:cs="宋体"/>
          <w:snapToGrid w:val="0"/>
          <w:color w:val="auto"/>
          <w:kern w:val="0"/>
          <w:sz w:val="24"/>
          <w:lang w:val="en-US" w:eastAsia="zh-CN"/>
        </w:rPr>
        <w:t>⑸</w:t>
      </w:r>
      <w:r>
        <w:rPr>
          <w:rFonts w:hint="eastAsia" w:ascii="宋体" w:hAnsi="宋体" w:eastAsia="宋体" w:cs="宋体"/>
          <w:snapToGrid w:val="0"/>
          <w:color w:val="auto"/>
          <w:kern w:val="0"/>
          <w:sz w:val="24"/>
        </w:rPr>
        <w:t>针对上述要求，</w:t>
      </w:r>
      <w:r>
        <w:rPr>
          <w:rFonts w:hint="eastAsia" w:ascii="宋体" w:hAnsi="宋体" w:cs="宋体"/>
          <w:snapToGrid w:val="0"/>
          <w:color w:val="auto"/>
          <w:kern w:val="0"/>
          <w:sz w:val="24"/>
          <w:lang w:val="en-US" w:eastAsia="zh-CN"/>
        </w:rPr>
        <w:t>投标人</w:t>
      </w:r>
      <w:r>
        <w:rPr>
          <w:rFonts w:hint="eastAsia" w:ascii="宋体" w:hAnsi="宋体" w:eastAsia="宋体" w:cs="宋体"/>
          <w:snapToGrid w:val="0"/>
          <w:color w:val="auto"/>
          <w:kern w:val="0"/>
          <w:sz w:val="24"/>
        </w:rPr>
        <w:t>必须认真审核本采购文件中的所有要求，如明知不满足采购要求进行恶意竞争的，将根据《政采云平台电子卖场权益维护及纠纷处理规则》的规定报财政部门处理。</w:t>
      </w:r>
    </w:p>
    <w:p w14:paraId="7A9BB096">
      <w:pPr>
        <w:widowControl/>
        <w:adjustRightInd w:val="0"/>
        <w:snapToGrid w:val="0"/>
        <w:spacing w:line="360" w:lineRule="auto"/>
        <w:jc w:val="left"/>
        <w:rPr>
          <w:rFonts w:hint="eastAsia" w:ascii="宋体" w:hAnsi="宋体" w:eastAsia="宋体" w:cs="宋体"/>
          <w:b/>
          <w:bCs/>
          <w:snapToGrid w:val="0"/>
          <w:kern w:val="0"/>
          <w:sz w:val="24"/>
          <w:szCs w:val="24"/>
          <w:lang w:val="en-US" w:eastAsia="zh-CN" w:bidi="ar-SA"/>
        </w:rPr>
      </w:pPr>
      <w:r>
        <w:rPr>
          <w:rFonts w:hint="eastAsia" w:ascii="宋体" w:hAnsi="宋体" w:cs="宋体"/>
          <w:b/>
          <w:bCs/>
          <w:snapToGrid w:val="0"/>
          <w:kern w:val="0"/>
          <w:sz w:val="24"/>
          <w:szCs w:val="24"/>
          <w:lang w:val="en-US" w:eastAsia="zh-CN" w:bidi="ar-SA"/>
        </w:rPr>
        <w:t xml:space="preserve">2. </w:t>
      </w:r>
      <w:r>
        <w:rPr>
          <w:rFonts w:hint="eastAsia" w:ascii="宋体" w:hAnsi="宋体" w:eastAsia="宋体" w:cs="宋体"/>
          <w:b/>
          <w:bCs/>
          <w:snapToGrid w:val="0"/>
          <w:kern w:val="0"/>
          <w:sz w:val="24"/>
          <w:szCs w:val="24"/>
          <w:lang w:val="en-US" w:eastAsia="zh-CN" w:bidi="ar-SA"/>
        </w:rPr>
        <w:t>评标办法</w:t>
      </w:r>
    </w:p>
    <w:p w14:paraId="44EFAABF">
      <w:pPr>
        <w:widowControl/>
        <w:adjustRightInd w:val="0"/>
        <w:snapToGrid w:val="0"/>
        <w:spacing w:line="360" w:lineRule="auto"/>
        <w:ind w:firstLine="440"/>
        <w:jc w:val="left"/>
        <w:rPr>
          <w:rFonts w:hint="eastAsia" w:ascii="宋体" w:hAnsi="宋体" w:eastAsia="宋体" w:cs="宋体"/>
        </w:rPr>
      </w:pPr>
      <w:r>
        <w:rPr>
          <w:rFonts w:hint="eastAsia" w:ascii="宋体" w:hAnsi="宋体" w:cs="宋体"/>
          <w:snapToGrid w:val="0"/>
          <w:kern w:val="0"/>
          <w:sz w:val="24"/>
          <w:lang w:eastAsia="zh-CN"/>
        </w:rPr>
        <w:t>最低评标价</w:t>
      </w:r>
      <w:r>
        <w:rPr>
          <w:rFonts w:hint="eastAsia" w:ascii="宋体" w:hAnsi="宋体" w:eastAsia="宋体" w:cs="宋体"/>
          <w:snapToGrid w:val="0"/>
          <w:kern w:val="0"/>
          <w:sz w:val="24"/>
        </w:rPr>
        <w:t>法，符合实际响应要求前提下，报价最低者中标。</w:t>
      </w:r>
    </w:p>
    <w:p w14:paraId="60670B85">
      <w:pPr>
        <w:widowControl/>
        <w:numPr>
          <w:ilvl w:val="0"/>
          <w:numId w:val="4"/>
        </w:numPr>
        <w:adjustRightInd w:val="0"/>
        <w:snapToGrid w:val="0"/>
        <w:spacing w:line="360" w:lineRule="auto"/>
        <w:jc w:val="left"/>
        <w:rPr>
          <w:rFonts w:hint="eastAsia" w:ascii="宋体" w:hAnsi="宋体" w:eastAsia="宋体" w:cs="宋体"/>
          <w:b/>
          <w:bCs/>
          <w:snapToGrid w:val="0"/>
          <w:kern w:val="0"/>
          <w:sz w:val="24"/>
          <w:szCs w:val="24"/>
          <w:lang w:val="en-US" w:eastAsia="zh-CN" w:bidi="ar-SA"/>
        </w:rPr>
      </w:pPr>
      <w:r>
        <w:rPr>
          <w:rFonts w:hint="eastAsia" w:ascii="宋体" w:hAnsi="宋体" w:cs="宋体"/>
          <w:b/>
          <w:bCs/>
          <w:snapToGrid w:val="0"/>
          <w:kern w:val="0"/>
          <w:sz w:val="24"/>
          <w:szCs w:val="24"/>
          <w:lang w:val="en-US" w:eastAsia="zh-CN" w:bidi="ar-SA"/>
        </w:rPr>
        <w:t>投标人</w:t>
      </w:r>
      <w:r>
        <w:rPr>
          <w:rFonts w:hint="eastAsia" w:ascii="宋体" w:hAnsi="宋体" w:eastAsia="宋体" w:cs="宋体"/>
          <w:b/>
          <w:bCs/>
          <w:snapToGrid w:val="0"/>
          <w:kern w:val="0"/>
          <w:sz w:val="24"/>
          <w:szCs w:val="24"/>
          <w:lang w:val="en-US" w:eastAsia="zh-CN" w:bidi="ar-SA"/>
        </w:rPr>
        <w:t>报价需知</w:t>
      </w:r>
    </w:p>
    <w:p w14:paraId="4AC84040">
      <w:pPr>
        <w:pStyle w:val="37"/>
        <w:spacing w:line="360" w:lineRule="auto"/>
        <w:ind w:firstLine="480"/>
        <w:rPr>
          <w:rFonts w:hint="eastAsia" w:ascii="宋体" w:hAnsi="宋体" w:eastAsia="宋体" w:cs="宋体"/>
          <w:b/>
          <w:bCs/>
          <w:sz w:val="24"/>
          <w:szCs w:val="32"/>
        </w:rPr>
      </w:pPr>
      <w:r>
        <w:rPr>
          <w:rFonts w:hint="eastAsia" w:ascii="宋体" w:hAnsi="宋体" w:cs="宋体"/>
          <w:snapToGrid w:val="0"/>
          <w:color w:val="auto"/>
          <w:kern w:val="0"/>
          <w:sz w:val="24"/>
          <w:lang w:val="en-US" w:eastAsia="zh-CN"/>
        </w:rPr>
        <w:t>⑴</w:t>
      </w:r>
      <w:r>
        <w:rPr>
          <w:rFonts w:hint="eastAsia" w:ascii="宋体" w:hAnsi="宋体" w:eastAsia="宋体" w:cs="宋体"/>
          <w:snapToGrid w:val="0"/>
          <w:kern w:val="0"/>
          <w:sz w:val="24"/>
        </w:rPr>
        <w:t xml:space="preserve"> </w:t>
      </w:r>
      <w:r>
        <w:rPr>
          <w:rFonts w:hint="eastAsia" w:ascii="宋体" w:hAnsi="宋体" w:eastAsia="宋体" w:cs="宋体"/>
          <w:b/>
          <w:bCs/>
          <w:sz w:val="24"/>
          <w:szCs w:val="32"/>
          <w:lang w:val="en-US" w:eastAsia="zh-CN"/>
        </w:rPr>
        <w:t>投标</w:t>
      </w:r>
      <w:r>
        <w:rPr>
          <w:rFonts w:hint="eastAsia" w:ascii="宋体" w:hAnsi="宋体" w:eastAsia="宋体" w:cs="宋体"/>
          <w:b/>
          <w:bCs/>
          <w:sz w:val="24"/>
          <w:szCs w:val="32"/>
        </w:rPr>
        <w:t>资料含技术文件</w:t>
      </w:r>
      <w:r>
        <w:rPr>
          <w:rFonts w:hint="eastAsia" w:ascii="宋体" w:hAnsi="宋体" w:cs="宋体"/>
          <w:b/>
          <w:bCs/>
          <w:sz w:val="24"/>
          <w:szCs w:val="32"/>
          <w:lang w:val="en-US" w:eastAsia="zh-CN"/>
        </w:rPr>
        <w:t>、</w:t>
      </w:r>
      <w:r>
        <w:rPr>
          <w:rFonts w:hint="eastAsia" w:ascii="宋体" w:hAnsi="宋体" w:eastAsia="宋体" w:cs="宋体"/>
          <w:b/>
          <w:bCs/>
          <w:sz w:val="24"/>
          <w:szCs w:val="32"/>
        </w:rPr>
        <w:t>商务文件</w:t>
      </w:r>
      <w:r>
        <w:rPr>
          <w:rFonts w:hint="eastAsia" w:ascii="宋体" w:hAnsi="宋体" w:cs="宋体"/>
          <w:b/>
          <w:bCs/>
          <w:sz w:val="24"/>
          <w:szCs w:val="32"/>
          <w:lang w:eastAsia="zh-CN"/>
        </w:rPr>
        <w:t>各</w:t>
      </w:r>
      <w:r>
        <w:rPr>
          <w:rFonts w:hint="eastAsia" w:ascii="宋体" w:hAnsi="宋体" w:eastAsia="宋体" w:cs="宋体"/>
          <w:b/>
          <w:bCs/>
          <w:sz w:val="24"/>
          <w:szCs w:val="32"/>
          <w:lang w:val="en-US" w:eastAsia="zh-CN"/>
        </w:rPr>
        <w:t>1</w:t>
      </w:r>
      <w:r>
        <w:rPr>
          <w:rFonts w:hint="eastAsia" w:ascii="宋体" w:hAnsi="宋体" w:cs="宋体"/>
          <w:b/>
          <w:bCs/>
          <w:sz w:val="24"/>
          <w:szCs w:val="32"/>
          <w:lang w:val="en-US" w:eastAsia="zh-CN"/>
        </w:rPr>
        <w:t>份正本、2份副本</w:t>
      </w:r>
      <w:r>
        <w:rPr>
          <w:rFonts w:hint="eastAsia" w:ascii="宋体" w:hAnsi="宋体" w:eastAsia="宋体" w:cs="宋体"/>
          <w:b/>
          <w:bCs/>
          <w:sz w:val="24"/>
          <w:szCs w:val="32"/>
        </w:rPr>
        <w:t>，技术文件和商务文件分开密封</w:t>
      </w:r>
      <w:r>
        <w:rPr>
          <w:rFonts w:hint="eastAsia" w:ascii="宋体" w:hAnsi="宋体" w:eastAsia="宋体" w:cs="宋体"/>
          <w:sz w:val="24"/>
        </w:rPr>
        <w:t>。</w:t>
      </w:r>
    </w:p>
    <w:p w14:paraId="262D9056">
      <w:pPr>
        <w:pStyle w:val="37"/>
        <w:spacing w:line="360" w:lineRule="auto"/>
        <w:ind w:firstLine="480"/>
        <w:rPr>
          <w:rFonts w:hint="eastAsia" w:ascii="宋体" w:hAnsi="宋体" w:eastAsia="宋体" w:cs="宋体"/>
          <w:b/>
          <w:bCs/>
          <w:sz w:val="24"/>
          <w:szCs w:val="32"/>
        </w:rPr>
      </w:pPr>
      <w:r>
        <w:rPr>
          <w:rFonts w:hint="eastAsia" w:ascii="宋体" w:hAnsi="宋体" w:cs="宋体"/>
          <w:snapToGrid w:val="0"/>
          <w:color w:val="auto"/>
          <w:kern w:val="0"/>
          <w:sz w:val="24"/>
          <w:lang w:val="en-US" w:eastAsia="zh-CN"/>
        </w:rPr>
        <w:t>⑵</w:t>
      </w:r>
      <w:r>
        <w:rPr>
          <w:rFonts w:hint="eastAsia" w:ascii="宋体" w:hAnsi="宋体" w:eastAsia="宋体" w:cs="宋体"/>
          <w:snapToGrid w:val="0"/>
          <w:kern w:val="0"/>
          <w:sz w:val="24"/>
        </w:rPr>
        <w:t xml:space="preserve"> </w:t>
      </w:r>
      <w:r>
        <w:rPr>
          <w:rFonts w:hint="eastAsia" w:ascii="宋体" w:hAnsi="宋体" w:eastAsia="宋体" w:cs="宋体"/>
          <w:b/>
          <w:bCs/>
          <w:sz w:val="24"/>
          <w:szCs w:val="32"/>
        </w:rPr>
        <w:t>需于截止日期前递交</w:t>
      </w:r>
      <w:r>
        <w:rPr>
          <w:rFonts w:hint="eastAsia" w:ascii="宋体" w:hAnsi="宋体" w:eastAsia="宋体" w:cs="宋体"/>
          <w:b/>
          <w:bCs/>
          <w:sz w:val="24"/>
          <w:szCs w:val="32"/>
          <w:lang w:val="en-US" w:eastAsia="zh-CN"/>
        </w:rPr>
        <w:t>投标</w:t>
      </w:r>
      <w:r>
        <w:rPr>
          <w:rFonts w:hint="eastAsia" w:ascii="宋体" w:hAnsi="宋体" w:eastAsia="宋体" w:cs="宋体"/>
          <w:b/>
          <w:bCs/>
          <w:sz w:val="24"/>
          <w:szCs w:val="32"/>
        </w:rPr>
        <w:t>资料至采购</w:t>
      </w:r>
      <w:r>
        <w:rPr>
          <w:rFonts w:hint="eastAsia" w:ascii="宋体" w:hAnsi="宋体" w:eastAsia="宋体" w:cs="宋体"/>
          <w:b/>
          <w:bCs/>
          <w:sz w:val="24"/>
          <w:szCs w:val="32"/>
          <w:lang w:val="en-US" w:eastAsia="zh-CN"/>
        </w:rPr>
        <w:t>部</w:t>
      </w:r>
      <w:r>
        <w:rPr>
          <w:rFonts w:hint="eastAsia" w:ascii="宋体" w:hAnsi="宋体" w:eastAsia="宋体" w:cs="宋体"/>
          <w:b/>
          <w:bCs/>
          <w:sz w:val="24"/>
          <w:szCs w:val="32"/>
        </w:rPr>
        <w:t>，所有资料均需加盖企业红章，包括但不仅限于以下资料内容包括但不限于以下资料：（部分格式见“六、响应文件格式”）：</w:t>
      </w:r>
    </w:p>
    <w:p w14:paraId="078E4D61">
      <w:pPr>
        <w:spacing w:line="360" w:lineRule="auto"/>
        <w:ind w:firstLine="482" w:firstLineChars="200"/>
        <w:rPr>
          <w:rFonts w:hint="eastAsia" w:ascii="宋体" w:hAnsi="宋体" w:eastAsia="宋体" w:cs="宋体"/>
          <w:b/>
          <w:bCs/>
          <w:sz w:val="24"/>
          <w:szCs w:val="32"/>
        </w:rPr>
      </w:pPr>
      <w:r>
        <w:rPr>
          <w:rFonts w:hint="eastAsia" w:ascii="宋体" w:hAnsi="宋体" w:cs="宋体"/>
          <w:b/>
          <w:bCs/>
          <w:sz w:val="24"/>
          <w:szCs w:val="32"/>
          <w:lang w:val="en-US" w:eastAsia="zh-CN"/>
        </w:rPr>
        <w:t>①</w:t>
      </w:r>
      <w:r>
        <w:rPr>
          <w:rFonts w:hint="eastAsia" w:ascii="宋体" w:hAnsi="宋体" w:eastAsia="宋体" w:cs="宋体"/>
          <w:b/>
          <w:bCs/>
          <w:sz w:val="24"/>
          <w:szCs w:val="32"/>
        </w:rPr>
        <w:t>技术文件（密封加盖单位公章）：</w:t>
      </w:r>
    </w:p>
    <w:p w14:paraId="69B3CD2D">
      <w:pPr>
        <w:widowControl/>
        <w:adjustRightInd w:val="0"/>
        <w:snapToGrid w:val="0"/>
        <w:spacing w:line="360" w:lineRule="auto"/>
        <w:ind w:firstLine="440"/>
        <w:jc w:val="left"/>
        <w:rPr>
          <w:rFonts w:hint="eastAsia" w:ascii="宋体" w:hAnsi="宋体" w:eastAsia="宋体" w:cs="宋体"/>
          <w:snapToGrid w:val="0"/>
          <w:kern w:val="0"/>
          <w:sz w:val="24"/>
        </w:rPr>
      </w:pPr>
      <w:r>
        <w:rPr>
          <w:rFonts w:hint="eastAsia" w:ascii="宋体" w:hAnsi="宋体" w:cs="宋体"/>
          <w:snapToGrid w:val="0"/>
          <w:kern w:val="0"/>
          <w:sz w:val="24"/>
          <w:lang w:val="en-US" w:eastAsia="zh-CN"/>
        </w:rPr>
        <w:t>㈠</w:t>
      </w:r>
      <w:r>
        <w:rPr>
          <w:rFonts w:hint="eastAsia" w:ascii="宋体" w:hAnsi="宋体" w:cs="宋体"/>
          <w:snapToGrid w:val="0"/>
          <w:kern w:val="0"/>
          <w:sz w:val="24"/>
          <w:lang w:eastAsia="zh-CN"/>
        </w:rPr>
        <w:t>投标人</w:t>
      </w:r>
      <w:r>
        <w:rPr>
          <w:rFonts w:hint="eastAsia" w:ascii="宋体" w:hAnsi="宋体" w:eastAsia="宋体" w:cs="宋体"/>
          <w:snapToGrid w:val="0"/>
          <w:kern w:val="0"/>
          <w:sz w:val="24"/>
        </w:rPr>
        <w:t>三证复印件（企业组织机构代码、税务登记证、营业执照复印件）如为“三证合一”，仅上传一份即可；印刷经营许可证</w:t>
      </w:r>
    </w:p>
    <w:p w14:paraId="72774F27">
      <w:pPr>
        <w:widowControl/>
        <w:adjustRightInd w:val="0"/>
        <w:snapToGrid w:val="0"/>
        <w:spacing w:line="360" w:lineRule="auto"/>
        <w:ind w:firstLine="440"/>
        <w:jc w:val="left"/>
        <w:rPr>
          <w:rFonts w:hint="eastAsia" w:ascii="宋体" w:hAnsi="宋体" w:eastAsia="宋体" w:cs="宋体"/>
          <w:snapToGrid w:val="0"/>
          <w:kern w:val="0"/>
          <w:sz w:val="24"/>
        </w:rPr>
      </w:pPr>
      <w:r>
        <w:rPr>
          <w:rFonts w:hint="eastAsia" w:ascii="宋体" w:hAnsi="宋体" w:cs="宋体"/>
          <w:snapToGrid w:val="0"/>
          <w:kern w:val="0"/>
          <w:sz w:val="24"/>
          <w:lang w:val="en-US" w:eastAsia="zh-CN"/>
        </w:rPr>
        <w:t>㈡</w:t>
      </w:r>
      <w:r>
        <w:rPr>
          <w:rFonts w:hint="eastAsia" w:ascii="宋体" w:hAnsi="宋体" w:eastAsia="宋体" w:cs="宋体"/>
          <w:snapToGrid w:val="0"/>
          <w:kern w:val="0"/>
          <w:sz w:val="24"/>
        </w:rPr>
        <w:t>授权委托书或法定代表人身份证复印件；（经办人是法定代表人的，不需提供此书）。</w:t>
      </w:r>
    </w:p>
    <w:p w14:paraId="65E83F28">
      <w:pPr>
        <w:widowControl/>
        <w:adjustRightInd w:val="0"/>
        <w:snapToGrid w:val="0"/>
        <w:spacing w:line="360" w:lineRule="auto"/>
        <w:ind w:firstLine="440"/>
        <w:jc w:val="left"/>
        <w:rPr>
          <w:rFonts w:hint="eastAsia" w:ascii="宋体" w:hAnsi="宋体" w:eastAsia="宋体" w:cs="宋体"/>
          <w:snapToGrid w:val="0"/>
          <w:kern w:val="0"/>
          <w:sz w:val="24"/>
        </w:rPr>
      </w:pPr>
      <w:r>
        <w:rPr>
          <w:rFonts w:hint="eastAsia" w:ascii="宋体" w:hAnsi="宋体" w:cs="宋体"/>
          <w:snapToGrid w:val="0"/>
          <w:kern w:val="0"/>
          <w:sz w:val="24"/>
          <w:lang w:val="en-US" w:eastAsia="zh-CN"/>
        </w:rPr>
        <w:t>㈢</w:t>
      </w:r>
      <w:r>
        <w:rPr>
          <w:rFonts w:hint="eastAsia" w:ascii="宋体" w:hAnsi="宋体" w:eastAsia="宋体" w:cs="宋体"/>
          <w:snapToGrid w:val="0"/>
          <w:kern w:val="0"/>
          <w:sz w:val="24"/>
        </w:rPr>
        <w:t>技术规格偏离表（对本采购文件</w:t>
      </w:r>
      <w:r>
        <w:rPr>
          <w:rFonts w:hint="eastAsia" w:ascii="宋体" w:hAnsi="宋体" w:eastAsia="宋体" w:cs="宋体"/>
          <w:snapToGrid w:val="0"/>
          <w:kern w:val="0"/>
          <w:sz w:val="24"/>
          <w:lang w:val="en-US" w:eastAsia="zh-CN"/>
        </w:rPr>
        <w:t>2</w:t>
      </w:r>
      <w:r>
        <w:rPr>
          <w:rFonts w:hint="eastAsia" w:ascii="宋体" w:hAnsi="宋体" w:eastAsia="宋体" w:cs="宋体"/>
          <w:snapToGrid w:val="0"/>
          <w:kern w:val="0"/>
          <w:sz w:val="24"/>
        </w:rPr>
        <w:t>.采购需求及数量的全部响应）；</w:t>
      </w:r>
    </w:p>
    <w:p w14:paraId="0C6583A2">
      <w:pPr>
        <w:widowControl/>
        <w:adjustRightInd w:val="0"/>
        <w:snapToGrid w:val="0"/>
        <w:spacing w:line="360" w:lineRule="auto"/>
        <w:ind w:firstLine="440"/>
        <w:jc w:val="left"/>
        <w:rPr>
          <w:rFonts w:hint="eastAsia" w:ascii="宋体" w:hAnsi="宋体" w:eastAsia="宋体" w:cs="宋体"/>
          <w:snapToGrid w:val="0"/>
          <w:kern w:val="0"/>
          <w:sz w:val="24"/>
        </w:rPr>
      </w:pPr>
      <w:r>
        <w:rPr>
          <w:rFonts w:hint="eastAsia" w:ascii="宋体" w:hAnsi="宋体" w:cs="宋体"/>
          <w:snapToGrid w:val="0"/>
          <w:kern w:val="0"/>
          <w:sz w:val="24"/>
          <w:lang w:val="en-US" w:eastAsia="zh-CN"/>
        </w:rPr>
        <w:t>㈣</w:t>
      </w:r>
      <w:r>
        <w:rPr>
          <w:rFonts w:hint="eastAsia" w:ascii="宋体" w:hAnsi="宋体" w:eastAsia="宋体" w:cs="宋体"/>
          <w:snapToGrid w:val="0"/>
          <w:kern w:val="0"/>
          <w:sz w:val="24"/>
        </w:rPr>
        <w:t>投标产品详细产品参数和介绍（包括且不仅限于产品图片、制造商、品牌、规格型号、材质、技术参数等）；</w:t>
      </w:r>
    </w:p>
    <w:p w14:paraId="531F82FC">
      <w:pPr>
        <w:widowControl/>
        <w:adjustRightInd w:val="0"/>
        <w:snapToGrid w:val="0"/>
        <w:spacing w:line="360" w:lineRule="auto"/>
        <w:ind w:firstLine="440"/>
        <w:jc w:val="left"/>
        <w:rPr>
          <w:rFonts w:hint="eastAsia" w:ascii="宋体" w:hAnsi="宋体" w:eastAsia="宋体" w:cs="宋体"/>
          <w:snapToGrid w:val="0"/>
          <w:kern w:val="0"/>
          <w:sz w:val="24"/>
        </w:rPr>
      </w:pPr>
      <w:r>
        <w:rPr>
          <w:rFonts w:hint="eastAsia" w:ascii="宋体" w:hAnsi="宋体" w:cs="宋体"/>
          <w:snapToGrid w:val="0"/>
          <w:kern w:val="0"/>
          <w:sz w:val="24"/>
          <w:lang w:val="en-US" w:eastAsia="zh-CN"/>
        </w:rPr>
        <w:t>㈤</w:t>
      </w:r>
      <w:r>
        <w:rPr>
          <w:rFonts w:hint="eastAsia" w:ascii="宋体" w:hAnsi="宋体" w:eastAsia="宋体" w:cs="宋体"/>
          <w:snapToGrid w:val="0"/>
          <w:kern w:val="0"/>
          <w:sz w:val="24"/>
        </w:rPr>
        <w:t>其他</w:t>
      </w:r>
      <w:r>
        <w:rPr>
          <w:rFonts w:hint="eastAsia" w:ascii="宋体" w:hAnsi="宋体" w:cs="宋体"/>
          <w:snapToGrid w:val="0"/>
          <w:kern w:val="0"/>
          <w:sz w:val="24"/>
          <w:lang w:eastAsia="zh-CN"/>
        </w:rPr>
        <w:t>投标人</w:t>
      </w:r>
      <w:r>
        <w:rPr>
          <w:rFonts w:hint="eastAsia" w:ascii="宋体" w:hAnsi="宋体" w:eastAsia="宋体" w:cs="宋体"/>
          <w:snapToGrid w:val="0"/>
          <w:kern w:val="0"/>
          <w:sz w:val="24"/>
        </w:rPr>
        <w:t>认为需要提供的文件。</w:t>
      </w:r>
    </w:p>
    <w:p w14:paraId="7E4BC436">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0"/>
          <w:sz w:val="24"/>
        </w:rPr>
        <w:t>②</w:t>
      </w:r>
      <w:r>
        <w:rPr>
          <w:rFonts w:hint="eastAsia" w:ascii="宋体" w:hAnsi="宋体" w:eastAsia="宋体" w:cs="宋体"/>
          <w:b/>
          <w:bCs/>
          <w:sz w:val="24"/>
        </w:rPr>
        <w:t>商务文件（</w:t>
      </w:r>
      <w:r>
        <w:rPr>
          <w:rFonts w:hint="eastAsia" w:ascii="宋体" w:hAnsi="宋体" w:eastAsia="宋体" w:cs="宋体"/>
          <w:b/>
          <w:bCs/>
          <w:sz w:val="24"/>
          <w:szCs w:val="32"/>
        </w:rPr>
        <w:t>密封加盖单位公章</w:t>
      </w:r>
      <w:r>
        <w:rPr>
          <w:rFonts w:hint="eastAsia" w:ascii="宋体" w:hAnsi="宋体" w:eastAsia="宋体" w:cs="宋体"/>
          <w:b/>
          <w:bCs/>
          <w:sz w:val="24"/>
        </w:rPr>
        <w:t>）</w:t>
      </w:r>
      <w:r>
        <w:rPr>
          <w:rFonts w:hint="eastAsia" w:ascii="宋体" w:hAnsi="宋体" w:eastAsia="宋体" w:cs="宋体"/>
          <w:bCs/>
          <w:sz w:val="24"/>
        </w:rPr>
        <w:t>：</w:t>
      </w:r>
    </w:p>
    <w:p w14:paraId="300E4D99">
      <w:pPr>
        <w:widowControl/>
        <w:adjustRightInd w:val="0"/>
        <w:snapToGrid w:val="0"/>
        <w:spacing w:line="360" w:lineRule="auto"/>
        <w:ind w:firstLine="440"/>
        <w:jc w:val="left"/>
        <w:rPr>
          <w:rFonts w:hint="eastAsia" w:ascii="宋体" w:hAnsi="宋体" w:eastAsia="宋体" w:cs="宋体"/>
          <w:snapToGrid w:val="0"/>
          <w:kern w:val="0"/>
          <w:sz w:val="24"/>
        </w:rPr>
      </w:pPr>
      <w:r>
        <w:rPr>
          <w:rFonts w:hint="eastAsia" w:ascii="宋体" w:hAnsi="宋体" w:cs="宋体"/>
          <w:snapToGrid w:val="0"/>
          <w:kern w:val="0"/>
          <w:sz w:val="24"/>
          <w:lang w:val="en-US" w:eastAsia="zh-CN"/>
        </w:rPr>
        <w:t>㈠</w:t>
      </w:r>
      <w:r>
        <w:rPr>
          <w:rFonts w:hint="eastAsia" w:ascii="宋体" w:hAnsi="宋体" w:eastAsia="宋体" w:cs="宋体"/>
          <w:snapToGrid w:val="0"/>
          <w:kern w:val="0"/>
          <w:sz w:val="24"/>
        </w:rPr>
        <w:t>报价一览表（格式见附件4）。</w:t>
      </w:r>
    </w:p>
    <w:p w14:paraId="381E61B6">
      <w:pPr>
        <w:widowControl/>
        <w:adjustRightInd w:val="0"/>
        <w:snapToGrid w:val="0"/>
        <w:spacing w:line="360" w:lineRule="auto"/>
        <w:ind w:firstLine="440"/>
        <w:jc w:val="left"/>
        <w:rPr>
          <w:rFonts w:hint="eastAsia" w:ascii="宋体" w:hAnsi="宋体" w:eastAsia="宋体" w:cs="宋体"/>
          <w:snapToGrid w:val="0"/>
          <w:kern w:val="0"/>
          <w:sz w:val="24"/>
        </w:rPr>
      </w:pPr>
      <w:r>
        <w:rPr>
          <w:rFonts w:hint="eastAsia" w:ascii="宋体" w:hAnsi="宋体" w:cs="宋体"/>
          <w:snapToGrid w:val="0"/>
          <w:kern w:val="0"/>
          <w:sz w:val="24"/>
          <w:lang w:val="en-US" w:eastAsia="zh-CN"/>
        </w:rPr>
        <w:t>㈡</w:t>
      </w:r>
      <w:r>
        <w:rPr>
          <w:rFonts w:hint="eastAsia" w:ascii="宋体" w:hAnsi="宋体" w:eastAsia="宋体" w:cs="宋体"/>
          <w:snapToGrid w:val="0"/>
          <w:kern w:val="0"/>
          <w:sz w:val="24"/>
        </w:rPr>
        <w:t>报标价格组成明细表；</w:t>
      </w:r>
    </w:p>
    <w:p w14:paraId="2FA8F898">
      <w:pPr>
        <w:widowControl/>
        <w:adjustRightInd w:val="0"/>
        <w:snapToGrid w:val="0"/>
        <w:spacing w:line="360" w:lineRule="auto"/>
        <w:ind w:firstLine="440"/>
        <w:jc w:val="left"/>
        <w:rPr>
          <w:rFonts w:hint="eastAsia" w:ascii="宋体" w:hAnsi="宋体" w:eastAsia="宋体" w:cs="宋体"/>
          <w:snapToGrid w:val="0"/>
          <w:kern w:val="0"/>
          <w:sz w:val="24"/>
        </w:rPr>
      </w:pPr>
      <w:r>
        <w:rPr>
          <w:rFonts w:hint="eastAsia" w:ascii="宋体" w:hAnsi="宋体" w:cs="宋体"/>
          <w:snapToGrid w:val="0"/>
          <w:kern w:val="0"/>
          <w:sz w:val="24"/>
          <w:lang w:val="en-US" w:eastAsia="zh-CN"/>
        </w:rPr>
        <w:t>㈢</w:t>
      </w:r>
      <w:r>
        <w:rPr>
          <w:rFonts w:hint="eastAsia" w:ascii="宋体" w:hAnsi="宋体" w:eastAsia="宋体" w:cs="宋体"/>
          <w:snapToGrid w:val="0"/>
          <w:kern w:val="0"/>
          <w:sz w:val="24"/>
        </w:rPr>
        <w:t>商务条款偏离表（对本采购文件</w:t>
      </w:r>
      <w:r>
        <w:rPr>
          <w:rFonts w:hint="eastAsia" w:ascii="宋体" w:hAnsi="宋体" w:eastAsia="宋体" w:cs="宋体"/>
          <w:snapToGrid w:val="0"/>
          <w:kern w:val="0"/>
          <w:sz w:val="24"/>
          <w:lang w:val="en-US" w:eastAsia="zh-CN"/>
        </w:rPr>
        <w:t>3</w:t>
      </w:r>
      <w:r>
        <w:rPr>
          <w:rFonts w:hint="eastAsia" w:ascii="宋体" w:hAnsi="宋体" w:eastAsia="宋体" w:cs="宋体"/>
          <w:snapToGrid w:val="0"/>
          <w:kern w:val="0"/>
          <w:sz w:val="24"/>
        </w:rPr>
        <w:t>.</w:t>
      </w:r>
      <w:r>
        <w:rPr>
          <w:rFonts w:hint="eastAsia" w:ascii="宋体" w:hAnsi="宋体" w:eastAsia="宋体" w:cs="宋体"/>
          <w:snapToGrid w:val="0"/>
          <w:kern w:val="0"/>
          <w:sz w:val="24"/>
          <w:lang w:val="en-US" w:eastAsia="zh-CN"/>
        </w:rPr>
        <w:t>商务要求</w:t>
      </w:r>
      <w:r>
        <w:rPr>
          <w:rFonts w:hint="eastAsia" w:ascii="宋体" w:hAnsi="宋体" w:eastAsia="宋体" w:cs="宋体"/>
          <w:snapToGrid w:val="0"/>
          <w:kern w:val="0"/>
          <w:sz w:val="24"/>
        </w:rPr>
        <w:t>中全部响应）；</w:t>
      </w:r>
    </w:p>
    <w:p w14:paraId="24FF46F8">
      <w:pPr>
        <w:widowControl/>
        <w:adjustRightInd w:val="0"/>
        <w:snapToGrid w:val="0"/>
        <w:spacing w:line="360" w:lineRule="auto"/>
        <w:ind w:firstLine="440"/>
        <w:jc w:val="left"/>
        <w:rPr>
          <w:rFonts w:hint="eastAsia" w:ascii="宋体" w:hAnsi="宋体" w:eastAsia="宋体" w:cs="宋体"/>
          <w:snapToGrid w:val="0"/>
          <w:kern w:val="0"/>
          <w:sz w:val="24"/>
          <w:lang w:eastAsia="zh-CN"/>
        </w:rPr>
      </w:pPr>
      <w:r>
        <w:rPr>
          <w:rFonts w:hint="eastAsia" w:ascii="宋体" w:hAnsi="宋体" w:cs="宋体"/>
          <w:snapToGrid w:val="0"/>
          <w:kern w:val="0"/>
          <w:sz w:val="24"/>
          <w:lang w:val="en-US" w:eastAsia="zh-CN"/>
        </w:rPr>
        <w:t>㈣</w:t>
      </w:r>
      <w:r>
        <w:rPr>
          <w:rFonts w:hint="eastAsia" w:ascii="宋体" w:hAnsi="宋体" w:eastAsia="宋体" w:cs="宋体"/>
          <w:snapToGrid w:val="0"/>
          <w:kern w:val="0"/>
          <w:sz w:val="24"/>
        </w:rPr>
        <w:t>供应服务文件（如有，我院采购需求外的售后服务证明文件等）</w:t>
      </w:r>
      <w:r>
        <w:rPr>
          <w:rFonts w:hint="eastAsia" w:ascii="宋体" w:hAnsi="宋体" w:eastAsia="宋体" w:cs="宋体"/>
          <w:snapToGrid w:val="0"/>
          <w:kern w:val="0"/>
          <w:sz w:val="24"/>
          <w:lang w:eastAsia="zh-CN"/>
        </w:rPr>
        <w:t>。</w:t>
      </w:r>
    </w:p>
    <w:p w14:paraId="3AC219C4">
      <w:pPr>
        <w:widowControl/>
        <w:adjustRightInd w:val="0"/>
        <w:snapToGrid w:val="0"/>
        <w:spacing w:line="360" w:lineRule="auto"/>
        <w:ind w:firstLine="440"/>
        <w:jc w:val="left"/>
        <w:rPr>
          <w:rFonts w:hint="eastAsia" w:ascii="宋体" w:hAnsi="宋体" w:eastAsia="宋体" w:cs="宋体"/>
          <w:snapToGrid w:val="0"/>
          <w:kern w:val="0"/>
          <w:sz w:val="24"/>
        </w:rPr>
      </w:pPr>
    </w:p>
    <w:p w14:paraId="3BE4765C">
      <w:pPr>
        <w:widowControl/>
        <w:adjustRightInd w:val="0"/>
        <w:snapToGrid w:val="0"/>
        <w:spacing w:line="360" w:lineRule="auto"/>
        <w:ind w:firstLine="440"/>
        <w:jc w:val="left"/>
        <w:rPr>
          <w:rFonts w:hint="eastAsia" w:ascii="宋体" w:hAnsi="宋体" w:eastAsia="宋体" w:cs="宋体"/>
          <w:snapToGrid w:val="0"/>
          <w:kern w:val="0"/>
          <w:sz w:val="24"/>
        </w:rPr>
      </w:pPr>
    </w:p>
    <w:p w14:paraId="071BB89F">
      <w:pPr>
        <w:spacing w:line="360" w:lineRule="auto"/>
        <w:rPr>
          <w:rFonts w:hint="eastAsia" w:ascii="宋体" w:hAnsi="宋体" w:eastAsia="宋体" w:cs="宋体"/>
          <w:b/>
          <w:bCs/>
          <w:sz w:val="36"/>
          <w:szCs w:val="36"/>
        </w:rPr>
      </w:pPr>
      <w:r>
        <w:rPr>
          <w:rFonts w:hint="eastAsia" w:ascii="宋体" w:hAnsi="宋体" w:eastAsia="宋体" w:cs="宋体"/>
          <w:b/>
          <w:bCs/>
          <w:sz w:val="36"/>
          <w:szCs w:val="36"/>
        </w:rPr>
        <w:br w:type="page"/>
      </w:r>
    </w:p>
    <w:p w14:paraId="5FBF3AD3">
      <w:pPr>
        <w:widowControl/>
        <w:spacing w:before="199" w:after="450" w:line="450" w:lineRule="atLeast"/>
        <w:jc w:val="left"/>
        <w:outlineLvl w:val="1"/>
        <w:rPr>
          <w:rFonts w:hint="eastAsia" w:ascii="宋体" w:hAnsi="宋体" w:eastAsia="宋体" w:cs="宋体"/>
          <w:b/>
          <w:bCs/>
          <w:sz w:val="32"/>
          <w:szCs w:val="32"/>
        </w:rPr>
      </w:pPr>
      <w:r>
        <w:rPr>
          <w:rFonts w:hint="eastAsia" w:ascii="宋体" w:hAnsi="宋体" w:eastAsia="宋体" w:cs="宋体"/>
          <w:b/>
          <w:bCs/>
          <w:sz w:val="32"/>
          <w:szCs w:val="32"/>
        </w:rPr>
        <w:t>五、合同模板</w:t>
      </w:r>
    </w:p>
    <w:p w14:paraId="69B82F0B">
      <w:pPr>
        <w:widowControl/>
        <w:snapToGrid w:val="0"/>
        <w:spacing w:line="360" w:lineRule="auto"/>
        <w:ind w:firstLine="723" w:firstLineChars="200"/>
        <w:jc w:val="center"/>
        <w:rPr>
          <w:rFonts w:hint="eastAsia" w:ascii="宋体" w:hAnsi="宋体" w:eastAsia="宋体" w:cs="宋体"/>
          <w:b/>
          <w:bCs/>
          <w:color w:val="000000"/>
          <w:kern w:val="0"/>
          <w:sz w:val="36"/>
          <w:szCs w:val="36"/>
          <w:lang w:bidi="ar"/>
        </w:rPr>
      </w:pPr>
      <w:r>
        <w:rPr>
          <w:rFonts w:hint="eastAsia" w:ascii="宋体" w:hAnsi="宋体" w:eastAsia="宋体" w:cs="宋体"/>
          <w:b/>
          <w:bCs/>
          <w:color w:val="000000"/>
          <w:kern w:val="0"/>
          <w:sz w:val="36"/>
          <w:szCs w:val="36"/>
          <w:lang w:bidi="ar"/>
        </w:rPr>
        <w:t>政府采购框架协议采购合同</w:t>
      </w:r>
    </w:p>
    <w:p w14:paraId="2B9CA571">
      <w:pPr>
        <w:widowControl/>
        <w:wordWrap w:val="0"/>
        <w:snapToGrid w:val="0"/>
        <w:spacing w:line="360" w:lineRule="auto"/>
        <w:ind w:right="360" w:firstLine="480" w:firstLineChars="200"/>
        <w:jc w:val="center"/>
        <w:rPr>
          <w:rFonts w:hint="eastAsia" w:ascii="宋体" w:hAnsi="宋体" w:eastAsia="宋体" w:cs="宋体"/>
          <w:kern w:val="0"/>
          <w:sz w:val="22"/>
          <w:szCs w:val="22"/>
          <w:lang w:bidi="ar"/>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2"/>
          <w:szCs w:val="22"/>
          <w:lang w:val="en-US" w:eastAsia="zh-CN" w:bidi="ar"/>
        </w:rPr>
        <w:t xml:space="preserve"> </w:t>
      </w:r>
      <w:r>
        <w:rPr>
          <w:rFonts w:hint="eastAsia" w:ascii="宋体" w:hAnsi="宋体" w:eastAsia="宋体" w:cs="宋体"/>
          <w:kern w:val="0"/>
          <w:sz w:val="22"/>
          <w:szCs w:val="22"/>
          <w:lang w:bidi="ar"/>
        </w:rPr>
        <w:t xml:space="preserve">合同编号： </w:t>
      </w:r>
    </w:p>
    <w:p w14:paraId="345A2363">
      <w:pPr>
        <w:widowControl/>
        <w:snapToGrid w:val="0"/>
        <w:spacing w:line="360" w:lineRule="auto"/>
        <w:ind w:firstLine="440" w:firstLineChars="200"/>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val="en-US" w:eastAsia="zh-CN" w:bidi="ar"/>
        </w:rPr>
        <w:t xml:space="preserve">                                 </w:t>
      </w:r>
      <w:r>
        <w:rPr>
          <w:rFonts w:hint="eastAsia" w:ascii="宋体" w:hAnsi="宋体" w:eastAsia="宋体" w:cs="宋体"/>
          <w:kern w:val="0"/>
          <w:sz w:val="22"/>
          <w:szCs w:val="22"/>
          <w:lang w:bidi="ar"/>
        </w:rPr>
        <w:t>采购计划文号：</w:t>
      </w:r>
    </w:p>
    <w:p w14:paraId="24AEE748">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甲</w:t>
      </w:r>
      <w:r>
        <w:rPr>
          <w:rFonts w:hint="eastAsia" w:ascii="宋体" w:hAnsi="宋体" w:eastAsia="宋体" w:cs="宋体"/>
          <w:color w:val="auto"/>
          <w:sz w:val="24"/>
          <w:szCs w:val="24"/>
          <w:highlight w:val="none"/>
        </w:rPr>
        <w:t>方（采购单位）：</w:t>
      </w:r>
    </w:p>
    <w:p w14:paraId="3D28590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p w14:paraId="0E1EDA4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甲、乙双方根据《中华人民共和国政府采购法》《中华人民共和国民法典》相关法律法规、2023-2024年度浙江省党政机关公务用车开放式框架协议采购项目的结果签署本合同。</w:t>
      </w:r>
    </w:p>
    <w:p w14:paraId="0A958AD8">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一、采购内容及协议价格</w:t>
      </w:r>
    </w:p>
    <w:p w14:paraId="452A7D52">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金额单位：元 </w:t>
      </w:r>
    </w:p>
    <w:tbl>
      <w:tblPr>
        <w:tblStyle w:val="17"/>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1327"/>
        <w:gridCol w:w="1327"/>
        <w:gridCol w:w="928"/>
        <w:gridCol w:w="947"/>
        <w:gridCol w:w="876"/>
        <w:gridCol w:w="1045"/>
        <w:gridCol w:w="1004"/>
        <w:gridCol w:w="759"/>
      </w:tblGrid>
      <w:tr w14:paraId="771F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698" w:type="dxa"/>
            <w:vAlign w:val="center"/>
          </w:tcPr>
          <w:p w14:paraId="3002D11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27" w:type="dxa"/>
            <w:vAlign w:val="center"/>
          </w:tcPr>
          <w:p w14:paraId="7E09686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采购计划</w:t>
            </w:r>
          </w:p>
          <w:p w14:paraId="79CABB1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文号</w:t>
            </w:r>
          </w:p>
        </w:tc>
        <w:tc>
          <w:tcPr>
            <w:tcW w:w="1327" w:type="dxa"/>
            <w:vAlign w:val="center"/>
          </w:tcPr>
          <w:p w14:paraId="47F7BBCF">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商品名称</w:t>
            </w:r>
          </w:p>
        </w:tc>
        <w:tc>
          <w:tcPr>
            <w:tcW w:w="928" w:type="dxa"/>
            <w:vAlign w:val="center"/>
          </w:tcPr>
          <w:p w14:paraId="1698B92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947" w:type="dxa"/>
            <w:vAlign w:val="center"/>
          </w:tcPr>
          <w:p w14:paraId="177E6C2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876" w:type="dxa"/>
            <w:vAlign w:val="center"/>
          </w:tcPr>
          <w:p w14:paraId="3731068D">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配置要求</w:t>
            </w:r>
          </w:p>
        </w:tc>
        <w:tc>
          <w:tcPr>
            <w:tcW w:w="1045" w:type="dxa"/>
            <w:vAlign w:val="center"/>
          </w:tcPr>
          <w:p w14:paraId="69C248B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采购数量</w:t>
            </w:r>
          </w:p>
        </w:tc>
        <w:tc>
          <w:tcPr>
            <w:tcW w:w="1004" w:type="dxa"/>
            <w:vAlign w:val="center"/>
          </w:tcPr>
          <w:p w14:paraId="44727B49">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成交价格</w:t>
            </w:r>
          </w:p>
        </w:tc>
        <w:tc>
          <w:tcPr>
            <w:tcW w:w="759" w:type="dxa"/>
            <w:vAlign w:val="center"/>
          </w:tcPr>
          <w:p w14:paraId="32DF6C7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r>
      <w:tr w14:paraId="6266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698" w:type="dxa"/>
            <w:vAlign w:val="center"/>
          </w:tcPr>
          <w:p w14:paraId="00BC4B27">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27" w:type="dxa"/>
            <w:vAlign w:val="center"/>
          </w:tcPr>
          <w:p w14:paraId="41ED90AE">
            <w:pPr>
              <w:spacing w:line="480" w:lineRule="exact"/>
              <w:rPr>
                <w:rFonts w:hint="eastAsia" w:ascii="宋体" w:hAnsi="宋体" w:eastAsia="宋体" w:cs="宋体"/>
                <w:color w:val="auto"/>
                <w:sz w:val="24"/>
                <w:szCs w:val="24"/>
                <w:highlight w:val="none"/>
              </w:rPr>
            </w:pPr>
          </w:p>
        </w:tc>
        <w:tc>
          <w:tcPr>
            <w:tcW w:w="1327" w:type="dxa"/>
            <w:vAlign w:val="center"/>
          </w:tcPr>
          <w:p w14:paraId="25535FA2">
            <w:pPr>
              <w:spacing w:line="480" w:lineRule="exact"/>
              <w:rPr>
                <w:rFonts w:hint="eastAsia" w:ascii="宋体" w:hAnsi="宋体" w:eastAsia="宋体" w:cs="宋体"/>
                <w:color w:val="auto"/>
                <w:sz w:val="24"/>
                <w:szCs w:val="24"/>
                <w:highlight w:val="none"/>
              </w:rPr>
            </w:pPr>
          </w:p>
        </w:tc>
        <w:tc>
          <w:tcPr>
            <w:tcW w:w="928" w:type="dxa"/>
            <w:vAlign w:val="center"/>
          </w:tcPr>
          <w:p w14:paraId="5A3A0283">
            <w:pPr>
              <w:spacing w:line="480" w:lineRule="exact"/>
              <w:rPr>
                <w:rFonts w:hint="eastAsia" w:ascii="宋体" w:hAnsi="宋体" w:eastAsia="宋体" w:cs="宋体"/>
                <w:color w:val="auto"/>
                <w:sz w:val="24"/>
                <w:szCs w:val="24"/>
                <w:highlight w:val="none"/>
              </w:rPr>
            </w:pPr>
          </w:p>
        </w:tc>
        <w:tc>
          <w:tcPr>
            <w:tcW w:w="947" w:type="dxa"/>
            <w:vAlign w:val="center"/>
          </w:tcPr>
          <w:p w14:paraId="517E5B49">
            <w:pPr>
              <w:spacing w:line="480" w:lineRule="exact"/>
              <w:rPr>
                <w:rFonts w:hint="eastAsia" w:ascii="宋体" w:hAnsi="宋体" w:eastAsia="宋体" w:cs="宋体"/>
                <w:color w:val="auto"/>
                <w:sz w:val="24"/>
                <w:szCs w:val="24"/>
                <w:highlight w:val="none"/>
              </w:rPr>
            </w:pPr>
          </w:p>
        </w:tc>
        <w:tc>
          <w:tcPr>
            <w:tcW w:w="876" w:type="dxa"/>
            <w:vAlign w:val="center"/>
          </w:tcPr>
          <w:p w14:paraId="6C9E8187">
            <w:pPr>
              <w:spacing w:line="480" w:lineRule="exact"/>
              <w:rPr>
                <w:rFonts w:hint="eastAsia" w:ascii="宋体" w:hAnsi="宋体" w:eastAsia="宋体" w:cs="宋体"/>
                <w:color w:val="auto"/>
                <w:sz w:val="24"/>
                <w:szCs w:val="24"/>
                <w:highlight w:val="none"/>
              </w:rPr>
            </w:pPr>
          </w:p>
        </w:tc>
        <w:tc>
          <w:tcPr>
            <w:tcW w:w="1045" w:type="dxa"/>
            <w:vAlign w:val="center"/>
          </w:tcPr>
          <w:p w14:paraId="7EA1A799">
            <w:pPr>
              <w:spacing w:line="480" w:lineRule="exact"/>
              <w:rPr>
                <w:rFonts w:hint="eastAsia" w:ascii="宋体" w:hAnsi="宋体" w:eastAsia="宋体" w:cs="宋体"/>
                <w:color w:val="auto"/>
                <w:sz w:val="24"/>
                <w:szCs w:val="24"/>
                <w:highlight w:val="none"/>
              </w:rPr>
            </w:pPr>
          </w:p>
        </w:tc>
        <w:tc>
          <w:tcPr>
            <w:tcW w:w="1004" w:type="dxa"/>
            <w:vAlign w:val="center"/>
          </w:tcPr>
          <w:p w14:paraId="3C07DD1C">
            <w:pPr>
              <w:spacing w:line="480" w:lineRule="exact"/>
              <w:rPr>
                <w:rFonts w:hint="eastAsia" w:ascii="宋体" w:hAnsi="宋体" w:eastAsia="宋体" w:cs="宋体"/>
                <w:color w:val="auto"/>
                <w:sz w:val="24"/>
                <w:szCs w:val="24"/>
                <w:highlight w:val="none"/>
              </w:rPr>
            </w:pPr>
          </w:p>
        </w:tc>
        <w:tc>
          <w:tcPr>
            <w:tcW w:w="759" w:type="dxa"/>
            <w:vAlign w:val="center"/>
          </w:tcPr>
          <w:p w14:paraId="08A4B617">
            <w:pPr>
              <w:spacing w:line="480" w:lineRule="exact"/>
              <w:rPr>
                <w:rFonts w:hint="eastAsia" w:ascii="宋体" w:hAnsi="宋体" w:eastAsia="宋体" w:cs="宋体"/>
                <w:color w:val="auto"/>
                <w:sz w:val="24"/>
                <w:szCs w:val="24"/>
                <w:highlight w:val="none"/>
              </w:rPr>
            </w:pPr>
          </w:p>
        </w:tc>
      </w:tr>
      <w:tr w14:paraId="5344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98" w:type="dxa"/>
            <w:vAlign w:val="center"/>
          </w:tcPr>
          <w:p w14:paraId="5709C600">
            <w:pPr>
              <w:spacing w:line="480" w:lineRule="exact"/>
              <w:rPr>
                <w:rFonts w:hint="eastAsia" w:ascii="宋体" w:hAnsi="宋体" w:eastAsia="宋体" w:cs="宋体"/>
                <w:color w:val="auto"/>
                <w:sz w:val="24"/>
                <w:szCs w:val="24"/>
                <w:highlight w:val="none"/>
              </w:rPr>
            </w:pPr>
          </w:p>
        </w:tc>
        <w:tc>
          <w:tcPr>
            <w:tcW w:w="1327" w:type="dxa"/>
            <w:vAlign w:val="center"/>
          </w:tcPr>
          <w:p w14:paraId="5B313302">
            <w:pPr>
              <w:spacing w:line="480" w:lineRule="exact"/>
              <w:rPr>
                <w:rFonts w:hint="eastAsia" w:ascii="宋体" w:hAnsi="宋体" w:eastAsia="宋体" w:cs="宋体"/>
                <w:color w:val="auto"/>
                <w:sz w:val="24"/>
                <w:szCs w:val="24"/>
                <w:highlight w:val="none"/>
              </w:rPr>
            </w:pPr>
          </w:p>
        </w:tc>
        <w:tc>
          <w:tcPr>
            <w:tcW w:w="1327" w:type="dxa"/>
            <w:vAlign w:val="center"/>
          </w:tcPr>
          <w:p w14:paraId="1642C65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28" w:type="dxa"/>
            <w:vAlign w:val="center"/>
          </w:tcPr>
          <w:p w14:paraId="73A30F21">
            <w:pPr>
              <w:spacing w:line="480" w:lineRule="exact"/>
              <w:rPr>
                <w:rFonts w:hint="eastAsia" w:ascii="宋体" w:hAnsi="宋体" w:eastAsia="宋体" w:cs="宋体"/>
                <w:color w:val="auto"/>
                <w:sz w:val="24"/>
                <w:szCs w:val="24"/>
                <w:highlight w:val="none"/>
              </w:rPr>
            </w:pPr>
          </w:p>
        </w:tc>
        <w:tc>
          <w:tcPr>
            <w:tcW w:w="947" w:type="dxa"/>
            <w:vAlign w:val="center"/>
          </w:tcPr>
          <w:p w14:paraId="68A9ACC1">
            <w:pPr>
              <w:spacing w:line="480" w:lineRule="exact"/>
              <w:rPr>
                <w:rFonts w:hint="eastAsia" w:ascii="宋体" w:hAnsi="宋体" w:eastAsia="宋体" w:cs="宋体"/>
                <w:color w:val="auto"/>
                <w:sz w:val="24"/>
                <w:szCs w:val="24"/>
                <w:highlight w:val="none"/>
              </w:rPr>
            </w:pPr>
          </w:p>
        </w:tc>
        <w:tc>
          <w:tcPr>
            <w:tcW w:w="876" w:type="dxa"/>
            <w:vAlign w:val="center"/>
          </w:tcPr>
          <w:p w14:paraId="1217B458">
            <w:pPr>
              <w:spacing w:line="480" w:lineRule="exact"/>
              <w:rPr>
                <w:rFonts w:hint="eastAsia" w:ascii="宋体" w:hAnsi="宋体" w:eastAsia="宋体" w:cs="宋体"/>
                <w:color w:val="auto"/>
                <w:sz w:val="24"/>
                <w:szCs w:val="24"/>
                <w:highlight w:val="none"/>
              </w:rPr>
            </w:pPr>
          </w:p>
        </w:tc>
        <w:tc>
          <w:tcPr>
            <w:tcW w:w="1045" w:type="dxa"/>
            <w:vAlign w:val="center"/>
          </w:tcPr>
          <w:p w14:paraId="6EA4438A">
            <w:pPr>
              <w:spacing w:line="480" w:lineRule="exact"/>
              <w:rPr>
                <w:rFonts w:hint="eastAsia" w:ascii="宋体" w:hAnsi="宋体" w:eastAsia="宋体" w:cs="宋体"/>
                <w:color w:val="auto"/>
                <w:sz w:val="24"/>
                <w:szCs w:val="24"/>
                <w:highlight w:val="none"/>
              </w:rPr>
            </w:pPr>
          </w:p>
        </w:tc>
        <w:tc>
          <w:tcPr>
            <w:tcW w:w="1004" w:type="dxa"/>
            <w:vAlign w:val="center"/>
          </w:tcPr>
          <w:p w14:paraId="71678AF5">
            <w:pPr>
              <w:spacing w:line="480" w:lineRule="exact"/>
              <w:rPr>
                <w:rFonts w:hint="eastAsia" w:ascii="宋体" w:hAnsi="宋体" w:eastAsia="宋体" w:cs="宋体"/>
                <w:color w:val="auto"/>
                <w:sz w:val="24"/>
                <w:szCs w:val="24"/>
                <w:highlight w:val="none"/>
              </w:rPr>
            </w:pPr>
          </w:p>
        </w:tc>
        <w:tc>
          <w:tcPr>
            <w:tcW w:w="759" w:type="dxa"/>
            <w:vAlign w:val="center"/>
          </w:tcPr>
          <w:p w14:paraId="492C7290">
            <w:pPr>
              <w:spacing w:line="480" w:lineRule="exact"/>
              <w:rPr>
                <w:rFonts w:hint="eastAsia" w:ascii="宋体" w:hAnsi="宋体" w:eastAsia="宋体" w:cs="宋体"/>
                <w:color w:val="auto"/>
                <w:sz w:val="24"/>
                <w:szCs w:val="24"/>
                <w:highlight w:val="none"/>
              </w:rPr>
            </w:pPr>
          </w:p>
        </w:tc>
      </w:tr>
      <w:tr w14:paraId="5A1C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2025" w:type="dxa"/>
            <w:gridSpan w:val="2"/>
            <w:vAlign w:val="center"/>
          </w:tcPr>
          <w:p w14:paraId="7D852972">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合同总价（元）</w:t>
            </w:r>
          </w:p>
        </w:tc>
        <w:tc>
          <w:tcPr>
            <w:tcW w:w="6886" w:type="dxa"/>
            <w:gridSpan w:val="7"/>
            <w:vAlign w:val="center"/>
          </w:tcPr>
          <w:p w14:paraId="47BD110C">
            <w:pPr>
              <w:spacing w:line="480" w:lineRule="exact"/>
              <w:rPr>
                <w:rFonts w:hint="eastAsia" w:ascii="宋体" w:hAnsi="宋体" w:eastAsia="宋体" w:cs="宋体"/>
                <w:color w:val="auto"/>
                <w:sz w:val="24"/>
                <w:szCs w:val="24"/>
                <w:highlight w:val="none"/>
              </w:rPr>
            </w:pPr>
          </w:p>
        </w:tc>
      </w:tr>
    </w:tbl>
    <w:p w14:paraId="2D423E32">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注：1.以上协议价格包含商品到达甲方并能正常使用所需的一切费用项目（不含车辆购置税）。</w:t>
      </w:r>
    </w:p>
    <w:p w14:paraId="796BEB62">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、转包与分包</w:t>
      </w:r>
    </w:p>
    <w:p w14:paraId="3E27EC58">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不允许转包和分包。如乙方将项目转包或分包，甲方有权解除合同，追究乙方的违约责任。</w:t>
      </w:r>
    </w:p>
    <w:p w14:paraId="6CCBF95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、质保期和履约保证金</w:t>
      </w:r>
    </w:p>
    <w:p w14:paraId="58ACE70F">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1.质保期：   年或   公里；或终身质保。自到货验收合格或最终验收合格之日起至质保期届满且经甲方确认无任何质量问题时止。 </w:t>
      </w:r>
    </w:p>
    <w:p w14:paraId="29AB925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2.履约保证金（如有）：履约保证金交至甲方处，本合同签订后   个工作日内，乙方应向甲方支付合同总价    %（不得高于1%）的履约保证金。在合同约定交货验收合格后    个工作日内无息退还。</w:t>
      </w:r>
    </w:p>
    <w:p w14:paraId="0E381965">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、货款支付</w:t>
      </w:r>
    </w:p>
    <w:p w14:paraId="2A3E5A02">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1.付款方式：                                     。 </w:t>
      </w:r>
    </w:p>
    <w:p w14:paraId="37D09FA5">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2.甲方付款前，乙方应向甲方开具等额有效的增值税发票，甲方未收到发票的，有权不予支付相应款项直至乙方提供合格发票，并不承担延迟付款责任。</w:t>
      </w:r>
    </w:p>
    <w:p w14:paraId="17BE2E54">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3.甲方资金支付方式根据采购计划核定的方式执行。</w:t>
      </w:r>
    </w:p>
    <w:p w14:paraId="0C4AF7B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                                           。</w:t>
      </w:r>
    </w:p>
    <w:p w14:paraId="38AF7238">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、质量保证及售后服务</w:t>
      </w:r>
    </w:p>
    <w:p w14:paraId="1A590F0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1.乙方遵守《中华人民共和国消费者权益保护法》和“汽车三包”等相关法律法规。乙方质量保证、售后服务在合同中未予以明确的内容，按国家标准执行。</w:t>
      </w:r>
    </w:p>
    <w:p w14:paraId="045DE6B8">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2.质保期届满后，乙方对本合同项下货物提供终身维修服务，服务内容应与质保期内的要求相一致。</w:t>
      </w:r>
    </w:p>
    <w:p w14:paraId="5F6C7C99">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3.乙方按项目征集</w:t>
      </w:r>
      <w:r>
        <w:rPr>
          <w:rFonts w:hint="eastAsia" w:ascii="宋体" w:hAnsi="宋体" w:eastAsia="宋体" w:cs="宋体"/>
          <w:color w:val="auto"/>
          <w:sz w:val="24"/>
          <w:szCs w:val="24"/>
          <w:highlight w:val="none"/>
          <w:lang w:val="en-US" w:eastAsia="zh-CN"/>
        </w:rPr>
        <w:t>公告</w:t>
      </w:r>
      <w:r>
        <w:rPr>
          <w:rFonts w:hint="eastAsia" w:ascii="宋体" w:hAnsi="宋体" w:eastAsia="宋体" w:cs="宋体"/>
          <w:color w:val="auto"/>
          <w:sz w:val="24"/>
          <w:szCs w:val="24"/>
          <w:highlight w:val="none"/>
        </w:rPr>
        <w:t>、响应文件售后服务要求执行。</w:t>
      </w:r>
    </w:p>
    <w:p w14:paraId="4A697C5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                                           。</w:t>
      </w:r>
    </w:p>
    <w:p w14:paraId="70143112">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、交货期及交货地点</w:t>
      </w:r>
    </w:p>
    <w:p w14:paraId="08964345">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1.交货期：      个自然日。</w:t>
      </w:r>
    </w:p>
    <w:p w14:paraId="1706345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2.交货地点：将汽车送货至甲方指定地点。</w:t>
      </w:r>
    </w:p>
    <w:p w14:paraId="382084A8">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3.交货方式：                                      。</w:t>
      </w:r>
    </w:p>
    <w:p w14:paraId="6D6A996E">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4.甲方收货联系人：       ；联系方式：            。</w:t>
      </w:r>
    </w:p>
    <w:p w14:paraId="5623E2B5">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4.乙方在交付产品的同时需向甲方提供有关货物的附随资料，包括但不限于：采购人车辆上牌(验证)所需的一切相关资料、随车的工具器材及其他技术资料（如有） 。</w:t>
      </w:r>
    </w:p>
    <w:p w14:paraId="5D52EE5C">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                                           。</w:t>
      </w:r>
    </w:p>
    <w:p w14:paraId="66A0FFF4">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、调试和验收</w:t>
      </w:r>
    </w:p>
    <w:p w14:paraId="29510F2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1.调试（如有）：乙方负责在甲方指定的时间内，按照甲方的要求完成货物的调试。乙方应严格遵守安全法律法规，采取安全保障措施，保证人员安全。因乙方原因造成的人员伤亡和财产损失，均由乙方承担。</w:t>
      </w:r>
    </w:p>
    <w:p w14:paraId="4029F722">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2.验收标准：详见项目约定的验收标准或质量要求。</w:t>
      </w:r>
    </w:p>
    <w:p w14:paraId="71597EAD">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3.到货验收：甲方应在收到货物后    个工作日内进行到货验收。甲方仅对产品的数量和外观进行检验，并不因此减轻或免除乙方所应承担的质量保证责任。 </w:t>
      </w:r>
    </w:p>
    <w:p w14:paraId="6D6076C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4.最终验收（如有）：安装调测完毕后，乙方应配合甲方进行最终验收，验收结果以甲方签署的验收证明为准。 </w:t>
      </w:r>
    </w:p>
    <w:p w14:paraId="55859AEE">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                                           。</w:t>
      </w:r>
    </w:p>
    <w:p w14:paraId="368D873D">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、知识产权及其他民事权利的保护</w:t>
      </w:r>
    </w:p>
    <w:p w14:paraId="4BF94ACC">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乙方保证向甲方交付的货物、软件、技术资料等，不会侵犯任何第三人的专利权、著作权、商标权、商业秘密、其他知识产权或者其他民事权利。如乙方违反上述规定，则乙方应负责消除甲方拥有并使用乙方交付的货物、软件、技术资 料等所存在的全部法律障碍，并赔偿甲方的损失。 </w:t>
      </w:r>
    </w:p>
    <w:p w14:paraId="4443301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                                           。</w:t>
      </w:r>
    </w:p>
    <w:p w14:paraId="04782A4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 xml:space="preserve">、违约责任  </w:t>
      </w:r>
    </w:p>
    <w:p w14:paraId="15051C3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1.甲方逾期支付（申请支付）货款的，自逾期之日起，向乙方每日偿付合同总价   ‰的违约金；甲方无正当理由拒付货款的，应向乙方偿付合同总价 %的违约金。 </w:t>
      </w:r>
    </w:p>
    <w:p w14:paraId="1032A83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2.乙方逾期供货的，自逾期之日起，向甲方每日偿付合同总价   ‰的违约金；乙方逾期   日不能交货的，应向甲方支付合同总价  %的违约金，并且甲方有权解除本合同，不再退还履约保证金（如有）。乙方未在约定时间内完成安装调试（如有）的，参照前款约定承担违约责任。</w:t>
      </w:r>
    </w:p>
    <w:p w14:paraId="1EE0672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                                      。</w:t>
      </w:r>
    </w:p>
    <w:p w14:paraId="6A7723A2">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十、不可抗力事件处理</w:t>
      </w:r>
    </w:p>
    <w:p w14:paraId="353C114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42EB4D39">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37EE9F1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102A1DC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 xml:space="preserve">、法律适用与争议解决 </w:t>
      </w:r>
    </w:p>
    <w:p w14:paraId="4BF83622">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1.本合同的订立、解释、履行及争议解决，均适用中华人民共和国法律。 </w:t>
      </w:r>
    </w:p>
    <w:p w14:paraId="2A7FB83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2.本合同履行过程中发生争议的，甲乙双方应友好协商；协商不成的，任何一方可向甲方所在地人民法院起诉。 </w:t>
      </w:r>
    </w:p>
    <w:p w14:paraId="59C93D74">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                                      。</w:t>
      </w:r>
    </w:p>
    <w:p w14:paraId="55A049C7">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 xml:space="preserve">、合同生效及其他 </w:t>
      </w:r>
    </w:p>
    <w:p w14:paraId="3FAE10CE">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1.合同经甲、乙双方加盖单位公章后生效。</w:t>
      </w:r>
    </w:p>
    <w:p w14:paraId="7F1701A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2.解除合同应按《浙江省政府采购合同暂行办法》向同级政府采购监管部门备案。</w:t>
      </w:r>
    </w:p>
    <w:p w14:paraId="66556FDC">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3.项目征集</w:t>
      </w:r>
      <w:r>
        <w:rPr>
          <w:rFonts w:hint="eastAsia" w:ascii="宋体" w:hAnsi="宋体" w:eastAsia="宋体" w:cs="宋体"/>
          <w:color w:val="auto"/>
          <w:sz w:val="24"/>
          <w:szCs w:val="24"/>
          <w:highlight w:val="none"/>
          <w:lang w:val="en-US" w:eastAsia="zh-CN"/>
        </w:rPr>
        <w:t>公告</w:t>
      </w:r>
      <w:r>
        <w:rPr>
          <w:rFonts w:hint="eastAsia" w:ascii="宋体" w:hAnsi="宋体" w:eastAsia="宋体" w:cs="宋体"/>
          <w:color w:val="auto"/>
          <w:sz w:val="24"/>
          <w:szCs w:val="24"/>
          <w:highlight w:val="none"/>
        </w:rPr>
        <w:t>、响应文件与本合同具有同等法律效力。</w:t>
      </w:r>
    </w:p>
    <w:p w14:paraId="3C04E825">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4.本合同未尽事宜，遵照《中华人民共和国民法典》有关条文执行。合同内容如遇国家法律、法规及政策另有规定的，从其规定。</w:t>
      </w:r>
    </w:p>
    <w:p w14:paraId="46E3E38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5.本合同一式贰份，甲乙双方各执一份，具有同等法律效力。</w:t>
      </w:r>
    </w:p>
    <w:p w14:paraId="5D171EDA">
      <w:pPr>
        <w:spacing w:line="480" w:lineRule="exact"/>
        <w:rPr>
          <w:rFonts w:hint="eastAsia" w:ascii="宋体" w:hAnsi="宋体" w:eastAsia="宋体" w:cs="宋体"/>
          <w:color w:val="auto"/>
          <w:sz w:val="24"/>
          <w:szCs w:val="24"/>
          <w:highlight w:val="none"/>
        </w:rPr>
      </w:pPr>
    </w:p>
    <w:p w14:paraId="3BD1B6D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4787A94E">
      <w:pPr>
        <w:spacing w:line="480" w:lineRule="exact"/>
        <w:rPr>
          <w:rFonts w:hint="eastAsia" w:ascii="宋体" w:hAnsi="宋体" w:eastAsia="宋体" w:cs="宋体"/>
          <w:color w:val="auto"/>
          <w:sz w:val="24"/>
          <w:szCs w:val="24"/>
          <w:highlight w:val="none"/>
        </w:rPr>
      </w:pPr>
    </w:p>
    <w:p w14:paraId="457AC31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乙方（公章）： </w:t>
      </w:r>
    </w:p>
    <w:p w14:paraId="4B19013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地址： </w:t>
      </w:r>
    </w:p>
    <w:p w14:paraId="6F8EC905">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14:paraId="44B808D4">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开户银行： </w:t>
      </w:r>
    </w:p>
    <w:p w14:paraId="627ED91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账号： </w:t>
      </w:r>
    </w:p>
    <w:p w14:paraId="7901BAD7">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p>
    <w:p w14:paraId="6E66C609">
      <w:pPr>
        <w:pStyle w:val="11"/>
        <w:adjustRightInd w:val="0"/>
        <w:snapToGrid w:val="0"/>
        <w:spacing w:beforeLines="0" w:afterLines="0" w:line="360" w:lineRule="auto"/>
        <w:ind w:firstLine="511" w:firstLineChars="213"/>
        <w:rPr>
          <w:rFonts w:hint="eastAsia" w:ascii="宋体" w:hAnsi="宋体" w:eastAsia="宋体" w:cs="宋体"/>
          <w:snapToGrid w:val="0"/>
          <w:sz w:val="24"/>
          <w:szCs w:val="24"/>
        </w:rPr>
      </w:pPr>
    </w:p>
    <w:p w14:paraId="10390299">
      <w:pPr>
        <w:pStyle w:val="11"/>
        <w:adjustRightInd w:val="0"/>
        <w:snapToGrid w:val="0"/>
        <w:spacing w:beforeLines="0" w:afterLines="0" w:line="360" w:lineRule="auto"/>
        <w:ind w:firstLine="511" w:firstLineChars="213"/>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 </w:t>
      </w:r>
    </w:p>
    <w:p w14:paraId="70C92E43">
      <w:pPr>
        <w:pStyle w:val="11"/>
        <w:adjustRightInd w:val="0"/>
        <w:snapToGrid w:val="0"/>
        <w:spacing w:beforeLines="0" w:afterLines="0" w:line="360" w:lineRule="auto"/>
        <w:ind w:firstLine="511" w:firstLineChars="213"/>
        <w:rPr>
          <w:rFonts w:hint="eastAsia" w:ascii="宋体" w:hAnsi="宋体" w:eastAsia="宋体" w:cs="宋体"/>
          <w:snapToGrid w:val="0"/>
          <w:sz w:val="24"/>
          <w:szCs w:val="24"/>
        </w:rPr>
      </w:pPr>
    </w:p>
    <w:p w14:paraId="3225E8DF">
      <w:pPr>
        <w:spacing w:line="360" w:lineRule="auto"/>
        <w:rPr>
          <w:rFonts w:hint="eastAsia" w:ascii="宋体" w:hAnsi="宋体" w:eastAsia="宋体" w:cs="宋体"/>
          <w:kern w:val="0"/>
          <w:sz w:val="24"/>
          <w:szCs w:val="24"/>
        </w:rPr>
      </w:pPr>
      <w:r>
        <w:rPr>
          <w:rFonts w:hint="eastAsia" w:ascii="宋体" w:hAnsi="宋体" w:eastAsia="宋体" w:cs="宋体"/>
          <w:snapToGrid w:val="0"/>
          <w:sz w:val="24"/>
          <w:szCs w:val="24"/>
        </w:rPr>
        <w:br w:type="page"/>
      </w:r>
    </w:p>
    <w:p w14:paraId="0D655005">
      <w:pPr>
        <w:jc w:val="center"/>
        <w:rPr>
          <w:rFonts w:hint="eastAsia" w:ascii="宋体" w:hAnsi="宋体"/>
          <w:b/>
          <w:sz w:val="32"/>
          <w:szCs w:val="32"/>
        </w:rPr>
      </w:pPr>
      <w:r>
        <w:rPr>
          <w:rFonts w:ascii="Times New Roman" w:hAnsi="Times New Roman"/>
          <w:color w:val="auto"/>
        </w:rPr>
        <w:t xml:space="preserve"> </w:t>
      </w:r>
      <w:r>
        <w:rPr>
          <w:rFonts w:hint="eastAsia" w:ascii="宋体" w:hAnsi="宋体"/>
          <w:b/>
          <w:sz w:val="32"/>
          <w:szCs w:val="32"/>
        </w:rPr>
        <w:t>温州医科大学附属第二医院采购合同</w:t>
      </w:r>
    </w:p>
    <w:p w14:paraId="603191C1">
      <w:pPr>
        <w:tabs>
          <w:tab w:val="left" w:pos="5300"/>
          <w:tab w:val="left" w:pos="7140"/>
        </w:tabs>
        <w:snapToGrid w:val="0"/>
        <w:spacing w:line="360" w:lineRule="exact"/>
        <w:jc w:val="right"/>
        <w:rPr>
          <w:rFonts w:hint="eastAsia" w:ascii="宋体" w:hAnsi="宋体" w:eastAsia="宋体" w:cs="宋体"/>
          <w:sz w:val="22"/>
          <w:szCs w:val="22"/>
        </w:rPr>
      </w:pPr>
      <w:r>
        <w:rPr>
          <w:rFonts w:hint="eastAsia" w:ascii="宋体" w:hAnsi="宋体" w:eastAsia="宋体" w:cs="宋体"/>
          <w:sz w:val="22"/>
          <w:szCs w:val="22"/>
        </w:rPr>
        <w:t>原政府采购</w:t>
      </w:r>
      <w:r>
        <w:rPr>
          <w:rFonts w:hint="eastAsia" w:ascii="宋体" w:hAnsi="宋体" w:eastAsia="宋体" w:cs="宋体"/>
          <w:sz w:val="22"/>
          <w:szCs w:val="22"/>
          <w:lang w:val="en-US" w:eastAsia="zh-CN"/>
        </w:rPr>
        <w:t>商务车</w:t>
      </w:r>
      <w:r>
        <w:rPr>
          <w:rFonts w:hint="eastAsia" w:ascii="宋体" w:hAnsi="宋体" w:eastAsia="宋体" w:cs="宋体"/>
          <w:sz w:val="22"/>
          <w:szCs w:val="22"/>
        </w:rPr>
        <w:t>合同编号：</w:t>
      </w:r>
    </w:p>
    <w:p w14:paraId="0D58C342">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甲方：温州医科大学附属第二医院</w:t>
      </w:r>
    </w:p>
    <w:p w14:paraId="3DDED500">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乙方：</w:t>
      </w:r>
    </w:p>
    <w:p w14:paraId="1E6176A5">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甲、乙双方本着诚信和互惠互利的原则，就温州医科大学附属第二医院</w:t>
      </w:r>
      <w:r>
        <w:rPr>
          <w:rFonts w:hint="eastAsia" w:ascii="宋体" w:hAnsi="宋体" w:eastAsia="宋体" w:cs="宋体"/>
          <w:color w:val="auto"/>
          <w:sz w:val="24"/>
          <w:szCs w:val="24"/>
          <w:highlight w:val="none"/>
          <w:lang w:val="en-US" w:eastAsia="zh-CN"/>
        </w:rPr>
        <w:t>乘用</w:t>
      </w:r>
      <w:r>
        <w:rPr>
          <w:rFonts w:hint="eastAsia" w:ascii="宋体" w:hAnsi="宋体" w:eastAsia="宋体" w:cs="宋体"/>
          <w:color w:val="auto"/>
          <w:sz w:val="24"/>
          <w:szCs w:val="24"/>
          <w:highlight w:val="none"/>
          <w:lang w:eastAsia="zh-CN"/>
        </w:rPr>
        <w:t>车</w:t>
      </w:r>
      <w:r>
        <w:rPr>
          <w:rFonts w:hint="eastAsia" w:ascii="宋体" w:hAnsi="宋体" w:eastAsia="宋体" w:cs="宋体"/>
          <w:color w:val="auto"/>
          <w:sz w:val="24"/>
          <w:szCs w:val="24"/>
          <w:highlight w:val="none"/>
        </w:rPr>
        <w:t>采购、售后服务等事宜，经协商，签订如下协议：</w:t>
      </w:r>
    </w:p>
    <w:p w14:paraId="15D79CF1">
      <w:pPr>
        <w:numPr>
          <w:ilvl w:val="0"/>
          <w:numId w:val="0"/>
        </w:numPr>
        <w:tabs>
          <w:tab w:val="left" w:pos="0"/>
        </w:tabs>
        <w:spacing w:line="48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，中标总金额：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元整（¥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rPr>
        <w:t>。详见附件：价格清单（包含车身价、运输装卸费、安装调试、检测验收、培训、质保期服务、含货物应交纳的一切税费和伴随服务费等）。供应时间自</w:t>
      </w:r>
      <w:r>
        <w:rPr>
          <w:rFonts w:hint="eastAsia" w:ascii="宋体" w:hAnsi="宋体" w:eastAsia="宋体" w:cs="宋体"/>
          <w:color w:val="auto"/>
          <w:sz w:val="24"/>
          <w:szCs w:val="24"/>
          <w:highlight w:val="none"/>
          <w:lang w:val="en-US" w:eastAsia="zh-CN"/>
        </w:rPr>
        <w:t>协议签订之日起一年（12个月）</w:t>
      </w:r>
      <w:r>
        <w:rPr>
          <w:rFonts w:hint="eastAsia" w:ascii="宋体" w:hAnsi="宋体" w:eastAsia="宋体" w:cs="宋体"/>
          <w:color w:val="auto"/>
          <w:sz w:val="24"/>
          <w:szCs w:val="24"/>
          <w:highlight w:val="none"/>
        </w:rPr>
        <w:t>。如采购金额达到协议金额或协议期满，即视为协议完全履行完毕，双方的协议将自动终止。</w:t>
      </w:r>
    </w:p>
    <w:p w14:paraId="28D73BF8">
      <w:pPr>
        <w:numPr>
          <w:ilvl w:val="0"/>
          <w:numId w:val="0"/>
        </w:num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交货期：本</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生效之日起，在30天内，将甲方采购的物品全部送达指定地点并完成调试验收。</w:t>
      </w:r>
    </w:p>
    <w:p w14:paraId="7B759E53">
      <w:pPr>
        <w:numPr>
          <w:ilvl w:val="0"/>
          <w:numId w:val="0"/>
        </w:num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协议生效后，乙方需为甲方准备所需的货物数量，由乙方负责将货物运送至指定的地点。运输过程中发生的成本及风险由乙方承担。乙方未准备所需数量的货物或超过规定时间仍未送货的，甲方有权按照违约责任处理。</w:t>
      </w:r>
    </w:p>
    <w:p w14:paraId="0EFF60A2">
      <w:pPr>
        <w:numPr>
          <w:ilvl w:val="0"/>
          <w:numId w:val="0"/>
        </w:num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4.合同签订后，乙方须向甲方提交协议总价1%（    元）的履约保证金（应当以支票、汇票、本票或者金融机构、保险公司出具的保函等非现金形式提交）。在完成整个项目、办理结算手续并支付至结算价 100%后一次性无息退还履约保证金。</w:t>
      </w:r>
    </w:p>
    <w:p w14:paraId="1B415F04">
      <w:pPr>
        <w:numPr>
          <w:ilvl w:val="0"/>
          <w:numId w:val="0"/>
        </w:num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5.签订协议后，甲方自收到发票具备实施条件后30个工作日内将货款支付给乙方。</w:t>
      </w:r>
    </w:p>
    <w:p w14:paraId="018C1C08">
      <w:pPr>
        <w:numPr>
          <w:ilvl w:val="0"/>
          <w:numId w:val="0"/>
        </w:num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6.按招标要求，乙方应向甲方如实提供与投标相关的所有资料，并对提供资料的真实性、合法性负责。</w:t>
      </w:r>
    </w:p>
    <w:p w14:paraId="5CB58E24">
      <w:pPr>
        <w:numPr>
          <w:ilvl w:val="0"/>
          <w:numId w:val="0"/>
        </w:numPr>
        <w:tabs>
          <w:tab w:val="left" w:pos="0"/>
        </w:tabs>
        <w:spacing w:line="480" w:lineRule="exact"/>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质量保证</w:t>
      </w:r>
    </w:p>
    <w:p w14:paraId="7E0023BB">
      <w:pPr>
        <w:tabs>
          <w:tab w:val="left" w:pos="0"/>
        </w:tabs>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（一）乙方所提供的货物应保证是企业原厂生产的</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而不是其他地方生产的、全新的、未使用过的，是原包装未拆封的，是用合格的工艺和材料制造而成的，并完全符合协议规定的质量、规格和性能要求，并随货提供质检报告单。乙方应保证所提供的货物经正确使用，在其使用寿命期内应具有使甲方满意的性能，并且确保一次性通过各项检验和测试。在货物质量保证期内，乙方应对由于设计、工艺、材料和配套件的缺陷所产生的任何不足或故障负责。</w:t>
      </w:r>
    </w:p>
    <w:p w14:paraId="50235944">
      <w:pPr>
        <w:tabs>
          <w:tab w:val="left" w:pos="600"/>
          <w:tab w:val="left" w:pos="900"/>
          <w:tab w:val="left" w:pos="992"/>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（二）根据</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按检验标准检验的结果或当地质检部门检验的结果，或者在质量保证期内，如果货物的数量、质量或规格与协议不符，或证实货物是有缺陷的，包括潜在的缺陷或使用不符合要求的材料等，</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应尽快以书面形式通知</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，提出索赔。</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在收到通知后，应在规定期限内，用与投标时采用的零件、部件或材料来更换有缺陷的或不符合要求的零件、部件或材料，同时相应延长质量保证期。</w:t>
      </w:r>
    </w:p>
    <w:p w14:paraId="0533DF6C">
      <w:pPr>
        <w:tabs>
          <w:tab w:val="left" w:pos="600"/>
          <w:tab w:val="left" w:pos="900"/>
          <w:tab w:val="left" w:pos="992"/>
        </w:tabs>
        <w:spacing w:line="500" w:lineRule="exact"/>
        <w:ind w:left="240" w:hanging="240" w:hangingChars="100"/>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8.售后服务</w:t>
      </w:r>
    </w:p>
    <w:p w14:paraId="1A3CBD35">
      <w:pPr>
        <w:tabs>
          <w:tab w:val="left" w:pos="600"/>
          <w:tab w:val="left" w:pos="900"/>
          <w:tab w:val="left" w:pos="992"/>
        </w:tabs>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en-US" w:eastAsia="zh-CN"/>
        </w:rPr>
        <w:t>乙方承诺免费质保期限</w:t>
      </w:r>
      <w:r>
        <w:rPr>
          <w:rFonts w:hint="eastAsia" w:ascii="宋体" w:hAnsi="宋体" w:eastAsia="宋体" w:cs="宋体"/>
          <w:color w:val="auto"/>
          <w:sz w:val="24"/>
          <w:szCs w:val="24"/>
          <w:highlight w:val="none"/>
          <w:lang w:val="zh-CN"/>
        </w:rPr>
        <w:t>：整车质保期</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lang w:val="zh-CN"/>
        </w:rPr>
        <w:t>或者</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万公里</w:t>
      </w:r>
      <w:r>
        <w:rPr>
          <w:rFonts w:hint="eastAsia" w:ascii="宋体" w:hAnsi="宋体" w:eastAsia="宋体" w:cs="宋体"/>
          <w:color w:val="auto"/>
          <w:sz w:val="24"/>
          <w:szCs w:val="24"/>
          <w:highlight w:val="none"/>
        </w:rPr>
        <w:t>（以先到为准，具体按随车保修手册条款执行），以先到者为准。</w:t>
      </w:r>
      <w:r>
        <w:rPr>
          <w:rFonts w:hint="eastAsia" w:ascii="宋体" w:hAnsi="宋体" w:eastAsia="宋体" w:cs="宋体"/>
          <w:snapToGrid w:val="0"/>
          <w:color w:val="auto"/>
          <w:kern w:val="0"/>
          <w:sz w:val="24"/>
          <w:lang w:val="en-US" w:eastAsia="zh-CN"/>
        </w:rPr>
        <w:t>电机电控电驱须提供终身质量保证服务。</w:t>
      </w:r>
      <w:r>
        <w:rPr>
          <w:rFonts w:hint="eastAsia" w:ascii="宋体" w:hAnsi="宋体" w:eastAsia="宋体" w:cs="宋体"/>
          <w:color w:val="auto"/>
          <w:sz w:val="24"/>
          <w:szCs w:val="24"/>
          <w:highlight w:val="none"/>
        </w:rPr>
        <w:t>在保修期内所产生的相关费用由乙方承担。</w:t>
      </w:r>
    </w:p>
    <w:p w14:paraId="03EE13E5">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（二）</w:t>
      </w:r>
      <w:r>
        <w:rPr>
          <w:rFonts w:hint="eastAsia" w:ascii="宋体" w:hAnsi="宋体" w:eastAsia="宋体" w:cs="宋体"/>
          <w:snapToGrid w:val="0"/>
          <w:color w:val="auto"/>
          <w:kern w:val="0"/>
          <w:sz w:val="24"/>
          <w:lang w:val="en-US" w:eastAsia="zh-CN"/>
        </w:rPr>
        <w:t>保修期内，一旦发生质量问题，</w:t>
      </w:r>
      <w:r>
        <w:rPr>
          <w:rFonts w:hint="eastAsia" w:ascii="宋体" w:hAnsi="宋体" w:eastAsia="宋体" w:cs="宋体"/>
          <w:color w:val="auto"/>
          <w:sz w:val="24"/>
          <w:szCs w:val="24"/>
          <w:highlight w:val="none"/>
        </w:rPr>
        <w:t>乙方</w:t>
      </w:r>
      <w:r>
        <w:rPr>
          <w:rFonts w:hint="eastAsia" w:ascii="宋体" w:hAnsi="宋体" w:eastAsia="宋体" w:cs="宋体"/>
          <w:snapToGrid w:val="0"/>
          <w:color w:val="auto"/>
          <w:kern w:val="0"/>
          <w:sz w:val="24"/>
          <w:lang w:val="en-US" w:eastAsia="zh-CN"/>
        </w:rPr>
        <w:t>保障在接到通知2小时内响应，24小时内必须上门或出具详细的解决方案。</w:t>
      </w:r>
    </w:p>
    <w:p w14:paraId="1449BEE5">
      <w:pPr>
        <w:numPr>
          <w:ilvl w:val="0"/>
          <w:numId w:val="0"/>
        </w:numPr>
        <w:tabs>
          <w:tab w:val="left" w:pos="180"/>
          <w:tab w:val="left" w:pos="540"/>
          <w:tab w:val="left" w:pos="567"/>
          <w:tab w:val="left" w:pos="992"/>
        </w:tabs>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.乙方违约责任</w:t>
      </w:r>
    </w:p>
    <w:p w14:paraId="68423520">
      <w:pPr>
        <w:numPr>
          <w:ilvl w:val="0"/>
          <w:numId w:val="0"/>
        </w:numPr>
        <w:tabs>
          <w:tab w:val="left" w:pos="180"/>
          <w:tab w:val="left" w:pos="540"/>
          <w:tab w:val="left" w:pos="567"/>
          <w:tab w:val="left" w:pos="992"/>
        </w:tabs>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如果乙方除不可抗力外，拒绝履行协议规定的任何义务，经催告后在合理期限内仍不履行的，甲方有权解除</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w:t>
      </w:r>
    </w:p>
    <w:p w14:paraId="1662F6ED">
      <w:pPr>
        <w:numPr>
          <w:ilvl w:val="0"/>
          <w:numId w:val="0"/>
        </w:numPr>
        <w:tabs>
          <w:tab w:val="left" w:pos="180"/>
          <w:tab w:val="left" w:pos="540"/>
          <w:tab w:val="left" w:pos="567"/>
          <w:tab w:val="left" w:pos="992"/>
        </w:tabs>
        <w:spacing w:line="480" w:lineRule="exact"/>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（二）</w:t>
      </w:r>
      <w:r>
        <w:rPr>
          <w:rFonts w:hint="eastAsia" w:ascii="宋体" w:hAnsi="宋体" w:eastAsia="宋体" w:cs="宋体"/>
          <w:color w:val="auto"/>
          <w:sz w:val="24"/>
          <w:szCs w:val="24"/>
          <w:highlight w:val="none"/>
        </w:rPr>
        <w:t>乙方如未按甲方规定时间配送货物，每次扣除履约保证金的10%，三次以上延期供货的或单次延期供货达到30天以上的，甲方有权解除</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w:t>
      </w:r>
    </w:p>
    <w:p w14:paraId="24FA10DE">
      <w:pPr>
        <w:numPr>
          <w:ilvl w:val="0"/>
          <w:numId w:val="0"/>
        </w:numPr>
        <w:tabs>
          <w:tab w:val="left" w:pos="180"/>
          <w:tab w:val="left" w:pos="540"/>
          <w:tab w:val="left" w:pos="567"/>
          <w:tab w:val="left" w:pos="992"/>
        </w:tabs>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乙方所送货物若出现严重质量问题，每次扣除履约保证金的10%，三次以上甲方有权解除</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w:t>
      </w:r>
    </w:p>
    <w:p w14:paraId="56759008">
      <w:pPr>
        <w:numPr>
          <w:ilvl w:val="0"/>
          <w:numId w:val="0"/>
        </w:numPr>
        <w:tabs>
          <w:tab w:val="left" w:pos="180"/>
          <w:tab w:val="left" w:pos="540"/>
          <w:tab w:val="left" w:pos="567"/>
          <w:tab w:val="left" w:pos="992"/>
        </w:tabs>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出现货物规格不符，数量少于票据载明数量或型号不符的，每出现一次乙方需向甲方支付500元的违约金，甲方可将履约保证金作为违约金予以扣除，三次以上甲方有权单方面解除协议。经甲方提醒后乙方未在规定时间内调换货的，视同延期供货，按本协议乙方违约责任第（二）条协议条款执行。</w:t>
      </w:r>
    </w:p>
    <w:p w14:paraId="2CD538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因本条上述</w:t>
      </w:r>
      <w:r>
        <w:rPr>
          <w:rFonts w:hint="eastAsia" w:ascii="宋体" w:hAnsi="宋体" w:eastAsia="宋体" w:cs="宋体"/>
          <w:b w:val="0"/>
          <w:color w:val="auto"/>
          <w:kern w:val="2"/>
          <w:sz w:val="24"/>
          <w:szCs w:val="24"/>
          <w:highlight w:val="none"/>
          <w:lang w:val="en-US" w:eastAsia="zh-CN" w:bidi="ar-SA"/>
        </w:rPr>
        <w:t>（一）</w:t>
      </w:r>
      <w:r>
        <w:rPr>
          <w:rFonts w:hint="eastAsia" w:ascii="宋体" w:hAnsi="宋体" w:eastAsia="宋体" w:cs="宋体"/>
          <w:color w:val="auto"/>
          <w:sz w:val="24"/>
          <w:szCs w:val="24"/>
          <w:highlight w:val="none"/>
        </w:rPr>
        <w:t>、</w:t>
      </w:r>
      <w:r>
        <w:rPr>
          <w:rFonts w:hint="eastAsia" w:ascii="宋体" w:hAnsi="宋体" w:eastAsia="宋体" w:cs="宋体"/>
          <w:b w:val="0"/>
          <w:color w:val="auto"/>
          <w:kern w:val="2"/>
          <w:sz w:val="24"/>
          <w:szCs w:val="24"/>
          <w:highlight w:val="none"/>
          <w:lang w:val="en-US" w:eastAsia="zh-CN" w:bidi="ar-SA"/>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及其他乙方原因，导致本协议解除的，乙方应按照协议总金额的10%支付违约金，履约保证金作为违约金予以抵扣没收，违约金不足以弥补甲方损失的，乙方需根据实际损失补足差额。</w:t>
      </w:r>
    </w:p>
    <w:p w14:paraId="20C7F066">
      <w:pPr>
        <w:numPr>
          <w:ilvl w:val="0"/>
          <w:numId w:val="0"/>
        </w:numPr>
        <w:tabs>
          <w:tab w:val="left" w:pos="180"/>
          <w:tab w:val="left" w:pos="540"/>
          <w:tab w:val="left" w:pos="567"/>
          <w:tab w:val="left" w:pos="992"/>
        </w:tabs>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不可抗力</w:t>
      </w:r>
    </w:p>
    <w:p w14:paraId="1FF4435E">
      <w:pPr>
        <w:tabs>
          <w:tab w:val="left" w:pos="0"/>
        </w:tabs>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如果双方中任何一方由于战争、严重火灾、水灾、破坏性台风和地震以及其它经双方同意属不可抗力的事故，致使</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履行受阻时，履行</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期限应予延长，延长时限应相当于事故所影响的时间，或双方协商解决。并视情况免于承担部分或全部的违约责任。</w:t>
      </w:r>
    </w:p>
    <w:p w14:paraId="497724DB">
      <w:pPr>
        <w:tabs>
          <w:tab w:val="left" w:pos="-360"/>
          <w:tab w:val="left" w:pos="0"/>
          <w:tab w:val="left" w:pos="567"/>
          <w:tab w:val="left" w:pos="1080"/>
        </w:tabs>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转让和分包及货物不可替代</w:t>
      </w:r>
    </w:p>
    <w:p w14:paraId="509C3BC2">
      <w:pPr>
        <w:tabs>
          <w:tab w:val="left" w:pos="0"/>
          <w:tab w:val="left" w:pos="540"/>
          <w:tab w:val="left" w:pos="567"/>
          <w:tab w:val="left" w:pos="992"/>
        </w:tabs>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kern w:val="0"/>
          <w:sz w:val="24"/>
          <w:szCs w:val="24"/>
          <w:highlight w:val="none"/>
        </w:rPr>
        <w:t>未经甲方事先书面同意，乙方不得部分转让或全部转让和分包其履行协议的义务。</w:t>
      </w:r>
    </w:p>
    <w:p w14:paraId="77962ADF">
      <w:pPr>
        <w:tabs>
          <w:tab w:val="left" w:pos="0"/>
          <w:tab w:val="left" w:pos="540"/>
          <w:tab w:val="left" w:pos="567"/>
          <w:tab w:val="left" w:pos="992"/>
        </w:tabs>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kern w:val="0"/>
          <w:sz w:val="24"/>
          <w:szCs w:val="24"/>
          <w:highlight w:val="none"/>
          <w:lang w:eastAsia="zh-CN"/>
        </w:rPr>
        <w:t>产品</w:t>
      </w:r>
      <w:r>
        <w:rPr>
          <w:rFonts w:hint="eastAsia" w:ascii="宋体" w:hAnsi="宋体" w:eastAsia="宋体" w:cs="宋体"/>
          <w:color w:val="auto"/>
          <w:kern w:val="0"/>
          <w:sz w:val="24"/>
          <w:szCs w:val="24"/>
          <w:highlight w:val="none"/>
        </w:rPr>
        <w:t>不可替代，乙方在没有取得甲方书面授权的情况下，不得将协议货物的生产制造转交其他生产厂商或以其他厂商的货物替代。</w:t>
      </w:r>
    </w:p>
    <w:p w14:paraId="663E4CB2">
      <w:pPr>
        <w:tabs>
          <w:tab w:val="left" w:pos="-200"/>
          <w:tab w:val="left" w:pos="0"/>
        </w:tabs>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争端的解决</w:t>
      </w:r>
    </w:p>
    <w:p w14:paraId="2131371C">
      <w:pPr>
        <w:tabs>
          <w:tab w:val="left" w:pos="0"/>
          <w:tab w:val="left" w:pos="540"/>
          <w:tab w:val="left" w:pos="567"/>
          <w:tab w:val="left" w:pos="992"/>
        </w:tabs>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（一）协议实施或与协议有关的一切争端，甲乙双方应通过友好协商解决，如果协商仍得不到解决，任何一方可向</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签约地人民法院提起诉讼。本</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签约地在温州市温州大道东段1111号。</w:t>
      </w:r>
    </w:p>
    <w:p w14:paraId="0D61E9D1">
      <w:pPr>
        <w:tabs>
          <w:tab w:val="left" w:pos="0"/>
          <w:tab w:val="left" w:pos="540"/>
          <w:tab w:val="left" w:pos="567"/>
          <w:tab w:val="left" w:pos="992"/>
        </w:tabs>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诉讼费、律师费等守约方为维护权利所支付的合理费用，除法院另有判决外应由败诉方承担。</w:t>
      </w:r>
    </w:p>
    <w:p w14:paraId="00E2A3C8">
      <w:pPr>
        <w:tabs>
          <w:tab w:val="left" w:pos="0"/>
          <w:tab w:val="left" w:pos="540"/>
          <w:tab w:val="left" w:pos="567"/>
          <w:tab w:val="left" w:pos="992"/>
        </w:tabs>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在诉讼期间，除正在执行诉讼的部分外，本协议的其他部分应继续执行。</w:t>
      </w:r>
    </w:p>
    <w:p w14:paraId="47F8A4E4">
      <w:pPr>
        <w:tabs>
          <w:tab w:val="left" w:pos="0"/>
          <w:tab w:val="left" w:pos="540"/>
          <w:tab w:val="left" w:pos="567"/>
          <w:tab w:val="left" w:pos="992"/>
        </w:tabs>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招标文件、投标文件及评标过程中形成的文字资料、询标纪要均作为本协议的组成部分，具有同等效力。</w:t>
      </w:r>
    </w:p>
    <w:p w14:paraId="280D860A">
      <w:pPr>
        <w:tabs>
          <w:tab w:val="left" w:pos="-200"/>
          <w:tab w:val="left" w:pos="0"/>
        </w:tabs>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 本协议一式伍份，甲方叁份，乙方贰份，具有同等法律效力。</w:t>
      </w:r>
    </w:p>
    <w:p w14:paraId="6F7AAAC4">
      <w:pPr>
        <w:pStyle w:val="2"/>
        <w:jc w:val="both"/>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14. 双方需签署购销廉洁自律协议书，详见附件2。</w:t>
      </w:r>
      <w:r>
        <w:rPr>
          <w:rFonts w:hint="eastAsia" w:ascii="宋体" w:hAnsi="宋体" w:eastAsia="宋体" w:cs="宋体"/>
          <w:b w:val="0"/>
          <w:color w:val="auto"/>
          <w:sz w:val="24"/>
          <w:szCs w:val="24"/>
          <w:highlight w:val="none"/>
        </w:rPr>
        <w:t>如乙方违反购销廉洁自律协议书，甲方有权单方面解除采购协议。</w:t>
      </w:r>
    </w:p>
    <w:tbl>
      <w:tblPr>
        <w:tblStyle w:val="18"/>
        <w:tblW w:w="516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17"/>
        <w:gridCol w:w="4581"/>
      </w:tblGrid>
      <w:tr w14:paraId="4E07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396" w:type="pct"/>
            <w:tcBorders>
              <w:tl2br w:val="nil"/>
              <w:tr2bl w:val="nil"/>
            </w:tcBorders>
            <w:noWrap w:val="0"/>
            <w:vAlign w:val="top"/>
          </w:tcPr>
          <w:p w14:paraId="6CFEF094">
            <w:pPr>
              <w:widowControl/>
              <w:spacing w:line="240" w:lineRule="auto"/>
              <w:rPr>
                <w:rFonts w:hint="eastAsia" w:ascii="宋体" w:hAnsi="宋体" w:eastAsia="宋体" w:cs="宋体"/>
                <w:color w:val="auto"/>
                <w:kern w:val="0"/>
                <w:sz w:val="24"/>
                <w:szCs w:val="24"/>
                <w:highlight w:val="none"/>
                <w:u w:val="none"/>
              </w:rPr>
            </w:pPr>
            <w:r>
              <w:rPr>
                <w:rFonts w:hint="eastAsia" w:ascii="宋体" w:hAnsi="宋体" w:eastAsia="宋体" w:cs="宋体"/>
                <w:color w:val="auto"/>
                <w:sz w:val="24"/>
                <w:szCs w:val="24"/>
                <w:highlight w:val="none"/>
                <w:u w:val="none"/>
              </w:rPr>
              <w:t xml:space="preserve">甲方：（签章）                           </w:t>
            </w:r>
          </w:p>
        </w:tc>
        <w:tc>
          <w:tcPr>
            <w:tcW w:w="2603" w:type="pct"/>
            <w:tcBorders>
              <w:tl2br w:val="nil"/>
              <w:tr2bl w:val="nil"/>
            </w:tcBorders>
            <w:noWrap w:val="0"/>
            <w:vAlign w:val="top"/>
          </w:tcPr>
          <w:p w14:paraId="1299F1E9">
            <w:pPr>
              <w:widowControl/>
              <w:spacing w:line="240" w:lineRule="auto"/>
              <w:rPr>
                <w:rFonts w:hint="eastAsia" w:ascii="宋体" w:hAnsi="宋体" w:eastAsia="宋体" w:cs="宋体"/>
                <w:color w:val="auto"/>
                <w:kern w:val="0"/>
                <w:sz w:val="24"/>
                <w:szCs w:val="24"/>
                <w:highlight w:val="none"/>
                <w:u w:val="none"/>
              </w:rPr>
            </w:pPr>
            <w:r>
              <w:rPr>
                <w:rFonts w:hint="eastAsia" w:ascii="宋体" w:hAnsi="宋体" w:eastAsia="宋体" w:cs="宋体"/>
                <w:color w:val="auto"/>
                <w:sz w:val="24"/>
                <w:szCs w:val="24"/>
                <w:highlight w:val="none"/>
                <w:u w:val="none"/>
              </w:rPr>
              <w:t>乙方：（签章）</w:t>
            </w:r>
          </w:p>
        </w:tc>
      </w:tr>
      <w:tr w14:paraId="7ECA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396" w:type="pct"/>
            <w:tcBorders>
              <w:tl2br w:val="nil"/>
              <w:tr2bl w:val="nil"/>
            </w:tcBorders>
            <w:noWrap w:val="0"/>
            <w:vAlign w:val="top"/>
          </w:tcPr>
          <w:p w14:paraId="2F68C2CE">
            <w:pPr>
              <w:widowControl/>
              <w:spacing w:line="240" w:lineRule="auto"/>
              <w:rPr>
                <w:rFonts w:hint="eastAsia" w:ascii="宋体" w:hAnsi="宋体" w:eastAsia="宋体" w:cs="宋体"/>
                <w:color w:val="auto"/>
                <w:kern w:val="0"/>
                <w:sz w:val="24"/>
                <w:szCs w:val="24"/>
                <w:highlight w:val="none"/>
                <w:u w:val="none"/>
              </w:rPr>
            </w:pPr>
            <w:r>
              <w:rPr>
                <w:rFonts w:hint="eastAsia" w:ascii="宋体" w:hAnsi="宋体" w:eastAsia="宋体" w:cs="宋体"/>
                <w:color w:val="auto"/>
                <w:sz w:val="24"/>
                <w:szCs w:val="24"/>
                <w:highlight w:val="none"/>
                <w:u w:val="none"/>
              </w:rPr>
              <w:t xml:space="preserve">法定代表：                                                                       </w:t>
            </w:r>
          </w:p>
        </w:tc>
        <w:tc>
          <w:tcPr>
            <w:tcW w:w="2603" w:type="pct"/>
            <w:tcBorders>
              <w:tl2br w:val="nil"/>
              <w:tr2bl w:val="nil"/>
            </w:tcBorders>
            <w:noWrap w:val="0"/>
            <w:vAlign w:val="top"/>
          </w:tcPr>
          <w:p w14:paraId="3E086733">
            <w:pPr>
              <w:widowControl/>
              <w:spacing w:line="240" w:lineRule="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sz w:val="24"/>
                <w:szCs w:val="24"/>
                <w:highlight w:val="none"/>
                <w:u w:val="none"/>
              </w:rPr>
              <w:t>法定代表：</w:t>
            </w:r>
          </w:p>
        </w:tc>
      </w:tr>
      <w:tr w14:paraId="59A6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396" w:type="pct"/>
            <w:tcBorders>
              <w:tl2br w:val="nil"/>
              <w:tr2bl w:val="nil"/>
            </w:tcBorders>
            <w:noWrap w:val="0"/>
            <w:vAlign w:val="top"/>
          </w:tcPr>
          <w:p w14:paraId="349E8505">
            <w:pPr>
              <w:widowControl/>
              <w:spacing w:line="240" w:lineRule="auto"/>
              <w:rPr>
                <w:rFonts w:hint="eastAsia" w:ascii="宋体" w:hAnsi="宋体" w:eastAsia="宋体" w:cs="宋体"/>
                <w:color w:val="auto"/>
                <w:kern w:val="0"/>
                <w:sz w:val="24"/>
                <w:szCs w:val="24"/>
                <w:highlight w:val="none"/>
                <w:u w:val="none"/>
              </w:rPr>
            </w:pPr>
            <w:r>
              <w:rPr>
                <w:rFonts w:hint="eastAsia" w:ascii="宋体" w:hAnsi="宋体" w:eastAsia="宋体" w:cs="宋体"/>
                <w:color w:val="auto"/>
                <w:sz w:val="24"/>
                <w:szCs w:val="24"/>
                <w:highlight w:val="none"/>
                <w:u w:val="none"/>
              </w:rPr>
              <w:t xml:space="preserve">授权代表：                                </w:t>
            </w:r>
          </w:p>
        </w:tc>
        <w:tc>
          <w:tcPr>
            <w:tcW w:w="2603" w:type="pct"/>
            <w:tcBorders>
              <w:tl2br w:val="nil"/>
              <w:tr2bl w:val="nil"/>
            </w:tcBorders>
            <w:noWrap w:val="0"/>
            <w:vAlign w:val="top"/>
          </w:tcPr>
          <w:p w14:paraId="30774FF8">
            <w:pPr>
              <w:widowControl/>
              <w:spacing w:line="240" w:lineRule="auto"/>
              <w:rPr>
                <w:rFonts w:hint="eastAsia" w:ascii="宋体" w:hAnsi="宋体" w:eastAsia="宋体" w:cs="宋体"/>
                <w:color w:val="auto"/>
                <w:kern w:val="0"/>
                <w:sz w:val="24"/>
                <w:szCs w:val="24"/>
                <w:highlight w:val="none"/>
                <w:u w:val="none"/>
              </w:rPr>
            </w:pPr>
            <w:r>
              <w:rPr>
                <w:rFonts w:hint="eastAsia" w:ascii="宋体" w:hAnsi="宋体" w:eastAsia="宋体" w:cs="宋体"/>
                <w:color w:val="auto"/>
                <w:sz w:val="24"/>
                <w:szCs w:val="24"/>
                <w:highlight w:val="none"/>
                <w:u w:val="none"/>
              </w:rPr>
              <w:t>授权代表：</w:t>
            </w:r>
          </w:p>
        </w:tc>
      </w:tr>
      <w:tr w14:paraId="0A78F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2396" w:type="pct"/>
            <w:tcBorders>
              <w:tl2br w:val="nil"/>
              <w:tr2bl w:val="nil"/>
            </w:tcBorders>
            <w:noWrap w:val="0"/>
            <w:vAlign w:val="top"/>
          </w:tcPr>
          <w:p w14:paraId="6074BE22">
            <w:pPr>
              <w:widowControl/>
              <w:spacing w:line="240" w:lineRule="auto"/>
              <w:rPr>
                <w:rFonts w:hint="eastAsia" w:ascii="宋体" w:hAnsi="宋体" w:eastAsia="宋体" w:cs="宋体"/>
                <w:color w:val="auto"/>
                <w:kern w:val="0"/>
                <w:sz w:val="24"/>
                <w:szCs w:val="24"/>
                <w:highlight w:val="none"/>
                <w:u w:val="none"/>
              </w:rPr>
            </w:pPr>
            <w:r>
              <w:rPr>
                <w:rFonts w:hint="eastAsia" w:ascii="宋体" w:hAnsi="宋体" w:eastAsia="宋体" w:cs="宋体"/>
                <w:color w:val="auto"/>
                <w:sz w:val="24"/>
                <w:szCs w:val="24"/>
                <w:highlight w:val="none"/>
                <w:u w:val="none"/>
              </w:rPr>
              <w:t>地址：</w:t>
            </w:r>
          </w:p>
        </w:tc>
        <w:tc>
          <w:tcPr>
            <w:tcW w:w="2603" w:type="pct"/>
            <w:tcBorders>
              <w:tl2br w:val="nil"/>
              <w:tr2bl w:val="nil"/>
            </w:tcBorders>
            <w:noWrap w:val="0"/>
            <w:vAlign w:val="top"/>
          </w:tcPr>
          <w:p w14:paraId="3750A3B5">
            <w:pPr>
              <w:spacing w:line="240" w:lineRule="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sz w:val="24"/>
                <w:szCs w:val="24"/>
                <w:highlight w:val="none"/>
                <w:u w:val="none"/>
              </w:rPr>
              <w:t>地址：</w:t>
            </w:r>
          </w:p>
        </w:tc>
      </w:tr>
      <w:tr w14:paraId="33FB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396" w:type="pct"/>
            <w:tcBorders>
              <w:tl2br w:val="nil"/>
              <w:tr2bl w:val="nil"/>
            </w:tcBorders>
            <w:noWrap w:val="0"/>
            <w:vAlign w:val="top"/>
          </w:tcPr>
          <w:p w14:paraId="5D2417E6">
            <w:pPr>
              <w:widowControl/>
              <w:spacing w:line="240" w:lineRule="auto"/>
              <w:rPr>
                <w:rFonts w:hint="eastAsia" w:ascii="宋体" w:hAnsi="宋体" w:eastAsia="宋体" w:cs="宋体"/>
                <w:color w:val="auto"/>
                <w:kern w:val="0"/>
                <w:sz w:val="24"/>
                <w:szCs w:val="24"/>
                <w:highlight w:val="none"/>
                <w:u w:val="none"/>
              </w:rPr>
            </w:pPr>
            <w:r>
              <w:rPr>
                <w:rFonts w:hint="eastAsia" w:ascii="宋体" w:hAnsi="宋体" w:eastAsia="宋体" w:cs="宋体"/>
                <w:color w:val="auto"/>
                <w:sz w:val="24"/>
                <w:szCs w:val="24"/>
                <w:highlight w:val="none"/>
                <w:u w:val="none"/>
              </w:rPr>
              <w:t xml:space="preserve">邮政编码： </w:t>
            </w:r>
          </w:p>
        </w:tc>
        <w:tc>
          <w:tcPr>
            <w:tcW w:w="2603" w:type="pct"/>
            <w:tcBorders>
              <w:tl2br w:val="nil"/>
              <w:tr2bl w:val="nil"/>
            </w:tcBorders>
            <w:noWrap w:val="0"/>
            <w:vAlign w:val="top"/>
          </w:tcPr>
          <w:p w14:paraId="14F3F229">
            <w:pPr>
              <w:spacing w:line="240" w:lineRule="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sz w:val="24"/>
                <w:szCs w:val="24"/>
                <w:highlight w:val="none"/>
                <w:u w:val="none"/>
              </w:rPr>
              <w:t>邮政编码：</w:t>
            </w:r>
          </w:p>
        </w:tc>
      </w:tr>
      <w:tr w14:paraId="4053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396" w:type="pct"/>
            <w:tcBorders>
              <w:tl2br w:val="nil"/>
              <w:tr2bl w:val="nil"/>
            </w:tcBorders>
            <w:noWrap w:val="0"/>
            <w:vAlign w:val="top"/>
          </w:tcPr>
          <w:p w14:paraId="50418FEB">
            <w:pPr>
              <w:widowControl/>
              <w:spacing w:line="24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电话：</w:t>
            </w:r>
          </w:p>
        </w:tc>
        <w:tc>
          <w:tcPr>
            <w:tcW w:w="2603" w:type="pct"/>
            <w:tcBorders>
              <w:tl2br w:val="nil"/>
              <w:tr2bl w:val="nil"/>
            </w:tcBorders>
            <w:noWrap w:val="0"/>
            <w:vAlign w:val="top"/>
          </w:tcPr>
          <w:p w14:paraId="5BB94003">
            <w:pPr>
              <w:spacing w:line="24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电话：</w:t>
            </w:r>
          </w:p>
        </w:tc>
      </w:tr>
      <w:tr w14:paraId="2E6A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96" w:type="pct"/>
            <w:tcBorders>
              <w:tl2br w:val="nil"/>
              <w:tr2bl w:val="nil"/>
            </w:tcBorders>
            <w:noWrap w:val="0"/>
            <w:vAlign w:val="top"/>
          </w:tcPr>
          <w:p w14:paraId="02BC3C34">
            <w:pPr>
              <w:widowControl/>
              <w:spacing w:line="24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传真：</w:t>
            </w:r>
          </w:p>
        </w:tc>
        <w:tc>
          <w:tcPr>
            <w:tcW w:w="2603" w:type="pct"/>
            <w:tcBorders>
              <w:tl2br w:val="nil"/>
              <w:tr2bl w:val="nil"/>
            </w:tcBorders>
            <w:noWrap w:val="0"/>
            <w:vAlign w:val="top"/>
          </w:tcPr>
          <w:p w14:paraId="1C52B4CE">
            <w:pPr>
              <w:spacing w:line="24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传真：</w:t>
            </w:r>
          </w:p>
        </w:tc>
      </w:tr>
      <w:tr w14:paraId="6AFD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396" w:type="pct"/>
            <w:tcBorders>
              <w:tl2br w:val="nil"/>
              <w:tr2bl w:val="nil"/>
            </w:tcBorders>
            <w:noWrap w:val="0"/>
            <w:vAlign w:val="top"/>
          </w:tcPr>
          <w:p w14:paraId="1E11E513">
            <w:pPr>
              <w:widowControl/>
              <w:spacing w:line="24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开户银行: </w:t>
            </w:r>
          </w:p>
        </w:tc>
        <w:tc>
          <w:tcPr>
            <w:tcW w:w="2603" w:type="pct"/>
            <w:tcBorders>
              <w:tl2br w:val="nil"/>
              <w:tr2bl w:val="nil"/>
            </w:tcBorders>
            <w:noWrap w:val="0"/>
            <w:vAlign w:val="top"/>
          </w:tcPr>
          <w:p w14:paraId="4808C982">
            <w:pPr>
              <w:spacing w:line="24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开户银行</w:t>
            </w:r>
          </w:p>
        </w:tc>
      </w:tr>
      <w:tr w14:paraId="498D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396" w:type="pct"/>
            <w:tcBorders>
              <w:tl2br w:val="nil"/>
              <w:tr2bl w:val="nil"/>
            </w:tcBorders>
            <w:noWrap w:val="0"/>
            <w:vAlign w:val="top"/>
          </w:tcPr>
          <w:p w14:paraId="34C7DC49">
            <w:pPr>
              <w:widowControl/>
              <w:spacing w:line="24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账号：</w:t>
            </w:r>
          </w:p>
        </w:tc>
        <w:tc>
          <w:tcPr>
            <w:tcW w:w="2603" w:type="pct"/>
            <w:tcBorders>
              <w:tl2br w:val="nil"/>
              <w:tr2bl w:val="nil"/>
            </w:tcBorders>
            <w:noWrap w:val="0"/>
            <w:vAlign w:val="top"/>
          </w:tcPr>
          <w:p w14:paraId="62154D92">
            <w:pPr>
              <w:spacing w:line="24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账号：</w:t>
            </w:r>
          </w:p>
        </w:tc>
      </w:tr>
      <w:tr w14:paraId="2F433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396" w:type="pct"/>
            <w:tcBorders>
              <w:tl2br w:val="nil"/>
              <w:tr2bl w:val="nil"/>
            </w:tcBorders>
            <w:noWrap w:val="0"/>
            <w:vAlign w:val="top"/>
          </w:tcPr>
          <w:p w14:paraId="01CD4C8D">
            <w:pPr>
              <w:widowControl/>
              <w:spacing w:line="24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日期：    年   月   日  </w:t>
            </w:r>
          </w:p>
        </w:tc>
        <w:tc>
          <w:tcPr>
            <w:tcW w:w="2603" w:type="pct"/>
            <w:tcBorders>
              <w:tl2br w:val="nil"/>
              <w:tr2bl w:val="nil"/>
            </w:tcBorders>
            <w:noWrap w:val="0"/>
            <w:vAlign w:val="top"/>
          </w:tcPr>
          <w:p w14:paraId="739866D9">
            <w:pPr>
              <w:widowControl/>
              <w:spacing w:line="24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日期：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年   月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日</w:t>
            </w:r>
          </w:p>
        </w:tc>
      </w:tr>
    </w:tbl>
    <w:p w14:paraId="156C4806">
      <w:pPr>
        <w:rPr>
          <w:rFonts w:hint="eastAsia"/>
          <w:lang w:val="en-US" w:eastAsia="zh-CN"/>
        </w:rPr>
      </w:pPr>
      <w:r>
        <w:rPr>
          <w:rFonts w:hint="eastAsia"/>
          <w:lang w:val="en-US" w:eastAsia="zh-CN"/>
        </w:rPr>
        <w:br w:type="page"/>
      </w:r>
    </w:p>
    <w:p w14:paraId="7E3DD575">
      <w:pPr>
        <w:keepNext w:val="0"/>
        <w:keepLines w:val="0"/>
        <w:pageBreakBefore w:val="0"/>
        <w:tabs>
          <w:tab w:val="left" w:pos="-200"/>
          <w:tab w:val="left" w:pos="0"/>
        </w:tabs>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附件</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报价清单</w:t>
      </w:r>
    </w:p>
    <w:p w14:paraId="4187B25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eastAsia="宋体"/>
          <w:color w:val="auto"/>
          <w:sz w:val="24"/>
          <w:szCs w:val="24"/>
          <w:highlight w:val="none"/>
          <w:lang w:val="en-US"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en-US" w:eastAsia="zh-CN"/>
        </w:rPr>
        <w:t>商务车</w:t>
      </w:r>
    </w:p>
    <w:p w14:paraId="02270EDB">
      <w:pPr>
        <w:tabs>
          <w:tab w:val="left" w:pos="-200"/>
          <w:tab w:val="left" w:pos="0"/>
        </w:tabs>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p w14:paraId="76B4D9D7">
      <w:pPr>
        <w:tabs>
          <w:tab w:val="left" w:pos="-200"/>
          <w:tab w:val="left" w:pos="0"/>
        </w:tabs>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价格单位：元人民币</w:t>
      </w:r>
    </w:p>
    <w:p w14:paraId="07314BE7">
      <w:pPr>
        <w:pStyle w:val="10"/>
        <w:rPr>
          <w:rFonts w:hint="eastAsia" w:ascii="宋体" w:hAnsi="宋体" w:cs="宋体"/>
          <w:color w:val="auto"/>
          <w:sz w:val="24"/>
          <w:szCs w:val="24"/>
          <w:highlight w:val="none"/>
        </w:rPr>
      </w:pPr>
    </w:p>
    <w:tbl>
      <w:tblPr>
        <w:tblStyle w:val="17"/>
        <w:tblW w:w="101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350"/>
        <w:gridCol w:w="1732"/>
        <w:gridCol w:w="750"/>
        <w:gridCol w:w="696"/>
        <w:gridCol w:w="2018"/>
        <w:gridCol w:w="913"/>
        <w:gridCol w:w="873"/>
        <w:gridCol w:w="1142"/>
      </w:tblGrid>
      <w:tr w14:paraId="6C6197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34" w:hRule="atLeast"/>
          <w:jc w:val="center"/>
        </w:trPr>
        <w:tc>
          <w:tcPr>
            <w:tcW w:w="648" w:type="dxa"/>
            <w:noWrap w:val="0"/>
            <w:vAlign w:val="center"/>
          </w:tcPr>
          <w:p w14:paraId="4B3F8DCF">
            <w:pPr>
              <w:tabs>
                <w:tab w:val="left" w:pos="-200"/>
                <w:tab w:val="left" w:pos="0"/>
              </w:tabs>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350" w:type="dxa"/>
            <w:noWrap w:val="0"/>
            <w:vAlign w:val="center"/>
          </w:tcPr>
          <w:p w14:paraId="6E3A70BF">
            <w:pPr>
              <w:tabs>
                <w:tab w:val="left" w:pos="-200"/>
                <w:tab w:val="left" w:pos="0"/>
              </w:tabs>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货物名称</w:t>
            </w:r>
          </w:p>
        </w:tc>
        <w:tc>
          <w:tcPr>
            <w:tcW w:w="1732" w:type="dxa"/>
            <w:noWrap w:val="0"/>
            <w:vAlign w:val="center"/>
          </w:tcPr>
          <w:p w14:paraId="56BB486C">
            <w:pPr>
              <w:tabs>
                <w:tab w:val="left" w:pos="-200"/>
                <w:tab w:val="left" w:pos="0"/>
              </w:tabs>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规格型号</w:t>
            </w:r>
          </w:p>
        </w:tc>
        <w:tc>
          <w:tcPr>
            <w:tcW w:w="750" w:type="dxa"/>
            <w:noWrap w:val="0"/>
            <w:vAlign w:val="center"/>
          </w:tcPr>
          <w:p w14:paraId="07782E87">
            <w:pPr>
              <w:tabs>
                <w:tab w:val="left" w:pos="-200"/>
                <w:tab w:val="left" w:pos="0"/>
              </w:tabs>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696" w:type="dxa"/>
            <w:noWrap w:val="0"/>
            <w:vAlign w:val="center"/>
          </w:tcPr>
          <w:p w14:paraId="6F368246">
            <w:pPr>
              <w:tabs>
                <w:tab w:val="left" w:pos="-200"/>
                <w:tab w:val="left" w:pos="0"/>
              </w:tabs>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p>
        </w:tc>
        <w:tc>
          <w:tcPr>
            <w:tcW w:w="2018" w:type="dxa"/>
            <w:noWrap w:val="0"/>
            <w:vAlign w:val="center"/>
          </w:tcPr>
          <w:p w14:paraId="33D38229">
            <w:pPr>
              <w:tabs>
                <w:tab w:val="left" w:pos="-200"/>
                <w:tab w:val="left" w:pos="0"/>
              </w:tabs>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制造商/产地/品牌</w:t>
            </w:r>
          </w:p>
        </w:tc>
        <w:tc>
          <w:tcPr>
            <w:tcW w:w="913" w:type="dxa"/>
            <w:noWrap w:val="0"/>
            <w:vAlign w:val="center"/>
          </w:tcPr>
          <w:p w14:paraId="2512B09F">
            <w:pPr>
              <w:tabs>
                <w:tab w:val="left" w:pos="-200"/>
                <w:tab w:val="left" w:pos="0"/>
              </w:tabs>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单价</w:t>
            </w:r>
          </w:p>
        </w:tc>
        <w:tc>
          <w:tcPr>
            <w:tcW w:w="873" w:type="dxa"/>
            <w:noWrap w:val="0"/>
            <w:vAlign w:val="center"/>
          </w:tcPr>
          <w:p w14:paraId="0CE9E600">
            <w:pPr>
              <w:tabs>
                <w:tab w:val="left" w:pos="-200"/>
                <w:tab w:val="left" w:pos="0"/>
              </w:tabs>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合价</w:t>
            </w:r>
          </w:p>
        </w:tc>
        <w:tc>
          <w:tcPr>
            <w:tcW w:w="1142" w:type="dxa"/>
            <w:noWrap w:val="0"/>
            <w:vAlign w:val="center"/>
          </w:tcPr>
          <w:p w14:paraId="23507B2D">
            <w:pPr>
              <w:tabs>
                <w:tab w:val="left" w:pos="-200"/>
                <w:tab w:val="left" w:pos="0"/>
              </w:tabs>
              <w:spacing w:line="480" w:lineRule="exact"/>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备注</w:t>
            </w:r>
          </w:p>
        </w:tc>
      </w:tr>
      <w:tr w14:paraId="2660D7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48" w:type="dxa"/>
            <w:noWrap w:val="0"/>
            <w:vAlign w:val="center"/>
          </w:tcPr>
          <w:p w14:paraId="5E65FC04">
            <w:pPr>
              <w:tabs>
                <w:tab w:val="left" w:pos="-200"/>
                <w:tab w:val="left" w:pos="0"/>
              </w:tabs>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1350" w:type="dxa"/>
            <w:noWrap w:val="0"/>
            <w:vAlign w:val="center"/>
          </w:tcPr>
          <w:p w14:paraId="26AF2DEE">
            <w:pPr>
              <w:spacing w:after="156" w:afterLines="50" w:line="240" w:lineRule="auto"/>
              <w:jc w:val="center"/>
              <w:rPr>
                <w:rFonts w:hint="eastAsia" w:ascii="宋体" w:hAnsi="宋体" w:eastAsia="宋体" w:cs="宋体"/>
                <w:color w:val="auto"/>
                <w:sz w:val="24"/>
                <w:szCs w:val="24"/>
                <w:highlight w:val="none"/>
                <w:lang w:val="en-US" w:eastAsia="zh-CN"/>
              </w:rPr>
            </w:pPr>
          </w:p>
        </w:tc>
        <w:tc>
          <w:tcPr>
            <w:tcW w:w="1732" w:type="dxa"/>
            <w:noWrap w:val="0"/>
            <w:vAlign w:val="center"/>
          </w:tcPr>
          <w:p w14:paraId="74C0A3D5">
            <w:pPr>
              <w:spacing w:after="156" w:afterLines="50" w:line="240" w:lineRule="auto"/>
              <w:jc w:val="center"/>
              <w:rPr>
                <w:rFonts w:hint="eastAsia" w:ascii="宋体" w:hAnsi="宋体" w:eastAsia="宋体" w:cs="宋体"/>
                <w:color w:val="auto"/>
                <w:sz w:val="24"/>
                <w:szCs w:val="24"/>
                <w:highlight w:val="none"/>
                <w:lang w:val="en-US" w:eastAsia="zh-CN"/>
              </w:rPr>
            </w:pPr>
          </w:p>
        </w:tc>
        <w:tc>
          <w:tcPr>
            <w:tcW w:w="750" w:type="dxa"/>
            <w:noWrap w:val="0"/>
            <w:vAlign w:val="center"/>
          </w:tcPr>
          <w:p w14:paraId="4232473F">
            <w:pPr>
              <w:spacing w:after="156" w:afterLines="50" w:line="240" w:lineRule="auto"/>
              <w:jc w:val="center"/>
              <w:rPr>
                <w:rFonts w:hint="eastAsia" w:ascii="宋体" w:hAnsi="宋体" w:eastAsia="宋体" w:cs="宋体"/>
                <w:color w:val="auto"/>
                <w:sz w:val="24"/>
                <w:szCs w:val="24"/>
                <w:highlight w:val="none"/>
                <w:lang w:val="en-US" w:eastAsia="zh-CN"/>
              </w:rPr>
            </w:pPr>
          </w:p>
        </w:tc>
        <w:tc>
          <w:tcPr>
            <w:tcW w:w="696" w:type="dxa"/>
            <w:noWrap w:val="0"/>
            <w:vAlign w:val="center"/>
          </w:tcPr>
          <w:p w14:paraId="5482AF2D">
            <w:pPr>
              <w:spacing w:after="156" w:afterLines="50" w:line="240" w:lineRule="auto"/>
              <w:jc w:val="center"/>
              <w:rPr>
                <w:rFonts w:hint="eastAsia" w:ascii="宋体" w:hAnsi="宋体" w:eastAsia="宋体" w:cs="宋体"/>
                <w:color w:val="auto"/>
                <w:sz w:val="24"/>
                <w:szCs w:val="24"/>
                <w:highlight w:val="none"/>
                <w:lang w:val="en-US" w:eastAsia="zh-CN"/>
              </w:rPr>
            </w:pPr>
          </w:p>
        </w:tc>
        <w:tc>
          <w:tcPr>
            <w:tcW w:w="2018" w:type="dxa"/>
            <w:noWrap w:val="0"/>
            <w:vAlign w:val="center"/>
          </w:tcPr>
          <w:p w14:paraId="75FB064E">
            <w:pPr>
              <w:spacing w:after="156" w:afterLines="50" w:line="240" w:lineRule="auto"/>
              <w:jc w:val="center"/>
              <w:rPr>
                <w:rFonts w:hint="default" w:ascii="宋体" w:hAnsi="宋体" w:eastAsia="宋体" w:cs="宋体"/>
                <w:color w:val="auto"/>
                <w:sz w:val="24"/>
                <w:szCs w:val="24"/>
                <w:highlight w:val="none"/>
                <w:lang w:val="en-US" w:eastAsia="zh-CN"/>
              </w:rPr>
            </w:pPr>
          </w:p>
        </w:tc>
        <w:tc>
          <w:tcPr>
            <w:tcW w:w="913" w:type="dxa"/>
            <w:noWrap w:val="0"/>
            <w:vAlign w:val="center"/>
          </w:tcPr>
          <w:p w14:paraId="241A215C">
            <w:pPr>
              <w:spacing w:after="156" w:afterLines="50" w:line="240" w:lineRule="auto"/>
              <w:jc w:val="center"/>
              <w:rPr>
                <w:rFonts w:hint="default" w:ascii="宋体" w:hAnsi="宋体" w:eastAsia="宋体" w:cs="宋体"/>
                <w:color w:val="auto"/>
                <w:sz w:val="24"/>
                <w:szCs w:val="24"/>
                <w:highlight w:val="none"/>
                <w:lang w:val="en-US" w:eastAsia="zh-CN"/>
              </w:rPr>
            </w:pPr>
          </w:p>
        </w:tc>
        <w:tc>
          <w:tcPr>
            <w:tcW w:w="873" w:type="dxa"/>
            <w:noWrap w:val="0"/>
            <w:vAlign w:val="center"/>
          </w:tcPr>
          <w:p w14:paraId="14124838">
            <w:pPr>
              <w:spacing w:after="156" w:afterLines="50" w:line="240" w:lineRule="auto"/>
              <w:jc w:val="center"/>
              <w:rPr>
                <w:rFonts w:hint="default" w:ascii="宋体" w:hAnsi="宋体" w:eastAsia="宋体" w:cs="宋体"/>
                <w:color w:val="auto"/>
                <w:sz w:val="24"/>
                <w:szCs w:val="24"/>
                <w:highlight w:val="none"/>
                <w:lang w:val="en-US" w:eastAsia="zh-CN"/>
              </w:rPr>
            </w:pPr>
          </w:p>
        </w:tc>
        <w:tc>
          <w:tcPr>
            <w:tcW w:w="1142" w:type="dxa"/>
            <w:noWrap w:val="0"/>
            <w:vAlign w:val="center"/>
          </w:tcPr>
          <w:p w14:paraId="7A01047C">
            <w:pPr>
              <w:tabs>
                <w:tab w:val="left" w:pos="-200"/>
                <w:tab w:val="left" w:pos="0"/>
              </w:tabs>
              <w:spacing w:line="240" w:lineRule="auto"/>
              <w:jc w:val="center"/>
              <w:rPr>
                <w:rFonts w:hint="eastAsia" w:ascii="宋体" w:hAnsi="宋体" w:eastAsia="宋体" w:cs="宋体"/>
                <w:color w:val="auto"/>
                <w:sz w:val="24"/>
                <w:szCs w:val="24"/>
                <w:highlight w:val="none"/>
                <w:lang w:eastAsia="zh-CN"/>
              </w:rPr>
            </w:pPr>
          </w:p>
        </w:tc>
      </w:tr>
      <w:tr w14:paraId="5311BF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48" w:type="dxa"/>
            <w:noWrap w:val="0"/>
            <w:vAlign w:val="center"/>
          </w:tcPr>
          <w:p w14:paraId="139988CC">
            <w:pPr>
              <w:tabs>
                <w:tab w:val="left" w:pos="-200"/>
                <w:tab w:val="left" w:pos="0"/>
              </w:tabs>
              <w:spacing w:line="480" w:lineRule="exact"/>
              <w:jc w:val="center"/>
              <w:rPr>
                <w:rFonts w:hint="eastAsia" w:ascii="宋体" w:hAnsi="宋体" w:cs="宋体"/>
                <w:color w:val="auto"/>
                <w:sz w:val="24"/>
                <w:szCs w:val="24"/>
                <w:highlight w:val="none"/>
              </w:rPr>
            </w:pPr>
          </w:p>
        </w:tc>
        <w:tc>
          <w:tcPr>
            <w:tcW w:w="9474" w:type="dxa"/>
            <w:gridSpan w:val="8"/>
            <w:noWrap w:val="0"/>
            <w:vAlign w:val="center"/>
          </w:tcPr>
          <w:p w14:paraId="699E2F5C">
            <w:pPr>
              <w:tabs>
                <w:tab w:val="left" w:pos="-200"/>
                <w:tab w:val="left" w:pos="0"/>
              </w:tabs>
              <w:spacing w:line="480" w:lineRule="exact"/>
              <w:jc w:val="center"/>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元整（¥元）</w:t>
            </w:r>
          </w:p>
        </w:tc>
      </w:tr>
    </w:tbl>
    <w:p w14:paraId="1A89E0F0">
      <w:pPr>
        <w:rPr>
          <w:rFonts w:hint="eastAsia"/>
          <w:color w:val="auto"/>
          <w:sz w:val="24"/>
          <w:szCs w:val="24"/>
          <w:highlight w:val="none"/>
        </w:rPr>
      </w:pPr>
    </w:p>
    <w:p w14:paraId="322F756E">
      <w:pPr>
        <w:tabs>
          <w:tab w:val="left" w:pos="-200"/>
          <w:tab w:val="left" w:pos="0"/>
        </w:tabs>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注：甲方可以根据实际需要调整订货数量，中标单价不变，按实际数量结算。</w:t>
      </w:r>
    </w:p>
    <w:p w14:paraId="5D17CFE0">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p>
    <w:p w14:paraId="57B6453F">
      <w:pPr>
        <w:widowControl/>
        <w:jc w:val="left"/>
        <w:rPr>
          <w:rFonts w:hint="eastAsia"/>
          <w:color w:val="auto"/>
          <w:highlight w:val="none"/>
        </w:rPr>
        <w:sectPr>
          <w:headerReference r:id="rId6" w:type="first"/>
          <w:headerReference r:id="rId5" w:type="default"/>
          <w:pgSz w:w="11906" w:h="16838"/>
          <w:pgMar w:top="1240" w:right="1800" w:bottom="1440" w:left="1800" w:header="851" w:footer="992" w:gutter="0"/>
          <w:pgBorders>
            <w:top w:val="none" w:sz="0" w:space="0"/>
            <w:left w:val="none" w:sz="0" w:space="0"/>
            <w:bottom w:val="none" w:sz="0" w:space="0"/>
            <w:right w:val="none" w:sz="0" w:space="0"/>
          </w:pgBorders>
          <w:pgNumType w:fmt="decimal" w:start="5"/>
          <w:cols w:space="720" w:num="1"/>
          <w:titlePg/>
          <w:docGrid w:type="lines" w:linePitch="312" w:charSpace="0"/>
        </w:sectPr>
      </w:pPr>
    </w:p>
    <w:p w14:paraId="6179FD48">
      <w:pPr>
        <w:spacing w:beforeLines="0" w:line="360" w:lineRule="auto"/>
        <w:jc w:val="left"/>
        <w:rPr>
          <w:rFonts w:hint="eastAsia" w:ascii="宋体" w:hAnsi="宋体" w:eastAsia="宋体" w:cs="宋体"/>
          <w:color w:val="auto"/>
          <w:sz w:val="36"/>
          <w:szCs w:val="36"/>
          <w:highlight w:val="none"/>
          <w:lang w:eastAsia="zh-CN"/>
        </w:rPr>
      </w:pPr>
      <w:r>
        <w:rPr>
          <w:rFonts w:hint="eastAsia" w:ascii="宋体" w:hAnsi="宋体" w:eastAsia="宋体" w:cs="宋体"/>
          <w:color w:val="auto"/>
          <w:sz w:val="22"/>
          <w:szCs w:val="22"/>
          <w:highlight w:val="none"/>
        </w:rPr>
        <w:t>附件</w:t>
      </w:r>
      <w:r>
        <w:rPr>
          <w:rFonts w:hint="eastAsia" w:ascii="宋体" w:hAnsi="宋体" w:cs="宋体"/>
          <w:color w:val="auto"/>
          <w:sz w:val="22"/>
          <w:szCs w:val="22"/>
          <w:highlight w:val="none"/>
          <w:lang w:val="en-US" w:eastAsia="zh-CN"/>
        </w:rPr>
        <w:t>3</w:t>
      </w:r>
    </w:p>
    <w:p w14:paraId="4EF77B84">
      <w:pPr>
        <w:spacing w:beforeLines="0" w:line="360" w:lineRule="auto"/>
        <w:ind w:firstLine="2570" w:firstLineChars="800"/>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温州医科大学附属第二医院</w:t>
      </w:r>
    </w:p>
    <w:p w14:paraId="3C7E6162">
      <w:pPr>
        <w:spacing w:beforeLines="0" w:line="360" w:lineRule="auto"/>
        <w:ind w:firstLine="3213" w:firstLineChars="1000"/>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购销廉洁自律协议书</w:t>
      </w:r>
    </w:p>
    <w:p w14:paraId="3D7534AE">
      <w:pPr>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甲方：温州医科大学附属第二医院</w:t>
      </w:r>
    </w:p>
    <w:p w14:paraId="6F012BE2">
      <w:pPr>
        <w:spacing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乙方：                        </w:t>
      </w:r>
    </w:p>
    <w:p w14:paraId="1B8F3290">
      <w:pPr>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卫健委《医疗机构工作人员廉洁从业九项准则》及省卫生厅《关于进一步加强卫生系统行业作风建设的通知》等法规精神，为加强双方在购销活动中的廉洁自律建设，有效防范商业贿赂行为，严格管理、强化监督、确保医院医疗安全和廉洁行医，经甲、乙双方协商，同意签订本协议，并共同遵守。</w:t>
      </w:r>
    </w:p>
    <w:p w14:paraId="18B79B2E">
      <w:pPr>
        <w:spacing w:beforeLines="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第一条</w:t>
      </w:r>
      <w:r>
        <w:rPr>
          <w:rFonts w:hint="eastAsia" w:ascii="宋体" w:hAnsi="宋体" w:eastAsia="宋体" w:cs="宋体"/>
          <w:color w:val="auto"/>
          <w:sz w:val="24"/>
          <w:szCs w:val="24"/>
          <w:highlight w:val="none"/>
        </w:rPr>
        <w:t xml:space="preserve"> 为了保证购销活动中的公开、公平、公正的竞争，甲方应当严格执行购销协议验收、入库制度，对采购的项目及发票进行查验，不得违反有关规定协议外采购、违规采购或从非规定渠道采购。</w:t>
      </w:r>
    </w:p>
    <w:p w14:paraId="53426C64">
      <w:pPr>
        <w:spacing w:beforeLines="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第二条</w:t>
      </w:r>
      <w:r>
        <w:rPr>
          <w:rFonts w:hint="eastAsia" w:ascii="宋体" w:hAnsi="宋体" w:eastAsia="宋体" w:cs="宋体"/>
          <w:color w:val="auto"/>
          <w:sz w:val="24"/>
          <w:szCs w:val="24"/>
          <w:highlight w:val="none"/>
        </w:rPr>
        <w:t xml:space="preserve"> 甲方及相关科室的工作人员严禁利用职务上的便利或以各种名义向乙方索取各种形式带有回扣性质的现金、有价证券、支付凭证和贵重礼品等（含以科室集体活动的名义接收赞助经费），否则乙方有权拒绝并向各级主管部门举报。</w:t>
      </w:r>
    </w:p>
    <w:p w14:paraId="5F4644BE">
      <w:pPr>
        <w:spacing w:beforeLines="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第三条</w:t>
      </w:r>
      <w:r>
        <w:rPr>
          <w:rFonts w:hint="eastAsia" w:ascii="宋体" w:hAnsi="宋体" w:eastAsia="宋体" w:cs="宋体"/>
          <w:color w:val="auto"/>
          <w:sz w:val="24"/>
          <w:szCs w:val="24"/>
          <w:highlight w:val="none"/>
        </w:rPr>
        <w:t xml:space="preserve"> 甲方及相关科室及工作人员不得参加乙方安排并支付费用的营业性娱乐场所的娱乐活动；被动接受乙方给予的钱物，应予退还；无法退还的，有责任如实向有关纪检监察部门反映情况。</w:t>
      </w:r>
    </w:p>
    <w:p w14:paraId="4EC797E6">
      <w:pPr>
        <w:spacing w:beforeLines="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第四条</w:t>
      </w:r>
      <w:r>
        <w:rPr>
          <w:rFonts w:hint="eastAsia" w:ascii="宋体" w:hAnsi="宋体" w:eastAsia="宋体" w:cs="宋体"/>
          <w:color w:val="auto"/>
          <w:sz w:val="24"/>
          <w:szCs w:val="24"/>
          <w:highlight w:val="none"/>
        </w:rPr>
        <w:t xml:space="preserve"> 严禁甲方工作人员利用任何途径或方式，为乙方统计相关数据，或为乙方统计提供便利。</w:t>
      </w:r>
    </w:p>
    <w:p w14:paraId="40416580">
      <w:pPr>
        <w:spacing w:beforeLines="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第五条</w:t>
      </w:r>
      <w:r>
        <w:rPr>
          <w:rFonts w:hint="eastAsia" w:ascii="宋体" w:hAnsi="宋体" w:eastAsia="宋体" w:cs="宋体"/>
          <w:color w:val="auto"/>
          <w:sz w:val="24"/>
          <w:szCs w:val="24"/>
          <w:highlight w:val="none"/>
        </w:rPr>
        <w:t xml:space="preserve"> 乙方不得以各种理由向甲方及相关科室及工作人员赠送回扣的现金、有价证券和礼品，不得宴请甲方工作人员，也不得在学术活动中提供旅游、超标准支付食宿费用。如经查实，一律停止乙方在甲方的一切销售活动，并根据情节，对相关公司给予终止使用或取消准入使用资格。</w:t>
      </w:r>
    </w:p>
    <w:p w14:paraId="1DA710A7">
      <w:pPr>
        <w:spacing w:beforeLines="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第六条</w:t>
      </w:r>
      <w:r>
        <w:rPr>
          <w:rFonts w:hint="eastAsia" w:ascii="宋体" w:hAnsi="宋体" w:eastAsia="宋体" w:cs="宋体"/>
          <w:color w:val="auto"/>
          <w:sz w:val="24"/>
          <w:szCs w:val="24"/>
          <w:highlight w:val="none"/>
        </w:rPr>
        <w:t xml:space="preserve"> 乙方必须指定固定的销售代表洽谈业务。销售代表必须在工作时间到甲方指定地点联系商谈，不得到住院部、门诊部、医技科室等推销，不得借故到甲方相关领导、部门负责人及相关工作人员家中拜访并提供任何好处费。</w:t>
      </w:r>
    </w:p>
    <w:p w14:paraId="70F6178E">
      <w:pPr>
        <w:spacing w:beforeLines="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第七条</w:t>
      </w:r>
      <w:r>
        <w:rPr>
          <w:rFonts w:hint="eastAsia" w:ascii="宋体" w:hAnsi="宋体" w:eastAsia="宋体" w:cs="宋体"/>
          <w:color w:val="auto"/>
          <w:sz w:val="24"/>
          <w:szCs w:val="24"/>
          <w:highlight w:val="none"/>
        </w:rPr>
        <w:t xml:space="preserve"> 甲乙双方如违反本协议，由甲方纪检监察部门会同有关部门按党纪法规处理，情节严重涉及犯罪的移交司法机关处理。</w:t>
      </w:r>
    </w:p>
    <w:p w14:paraId="5B12DD36">
      <w:pPr>
        <w:spacing w:beforeLines="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第八条</w:t>
      </w:r>
      <w:r>
        <w:rPr>
          <w:rFonts w:hint="eastAsia" w:ascii="宋体" w:hAnsi="宋体" w:eastAsia="宋体" w:cs="宋体"/>
          <w:color w:val="auto"/>
          <w:sz w:val="24"/>
          <w:szCs w:val="24"/>
          <w:highlight w:val="none"/>
        </w:rPr>
        <w:t xml:space="preserve"> 乙方一旦被列入商业贿赂不良记录，则严格按照国家相关法规规定处理。</w:t>
      </w:r>
    </w:p>
    <w:p w14:paraId="65F99ADD">
      <w:pPr>
        <w:spacing w:beforeLines="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color w:val="auto"/>
          <w:sz w:val="24"/>
          <w:szCs w:val="24"/>
          <w:highlight w:val="none"/>
        </w:rPr>
        <w:t xml:space="preserve"> 本协议作为购销协议的重要组成部分，与购销协议一并执行，具有同等法律效力。</w:t>
      </w:r>
    </w:p>
    <w:p w14:paraId="052E5E3E">
      <w:pPr>
        <w:spacing w:beforeLines="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color w:val="auto"/>
          <w:sz w:val="24"/>
          <w:szCs w:val="24"/>
          <w:highlight w:val="none"/>
        </w:rPr>
        <w:t xml:space="preserve"> 本协议</w:t>
      </w:r>
      <w:r>
        <w:rPr>
          <w:rFonts w:hint="eastAsia" w:ascii="宋体" w:hAnsi="宋体" w:eastAsia="宋体" w:cs="宋体"/>
          <w:color w:val="auto"/>
          <w:sz w:val="24"/>
          <w:szCs w:val="24"/>
          <w:highlight w:val="none"/>
          <w:lang w:eastAsia="zh-CN"/>
        </w:rPr>
        <w:t>一式五份</w:t>
      </w:r>
      <w:r>
        <w:rPr>
          <w:rFonts w:hint="eastAsia" w:ascii="宋体" w:hAnsi="宋体" w:eastAsia="宋体" w:cs="宋体"/>
          <w:color w:val="auto"/>
          <w:sz w:val="24"/>
          <w:szCs w:val="24"/>
          <w:highlight w:val="none"/>
        </w:rPr>
        <w:t>，甲方叁份，乙方贰份，自签字盖章之日起生效。</w:t>
      </w:r>
    </w:p>
    <w:p w14:paraId="397BE9C9">
      <w:pPr>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甲方：（医院盖章）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乙方：（公司盖章）</w:t>
      </w:r>
    </w:p>
    <w:p w14:paraId="17AD2F6C">
      <w:pPr>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                             授权代表：</w:t>
      </w:r>
    </w:p>
    <w:p w14:paraId="0C7F9C62">
      <w:pPr>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14:paraId="060367E7">
      <w:pPr>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                             联系地址：</w:t>
      </w:r>
    </w:p>
    <w:p w14:paraId="39736199">
      <w:pPr>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2EDAFD87">
      <w:pPr>
        <w:spacing w:beforeLines="0" w:line="360" w:lineRule="auto"/>
        <w:jc w:val="left"/>
        <w:rPr>
          <w:rFonts w:hint="eastAsia" w:ascii="宋体" w:hAnsi="宋体" w:eastAsia="宋体" w:cs="宋体"/>
          <w:color w:val="auto"/>
          <w:sz w:val="21"/>
          <w:szCs w:val="21"/>
          <w:highlight w:val="none"/>
        </w:rPr>
      </w:pPr>
    </w:p>
    <w:p w14:paraId="0267C42A">
      <w:pPr>
        <w:spacing w:beforeLines="0" w:line="360" w:lineRule="auto"/>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br w:type="column"/>
      </w:r>
      <w:r>
        <w:rPr>
          <w:rFonts w:hint="eastAsia" w:ascii="宋体" w:hAnsi="宋体" w:eastAsia="宋体" w:cs="宋体"/>
          <w:color w:val="auto"/>
          <w:sz w:val="22"/>
          <w:szCs w:val="22"/>
          <w:highlight w:val="none"/>
        </w:rPr>
        <w:t>附件</w:t>
      </w:r>
      <w:r>
        <w:rPr>
          <w:rFonts w:hint="eastAsia" w:ascii="宋体" w:hAnsi="宋体" w:cs="宋体"/>
          <w:color w:val="auto"/>
          <w:sz w:val="22"/>
          <w:szCs w:val="22"/>
          <w:highlight w:val="none"/>
          <w:lang w:val="en-US" w:eastAsia="zh-CN"/>
        </w:rPr>
        <w:t>4</w:t>
      </w:r>
    </w:p>
    <w:p w14:paraId="60FCB01B">
      <w:pPr>
        <w:spacing w:beforeLines="0" w:line="360" w:lineRule="auto"/>
        <w:ind w:firstLine="2891" w:firstLineChars="900"/>
        <w:jc w:val="both"/>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温州医科大学附属第二医院</w:t>
      </w:r>
    </w:p>
    <w:p w14:paraId="3396EAB1">
      <w:pPr>
        <w:spacing w:beforeLines="0" w:line="360" w:lineRule="auto"/>
        <w:jc w:val="center"/>
        <w:rPr>
          <w:rStyle w:val="43"/>
          <w:rFonts w:hint="eastAsia" w:ascii="宋体" w:hAnsi="宋体" w:eastAsia="宋体" w:cs="宋体"/>
          <w:color w:val="auto"/>
          <w:sz w:val="22"/>
          <w:szCs w:val="22"/>
          <w:highlight w:val="none"/>
          <w:lang w:val="zh-CN"/>
        </w:rPr>
      </w:pPr>
      <w:r>
        <w:rPr>
          <w:rFonts w:hint="eastAsia" w:ascii="宋体" w:hAnsi="宋体" w:eastAsia="宋体" w:cs="宋体"/>
          <w:b/>
          <w:bCs/>
          <w:color w:val="auto"/>
          <w:sz w:val="32"/>
          <w:szCs w:val="32"/>
          <w:highlight w:val="none"/>
          <w:lang w:val="en-US" w:eastAsia="zh-CN"/>
        </w:rPr>
        <w:t>驻点单位/供应商安全生产</w:t>
      </w:r>
      <w:r>
        <w:rPr>
          <w:rFonts w:hint="eastAsia" w:ascii="宋体" w:hAnsi="宋体" w:eastAsia="宋体" w:cs="宋体"/>
          <w:b/>
          <w:bCs/>
          <w:color w:val="auto"/>
          <w:sz w:val="32"/>
          <w:szCs w:val="32"/>
          <w:highlight w:val="none"/>
        </w:rPr>
        <w:t>综合治理责任书</w:t>
      </w:r>
    </w:p>
    <w:p w14:paraId="42A6FE3C">
      <w:pPr>
        <w:keepNext w:val="0"/>
        <w:keepLines w:val="0"/>
        <w:pageBreakBefore w:val="0"/>
        <w:widowControl w:val="0"/>
        <w:kinsoku/>
        <w:wordWrap/>
        <w:overflowPunct/>
        <w:topLinePunct w:val="0"/>
        <w:autoSpaceDE/>
        <w:autoSpaceDN/>
        <w:bidi w:val="0"/>
        <w:spacing w:beforeLines="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为贯彻省卫健委和院党委建设平安医院的要求，进一步完善消防、综合治理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防诈</w:t>
      </w:r>
      <w:r>
        <w:rPr>
          <w:rFonts w:hint="eastAsia" w:ascii="宋体" w:hAnsi="宋体" w:eastAsia="宋体" w:cs="宋体"/>
          <w:color w:val="auto"/>
          <w:sz w:val="24"/>
          <w:szCs w:val="24"/>
          <w:highlight w:val="none"/>
        </w:rPr>
        <w:t>防控体系，</w:t>
      </w:r>
      <w:r>
        <w:rPr>
          <w:rFonts w:hint="eastAsia" w:ascii="宋体" w:hAnsi="宋体" w:eastAsia="宋体" w:cs="宋体"/>
          <w:color w:val="auto"/>
          <w:sz w:val="24"/>
          <w:szCs w:val="24"/>
          <w:highlight w:val="none"/>
          <w:lang w:val="en-US" w:eastAsia="zh-CN"/>
        </w:rPr>
        <w:t>进驻单位/供应商（承诺人）</w:t>
      </w:r>
      <w:r>
        <w:rPr>
          <w:rFonts w:hint="eastAsia" w:ascii="宋体" w:hAnsi="宋体" w:eastAsia="宋体" w:cs="宋体"/>
          <w:color w:val="auto"/>
          <w:sz w:val="24"/>
          <w:szCs w:val="24"/>
          <w:highlight w:val="none"/>
        </w:rPr>
        <w:t>在医院从事服务、经营业务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供货</w:t>
      </w:r>
      <w:r>
        <w:rPr>
          <w:rFonts w:hint="eastAsia" w:ascii="宋体" w:hAnsi="宋体" w:eastAsia="宋体" w:cs="宋体"/>
          <w:color w:val="auto"/>
          <w:sz w:val="24"/>
          <w:szCs w:val="24"/>
          <w:highlight w:val="none"/>
        </w:rPr>
        <w:t>等事务期间，承诺做好消防安全、综合治理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防诈</w:t>
      </w:r>
      <w:r>
        <w:rPr>
          <w:rFonts w:hint="eastAsia" w:ascii="宋体" w:hAnsi="宋体" w:eastAsia="宋体" w:cs="宋体"/>
          <w:color w:val="auto"/>
          <w:sz w:val="24"/>
          <w:szCs w:val="24"/>
          <w:highlight w:val="none"/>
        </w:rPr>
        <w:t>事务，</w:t>
      </w:r>
      <w:r>
        <w:rPr>
          <w:rFonts w:hint="eastAsia" w:ascii="宋体" w:hAnsi="宋体" w:eastAsia="宋体" w:cs="宋体"/>
          <w:color w:val="auto"/>
          <w:sz w:val="24"/>
          <w:szCs w:val="24"/>
          <w:highlight w:val="none"/>
          <w:lang w:val="en-US" w:eastAsia="zh-CN"/>
        </w:rPr>
        <w:t>并对其所属人员（包括但不限于其员工、雇佣人员、委托代理人等）的行为负责，</w:t>
      </w:r>
      <w:r>
        <w:rPr>
          <w:rFonts w:hint="eastAsia" w:ascii="宋体" w:hAnsi="宋体" w:eastAsia="宋体" w:cs="宋体"/>
          <w:color w:val="auto"/>
          <w:sz w:val="24"/>
          <w:szCs w:val="24"/>
          <w:highlight w:val="none"/>
        </w:rPr>
        <w:t>签订责任书如下：</w:t>
      </w:r>
    </w:p>
    <w:p w14:paraId="0BD6B9C4">
      <w:pPr>
        <w:pStyle w:val="44"/>
        <w:keepNext w:val="0"/>
        <w:keepLines w:val="0"/>
        <w:pageBreakBefore w:val="0"/>
        <w:widowControl w:val="0"/>
        <w:shd w:val="clear" w:color="auto" w:fill="auto"/>
        <w:kinsoku/>
        <w:wordWrap/>
        <w:overflowPunct/>
        <w:topLinePunct w:val="0"/>
        <w:autoSpaceDE/>
        <w:autoSpaceDN/>
        <w:bidi w:val="0"/>
        <w:spacing w:beforeLines="0" w:line="360" w:lineRule="auto"/>
        <w:ind w:firstLine="482" w:firstLineChars="200"/>
        <w:jc w:val="both"/>
        <w:textAlignment w:val="auto"/>
        <w:rPr>
          <w:rStyle w:val="45"/>
          <w:rFonts w:hint="eastAsia" w:ascii="宋体" w:hAnsi="宋体" w:eastAsia="宋体" w:cs="宋体"/>
          <w:color w:val="auto"/>
          <w:sz w:val="24"/>
          <w:szCs w:val="24"/>
          <w:highlight w:val="none"/>
          <w:lang w:val="zh-CN"/>
        </w:rPr>
      </w:pPr>
      <w:r>
        <w:rPr>
          <w:rStyle w:val="45"/>
          <w:rFonts w:hint="eastAsia" w:ascii="宋体" w:hAnsi="宋体" w:eastAsia="宋体" w:cs="宋体"/>
          <w:b/>
          <w:bCs/>
          <w:color w:val="auto"/>
          <w:sz w:val="24"/>
          <w:szCs w:val="24"/>
          <w:highlight w:val="none"/>
          <w:lang w:val="zh-CN"/>
        </w:rPr>
        <w:t>―、消防方面</w:t>
      </w:r>
    </w:p>
    <w:p w14:paraId="3777036E">
      <w:pPr>
        <w:pStyle w:val="46"/>
        <w:keepNext w:val="0"/>
        <w:keepLines w:val="0"/>
        <w:pageBreakBefore w:val="0"/>
        <w:widowControl w:val="0"/>
        <w:shd w:val="clear" w:color="auto" w:fill="auto"/>
        <w:kinsoku/>
        <w:wordWrap/>
        <w:overflowPunct/>
        <w:topLinePunct w:val="0"/>
        <w:autoSpaceDE/>
        <w:autoSpaceDN/>
        <w:bidi w:val="0"/>
        <w:spacing w:beforeLines="0" w:line="360" w:lineRule="auto"/>
        <w:ind w:firstLine="480" w:firstLineChars="200"/>
        <w:textAlignment w:val="auto"/>
        <w:rPr>
          <w:rStyle w:val="45"/>
          <w:rFonts w:hint="eastAsia" w:ascii="宋体" w:hAnsi="宋体" w:eastAsia="宋体" w:cs="宋体"/>
          <w:color w:val="auto"/>
          <w:sz w:val="24"/>
          <w:szCs w:val="24"/>
          <w:highlight w:val="none"/>
        </w:rPr>
      </w:pPr>
      <w:r>
        <w:rPr>
          <w:rStyle w:val="45"/>
          <w:rFonts w:hint="eastAsia" w:ascii="宋体" w:hAnsi="宋体" w:eastAsia="宋体" w:cs="宋体"/>
          <w:color w:val="auto"/>
          <w:sz w:val="24"/>
          <w:szCs w:val="24"/>
          <w:highlight w:val="none"/>
          <w:lang w:val="zh-CN"/>
        </w:rPr>
        <w:t>1</w:t>
      </w:r>
      <w:r>
        <w:rPr>
          <w:rStyle w:val="45"/>
          <w:rFonts w:hint="eastAsia" w:ascii="宋体" w:hAnsi="宋体" w:eastAsia="宋体" w:cs="宋体"/>
          <w:color w:val="auto"/>
          <w:sz w:val="24"/>
          <w:szCs w:val="24"/>
          <w:highlight w:val="none"/>
          <w:lang w:val="en-US" w:eastAsia="zh-CN"/>
        </w:rPr>
        <w:t>.承诺人</w:t>
      </w:r>
      <w:r>
        <w:rPr>
          <w:rStyle w:val="45"/>
          <w:rFonts w:hint="eastAsia" w:ascii="宋体" w:hAnsi="宋体" w:eastAsia="宋体" w:cs="宋体"/>
          <w:color w:val="auto"/>
          <w:sz w:val="24"/>
          <w:szCs w:val="24"/>
          <w:highlight w:val="none"/>
        </w:rPr>
        <w:t>接受医院对消防安全工作的统一部署、统一管理</w:t>
      </w:r>
      <w:r>
        <w:rPr>
          <w:rStyle w:val="45"/>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自觉接受医院消防专项检查。</w:t>
      </w:r>
    </w:p>
    <w:p w14:paraId="6982BE57">
      <w:pPr>
        <w:pStyle w:val="44"/>
        <w:keepNext w:val="0"/>
        <w:keepLines w:val="0"/>
        <w:pageBreakBefore w:val="0"/>
        <w:widowControl w:val="0"/>
        <w:shd w:val="clear" w:color="auto" w:fill="auto"/>
        <w:kinsoku/>
        <w:wordWrap/>
        <w:overflowPunct/>
        <w:topLinePunct w:val="0"/>
        <w:autoSpaceDE/>
        <w:autoSpaceDN/>
        <w:bidi w:val="0"/>
        <w:spacing w:beforeLines="0" w:line="360" w:lineRule="auto"/>
        <w:ind w:firstLine="480" w:firstLineChars="200"/>
        <w:jc w:val="both"/>
        <w:textAlignment w:val="auto"/>
        <w:rPr>
          <w:rStyle w:val="45"/>
          <w:rFonts w:hint="eastAsia" w:ascii="宋体" w:hAnsi="宋体" w:eastAsia="宋体" w:cs="宋体"/>
          <w:color w:val="auto"/>
          <w:sz w:val="24"/>
          <w:szCs w:val="24"/>
          <w:highlight w:val="none"/>
          <w:lang w:val="zh-CN"/>
        </w:rPr>
      </w:pPr>
      <w:r>
        <w:rPr>
          <w:rStyle w:val="45"/>
          <w:rFonts w:hint="eastAsia" w:ascii="宋体" w:hAnsi="宋体" w:eastAsia="宋体" w:cs="宋体"/>
          <w:color w:val="auto"/>
          <w:sz w:val="24"/>
          <w:szCs w:val="24"/>
          <w:highlight w:val="none"/>
        </w:rPr>
        <w:t>2</w:t>
      </w:r>
      <w:r>
        <w:rPr>
          <w:rStyle w:val="45"/>
          <w:rFonts w:hint="eastAsia" w:ascii="宋体" w:hAnsi="宋体" w:eastAsia="宋体" w:cs="宋体"/>
          <w:color w:val="auto"/>
          <w:sz w:val="24"/>
          <w:szCs w:val="24"/>
          <w:highlight w:val="none"/>
          <w:lang w:val="en-US" w:eastAsia="zh-CN"/>
        </w:rPr>
        <w:t>.承诺人</w:t>
      </w:r>
      <w:r>
        <w:rPr>
          <w:rStyle w:val="45"/>
          <w:rFonts w:hint="eastAsia" w:ascii="宋体" w:hAnsi="宋体" w:eastAsia="宋体" w:cs="宋体"/>
          <w:color w:val="auto"/>
          <w:sz w:val="24"/>
          <w:szCs w:val="24"/>
          <w:highlight w:val="none"/>
        </w:rPr>
        <w:t>组织本</w:t>
      </w:r>
      <w:r>
        <w:rPr>
          <w:rStyle w:val="45"/>
          <w:rFonts w:hint="eastAsia" w:ascii="宋体" w:hAnsi="宋体" w:eastAsia="宋体" w:cs="宋体"/>
          <w:color w:val="auto"/>
          <w:sz w:val="24"/>
          <w:szCs w:val="24"/>
          <w:highlight w:val="none"/>
          <w:lang w:val="en-US" w:eastAsia="zh-CN"/>
        </w:rPr>
        <w:t>单位所属人员</w:t>
      </w:r>
      <w:r>
        <w:rPr>
          <w:rStyle w:val="45"/>
          <w:rFonts w:hint="eastAsia" w:ascii="宋体" w:hAnsi="宋体" w:eastAsia="宋体" w:cs="宋体"/>
          <w:color w:val="auto"/>
          <w:sz w:val="24"/>
          <w:szCs w:val="24"/>
          <w:highlight w:val="none"/>
        </w:rPr>
        <w:t>认真学习执行消防安全方面的法律法规和医院有关消防安全方面的规章制度，</w:t>
      </w:r>
      <w:r>
        <w:rPr>
          <w:rStyle w:val="45"/>
          <w:rFonts w:hint="eastAsia" w:ascii="宋体" w:hAnsi="宋体" w:eastAsia="宋体" w:cs="宋体"/>
          <w:color w:val="auto"/>
          <w:sz w:val="24"/>
          <w:szCs w:val="24"/>
          <w:highlight w:val="none"/>
          <w:lang w:val="en-US" w:eastAsia="zh-CN"/>
        </w:rPr>
        <w:t>自行组织和积极参加医院组织的消防知识培训，</w:t>
      </w:r>
      <w:r>
        <w:rPr>
          <w:rStyle w:val="45"/>
          <w:rFonts w:hint="eastAsia" w:ascii="宋体" w:hAnsi="宋体" w:eastAsia="宋体" w:cs="宋体"/>
          <w:color w:val="auto"/>
          <w:sz w:val="24"/>
          <w:szCs w:val="24"/>
          <w:highlight w:val="none"/>
          <w:lang w:val="zh-CN"/>
        </w:rPr>
        <w:t>提高自身的消防意识和消防技能。</w:t>
      </w:r>
    </w:p>
    <w:p w14:paraId="4C60545C">
      <w:pPr>
        <w:pStyle w:val="44"/>
        <w:keepNext w:val="0"/>
        <w:keepLines w:val="0"/>
        <w:pageBreakBefore w:val="0"/>
        <w:widowControl w:val="0"/>
        <w:shd w:val="clear" w:color="auto" w:fill="auto"/>
        <w:kinsoku/>
        <w:wordWrap/>
        <w:overflowPunct/>
        <w:topLinePunct w:val="0"/>
        <w:autoSpaceDE/>
        <w:autoSpaceDN/>
        <w:bidi w:val="0"/>
        <w:spacing w:beforeLines="0" w:line="360" w:lineRule="auto"/>
        <w:ind w:firstLine="480" w:firstLineChars="200"/>
        <w:jc w:val="both"/>
        <w:textAlignment w:val="auto"/>
        <w:rPr>
          <w:rStyle w:val="45"/>
          <w:rFonts w:hint="eastAsia" w:ascii="宋体" w:hAnsi="宋体" w:eastAsia="宋体" w:cs="宋体"/>
          <w:color w:val="auto"/>
          <w:sz w:val="24"/>
          <w:szCs w:val="24"/>
          <w:highlight w:val="none"/>
          <w:lang w:val="zh-CN"/>
        </w:rPr>
      </w:pPr>
      <w:r>
        <w:rPr>
          <w:rStyle w:val="45"/>
          <w:rFonts w:hint="eastAsia" w:ascii="宋体" w:hAnsi="宋体" w:eastAsia="宋体" w:cs="宋体"/>
          <w:color w:val="auto"/>
          <w:sz w:val="24"/>
          <w:szCs w:val="24"/>
          <w:highlight w:val="none"/>
          <w:lang w:val="en-US" w:eastAsia="zh-CN"/>
        </w:rPr>
        <w:t>3.结合</w:t>
      </w:r>
      <w:r>
        <w:rPr>
          <w:rStyle w:val="45"/>
          <w:rFonts w:hint="eastAsia" w:ascii="宋体" w:hAnsi="宋体" w:eastAsia="宋体" w:cs="宋体"/>
          <w:color w:val="auto"/>
          <w:sz w:val="24"/>
          <w:szCs w:val="24"/>
          <w:highlight w:val="none"/>
        </w:rPr>
        <w:t>自身业务制定具体的消防安全管理制度，严格遵守安全用电用火用气的规定，严禁</w:t>
      </w:r>
      <w:r>
        <w:rPr>
          <w:rStyle w:val="45"/>
          <w:rFonts w:hint="eastAsia" w:ascii="宋体" w:hAnsi="宋体" w:eastAsia="宋体" w:cs="宋体"/>
          <w:color w:val="auto"/>
          <w:sz w:val="24"/>
          <w:szCs w:val="24"/>
          <w:highlight w:val="none"/>
          <w:lang w:val="zh-CN"/>
        </w:rPr>
        <w:t>责任区</w:t>
      </w:r>
      <w:r>
        <w:rPr>
          <w:rStyle w:val="45"/>
          <w:rFonts w:hint="eastAsia" w:ascii="宋体" w:hAnsi="宋体" w:eastAsia="宋体" w:cs="宋体"/>
          <w:color w:val="auto"/>
          <w:sz w:val="24"/>
          <w:szCs w:val="24"/>
          <w:highlight w:val="none"/>
        </w:rPr>
        <w:t>私拉乱接</w:t>
      </w:r>
      <w:r>
        <w:rPr>
          <w:rStyle w:val="45"/>
          <w:rFonts w:hint="eastAsia" w:ascii="宋体" w:hAnsi="宋体" w:eastAsia="宋体" w:cs="宋体"/>
          <w:color w:val="auto"/>
          <w:sz w:val="24"/>
          <w:szCs w:val="24"/>
          <w:highlight w:val="none"/>
          <w:lang w:val="zh-CN"/>
        </w:rPr>
        <w:t>电源，</w:t>
      </w:r>
      <w:r>
        <w:rPr>
          <w:rFonts w:hint="eastAsia" w:ascii="宋体" w:hAnsi="宋体" w:eastAsia="宋体" w:cs="宋体"/>
          <w:i w:val="0"/>
          <w:iCs w:val="0"/>
          <w:caps w:val="0"/>
          <w:color w:val="auto"/>
          <w:spacing w:val="0"/>
          <w:sz w:val="24"/>
          <w:szCs w:val="24"/>
          <w:highlight w:val="none"/>
          <w:shd w:val="clear" w:color="auto" w:fill="FFFFFF"/>
          <w:lang w:eastAsia="zh-CN"/>
        </w:rPr>
        <w:t>不得违反电动自行车管理规定，严格</w:t>
      </w:r>
      <w:r>
        <w:rPr>
          <w:rStyle w:val="45"/>
          <w:rFonts w:hint="eastAsia" w:ascii="宋体" w:hAnsi="宋体" w:eastAsia="宋体" w:cs="宋体"/>
          <w:color w:val="auto"/>
          <w:sz w:val="24"/>
          <w:szCs w:val="24"/>
          <w:highlight w:val="none"/>
        </w:rPr>
        <w:t>落实消防安全防范措施。</w:t>
      </w:r>
    </w:p>
    <w:p w14:paraId="6EAF5816">
      <w:pPr>
        <w:keepNext w:val="0"/>
        <w:keepLines w:val="0"/>
        <w:pageBreakBefore w:val="0"/>
        <w:widowControl w:val="0"/>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color w:val="auto"/>
          <w:sz w:val="24"/>
          <w:szCs w:val="24"/>
          <w:highlight w:val="none"/>
        </w:rPr>
      </w:pPr>
      <w:r>
        <w:rPr>
          <w:rStyle w:val="45"/>
          <w:rFonts w:hint="eastAsia" w:ascii="宋体" w:hAnsi="宋体" w:eastAsia="宋体" w:cs="宋体"/>
          <w:color w:val="auto"/>
          <w:sz w:val="24"/>
          <w:szCs w:val="24"/>
          <w:highlight w:val="none"/>
          <w:lang w:val="en-US" w:eastAsia="zh-CN"/>
        </w:rPr>
        <w:t>4.</w:t>
      </w:r>
      <w:r>
        <w:rPr>
          <w:rStyle w:val="45"/>
          <w:rFonts w:hint="eastAsia" w:ascii="宋体" w:hAnsi="宋体" w:eastAsia="宋体" w:cs="宋体"/>
          <w:color w:val="auto"/>
          <w:sz w:val="24"/>
          <w:szCs w:val="24"/>
          <w:highlight w:val="none"/>
          <w:lang w:val="zh-CN"/>
        </w:rPr>
        <w:t>驻点</w:t>
      </w:r>
      <w:r>
        <w:rPr>
          <w:rFonts w:hint="eastAsia" w:ascii="宋体" w:hAnsi="宋体" w:eastAsia="宋体" w:cs="宋体"/>
          <w:i w:val="0"/>
          <w:iCs w:val="0"/>
          <w:caps w:val="0"/>
          <w:color w:val="auto"/>
          <w:spacing w:val="0"/>
          <w:sz w:val="24"/>
          <w:szCs w:val="24"/>
          <w:highlight w:val="none"/>
          <w:shd w:val="clear" w:color="auto" w:fill="FFFFFF"/>
          <w:lang w:val="en-US" w:eastAsia="zh-CN"/>
        </w:rPr>
        <w:t>单位</w:t>
      </w:r>
      <w:r>
        <w:rPr>
          <w:rFonts w:hint="eastAsia" w:ascii="宋体" w:hAnsi="宋体" w:eastAsia="宋体" w:cs="宋体"/>
          <w:i w:val="0"/>
          <w:iCs w:val="0"/>
          <w:caps w:val="0"/>
          <w:color w:val="auto"/>
          <w:spacing w:val="0"/>
          <w:sz w:val="24"/>
          <w:szCs w:val="24"/>
          <w:highlight w:val="none"/>
          <w:shd w:val="clear" w:color="auto" w:fill="FFFFFF"/>
        </w:rPr>
        <w:t>按照国家标准、行业标准</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医院要求</w:t>
      </w:r>
      <w:r>
        <w:rPr>
          <w:rFonts w:hint="eastAsia" w:ascii="宋体" w:hAnsi="宋体" w:eastAsia="宋体" w:cs="宋体"/>
          <w:i w:val="0"/>
          <w:iCs w:val="0"/>
          <w:caps w:val="0"/>
          <w:color w:val="auto"/>
          <w:spacing w:val="0"/>
          <w:sz w:val="24"/>
          <w:szCs w:val="24"/>
          <w:highlight w:val="none"/>
          <w:shd w:val="clear" w:color="auto" w:fill="FFFFFF"/>
        </w:rPr>
        <w:t>配置消防设施、器材，设置消防安全标志，并定期组织检验、维修，确保完好有效</w:t>
      </w:r>
      <w:r>
        <w:rPr>
          <w:rFonts w:hint="eastAsia" w:ascii="宋体" w:hAnsi="宋体" w:eastAsia="宋体" w:cs="宋体"/>
          <w:i w:val="0"/>
          <w:iCs w:val="0"/>
          <w:caps w:val="0"/>
          <w:color w:val="auto"/>
          <w:spacing w:val="0"/>
          <w:sz w:val="24"/>
          <w:szCs w:val="24"/>
          <w:highlight w:val="none"/>
          <w:shd w:val="clear" w:color="auto" w:fill="FFFFFF"/>
          <w:lang w:eastAsia="zh-CN"/>
        </w:rPr>
        <w:t>。</w:t>
      </w:r>
    </w:p>
    <w:p w14:paraId="35E30B82">
      <w:pPr>
        <w:keepNext w:val="0"/>
        <w:keepLines w:val="0"/>
        <w:pageBreakBefore w:val="0"/>
        <w:widowControl w:val="0"/>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Style w:val="45"/>
          <w:rFonts w:hint="eastAsia" w:ascii="宋体" w:hAnsi="宋体" w:eastAsia="宋体" w:cs="宋体"/>
          <w:color w:val="auto"/>
          <w:sz w:val="24"/>
          <w:szCs w:val="24"/>
          <w:highlight w:val="none"/>
          <w:lang w:val="zh-CN"/>
        </w:rPr>
        <w:t>驻点</w:t>
      </w:r>
      <w:r>
        <w:rPr>
          <w:rFonts w:hint="eastAsia" w:ascii="宋体" w:hAnsi="宋体" w:eastAsia="宋体" w:cs="宋体"/>
          <w:i w:val="0"/>
          <w:iCs w:val="0"/>
          <w:caps w:val="0"/>
          <w:color w:val="auto"/>
          <w:spacing w:val="0"/>
          <w:sz w:val="24"/>
          <w:szCs w:val="24"/>
          <w:highlight w:val="none"/>
          <w:shd w:val="clear" w:color="auto" w:fill="FFFFFF"/>
          <w:lang w:val="en-US" w:eastAsia="zh-CN"/>
        </w:rPr>
        <w:t>单位</w:t>
      </w:r>
      <w:r>
        <w:rPr>
          <w:rFonts w:hint="eastAsia" w:ascii="宋体" w:hAnsi="宋体" w:eastAsia="宋体" w:cs="宋体"/>
          <w:color w:val="auto"/>
          <w:sz w:val="24"/>
          <w:szCs w:val="24"/>
          <w:highlight w:val="none"/>
          <w:lang w:val="en-US" w:eastAsia="zh-CN"/>
        </w:rPr>
        <w:t>认真排查</w:t>
      </w:r>
      <w:r>
        <w:rPr>
          <w:rFonts w:hint="eastAsia" w:ascii="宋体" w:hAnsi="宋体" w:eastAsia="宋体" w:cs="宋体"/>
          <w:color w:val="auto"/>
          <w:sz w:val="24"/>
          <w:szCs w:val="24"/>
          <w:highlight w:val="none"/>
          <w:shd w:val="clear" w:color="auto" w:fill="FFFFFF"/>
        </w:rPr>
        <w:t>责任区域</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从事服务、经营业务区域及作业区域</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的</w:t>
      </w:r>
      <w:r>
        <w:rPr>
          <w:rStyle w:val="45"/>
          <w:rFonts w:hint="eastAsia" w:ascii="宋体" w:hAnsi="宋体" w:eastAsia="宋体" w:cs="宋体"/>
          <w:color w:val="auto"/>
          <w:sz w:val="24"/>
          <w:szCs w:val="24"/>
          <w:highlight w:val="none"/>
        </w:rPr>
        <w:t>风险点和危险源</w:t>
      </w:r>
      <w:r>
        <w:rPr>
          <w:rStyle w:val="45"/>
          <w:rFonts w:hint="eastAsia" w:ascii="宋体" w:hAnsi="宋体" w:eastAsia="宋体" w:cs="宋体"/>
          <w:color w:val="auto"/>
          <w:sz w:val="24"/>
          <w:szCs w:val="24"/>
          <w:highlight w:val="none"/>
          <w:lang w:eastAsia="zh-CN"/>
        </w:rPr>
        <w:t>，</w:t>
      </w:r>
      <w:r>
        <w:rPr>
          <w:rStyle w:val="45"/>
          <w:rFonts w:hint="eastAsia" w:ascii="宋体" w:hAnsi="宋体" w:eastAsia="宋体" w:cs="宋体"/>
          <w:color w:val="auto"/>
          <w:sz w:val="24"/>
          <w:szCs w:val="24"/>
          <w:highlight w:val="none"/>
        </w:rPr>
        <w:t>做好检查记录，发现问题及时进行整改</w:t>
      </w:r>
      <w:r>
        <w:rPr>
          <w:rStyle w:val="45"/>
          <w:rFonts w:hint="eastAsia" w:ascii="宋体" w:hAnsi="宋体" w:eastAsia="宋体" w:cs="宋体"/>
          <w:color w:val="auto"/>
          <w:sz w:val="24"/>
          <w:szCs w:val="24"/>
          <w:highlight w:val="none"/>
          <w:lang w:eastAsia="zh-CN"/>
        </w:rPr>
        <w:t>；</w:t>
      </w:r>
      <w:r>
        <w:rPr>
          <w:rStyle w:val="45"/>
          <w:rFonts w:hint="eastAsia" w:ascii="宋体" w:hAnsi="宋体" w:eastAsia="宋体" w:cs="宋体"/>
          <w:color w:val="auto"/>
          <w:sz w:val="24"/>
          <w:szCs w:val="24"/>
          <w:highlight w:val="none"/>
        </w:rPr>
        <w:t>自己不能消除的应立即报告</w:t>
      </w:r>
      <w:r>
        <w:rPr>
          <w:rStyle w:val="45"/>
          <w:rFonts w:hint="eastAsia" w:ascii="宋体" w:hAnsi="宋体" w:eastAsia="宋体" w:cs="宋体"/>
          <w:color w:val="auto"/>
          <w:sz w:val="24"/>
          <w:szCs w:val="24"/>
          <w:highlight w:val="none"/>
          <w:lang w:eastAsia="zh-CN"/>
        </w:rPr>
        <w:t>医院保卫部</w:t>
      </w:r>
      <w:r>
        <w:rPr>
          <w:rStyle w:val="45"/>
          <w:rFonts w:hint="eastAsia" w:ascii="宋体" w:hAnsi="宋体" w:eastAsia="宋体" w:cs="宋体"/>
          <w:color w:val="auto"/>
          <w:sz w:val="24"/>
          <w:szCs w:val="24"/>
          <w:highlight w:val="none"/>
        </w:rPr>
        <w:t>，</w:t>
      </w:r>
      <w:r>
        <w:rPr>
          <w:rStyle w:val="45"/>
          <w:rFonts w:hint="eastAsia" w:ascii="宋体" w:hAnsi="宋体" w:eastAsia="宋体" w:cs="宋体"/>
          <w:color w:val="auto"/>
          <w:sz w:val="24"/>
          <w:szCs w:val="24"/>
          <w:highlight w:val="none"/>
          <w:lang w:eastAsia="zh-CN"/>
        </w:rPr>
        <w:t>及时</w:t>
      </w:r>
      <w:r>
        <w:rPr>
          <w:rStyle w:val="45"/>
          <w:rFonts w:hint="eastAsia" w:ascii="宋体" w:hAnsi="宋体" w:eastAsia="宋体" w:cs="宋体"/>
          <w:color w:val="auto"/>
          <w:sz w:val="24"/>
          <w:szCs w:val="24"/>
          <w:highlight w:val="none"/>
        </w:rPr>
        <w:t>消除火灾隐患。</w:t>
      </w:r>
    </w:p>
    <w:p w14:paraId="25C7357B">
      <w:pPr>
        <w:keepNext w:val="0"/>
        <w:keepLines w:val="0"/>
        <w:pageBreakBefore w:val="0"/>
        <w:widowControl w:val="0"/>
        <w:kinsoku/>
        <w:wordWrap/>
        <w:overflowPunct/>
        <w:topLinePunct w:val="0"/>
        <w:autoSpaceDE/>
        <w:autoSpaceDN/>
        <w:bidi w:val="0"/>
        <w:spacing w:beforeLines="0" w:line="360" w:lineRule="auto"/>
        <w:ind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i w:val="0"/>
          <w:iCs w:val="0"/>
          <w:caps w:val="0"/>
          <w:color w:val="auto"/>
          <w:spacing w:val="0"/>
          <w:sz w:val="24"/>
          <w:szCs w:val="24"/>
          <w:highlight w:val="none"/>
          <w:shd w:val="clear" w:color="auto" w:fill="FFFFFF"/>
          <w:lang w:val="en-US" w:eastAsia="zh-CN"/>
        </w:rPr>
        <w:t>驻点单位</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i w:val="0"/>
          <w:iCs w:val="0"/>
          <w:caps w:val="0"/>
          <w:color w:val="auto"/>
          <w:spacing w:val="0"/>
          <w:sz w:val="24"/>
          <w:szCs w:val="24"/>
          <w:highlight w:val="none"/>
          <w:shd w:val="clear" w:color="auto" w:fill="FFFFFF"/>
          <w:lang w:val="en-US" w:eastAsia="zh-CN"/>
        </w:rPr>
        <w:t>工作人员</w:t>
      </w:r>
      <w:r>
        <w:rPr>
          <w:rFonts w:hint="eastAsia" w:ascii="宋体" w:hAnsi="宋体" w:eastAsia="宋体" w:cs="宋体"/>
          <w:color w:val="auto"/>
          <w:sz w:val="24"/>
          <w:szCs w:val="24"/>
          <w:highlight w:val="none"/>
          <w:lang w:val="en-US" w:eastAsia="zh-CN"/>
        </w:rPr>
        <w:t>不得在医院内吸烟，不得有</w:t>
      </w:r>
      <w:r>
        <w:rPr>
          <w:rFonts w:hint="eastAsia" w:ascii="宋体" w:hAnsi="宋体" w:eastAsia="宋体" w:cs="宋体"/>
          <w:i w:val="0"/>
          <w:iCs w:val="0"/>
          <w:caps w:val="0"/>
          <w:color w:val="auto"/>
          <w:spacing w:val="0"/>
          <w:sz w:val="24"/>
          <w:szCs w:val="24"/>
          <w:highlight w:val="none"/>
          <w:shd w:val="clear" w:color="auto" w:fill="FFFFFF"/>
        </w:rPr>
        <w:t>占用、堵塞、封闭疏散通道、安全出口或者有其他妨碍安全疏散</w:t>
      </w:r>
      <w:r>
        <w:rPr>
          <w:rFonts w:hint="eastAsia" w:ascii="宋体" w:hAnsi="宋体" w:eastAsia="宋体" w:cs="宋体"/>
          <w:i w:val="0"/>
          <w:iCs w:val="0"/>
          <w:caps w:val="0"/>
          <w:color w:val="auto"/>
          <w:spacing w:val="0"/>
          <w:sz w:val="24"/>
          <w:szCs w:val="24"/>
          <w:highlight w:val="none"/>
          <w:shd w:val="clear" w:color="auto" w:fill="FFFFFF"/>
          <w:lang w:val="en-US" w:eastAsia="zh-CN"/>
        </w:rPr>
        <w:t>的行为，不得有</w:t>
      </w:r>
      <w:r>
        <w:rPr>
          <w:rFonts w:hint="eastAsia" w:ascii="宋体" w:hAnsi="宋体" w:eastAsia="宋体" w:cs="宋体"/>
          <w:i w:val="0"/>
          <w:iCs w:val="0"/>
          <w:caps w:val="0"/>
          <w:color w:val="auto"/>
          <w:spacing w:val="0"/>
          <w:sz w:val="24"/>
          <w:szCs w:val="24"/>
          <w:highlight w:val="none"/>
          <w:shd w:val="clear" w:color="auto" w:fill="FFFFFF"/>
        </w:rPr>
        <w:t>埋压、圈占、遮挡消火栓或者占用防火间距</w:t>
      </w:r>
      <w:r>
        <w:rPr>
          <w:rFonts w:hint="eastAsia" w:ascii="宋体" w:hAnsi="宋体" w:eastAsia="宋体" w:cs="宋体"/>
          <w:i w:val="0"/>
          <w:iCs w:val="0"/>
          <w:caps w:val="0"/>
          <w:color w:val="auto"/>
          <w:spacing w:val="0"/>
          <w:sz w:val="24"/>
          <w:szCs w:val="24"/>
          <w:highlight w:val="none"/>
          <w:shd w:val="clear" w:color="auto" w:fill="FFFFFF"/>
          <w:lang w:val="en-US" w:eastAsia="zh-CN"/>
        </w:rPr>
        <w:t>等违反国家相关政策的行为。</w:t>
      </w:r>
    </w:p>
    <w:p w14:paraId="20F0CE0F">
      <w:pPr>
        <w:keepNext w:val="0"/>
        <w:keepLines w:val="0"/>
        <w:pageBreakBefore w:val="0"/>
        <w:widowControl w:val="0"/>
        <w:kinsoku/>
        <w:wordWrap/>
        <w:overflowPunct/>
        <w:topLinePunct w:val="0"/>
        <w:autoSpaceDE/>
        <w:autoSpaceDN/>
        <w:bidi w:val="0"/>
        <w:spacing w:beforeLines="0" w:line="360" w:lineRule="auto"/>
        <w:ind w:firstLine="480" w:firstLineChars="200"/>
        <w:textAlignment w:val="auto"/>
        <w:rPr>
          <w:rStyle w:val="45"/>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7.医院在组织督查中发现驻点单位</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i w:val="0"/>
          <w:iCs w:val="0"/>
          <w:caps w:val="0"/>
          <w:color w:val="auto"/>
          <w:spacing w:val="0"/>
          <w:sz w:val="24"/>
          <w:szCs w:val="24"/>
          <w:highlight w:val="none"/>
          <w:shd w:val="clear" w:color="auto" w:fill="FFFFFF"/>
          <w:lang w:val="en-US" w:eastAsia="zh-CN"/>
        </w:rPr>
        <w:t>工作人员存在违反相关制度的，经告知后仍不整改的，按照</w:t>
      </w:r>
      <w:r>
        <w:rPr>
          <w:rStyle w:val="45"/>
          <w:rFonts w:hint="eastAsia" w:ascii="宋体" w:hAnsi="宋体" w:eastAsia="宋体" w:cs="宋体"/>
          <w:color w:val="auto"/>
          <w:sz w:val="24"/>
          <w:szCs w:val="24"/>
          <w:highlight w:val="none"/>
          <w:u w:val="single"/>
        </w:rPr>
        <w:t xml:space="preserve"> </w:t>
      </w:r>
      <w:r>
        <w:rPr>
          <w:rStyle w:val="45"/>
          <w:rFonts w:hint="eastAsia" w:ascii="宋体" w:hAnsi="宋体" w:eastAsia="宋体" w:cs="宋体"/>
          <w:color w:val="auto"/>
          <w:sz w:val="24"/>
          <w:szCs w:val="24"/>
          <w:highlight w:val="none"/>
          <w:u w:val="single"/>
          <w:lang w:val="en-US" w:eastAsia="zh-CN"/>
        </w:rPr>
        <w:t>500-1000</w:t>
      </w:r>
      <w:r>
        <w:rPr>
          <w:rStyle w:val="45"/>
          <w:rFonts w:hint="eastAsia" w:ascii="宋体" w:hAnsi="宋体" w:eastAsia="宋体" w:cs="宋体"/>
          <w:color w:val="auto"/>
          <w:sz w:val="24"/>
          <w:szCs w:val="24"/>
          <w:highlight w:val="none"/>
          <w:u w:val="single"/>
        </w:rPr>
        <w:t xml:space="preserve"> </w:t>
      </w:r>
      <w:r>
        <w:rPr>
          <w:rStyle w:val="45"/>
          <w:rFonts w:hint="eastAsia" w:ascii="宋体" w:hAnsi="宋体" w:eastAsia="宋体" w:cs="宋体"/>
          <w:color w:val="auto"/>
          <w:sz w:val="24"/>
          <w:szCs w:val="24"/>
          <w:highlight w:val="none"/>
        </w:rPr>
        <w:t>元/次</w:t>
      </w:r>
      <w:r>
        <w:rPr>
          <w:rStyle w:val="45"/>
          <w:rFonts w:hint="eastAsia" w:ascii="宋体" w:hAnsi="宋体" w:eastAsia="宋体" w:cs="宋体"/>
          <w:color w:val="auto"/>
          <w:sz w:val="24"/>
          <w:szCs w:val="24"/>
          <w:highlight w:val="none"/>
          <w:lang w:val="en-US" w:eastAsia="zh-CN"/>
        </w:rPr>
        <w:t>向医院支付消防安全责任金。</w:t>
      </w:r>
    </w:p>
    <w:p w14:paraId="1ED2BE3B">
      <w:pPr>
        <w:pStyle w:val="46"/>
        <w:keepNext w:val="0"/>
        <w:keepLines w:val="0"/>
        <w:pageBreakBefore w:val="0"/>
        <w:widowControl w:val="0"/>
        <w:shd w:val="clear" w:color="auto" w:fill="auto"/>
        <w:kinsoku/>
        <w:wordWrap/>
        <w:overflowPunct/>
        <w:topLinePunct w:val="0"/>
        <w:autoSpaceDE/>
        <w:autoSpaceDN/>
        <w:bidi w:val="0"/>
        <w:spacing w:beforeLines="0" w:line="360" w:lineRule="auto"/>
        <w:ind w:firstLine="480" w:firstLineChars="200"/>
        <w:textAlignment w:val="auto"/>
        <w:rPr>
          <w:rStyle w:val="45"/>
          <w:rFonts w:hint="eastAsia" w:ascii="宋体" w:hAnsi="宋体" w:eastAsia="宋体" w:cs="宋体"/>
          <w:color w:val="auto"/>
          <w:sz w:val="24"/>
          <w:szCs w:val="24"/>
          <w:highlight w:val="none"/>
        </w:rPr>
      </w:pPr>
      <w:r>
        <w:rPr>
          <w:rStyle w:val="45"/>
          <w:rFonts w:hint="eastAsia" w:ascii="宋体" w:hAnsi="宋体" w:eastAsia="宋体" w:cs="宋体"/>
          <w:color w:val="auto"/>
          <w:sz w:val="24"/>
          <w:szCs w:val="24"/>
          <w:highlight w:val="none"/>
          <w:lang w:val="en-US" w:eastAsia="zh-CN"/>
        </w:rPr>
        <w:t>8.</w:t>
      </w:r>
      <w:r>
        <w:rPr>
          <w:rStyle w:val="45"/>
          <w:rFonts w:hint="eastAsia" w:ascii="宋体" w:hAnsi="宋体" w:eastAsia="宋体" w:cs="宋体"/>
          <w:color w:val="auto"/>
          <w:sz w:val="24"/>
          <w:szCs w:val="24"/>
          <w:highlight w:val="none"/>
        </w:rPr>
        <w:t>因</w:t>
      </w:r>
      <w:r>
        <w:rPr>
          <w:rFonts w:hint="eastAsia" w:ascii="宋体" w:hAnsi="宋体" w:eastAsia="宋体" w:cs="宋体"/>
          <w:i w:val="0"/>
          <w:iCs w:val="0"/>
          <w:caps w:val="0"/>
          <w:color w:val="auto"/>
          <w:spacing w:val="0"/>
          <w:sz w:val="24"/>
          <w:szCs w:val="24"/>
          <w:highlight w:val="none"/>
          <w:shd w:val="clear" w:color="auto" w:fill="FFFFFF"/>
          <w:lang w:val="en-US" w:eastAsia="zh-CN"/>
        </w:rPr>
        <w:t>驻点单位</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i w:val="0"/>
          <w:iCs w:val="0"/>
          <w:caps w:val="0"/>
          <w:color w:val="auto"/>
          <w:spacing w:val="0"/>
          <w:sz w:val="24"/>
          <w:szCs w:val="24"/>
          <w:highlight w:val="none"/>
          <w:shd w:val="clear" w:color="auto" w:fill="FFFFFF"/>
          <w:lang w:val="en-US" w:eastAsia="zh-CN"/>
        </w:rPr>
        <w:t>工作人员</w:t>
      </w:r>
      <w:r>
        <w:rPr>
          <w:rStyle w:val="45"/>
          <w:rFonts w:hint="eastAsia" w:ascii="宋体" w:hAnsi="宋体" w:eastAsia="宋体" w:cs="宋体"/>
          <w:color w:val="auto"/>
          <w:sz w:val="24"/>
          <w:szCs w:val="24"/>
          <w:highlight w:val="none"/>
        </w:rPr>
        <w:t>原因造成消防事故，</w:t>
      </w:r>
      <w:r>
        <w:rPr>
          <w:rStyle w:val="45"/>
          <w:rFonts w:hint="eastAsia" w:ascii="宋体" w:hAnsi="宋体" w:eastAsia="宋体" w:cs="宋体"/>
          <w:color w:val="auto"/>
          <w:sz w:val="24"/>
          <w:szCs w:val="24"/>
          <w:highlight w:val="none"/>
          <w:lang w:val="en-US" w:eastAsia="zh-CN"/>
        </w:rPr>
        <w:t>自行及时处理未造成影响的</w:t>
      </w:r>
      <w:r>
        <w:rPr>
          <w:rFonts w:hint="eastAsia" w:ascii="宋体" w:hAnsi="宋体" w:eastAsia="宋体" w:cs="宋体"/>
          <w:i w:val="0"/>
          <w:iCs w:val="0"/>
          <w:caps w:val="0"/>
          <w:color w:val="auto"/>
          <w:spacing w:val="0"/>
          <w:sz w:val="24"/>
          <w:szCs w:val="24"/>
          <w:highlight w:val="none"/>
          <w:shd w:val="clear" w:color="auto" w:fill="FFFFFF"/>
          <w:lang w:val="en-US" w:eastAsia="zh-CN"/>
        </w:rPr>
        <w:t>按照</w:t>
      </w:r>
      <w:r>
        <w:rPr>
          <w:rStyle w:val="45"/>
          <w:rFonts w:hint="eastAsia" w:ascii="宋体" w:hAnsi="宋体" w:eastAsia="宋体" w:cs="宋体"/>
          <w:color w:val="auto"/>
          <w:sz w:val="24"/>
          <w:szCs w:val="24"/>
          <w:highlight w:val="none"/>
          <w:u w:val="single"/>
        </w:rPr>
        <w:t xml:space="preserve">  </w:t>
      </w:r>
      <w:r>
        <w:rPr>
          <w:rStyle w:val="45"/>
          <w:rFonts w:hint="eastAsia" w:ascii="宋体" w:hAnsi="宋体" w:eastAsia="宋体" w:cs="宋体"/>
          <w:color w:val="auto"/>
          <w:sz w:val="24"/>
          <w:szCs w:val="24"/>
          <w:highlight w:val="none"/>
          <w:u w:val="single"/>
          <w:lang w:val="en-US" w:eastAsia="zh-CN"/>
        </w:rPr>
        <w:t>3000-5000</w:t>
      </w:r>
      <w:r>
        <w:rPr>
          <w:rStyle w:val="45"/>
          <w:rFonts w:hint="eastAsia" w:ascii="宋体" w:hAnsi="宋体" w:eastAsia="宋体" w:cs="宋体"/>
          <w:color w:val="auto"/>
          <w:sz w:val="24"/>
          <w:szCs w:val="24"/>
          <w:highlight w:val="none"/>
          <w:u w:val="single"/>
        </w:rPr>
        <w:t xml:space="preserve"> </w:t>
      </w:r>
      <w:r>
        <w:rPr>
          <w:rStyle w:val="45"/>
          <w:rFonts w:hint="eastAsia" w:ascii="宋体" w:hAnsi="宋体" w:eastAsia="宋体" w:cs="宋体"/>
          <w:color w:val="auto"/>
          <w:sz w:val="24"/>
          <w:szCs w:val="24"/>
          <w:highlight w:val="none"/>
        </w:rPr>
        <w:t>元/次</w:t>
      </w:r>
      <w:r>
        <w:rPr>
          <w:rStyle w:val="45"/>
          <w:rFonts w:hint="eastAsia" w:ascii="宋体" w:hAnsi="宋体" w:eastAsia="宋体" w:cs="宋体"/>
          <w:color w:val="auto"/>
          <w:sz w:val="24"/>
          <w:szCs w:val="24"/>
          <w:highlight w:val="none"/>
          <w:lang w:val="en-US" w:eastAsia="zh-CN"/>
        </w:rPr>
        <w:t>向医院支付消防安全责任金；未能自行及时处置，致使院区义务消防队出动的，</w:t>
      </w:r>
      <w:r>
        <w:rPr>
          <w:rFonts w:hint="eastAsia" w:ascii="宋体" w:hAnsi="宋体" w:eastAsia="宋体" w:cs="宋体"/>
          <w:i w:val="0"/>
          <w:iCs w:val="0"/>
          <w:caps w:val="0"/>
          <w:color w:val="auto"/>
          <w:spacing w:val="0"/>
          <w:sz w:val="24"/>
          <w:szCs w:val="24"/>
          <w:highlight w:val="none"/>
          <w:shd w:val="clear" w:color="auto" w:fill="FFFFFF"/>
          <w:lang w:val="en-US" w:eastAsia="zh-CN"/>
        </w:rPr>
        <w:t>按照</w:t>
      </w:r>
      <w:r>
        <w:rPr>
          <w:rStyle w:val="45"/>
          <w:rFonts w:hint="eastAsia" w:ascii="宋体" w:hAnsi="宋体" w:eastAsia="宋体" w:cs="宋体"/>
          <w:color w:val="auto"/>
          <w:sz w:val="24"/>
          <w:szCs w:val="24"/>
          <w:highlight w:val="none"/>
          <w:u w:val="single"/>
        </w:rPr>
        <w:t xml:space="preserve"> </w:t>
      </w:r>
      <w:r>
        <w:rPr>
          <w:rStyle w:val="45"/>
          <w:rFonts w:hint="eastAsia" w:ascii="宋体" w:hAnsi="宋体" w:eastAsia="宋体" w:cs="宋体"/>
          <w:color w:val="auto"/>
          <w:sz w:val="24"/>
          <w:szCs w:val="24"/>
          <w:highlight w:val="none"/>
          <w:u w:val="single"/>
          <w:lang w:val="en-US" w:eastAsia="zh-CN"/>
        </w:rPr>
        <w:t>5000-10000</w:t>
      </w:r>
      <w:r>
        <w:rPr>
          <w:rStyle w:val="45"/>
          <w:rFonts w:hint="eastAsia" w:ascii="宋体" w:hAnsi="宋体" w:eastAsia="宋体" w:cs="宋体"/>
          <w:color w:val="auto"/>
          <w:sz w:val="24"/>
          <w:szCs w:val="24"/>
          <w:highlight w:val="none"/>
          <w:u w:val="single"/>
        </w:rPr>
        <w:t xml:space="preserve"> </w:t>
      </w:r>
      <w:r>
        <w:rPr>
          <w:rStyle w:val="45"/>
          <w:rFonts w:hint="eastAsia" w:ascii="宋体" w:hAnsi="宋体" w:eastAsia="宋体" w:cs="宋体"/>
          <w:color w:val="auto"/>
          <w:sz w:val="24"/>
          <w:szCs w:val="24"/>
          <w:highlight w:val="none"/>
        </w:rPr>
        <w:t>元/次</w:t>
      </w:r>
      <w:r>
        <w:rPr>
          <w:rStyle w:val="45"/>
          <w:rFonts w:hint="eastAsia" w:ascii="宋体" w:hAnsi="宋体" w:eastAsia="宋体" w:cs="宋体"/>
          <w:color w:val="auto"/>
          <w:sz w:val="24"/>
          <w:szCs w:val="24"/>
          <w:highlight w:val="none"/>
          <w:lang w:val="en-US" w:eastAsia="zh-CN"/>
        </w:rPr>
        <w:t>向医院支付消防安全责任金；自行未能及时处置，致使院外消防救援队出动的，</w:t>
      </w:r>
      <w:r>
        <w:rPr>
          <w:rFonts w:hint="eastAsia" w:ascii="宋体" w:hAnsi="宋体" w:eastAsia="宋体" w:cs="宋体"/>
          <w:i w:val="0"/>
          <w:iCs w:val="0"/>
          <w:caps w:val="0"/>
          <w:color w:val="auto"/>
          <w:spacing w:val="0"/>
          <w:sz w:val="24"/>
          <w:szCs w:val="24"/>
          <w:highlight w:val="none"/>
          <w:shd w:val="clear" w:color="auto" w:fill="FFFFFF"/>
          <w:lang w:val="en-US" w:eastAsia="zh-CN"/>
        </w:rPr>
        <w:t>按照</w:t>
      </w:r>
      <w:r>
        <w:rPr>
          <w:rStyle w:val="45"/>
          <w:rFonts w:hint="eastAsia" w:ascii="宋体" w:hAnsi="宋体" w:eastAsia="宋体" w:cs="宋体"/>
          <w:color w:val="auto"/>
          <w:sz w:val="24"/>
          <w:szCs w:val="24"/>
          <w:highlight w:val="none"/>
          <w:u w:val="single"/>
        </w:rPr>
        <w:t xml:space="preserve"> </w:t>
      </w:r>
      <w:r>
        <w:rPr>
          <w:rStyle w:val="45"/>
          <w:rFonts w:hint="eastAsia" w:ascii="宋体" w:hAnsi="宋体" w:eastAsia="宋体" w:cs="宋体"/>
          <w:color w:val="auto"/>
          <w:sz w:val="24"/>
          <w:szCs w:val="24"/>
          <w:highlight w:val="none"/>
          <w:u w:val="single"/>
          <w:lang w:val="en-US" w:eastAsia="zh-CN"/>
        </w:rPr>
        <w:t>30000-50000</w:t>
      </w:r>
      <w:r>
        <w:rPr>
          <w:rStyle w:val="45"/>
          <w:rFonts w:hint="eastAsia" w:ascii="宋体" w:hAnsi="宋体" w:eastAsia="宋体" w:cs="宋体"/>
          <w:color w:val="auto"/>
          <w:sz w:val="24"/>
          <w:szCs w:val="24"/>
          <w:highlight w:val="none"/>
          <w:u w:val="single"/>
        </w:rPr>
        <w:t xml:space="preserve"> </w:t>
      </w:r>
      <w:r>
        <w:rPr>
          <w:rStyle w:val="45"/>
          <w:rFonts w:hint="eastAsia" w:ascii="宋体" w:hAnsi="宋体" w:eastAsia="宋体" w:cs="宋体"/>
          <w:color w:val="auto"/>
          <w:sz w:val="24"/>
          <w:szCs w:val="24"/>
          <w:highlight w:val="none"/>
        </w:rPr>
        <w:t>元/次</w:t>
      </w:r>
      <w:r>
        <w:rPr>
          <w:rStyle w:val="45"/>
          <w:rFonts w:hint="eastAsia" w:ascii="宋体" w:hAnsi="宋体" w:eastAsia="宋体" w:cs="宋体"/>
          <w:color w:val="auto"/>
          <w:sz w:val="24"/>
          <w:szCs w:val="24"/>
          <w:highlight w:val="none"/>
          <w:lang w:val="en-US" w:eastAsia="zh-CN"/>
        </w:rPr>
        <w:t>向医院支付消防安全责任金。承诺人行为构成违法的，移送相关行政、司法部门处理。如因承诺人原因导致医院产生相关隐患和损失的，</w:t>
      </w:r>
      <w:r>
        <w:rPr>
          <w:rFonts w:hint="eastAsia" w:ascii="宋体" w:hAnsi="宋体" w:eastAsia="宋体" w:cs="宋体"/>
          <w:i w:val="0"/>
          <w:iCs w:val="0"/>
          <w:caps w:val="0"/>
          <w:color w:val="auto"/>
          <w:spacing w:val="0"/>
          <w:sz w:val="24"/>
          <w:szCs w:val="24"/>
          <w:highlight w:val="none"/>
          <w:shd w:val="clear" w:color="auto" w:fill="FFFFFF"/>
          <w:lang w:val="en-US" w:eastAsia="zh-CN"/>
        </w:rPr>
        <w:t>驻点单位</w:t>
      </w:r>
      <w:r>
        <w:rPr>
          <w:rFonts w:hint="eastAsia" w:ascii="宋体" w:hAnsi="宋体" w:eastAsia="宋体" w:cs="宋体"/>
          <w:color w:val="auto"/>
          <w:sz w:val="24"/>
          <w:szCs w:val="24"/>
          <w:highlight w:val="none"/>
          <w:lang w:val="en-US" w:eastAsia="zh-CN"/>
        </w:rPr>
        <w:t>/</w:t>
      </w:r>
      <w:bookmarkStart w:id="1" w:name="_GoBack"/>
      <w:r>
        <w:rPr>
          <w:rFonts w:hint="eastAsia" w:ascii="宋体" w:hAnsi="宋体" w:eastAsia="宋体" w:cs="宋体"/>
          <w:color w:val="auto"/>
          <w:sz w:val="24"/>
          <w:szCs w:val="24"/>
          <w:highlight w:val="none"/>
          <w:lang w:val="en-US" w:eastAsia="zh-CN"/>
        </w:rPr>
        <w:t>供应商</w:t>
      </w:r>
      <w:bookmarkEnd w:id="1"/>
      <w:r>
        <w:rPr>
          <w:rStyle w:val="45"/>
          <w:rFonts w:hint="eastAsia" w:ascii="宋体" w:hAnsi="宋体" w:eastAsia="宋体" w:cs="宋体"/>
          <w:color w:val="auto"/>
          <w:sz w:val="24"/>
          <w:szCs w:val="24"/>
          <w:highlight w:val="none"/>
        </w:rPr>
        <w:t>负责无条件整改，</w:t>
      </w:r>
      <w:r>
        <w:rPr>
          <w:rStyle w:val="45"/>
          <w:rFonts w:hint="eastAsia" w:ascii="宋体" w:hAnsi="宋体" w:eastAsia="宋体" w:cs="宋体"/>
          <w:color w:val="auto"/>
          <w:sz w:val="24"/>
          <w:szCs w:val="24"/>
          <w:highlight w:val="none"/>
          <w:lang w:val="en-US" w:eastAsia="zh-CN"/>
        </w:rPr>
        <w:t>并</w:t>
      </w:r>
      <w:r>
        <w:rPr>
          <w:rStyle w:val="45"/>
          <w:rFonts w:hint="eastAsia" w:ascii="宋体" w:hAnsi="宋体" w:eastAsia="宋体" w:cs="宋体"/>
          <w:color w:val="auto"/>
          <w:sz w:val="24"/>
          <w:szCs w:val="24"/>
          <w:highlight w:val="none"/>
        </w:rPr>
        <w:t>赔偿给医院造成的损失。</w:t>
      </w:r>
    </w:p>
    <w:p w14:paraId="1DF94067">
      <w:pPr>
        <w:pStyle w:val="46"/>
        <w:keepNext w:val="0"/>
        <w:keepLines w:val="0"/>
        <w:pageBreakBefore w:val="0"/>
        <w:widowControl w:val="0"/>
        <w:shd w:val="clear" w:color="auto" w:fill="auto"/>
        <w:kinsoku/>
        <w:wordWrap/>
        <w:overflowPunct/>
        <w:topLinePunct w:val="0"/>
        <w:autoSpaceDE/>
        <w:autoSpaceDN/>
        <w:bidi w:val="0"/>
        <w:spacing w:beforeLines="0" w:line="360" w:lineRule="auto"/>
        <w:ind w:firstLine="482" w:firstLineChars="200"/>
        <w:textAlignment w:val="auto"/>
        <w:rPr>
          <w:rStyle w:val="45"/>
          <w:rFonts w:hint="eastAsia" w:ascii="宋体" w:hAnsi="宋体" w:eastAsia="宋体" w:cs="宋体"/>
          <w:color w:val="auto"/>
          <w:sz w:val="24"/>
          <w:szCs w:val="24"/>
          <w:highlight w:val="none"/>
          <w:lang w:val="zh-CN"/>
        </w:rPr>
      </w:pPr>
      <w:r>
        <w:rPr>
          <w:rStyle w:val="45"/>
          <w:rFonts w:hint="eastAsia" w:ascii="宋体" w:hAnsi="宋体" w:eastAsia="宋体" w:cs="宋体"/>
          <w:b/>
          <w:bCs/>
          <w:color w:val="auto"/>
          <w:sz w:val="24"/>
          <w:szCs w:val="24"/>
          <w:highlight w:val="none"/>
        </w:rPr>
        <w:t>二</w:t>
      </w:r>
      <w:r>
        <w:rPr>
          <w:rStyle w:val="45"/>
          <w:rFonts w:hint="eastAsia" w:ascii="宋体" w:hAnsi="宋体" w:eastAsia="宋体" w:cs="宋体"/>
          <w:b/>
          <w:bCs/>
          <w:color w:val="auto"/>
          <w:sz w:val="24"/>
          <w:szCs w:val="24"/>
          <w:highlight w:val="none"/>
          <w:lang w:val="zh-CN"/>
        </w:rPr>
        <w:t>、</w:t>
      </w:r>
      <w:r>
        <w:rPr>
          <w:rStyle w:val="45"/>
          <w:rFonts w:hint="eastAsia" w:ascii="宋体" w:hAnsi="宋体" w:eastAsia="宋体" w:cs="宋体"/>
          <w:b/>
          <w:bCs/>
          <w:color w:val="auto"/>
          <w:sz w:val="24"/>
          <w:szCs w:val="24"/>
          <w:highlight w:val="none"/>
          <w:lang w:val="en-US" w:eastAsia="zh-CN"/>
        </w:rPr>
        <w:t>综合治理</w:t>
      </w:r>
      <w:r>
        <w:rPr>
          <w:rStyle w:val="45"/>
          <w:rFonts w:hint="eastAsia" w:ascii="宋体" w:hAnsi="宋体" w:eastAsia="宋体" w:cs="宋体"/>
          <w:b/>
          <w:bCs/>
          <w:color w:val="auto"/>
          <w:sz w:val="24"/>
          <w:szCs w:val="24"/>
          <w:highlight w:val="none"/>
          <w:lang w:val="zh-CN"/>
        </w:rPr>
        <w:t>方</w:t>
      </w:r>
      <w:r>
        <w:rPr>
          <w:rStyle w:val="47"/>
          <w:rFonts w:hint="eastAsia" w:ascii="宋体" w:hAnsi="宋体" w:eastAsia="宋体" w:cs="宋体"/>
          <w:b/>
          <w:bCs/>
          <w:color w:val="auto"/>
          <w:sz w:val="24"/>
          <w:szCs w:val="24"/>
          <w:highlight w:val="none"/>
          <w:lang w:eastAsia="zh-CN"/>
        </w:rPr>
        <w:t>面</w:t>
      </w:r>
    </w:p>
    <w:p w14:paraId="273DD60D">
      <w:pPr>
        <w:pStyle w:val="46"/>
        <w:keepNext w:val="0"/>
        <w:keepLines w:val="0"/>
        <w:pageBreakBefore w:val="0"/>
        <w:widowControl w:val="0"/>
        <w:shd w:val="clear" w:color="auto" w:fill="auto"/>
        <w:kinsoku/>
        <w:wordWrap/>
        <w:overflowPunct/>
        <w:topLinePunct w:val="0"/>
        <w:autoSpaceDE/>
        <w:autoSpaceDN/>
        <w:bidi w:val="0"/>
        <w:spacing w:beforeLines="0" w:line="360" w:lineRule="auto"/>
        <w:ind w:firstLine="480" w:firstLineChars="200"/>
        <w:textAlignment w:val="auto"/>
        <w:rPr>
          <w:rStyle w:val="45"/>
          <w:rFonts w:hint="eastAsia" w:ascii="宋体" w:hAnsi="宋体" w:eastAsia="宋体" w:cs="宋体"/>
          <w:color w:val="auto"/>
          <w:sz w:val="24"/>
          <w:szCs w:val="24"/>
          <w:highlight w:val="none"/>
          <w:lang w:val="en-US" w:eastAsia="zh-CN"/>
        </w:rPr>
      </w:pPr>
      <w:r>
        <w:rPr>
          <w:rStyle w:val="45"/>
          <w:rFonts w:hint="eastAsia" w:ascii="宋体" w:hAnsi="宋体" w:eastAsia="宋体" w:cs="宋体"/>
          <w:color w:val="auto"/>
          <w:sz w:val="24"/>
          <w:szCs w:val="24"/>
          <w:highlight w:val="none"/>
          <w:lang w:val="zh-CN"/>
        </w:rPr>
        <w:t>1</w:t>
      </w:r>
      <w:r>
        <w:rPr>
          <w:rStyle w:val="45"/>
          <w:rFonts w:hint="eastAsia" w:ascii="宋体" w:hAnsi="宋体" w:eastAsia="宋体" w:cs="宋体"/>
          <w:color w:val="auto"/>
          <w:sz w:val="24"/>
          <w:szCs w:val="24"/>
          <w:highlight w:val="none"/>
          <w:lang w:val="en-US" w:eastAsia="zh-CN"/>
        </w:rPr>
        <w:t>.</w:t>
      </w:r>
      <w:r>
        <w:rPr>
          <w:rStyle w:val="45"/>
          <w:rFonts w:hint="eastAsia" w:ascii="宋体" w:hAnsi="宋体" w:eastAsia="宋体" w:cs="宋体"/>
          <w:color w:val="auto"/>
          <w:sz w:val="24"/>
          <w:szCs w:val="24"/>
          <w:highlight w:val="none"/>
          <w:lang w:val="zh-CN"/>
        </w:rPr>
        <w:t>驻点</w:t>
      </w:r>
      <w:r>
        <w:rPr>
          <w:rFonts w:hint="eastAsia" w:ascii="宋体" w:hAnsi="宋体" w:eastAsia="宋体" w:cs="宋体"/>
          <w:i w:val="0"/>
          <w:iCs w:val="0"/>
          <w:caps w:val="0"/>
          <w:color w:val="auto"/>
          <w:spacing w:val="0"/>
          <w:sz w:val="24"/>
          <w:szCs w:val="24"/>
          <w:highlight w:val="none"/>
          <w:shd w:val="clear" w:color="auto" w:fill="FFFFFF"/>
          <w:lang w:val="en-US" w:eastAsia="zh-CN"/>
        </w:rPr>
        <w:t>单位</w:t>
      </w:r>
      <w:r>
        <w:rPr>
          <w:rFonts w:hint="eastAsia" w:ascii="宋体" w:hAnsi="宋体" w:eastAsia="宋体" w:cs="宋体"/>
          <w:color w:val="auto"/>
          <w:sz w:val="24"/>
          <w:szCs w:val="24"/>
          <w:highlight w:val="none"/>
          <w:lang w:val="en-US" w:eastAsia="zh-CN"/>
        </w:rPr>
        <w:t>/供应商</w:t>
      </w:r>
      <w:r>
        <w:rPr>
          <w:rStyle w:val="45"/>
          <w:rFonts w:hint="eastAsia" w:ascii="宋体" w:hAnsi="宋体" w:eastAsia="宋体" w:cs="宋体"/>
          <w:color w:val="auto"/>
          <w:sz w:val="24"/>
          <w:szCs w:val="24"/>
          <w:highlight w:val="none"/>
          <w:lang w:val="en-US" w:eastAsia="zh-CN"/>
        </w:rPr>
        <w:t>负责做好本责任区域内</w:t>
      </w:r>
      <w:r>
        <w:rPr>
          <w:rStyle w:val="45"/>
          <w:rFonts w:hint="eastAsia" w:ascii="宋体" w:hAnsi="宋体" w:eastAsia="宋体" w:cs="宋体"/>
          <w:color w:val="auto"/>
          <w:sz w:val="24"/>
          <w:szCs w:val="24"/>
          <w:highlight w:val="none"/>
          <w:lang w:eastAsia="zh-CN"/>
        </w:rPr>
        <w:t>（</w:t>
      </w:r>
      <w:r>
        <w:rPr>
          <w:rStyle w:val="45"/>
          <w:rFonts w:hint="eastAsia" w:ascii="宋体" w:hAnsi="宋体" w:eastAsia="宋体" w:cs="宋体"/>
          <w:color w:val="auto"/>
          <w:sz w:val="24"/>
          <w:szCs w:val="24"/>
          <w:highlight w:val="none"/>
          <w:lang w:val="en-US" w:eastAsia="zh-CN"/>
        </w:rPr>
        <w:t>从事服务、经营业务、供货区域及作业区域</w:t>
      </w:r>
      <w:r>
        <w:rPr>
          <w:rStyle w:val="45"/>
          <w:rFonts w:hint="eastAsia" w:ascii="宋体" w:hAnsi="宋体" w:eastAsia="宋体" w:cs="宋体"/>
          <w:color w:val="auto"/>
          <w:sz w:val="24"/>
          <w:szCs w:val="24"/>
          <w:highlight w:val="none"/>
          <w:lang w:eastAsia="zh-CN"/>
        </w:rPr>
        <w:t>）</w:t>
      </w:r>
      <w:r>
        <w:rPr>
          <w:rStyle w:val="45"/>
          <w:rFonts w:hint="eastAsia" w:ascii="宋体" w:hAnsi="宋体" w:eastAsia="宋体" w:cs="宋体"/>
          <w:color w:val="auto"/>
          <w:sz w:val="24"/>
          <w:szCs w:val="24"/>
          <w:highlight w:val="none"/>
          <w:lang w:val="en-US" w:eastAsia="zh-CN"/>
        </w:rPr>
        <w:t>的安全生产教育，谨防盗窃、治安纠纷、安全事故的发生。</w:t>
      </w:r>
    </w:p>
    <w:p w14:paraId="7906EE3F">
      <w:pPr>
        <w:pStyle w:val="46"/>
        <w:keepNext w:val="0"/>
        <w:keepLines w:val="0"/>
        <w:pageBreakBefore w:val="0"/>
        <w:widowControl w:val="0"/>
        <w:shd w:val="clear" w:color="auto" w:fill="auto"/>
        <w:tabs>
          <w:tab w:val="left" w:pos="901"/>
        </w:tabs>
        <w:kinsoku/>
        <w:wordWrap/>
        <w:overflowPunct/>
        <w:topLinePunct w:val="0"/>
        <w:autoSpaceDE/>
        <w:autoSpaceDN/>
        <w:bidi w:val="0"/>
        <w:spacing w:beforeLines="0" w:line="360" w:lineRule="auto"/>
        <w:ind w:firstLine="480" w:firstLineChars="200"/>
        <w:textAlignment w:val="auto"/>
        <w:rPr>
          <w:rStyle w:val="45"/>
          <w:rFonts w:hint="eastAsia" w:ascii="宋体" w:hAnsi="宋体" w:eastAsia="宋体" w:cs="宋体"/>
          <w:color w:val="auto"/>
          <w:sz w:val="24"/>
          <w:szCs w:val="24"/>
          <w:highlight w:val="none"/>
          <w:lang w:val="zh-CN"/>
        </w:rPr>
      </w:pPr>
      <w:r>
        <w:rPr>
          <w:rStyle w:val="48"/>
          <w:rFonts w:hint="eastAsia" w:ascii="宋体" w:hAnsi="宋体" w:eastAsia="宋体" w:cs="宋体"/>
          <w:color w:val="auto"/>
          <w:sz w:val="24"/>
          <w:szCs w:val="24"/>
          <w:highlight w:val="none"/>
          <w:lang w:val="zh-CN"/>
        </w:rPr>
        <w:t>2</w:t>
      </w:r>
      <w:r>
        <w:rPr>
          <w:rStyle w:val="48"/>
          <w:rFonts w:hint="eastAsia" w:ascii="宋体" w:hAnsi="宋体" w:eastAsia="宋体" w:cs="宋体"/>
          <w:color w:val="auto"/>
          <w:sz w:val="24"/>
          <w:szCs w:val="24"/>
          <w:highlight w:val="none"/>
          <w:lang w:val="en-US" w:eastAsia="zh-CN"/>
        </w:rPr>
        <w:t>.</w:t>
      </w:r>
      <w:r>
        <w:rPr>
          <w:rStyle w:val="45"/>
          <w:rFonts w:hint="eastAsia" w:ascii="宋体" w:hAnsi="宋体" w:eastAsia="宋体" w:cs="宋体"/>
          <w:color w:val="auto"/>
          <w:sz w:val="24"/>
          <w:szCs w:val="24"/>
          <w:highlight w:val="none"/>
          <w:lang w:val="zh-CN"/>
        </w:rPr>
        <w:t>驻点</w:t>
      </w:r>
      <w:r>
        <w:rPr>
          <w:rFonts w:hint="eastAsia" w:ascii="宋体" w:hAnsi="宋体" w:eastAsia="宋体" w:cs="宋体"/>
          <w:i w:val="0"/>
          <w:iCs w:val="0"/>
          <w:caps w:val="0"/>
          <w:color w:val="auto"/>
          <w:spacing w:val="0"/>
          <w:sz w:val="24"/>
          <w:szCs w:val="24"/>
          <w:highlight w:val="none"/>
          <w:shd w:val="clear" w:color="auto" w:fill="FFFFFF"/>
          <w:lang w:val="en-US" w:eastAsia="zh-CN"/>
        </w:rPr>
        <w:t>单位</w:t>
      </w:r>
      <w:r>
        <w:rPr>
          <w:rFonts w:hint="eastAsia" w:ascii="宋体" w:hAnsi="宋体" w:eastAsia="宋体" w:cs="宋体"/>
          <w:color w:val="auto"/>
          <w:sz w:val="24"/>
          <w:szCs w:val="24"/>
          <w:highlight w:val="none"/>
          <w:lang w:val="en-US" w:eastAsia="zh-CN"/>
        </w:rPr>
        <w:t>/供应商</w:t>
      </w:r>
      <w:r>
        <w:rPr>
          <w:rStyle w:val="45"/>
          <w:rFonts w:hint="eastAsia" w:ascii="宋体" w:hAnsi="宋体" w:eastAsia="宋体" w:cs="宋体"/>
          <w:color w:val="auto"/>
          <w:sz w:val="24"/>
          <w:szCs w:val="24"/>
          <w:highlight w:val="none"/>
          <w:lang w:val="zh-CN"/>
        </w:rPr>
        <w:t>加强对本责任区各类外來人员的关注</w:t>
      </w:r>
      <w:r>
        <w:rPr>
          <w:rStyle w:val="45"/>
          <w:rFonts w:hint="eastAsia" w:ascii="宋体" w:hAnsi="宋体" w:eastAsia="宋体" w:cs="宋体"/>
          <w:color w:val="auto"/>
          <w:sz w:val="24"/>
          <w:szCs w:val="24"/>
          <w:highlight w:val="none"/>
        </w:rPr>
        <w:t>，</w:t>
      </w:r>
      <w:r>
        <w:rPr>
          <w:rStyle w:val="45"/>
          <w:rFonts w:hint="eastAsia" w:ascii="宋体" w:hAnsi="宋体" w:eastAsia="宋体" w:cs="宋体"/>
          <w:color w:val="auto"/>
          <w:sz w:val="24"/>
          <w:szCs w:val="24"/>
          <w:highlight w:val="none"/>
          <w:lang w:val="zh-CN"/>
        </w:rPr>
        <w:t>发现可疑对象（偷窃嫌疑、贩卖物品、发放广告、内盗</w:t>
      </w:r>
      <w:r>
        <w:rPr>
          <w:rStyle w:val="48"/>
          <w:rFonts w:hint="eastAsia" w:ascii="宋体" w:hAnsi="宋体" w:eastAsia="宋体" w:cs="宋体"/>
          <w:color w:val="auto"/>
          <w:sz w:val="24"/>
          <w:szCs w:val="24"/>
          <w:highlight w:val="none"/>
          <w:lang w:val="zh-CN"/>
        </w:rPr>
        <w:t>职工、</w:t>
      </w:r>
      <w:r>
        <w:rPr>
          <w:rStyle w:val="48"/>
          <w:rFonts w:hint="eastAsia" w:ascii="宋体" w:hAnsi="宋体" w:eastAsia="宋体" w:cs="宋体"/>
          <w:color w:val="auto"/>
          <w:sz w:val="24"/>
          <w:szCs w:val="24"/>
          <w:highlight w:val="none"/>
          <w:lang w:val="en-US" w:eastAsia="zh-CN"/>
        </w:rPr>
        <w:t>从事宗教、迷信活动</w:t>
      </w:r>
      <w:r>
        <w:rPr>
          <w:rStyle w:val="48"/>
          <w:rFonts w:hint="eastAsia" w:ascii="宋体" w:hAnsi="宋体" w:eastAsia="宋体" w:cs="宋体"/>
          <w:color w:val="auto"/>
          <w:sz w:val="24"/>
          <w:szCs w:val="24"/>
          <w:highlight w:val="none"/>
          <w:lang w:val="zh-CN"/>
        </w:rPr>
        <w:t>或有其他违法行为的人员）</w:t>
      </w:r>
      <w:r>
        <w:rPr>
          <w:rStyle w:val="45"/>
          <w:rFonts w:hint="eastAsia" w:ascii="宋体" w:hAnsi="宋体" w:eastAsia="宋体" w:cs="宋体"/>
          <w:color w:val="auto"/>
          <w:sz w:val="24"/>
          <w:szCs w:val="24"/>
          <w:highlight w:val="none"/>
          <w:lang w:val="zh-CN"/>
        </w:rPr>
        <w:t>要及时向</w:t>
      </w:r>
      <w:r>
        <w:rPr>
          <w:rStyle w:val="45"/>
          <w:rFonts w:hint="eastAsia" w:ascii="宋体" w:hAnsi="宋体" w:eastAsia="宋体" w:cs="宋体"/>
          <w:color w:val="auto"/>
          <w:sz w:val="24"/>
          <w:szCs w:val="24"/>
          <w:highlight w:val="none"/>
          <w:lang w:val="en-US" w:eastAsia="zh-CN"/>
        </w:rPr>
        <w:t>医院</w:t>
      </w:r>
      <w:r>
        <w:rPr>
          <w:rStyle w:val="45"/>
          <w:rFonts w:hint="eastAsia" w:ascii="宋体" w:hAnsi="宋体" w:eastAsia="宋体" w:cs="宋体"/>
          <w:color w:val="auto"/>
          <w:sz w:val="24"/>
          <w:szCs w:val="24"/>
          <w:highlight w:val="none"/>
          <w:lang w:val="zh-CN"/>
        </w:rPr>
        <w:t>保卫</w:t>
      </w:r>
      <w:r>
        <w:rPr>
          <w:rStyle w:val="45"/>
          <w:rFonts w:hint="eastAsia" w:ascii="宋体" w:hAnsi="宋体" w:eastAsia="宋体" w:cs="宋体"/>
          <w:color w:val="auto"/>
          <w:sz w:val="24"/>
          <w:szCs w:val="24"/>
          <w:highlight w:val="none"/>
          <w:lang w:val="en-US" w:eastAsia="zh-CN"/>
        </w:rPr>
        <w:t>部</w:t>
      </w:r>
      <w:r>
        <w:rPr>
          <w:rStyle w:val="45"/>
          <w:rFonts w:hint="eastAsia" w:ascii="宋体" w:hAnsi="宋体" w:eastAsia="宋体" w:cs="宋体"/>
          <w:color w:val="auto"/>
          <w:sz w:val="24"/>
          <w:szCs w:val="24"/>
          <w:highlight w:val="none"/>
          <w:lang w:val="zh-CN"/>
        </w:rPr>
        <w:t>报告。</w:t>
      </w:r>
    </w:p>
    <w:p w14:paraId="34548647">
      <w:pPr>
        <w:keepNext w:val="0"/>
        <w:keepLines w:val="0"/>
        <w:pageBreakBefore w:val="0"/>
        <w:widowControl w:val="0"/>
        <w:kinsoku/>
        <w:wordWrap/>
        <w:overflowPunct/>
        <w:topLinePunct w:val="0"/>
        <w:autoSpaceDE/>
        <w:autoSpaceDN/>
        <w:bidi w:val="0"/>
        <w:spacing w:beforeLines="0" w:line="360" w:lineRule="auto"/>
        <w:ind w:firstLine="480" w:firstLineChars="200"/>
        <w:textAlignment w:val="auto"/>
        <w:rPr>
          <w:rStyle w:val="45"/>
          <w:rFonts w:hint="eastAsia" w:ascii="宋体" w:hAnsi="宋体" w:eastAsia="宋体" w:cs="宋体"/>
          <w:color w:val="auto"/>
          <w:kern w:val="2"/>
          <w:sz w:val="24"/>
          <w:szCs w:val="24"/>
          <w:highlight w:val="none"/>
          <w:lang w:val="zh-CN" w:eastAsia="zh-CN" w:bidi="ar-SA"/>
        </w:rPr>
      </w:pPr>
      <w:r>
        <w:rPr>
          <w:rStyle w:val="45"/>
          <w:rFonts w:hint="eastAsia" w:ascii="宋体" w:hAnsi="宋体" w:eastAsia="宋体" w:cs="宋体"/>
          <w:color w:val="auto"/>
          <w:sz w:val="24"/>
          <w:szCs w:val="24"/>
          <w:highlight w:val="none"/>
          <w:lang w:val="zh-CN"/>
        </w:rPr>
        <w:t>3.驻点</w:t>
      </w:r>
      <w:r>
        <w:rPr>
          <w:rFonts w:hint="eastAsia" w:ascii="宋体" w:hAnsi="宋体" w:eastAsia="宋体" w:cs="宋体"/>
          <w:i w:val="0"/>
          <w:iCs w:val="0"/>
          <w:caps w:val="0"/>
          <w:color w:val="auto"/>
          <w:spacing w:val="0"/>
          <w:sz w:val="24"/>
          <w:szCs w:val="24"/>
          <w:highlight w:val="none"/>
          <w:shd w:val="clear" w:color="auto" w:fill="FFFFFF"/>
          <w:lang w:val="en-US" w:eastAsia="zh-CN"/>
        </w:rPr>
        <w:t>单位</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i w:val="0"/>
          <w:iCs w:val="0"/>
          <w:caps w:val="0"/>
          <w:color w:val="auto"/>
          <w:spacing w:val="0"/>
          <w:sz w:val="24"/>
          <w:szCs w:val="24"/>
          <w:highlight w:val="none"/>
          <w:shd w:val="clear" w:color="auto" w:fill="FFFFFF"/>
          <w:lang w:val="en-US" w:eastAsia="zh-CN"/>
        </w:rPr>
        <w:t>工作人员</w:t>
      </w:r>
      <w:r>
        <w:rPr>
          <w:rFonts w:hint="eastAsia" w:ascii="宋体" w:hAnsi="宋体" w:eastAsia="宋体" w:cs="宋体"/>
          <w:color w:val="auto"/>
          <w:sz w:val="24"/>
          <w:szCs w:val="24"/>
          <w:highlight w:val="none"/>
        </w:rPr>
        <w:t>在从事生产经营期间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发生安全事故，造成自身、第三方、医院损失的，由</w:t>
      </w:r>
      <w:r>
        <w:rPr>
          <w:rFonts w:hint="eastAsia" w:ascii="宋体" w:hAnsi="宋体" w:eastAsia="宋体" w:cs="宋体"/>
          <w:i w:val="0"/>
          <w:iCs w:val="0"/>
          <w:caps w:val="0"/>
          <w:color w:val="auto"/>
          <w:spacing w:val="0"/>
          <w:sz w:val="24"/>
          <w:szCs w:val="24"/>
          <w:highlight w:val="none"/>
          <w:shd w:val="clear" w:color="auto" w:fill="FFFFFF"/>
          <w:lang w:val="en-US" w:eastAsia="zh-CN"/>
        </w:rPr>
        <w:t>驻点单位</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负责处</w:t>
      </w:r>
      <w:r>
        <w:rPr>
          <w:rStyle w:val="45"/>
          <w:rFonts w:hint="eastAsia" w:ascii="宋体" w:hAnsi="宋体" w:eastAsia="宋体" w:cs="宋体"/>
          <w:color w:val="auto"/>
          <w:kern w:val="2"/>
          <w:sz w:val="24"/>
          <w:szCs w:val="24"/>
          <w:highlight w:val="none"/>
          <w:lang w:val="zh-CN" w:eastAsia="zh-CN" w:bidi="ar-SA"/>
        </w:rPr>
        <w:t>理并承担所有责任。</w:t>
      </w:r>
    </w:p>
    <w:p w14:paraId="0A5B57B4">
      <w:pPr>
        <w:keepNext w:val="0"/>
        <w:keepLines w:val="0"/>
        <w:pageBreakBefore w:val="0"/>
        <w:widowControl w:val="0"/>
        <w:kinsoku/>
        <w:wordWrap/>
        <w:overflowPunct/>
        <w:topLinePunct w:val="0"/>
        <w:autoSpaceDE/>
        <w:autoSpaceDN/>
        <w:bidi w:val="0"/>
        <w:adjustRightInd w:val="0"/>
        <w:snapToGrid w:val="0"/>
        <w:spacing w:beforeLines="0" w:line="360" w:lineRule="auto"/>
        <w:ind w:firstLine="482" w:firstLineChars="200"/>
        <w:textAlignment w:val="auto"/>
        <w:rPr>
          <w:rStyle w:val="45"/>
          <w:rFonts w:hint="eastAsia" w:ascii="宋体" w:hAnsi="宋体" w:eastAsia="宋体" w:cs="宋体"/>
          <w:b/>
          <w:bCs/>
          <w:color w:val="auto"/>
          <w:kern w:val="2"/>
          <w:sz w:val="24"/>
          <w:szCs w:val="24"/>
          <w:highlight w:val="none"/>
          <w:lang w:val="zh-CN" w:eastAsia="zh-CN" w:bidi="ar-SA"/>
        </w:rPr>
      </w:pPr>
      <w:r>
        <w:rPr>
          <w:rStyle w:val="45"/>
          <w:rFonts w:hint="eastAsia" w:ascii="宋体" w:hAnsi="宋体" w:eastAsia="宋体" w:cs="宋体"/>
          <w:b/>
          <w:bCs/>
          <w:color w:val="auto"/>
          <w:kern w:val="2"/>
          <w:sz w:val="24"/>
          <w:szCs w:val="24"/>
          <w:highlight w:val="none"/>
          <w:lang w:val="zh-CN" w:eastAsia="zh-CN" w:bidi="ar-SA"/>
        </w:rPr>
        <w:t>三、防诈方面</w:t>
      </w:r>
    </w:p>
    <w:p w14:paraId="76FE524A">
      <w:pPr>
        <w:keepNext w:val="0"/>
        <w:keepLines w:val="0"/>
        <w:pageBreakBefore w:val="0"/>
        <w:widowControl w:val="0"/>
        <w:kinsoku/>
        <w:wordWrap/>
        <w:overflowPunct/>
        <w:topLinePunct w:val="0"/>
        <w:autoSpaceDE/>
        <w:autoSpaceDN/>
        <w:bidi w:val="0"/>
        <w:adjustRightInd w:val="0"/>
        <w:snapToGrid w:val="0"/>
        <w:spacing w:beforeLines="0" w:line="360" w:lineRule="auto"/>
        <w:textAlignment w:val="auto"/>
        <w:rPr>
          <w:rFonts w:hint="eastAsia" w:ascii="宋体" w:hAnsi="宋体" w:eastAsia="宋体" w:cs="宋体"/>
          <w:color w:val="auto"/>
          <w:sz w:val="24"/>
          <w:szCs w:val="24"/>
          <w:highlight w:val="none"/>
        </w:rPr>
      </w:pPr>
      <w:r>
        <w:rPr>
          <w:rStyle w:val="45"/>
          <w:rFonts w:hint="eastAsia" w:ascii="宋体" w:hAnsi="宋体" w:eastAsia="宋体" w:cs="宋体"/>
          <w:color w:val="auto"/>
          <w:kern w:val="2"/>
          <w:sz w:val="24"/>
          <w:szCs w:val="24"/>
          <w:highlight w:val="none"/>
          <w:lang w:val="zh-CN" w:eastAsia="zh-CN" w:bidi="ar-SA"/>
        </w:rPr>
        <w:t xml:space="preserve">    1</w:t>
      </w:r>
      <w:r>
        <w:rPr>
          <w:rStyle w:val="45"/>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i w:val="0"/>
          <w:iCs w:val="0"/>
          <w:caps w:val="0"/>
          <w:color w:val="auto"/>
          <w:spacing w:val="0"/>
          <w:sz w:val="24"/>
          <w:szCs w:val="24"/>
          <w:highlight w:val="none"/>
          <w:shd w:val="clear" w:color="auto" w:fill="FFFFFF"/>
          <w:lang w:val="en-US" w:eastAsia="zh-CN"/>
        </w:rPr>
        <w:t>驻点单位</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i w:val="0"/>
          <w:iCs w:val="0"/>
          <w:caps w:val="0"/>
          <w:color w:val="auto"/>
          <w:spacing w:val="0"/>
          <w:sz w:val="24"/>
          <w:szCs w:val="24"/>
          <w:highlight w:val="none"/>
          <w:shd w:val="clear" w:color="auto" w:fill="FFFFFF"/>
          <w:lang w:val="en-US" w:eastAsia="zh-CN"/>
        </w:rPr>
        <w:t>工作人员</w:t>
      </w:r>
      <w:r>
        <w:rPr>
          <w:rStyle w:val="45"/>
          <w:rFonts w:hint="eastAsia" w:ascii="宋体" w:hAnsi="宋体" w:eastAsia="宋体" w:cs="宋体"/>
          <w:color w:val="auto"/>
          <w:kern w:val="2"/>
          <w:sz w:val="24"/>
          <w:szCs w:val="24"/>
          <w:highlight w:val="none"/>
          <w:lang w:val="zh-CN" w:eastAsia="zh-CN" w:bidi="ar-SA"/>
        </w:rPr>
        <w:t>要及时学习防范各类电信网络诈骗</w:t>
      </w:r>
      <w:r>
        <w:rPr>
          <w:rStyle w:val="45"/>
          <w:rFonts w:hint="eastAsia" w:ascii="宋体" w:hAnsi="宋体" w:eastAsia="宋体" w:cs="宋体"/>
          <w:color w:val="auto"/>
          <w:kern w:val="2"/>
          <w:sz w:val="24"/>
          <w:szCs w:val="24"/>
          <w:highlight w:val="none"/>
          <w:lang w:val="en-US" w:eastAsia="zh-CN" w:bidi="ar-SA"/>
        </w:rPr>
        <w:t>的相关</w:t>
      </w:r>
      <w:r>
        <w:rPr>
          <w:rStyle w:val="45"/>
          <w:rFonts w:hint="eastAsia" w:ascii="宋体" w:hAnsi="宋体" w:eastAsia="宋体" w:cs="宋体"/>
          <w:color w:val="auto"/>
          <w:kern w:val="2"/>
          <w:sz w:val="24"/>
          <w:szCs w:val="24"/>
          <w:highlight w:val="none"/>
          <w:lang w:val="zh-CN" w:eastAsia="zh-CN" w:bidi="ar-SA"/>
        </w:rPr>
        <w:t>知识，确</w:t>
      </w:r>
      <w:r>
        <w:rPr>
          <w:rFonts w:hint="eastAsia" w:ascii="宋体" w:hAnsi="宋体" w:eastAsia="宋体" w:cs="宋体"/>
          <w:color w:val="auto"/>
          <w:sz w:val="24"/>
          <w:szCs w:val="24"/>
          <w:highlight w:val="none"/>
        </w:rPr>
        <w:t>保</w:t>
      </w:r>
      <w:r>
        <w:rPr>
          <w:rFonts w:hint="eastAsia" w:ascii="宋体" w:hAnsi="宋体" w:eastAsia="宋体" w:cs="宋体"/>
          <w:color w:val="auto"/>
          <w:sz w:val="24"/>
          <w:szCs w:val="24"/>
          <w:highlight w:val="none"/>
          <w:lang w:val="en-US" w:eastAsia="zh-CN"/>
        </w:rPr>
        <w:t>所属员工</w:t>
      </w:r>
      <w:r>
        <w:rPr>
          <w:rFonts w:hint="eastAsia" w:ascii="宋体" w:hAnsi="宋体" w:eastAsia="宋体" w:cs="宋体"/>
          <w:color w:val="auto"/>
          <w:sz w:val="24"/>
          <w:szCs w:val="24"/>
          <w:highlight w:val="none"/>
        </w:rPr>
        <w:t>不受骗，如发生被骗情况的第一时间向保卫</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报告，并根据保卫</w:t>
      </w:r>
      <w:r>
        <w:rPr>
          <w:rFonts w:hint="eastAsia" w:ascii="宋体" w:hAnsi="宋体" w:eastAsia="宋体" w:cs="宋体"/>
          <w:color w:val="auto"/>
          <w:sz w:val="24"/>
          <w:szCs w:val="24"/>
          <w:highlight w:val="none"/>
          <w:lang w:val="en-US" w:eastAsia="zh-CN"/>
        </w:rPr>
        <w:t>部</w:t>
      </w:r>
      <w:r>
        <w:rPr>
          <w:rFonts w:hint="eastAsia" w:ascii="宋体" w:hAnsi="宋体" w:eastAsia="宋体" w:cs="宋体"/>
          <w:color w:val="auto"/>
          <w:sz w:val="24"/>
          <w:szCs w:val="24"/>
          <w:highlight w:val="none"/>
        </w:rPr>
        <w:t xml:space="preserve">指导科学报警。 </w:t>
      </w:r>
    </w:p>
    <w:p w14:paraId="4D1D45FA">
      <w:pPr>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i w:val="0"/>
          <w:iCs w:val="0"/>
          <w:caps w:val="0"/>
          <w:color w:val="auto"/>
          <w:spacing w:val="0"/>
          <w:sz w:val="24"/>
          <w:szCs w:val="24"/>
          <w:highlight w:val="none"/>
          <w:shd w:val="clear" w:color="auto" w:fill="FFFFFF"/>
          <w:lang w:val="en-US" w:eastAsia="zh-CN"/>
        </w:rPr>
        <w:t>驻点单位</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i w:val="0"/>
          <w:iCs w:val="0"/>
          <w:caps w:val="0"/>
          <w:color w:val="auto"/>
          <w:spacing w:val="0"/>
          <w:sz w:val="24"/>
          <w:szCs w:val="24"/>
          <w:highlight w:val="none"/>
          <w:shd w:val="clear" w:color="auto" w:fill="FFFFFF"/>
          <w:lang w:val="en-US" w:eastAsia="zh-CN"/>
        </w:rPr>
        <w:t>工作人员应</w:t>
      </w:r>
      <w:r>
        <w:rPr>
          <w:rFonts w:hint="eastAsia" w:ascii="宋体" w:hAnsi="宋体" w:eastAsia="宋体" w:cs="宋体"/>
          <w:color w:val="auto"/>
          <w:sz w:val="24"/>
          <w:szCs w:val="24"/>
          <w:highlight w:val="none"/>
        </w:rPr>
        <w:t>遵纪守法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杜绝网络博彩等赌博和兼职刷单等违法行为，杜绝出租、出借、出售、购买“两卡”（指银行卡和手机卡等），杜绝跨境进行赌博或电信网络诈骗等违法行为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积极落实医院要求的各项</w:t>
      </w:r>
      <w:r>
        <w:rPr>
          <w:rFonts w:hint="eastAsia" w:ascii="宋体" w:hAnsi="宋体" w:eastAsia="宋体" w:cs="宋体"/>
          <w:color w:val="auto"/>
          <w:sz w:val="24"/>
          <w:szCs w:val="24"/>
          <w:highlight w:val="none"/>
          <w:lang w:eastAsia="zh-CN"/>
        </w:rPr>
        <w:t>防诈</w:t>
      </w:r>
      <w:r>
        <w:rPr>
          <w:rFonts w:hint="eastAsia" w:ascii="宋体" w:hAnsi="宋体" w:eastAsia="宋体" w:cs="宋体"/>
          <w:color w:val="auto"/>
          <w:sz w:val="24"/>
          <w:szCs w:val="24"/>
          <w:highlight w:val="none"/>
        </w:rPr>
        <w:t>相关工作。</w:t>
      </w:r>
      <w:r>
        <w:rPr>
          <w:rFonts w:hint="eastAsia" w:ascii="宋体" w:hAnsi="宋体" w:eastAsia="宋体" w:cs="宋体"/>
          <w:color w:val="auto"/>
          <w:sz w:val="24"/>
          <w:szCs w:val="24"/>
          <w:highlight w:val="none"/>
          <w:lang w:val="en-US" w:eastAsia="zh-CN"/>
        </w:rPr>
        <w:t xml:space="preserve"> </w:t>
      </w:r>
    </w:p>
    <w:p w14:paraId="6074F7ED">
      <w:pPr>
        <w:pStyle w:val="46"/>
        <w:keepNext w:val="0"/>
        <w:keepLines w:val="0"/>
        <w:pageBreakBefore w:val="0"/>
        <w:widowControl w:val="0"/>
        <w:shd w:val="clear" w:color="auto" w:fill="auto"/>
        <w:tabs>
          <w:tab w:val="left" w:pos="963"/>
        </w:tabs>
        <w:kinsoku/>
        <w:wordWrap/>
        <w:overflowPunct/>
        <w:topLinePunct w:val="0"/>
        <w:autoSpaceDE/>
        <w:autoSpaceDN/>
        <w:bidi w:val="0"/>
        <w:spacing w:beforeLines="0" w:line="360" w:lineRule="auto"/>
        <w:ind w:firstLine="480" w:firstLineChars="200"/>
        <w:jc w:val="both"/>
        <w:textAlignment w:val="auto"/>
        <w:rPr>
          <w:rStyle w:val="45"/>
          <w:rFonts w:hint="eastAsia" w:ascii="宋体" w:hAnsi="宋体" w:eastAsia="宋体" w:cs="宋体"/>
          <w:color w:val="auto"/>
          <w:sz w:val="24"/>
          <w:szCs w:val="24"/>
          <w:highlight w:val="none"/>
          <w:lang w:val="zh-CN"/>
        </w:rPr>
      </w:pPr>
      <w:r>
        <w:rPr>
          <w:rStyle w:val="45"/>
          <w:rFonts w:hint="eastAsia" w:ascii="宋体" w:hAnsi="宋体" w:eastAsia="宋体" w:cs="宋体"/>
          <w:color w:val="auto"/>
          <w:sz w:val="24"/>
          <w:szCs w:val="24"/>
          <w:highlight w:val="none"/>
          <w:lang w:val="zh-CN"/>
        </w:rPr>
        <w:t>本责任书自签订之日起生效，</w:t>
      </w:r>
      <w:r>
        <w:rPr>
          <w:rStyle w:val="45"/>
          <w:rFonts w:hint="eastAsia" w:ascii="宋体" w:hAnsi="宋体" w:eastAsia="宋体" w:cs="宋体"/>
          <w:color w:val="auto"/>
          <w:sz w:val="24"/>
          <w:szCs w:val="24"/>
          <w:highlight w:val="none"/>
          <w:lang w:val="en-US" w:eastAsia="zh-CN"/>
        </w:rPr>
        <w:t>与合同同步有效时限</w:t>
      </w:r>
      <w:r>
        <w:rPr>
          <w:rStyle w:val="45"/>
          <w:rFonts w:hint="eastAsia" w:ascii="宋体" w:hAnsi="宋体" w:eastAsia="宋体" w:cs="宋体"/>
          <w:color w:val="auto"/>
          <w:sz w:val="24"/>
          <w:szCs w:val="24"/>
          <w:highlight w:val="none"/>
          <w:lang w:val="zh-CN"/>
        </w:rPr>
        <w:t>。</w:t>
      </w:r>
    </w:p>
    <w:p w14:paraId="67D0BBCC">
      <w:pPr>
        <w:pStyle w:val="46"/>
        <w:keepNext w:val="0"/>
        <w:keepLines w:val="0"/>
        <w:pageBreakBefore w:val="0"/>
        <w:widowControl w:val="0"/>
        <w:shd w:val="clear" w:color="auto" w:fill="auto"/>
        <w:tabs>
          <w:tab w:val="left" w:pos="963"/>
        </w:tabs>
        <w:kinsoku/>
        <w:wordWrap/>
        <w:overflowPunct/>
        <w:topLinePunct w:val="0"/>
        <w:autoSpaceDE/>
        <w:autoSpaceDN/>
        <w:bidi w:val="0"/>
        <w:spacing w:beforeLines="0" w:line="360" w:lineRule="auto"/>
        <w:jc w:val="both"/>
        <w:textAlignment w:val="auto"/>
        <w:rPr>
          <w:rStyle w:val="45"/>
          <w:rFonts w:hint="eastAsia" w:ascii="宋体" w:hAnsi="宋体" w:eastAsia="宋体" w:cs="宋体"/>
          <w:color w:val="auto"/>
          <w:sz w:val="24"/>
          <w:szCs w:val="24"/>
          <w:highlight w:val="none"/>
          <w:lang w:val="zh-CN"/>
        </w:rPr>
      </w:pPr>
      <w:r>
        <w:rPr>
          <w:rStyle w:val="45"/>
          <w:rFonts w:hint="eastAsia" w:ascii="宋体" w:hAnsi="宋体" w:eastAsia="宋体" w:cs="宋体"/>
          <w:color w:val="auto"/>
          <w:sz w:val="24"/>
          <w:szCs w:val="24"/>
          <w:highlight w:val="none"/>
          <w:lang w:val="zh-CN"/>
        </w:rPr>
        <w:t xml:space="preserve">    </w:t>
      </w:r>
      <w:r>
        <w:rPr>
          <w:rStyle w:val="45"/>
          <w:rFonts w:hint="eastAsia" w:ascii="宋体" w:hAnsi="宋体" w:eastAsia="宋体" w:cs="宋体"/>
          <w:color w:val="auto"/>
          <w:sz w:val="24"/>
          <w:szCs w:val="24"/>
          <w:highlight w:val="none"/>
        </w:rPr>
        <w:t xml:space="preserve">                                    </w:t>
      </w:r>
      <w:r>
        <w:rPr>
          <w:rStyle w:val="45"/>
          <w:rFonts w:hint="eastAsia" w:ascii="宋体" w:hAnsi="宋体" w:eastAsia="宋体" w:cs="宋体"/>
          <w:color w:val="auto"/>
          <w:sz w:val="24"/>
          <w:szCs w:val="24"/>
          <w:highlight w:val="none"/>
          <w:lang w:val="en-US" w:eastAsia="zh-CN"/>
        </w:rPr>
        <w:t xml:space="preserve">            </w:t>
      </w:r>
      <w:r>
        <w:rPr>
          <w:rStyle w:val="45"/>
          <w:rFonts w:hint="eastAsia" w:ascii="宋体" w:hAnsi="宋体" w:eastAsia="宋体" w:cs="宋体"/>
          <w:color w:val="auto"/>
          <w:sz w:val="24"/>
          <w:szCs w:val="24"/>
          <w:highlight w:val="none"/>
          <w:lang w:val="zh-CN"/>
        </w:rPr>
        <w:t>承诺人（</w:t>
      </w:r>
      <w:r>
        <w:rPr>
          <w:rStyle w:val="45"/>
          <w:rFonts w:hint="eastAsia" w:ascii="宋体" w:hAnsi="宋体" w:eastAsia="宋体" w:cs="宋体"/>
          <w:color w:val="auto"/>
          <w:sz w:val="24"/>
          <w:szCs w:val="24"/>
          <w:highlight w:val="none"/>
          <w:lang w:val="en-US" w:eastAsia="zh-CN"/>
        </w:rPr>
        <w:t>盖章</w:t>
      </w:r>
      <w:r>
        <w:rPr>
          <w:rStyle w:val="45"/>
          <w:rFonts w:hint="eastAsia" w:ascii="宋体" w:hAnsi="宋体" w:eastAsia="宋体" w:cs="宋体"/>
          <w:color w:val="auto"/>
          <w:sz w:val="24"/>
          <w:szCs w:val="24"/>
          <w:highlight w:val="none"/>
          <w:lang w:val="zh-CN"/>
        </w:rPr>
        <w:t xml:space="preserve">）： </w:t>
      </w:r>
    </w:p>
    <w:p w14:paraId="5AEFA7EA">
      <w:pPr>
        <w:pStyle w:val="46"/>
        <w:keepNext w:val="0"/>
        <w:keepLines w:val="0"/>
        <w:pageBreakBefore w:val="0"/>
        <w:widowControl w:val="0"/>
        <w:shd w:val="clear" w:color="auto" w:fill="auto"/>
        <w:tabs>
          <w:tab w:val="left" w:pos="963"/>
        </w:tabs>
        <w:kinsoku/>
        <w:wordWrap/>
        <w:overflowPunct/>
        <w:topLinePunct w:val="0"/>
        <w:autoSpaceDE/>
        <w:autoSpaceDN/>
        <w:bidi w:val="0"/>
        <w:spacing w:beforeLines="0" w:line="360" w:lineRule="auto"/>
        <w:jc w:val="both"/>
        <w:textAlignment w:val="auto"/>
        <w:rPr>
          <w:rStyle w:val="45"/>
          <w:rFonts w:hint="eastAsia" w:ascii="宋体" w:hAnsi="宋体" w:eastAsia="宋体" w:cs="宋体"/>
          <w:color w:val="auto"/>
          <w:sz w:val="24"/>
          <w:szCs w:val="24"/>
          <w:highlight w:val="none"/>
          <w:lang w:val="zh-CN"/>
        </w:rPr>
      </w:pPr>
      <w:r>
        <w:rPr>
          <w:rStyle w:val="45"/>
          <w:rFonts w:hint="eastAsia" w:ascii="宋体" w:hAnsi="宋体" w:eastAsia="宋体" w:cs="宋体"/>
          <w:color w:val="auto"/>
          <w:sz w:val="24"/>
          <w:szCs w:val="24"/>
          <w:highlight w:val="none"/>
          <w:lang w:val="en-US" w:eastAsia="zh-CN"/>
        </w:rPr>
        <w:t xml:space="preserve">                                                    法定代表人或授权代表签字：</w:t>
      </w:r>
      <w:r>
        <w:rPr>
          <w:rStyle w:val="45"/>
          <w:rFonts w:hint="eastAsia" w:ascii="宋体" w:hAnsi="宋体" w:eastAsia="宋体" w:cs="宋体"/>
          <w:color w:val="auto"/>
          <w:sz w:val="24"/>
          <w:szCs w:val="24"/>
          <w:highlight w:val="none"/>
          <w:lang w:val="zh-CN"/>
        </w:rPr>
        <w:t xml:space="preserve">                     </w:t>
      </w:r>
    </w:p>
    <w:p w14:paraId="65E2F78E">
      <w:pPr>
        <w:pStyle w:val="46"/>
        <w:keepNext w:val="0"/>
        <w:keepLines w:val="0"/>
        <w:pageBreakBefore w:val="0"/>
        <w:widowControl w:val="0"/>
        <w:shd w:val="clear" w:color="auto" w:fill="auto"/>
        <w:tabs>
          <w:tab w:val="left" w:pos="963"/>
        </w:tabs>
        <w:kinsoku/>
        <w:wordWrap/>
        <w:overflowPunct/>
        <w:topLinePunct w:val="0"/>
        <w:autoSpaceDE/>
        <w:autoSpaceDN/>
        <w:bidi w:val="0"/>
        <w:spacing w:beforeLines="0" w:line="360" w:lineRule="auto"/>
        <w:ind w:firstLine="580"/>
        <w:jc w:val="right"/>
        <w:textAlignment w:val="auto"/>
        <w:rPr>
          <w:rFonts w:hint="eastAsia" w:ascii="宋体" w:hAnsi="宋体" w:eastAsia="宋体" w:cs="宋体"/>
          <w:color w:val="auto"/>
          <w:sz w:val="24"/>
          <w:szCs w:val="24"/>
          <w:highlight w:val="none"/>
        </w:rPr>
      </w:pPr>
      <w:r>
        <w:rPr>
          <w:rStyle w:val="45"/>
          <w:rFonts w:hint="eastAsia" w:ascii="宋体" w:hAnsi="宋体" w:eastAsia="宋体" w:cs="宋体"/>
          <w:color w:val="auto"/>
          <w:sz w:val="24"/>
          <w:szCs w:val="24"/>
          <w:highlight w:val="none"/>
          <w:lang w:val="zh-CN"/>
        </w:rPr>
        <w:t xml:space="preserve"> 年      月      日</w:t>
      </w:r>
    </w:p>
    <w:p w14:paraId="31A40C67">
      <w:pPr>
        <w:rPr>
          <w:rFonts w:hint="eastAsia" w:ascii="微软雅黑" w:hAnsi="微软雅黑" w:eastAsia="微软雅黑" w:cs="宋体"/>
          <w:b/>
          <w:bCs/>
          <w:sz w:val="24"/>
          <w:szCs w:val="24"/>
        </w:rPr>
      </w:pPr>
      <w:r>
        <w:rPr>
          <w:rFonts w:hint="eastAsia" w:ascii="微软雅黑" w:hAnsi="微软雅黑" w:eastAsia="微软雅黑" w:cs="宋体"/>
          <w:b/>
          <w:bCs/>
          <w:sz w:val="24"/>
          <w:szCs w:val="24"/>
        </w:rPr>
        <w:br w:type="page"/>
      </w:r>
    </w:p>
    <w:p w14:paraId="2257CA7D">
      <w:pPr>
        <w:widowControl/>
        <w:spacing w:before="199" w:after="450" w:line="450" w:lineRule="atLeast"/>
        <w:jc w:val="left"/>
        <w:outlineLvl w:val="1"/>
        <w:rPr>
          <w:rFonts w:hint="eastAsia" w:ascii="宋体" w:hAnsi="宋体" w:eastAsia="宋体" w:cs="宋体"/>
          <w:b/>
          <w:bCs/>
          <w:sz w:val="32"/>
          <w:szCs w:val="32"/>
        </w:rPr>
      </w:pPr>
      <w:r>
        <w:rPr>
          <w:rFonts w:hint="eastAsia" w:ascii="宋体" w:hAnsi="宋体" w:eastAsia="宋体" w:cs="宋体"/>
          <w:b/>
          <w:bCs/>
          <w:sz w:val="32"/>
          <w:szCs w:val="32"/>
        </w:rPr>
        <w:t>六、响应文件格式</w:t>
      </w:r>
    </w:p>
    <w:p w14:paraId="72DDC81D">
      <w:pPr>
        <w:pStyle w:val="4"/>
        <w:tabs>
          <w:tab w:val="left" w:pos="4382"/>
        </w:tabs>
        <w:ind w:firstLine="0" w:firstLineChars="0"/>
        <w:rPr>
          <w:spacing w:val="-1"/>
        </w:rPr>
      </w:pPr>
    </w:p>
    <w:p w14:paraId="27D04F0A"/>
    <w:p w14:paraId="4DC77A51">
      <w:pPr>
        <w:pStyle w:val="4"/>
        <w:tabs>
          <w:tab w:val="left" w:pos="4382"/>
        </w:tabs>
        <w:ind w:firstLine="0" w:firstLineChars="0"/>
        <w:rPr>
          <w:rFonts w:ascii="Times New Roman" w:eastAsia="Times New Roman"/>
          <w:sz w:val="24"/>
          <w:szCs w:val="22"/>
        </w:rPr>
      </w:pPr>
      <w:r>
        <w:rPr>
          <w:spacing w:val="-1"/>
          <w:sz w:val="24"/>
          <w:szCs w:val="22"/>
        </w:rPr>
        <w:t>项</w:t>
      </w:r>
      <w:r>
        <w:rPr>
          <w:sz w:val="24"/>
          <w:szCs w:val="22"/>
        </w:rPr>
        <w:t>目名称：</w:t>
      </w:r>
      <w:r>
        <w:rPr>
          <w:rFonts w:ascii="Times New Roman" w:eastAsia="Times New Roman"/>
          <w:sz w:val="24"/>
          <w:szCs w:val="22"/>
          <w:u w:val="single"/>
        </w:rPr>
        <w:t xml:space="preserve"> </w:t>
      </w:r>
      <w:r>
        <w:rPr>
          <w:rFonts w:ascii="Times New Roman" w:eastAsia="Times New Roman"/>
          <w:sz w:val="24"/>
          <w:szCs w:val="22"/>
          <w:u w:val="single"/>
        </w:rPr>
        <w:tab/>
      </w:r>
    </w:p>
    <w:p w14:paraId="711F1E79">
      <w:pPr>
        <w:rPr>
          <w:rFonts w:ascii="微软雅黑" w:hAnsi="微软雅黑" w:eastAsia="微软雅黑" w:cs="宋体"/>
          <w:b/>
          <w:bCs/>
          <w:sz w:val="36"/>
          <w:szCs w:val="36"/>
        </w:rPr>
      </w:pPr>
    </w:p>
    <w:p w14:paraId="51F7B5D6">
      <w:pPr>
        <w:spacing w:line="1061" w:lineRule="exact"/>
        <w:ind w:right="12"/>
        <w:rPr>
          <w:sz w:val="96"/>
        </w:rPr>
      </w:pPr>
    </w:p>
    <w:p w14:paraId="5E5057CA">
      <w:pPr>
        <w:spacing w:line="1061" w:lineRule="exact"/>
        <w:ind w:right="12" w:firstLine="2880" w:firstLineChars="300"/>
        <w:rPr>
          <w:sz w:val="96"/>
        </w:rPr>
      </w:pPr>
    </w:p>
    <w:p w14:paraId="4A6B7099">
      <w:pPr>
        <w:spacing w:line="1061" w:lineRule="exact"/>
        <w:ind w:right="12" w:firstLine="2880" w:firstLineChars="300"/>
        <w:rPr>
          <w:sz w:val="96"/>
        </w:rPr>
      </w:pPr>
      <w:r>
        <w:rPr>
          <w:rFonts w:hint="eastAsia"/>
          <w:sz w:val="96"/>
        </w:rPr>
        <w:t>响应</w:t>
      </w:r>
      <w:r>
        <w:rPr>
          <w:sz w:val="96"/>
        </w:rPr>
        <w:t>文件</w:t>
      </w:r>
    </w:p>
    <w:p w14:paraId="2E4635C6">
      <w:pPr>
        <w:spacing w:before="681"/>
        <w:ind w:left="22" w:right="12"/>
        <w:jc w:val="center"/>
        <w:rPr>
          <w:sz w:val="52"/>
        </w:rPr>
      </w:pPr>
      <w:r>
        <w:rPr>
          <w:sz w:val="52"/>
        </w:rPr>
        <w:t>（</w:t>
      </w:r>
      <w:r>
        <w:rPr>
          <w:rFonts w:hint="eastAsia"/>
          <w:sz w:val="52"/>
        </w:rPr>
        <w:t>商务技术</w:t>
      </w:r>
      <w:r>
        <w:rPr>
          <w:sz w:val="52"/>
        </w:rPr>
        <w:t>文件）</w:t>
      </w:r>
    </w:p>
    <w:p w14:paraId="53B14594">
      <w:pPr>
        <w:rPr>
          <w:rFonts w:ascii="宋体" w:hAnsi="宋体" w:cs="宋体"/>
          <w:szCs w:val="21"/>
        </w:rPr>
      </w:pPr>
    </w:p>
    <w:p w14:paraId="3C94989E">
      <w:pPr>
        <w:rPr>
          <w:rFonts w:ascii="宋体" w:hAnsi="宋体" w:cs="宋体"/>
          <w:szCs w:val="21"/>
        </w:rPr>
      </w:pPr>
    </w:p>
    <w:p w14:paraId="33E0BE92">
      <w:pPr>
        <w:rPr>
          <w:rFonts w:ascii="宋体" w:hAnsi="宋体" w:cs="宋体"/>
          <w:szCs w:val="21"/>
        </w:rPr>
      </w:pPr>
    </w:p>
    <w:p w14:paraId="5BBB58A2">
      <w:pPr>
        <w:rPr>
          <w:rFonts w:ascii="宋体" w:hAnsi="宋体" w:cs="宋体"/>
          <w:szCs w:val="21"/>
        </w:rPr>
      </w:pPr>
    </w:p>
    <w:p w14:paraId="227F6488">
      <w:pPr>
        <w:rPr>
          <w:rFonts w:ascii="宋体" w:hAnsi="宋体" w:cs="宋体"/>
          <w:szCs w:val="21"/>
        </w:rPr>
      </w:pPr>
    </w:p>
    <w:p w14:paraId="5C125EC5">
      <w:pPr>
        <w:rPr>
          <w:rFonts w:ascii="宋体" w:hAnsi="宋体" w:cs="宋体"/>
          <w:szCs w:val="21"/>
        </w:rPr>
      </w:pPr>
    </w:p>
    <w:p w14:paraId="37DCDECF">
      <w:pPr>
        <w:rPr>
          <w:rFonts w:ascii="宋体" w:hAnsi="宋体" w:cs="宋体"/>
          <w:szCs w:val="21"/>
        </w:rPr>
      </w:pPr>
    </w:p>
    <w:p w14:paraId="79D4C56B">
      <w:pPr>
        <w:rPr>
          <w:rFonts w:ascii="宋体" w:hAnsi="宋体" w:cs="宋体"/>
          <w:szCs w:val="21"/>
        </w:rPr>
      </w:pPr>
    </w:p>
    <w:p w14:paraId="52254848">
      <w:pPr>
        <w:pStyle w:val="2"/>
        <w:rPr>
          <w:rFonts w:ascii="宋体" w:hAnsi="宋体" w:cs="宋体"/>
          <w:szCs w:val="21"/>
        </w:rPr>
      </w:pPr>
    </w:p>
    <w:p w14:paraId="32E3EF91"/>
    <w:p w14:paraId="38013102">
      <w:pPr>
        <w:autoSpaceDE w:val="0"/>
        <w:autoSpaceDN w:val="0"/>
        <w:adjustRightInd w:val="0"/>
        <w:snapToGrid w:val="0"/>
        <w:spacing w:line="300" w:lineRule="auto"/>
        <w:jc w:val="left"/>
        <w:rPr>
          <w:kern w:val="0"/>
          <w:sz w:val="20"/>
        </w:rPr>
      </w:pPr>
    </w:p>
    <w:p w14:paraId="2A59BA45">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投标人：</w:t>
      </w:r>
      <w:r>
        <w:rPr>
          <w:kern w:val="0"/>
          <w:sz w:val="28"/>
          <w:u w:val="single"/>
        </w:rPr>
        <w:t xml:space="preserve">                    </w:t>
      </w:r>
      <w:r>
        <w:rPr>
          <w:kern w:val="0"/>
          <w:sz w:val="28"/>
        </w:rPr>
        <w:t>（盖单位公章）</w:t>
      </w:r>
    </w:p>
    <w:p w14:paraId="3EBC89E7">
      <w:pPr>
        <w:tabs>
          <w:tab w:val="left" w:pos="6080"/>
          <w:tab w:val="left" w:pos="6640"/>
        </w:tabs>
        <w:autoSpaceDE w:val="0"/>
        <w:autoSpaceDN w:val="0"/>
        <w:adjustRightInd w:val="0"/>
        <w:snapToGrid w:val="0"/>
        <w:spacing w:line="300" w:lineRule="auto"/>
        <w:ind w:left="774" w:right="403"/>
        <w:jc w:val="left"/>
        <w:rPr>
          <w:kern w:val="0"/>
          <w:sz w:val="28"/>
        </w:rPr>
      </w:pPr>
    </w:p>
    <w:p w14:paraId="33B091C8">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投标文件签署人：</w:t>
      </w:r>
      <w:r>
        <w:rPr>
          <w:kern w:val="0"/>
          <w:sz w:val="28"/>
          <w:u w:val="single"/>
        </w:rPr>
        <w:t xml:space="preserve">             </w:t>
      </w:r>
      <w:r>
        <w:rPr>
          <w:kern w:val="0"/>
          <w:sz w:val="28"/>
        </w:rPr>
        <w:t>（签字或盖章）</w:t>
      </w:r>
    </w:p>
    <w:p w14:paraId="2A60DD32">
      <w:pPr>
        <w:tabs>
          <w:tab w:val="left" w:pos="6080"/>
          <w:tab w:val="left" w:pos="6640"/>
        </w:tabs>
        <w:autoSpaceDE w:val="0"/>
        <w:autoSpaceDN w:val="0"/>
        <w:adjustRightInd w:val="0"/>
        <w:snapToGrid w:val="0"/>
        <w:spacing w:line="300" w:lineRule="auto"/>
        <w:ind w:left="774" w:right="403"/>
        <w:jc w:val="left"/>
        <w:rPr>
          <w:kern w:val="0"/>
          <w:sz w:val="28"/>
        </w:rPr>
      </w:pPr>
    </w:p>
    <w:p w14:paraId="1BFBB6BE">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14:paraId="61513229">
      <w:pPr>
        <w:pStyle w:val="3"/>
        <w:tabs>
          <w:tab w:val="left" w:pos="2158"/>
          <w:tab w:val="left" w:pos="2717"/>
          <w:tab w:val="left" w:pos="3276"/>
          <w:tab w:val="left" w:pos="6077"/>
        </w:tabs>
        <w:spacing w:before="268" w:line="360" w:lineRule="auto"/>
        <w:ind w:left="1396" w:leftChars="665" w:right="1685" w:firstLine="241" w:firstLineChars="100"/>
        <w:rPr>
          <w:sz w:val="24"/>
          <w:szCs w:val="24"/>
        </w:rPr>
        <w:sectPr>
          <w:pgSz w:w="11910" w:h="16840"/>
          <w:pgMar w:top="1060" w:right="1270" w:bottom="1020" w:left="1180" w:header="0" w:footer="827" w:gutter="0"/>
          <w:cols w:space="720" w:num="1"/>
        </w:sectPr>
      </w:pPr>
      <w:r>
        <w:rPr>
          <w:rFonts w:hint="eastAsia"/>
          <w:sz w:val="24"/>
          <w:szCs w:val="24"/>
        </w:rPr>
        <w:t xml:space="preserve"> </w:t>
      </w:r>
    </w:p>
    <w:p w14:paraId="190CE5A3">
      <w:pPr>
        <w:pStyle w:val="6"/>
        <w:ind w:left="0"/>
        <w:rPr>
          <w:w w:val="95"/>
          <w:sz w:val="32"/>
          <w:szCs w:val="32"/>
        </w:rPr>
      </w:pPr>
    </w:p>
    <w:p w14:paraId="683E1858">
      <w:pPr>
        <w:pStyle w:val="6"/>
        <w:ind w:left="0" w:firstLine="3205" w:firstLineChars="1200"/>
        <w:rPr>
          <w:sz w:val="28"/>
          <w:szCs w:val="28"/>
        </w:rPr>
      </w:pPr>
      <w:r>
        <w:rPr>
          <w:rFonts w:hint="eastAsia"/>
          <w:w w:val="95"/>
          <w:sz w:val="28"/>
          <w:szCs w:val="28"/>
        </w:rPr>
        <w:t>技术规格偏离表</w:t>
      </w:r>
    </w:p>
    <w:p w14:paraId="58186001">
      <w:pPr>
        <w:pStyle w:val="11"/>
        <w:adjustRightInd w:val="0"/>
        <w:snapToGrid w:val="0"/>
        <w:spacing w:beforeLines="-2147483648" w:afterLines="-2147483648" w:line="300" w:lineRule="auto"/>
        <w:rPr>
          <w:rFonts w:ascii="Times New Roman" w:hAnsi="Times New Roman" w:cs="Times New Roman"/>
          <w:sz w:val="24"/>
          <w:szCs w:val="24"/>
        </w:rPr>
      </w:pPr>
      <w:r>
        <w:rPr>
          <w:rFonts w:ascii="Times New Roman" w:hAnsi="Times New Roman" w:cs="Times New Roman"/>
          <w:sz w:val="24"/>
          <w:szCs w:val="24"/>
        </w:rPr>
        <w:t>项目名称：</w:t>
      </w:r>
    </w:p>
    <w:p w14:paraId="515E8BFD">
      <w:pPr>
        <w:pStyle w:val="11"/>
        <w:adjustRightInd w:val="0"/>
        <w:snapToGrid w:val="0"/>
        <w:spacing w:beforeLines="-2147483648" w:afterLines="-2147483648" w:line="300" w:lineRule="auto"/>
        <w:rPr>
          <w:rFonts w:ascii="Times New Roman" w:hAnsi="Times New Roman" w:cs="Times New Roman"/>
          <w:sz w:val="24"/>
          <w:szCs w:val="24"/>
        </w:rPr>
      </w:pPr>
    </w:p>
    <w:p w14:paraId="5DA5965A">
      <w:pPr>
        <w:pStyle w:val="11"/>
        <w:adjustRightInd w:val="0"/>
        <w:snapToGrid w:val="0"/>
        <w:spacing w:beforeLines="-2147483648" w:afterLines="-2147483648" w:line="300" w:lineRule="auto"/>
        <w:rPr>
          <w:rFonts w:ascii="Times New Roman" w:hAnsi="Times New Roman" w:cs="Times New Roman"/>
          <w:sz w:val="24"/>
          <w:szCs w:val="24"/>
        </w:rPr>
      </w:pPr>
      <w:r>
        <w:rPr>
          <w:rFonts w:ascii="Times New Roman" w:hAnsi="Times New Roman" w:cs="Times New Roman"/>
          <w:sz w:val="24"/>
          <w:szCs w:val="24"/>
        </w:rPr>
        <w:t>招标项目编号：</w:t>
      </w:r>
    </w:p>
    <w:p w14:paraId="755BBC30">
      <w:pPr>
        <w:pStyle w:val="9"/>
        <w:spacing w:before="4"/>
        <w:rPr>
          <w:w w:val="95"/>
        </w:rPr>
      </w:pPr>
    </w:p>
    <w:tbl>
      <w:tblPr>
        <w:tblStyle w:val="17"/>
        <w:tblpPr w:leftFromText="180" w:rightFromText="180" w:vertAnchor="text" w:horzAnchor="page" w:tblpX="1523" w:tblpY="8"/>
        <w:tblOverlap w:val="never"/>
        <w:tblW w:w="0" w:type="auto"/>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41"/>
        <w:gridCol w:w="2458"/>
        <w:gridCol w:w="2458"/>
        <w:gridCol w:w="1432"/>
        <w:gridCol w:w="1418"/>
      </w:tblGrid>
      <w:tr w14:paraId="0D025E1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bottom w:val="single" w:color="000000" w:sz="6" w:space="0"/>
              <w:right w:val="single" w:color="000000" w:sz="6" w:space="0"/>
            </w:tcBorders>
            <w:vAlign w:val="center"/>
          </w:tcPr>
          <w:p w14:paraId="4CBD7DCE">
            <w:pPr>
              <w:pStyle w:val="23"/>
              <w:spacing w:before="51"/>
              <w:ind w:left="0"/>
              <w:jc w:val="center"/>
              <w:rPr>
                <w:sz w:val="21"/>
                <w:szCs w:val="21"/>
                <w:lang w:val="en-US" w:bidi="ar-SA"/>
              </w:rPr>
            </w:pPr>
            <w:r>
              <w:rPr>
                <w:rFonts w:hint="eastAsia"/>
                <w:sz w:val="21"/>
                <w:szCs w:val="21"/>
                <w:lang w:val="en-US" w:bidi="ar-SA"/>
              </w:rPr>
              <w:t>序号</w:t>
            </w:r>
          </w:p>
        </w:tc>
        <w:tc>
          <w:tcPr>
            <w:tcW w:w="2458" w:type="dxa"/>
            <w:tcBorders>
              <w:left w:val="single" w:color="000000" w:sz="6" w:space="0"/>
              <w:bottom w:val="single" w:color="000000" w:sz="6" w:space="0"/>
              <w:right w:val="single" w:color="000000" w:sz="6" w:space="0"/>
            </w:tcBorders>
            <w:vAlign w:val="center"/>
          </w:tcPr>
          <w:p w14:paraId="5346FB43">
            <w:pPr>
              <w:pStyle w:val="23"/>
              <w:spacing w:before="51"/>
              <w:ind w:left="0"/>
              <w:jc w:val="center"/>
              <w:rPr>
                <w:sz w:val="21"/>
                <w:szCs w:val="21"/>
                <w:lang w:val="en-US" w:bidi="ar-SA"/>
              </w:rPr>
            </w:pPr>
            <w:r>
              <w:rPr>
                <w:rFonts w:hint="eastAsia"/>
                <w:sz w:val="21"/>
                <w:szCs w:val="21"/>
                <w:lang w:val="en-US" w:bidi="ar-SA"/>
              </w:rPr>
              <w:t>技术参数要求</w:t>
            </w:r>
          </w:p>
        </w:tc>
        <w:tc>
          <w:tcPr>
            <w:tcW w:w="2458" w:type="dxa"/>
            <w:tcBorders>
              <w:left w:val="single" w:color="000000" w:sz="6" w:space="0"/>
              <w:bottom w:val="single" w:color="000000" w:sz="6" w:space="0"/>
              <w:right w:val="single" w:color="000000" w:sz="6" w:space="0"/>
            </w:tcBorders>
            <w:vAlign w:val="center"/>
          </w:tcPr>
          <w:p w14:paraId="215EFABC">
            <w:pPr>
              <w:pStyle w:val="23"/>
              <w:spacing w:before="51"/>
              <w:ind w:left="0"/>
              <w:jc w:val="center"/>
              <w:rPr>
                <w:sz w:val="21"/>
                <w:szCs w:val="21"/>
                <w:lang w:val="en-US" w:bidi="ar-SA"/>
              </w:rPr>
            </w:pPr>
            <w:r>
              <w:rPr>
                <w:rFonts w:hint="eastAsia"/>
                <w:sz w:val="21"/>
                <w:szCs w:val="21"/>
                <w:lang w:val="en-US" w:bidi="ar-SA"/>
              </w:rPr>
              <w:t>技术响应</w:t>
            </w:r>
          </w:p>
        </w:tc>
        <w:tc>
          <w:tcPr>
            <w:tcW w:w="1432" w:type="dxa"/>
            <w:tcBorders>
              <w:left w:val="single" w:color="000000" w:sz="6" w:space="0"/>
              <w:bottom w:val="single" w:color="000000" w:sz="6" w:space="0"/>
              <w:right w:val="single" w:color="000000" w:sz="6" w:space="0"/>
            </w:tcBorders>
            <w:vAlign w:val="center"/>
          </w:tcPr>
          <w:p w14:paraId="779A74F1">
            <w:pPr>
              <w:pStyle w:val="23"/>
              <w:spacing w:before="51"/>
              <w:ind w:left="0"/>
              <w:jc w:val="center"/>
              <w:rPr>
                <w:sz w:val="21"/>
                <w:szCs w:val="21"/>
                <w:lang w:val="en-US" w:bidi="ar-SA"/>
              </w:rPr>
            </w:pPr>
            <w:r>
              <w:rPr>
                <w:rFonts w:hint="eastAsia"/>
                <w:sz w:val="21"/>
                <w:szCs w:val="21"/>
                <w:lang w:val="en-US" w:bidi="ar-SA"/>
              </w:rPr>
              <w:t>偏离情况</w:t>
            </w:r>
          </w:p>
        </w:tc>
        <w:tc>
          <w:tcPr>
            <w:tcW w:w="1418" w:type="dxa"/>
            <w:tcBorders>
              <w:left w:val="single" w:color="000000" w:sz="6" w:space="0"/>
              <w:bottom w:val="single" w:color="000000" w:sz="6" w:space="0"/>
            </w:tcBorders>
            <w:vAlign w:val="center"/>
          </w:tcPr>
          <w:p w14:paraId="5DAACF73">
            <w:pPr>
              <w:pStyle w:val="23"/>
              <w:spacing w:before="51"/>
              <w:ind w:left="0" w:right="475"/>
              <w:jc w:val="center"/>
              <w:rPr>
                <w:sz w:val="21"/>
                <w:szCs w:val="21"/>
                <w:lang w:val="en-US" w:bidi="ar-SA"/>
              </w:rPr>
            </w:pPr>
            <w:r>
              <w:rPr>
                <w:rFonts w:hint="eastAsia"/>
                <w:sz w:val="21"/>
                <w:szCs w:val="21"/>
                <w:lang w:val="en-US" w:bidi="ar-SA"/>
              </w:rPr>
              <w:t>说明</w:t>
            </w:r>
          </w:p>
        </w:tc>
      </w:tr>
      <w:tr w14:paraId="67AD403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vAlign w:val="center"/>
          </w:tcPr>
          <w:p w14:paraId="228B6E75">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1213071B">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1E315AF1">
            <w:pPr>
              <w:pStyle w:val="23"/>
              <w:jc w:val="center"/>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vAlign w:val="center"/>
          </w:tcPr>
          <w:p w14:paraId="2CE04DF0">
            <w:pPr>
              <w:pStyle w:val="23"/>
              <w:jc w:val="center"/>
              <w:rPr>
                <w:rFonts w:ascii="Times New Roman"/>
                <w:sz w:val="20"/>
              </w:rPr>
            </w:pPr>
          </w:p>
        </w:tc>
        <w:tc>
          <w:tcPr>
            <w:tcW w:w="1418" w:type="dxa"/>
            <w:tcBorders>
              <w:top w:val="single" w:color="000000" w:sz="6" w:space="0"/>
              <w:left w:val="single" w:color="000000" w:sz="6" w:space="0"/>
              <w:bottom w:val="single" w:color="000000" w:sz="6" w:space="0"/>
            </w:tcBorders>
            <w:vAlign w:val="center"/>
          </w:tcPr>
          <w:p w14:paraId="0D0E521A">
            <w:pPr>
              <w:pStyle w:val="23"/>
              <w:jc w:val="center"/>
              <w:rPr>
                <w:rFonts w:ascii="Times New Roman"/>
                <w:sz w:val="20"/>
              </w:rPr>
            </w:pPr>
          </w:p>
        </w:tc>
      </w:tr>
      <w:tr w14:paraId="1F921400">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vAlign w:val="center"/>
          </w:tcPr>
          <w:p w14:paraId="5C4D5647">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57A10EDC">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1BE69EBF">
            <w:pPr>
              <w:pStyle w:val="23"/>
              <w:jc w:val="center"/>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vAlign w:val="center"/>
          </w:tcPr>
          <w:p w14:paraId="4A31D3C4">
            <w:pPr>
              <w:pStyle w:val="23"/>
              <w:jc w:val="center"/>
              <w:rPr>
                <w:rFonts w:ascii="Times New Roman"/>
                <w:sz w:val="20"/>
              </w:rPr>
            </w:pPr>
          </w:p>
        </w:tc>
        <w:tc>
          <w:tcPr>
            <w:tcW w:w="1418" w:type="dxa"/>
            <w:tcBorders>
              <w:top w:val="single" w:color="000000" w:sz="6" w:space="0"/>
              <w:left w:val="single" w:color="000000" w:sz="6" w:space="0"/>
              <w:bottom w:val="single" w:color="000000" w:sz="6" w:space="0"/>
            </w:tcBorders>
            <w:vAlign w:val="center"/>
          </w:tcPr>
          <w:p w14:paraId="061DAE2A">
            <w:pPr>
              <w:pStyle w:val="23"/>
              <w:jc w:val="center"/>
              <w:rPr>
                <w:rFonts w:ascii="Times New Roman"/>
                <w:sz w:val="20"/>
              </w:rPr>
            </w:pPr>
          </w:p>
        </w:tc>
      </w:tr>
      <w:tr w14:paraId="11D3945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vAlign w:val="center"/>
          </w:tcPr>
          <w:p w14:paraId="4409D26A">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4CDA3A10">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35032F3C">
            <w:pPr>
              <w:pStyle w:val="23"/>
              <w:jc w:val="center"/>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vAlign w:val="center"/>
          </w:tcPr>
          <w:p w14:paraId="2F134D69">
            <w:pPr>
              <w:pStyle w:val="23"/>
              <w:jc w:val="center"/>
              <w:rPr>
                <w:rFonts w:ascii="Times New Roman"/>
                <w:sz w:val="20"/>
              </w:rPr>
            </w:pPr>
          </w:p>
        </w:tc>
        <w:tc>
          <w:tcPr>
            <w:tcW w:w="1418" w:type="dxa"/>
            <w:tcBorders>
              <w:top w:val="single" w:color="000000" w:sz="6" w:space="0"/>
              <w:left w:val="single" w:color="000000" w:sz="6" w:space="0"/>
              <w:bottom w:val="single" w:color="000000" w:sz="6" w:space="0"/>
            </w:tcBorders>
            <w:vAlign w:val="center"/>
          </w:tcPr>
          <w:p w14:paraId="12F7D56C">
            <w:pPr>
              <w:pStyle w:val="23"/>
              <w:jc w:val="center"/>
              <w:rPr>
                <w:rFonts w:ascii="Times New Roman"/>
                <w:sz w:val="20"/>
              </w:rPr>
            </w:pPr>
          </w:p>
        </w:tc>
      </w:tr>
      <w:tr w14:paraId="02820BD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vAlign w:val="center"/>
          </w:tcPr>
          <w:p w14:paraId="5D1830E0">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61FB1FF4">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6E4980AA">
            <w:pPr>
              <w:pStyle w:val="23"/>
              <w:jc w:val="center"/>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vAlign w:val="center"/>
          </w:tcPr>
          <w:p w14:paraId="73B15E51">
            <w:pPr>
              <w:pStyle w:val="23"/>
              <w:jc w:val="center"/>
              <w:rPr>
                <w:rFonts w:ascii="Times New Roman"/>
                <w:sz w:val="20"/>
              </w:rPr>
            </w:pPr>
          </w:p>
        </w:tc>
        <w:tc>
          <w:tcPr>
            <w:tcW w:w="1418" w:type="dxa"/>
            <w:tcBorders>
              <w:top w:val="single" w:color="000000" w:sz="6" w:space="0"/>
              <w:left w:val="single" w:color="000000" w:sz="6" w:space="0"/>
              <w:bottom w:val="single" w:color="000000" w:sz="6" w:space="0"/>
            </w:tcBorders>
            <w:vAlign w:val="center"/>
          </w:tcPr>
          <w:p w14:paraId="5B4E8F06">
            <w:pPr>
              <w:pStyle w:val="23"/>
              <w:jc w:val="center"/>
              <w:rPr>
                <w:rFonts w:ascii="Times New Roman"/>
                <w:sz w:val="20"/>
              </w:rPr>
            </w:pPr>
          </w:p>
        </w:tc>
      </w:tr>
      <w:tr w14:paraId="5803270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top w:val="single" w:color="000000" w:sz="6" w:space="0"/>
              <w:right w:val="single" w:color="000000" w:sz="6" w:space="0"/>
            </w:tcBorders>
            <w:vAlign w:val="center"/>
          </w:tcPr>
          <w:p w14:paraId="478C08FB">
            <w:pPr>
              <w:pStyle w:val="23"/>
              <w:jc w:val="center"/>
              <w:rPr>
                <w:rFonts w:ascii="Times New Roman"/>
                <w:sz w:val="20"/>
              </w:rPr>
            </w:pPr>
          </w:p>
        </w:tc>
        <w:tc>
          <w:tcPr>
            <w:tcW w:w="2458" w:type="dxa"/>
            <w:tcBorders>
              <w:top w:val="single" w:color="000000" w:sz="6" w:space="0"/>
              <w:left w:val="single" w:color="000000" w:sz="6" w:space="0"/>
              <w:right w:val="single" w:color="000000" w:sz="6" w:space="0"/>
            </w:tcBorders>
            <w:vAlign w:val="center"/>
          </w:tcPr>
          <w:p w14:paraId="1437BBBC">
            <w:pPr>
              <w:pStyle w:val="23"/>
              <w:jc w:val="center"/>
              <w:rPr>
                <w:rFonts w:ascii="Times New Roman"/>
                <w:sz w:val="20"/>
              </w:rPr>
            </w:pPr>
          </w:p>
        </w:tc>
        <w:tc>
          <w:tcPr>
            <w:tcW w:w="2458" w:type="dxa"/>
            <w:tcBorders>
              <w:top w:val="single" w:color="000000" w:sz="6" w:space="0"/>
              <w:left w:val="single" w:color="000000" w:sz="6" w:space="0"/>
              <w:right w:val="single" w:color="000000" w:sz="6" w:space="0"/>
            </w:tcBorders>
            <w:vAlign w:val="center"/>
          </w:tcPr>
          <w:p w14:paraId="57D2C8A5">
            <w:pPr>
              <w:pStyle w:val="23"/>
              <w:jc w:val="center"/>
              <w:rPr>
                <w:rFonts w:ascii="Times New Roman"/>
                <w:sz w:val="20"/>
              </w:rPr>
            </w:pPr>
          </w:p>
        </w:tc>
        <w:tc>
          <w:tcPr>
            <w:tcW w:w="1432" w:type="dxa"/>
            <w:tcBorders>
              <w:top w:val="single" w:color="000000" w:sz="6" w:space="0"/>
              <w:left w:val="single" w:color="000000" w:sz="6" w:space="0"/>
              <w:right w:val="single" w:color="000000" w:sz="6" w:space="0"/>
            </w:tcBorders>
            <w:vAlign w:val="center"/>
          </w:tcPr>
          <w:p w14:paraId="4790181E">
            <w:pPr>
              <w:pStyle w:val="23"/>
              <w:jc w:val="center"/>
              <w:rPr>
                <w:rFonts w:ascii="Times New Roman"/>
                <w:sz w:val="20"/>
              </w:rPr>
            </w:pPr>
          </w:p>
        </w:tc>
        <w:tc>
          <w:tcPr>
            <w:tcW w:w="1418" w:type="dxa"/>
            <w:tcBorders>
              <w:top w:val="single" w:color="000000" w:sz="6" w:space="0"/>
              <w:left w:val="single" w:color="000000" w:sz="6" w:space="0"/>
            </w:tcBorders>
            <w:vAlign w:val="center"/>
          </w:tcPr>
          <w:p w14:paraId="3D5B317A">
            <w:pPr>
              <w:pStyle w:val="23"/>
              <w:jc w:val="center"/>
              <w:rPr>
                <w:rFonts w:ascii="Times New Roman"/>
                <w:sz w:val="20"/>
              </w:rPr>
            </w:pPr>
          </w:p>
        </w:tc>
      </w:tr>
    </w:tbl>
    <w:p w14:paraId="606A3B4D">
      <w:pPr>
        <w:pStyle w:val="9"/>
        <w:spacing w:before="32"/>
        <w:rPr>
          <w:rFonts w:ascii="宋体" w:hAnsi="宋体" w:eastAsia="宋体" w:cs="宋体"/>
        </w:rPr>
      </w:pPr>
    </w:p>
    <w:p w14:paraId="75BC3F7B">
      <w:pPr>
        <w:pStyle w:val="9"/>
        <w:spacing w:before="32"/>
        <w:rPr>
          <w:rFonts w:ascii="宋体" w:hAnsi="宋体" w:eastAsia="宋体" w:cs="宋体"/>
        </w:rPr>
      </w:pPr>
    </w:p>
    <w:p w14:paraId="41A32C6D">
      <w:pPr>
        <w:pStyle w:val="9"/>
        <w:spacing w:before="32"/>
        <w:rPr>
          <w:rFonts w:ascii="宋体" w:hAnsi="宋体" w:eastAsia="宋体" w:cs="宋体"/>
        </w:rPr>
      </w:pPr>
    </w:p>
    <w:p w14:paraId="70100214">
      <w:pPr>
        <w:pStyle w:val="9"/>
        <w:spacing w:before="32" w:line="360" w:lineRule="auto"/>
        <w:rPr>
          <w:rFonts w:ascii="宋体" w:hAnsi="宋体" w:eastAsia="宋体" w:cs="宋体"/>
        </w:rPr>
      </w:pPr>
    </w:p>
    <w:p w14:paraId="42BA1455">
      <w:pPr>
        <w:pStyle w:val="11"/>
        <w:adjustRightInd w:val="0"/>
        <w:snapToGrid w:val="0"/>
        <w:spacing w:before="120" w:after="120" w:line="300" w:lineRule="auto"/>
        <w:ind w:left="1260" w:hanging="420"/>
        <w:rPr>
          <w:rFonts w:hAnsi="宋体" w:cs="宋体"/>
        </w:rPr>
      </w:pPr>
      <w:r>
        <w:rPr>
          <w:rFonts w:hint="eastAsia" w:hAnsi="宋体" w:cs="宋体"/>
        </w:rPr>
        <w:t>供应商全称（盖单位公章）：</w:t>
      </w:r>
    </w:p>
    <w:p w14:paraId="24DB98F7">
      <w:pPr>
        <w:pStyle w:val="11"/>
        <w:adjustRightInd w:val="0"/>
        <w:snapToGrid w:val="0"/>
        <w:spacing w:before="120" w:after="120" w:line="300" w:lineRule="auto"/>
        <w:ind w:left="1260" w:hanging="420"/>
        <w:rPr>
          <w:rFonts w:hAnsi="宋体" w:cs="宋体"/>
        </w:rPr>
      </w:pPr>
    </w:p>
    <w:p w14:paraId="26C00966">
      <w:pPr>
        <w:pStyle w:val="11"/>
        <w:adjustRightInd w:val="0"/>
        <w:snapToGrid w:val="0"/>
        <w:spacing w:before="120" w:after="120" w:line="300" w:lineRule="auto"/>
        <w:ind w:left="1260" w:hanging="420"/>
        <w:rPr>
          <w:rFonts w:hAnsi="宋体" w:cs="宋体"/>
        </w:rPr>
      </w:pPr>
      <w:r>
        <w:rPr>
          <w:rFonts w:hint="eastAsia" w:hAnsi="宋体" w:cs="宋体"/>
        </w:rPr>
        <w:t>采购文件签署人（签字或盖章）：</w:t>
      </w:r>
    </w:p>
    <w:p w14:paraId="57BDD80B">
      <w:pPr>
        <w:pStyle w:val="11"/>
        <w:adjustRightInd w:val="0"/>
        <w:snapToGrid w:val="0"/>
        <w:spacing w:before="120" w:after="120" w:line="300" w:lineRule="auto"/>
        <w:ind w:left="1260" w:hanging="420"/>
        <w:rPr>
          <w:rFonts w:hAnsi="宋体" w:cs="宋体"/>
        </w:rPr>
      </w:pPr>
    </w:p>
    <w:p w14:paraId="3378B9DE">
      <w:pPr>
        <w:pStyle w:val="11"/>
        <w:adjustRightInd w:val="0"/>
        <w:snapToGrid w:val="0"/>
        <w:spacing w:before="120" w:after="120" w:line="300" w:lineRule="auto"/>
        <w:ind w:left="1260" w:hanging="420"/>
        <w:rPr>
          <w:rFonts w:hAnsi="宋体" w:cs="宋体"/>
          <w:kern w:val="0"/>
          <w:szCs w:val="21"/>
        </w:rPr>
      </w:pPr>
      <w:r>
        <w:rPr>
          <w:rFonts w:hint="eastAsia" w:hAnsi="宋体" w:cs="宋体"/>
        </w:rPr>
        <w:t xml:space="preserve">日期：  </w:t>
      </w:r>
      <w:r>
        <w:rPr>
          <w:rFonts w:hint="eastAsia" w:hAnsi="宋体" w:cs="宋体"/>
          <w:kern w:val="0"/>
          <w:szCs w:val="21"/>
        </w:rPr>
        <w:t>年  月  日</w:t>
      </w:r>
    </w:p>
    <w:p w14:paraId="081E86B2">
      <w:pPr>
        <w:pStyle w:val="9"/>
        <w:spacing w:before="5" w:line="360" w:lineRule="auto"/>
        <w:rPr>
          <w:sz w:val="24"/>
          <w:szCs w:val="24"/>
        </w:rPr>
      </w:pPr>
    </w:p>
    <w:p w14:paraId="6B11C8D6">
      <w:pPr>
        <w:pStyle w:val="9"/>
        <w:spacing w:before="5" w:line="360" w:lineRule="auto"/>
        <w:rPr>
          <w:sz w:val="24"/>
          <w:szCs w:val="24"/>
        </w:rPr>
      </w:pPr>
    </w:p>
    <w:p w14:paraId="26FDC169">
      <w:pPr>
        <w:pStyle w:val="9"/>
        <w:spacing w:before="32" w:line="360" w:lineRule="auto"/>
        <w:rPr>
          <w:rFonts w:ascii="宋体" w:hAnsi="宋体" w:eastAsia="宋体" w:cs="宋体"/>
          <w:sz w:val="24"/>
          <w:szCs w:val="24"/>
        </w:rPr>
      </w:pPr>
      <w:r>
        <w:rPr>
          <w:rFonts w:hint="eastAsia" w:ascii="宋体" w:hAnsi="宋体" w:eastAsia="宋体" w:cs="宋体"/>
          <w:sz w:val="24"/>
          <w:szCs w:val="24"/>
        </w:rPr>
        <w:t>注：</w:t>
      </w:r>
    </w:p>
    <w:p w14:paraId="4640D613">
      <w:pPr>
        <w:pStyle w:val="9"/>
        <w:spacing w:before="32" w:line="360" w:lineRule="auto"/>
        <w:rPr>
          <w:rFonts w:ascii="宋体" w:hAnsi="宋体" w:eastAsia="宋体" w:cs="宋体"/>
          <w:sz w:val="24"/>
          <w:szCs w:val="24"/>
        </w:rPr>
      </w:pPr>
      <w:r>
        <w:rPr>
          <w:rFonts w:hint="eastAsia" w:ascii="宋体" w:hAnsi="宋体" w:eastAsia="宋体" w:cs="宋体"/>
          <w:sz w:val="24"/>
          <w:szCs w:val="24"/>
        </w:rPr>
        <w:t>1、与“</w:t>
      </w: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采购</w:t>
      </w:r>
      <w:r>
        <w:rPr>
          <w:rFonts w:hint="eastAsia" w:ascii="宋体" w:hAnsi="宋体" w:eastAsia="宋体" w:cs="宋体"/>
          <w:sz w:val="24"/>
          <w:szCs w:val="24"/>
        </w:rPr>
        <w:t>需求及数量”逐条对应</w:t>
      </w:r>
    </w:p>
    <w:p w14:paraId="27EE8C9E">
      <w:pPr>
        <w:pStyle w:val="9"/>
        <w:spacing w:before="32" w:line="360" w:lineRule="auto"/>
        <w:rPr>
          <w:rFonts w:ascii="宋体" w:hAnsi="宋体" w:eastAsia="宋体" w:cs="宋体"/>
          <w:sz w:val="24"/>
          <w:szCs w:val="24"/>
        </w:rPr>
      </w:pPr>
      <w:r>
        <w:rPr>
          <w:rFonts w:hint="eastAsia" w:ascii="宋体" w:hAnsi="宋体" w:eastAsia="宋体" w:cs="宋体"/>
          <w:sz w:val="24"/>
          <w:szCs w:val="24"/>
        </w:rPr>
        <w:t>2、“偏离情况”栏填写：“正偏离”或“负偏离”或“符合”</w:t>
      </w:r>
    </w:p>
    <w:p w14:paraId="0CBDB367">
      <w:pPr>
        <w:pStyle w:val="6"/>
        <w:ind w:left="0"/>
        <w:rPr>
          <w:sz w:val="24"/>
          <w:szCs w:val="24"/>
        </w:rPr>
      </w:pPr>
      <w:r>
        <w:rPr>
          <w:rFonts w:ascii="Times New Roman" w:hAnsi="Times New Roman" w:eastAsia="Times New Roman"/>
          <w:w w:val="95"/>
        </w:rPr>
        <w:br w:type="page"/>
      </w:r>
      <w:r>
        <w:rPr>
          <w:w w:val="95"/>
          <w:sz w:val="24"/>
          <w:szCs w:val="24"/>
        </w:rPr>
        <w:t>商务技术文件封面</w:t>
      </w:r>
    </w:p>
    <w:p w14:paraId="6E2BE42C">
      <w:pPr>
        <w:pStyle w:val="4"/>
        <w:tabs>
          <w:tab w:val="left" w:pos="4382"/>
        </w:tabs>
        <w:ind w:firstLine="0" w:firstLineChars="0"/>
        <w:rPr>
          <w:spacing w:val="-1"/>
          <w:sz w:val="24"/>
          <w:szCs w:val="22"/>
        </w:rPr>
      </w:pPr>
    </w:p>
    <w:p w14:paraId="51BF64EC">
      <w:pPr>
        <w:pStyle w:val="4"/>
        <w:tabs>
          <w:tab w:val="left" w:pos="4382"/>
        </w:tabs>
        <w:ind w:firstLine="0" w:firstLineChars="0"/>
        <w:rPr>
          <w:spacing w:val="-1"/>
          <w:sz w:val="24"/>
          <w:szCs w:val="22"/>
        </w:rPr>
      </w:pPr>
    </w:p>
    <w:p w14:paraId="784B5382">
      <w:pPr>
        <w:pStyle w:val="4"/>
        <w:tabs>
          <w:tab w:val="left" w:pos="4382"/>
        </w:tabs>
        <w:ind w:firstLine="0" w:firstLineChars="0"/>
        <w:rPr>
          <w:rFonts w:ascii="Times New Roman" w:eastAsia="Times New Roman"/>
          <w:sz w:val="24"/>
          <w:szCs w:val="22"/>
        </w:rPr>
      </w:pPr>
      <w:r>
        <w:rPr>
          <w:spacing w:val="-1"/>
          <w:sz w:val="24"/>
          <w:szCs w:val="22"/>
        </w:rPr>
        <w:t>项</w:t>
      </w:r>
      <w:r>
        <w:rPr>
          <w:sz w:val="24"/>
          <w:szCs w:val="22"/>
        </w:rPr>
        <w:t>目名称：</w:t>
      </w:r>
      <w:r>
        <w:rPr>
          <w:rFonts w:ascii="Times New Roman" w:eastAsia="Times New Roman"/>
          <w:sz w:val="24"/>
          <w:szCs w:val="22"/>
          <w:u w:val="single"/>
        </w:rPr>
        <w:t xml:space="preserve"> </w:t>
      </w:r>
      <w:r>
        <w:rPr>
          <w:rFonts w:ascii="Times New Roman" w:eastAsia="Times New Roman"/>
          <w:sz w:val="24"/>
          <w:szCs w:val="22"/>
          <w:u w:val="single"/>
        </w:rPr>
        <w:tab/>
      </w:r>
    </w:p>
    <w:p w14:paraId="331961A7">
      <w:pPr>
        <w:rPr>
          <w:rFonts w:ascii="宋体" w:hAnsi="宋体" w:cs="宋体"/>
          <w:szCs w:val="21"/>
        </w:rPr>
      </w:pPr>
    </w:p>
    <w:p w14:paraId="6FED02F2">
      <w:pPr>
        <w:rPr>
          <w:rFonts w:ascii="宋体" w:hAnsi="宋体" w:cs="宋体"/>
          <w:szCs w:val="21"/>
        </w:rPr>
      </w:pPr>
    </w:p>
    <w:p w14:paraId="5E3DDFB3">
      <w:pPr>
        <w:spacing w:line="1061" w:lineRule="exact"/>
        <w:ind w:left="22" w:right="12"/>
        <w:jc w:val="center"/>
        <w:rPr>
          <w:sz w:val="96"/>
        </w:rPr>
      </w:pPr>
    </w:p>
    <w:p w14:paraId="4835553B">
      <w:pPr>
        <w:spacing w:line="1061" w:lineRule="exact"/>
        <w:ind w:right="12"/>
        <w:rPr>
          <w:sz w:val="96"/>
        </w:rPr>
      </w:pPr>
    </w:p>
    <w:p w14:paraId="7FF4F866">
      <w:pPr>
        <w:spacing w:line="1061" w:lineRule="exact"/>
        <w:ind w:left="22" w:right="12"/>
        <w:jc w:val="center"/>
        <w:rPr>
          <w:sz w:val="96"/>
        </w:rPr>
      </w:pPr>
      <w:r>
        <w:rPr>
          <w:rFonts w:hint="eastAsia"/>
          <w:sz w:val="96"/>
        </w:rPr>
        <w:t>响应</w:t>
      </w:r>
      <w:r>
        <w:rPr>
          <w:sz w:val="96"/>
        </w:rPr>
        <w:t>文件</w:t>
      </w:r>
    </w:p>
    <w:p w14:paraId="4CE58DF9">
      <w:pPr>
        <w:spacing w:before="681"/>
        <w:ind w:left="22" w:right="12"/>
        <w:jc w:val="center"/>
        <w:rPr>
          <w:sz w:val="52"/>
        </w:rPr>
      </w:pPr>
      <w:r>
        <w:rPr>
          <w:sz w:val="52"/>
        </w:rPr>
        <w:t>（</w:t>
      </w:r>
      <w:r>
        <w:rPr>
          <w:rFonts w:hint="eastAsia"/>
          <w:sz w:val="52"/>
        </w:rPr>
        <w:t>商务</w:t>
      </w:r>
      <w:r>
        <w:rPr>
          <w:sz w:val="52"/>
        </w:rPr>
        <w:t>文件）</w:t>
      </w:r>
    </w:p>
    <w:p w14:paraId="211C53FD">
      <w:pPr>
        <w:rPr>
          <w:rFonts w:ascii="宋体" w:hAnsi="宋体" w:cs="宋体"/>
          <w:szCs w:val="21"/>
        </w:rPr>
      </w:pPr>
    </w:p>
    <w:p w14:paraId="3EF1ADE9">
      <w:pPr>
        <w:rPr>
          <w:rFonts w:ascii="宋体" w:hAnsi="宋体" w:cs="宋体"/>
          <w:szCs w:val="21"/>
        </w:rPr>
      </w:pPr>
    </w:p>
    <w:p w14:paraId="2820AC97">
      <w:pPr>
        <w:rPr>
          <w:rFonts w:ascii="宋体" w:hAnsi="宋体" w:cs="宋体"/>
          <w:szCs w:val="21"/>
        </w:rPr>
      </w:pPr>
    </w:p>
    <w:p w14:paraId="1D6C7F90">
      <w:pPr>
        <w:rPr>
          <w:rFonts w:ascii="宋体" w:hAnsi="宋体" w:cs="宋体"/>
          <w:szCs w:val="21"/>
        </w:rPr>
      </w:pPr>
    </w:p>
    <w:p w14:paraId="7702B67A">
      <w:pPr>
        <w:rPr>
          <w:rFonts w:ascii="宋体" w:hAnsi="宋体" w:cs="宋体"/>
          <w:szCs w:val="21"/>
        </w:rPr>
      </w:pPr>
    </w:p>
    <w:p w14:paraId="67364567">
      <w:pPr>
        <w:rPr>
          <w:rFonts w:ascii="宋体" w:hAnsi="宋体" w:cs="宋体"/>
          <w:szCs w:val="21"/>
        </w:rPr>
      </w:pPr>
    </w:p>
    <w:p w14:paraId="20C7BB9B">
      <w:pPr>
        <w:pStyle w:val="2"/>
        <w:rPr>
          <w:rFonts w:ascii="宋体" w:hAnsi="宋体" w:cs="宋体"/>
          <w:szCs w:val="21"/>
        </w:rPr>
      </w:pPr>
    </w:p>
    <w:p w14:paraId="2325C9D9"/>
    <w:p w14:paraId="468101BC">
      <w:pPr>
        <w:rPr>
          <w:rFonts w:ascii="宋体" w:hAnsi="宋体" w:cs="宋体"/>
          <w:szCs w:val="21"/>
        </w:rPr>
      </w:pPr>
    </w:p>
    <w:p w14:paraId="3E6BDEC3">
      <w:pPr>
        <w:autoSpaceDE w:val="0"/>
        <w:autoSpaceDN w:val="0"/>
        <w:adjustRightInd w:val="0"/>
        <w:snapToGrid w:val="0"/>
        <w:spacing w:line="300" w:lineRule="auto"/>
        <w:jc w:val="left"/>
        <w:rPr>
          <w:kern w:val="0"/>
          <w:sz w:val="20"/>
        </w:rPr>
      </w:pPr>
    </w:p>
    <w:p w14:paraId="78C2611E">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投标人：</w:t>
      </w:r>
      <w:r>
        <w:rPr>
          <w:kern w:val="0"/>
          <w:sz w:val="28"/>
          <w:u w:val="single"/>
        </w:rPr>
        <w:t xml:space="preserve">                    </w:t>
      </w:r>
      <w:r>
        <w:rPr>
          <w:kern w:val="0"/>
          <w:sz w:val="28"/>
        </w:rPr>
        <w:t>（盖单位公章）</w:t>
      </w:r>
    </w:p>
    <w:p w14:paraId="57E128C6">
      <w:pPr>
        <w:tabs>
          <w:tab w:val="left" w:pos="6080"/>
          <w:tab w:val="left" w:pos="6640"/>
        </w:tabs>
        <w:autoSpaceDE w:val="0"/>
        <w:autoSpaceDN w:val="0"/>
        <w:adjustRightInd w:val="0"/>
        <w:snapToGrid w:val="0"/>
        <w:spacing w:line="300" w:lineRule="auto"/>
        <w:ind w:left="774" w:right="403"/>
        <w:jc w:val="left"/>
        <w:rPr>
          <w:kern w:val="0"/>
          <w:sz w:val="28"/>
        </w:rPr>
      </w:pPr>
    </w:p>
    <w:p w14:paraId="4FBFD097">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投标文件签署人：</w:t>
      </w:r>
      <w:r>
        <w:rPr>
          <w:kern w:val="0"/>
          <w:sz w:val="28"/>
          <w:u w:val="single"/>
        </w:rPr>
        <w:t xml:space="preserve">             </w:t>
      </w:r>
      <w:r>
        <w:rPr>
          <w:kern w:val="0"/>
          <w:sz w:val="28"/>
        </w:rPr>
        <w:t>（签字或盖章）</w:t>
      </w:r>
    </w:p>
    <w:p w14:paraId="1132B833">
      <w:pPr>
        <w:tabs>
          <w:tab w:val="left" w:pos="6080"/>
          <w:tab w:val="left" w:pos="6640"/>
        </w:tabs>
        <w:autoSpaceDE w:val="0"/>
        <w:autoSpaceDN w:val="0"/>
        <w:adjustRightInd w:val="0"/>
        <w:snapToGrid w:val="0"/>
        <w:spacing w:line="300" w:lineRule="auto"/>
        <w:ind w:left="774" w:right="403"/>
        <w:jc w:val="left"/>
        <w:rPr>
          <w:kern w:val="0"/>
          <w:sz w:val="28"/>
        </w:rPr>
      </w:pPr>
    </w:p>
    <w:p w14:paraId="69EC79CA">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14:paraId="753C7859">
      <w:pPr>
        <w:rPr>
          <w:rFonts w:hint="eastAsia" w:ascii="宋体" w:hAnsi="宋体" w:cs="宋体"/>
          <w:sz w:val="32"/>
        </w:rPr>
      </w:pPr>
      <w:r>
        <w:rPr>
          <w:rFonts w:hint="eastAsia" w:ascii="宋体" w:hAnsi="宋体" w:cs="宋体"/>
          <w:sz w:val="32"/>
        </w:rPr>
        <w:br w:type="page"/>
      </w:r>
    </w:p>
    <w:p w14:paraId="52C71153">
      <w:pPr>
        <w:pStyle w:val="3"/>
        <w:ind w:firstLine="3855" w:firstLineChars="1200"/>
        <w:rPr>
          <w:rFonts w:ascii="宋体" w:hAnsi="宋体" w:cs="宋体"/>
          <w:sz w:val="32"/>
        </w:rPr>
      </w:pPr>
      <w:r>
        <w:rPr>
          <w:rFonts w:hint="eastAsia" w:ascii="宋体" w:hAnsi="宋体" w:cs="宋体"/>
          <w:sz w:val="32"/>
        </w:rPr>
        <w:t>报价一览表</w:t>
      </w:r>
    </w:p>
    <w:p w14:paraId="273AD7C4">
      <w:pPr>
        <w:pStyle w:val="11"/>
        <w:adjustRightInd w:val="0"/>
        <w:snapToGrid w:val="0"/>
        <w:spacing w:beforeLines="-2147483648" w:afterLines="-2147483648" w:line="300" w:lineRule="auto"/>
        <w:rPr>
          <w:rFonts w:ascii="Times New Roman" w:hAnsi="Times New Roman" w:cs="Times New Roman"/>
          <w:sz w:val="24"/>
          <w:szCs w:val="24"/>
        </w:rPr>
      </w:pPr>
      <w:r>
        <w:rPr>
          <w:rFonts w:ascii="Times New Roman" w:hAnsi="Times New Roman" w:cs="Times New Roman"/>
          <w:sz w:val="24"/>
          <w:szCs w:val="24"/>
        </w:rPr>
        <w:t>项目名称：</w:t>
      </w:r>
    </w:p>
    <w:p w14:paraId="4F7C226D">
      <w:pPr>
        <w:pStyle w:val="11"/>
        <w:adjustRightInd w:val="0"/>
        <w:snapToGrid w:val="0"/>
        <w:spacing w:beforeLines="-2147483648" w:afterLines="-2147483648" w:line="300" w:lineRule="auto"/>
        <w:rPr>
          <w:rFonts w:ascii="Times New Roman" w:hAnsi="Times New Roman" w:cs="Times New Roman"/>
          <w:sz w:val="24"/>
          <w:szCs w:val="24"/>
        </w:rPr>
      </w:pPr>
    </w:p>
    <w:p w14:paraId="4EB41BE5">
      <w:pPr>
        <w:pStyle w:val="11"/>
        <w:adjustRightInd w:val="0"/>
        <w:snapToGrid w:val="0"/>
        <w:spacing w:beforeLines="-2147483648" w:afterLines="-2147483648" w:line="300" w:lineRule="auto"/>
        <w:rPr>
          <w:rFonts w:ascii="Times New Roman" w:hAnsi="Times New Roman" w:cs="Times New Roman"/>
          <w:sz w:val="24"/>
          <w:szCs w:val="24"/>
        </w:rPr>
      </w:pPr>
      <w:r>
        <w:rPr>
          <w:rFonts w:ascii="Times New Roman" w:hAnsi="Times New Roman" w:cs="Times New Roman"/>
          <w:sz w:val="24"/>
          <w:szCs w:val="24"/>
        </w:rPr>
        <w:t>招标项目编号：</w:t>
      </w:r>
    </w:p>
    <w:p w14:paraId="0BD462F1">
      <w:pPr>
        <w:pStyle w:val="11"/>
        <w:adjustRightInd w:val="0"/>
        <w:snapToGrid w:val="0"/>
        <w:spacing w:beforeLines="-2147483648" w:afterLines="-2147483648" w:line="300" w:lineRule="auto"/>
        <w:rPr>
          <w:rFonts w:ascii="Times New Roman" w:hAnsi="Times New Roman" w:cs="Times New Roman"/>
          <w:sz w:val="24"/>
          <w:szCs w:val="24"/>
        </w:rPr>
      </w:pPr>
    </w:p>
    <w:p w14:paraId="3577F3FD">
      <w:pPr>
        <w:pStyle w:val="11"/>
        <w:adjustRightInd w:val="0"/>
        <w:snapToGrid w:val="0"/>
        <w:spacing w:beforeLines="-2147483648" w:afterLines="-2147483648" w:line="300" w:lineRule="auto"/>
        <w:rPr>
          <w:rFonts w:hint="eastAsia" w:ascii="Times New Roman" w:hAnsi="Times New Roman" w:cs="Times New Roman"/>
          <w:sz w:val="24"/>
          <w:szCs w:val="24"/>
        </w:rPr>
      </w:pPr>
      <w:r>
        <w:rPr>
          <w:rFonts w:ascii="Times New Roman" w:hAnsi="Times New Roman" w:cs="Times New Roman"/>
          <w:sz w:val="24"/>
          <w:szCs w:val="24"/>
        </w:rPr>
        <w:t>价格单位：元人民币</w:t>
      </w:r>
    </w:p>
    <w:p w14:paraId="74AEB56D">
      <w:pPr>
        <w:rPr>
          <w:sz w:val="24"/>
          <w:szCs w:val="24"/>
        </w:rPr>
      </w:pP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4590"/>
        <w:gridCol w:w="852"/>
      </w:tblGrid>
      <w:tr w14:paraId="2225C2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7CEE2181">
            <w:pPr>
              <w:spacing w:line="480" w:lineRule="auto"/>
              <w:jc w:val="center"/>
              <w:rPr>
                <w:rFonts w:ascii="宋体" w:hAnsi="宋体"/>
                <w:sz w:val="24"/>
                <w:szCs w:val="24"/>
              </w:rPr>
            </w:pPr>
            <w:r>
              <w:rPr>
                <w:rFonts w:hint="eastAsia" w:ascii="宋体" w:hAnsi="宋体"/>
                <w:sz w:val="24"/>
                <w:szCs w:val="24"/>
              </w:rPr>
              <w:t>序号</w:t>
            </w:r>
          </w:p>
        </w:tc>
        <w:tc>
          <w:tcPr>
            <w:tcW w:w="4590" w:type="dxa"/>
            <w:noWrap w:val="0"/>
            <w:vAlign w:val="center"/>
          </w:tcPr>
          <w:p w14:paraId="4A104289">
            <w:pPr>
              <w:spacing w:line="480" w:lineRule="auto"/>
              <w:jc w:val="center"/>
              <w:rPr>
                <w:rFonts w:ascii="宋体" w:hAnsi="宋体"/>
                <w:sz w:val="24"/>
                <w:szCs w:val="24"/>
              </w:rPr>
            </w:pPr>
            <w:r>
              <w:rPr>
                <w:rFonts w:hint="eastAsia" w:ascii="宋体" w:hAnsi="宋体"/>
                <w:sz w:val="24"/>
                <w:szCs w:val="24"/>
              </w:rPr>
              <w:t>标项内容</w:t>
            </w:r>
          </w:p>
        </w:tc>
        <w:tc>
          <w:tcPr>
            <w:tcW w:w="852" w:type="dxa"/>
            <w:noWrap w:val="0"/>
            <w:vAlign w:val="center"/>
          </w:tcPr>
          <w:p w14:paraId="5B0E0F92">
            <w:pPr>
              <w:spacing w:line="480" w:lineRule="auto"/>
              <w:jc w:val="center"/>
              <w:rPr>
                <w:rFonts w:ascii="宋体" w:hAnsi="宋体"/>
                <w:sz w:val="24"/>
                <w:szCs w:val="24"/>
              </w:rPr>
            </w:pPr>
            <w:r>
              <w:rPr>
                <w:rFonts w:ascii="宋体" w:hAnsi="宋体"/>
                <w:sz w:val="24"/>
                <w:szCs w:val="24"/>
              </w:rPr>
              <w:t>备注</w:t>
            </w:r>
          </w:p>
        </w:tc>
      </w:tr>
      <w:tr w14:paraId="4954CD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01F4CDC1">
            <w:pPr>
              <w:spacing w:line="480" w:lineRule="auto"/>
              <w:ind w:firstLine="240" w:firstLineChars="100"/>
              <w:rPr>
                <w:rFonts w:ascii="宋体" w:hAnsi="宋体"/>
                <w:sz w:val="24"/>
                <w:szCs w:val="24"/>
              </w:rPr>
            </w:pPr>
            <w:r>
              <w:rPr>
                <w:rFonts w:ascii="宋体" w:hAnsi="宋体"/>
                <w:sz w:val="24"/>
                <w:szCs w:val="24"/>
              </w:rPr>
              <w:t>投标总价</w:t>
            </w:r>
          </w:p>
        </w:tc>
        <w:tc>
          <w:tcPr>
            <w:tcW w:w="5442" w:type="dxa"/>
            <w:gridSpan w:val="2"/>
            <w:noWrap w:val="0"/>
            <w:vAlign w:val="center"/>
          </w:tcPr>
          <w:p w14:paraId="105F3AEF">
            <w:pPr>
              <w:spacing w:line="360" w:lineRule="auto"/>
              <w:rPr>
                <w:rFonts w:ascii="宋体" w:hAnsi="宋体"/>
                <w:sz w:val="24"/>
                <w:szCs w:val="24"/>
              </w:rPr>
            </w:pPr>
          </w:p>
          <w:p w14:paraId="487E06ED">
            <w:pPr>
              <w:spacing w:line="360" w:lineRule="auto"/>
              <w:rPr>
                <w:rFonts w:ascii="宋体" w:hAnsi="宋体"/>
                <w:sz w:val="24"/>
                <w:szCs w:val="24"/>
              </w:rPr>
            </w:pPr>
            <w:r>
              <w:rPr>
                <w:rFonts w:ascii="宋体" w:hAnsi="宋体"/>
                <w:sz w:val="24"/>
                <w:szCs w:val="24"/>
              </w:rPr>
              <w:t>小写：</w:t>
            </w:r>
            <w:r>
              <w:rPr>
                <w:rFonts w:ascii="宋体" w:hAnsi="宋体"/>
                <w:sz w:val="24"/>
                <w:szCs w:val="24"/>
                <w:u w:val="single"/>
              </w:rPr>
              <w:t xml:space="preserve">                        </w:t>
            </w:r>
          </w:p>
          <w:p w14:paraId="3B2F9F32">
            <w:pPr>
              <w:spacing w:line="360" w:lineRule="auto"/>
              <w:rPr>
                <w:rFonts w:ascii="宋体" w:hAnsi="宋体"/>
                <w:sz w:val="24"/>
                <w:szCs w:val="24"/>
              </w:rPr>
            </w:pPr>
          </w:p>
          <w:p w14:paraId="0BF21934">
            <w:pPr>
              <w:spacing w:line="360" w:lineRule="auto"/>
              <w:rPr>
                <w:rFonts w:ascii="宋体" w:hAnsi="宋体"/>
                <w:sz w:val="24"/>
                <w:szCs w:val="24"/>
              </w:rPr>
            </w:pPr>
            <w:r>
              <w:rPr>
                <w:rFonts w:ascii="宋体" w:hAnsi="宋体"/>
                <w:sz w:val="24"/>
                <w:szCs w:val="24"/>
              </w:rPr>
              <w:t>大写：</w:t>
            </w:r>
            <w:r>
              <w:rPr>
                <w:rFonts w:ascii="宋体" w:hAnsi="宋体"/>
                <w:sz w:val="24"/>
                <w:szCs w:val="24"/>
                <w:u w:val="single"/>
              </w:rPr>
              <w:t xml:space="preserve">                        </w:t>
            </w:r>
          </w:p>
        </w:tc>
      </w:tr>
    </w:tbl>
    <w:p w14:paraId="78C8B8DD">
      <w:pPr>
        <w:pStyle w:val="11"/>
        <w:adjustRightInd w:val="0"/>
        <w:snapToGrid w:val="0"/>
        <w:spacing w:line="300" w:lineRule="auto"/>
        <w:rPr>
          <w:rFonts w:ascii="Times New Roman" w:hAnsi="Times New Roman"/>
        </w:rPr>
      </w:pPr>
    </w:p>
    <w:p w14:paraId="5EE05AE6">
      <w:pPr>
        <w:adjustRightInd w:val="0"/>
        <w:snapToGrid w:val="0"/>
        <w:spacing w:line="30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注：</w:t>
      </w:r>
    </w:p>
    <w:p w14:paraId="42767384">
      <w:pPr>
        <w:adjustRightInd w:val="0"/>
        <w:snapToGrid w:val="0"/>
        <w:spacing w:line="300" w:lineRule="auto"/>
        <w:ind w:firstLine="440" w:firstLineChars="200"/>
        <w:rPr>
          <w:rFonts w:hint="eastAsia" w:ascii="宋体" w:hAnsi="宋体" w:eastAsia="宋体" w:cs="宋体"/>
          <w:sz w:val="22"/>
          <w:szCs w:val="28"/>
        </w:rPr>
      </w:pPr>
      <w:r>
        <w:rPr>
          <w:rFonts w:hint="eastAsia" w:ascii="宋体" w:hAnsi="宋体" w:eastAsia="宋体" w:cs="宋体"/>
          <w:sz w:val="22"/>
          <w:szCs w:val="28"/>
        </w:rPr>
        <w:t>1、具体价格明细详见《投标价格组成明细表》。</w:t>
      </w:r>
    </w:p>
    <w:p w14:paraId="65275D6D">
      <w:pPr>
        <w:adjustRightInd w:val="0"/>
        <w:snapToGrid w:val="0"/>
        <w:spacing w:line="300" w:lineRule="auto"/>
        <w:ind w:firstLine="440" w:firstLineChars="200"/>
        <w:rPr>
          <w:rFonts w:hint="eastAsia" w:ascii="宋体" w:hAnsi="宋体" w:eastAsia="宋体" w:cs="宋体"/>
          <w:sz w:val="22"/>
          <w:szCs w:val="28"/>
        </w:rPr>
      </w:pPr>
      <w:r>
        <w:rPr>
          <w:rFonts w:hint="eastAsia" w:ascii="宋体" w:hAnsi="宋体" w:eastAsia="宋体" w:cs="宋体"/>
          <w:sz w:val="22"/>
          <w:szCs w:val="28"/>
        </w:rPr>
        <w:t>2、大写金额与小写金额不一致时，以大写金额为准。</w:t>
      </w:r>
    </w:p>
    <w:p w14:paraId="4372A1F8">
      <w:pPr>
        <w:adjustRightInd w:val="0"/>
        <w:snapToGrid w:val="0"/>
        <w:spacing w:line="300" w:lineRule="auto"/>
        <w:ind w:firstLine="440" w:firstLineChars="200"/>
        <w:rPr>
          <w:rFonts w:hint="eastAsia" w:ascii="宋体" w:hAnsi="宋体" w:eastAsia="宋体" w:cs="宋体"/>
          <w:sz w:val="22"/>
          <w:szCs w:val="28"/>
        </w:rPr>
      </w:pPr>
      <w:r>
        <w:rPr>
          <w:rFonts w:hint="eastAsia" w:ascii="宋体" w:hAnsi="宋体" w:eastAsia="宋体" w:cs="宋体"/>
          <w:sz w:val="22"/>
          <w:szCs w:val="28"/>
        </w:rPr>
        <w:t>3、开标一览表上任何超出采购文件的优惠内容均不计入评标。</w:t>
      </w:r>
    </w:p>
    <w:p w14:paraId="342B33B6">
      <w:pPr>
        <w:adjustRightInd w:val="0"/>
        <w:snapToGrid w:val="0"/>
        <w:spacing w:line="300" w:lineRule="auto"/>
        <w:ind w:firstLine="440" w:firstLineChars="200"/>
        <w:rPr>
          <w:rFonts w:hint="eastAsia" w:ascii="宋体" w:hAnsi="宋体" w:eastAsia="宋体" w:cs="宋体"/>
          <w:sz w:val="22"/>
          <w:szCs w:val="28"/>
        </w:rPr>
      </w:pPr>
      <w:r>
        <w:rPr>
          <w:rFonts w:hint="eastAsia" w:ascii="宋体" w:hAnsi="宋体" w:eastAsia="宋体" w:cs="宋体"/>
          <w:sz w:val="22"/>
          <w:szCs w:val="28"/>
        </w:rPr>
        <w:t>4、表格可扩展。</w:t>
      </w:r>
    </w:p>
    <w:p w14:paraId="3FA7256C">
      <w:pPr>
        <w:adjustRightInd w:val="0"/>
        <w:snapToGrid w:val="0"/>
        <w:spacing w:line="300" w:lineRule="auto"/>
        <w:ind w:firstLine="440" w:firstLineChars="200"/>
        <w:rPr>
          <w:rFonts w:hint="eastAsia" w:ascii="宋体" w:hAnsi="宋体" w:eastAsia="宋体" w:cs="宋体"/>
          <w:sz w:val="22"/>
          <w:szCs w:val="28"/>
        </w:rPr>
      </w:pPr>
    </w:p>
    <w:p w14:paraId="4DEDEE91">
      <w:pPr>
        <w:adjustRightInd w:val="0"/>
        <w:snapToGrid w:val="0"/>
        <w:spacing w:line="300" w:lineRule="auto"/>
        <w:ind w:firstLine="440" w:firstLineChars="200"/>
        <w:rPr>
          <w:rFonts w:hint="eastAsia" w:ascii="宋体" w:hAnsi="宋体" w:eastAsia="宋体" w:cs="宋体"/>
          <w:sz w:val="22"/>
          <w:szCs w:val="28"/>
        </w:rPr>
      </w:pPr>
      <w:r>
        <w:rPr>
          <w:rFonts w:hint="eastAsia" w:ascii="宋体" w:hAnsi="宋体" w:eastAsia="宋体" w:cs="宋体"/>
          <w:sz w:val="22"/>
          <w:szCs w:val="28"/>
        </w:rPr>
        <w:t>投标人全称（盖单位公章）：</w:t>
      </w:r>
    </w:p>
    <w:p w14:paraId="0178B918">
      <w:pPr>
        <w:adjustRightInd w:val="0"/>
        <w:snapToGrid w:val="0"/>
        <w:spacing w:line="300" w:lineRule="auto"/>
        <w:ind w:firstLine="440" w:firstLineChars="200"/>
        <w:rPr>
          <w:rFonts w:hint="eastAsia" w:ascii="宋体" w:hAnsi="宋体" w:eastAsia="宋体" w:cs="宋体"/>
          <w:sz w:val="22"/>
          <w:szCs w:val="28"/>
        </w:rPr>
      </w:pPr>
    </w:p>
    <w:p w14:paraId="02FEDF7B">
      <w:pPr>
        <w:adjustRightInd w:val="0"/>
        <w:snapToGrid w:val="0"/>
        <w:spacing w:line="300" w:lineRule="auto"/>
        <w:ind w:firstLine="440" w:firstLineChars="200"/>
        <w:rPr>
          <w:rFonts w:hint="eastAsia" w:ascii="宋体" w:hAnsi="宋体" w:eastAsia="宋体" w:cs="宋体"/>
          <w:sz w:val="22"/>
          <w:szCs w:val="28"/>
        </w:rPr>
      </w:pPr>
      <w:r>
        <w:rPr>
          <w:rFonts w:hint="eastAsia" w:ascii="宋体" w:hAnsi="宋体" w:eastAsia="宋体" w:cs="宋体"/>
          <w:sz w:val="22"/>
          <w:szCs w:val="28"/>
        </w:rPr>
        <w:t>投标文件签署人（签字或盖章）：</w:t>
      </w:r>
    </w:p>
    <w:p w14:paraId="062BD2D9">
      <w:pPr>
        <w:adjustRightInd w:val="0"/>
        <w:snapToGrid w:val="0"/>
        <w:spacing w:line="300" w:lineRule="auto"/>
        <w:ind w:firstLine="440" w:firstLineChars="200"/>
        <w:rPr>
          <w:rFonts w:hint="eastAsia" w:ascii="宋体" w:hAnsi="宋体" w:eastAsia="宋体" w:cs="宋体"/>
          <w:sz w:val="22"/>
          <w:szCs w:val="28"/>
        </w:rPr>
      </w:pPr>
    </w:p>
    <w:p w14:paraId="354E19D2">
      <w:pPr>
        <w:adjustRightInd w:val="0"/>
        <w:snapToGrid w:val="0"/>
        <w:spacing w:line="300" w:lineRule="auto"/>
        <w:ind w:firstLine="440" w:firstLineChars="200"/>
        <w:rPr>
          <w:rFonts w:hint="eastAsia" w:ascii="宋体" w:hAnsi="宋体" w:eastAsia="宋体" w:cs="宋体"/>
          <w:sz w:val="22"/>
          <w:szCs w:val="28"/>
          <w:u w:val="single"/>
        </w:rPr>
      </w:pPr>
      <w:r>
        <w:rPr>
          <w:rFonts w:hint="eastAsia" w:ascii="宋体" w:hAnsi="宋体" w:eastAsia="宋体" w:cs="宋体"/>
          <w:sz w:val="22"/>
          <w:szCs w:val="28"/>
        </w:rPr>
        <w:t xml:space="preserve">日期：  </w:t>
      </w:r>
      <w:r>
        <w:rPr>
          <w:rFonts w:hint="eastAsia" w:ascii="宋体" w:hAnsi="宋体" w:eastAsia="宋体" w:cs="宋体"/>
          <w:kern w:val="0"/>
          <w:sz w:val="22"/>
          <w:szCs w:val="22"/>
        </w:rPr>
        <w:t>年  月  日</w:t>
      </w:r>
    </w:p>
    <w:p w14:paraId="3C063172">
      <w:pPr>
        <w:rPr>
          <w:rFonts w:hint="eastAsia" w:ascii="宋体" w:hAnsi="宋体" w:cs="宋体"/>
          <w:b/>
          <w:bCs/>
          <w:sz w:val="32"/>
          <w:szCs w:val="32"/>
        </w:rPr>
      </w:pPr>
      <w:r>
        <w:rPr>
          <w:rFonts w:hint="eastAsia" w:ascii="宋体" w:hAnsi="宋体" w:cs="宋体"/>
          <w:b/>
          <w:bCs/>
          <w:sz w:val="32"/>
          <w:szCs w:val="32"/>
        </w:rPr>
        <w:br w:type="page"/>
      </w:r>
    </w:p>
    <w:p w14:paraId="71EAA8BB">
      <w:pPr>
        <w:snapToGrid w:val="0"/>
        <w:spacing w:line="300" w:lineRule="auto"/>
        <w:jc w:val="center"/>
        <w:rPr>
          <w:rFonts w:eastAsia="华文中宋"/>
          <w:b/>
          <w:bCs/>
          <w:sz w:val="32"/>
          <w:szCs w:val="32"/>
        </w:rPr>
      </w:pPr>
      <w:r>
        <w:rPr>
          <w:rFonts w:eastAsia="华文中宋"/>
          <w:b/>
          <w:bCs/>
          <w:sz w:val="32"/>
          <w:szCs w:val="32"/>
        </w:rPr>
        <w:t>投标价格组成明细表</w:t>
      </w:r>
    </w:p>
    <w:p w14:paraId="3B7F9D7A">
      <w:pPr>
        <w:pStyle w:val="11"/>
        <w:adjustRightInd w:val="0"/>
        <w:snapToGrid w:val="0"/>
        <w:spacing w:beforeLines="-2147483648" w:afterLines="-2147483648" w:line="300" w:lineRule="auto"/>
        <w:rPr>
          <w:rFonts w:ascii="Times New Roman" w:hAnsi="Times New Roman" w:cs="Times New Roman"/>
          <w:sz w:val="24"/>
          <w:szCs w:val="22"/>
        </w:rPr>
      </w:pPr>
      <w:r>
        <w:rPr>
          <w:rFonts w:ascii="Times New Roman" w:hAnsi="Times New Roman" w:cs="Times New Roman"/>
          <w:sz w:val="24"/>
          <w:szCs w:val="22"/>
        </w:rPr>
        <w:t>项目名称：</w:t>
      </w:r>
    </w:p>
    <w:p w14:paraId="524D6F41">
      <w:pPr>
        <w:pStyle w:val="11"/>
        <w:adjustRightInd w:val="0"/>
        <w:snapToGrid w:val="0"/>
        <w:spacing w:beforeLines="-2147483648" w:afterLines="-2147483648" w:line="300" w:lineRule="auto"/>
        <w:rPr>
          <w:rFonts w:ascii="Times New Roman" w:hAnsi="Times New Roman" w:cs="Times New Roman"/>
          <w:sz w:val="24"/>
          <w:szCs w:val="22"/>
        </w:rPr>
      </w:pPr>
    </w:p>
    <w:p w14:paraId="27C47AE7">
      <w:pPr>
        <w:pStyle w:val="11"/>
        <w:adjustRightInd w:val="0"/>
        <w:snapToGrid w:val="0"/>
        <w:spacing w:beforeLines="-2147483648" w:afterLines="-2147483648" w:line="300" w:lineRule="auto"/>
        <w:rPr>
          <w:rFonts w:ascii="Times New Roman" w:hAnsi="Times New Roman" w:cs="Times New Roman"/>
          <w:sz w:val="24"/>
          <w:szCs w:val="22"/>
        </w:rPr>
      </w:pPr>
      <w:r>
        <w:rPr>
          <w:rFonts w:ascii="Times New Roman" w:hAnsi="Times New Roman" w:cs="Times New Roman"/>
          <w:sz w:val="24"/>
          <w:szCs w:val="22"/>
        </w:rPr>
        <w:t>招标项目编号：</w:t>
      </w:r>
    </w:p>
    <w:p w14:paraId="3DD9557B">
      <w:pPr>
        <w:pStyle w:val="11"/>
        <w:adjustRightInd w:val="0"/>
        <w:snapToGrid w:val="0"/>
        <w:spacing w:beforeLines="-2147483648" w:afterLines="-2147483648" w:line="300" w:lineRule="auto"/>
        <w:rPr>
          <w:rFonts w:ascii="Times New Roman" w:hAnsi="Times New Roman" w:cs="Times New Roman"/>
          <w:sz w:val="24"/>
          <w:szCs w:val="22"/>
        </w:rPr>
      </w:pPr>
    </w:p>
    <w:p w14:paraId="318F8468">
      <w:pPr>
        <w:pStyle w:val="11"/>
        <w:adjustRightInd w:val="0"/>
        <w:snapToGrid w:val="0"/>
        <w:spacing w:beforeLines="-2147483648" w:afterLines="-2147483648" w:line="300" w:lineRule="auto"/>
        <w:rPr>
          <w:rFonts w:hint="eastAsia" w:ascii="Times New Roman" w:hAnsi="Times New Roman" w:cs="Times New Roman"/>
          <w:sz w:val="24"/>
          <w:szCs w:val="22"/>
        </w:rPr>
      </w:pPr>
      <w:r>
        <w:rPr>
          <w:rFonts w:ascii="Times New Roman" w:hAnsi="Times New Roman" w:cs="Times New Roman"/>
          <w:sz w:val="24"/>
          <w:szCs w:val="22"/>
        </w:rPr>
        <w:t>价格单位：元人民币</w:t>
      </w:r>
    </w:p>
    <w:p w14:paraId="74E04493">
      <w:pPr>
        <w:pStyle w:val="2"/>
      </w:pPr>
    </w:p>
    <w:tbl>
      <w:tblPr>
        <w:tblStyle w:val="17"/>
        <w:tblW w:w="903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185"/>
        <w:gridCol w:w="1665"/>
        <w:gridCol w:w="675"/>
        <w:gridCol w:w="840"/>
        <w:gridCol w:w="1292"/>
        <w:gridCol w:w="937"/>
        <w:gridCol w:w="976"/>
        <w:gridCol w:w="816"/>
      </w:tblGrid>
      <w:tr w14:paraId="715181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47" w:type="dxa"/>
            <w:tcBorders>
              <w:top w:val="double" w:color="auto" w:sz="4" w:space="0"/>
            </w:tcBorders>
            <w:noWrap w:val="0"/>
            <w:vAlign w:val="center"/>
          </w:tcPr>
          <w:p w14:paraId="47329B9A">
            <w:pPr>
              <w:pStyle w:val="11"/>
              <w:adjustRightInd w:val="0"/>
              <w:snapToGrid w:val="0"/>
              <w:spacing w:line="300" w:lineRule="auto"/>
              <w:jc w:val="center"/>
              <w:rPr>
                <w:rFonts w:hint="eastAsia" w:ascii="Times New Roman" w:hAnsi="Times New Roman"/>
              </w:rPr>
            </w:pPr>
            <w:r>
              <w:rPr>
                <w:rFonts w:hint="eastAsia" w:ascii="Times New Roman" w:hAnsi="Times New Roman"/>
              </w:rPr>
              <w:t>序号</w:t>
            </w:r>
          </w:p>
        </w:tc>
        <w:tc>
          <w:tcPr>
            <w:tcW w:w="1185" w:type="dxa"/>
            <w:tcBorders>
              <w:top w:val="double" w:color="auto" w:sz="4" w:space="0"/>
            </w:tcBorders>
            <w:noWrap w:val="0"/>
            <w:vAlign w:val="center"/>
          </w:tcPr>
          <w:p w14:paraId="64062507">
            <w:pPr>
              <w:pStyle w:val="11"/>
              <w:adjustRightInd w:val="0"/>
              <w:snapToGrid w:val="0"/>
              <w:spacing w:line="300" w:lineRule="auto"/>
              <w:jc w:val="center"/>
              <w:rPr>
                <w:rFonts w:ascii="Times New Roman" w:hAnsi="Times New Roman"/>
              </w:rPr>
            </w:pPr>
            <w:r>
              <w:rPr>
                <w:rFonts w:hint="eastAsia" w:ascii="Times New Roman" w:hAnsi="Times New Roman"/>
              </w:rPr>
              <w:t>货物名称</w:t>
            </w:r>
          </w:p>
        </w:tc>
        <w:tc>
          <w:tcPr>
            <w:tcW w:w="1665" w:type="dxa"/>
            <w:tcBorders>
              <w:top w:val="double" w:color="auto" w:sz="4" w:space="0"/>
            </w:tcBorders>
            <w:noWrap w:val="0"/>
            <w:vAlign w:val="center"/>
          </w:tcPr>
          <w:p w14:paraId="44E22ED4">
            <w:pPr>
              <w:pStyle w:val="11"/>
              <w:adjustRightInd w:val="0"/>
              <w:snapToGrid w:val="0"/>
              <w:spacing w:line="300" w:lineRule="auto"/>
              <w:jc w:val="center"/>
              <w:rPr>
                <w:rFonts w:hint="eastAsia" w:ascii="Times New Roman" w:hAnsi="Times New Roman"/>
              </w:rPr>
            </w:pPr>
            <w:r>
              <w:rPr>
                <w:rFonts w:hint="eastAsia" w:ascii="Times New Roman" w:hAnsi="Times New Roman"/>
              </w:rPr>
              <w:t>技术规格要求</w:t>
            </w:r>
          </w:p>
        </w:tc>
        <w:tc>
          <w:tcPr>
            <w:tcW w:w="675" w:type="dxa"/>
            <w:tcBorders>
              <w:top w:val="double" w:color="auto" w:sz="4" w:space="0"/>
            </w:tcBorders>
            <w:noWrap w:val="0"/>
            <w:vAlign w:val="center"/>
          </w:tcPr>
          <w:p w14:paraId="1C236C73">
            <w:pPr>
              <w:pStyle w:val="11"/>
              <w:adjustRightInd w:val="0"/>
              <w:snapToGrid w:val="0"/>
              <w:spacing w:line="300" w:lineRule="auto"/>
              <w:jc w:val="center"/>
              <w:rPr>
                <w:rFonts w:ascii="Times New Roman" w:hAnsi="Times New Roman"/>
              </w:rPr>
            </w:pPr>
            <w:r>
              <w:rPr>
                <w:rFonts w:hint="eastAsia" w:ascii="Times New Roman" w:hAnsi="Times New Roman"/>
              </w:rPr>
              <w:t>数量</w:t>
            </w:r>
          </w:p>
        </w:tc>
        <w:tc>
          <w:tcPr>
            <w:tcW w:w="840" w:type="dxa"/>
            <w:tcBorders>
              <w:top w:val="double" w:color="auto" w:sz="4" w:space="0"/>
            </w:tcBorders>
            <w:noWrap w:val="0"/>
            <w:vAlign w:val="center"/>
          </w:tcPr>
          <w:p w14:paraId="2D841894">
            <w:pPr>
              <w:pStyle w:val="11"/>
              <w:adjustRightInd w:val="0"/>
              <w:snapToGrid w:val="0"/>
              <w:spacing w:line="300" w:lineRule="auto"/>
              <w:jc w:val="center"/>
              <w:rPr>
                <w:rFonts w:ascii="Times New Roman" w:hAnsi="Times New Roman"/>
              </w:rPr>
            </w:pPr>
            <w:r>
              <w:rPr>
                <w:rFonts w:hint="eastAsia" w:ascii="Times New Roman" w:hAnsi="Times New Roman"/>
              </w:rPr>
              <w:t>单位</w:t>
            </w:r>
          </w:p>
        </w:tc>
        <w:tc>
          <w:tcPr>
            <w:tcW w:w="1292" w:type="dxa"/>
            <w:tcBorders>
              <w:top w:val="double" w:color="auto" w:sz="4" w:space="0"/>
            </w:tcBorders>
            <w:noWrap w:val="0"/>
            <w:vAlign w:val="center"/>
          </w:tcPr>
          <w:p w14:paraId="59B740DA">
            <w:pPr>
              <w:pStyle w:val="11"/>
              <w:adjustRightInd w:val="0"/>
              <w:snapToGrid w:val="0"/>
              <w:spacing w:line="300" w:lineRule="auto"/>
              <w:jc w:val="center"/>
              <w:rPr>
                <w:rFonts w:ascii="Times New Roman" w:hAnsi="Times New Roman"/>
              </w:rPr>
            </w:pPr>
            <w:r>
              <w:rPr>
                <w:rFonts w:hint="eastAsia" w:ascii="Times New Roman" w:hAnsi="Times New Roman"/>
                <w:lang w:val="en-US" w:eastAsia="zh-CN"/>
              </w:rPr>
              <w:t>制造商/产地/</w:t>
            </w:r>
            <w:r>
              <w:rPr>
                <w:rFonts w:hint="eastAsia" w:ascii="Times New Roman" w:hAnsi="Times New Roman"/>
                <w:lang w:eastAsia="zh-CN"/>
              </w:rPr>
              <w:t>品牌</w:t>
            </w:r>
            <w:r>
              <w:rPr>
                <w:rFonts w:hint="eastAsia" w:ascii="Times New Roman" w:hAnsi="Times New Roman"/>
                <w:lang w:val="en-US" w:eastAsia="zh-CN"/>
              </w:rPr>
              <w:t>/</w:t>
            </w:r>
          </w:p>
        </w:tc>
        <w:tc>
          <w:tcPr>
            <w:tcW w:w="937" w:type="dxa"/>
            <w:tcBorders>
              <w:top w:val="double" w:color="auto" w:sz="4" w:space="0"/>
            </w:tcBorders>
            <w:noWrap w:val="0"/>
            <w:vAlign w:val="center"/>
          </w:tcPr>
          <w:p w14:paraId="40802B3D">
            <w:pPr>
              <w:pStyle w:val="11"/>
              <w:adjustRightInd w:val="0"/>
              <w:snapToGrid w:val="0"/>
              <w:spacing w:line="300" w:lineRule="auto"/>
              <w:jc w:val="center"/>
              <w:rPr>
                <w:rFonts w:ascii="Times New Roman" w:hAnsi="Times New Roman"/>
              </w:rPr>
            </w:pPr>
            <w:r>
              <w:rPr>
                <w:rFonts w:hint="eastAsia" w:ascii="Times New Roman" w:hAnsi="Times New Roman"/>
              </w:rPr>
              <w:t>单价</w:t>
            </w:r>
          </w:p>
        </w:tc>
        <w:tc>
          <w:tcPr>
            <w:tcW w:w="976" w:type="dxa"/>
            <w:tcBorders>
              <w:top w:val="double" w:color="auto" w:sz="4" w:space="0"/>
            </w:tcBorders>
            <w:noWrap w:val="0"/>
            <w:vAlign w:val="center"/>
          </w:tcPr>
          <w:p w14:paraId="2BB0BC84">
            <w:pPr>
              <w:pStyle w:val="11"/>
              <w:adjustRightInd w:val="0"/>
              <w:snapToGrid w:val="0"/>
              <w:spacing w:line="300" w:lineRule="auto"/>
              <w:jc w:val="center"/>
              <w:rPr>
                <w:rFonts w:ascii="Times New Roman" w:hAnsi="Times New Roman"/>
              </w:rPr>
            </w:pPr>
            <w:r>
              <w:rPr>
                <w:rFonts w:hint="eastAsia" w:ascii="Times New Roman" w:hAnsi="Times New Roman"/>
              </w:rPr>
              <w:t>合价</w:t>
            </w:r>
          </w:p>
        </w:tc>
        <w:tc>
          <w:tcPr>
            <w:tcW w:w="816" w:type="dxa"/>
            <w:tcBorders>
              <w:top w:val="double" w:color="auto" w:sz="4" w:space="0"/>
            </w:tcBorders>
            <w:noWrap w:val="0"/>
            <w:vAlign w:val="center"/>
          </w:tcPr>
          <w:p w14:paraId="1479B3A4">
            <w:pPr>
              <w:pStyle w:val="11"/>
              <w:adjustRightInd w:val="0"/>
              <w:snapToGrid w:val="0"/>
              <w:spacing w:line="300" w:lineRule="auto"/>
              <w:jc w:val="center"/>
              <w:rPr>
                <w:rFonts w:ascii="Times New Roman" w:hAnsi="Times New Roman"/>
              </w:rPr>
            </w:pPr>
            <w:r>
              <w:rPr>
                <w:rFonts w:hint="eastAsia" w:ascii="Times New Roman" w:hAnsi="Times New Roman"/>
              </w:rPr>
              <w:t>备注</w:t>
            </w:r>
          </w:p>
        </w:tc>
      </w:tr>
      <w:tr w14:paraId="1538B1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47" w:type="dxa"/>
            <w:noWrap w:val="0"/>
            <w:vAlign w:val="center"/>
          </w:tcPr>
          <w:p w14:paraId="5DBB10E3">
            <w:pPr>
              <w:jc w:val="center"/>
              <w:rPr>
                <w:rFonts w:ascii="宋体" w:hAnsi="宋体"/>
                <w:szCs w:val="21"/>
                <w:highlight w:val="none"/>
              </w:rPr>
            </w:pPr>
          </w:p>
        </w:tc>
        <w:tc>
          <w:tcPr>
            <w:tcW w:w="1185" w:type="dxa"/>
            <w:noWrap w:val="0"/>
            <w:vAlign w:val="center"/>
          </w:tcPr>
          <w:p w14:paraId="72580F56">
            <w:pPr>
              <w:jc w:val="center"/>
              <w:rPr>
                <w:rFonts w:ascii="宋体" w:hAnsi="宋体"/>
                <w:szCs w:val="21"/>
                <w:highlight w:val="none"/>
              </w:rPr>
            </w:pPr>
          </w:p>
        </w:tc>
        <w:tc>
          <w:tcPr>
            <w:tcW w:w="1665" w:type="dxa"/>
            <w:noWrap w:val="0"/>
            <w:vAlign w:val="center"/>
          </w:tcPr>
          <w:p w14:paraId="66CD0F99">
            <w:pPr>
              <w:jc w:val="center"/>
              <w:rPr>
                <w:rFonts w:ascii="Times New Roman" w:hAnsi="Times New Roman"/>
                <w:highlight w:val="none"/>
              </w:rPr>
            </w:pPr>
          </w:p>
        </w:tc>
        <w:tc>
          <w:tcPr>
            <w:tcW w:w="675" w:type="dxa"/>
            <w:noWrap w:val="0"/>
            <w:vAlign w:val="center"/>
          </w:tcPr>
          <w:p w14:paraId="3121A85F">
            <w:pPr>
              <w:jc w:val="center"/>
              <w:rPr>
                <w:rFonts w:hint="default" w:ascii="宋体" w:hAnsi="宋体" w:eastAsia="宋体"/>
                <w:kern w:val="2"/>
                <w:sz w:val="21"/>
                <w:szCs w:val="21"/>
                <w:highlight w:val="none"/>
                <w:lang w:val="en-US" w:eastAsia="zh-CN" w:bidi="ar-SA"/>
              </w:rPr>
            </w:pPr>
          </w:p>
        </w:tc>
        <w:tc>
          <w:tcPr>
            <w:tcW w:w="840" w:type="dxa"/>
            <w:noWrap w:val="0"/>
            <w:vAlign w:val="center"/>
          </w:tcPr>
          <w:p w14:paraId="22ECBD3A">
            <w:pPr>
              <w:jc w:val="center"/>
              <w:rPr>
                <w:rFonts w:hint="eastAsia" w:ascii="宋体" w:hAnsi="宋体"/>
                <w:kern w:val="2"/>
                <w:sz w:val="21"/>
                <w:szCs w:val="21"/>
                <w:highlight w:val="none"/>
                <w:lang w:val="en-US" w:eastAsia="zh-CN" w:bidi="ar-SA"/>
              </w:rPr>
            </w:pPr>
          </w:p>
        </w:tc>
        <w:tc>
          <w:tcPr>
            <w:tcW w:w="1292" w:type="dxa"/>
            <w:noWrap w:val="0"/>
            <w:vAlign w:val="center"/>
          </w:tcPr>
          <w:p w14:paraId="1A74CF49">
            <w:pPr>
              <w:pStyle w:val="11"/>
              <w:adjustRightInd w:val="0"/>
              <w:snapToGrid w:val="0"/>
              <w:spacing w:line="300" w:lineRule="auto"/>
              <w:jc w:val="center"/>
              <w:rPr>
                <w:rFonts w:ascii="Times New Roman" w:hAnsi="Times New Roman"/>
                <w:highlight w:val="none"/>
              </w:rPr>
            </w:pPr>
          </w:p>
        </w:tc>
        <w:tc>
          <w:tcPr>
            <w:tcW w:w="937" w:type="dxa"/>
            <w:noWrap w:val="0"/>
            <w:vAlign w:val="center"/>
          </w:tcPr>
          <w:p w14:paraId="48821B90">
            <w:pPr>
              <w:pStyle w:val="11"/>
              <w:adjustRightInd w:val="0"/>
              <w:snapToGrid w:val="0"/>
              <w:spacing w:line="300" w:lineRule="auto"/>
              <w:jc w:val="center"/>
              <w:rPr>
                <w:rFonts w:ascii="Times New Roman" w:hAnsi="Times New Roman"/>
                <w:highlight w:val="none"/>
              </w:rPr>
            </w:pPr>
          </w:p>
        </w:tc>
        <w:tc>
          <w:tcPr>
            <w:tcW w:w="976" w:type="dxa"/>
            <w:noWrap w:val="0"/>
            <w:vAlign w:val="center"/>
          </w:tcPr>
          <w:p w14:paraId="65C0D2FE">
            <w:pPr>
              <w:pStyle w:val="11"/>
              <w:adjustRightInd w:val="0"/>
              <w:snapToGrid w:val="0"/>
              <w:spacing w:line="300" w:lineRule="auto"/>
              <w:jc w:val="center"/>
              <w:rPr>
                <w:rFonts w:ascii="Times New Roman" w:hAnsi="Times New Roman"/>
                <w:highlight w:val="none"/>
              </w:rPr>
            </w:pPr>
          </w:p>
        </w:tc>
        <w:tc>
          <w:tcPr>
            <w:tcW w:w="816" w:type="dxa"/>
            <w:noWrap w:val="0"/>
            <w:vAlign w:val="center"/>
          </w:tcPr>
          <w:p w14:paraId="5D3256B1">
            <w:pPr>
              <w:pStyle w:val="11"/>
              <w:adjustRightInd w:val="0"/>
              <w:snapToGrid w:val="0"/>
              <w:spacing w:line="300" w:lineRule="auto"/>
              <w:jc w:val="center"/>
              <w:rPr>
                <w:rFonts w:ascii="Times New Roman" w:hAnsi="Times New Roman"/>
                <w:highlight w:val="none"/>
              </w:rPr>
            </w:pPr>
          </w:p>
        </w:tc>
      </w:tr>
      <w:tr w14:paraId="142B83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47" w:type="dxa"/>
            <w:noWrap w:val="0"/>
            <w:vAlign w:val="center"/>
          </w:tcPr>
          <w:p w14:paraId="6C23BB6B">
            <w:pPr>
              <w:jc w:val="center"/>
              <w:rPr>
                <w:rFonts w:ascii="宋体" w:hAnsi="宋体"/>
                <w:szCs w:val="21"/>
                <w:highlight w:val="none"/>
              </w:rPr>
            </w:pPr>
          </w:p>
        </w:tc>
        <w:tc>
          <w:tcPr>
            <w:tcW w:w="1185" w:type="dxa"/>
            <w:noWrap w:val="0"/>
            <w:vAlign w:val="center"/>
          </w:tcPr>
          <w:p w14:paraId="4C7AEB39">
            <w:pPr>
              <w:jc w:val="center"/>
              <w:rPr>
                <w:rFonts w:ascii="宋体" w:hAnsi="宋体"/>
                <w:szCs w:val="21"/>
                <w:highlight w:val="none"/>
              </w:rPr>
            </w:pPr>
          </w:p>
        </w:tc>
        <w:tc>
          <w:tcPr>
            <w:tcW w:w="1665" w:type="dxa"/>
            <w:noWrap w:val="0"/>
            <w:vAlign w:val="center"/>
          </w:tcPr>
          <w:p w14:paraId="30C239EF">
            <w:pPr>
              <w:jc w:val="center"/>
              <w:rPr>
                <w:rFonts w:ascii="Times New Roman" w:hAnsi="Times New Roman"/>
                <w:highlight w:val="none"/>
              </w:rPr>
            </w:pPr>
          </w:p>
        </w:tc>
        <w:tc>
          <w:tcPr>
            <w:tcW w:w="675" w:type="dxa"/>
            <w:noWrap w:val="0"/>
            <w:vAlign w:val="center"/>
          </w:tcPr>
          <w:p w14:paraId="06334BC4">
            <w:pPr>
              <w:jc w:val="center"/>
              <w:rPr>
                <w:rFonts w:hint="default" w:ascii="宋体" w:hAnsi="宋体" w:eastAsia="宋体"/>
                <w:kern w:val="2"/>
                <w:sz w:val="21"/>
                <w:szCs w:val="21"/>
                <w:highlight w:val="none"/>
                <w:lang w:val="en-US" w:eastAsia="zh-CN" w:bidi="ar-SA"/>
              </w:rPr>
            </w:pPr>
          </w:p>
        </w:tc>
        <w:tc>
          <w:tcPr>
            <w:tcW w:w="840" w:type="dxa"/>
            <w:noWrap w:val="0"/>
            <w:vAlign w:val="center"/>
          </w:tcPr>
          <w:p w14:paraId="1C75A5A2">
            <w:pPr>
              <w:jc w:val="center"/>
              <w:rPr>
                <w:rFonts w:ascii="宋体" w:hAnsi="宋体"/>
                <w:color w:val="000000"/>
                <w:kern w:val="2"/>
                <w:sz w:val="21"/>
                <w:szCs w:val="21"/>
                <w:highlight w:val="none"/>
                <w:lang w:val="en-US" w:eastAsia="zh-CN" w:bidi="ar-SA"/>
              </w:rPr>
            </w:pPr>
          </w:p>
        </w:tc>
        <w:tc>
          <w:tcPr>
            <w:tcW w:w="1292" w:type="dxa"/>
            <w:noWrap w:val="0"/>
            <w:vAlign w:val="center"/>
          </w:tcPr>
          <w:p w14:paraId="5A12449F">
            <w:pPr>
              <w:pStyle w:val="11"/>
              <w:adjustRightInd w:val="0"/>
              <w:snapToGrid w:val="0"/>
              <w:spacing w:line="300" w:lineRule="auto"/>
              <w:jc w:val="center"/>
              <w:rPr>
                <w:rFonts w:ascii="Times New Roman" w:hAnsi="Times New Roman"/>
                <w:highlight w:val="none"/>
              </w:rPr>
            </w:pPr>
          </w:p>
        </w:tc>
        <w:tc>
          <w:tcPr>
            <w:tcW w:w="937" w:type="dxa"/>
            <w:noWrap w:val="0"/>
            <w:vAlign w:val="center"/>
          </w:tcPr>
          <w:p w14:paraId="32FE89F0">
            <w:pPr>
              <w:pStyle w:val="11"/>
              <w:adjustRightInd w:val="0"/>
              <w:snapToGrid w:val="0"/>
              <w:spacing w:line="300" w:lineRule="auto"/>
              <w:jc w:val="center"/>
              <w:rPr>
                <w:rFonts w:ascii="Times New Roman" w:hAnsi="Times New Roman"/>
                <w:highlight w:val="none"/>
              </w:rPr>
            </w:pPr>
          </w:p>
        </w:tc>
        <w:tc>
          <w:tcPr>
            <w:tcW w:w="976" w:type="dxa"/>
            <w:noWrap w:val="0"/>
            <w:vAlign w:val="center"/>
          </w:tcPr>
          <w:p w14:paraId="3264CA8B">
            <w:pPr>
              <w:pStyle w:val="11"/>
              <w:adjustRightInd w:val="0"/>
              <w:snapToGrid w:val="0"/>
              <w:spacing w:line="300" w:lineRule="auto"/>
              <w:jc w:val="center"/>
              <w:rPr>
                <w:rFonts w:ascii="Times New Roman" w:hAnsi="Times New Roman"/>
                <w:highlight w:val="none"/>
              </w:rPr>
            </w:pPr>
          </w:p>
        </w:tc>
        <w:tc>
          <w:tcPr>
            <w:tcW w:w="816" w:type="dxa"/>
            <w:noWrap w:val="0"/>
            <w:vAlign w:val="center"/>
          </w:tcPr>
          <w:p w14:paraId="76E4697D">
            <w:pPr>
              <w:pStyle w:val="11"/>
              <w:adjustRightInd w:val="0"/>
              <w:snapToGrid w:val="0"/>
              <w:spacing w:line="300" w:lineRule="auto"/>
              <w:jc w:val="center"/>
              <w:rPr>
                <w:rFonts w:ascii="Times New Roman" w:hAnsi="Times New Roman"/>
                <w:highlight w:val="none"/>
              </w:rPr>
            </w:pPr>
          </w:p>
        </w:tc>
      </w:tr>
      <w:tr w14:paraId="49E52F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47" w:type="dxa"/>
            <w:noWrap w:val="0"/>
            <w:vAlign w:val="center"/>
          </w:tcPr>
          <w:p w14:paraId="12CD3BB6">
            <w:pPr>
              <w:jc w:val="center"/>
              <w:rPr>
                <w:rFonts w:ascii="宋体" w:hAnsi="宋体"/>
                <w:szCs w:val="21"/>
                <w:highlight w:val="none"/>
              </w:rPr>
            </w:pPr>
          </w:p>
        </w:tc>
        <w:tc>
          <w:tcPr>
            <w:tcW w:w="1185" w:type="dxa"/>
            <w:noWrap w:val="0"/>
            <w:vAlign w:val="center"/>
          </w:tcPr>
          <w:p w14:paraId="22721926">
            <w:pPr>
              <w:jc w:val="center"/>
              <w:rPr>
                <w:rFonts w:ascii="宋体" w:hAnsi="宋体"/>
                <w:szCs w:val="21"/>
                <w:highlight w:val="none"/>
              </w:rPr>
            </w:pPr>
          </w:p>
        </w:tc>
        <w:tc>
          <w:tcPr>
            <w:tcW w:w="1665" w:type="dxa"/>
            <w:noWrap w:val="0"/>
            <w:vAlign w:val="center"/>
          </w:tcPr>
          <w:p w14:paraId="40D8AC86">
            <w:pPr>
              <w:jc w:val="center"/>
              <w:rPr>
                <w:rFonts w:ascii="Times New Roman" w:hAnsi="Times New Roman"/>
                <w:highlight w:val="none"/>
              </w:rPr>
            </w:pPr>
          </w:p>
        </w:tc>
        <w:tc>
          <w:tcPr>
            <w:tcW w:w="675" w:type="dxa"/>
            <w:noWrap w:val="0"/>
            <w:vAlign w:val="center"/>
          </w:tcPr>
          <w:p w14:paraId="05E4FE45">
            <w:pPr>
              <w:jc w:val="center"/>
              <w:rPr>
                <w:rFonts w:hint="default" w:ascii="宋体" w:hAnsi="宋体" w:eastAsia="宋体"/>
                <w:kern w:val="2"/>
                <w:sz w:val="21"/>
                <w:szCs w:val="21"/>
                <w:highlight w:val="none"/>
                <w:lang w:val="en-US" w:eastAsia="zh-CN" w:bidi="ar-SA"/>
              </w:rPr>
            </w:pPr>
          </w:p>
        </w:tc>
        <w:tc>
          <w:tcPr>
            <w:tcW w:w="840" w:type="dxa"/>
            <w:noWrap w:val="0"/>
            <w:vAlign w:val="center"/>
          </w:tcPr>
          <w:p w14:paraId="33B04048">
            <w:pPr>
              <w:jc w:val="center"/>
              <w:rPr>
                <w:rFonts w:hint="eastAsia" w:ascii="宋体" w:hAnsi="宋体"/>
                <w:color w:val="000000"/>
                <w:kern w:val="2"/>
                <w:sz w:val="21"/>
                <w:szCs w:val="21"/>
                <w:highlight w:val="none"/>
                <w:lang w:val="en-US" w:eastAsia="zh-CN" w:bidi="ar-SA"/>
              </w:rPr>
            </w:pPr>
          </w:p>
        </w:tc>
        <w:tc>
          <w:tcPr>
            <w:tcW w:w="1292" w:type="dxa"/>
            <w:noWrap w:val="0"/>
            <w:vAlign w:val="center"/>
          </w:tcPr>
          <w:p w14:paraId="29F274B2">
            <w:pPr>
              <w:pStyle w:val="11"/>
              <w:adjustRightInd w:val="0"/>
              <w:snapToGrid w:val="0"/>
              <w:spacing w:line="300" w:lineRule="auto"/>
              <w:jc w:val="center"/>
              <w:rPr>
                <w:rFonts w:ascii="Times New Roman" w:hAnsi="Times New Roman"/>
                <w:highlight w:val="none"/>
              </w:rPr>
            </w:pPr>
          </w:p>
        </w:tc>
        <w:tc>
          <w:tcPr>
            <w:tcW w:w="937" w:type="dxa"/>
            <w:noWrap w:val="0"/>
            <w:vAlign w:val="center"/>
          </w:tcPr>
          <w:p w14:paraId="1D0D1929">
            <w:pPr>
              <w:pStyle w:val="11"/>
              <w:adjustRightInd w:val="0"/>
              <w:snapToGrid w:val="0"/>
              <w:spacing w:line="300" w:lineRule="auto"/>
              <w:jc w:val="center"/>
              <w:rPr>
                <w:rFonts w:ascii="Times New Roman" w:hAnsi="Times New Roman"/>
                <w:highlight w:val="none"/>
              </w:rPr>
            </w:pPr>
          </w:p>
        </w:tc>
        <w:tc>
          <w:tcPr>
            <w:tcW w:w="976" w:type="dxa"/>
            <w:noWrap w:val="0"/>
            <w:vAlign w:val="center"/>
          </w:tcPr>
          <w:p w14:paraId="4F698CAE">
            <w:pPr>
              <w:pStyle w:val="11"/>
              <w:adjustRightInd w:val="0"/>
              <w:snapToGrid w:val="0"/>
              <w:spacing w:line="300" w:lineRule="auto"/>
              <w:jc w:val="center"/>
              <w:rPr>
                <w:rFonts w:ascii="Times New Roman" w:hAnsi="Times New Roman"/>
                <w:highlight w:val="none"/>
              </w:rPr>
            </w:pPr>
          </w:p>
        </w:tc>
        <w:tc>
          <w:tcPr>
            <w:tcW w:w="816" w:type="dxa"/>
            <w:noWrap w:val="0"/>
            <w:vAlign w:val="center"/>
          </w:tcPr>
          <w:p w14:paraId="45ABD7F9">
            <w:pPr>
              <w:pStyle w:val="11"/>
              <w:adjustRightInd w:val="0"/>
              <w:snapToGrid w:val="0"/>
              <w:spacing w:line="300" w:lineRule="auto"/>
              <w:jc w:val="center"/>
              <w:rPr>
                <w:rFonts w:ascii="Times New Roman" w:hAnsi="Times New Roman"/>
                <w:highlight w:val="none"/>
              </w:rPr>
            </w:pPr>
          </w:p>
        </w:tc>
      </w:tr>
      <w:tr w14:paraId="14E7A7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033" w:type="dxa"/>
            <w:gridSpan w:val="9"/>
            <w:tcBorders>
              <w:bottom w:val="double" w:color="auto" w:sz="4" w:space="0"/>
            </w:tcBorders>
            <w:noWrap w:val="0"/>
            <w:vAlign w:val="center"/>
          </w:tcPr>
          <w:p w14:paraId="6D204AD3">
            <w:pPr>
              <w:pStyle w:val="11"/>
              <w:adjustRightInd w:val="0"/>
              <w:snapToGrid w:val="0"/>
              <w:spacing w:line="300" w:lineRule="auto"/>
              <w:jc w:val="center"/>
              <w:rPr>
                <w:rFonts w:ascii="Times New Roman" w:hAnsi="Times New Roman"/>
              </w:rPr>
            </w:pPr>
            <w:r>
              <w:rPr>
                <w:rFonts w:hint="eastAsia" w:ascii="Times New Roman" w:hAnsi="Times New Roman"/>
              </w:rPr>
              <w:t>投标总价：</w:t>
            </w:r>
          </w:p>
        </w:tc>
      </w:tr>
    </w:tbl>
    <w:p w14:paraId="7EFDC41C">
      <w:pPr>
        <w:pStyle w:val="11"/>
        <w:adjustRightInd w:val="0"/>
        <w:snapToGrid w:val="0"/>
        <w:spacing w:line="300" w:lineRule="auto"/>
        <w:ind w:firstLine="480"/>
        <w:rPr>
          <w:rFonts w:ascii="Times New Roman" w:hAnsi="Times New Roman"/>
        </w:rPr>
      </w:pPr>
    </w:p>
    <w:p w14:paraId="4F3A4296">
      <w:pPr>
        <w:pStyle w:val="11"/>
        <w:adjustRightInd w:val="0"/>
        <w:snapToGrid w:val="0"/>
        <w:spacing w:line="300" w:lineRule="auto"/>
        <w:ind w:firstLine="480"/>
        <w:rPr>
          <w:rFonts w:ascii="Times New Roman" w:hAnsi="Times New Roman"/>
        </w:rPr>
      </w:pPr>
    </w:p>
    <w:p w14:paraId="3408FFFB">
      <w:pPr>
        <w:pStyle w:val="11"/>
        <w:adjustRightInd w:val="0"/>
        <w:snapToGrid w:val="0"/>
        <w:spacing w:line="300" w:lineRule="auto"/>
        <w:ind w:firstLine="480"/>
        <w:rPr>
          <w:rFonts w:ascii="Times New Roman" w:hAnsi="Times New Roman"/>
        </w:rPr>
      </w:pPr>
      <w:r>
        <w:rPr>
          <w:rFonts w:ascii="Times New Roman" w:hAnsi="Times New Roman"/>
        </w:rPr>
        <w:t>投标人全称（盖单位公章）：</w:t>
      </w:r>
    </w:p>
    <w:p w14:paraId="0E9FB7B8">
      <w:pPr>
        <w:pStyle w:val="11"/>
        <w:adjustRightInd w:val="0"/>
        <w:snapToGrid w:val="0"/>
        <w:spacing w:line="300" w:lineRule="auto"/>
        <w:ind w:firstLine="480"/>
        <w:rPr>
          <w:rFonts w:ascii="Times New Roman" w:hAnsi="Times New Roman"/>
        </w:rPr>
      </w:pPr>
    </w:p>
    <w:p w14:paraId="2025FB43">
      <w:pPr>
        <w:pStyle w:val="11"/>
        <w:adjustRightInd w:val="0"/>
        <w:snapToGrid w:val="0"/>
        <w:spacing w:line="300" w:lineRule="auto"/>
        <w:ind w:firstLine="480"/>
        <w:rPr>
          <w:rFonts w:ascii="Times New Roman" w:hAnsi="Times New Roman"/>
        </w:rPr>
      </w:pPr>
      <w:r>
        <w:rPr>
          <w:rFonts w:ascii="Times New Roman" w:hAnsi="Times New Roman"/>
        </w:rPr>
        <w:t>投标文件签署人（签字或盖章）：</w:t>
      </w:r>
    </w:p>
    <w:p w14:paraId="2237B3FF">
      <w:pPr>
        <w:pStyle w:val="11"/>
        <w:adjustRightInd w:val="0"/>
        <w:snapToGrid w:val="0"/>
        <w:spacing w:line="300" w:lineRule="auto"/>
        <w:ind w:firstLine="480"/>
        <w:rPr>
          <w:rFonts w:ascii="Times New Roman" w:hAnsi="Times New Roman"/>
        </w:rPr>
      </w:pPr>
    </w:p>
    <w:p w14:paraId="46877B25">
      <w:pPr>
        <w:pStyle w:val="11"/>
        <w:adjustRightInd w:val="0"/>
        <w:snapToGrid w:val="0"/>
        <w:spacing w:line="300" w:lineRule="auto"/>
        <w:ind w:firstLine="480"/>
        <w:rPr>
          <w:rFonts w:ascii="Times New Roman" w:hAnsi="Times New Roman"/>
          <w:kern w:val="0"/>
          <w:szCs w:val="21"/>
        </w:rPr>
      </w:pPr>
      <w:r>
        <w:rPr>
          <w:rFonts w:ascii="Times New Roman" w:hAnsi="Times New Roman"/>
        </w:rPr>
        <w:t xml:space="preserve">日期：  </w:t>
      </w:r>
      <w:r>
        <w:rPr>
          <w:rFonts w:ascii="Times New Roman" w:hAnsi="Times New Roman"/>
          <w:kern w:val="0"/>
          <w:szCs w:val="21"/>
        </w:rPr>
        <w:t>年  月  日</w:t>
      </w:r>
    </w:p>
    <w:p w14:paraId="412623CB">
      <w:pPr>
        <w:pStyle w:val="11"/>
        <w:adjustRightInd w:val="0"/>
        <w:snapToGrid w:val="0"/>
        <w:spacing w:before="156" w:after="156" w:line="300" w:lineRule="auto"/>
        <w:ind w:left="1260" w:hanging="420"/>
        <w:rPr>
          <w:rFonts w:hAnsi="宋体" w:cs="宋体"/>
          <w:kern w:val="0"/>
          <w:szCs w:val="21"/>
        </w:rPr>
      </w:pPr>
    </w:p>
    <w:p w14:paraId="2D7BDBF5">
      <w:pPr>
        <w:rPr>
          <w:rFonts w:ascii="Times New Roman" w:hAnsi="Times New Roman"/>
          <w:w w:val="95"/>
        </w:rPr>
      </w:pPr>
    </w:p>
    <w:p w14:paraId="1A568013">
      <w:pPr>
        <w:pStyle w:val="2"/>
      </w:pPr>
    </w:p>
    <w:p w14:paraId="668C1EF4">
      <w:pPr>
        <w:pStyle w:val="9"/>
        <w:spacing w:before="47"/>
        <w:ind w:firstLine="2938" w:firstLineChars="1100"/>
        <w:rPr>
          <w:rFonts w:ascii="宋体" w:hAnsi="宋体" w:eastAsia="宋体" w:cs="宋体"/>
          <w:b/>
          <w:bCs/>
          <w:w w:val="95"/>
          <w:sz w:val="28"/>
          <w:szCs w:val="28"/>
        </w:rPr>
      </w:pPr>
    </w:p>
    <w:p w14:paraId="5EC71B1F">
      <w:pPr>
        <w:pStyle w:val="9"/>
        <w:spacing w:before="47"/>
        <w:ind w:firstLine="2938" w:firstLineChars="1100"/>
        <w:rPr>
          <w:rFonts w:ascii="宋体" w:hAnsi="宋体" w:eastAsia="宋体" w:cs="宋体"/>
          <w:b/>
          <w:bCs/>
          <w:w w:val="95"/>
          <w:sz w:val="28"/>
          <w:szCs w:val="28"/>
        </w:rPr>
      </w:pPr>
    </w:p>
    <w:p w14:paraId="0B4DA694">
      <w:pPr>
        <w:pStyle w:val="9"/>
        <w:spacing w:before="47"/>
        <w:ind w:firstLine="2938" w:firstLineChars="1100"/>
        <w:rPr>
          <w:rFonts w:ascii="宋体" w:hAnsi="宋体" w:eastAsia="宋体" w:cs="宋体"/>
          <w:b/>
          <w:bCs/>
          <w:w w:val="95"/>
          <w:sz w:val="28"/>
          <w:szCs w:val="28"/>
        </w:rPr>
      </w:pPr>
    </w:p>
    <w:p w14:paraId="531C7E76">
      <w:pPr>
        <w:pStyle w:val="9"/>
        <w:spacing w:before="47"/>
        <w:ind w:firstLine="2938" w:firstLineChars="1100"/>
        <w:rPr>
          <w:rFonts w:ascii="宋体" w:hAnsi="宋体" w:eastAsia="宋体" w:cs="宋体"/>
          <w:b/>
          <w:bCs/>
          <w:w w:val="95"/>
          <w:sz w:val="28"/>
          <w:szCs w:val="28"/>
        </w:rPr>
      </w:pPr>
    </w:p>
    <w:p w14:paraId="15AE8925">
      <w:pPr>
        <w:pStyle w:val="9"/>
        <w:spacing w:before="47"/>
        <w:ind w:firstLine="2938" w:firstLineChars="1100"/>
        <w:rPr>
          <w:rFonts w:ascii="Times New Roman" w:hAnsi="Times New Roman" w:eastAsia="Times New Roman"/>
          <w:w w:val="95"/>
          <w:sz w:val="28"/>
          <w:szCs w:val="28"/>
        </w:rPr>
      </w:pPr>
      <w:r>
        <w:rPr>
          <w:rFonts w:hint="eastAsia" w:ascii="宋体" w:hAnsi="宋体" w:eastAsia="宋体" w:cs="宋体"/>
          <w:b/>
          <w:bCs/>
          <w:w w:val="95"/>
          <w:sz w:val="28"/>
          <w:szCs w:val="28"/>
        </w:rPr>
        <w:t>商务条款偏离表</w:t>
      </w:r>
    </w:p>
    <w:p w14:paraId="6A51923E">
      <w:pPr>
        <w:pStyle w:val="11"/>
        <w:adjustRightInd w:val="0"/>
        <w:snapToGrid w:val="0"/>
        <w:spacing w:beforeLines="-2147483648" w:afterLines="-2147483648" w:line="300" w:lineRule="auto"/>
        <w:rPr>
          <w:rFonts w:ascii="Times New Roman" w:hAnsi="Times New Roman" w:cs="Times New Roman"/>
          <w:sz w:val="24"/>
          <w:szCs w:val="24"/>
        </w:rPr>
      </w:pPr>
      <w:r>
        <w:rPr>
          <w:rFonts w:ascii="Times New Roman" w:hAnsi="Times New Roman" w:cs="Times New Roman"/>
          <w:sz w:val="24"/>
          <w:szCs w:val="24"/>
        </w:rPr>
        <w:t>项目名称：</w:t>
      </w:r>
    </w:p>
    <w:p w14:paraId="42955BDB">
      <w:pPr>
        <w:pStyle w:val="11"/>
        <w:adjustRightInd w:val="0"/>
        <w:snapToGrid w:val="0"/>
        <w:spacing w:beforeLines="-2147483648" w:afterLines="-2147483648" w:line="300" w:lineRule="auto"/>
        <w:rPr>
          <w:rFonts w:ascii="Times New Roman" w:hAnsi="Times New Roman" w:cs="Times New Roman"/>
          <w:sz w:val="24"/>
          <w:szCs w:val="24"/>
        </w:rPr>
      </w:pPr>
    </w:p>
    <w:p w14:paraId="48ABD1BA">
      <w:pPr>
        <w:pStyle w:val="11"/>
        <w:adjustRightInd w:val="0"/>
        <w:snapToGrid w:val="0"/>
        <w:spacing w:beforeLines="-2147483648" w:afterLines="-2147483648" w:line="300" w:lineRule="auto"/>
        <w:rPr>
          <w:rFonts w:ascii="Times New Roman" w:hAnsi="Times New Roman" w:cs="Times New Roman"/>
          <w:sz w:val="24"/>
          <w:szCs w:val="24"/>
        </w:rPr>
      </w:pPr>
      <w:r>
        <w:rPr>
          <w:rFonts w:ascii="Times New Roman" w:hAnsi="Times New Roman" w:cs="Times New Roman"/>
          <w:sz w:val="24"/>
          <w:szCs w:val="24"/>
        </w:rPr>
        <w:t>招标项目编号：</w:t>
      </w:r>
    </w:p>
    <w:p w14:paraId="2FA0C100">
      <w:pPr>
        <w:pStyle w:val="9"/>
        <w:spacing w:before="32"/>
        <w:rPr>
          <w:rFonts w:ascii="宋体" w:hAnsi="宋体" w:eastAsia="宋体" w:cs="宋体"/>
          <w:sz w:val="24"/>
          <w:szCs w:val="24"/>
        </w:rPr>
      </w:pPr>
    </w:p>
    <w:tbl>
      <w:tblPr>
        <w:tblStyle w:val="17"/>
        <w:tblpPr w:leftFromText="180" w:rightFromText="180" w:vertAnchor="text" w:horzAnchor="page" w:tblpX="1521" w:tblpY="312"/>
        <w:tblOverlap w:val="never"/>
        <w:tblW w:w="8707" w:type="dxa"/>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41"/>
        <w:gridCol w:w="2458"/>
        <w:gridCol w:w="2458"/>
        <w:gridCol w:w="1432"/>
        <w:gridCol w:w="1418"/>
      </w:tblGrid>
      <w:tr w14:paraId="693855E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bottom w:val="single" w:color="000000" w:sz="6" w:space="0"/>
              <w:right w:val="single" w:color="000000" w:sz="6" w:space="0"/>
            </w:tcBorders>
            <w:vAlign w:val="center"/>
          </w:tcPr>
          <w:p w14:paraId="229D1DE5">
            <w:pPr>
              <w:pStyle w:val="23"/>
              <w:spacing w:before="51"/>
              <w:ind w:left="0"/>
              <w:jc w:val="center"/>
              <w:rPr>
                <w:sz w:val="24"/>
                <w:szCs w:val="24"/>
                <w:lang w:val="en-US" w:bidi="ar-SA"/>
              </w:rPr>
            </w:pPr>
            <w:r>
              <w:rPr>
                <w:rFonts w:hint="eastAsia"/>
                <w:sz w:val="24"/>
                <w:szCs w:val="24"/>
                <w:lang w:val="en-US" w:bidi="ar-SA"/>
              </w:rPr>
              <w:t>序号</w:t>
            </w:r>
          </w:p>
        </w:tc>
        <w:tc>
          <w:tcPr>
            <w:tcW w:w="2458" w:type="dxa"/>
            <w:tcBorders>
              <w:left w:val="single" w:color="000000" w:sz="6" w:space="0"/>
              <w:bottom w:val="single" w:color="000000" w:sz="6" w:space="0"/>
              <w:right w:val="single" w:color="000000" w:sz="6" w:space="0"/>
            </w:tcBorders>
            <w:vAlign w:val="center"/>
          </w:tcPr>
          <w:p w14:paraId="65941A41">
            <w:pPr>
              <w:pStyle w:val="23"/>
              <w:spacing w:before="51"/>
              <w:ind w:left="0"/>
              <w:jc w:val="center"/>
              <w:rPr>
                <w:sz w:val="24"/>
                <w:szCs w:val="24"/>
                <w:lang w:val="en-US" w:bidi="ar-SA"/>
              </w:rPr>
            </w:pPr>
            <w:r>
              <w:rPr>
                <w:rFonts w:hint="eastAsia"/>
                <w:sz w:val="24"/>
                <w:szCs w:val="24"/>
                <w:lang w:val="en-US" w:bidi="ar-SA"/>
              </w:rPr>
              <w:t>技术参数要求</w:t>
            </w:r>
          </w:p>
        </w:tc>
        <w:tc>
          <w:tcPr>
            <w:tcW w:w="2458" w:type="dxa"/>
            <w:tcBorders>
              <w:left w:val="single" w:color="000000" w:sz="6" w:space="0"/>
              <w:bottom w:val="single" w:color="000000" w:sz="6" w:space="0"/>
              <w:right w:val="single" w:color="000000" w:sz="6" w:space="0"/>
            </w:tcBorders>
            <w:vAlign w:val="center"/>
          </w:tcPr>
          <w:p w14:paraId="59EAAC86">
            <w:pPr>
              <w:pStyle w:val="23"/>
              <w:spacing w:before="51"/>
              <w:jc w:val="center"/>
              <w:rPr>
                <w:sz w:val="24"/>
                <w:szCs w:val="24"/>
                <w:lang w:val="en-US" w:bidi="ar-SA"/>
              </w:rPr>
            </w:pPr>
            <w:r>
              <w:rPr>
                <w:rFonts w:hint="eastAsia"/>
                <w:sz w:val="24"/>
                <w:szCs w:val="24"/>
                <w:lang w:val="en-US" w:bidi="ar-SA"/>
              </w:rPr>
              <w:t>技术响应</w:t>
            </w:r>
          </w:p>
        </w:tc>
        <w:tc>
          <w:tcPr>
            <w:tcW w:w="1432" w:type="dxa"/>
            <w:tcBorders>
              <w:left w:val="single" w:color="000000" w:sz="6" w:space="0"/>
              <w:bottom w:val="single" w:color="000000" w:sz="6" w:space="0"/>
              <w:right w:val="single" w:color="000000" w:sz="6" w:space="0"/>
            </w:tcBorders>
            <w:vAlign w:val="center"/>
          </w:tcPr>
          <w:p w14:paraId="4C024C30">
            <w:pPr>
              <w:pStyle w:val="23"/>
              <w:spacing w:before="51"/>
              <w:jc w:val="center"/>
              <w:rPr>
                <w:sz w:val="24"/>
                <w:szCs w:val="24"/>
                <w:lang w:val="en-US" w:bidi="ar-SA"/>
              </w:rPr>
            </w:pPr>
            <w:r>
              <w:rPr>
                <w:rFonts w:hint="eastAsia"/>
                <w:sz w:val="24"/>
                <w:szCs w:val="24"/>
                <w:lang w:val="en-US" w:bidi="ar-SA"/>
              </w:rPr>
              <w:t>偏离情况</w:t>
            </w:r>
          </w:p>
        </w:tc>
        <w:tc>
          <w:tcPr>
            <w:tcW w:w="1418" w:type="dxa"/>
            <w:tcBorders>
              <w:left w:val="single" w:color="000000" w:sz="6" w:space="0"/>
              <w:bottom w:val="single" w:color="000000" w:sz="6" w:space="0"/>
            </w:tcBorders>
            <w:vAlign w:val="center"/>
          </w:tcPr>
          <w:p w14:paraId="3F3F24F9">
            <w:pPr>
              <w:pStyle w:val="23"/>
              <w:spacing w:before="51"/>
              <w:ind w:left="0" w:right="475"/>
              <w:jc w:val="center"/>
              <w:rPr>
                <w:sz w:val="24"/>
                <w:szCs w:val="24"/>
                <w:lang w:val="en-US" w:bidi="ar-SA"/>
              </w:rPr>
            </w:pPr>
            <w:r>
              <w:rPr>
                <w:rFonts w:hint="eastAsia"/>
                <w:sz w:val="24"/>
                <w:szCs w:val="24"/>
                <w:lang w:val="en-US" w:bidi="ar-SA"/>
              </w:rPr>
              <w:t>说明</w:t>
            </w:r>
          </w:p>
        </w:tc>
      </w:tr>
      <w:tr w14:paraId="624EDBC2">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vAlign w:val="center"/>
          </w:tcPr>
          <w:p w14:paraId="405D65A8">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77D0CB06">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04A1DBD8">
            <w:pPr>
              <w:pStyle w:val="23"/>
              <w:jc w:val="center"/>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vAlign w:val="center"/>
          </w:tcPr>
          <w:p w14:paraId="6227193E">
            <w:pPr>
              <w:pStyle w:val="23"/>
              <w:jc w:val="center"/>
              <w:rPr>
                <w:rFonts w:ascii="Times New Roman"/>
                <w:sz w:val="20"/>
              </w:rPr>
            </w:pPr>
          </w:p>
        </w:tc>
        <w:tc>
          <w:tcPr>
            <w:tcW w:w="1418" w:type="dxa"/>
            <w:tcBorders>
              <w:top w:val="single" w:color="000000" w:sz="6" w:space="0"/>
              <w:left w:val="single" w:color="000000" w:sz="6" w:space="0"/>
              <w:bottom w:val="single" w:color="000000" w:sz="6" w:space="0"/>
            </w:tcBorders>
            <w:vAlign w:val="center"/>
          </w:tcPr>
          <w:p w14:paraId="5B7C618C">
            <w:pPr>
              <w:pStyle w:val="23"/>
              <w:jc w:val="center"/>
              <w:rPr>
                <w:rFonts w:ascii="Times New Roman"/>
                <w:sz w:val="20"/>
              </w:rPr>
            </w:pPr>
          </w:p>
        </w:tc>
      </w:tr>
      <w:tr w14:paraId="6D82AB9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vAlign w:val="center"/>
          </w:tcPr>
          <w:p w14:paraId="1CE03C9D">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0D5FE1C8">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1514F7B1">
            <w:pPr>
              <w:pStyle w:val="23"/>
              <w:jc w:val="center"/>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vAlign w:val="center"/>
          </w:tcPr>
          <w:p w14:paraId="51932602">
            <w:pPr>
              <w:pStyle w:val="23"/>
              <w:jc w:val="center"/>
              <w:rPr>
                <w:rFonts w:ascii="Times New Roman"/>
                <w:sz w:val="20"/>
              </w:rPr>
            </w:pPr>
          </w:p>
        </w:tc>
        <w:tc>
          <w:tcPr>
            <w:tcW w:w="1418" w:type="dxa"/>
            <w:tcBorders>
              <w:top w:val="single" w:color="000000" w:sz="6" w:space="0"/>
              <w:left w:val="single" w:color="000000" w:sz="6" w:space="0"/>
              <w:bottom w:val="single" w:color="000000" w:sz="6" w:space="0"/>
            </w:tcBorders>
            <w:vAlign w:val="center"/>
          </w:tcPr>
          <w:p w14:paraId="4FB8D940">
            <w:pPr>
              <w:pStyle w:val="23"/>
              <w:jc w:val="center"/>
              <w:rPr>
                <w:rFonts w:ascii="Times New Roman"/>
                <w:sz w:val="20"/>
              </w:rPr>
            </w:pPr>
          </w:p>
        </w:tc>
      </w:tr>
      <w:tr w14:paraId="5CBFB017">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vAlign w:val="center"/>
          </w:tcPr>
          <w:p w14:paraId="4565190E">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60C454D4">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315346DA">
            <w:pPr>
              <w:pStyle w:val="23"/>
              <w:jc w:val="center"/>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vAlign w:val="center"/>
          </w:tcPr>
          <w:p w14:paraId="0E568C93">
            <w:pPr>
              <w:pStyle w:val="23"/>
              <w:jc w:val="center"/>
              <w:rPr>
                <w:rFonts w:ascii="Times New Roman"/>
                <w:sz w:val="20"/>
              </w:rPr>
            </w:pPr>
          </w:p>
        </w:tc>
        <w:tc>
          <w:tcPr>
            <w:tcW w:w="1418" w:type="dxa"/>
            <w:tcBorders>
              <w:top w:val="single" w:color="000000" w:sz="6" w:space="0"/>
              <w:left w:val="single" w:color="000000" w:sz="6" w:space="0"/>
              <w:bottom w:val="single" w:color="000000" w:sz="6" w:space="0"/>
            </w:tcBorders>
            <w:vAlign w:val="center"/>
          </w:tcPr>
          <w:p w14:paraId="425ACCAD">
            <w:pPr>
              <w:pStyle w:val="23"/>
              <w:jc w:val="center"/>
              <w:rPr>
                <w:rFonts w:ascii="Times New Roman"/>
                <w:sz w:val="20"/>
              </w:rPr>
            </w:pPr>
          </w:p>
        </w:tc>
      </w:tr>
      <w:tr w14:paraId="7EF5C4B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vAlign w:val="center"/>
          </w:tcPr>
          <w:p w14:paraId="0CD8770B">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41D45B48">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369F0F08">
            <w:pPr>
              <w:pStyle w:val="23"/>
              <w:jc w:val="center"/>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vAlign w:val="center"/>
          </w:tcPr>
          <w:p w14:paraId="7F60C66C">
            <w:pPr>
              <w:pStyle w:val="23"/>
              <w:jc w:val="center"/>
              <w:rPr>
                <w:rFonts w:ascii="Times New Roman"/>
                <w:sz w:val="20"/>
              </w:rPr>
            </w:pPr>
          </w:p>
        </w:tc>
        <w:tc>
          <w:tcPr>
            <w:tcW w:w="1418" w:type="dxa"/>
            <w:tcBorders>
              <w:top w:val="single" w:color="000000" w:sz="6" w:space="0"/>
              <w:left w:val="single" w:color="000000" w:sz="6" w:space="0"/>
              <w:bottom w:val="single" w:color="000000" w:sz="6" w:space="0"/>
            </w:tcBorders>
            <w:vAlign w:val="center"/>
          </w:tcPr>
          <w:p w14:paraId="7B847825">
            <w:pPr>
              <w:pStyle w:val="23"/>
              <w:jc w:val="center"/>
              <w:rPr>
                <w:rFonts w:ascii="Times New Roman"/>
                <w:sz w:val="20"/>
              </w:rPr>
            </w:pPr>
          </w:p>
        </w:tc>
      </w:tr>
      <w:tr w14:paraId="23287B27">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top w:val="single" w:color="000000" w:sz="6" w:space="0"/>
              <w:bottom w:val="single" w:color="000000" w:sz="6" w:space="0"/>
              <w:right w:val="single" w:color="000000" w:sz="6" w:space="0"/>
            </w:tcBorders>
            <w:vAlign w:val="center"/>
          </w:tcPr>
          <w:p w14:paraId="48B940C8">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11F1EFAA">
            <w:pPr>
              <w:pStyle w:val="23"/>
              <w:jc w:val="center"/>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vAlign w:val="center"/>
          </w:tcPr>
          <w:p w14:paraId="012146B1">
            <w:pPr>
              <w:pStyle w:val="23"/>
              <w:jc w:val="center"/>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vAlign w:val="center"/>
          </w:tcPr>
          <w:p w14:paraId="42F9B594">
            <w:pPr>
              <w:pStyle w:val="23"/>
              <w:jc w:val="center"/>
              <w:rPr>
                <w:rFonts w:ascii="Times New Roman"/>
                <w:sz w:val="20"/>
              </w:rPr>
            </w:pPr>
          </w:p>
        </w:tc>
        <w:tc>
          <w:tcPr>
            <w:tcW w:w="1418" w:type="dxa"/>
            <w:tcBorders>
              <w:top w:val="single" w:color="000000" w:sz="6" w:space="0"/>
              <w:left w:val="single" w:color="000000" w:sz="6" w:space="0"/>
              <w:bottom w:val="single" w:color="000000" w:sz="6" w:space="0"/>
            </w:tcBorders>
            <w:vAlign w:val="center"/>
          </w:tcPr>
          <w:p w14:paraId="6BD5848D">
            <w:pPr>
              <w:pStyle w:val="23"/>
              <w:jc w:val="center"/>
              <w:rPr>
                <w:rFonts w:ascii="Times New Roman"/>
                <w:sz w:val="20"/>
              </w:rPr>
            </w:pPr>
          </w:p>
        </w:tc>
      </w:tr>
      <w:tr w14:paraId="3EDCA17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top w:val="single" w:color="000000" w:sz="6" w:space="0"/>
              <w:right w:val="single" w:color="000000" w:sz="6" w:space="0"/>
            </w:tcBorders>
            <w:vAlign w:val="center"/>
          </w:tcPr>
          <w:p w14:paraId="3EF18A52">
            <w:pPr>
              <w:pStyle w:val="23"/>
              <w:jc w:val="center"/>
              <w:rPr>
                <w:rFonts w:ascii="Times New Roman"/>
                <w:sz w:val="20"/>
              </w:rPr>
            </w:pPr>
          </w:p>
        </w:tc>
        <w:tc>
          <w:tcPr>
            <w:tcW w:w="2458" w:type="dxa"/>
            <w:tcBorders>
              <w:top w:val="single" w:color="000000" w:sz="6" w:space="0"/>
              <w:left w:val="single" w:color="000000" w:sz="6" w:space="0"/>
              <w:right w:val="single" w:color="000000" w:sz="6" w:space="0"/>
            </w:tcBorders>
            <w:vAlign w:val="center"/>
          </w:tcPr>
          <w:p w14:paraId="61C3DFB7">
            <w:pPr>
              <w:pStyle w:val="23"/>
              <w:jc w:val="center"/>
              <w:rPr>
                <w:rFonts w:ascii="Times New Roman"/>
                <w:sz w:val="20"/>
              </w:rPr>
            </w:pPr>
          </w:p>
        </w:tc>
        <w:tc>
          <w:tcPr>
            <w:tcW w:w="2458" w:type="dxa"/>
            <w:tcBorders>
              <w:top w:val="single" w:color="000000" w:sz="6" w:space="0"/>
              <w:left w:val="single" w:color="000000" w:sz="6" w:space="0"/>
              <w:right w:val="single" w:color="000000" w:sz="6" w:space="0"/>
            </w:tcBorders>
            <w:vAlign w:val="center"/>
          </w:tcPr>
          <w:p w14:paraId="3680C65A">
            <w:pPr>
              <w:pStyle w:val="23"/>
              <w:jc w:val="center"/>
              <w:rPr>
                <w:rFonts w:ascii="Times New Roman"/>
                <w:sz w:val="20"/>
              </w:rPr>
            </w:pPr>
          </w:p>
        </w:tc>
        <w:tc>
          <w:tcPr>
            <w:tcW w:w="1432" w:type="dxa"/>
            <w:tcBorders>
              <w:top w:val="single" w:color="000000" w:sz="6" w:space="0"/>
              <w:left w:val="single" w:color="000000" w:sz="6" w:space="0"/>
              <w:right w:val="single" w:color="000000" w:sz="6" w:space="0"/>
            </w:tcBorders>
            <w:vAlign w:val="center"/>
          </w:tcPr>
          <w:p w14:paraId="53317DF4">
            <w:pPr>
              <w:pStyle w:val="23"/>
              <w:jc w:val="center"/>
              <w:rPr>
                <w:rFonts w:ascii="Times New Roman"/>
                <w:sz w:val="20"/>
              </w:rPr>
            </w:pPr>
          </w:p>
        </w:tc>
        <w:tc>
          <w:tcPr>
            <w:tcW w:w="1418" w:type="dxa"/>
            <w:tcBorders>
              <w:top w:val="single" w:color="000000" w:sz="6" w:space="0"/>
              <w:left w:val="single" w:color="000000" w:sz="6" w:space="0"/>
            </w:tcBorders>
            <w:vAlign w:val="center"/>
          </w:tcPr>
          <w:p w14:paraId="5E1BDA6C">
            <w:pPr>
              <w:pStyle w:val="23"/>
              <w:jc w:val="center"/>
              <w:rPr>
                <w:rFonts w:ascii="Times New Roman"/>
                <w:sz w:val="20"/>
              </w:rPr>
            </w:pPr>
          </w:p>
        </w:tc>
      </w:tr>
    </w:tbl>
    <w:p w14:paraId="61DE07CC">
      <w:pPr>
        <w:pStyle w:val="9"/>
        <w:spacing w:before="4"/>
        <w:rPr>
          <w:w w:val="95"/>
        </w:rPr>
      </w:pPr>
    </w:p>
    <w:p w14:paraId="7CF4B97A">
      <w:pPr>
        <w:pStyle w:val="9"/>
        <w:spacing w:before="4"/>
        <w:rPr>
          <w:w w:val="95"/>
        </w:rPr>
      </w:pPr>
    </w:p>
    <w:p w14:paraId="277A1ED2">
      <w:pPr>
        <w:pStyle w:val="9"/>
        <w:spacing w:before="4"/>
        <w:rPr>
          <w:w w:val="95"/>
        </w:rPr>
      </w:pPr>
    </w:p>
    <w:p w14:paraId="0B4181C8">
      <w:pPr>
        <w:pStyle w:val="9"/>
        <w:spacing w:before="4"/>
        <w:rPr>
          <w:w w:val="95"/>
        </w:rPr>
      </w:pPr>
    </w:p>
    <w:p w14:paraId="5DB9A189">
      <w:pPr>
        <w:pStyle w:val="11"/>
        <w:adjustRightInd w:val="0"/>
        <w:snapToGrid w:val="0"/>
        <w:spacing w:before="156" w:after="156" w:line="300" w:lineRule="auto"/>
        <w:ind w:left="1260" w:hanging="420"/>
        <w:rPr>
          <w:rFonts w:hAnsi="宋体" w:cs="宋体"/>
        </w:rPr>
      </w:pPr>
      <w:r>
        <w:rPr>
          <w:rFonts w:hint="eastAsia" w:hAnsi="宋体" w:cs="宋体"/>
        </w:rPr>
        <w:t>供应商全称（盖单位公章）：</w:t>
      </w:r>
    </w:p>
    <w:p w14:paraId="04B7B2B0">
      <w:pPr>
        <w:pStyle w:val="11"/>
        <w:adjustRightInd w:val="0"/>
        <w:snapToGrid w:val="0"/>
        <w:spacing w:before="156" w:after="156" w:line="300" w:lineRule="auto"/>
        <w:ind w:left="1260" w:hanging="420"/>
        <w:rPr>
          <w:rFonts w:hAnsi="宋体" w:cs="宋体"/>
        </w:rPr>
      </w:pPr>
    </w:p>
    <w:p w14:paraId="5A417372">
      <w:pPr>
        <w:pStyle w:val="11"/>
        <w:adjustRightInd w:val="0"/>
        <w:snapToGrid w:val="0"/>
        <w:spacing w:before="156" w:after="156" w:line="300" w:lineRule="auto"/>
        <w:ind w:left="1260" w:hanging="420"/>
        <w:rPr>
          <w:rFonts w:hAnsi="宋体" w:cs="宋体"/>
        </w:rPr>
      </w:pPr>
      <w:r>
        <w:rPr>
          <w:rFonts w:hint="eastAsia" w:hAnsi="宋体" w:cs="宋体"/>
        </w:rPr>
        <w:t>采购文件签署人（签字或盖章）：</w:t>
      </w:r>
    </w:p>
    <w:p w14:paraId="06C58A93">
      <w:pPr>
        <w:pStyle w:val="11"/>
        <w:adjustRightInd w:val="0"/>
        <w:snapToGrid w:val="0"/>
        <w:spacing w:before="156" w:after="156" w:line="300" w:lineRule="auto"/>
        <w:ind w:left="1260" w:hanging="420"/>
        <w:rPr>
          <w:rFonts w:hAnsi="宋体" w:cs="宋体"/>
        </w:rPr>
      </w:pPr>
    </w:p>
    <w:p w14:paraId="20EF1B45">
      <w:pPr>
        <w:pStyle w:val="11"/>
        <w:adjustRightInd w:val="0"/>
        <w:snapToGrid w:val="0"/>
        <w:spacing w:before="156" w:after="156" w:line="300" w:lineRule="auto"/>
        <w:ind w:left="1260" w:hanging="420"/>
        <w:rPr>
          <w:rFonts w:hAnsi="宋体" w:cs="宋体"/>
          <w:kern w:val="0"/>
          <w:szCs w:val="21"/>
        </w:rPr>
      </w:pPr>
      <w:r>
        <w:rPr>
          <w:rFonts w:hint="eastAsia" w:hAnsi="宋体" w:cs="宋体"/>
        </w:rPr>
        <w:t xml:space="preserve">日期：  </w:t>
      </w:r>
      <w:r>
        <w:rPr>
          <w:rFonts w:hint="eastAsia" w:hAnsi="宋体" w:cs="宋体"/>
          <w:kern w:val="0"/>
          <w:szCs w:val="21"/>
        </w:rPr>
        <w:t>年  月  日</w:t>
      </w:r>
    </w:p>
    <w:p w14:paraId="5FFCBB33">
      <w:pPr>
        <w:pStyle w:val="9"/>
        <w:spacing w:line="360" w:lineRule="auto"/>
        <w:rPr>
          <w:rFonts w:ascii="宋体" w:hAnsi="宋体" w:eastAsia="宋体" w:cs="宋体"/>
          <w:sz w:val="24"/>
          <w:szCs w:val="24"/>
        </w:rPr>
      </w:pPr>
    </w:p>
    <w:p w14:paraId="1929236B">
      <w:pPr>
        <w:pStyle w:val="9"/>
        <w:spacing w:line="360" w:lineRule="auto"/>
        <w:rPr>
          <w:rFonts w:ascii="宋体" w:hAnsi="宋体" w:eastAsia="宋体" w:cs="宋体"/>
          <w:sz w:val="24"/>
          <w:szCs w:val="24"/>
        </w:rPr>
      </w:pPr>
    </w:p>
    <w:p w14:paraId="7B7E92EA">
      <w:pPr>
        <w:pStyle w:val="9"/>
        <w:spacing w:before="32" w:line="360" w:lineRule="auto"/>
        <w:rPr>
          <w:rFonts w:ascii="宋体" w:hAnsi="宋体" w:eastAsia="宋体" w:cs="宋体"/>
          <w:sz w:val="24"/>
          <w:szCs w:val="24"/>
        </w:rPr>
      </w:pPr>
      <w:r>
        <w:rPr>
          <w:rFonts w:hint="eastAsia" w:ascii="宋体" w:hAnsi="宋体" w:eastAsia="宋体" w:cs="宋体"/>
          <w:sz w:val="24"/>
          <w:szCs w:val="24"/>
        </w:rPr>
        <w:t>注：</w:t>
      </w:r>
    </w:p>
    <w:p w14:paraId="1C51E0A4">
      <w:pPr>
        <w:pStyle w:val="9"/>
        <w:spacing w:before="32" w:line="360" w:lineRule="auto"/>
        <w:rPr>
          <w:rFonts w:ascii="宋体" w:hAnsi="宋体" w:eastAsia="宋体" w:cs="宋体"/>
          <w:sz w:val="24"/>
          <w:szCs w:val="24"/>
        </w:rPr>
      </w:pPr>
      <w:r>
        <w:rPr>
          <w:rFonts w:hint="eastAsia" w:ascii="宋体" w:hAnsi="宋体" w:eastAsia="宋体" w:cs="宋体"/>
          <w:sz w:val="24"/>
          <w:szCs w:val="24"/>
        </w:rPr>
        <w:t>1、与“</w:t>
      </w:r>
      <w:r>
        <w:rPr>
          <w:rFonts w:hint="eastAsia" w:ascii="宋体" w:hAnsi="宋体" w:eastAsia="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lang w:val="en-US" w:eastAsia="zh-CN"/>
        </w:rPr>
        <w:t>商务</w:t>
      </w:r>
      <w:r>
        <w:rPr>
          <w:rFonts w:hint="eastAsia" w:ascii="宋体" w:hAnsi="宋体" w:eastAsia="宋体" w:cs="宋体"/>
          <w:sz w:val="24"/>
          <w:szCs w:val="24"/>
        </w:rPr>
        <w:t>要求”逐条对应</w:t>
      </w:r>
    </w:p>
    <w:p w14:paraId="39B2048D">
      <w:pPr>
        <w:pStyle w:val="9"/>
        <w:spacing w:before="32" w:line="360" w:lineRule="auto"/>
        <w:rPr>
          <w:rFonts w:ascii="宋体" w:hAnsi="宋体" w:eastAsia="宋体" w:cs="宋体"/>
          <w:sz w:val="24"/>
          <w:szCs w:val="24"/>
        </w:rPr>
      </w:pPr>
      <w:r>
        <w:rPr>
          <w:rFonts w:hint="eastAsia" w:ascii="宋体" w:hAnsi="宋体" w:eastAsia="宋体" w:cs="宋体"/>
          <w:sz w:val="24"/>
          <w:szCs w:val="24"/>
        </w:rPr>
        <w:t>2、“偏离情况”栏填写：“正偏离”或“负偏离”或“符合”</w:t>
      </w:r>
    </w:p>
    <w:p w14:paraId="35BF2241">
      <w:pPr>
        <w:pStyle w:val="9"/>
        <w:spacing w:before="41" w:line="360" w:lineRule="auto"/>
        <w:jc w:val="center"/>
        <w:rPr>
          <w:rFonts w:eastAsia="华文中宋"/>
          <w:b/>
          <w:bCs/>
          <w:sz w:val="32"/>
          <w:szCs w:val="32"/>
        </w:rPr>
      </w:pPr>
      <w:r>
        <w:rPr>
          <w:rFonts w:hint="eastAsia" w:ascii="宋体" w:hAnsi="宋体" w:cs="宋体"/>
        </w:rPr>
        <w:br w:type="page"/>
      </w:r>
      <w:r>
        <w:rPr>
          <w:rFonts w:eastAsia="华文中宋"/>
          <w:b/>
          <w:bCs/>
          <w:sz w:val="32"/>
          <w:szCs w:val="32"/>
        </w:rPr>
        <w:t>法定代表人资格证明书</w:t>
      </w:r>
    </w:p>
    <w:p w14:paraId="142DA76E">
      <w:pPr>
        <w:adjustRightInd w:val="0"/>
        <w:snapToGrid w:val="0"/>
        <w:spacing w:line="360" w:lineRule="auto"/>
        <w:ind w:firstLine="420" w:firstLineChars="200"/>
        <w:rPr>
          <w:szCs w:val="21"/>
        </w:rPr>
      </w:pPr>
    </w:p>
    <w:p w14:paraId="213A52C1">
      <w:pPr>
        <w:adjustRightInd w:val="0"/>
        <w:snapToGrid w:val="0"/>
        <w:spacing w:line="360" w:lineRule="auto"/>
        <w:ind w:firstLine="420" w:firstLineChars="200"/>
        <w:rPr>
          <w:szCs w:val="21"/>
        </w:rPr>
      </w:pPr>
    </w:p>
    <w:p w14:paraId="55316164">
      <w:pPr>
        <w:adjustRightInd w:val="0"/>
        <w:snapToGrid w:val="0"/>
        <w:spacing w:line="360" w:lineRule="auto"/>
        <w:ind w:firstLine="420" w:firstLineChars="200"/>
        <w:rPr>
          <w:szCs w:val="21"/>
          <w:u w:val="single"/>
        </w:rPr>
      </w:pPr>
      <w:r>
        <w:rPr>
          <w:szCs w:val="21"/>
        </w:rPr>
        <w:t>投标人名称：</w:t>
      </w:r>
    </w:p>
    <w:p w14:paraId="46EDD84D">
      <w:pPr>
        <w:adjustRightInd w:val="0"/>
        <w:snapToGrid w:val="0"/>
        <w:spacing w:line="360" w:lineRule="auto"/>
        <w:ind w:firstLine="420" w:firstLineChars="200"/>
        <w:rPr>
          <w:szCs w:val="21"/>
          <w:u w:val="single"/>
        </w:rPr>
      </w:pPr>
      <w:r>
        <w:rPr>
          <w:szCs w:val="21"/>
        </w:rPr>
        <w:t>法定地址：</w:t>
      </w:r>
    </w:p>
    <w:p w14:paraId="0B5CC471">
      <w:pPr>
        <w:adjustRightInd w:val="0"/>
        <w:snapToGrid w:val="0"/>
        <w:spacing w:line="360" w:lineRule="auto"/>
        <w:ind w:firstLine="420" w:firstLineChars="200"/>
        <w:rPr>
          <w:szCs w:val="21"/>
        </w:rPr>
      </w:pPr>
      <w:r>
        <w:rPr>
          <w:szCs w:val="21"/>
        </w:rPr>
        <w:t>姓名：</w:t>
      </w:r>
    </w:p>
    <w:p w14:paraId="42C9F27A">
      <w:pPr>
        <w:adjustRightInd w:val="0"/>
        <w:snapToGrid w:val="0"/>
        <w:spacing w:line="360" w:lineRule="auto"/>
        <w:ind w:firstLine="420" w:firstLineChars="200"/>
        <w:rPr>
          <w:szCs w:val="21"/>
        </w:rPr>
      </w:pPr>
      <w:r>
        <w:rPr>
          <w:szCs w:val="21"/>
        </w:rPr>
        <w:t>性别：</w:t>
      </w:r>
    </w:p>
    <w:p w14:paraId="56907A3B">
      <w:pPr>
        <w:adjustRightInd w:val="0"/>
        <w:snapToGrid w:val="0"/>
        <w:spacing w:line="360" w:lineRule="auto"/>
        <w:ind w:firstLine="420" w:firstLineChars="200"/>
        <w:rPr>
          <w:szCs w:val="21"/>
        </w:rPr>
      </w:pPr>
      <w:r>
        <w:rPr>
          <w:szCs w:val="21"/>
        </w:rPr>
        <w:t>年龄：</w:t>
      </w:r>
    </w:p>
    <w:p w14:paraId="42033EDB">
      <w:pPr>
        <w:adjustRightInd w:val="0"/>
        <w:snapToGrid w:val="0"/>
        <w:spacing w:line="360" w:lineRule="auto"/>
        <w:ind w:firstLine="420" w:firstLineChars="200"/>
        <w:rPr>
          <w:szCs w:val="21"/>
          <w:u w:val="single"/>
        </w:rPr>
      </w:pPr>
      <w:r>
        <w:rPr>
          <w:szCs w:val="21"/>
        </w:rPr>
        <w:t>职务：</w:t>
      </w:r>
    </w:p>
    <w:p w14:paraId="4EE95814">
      <w:pPr>
        <w:adjustRightInd w:val="0"/>
        <w:snapToGrid w:val="0"/>
        <w:spacing w:line="360" w:lineRule="auto"/>
        <w:ind w:firstLine="420" w:firstLineChars="200"/>
        <w:rPr>
          <w:szCs w:val="21"/>
          <w:u w:val="single"/>
        </w:rPr>
      </w:pPr>
      <w:r>
        <w:rPr>
          <w:szCs w:val="21"/>
        </w:rPr>
        <w:t>身份证号码：</w:t>
      </w:r>
    </w:p>
    <w:p w14:paraId="4F6C56FE">
      <w:pPr>
        <w:adjustRightInd w:val="0"/>
        <w:snapToGrid w:val="0"/>
        <w:spacing w:line="360" w:lineRule="auto"/>
        <w:ind w:firstLine="420" w:firstLineChars="200"/>
        <w:rPr>
          <w:szCs w:val="21"/>
        </w:rPr>
      </w:pPr>
      <w:r>
        <w:rPr>
          <w:szCs w:val="21"/>
        </w:rPr>
        <w:t>该同志系公司法定代表人。</w:t>
      </w:r>
    </w:p>
    <w:p w14:paraId="647C9744">
      <w:pPr>
        <w:adjustRightInd w:val="0"/>
        <w:snapToGrid w:val="0"/>
        <w:spacing w:line="360" w:lineRule="auto"/>
        <w:ind w:firstLine="420" w:firstLineChars="200"/>
        <w:rPr>
          <w:szCs w:val="21"/>
        </w:rPr>
      </w:pPr>
      <w:r>
        <w:rPr>
          <w:szCs w:val="21"/>
        </w:rPr>
        <w:t>特此证明！</w:t>
      </w:r>
    </w:p>
    <w:p w14:paraId="3AA9F8D2">
      <w:pPr>
        <w:adjustRightInd w:val="0"/>
        <w:snapToGrid w:val="0"/>
        <w:spacing w:line="360" w:lineRule="auto"/>
        <w:ind w:firstLine="420" w:firstLineChars="200"/>
        <w:rPr>
          <w:szCs w:val="21"/>
        </w:rPr>
      </w:pPr>
    </w:p>
    <w:p w14:paraId="55B168FC">
      <w:pPr>
        <w:adjustRightInd w:val="0"/>
        <w:snapToGrid w:val="0"/>
        <w:spacing w:line="360" w:lineRule="auto"/>
        <w:ind w:firstLine="420" w:firstLineChars="200"/>
        <w:rPr>
          <w:szCs w:val="21"/>
        </w:rPr>
      </w:pPr>
    </w:p>
    <w:p w14:paraId="027824F6">
      <w:pPr>
        <w:adjustRightInd w:val="0"/>
        <w:snapToGrid w:val="0"/>
        <w:spacing w:line="360" w:lineRule="auto"/>
        <w:ind w:firstLine="420" w:firstLineChars="200"/>
        <w:rPr>
          <w:szCs w:val="21"/>
        </w:rPr>
      </w:pPr>
      <w:r>
        <w:rPr>
          <w:szCs w:val="21"/>
        </w:rPr>
        <w:t>投标人：（盖章）</w:t>
      </w:r>
    </w:p>
    <w:p w14:paraId="5527A70E">
      <w:pPr>
        <w:adjustRightInd w:val="0"/>
        <w:snapToGrid w:val="0"/>
        <w:spacing w:line="360" w:lineRule="auto"/>
        <w:ind w:firstLine="420" w:firstLineChars="200"/>
        <w:rPr>
          <w:szCs w:val="21"/>
        </w:rPr>
      </w:pPr>
    </w:p>
    <w:p w14:paraId="701DD318">
      <w:pPr>
        <w:adjustRightInd w:val="0"/>
        <w:snapToGrid w:val="0"/>
        <w:spacing w:line="360" w:lineRule="auto"/>
        <w:ind w:firstLine="420" w:firstLineChars="200"/>
        <w:rPr>
          <w:szCs w:val="21"/>
        </w:rPr>
      </w:pPr>
      <w:r>
        <w:rPr>
          <w:szCs w:val="21"/>
        </w:rPr>
        <w:t>日期：  年  月  日</w:t>
      </w:r>
    </w:p>
    <w:p w14:paraId="0FFFAD82">
      <w:pPr>
        <w:rPr>
          <w:szCs w:val="21"/>
        </w:rPr>
      </w:pPr>
      <w:r>
        <w:rPr>
          <w:szCs w:val="21"/>
        </w:rPr>
        <w:br w:type="page"/>
      </w:r>
    </w:p>
    <w:p w14:paraId="6B600538">
      <w:pPr>
        <w:snapToGrid w:val="0"/>
        <w:spacing w:line="300" w:lineRule="auto"/>
        <w:jc w:val="center"/>
        <w:rPr>
          <w:rFonts w:eastAsia="华文中宋"/>
          <w:b/>
          <w:bCs/>
          <w:sz w:val="32"/>
          <w:szCs w:val="32"/>
        </w:rPr>
      </w:pPr>
      <w:r>
        <w:rPr>
          <w:rFonts w:eastAsia="华文中宋"/>
          <w:b/>
          <w:bCs/>
          <w:sz w:val="32"/>
          <w:szCs w:val="32"/>
        </w:rPr>
        <w:t>法定代表人授权委托书</w:t>
      </w:r>
    </w:p>
    <w:p w14:paraId="0F73C101">
      <w:pPr>
        <w:snapToGrid w:val="0"/>
        <w:spacing w:line="300" w:lineRule="auto"/>
        <w:jc w:val="center"/>
        <w:rPr>
          <w:szCs w:val="21"/>
        </w:rPr>
      </w:pPr>
      <w:r>
        <w:t>（法定代表人签署不需提供此书）</w:t>
      </w:r>
    </w:p>
    <w:p w14:paraId="0ED3E5FC">
      <w:pPr>
        <w:snapToGrid w:val="0"/>
        <w:spacing w:line="360" w:lineRule="auto"/>
        <w:rPr>
          <w:szCs w:val="21"/>
        </w:rPr>
      </w:pPr>
      <w:r>
        <w:rPr>
          <w:bCs/>
          <w:szCs w:val="21"/>
        </w:rPr>
        <w:t>致：</w:t>
      </w:r>
      <w:r>
        <w:rPr>
          <w:szCs w:val="21"/>
          <w:u w:val="single"/>
        </w:rPr>
        <w:t xml:space="preserve">    </w:t>
      </w:r>
      <w:r>
        <w:rPr>
          <w:szCs w:val="21"/>
        </w:rPr>
        <w:t>_（采购代理机构）：</w:t>
      </w:r>
    </w:p>
    <w:p w14:paraId="1AA1277F">
      <w:pPr>
        <w:snapToGrid w:val="0"/>
        <w:spacing w:line="360" w:lineRule="auto"/>
        <w:rPr>
          <w:b/>
          <w:bCs/>
          <w:szCs w:val="21"/>
        </w:rPr>
      </w:pPr>
    </w:p>
    <w:p w14:paraId="635AEA9E">
      <w:pPr>
        <w:snapToGrid w:val="0"/>
        <w:spacing w:line="360" w:lineRule="auto"/>
        <w:ind w:firstLine="420" w:firstLineChars="200"/>
        <w:rPr>
          <w:szCs w:val="21"/>
        </w:rPr>
      </w:pPr>
      <w:r>
        <w:rPr>
          <w:szCs w:val="21"/>
        </w:rPr>
        <w:t>我</w:t>
      </w:r>
      <w:r>
        <w:rPr>
          <w:szCs w:val="21"/>
          <w:u w:val="single"/>
        </w:rPr>
        <w:t xml:space="preserve">      </w:t>
      </w:r>
      <w:r>
        <w:rPr>
          <w:szCs w:val="21"/>
        </w:rPr>
        <w:t>_（姓名）系</w:t>
      </w:r>
      <w:r>
        <w:rPr>
          <w:szCs w:val="21"/>
          <w:u w:val="single"/>
        </w:rPr>
        <w:t xml:space="preserve">             _</w:t>
      </w:r>
      <w:r>
        <w:rPr>
          <w:szCs w:val="21"/>
        </w:rPr>
        <w:t>_（投标人名称）的法定代表人，现授权委托本单位在职职工</w:t>
      </w:r>
      <w:r>
        <w:rPr>
          <w:szCs w:val="21"/>
          <w:u w:val="single"/>
        </w:rPr>
        <w:t xml:space="preserve">              </w:t>
      </w:r>
      <w:r>
        <w:rPr>
          <w:szCs w:val="21"/>
        </w:rPr>
        <w:t>（姓名）以我方的名义参加</w:t>
      </w:r>
      <w:r>
        <w:rPr>
          <w:szCs w:val="21"/>
          <w:u w:val="single"/>
        </w:rPr>
        <w:t xml:space="preserve">   （采购单位，项目名称）   </w:t>
      </w:r>
      <w:r>
        <w:rPr>
          <w:szCs w:val="21"/>
        </w:rPr>
        <w:t>项目的投标活动，并代表我方全权办理针对上述项目的投标、开标、评标、签约等具体事务和签署相关文件。</w:t>
      </w:r>
    </w:p>
    <w:p w14:paraId="21150E9F">
      <w:pPr>
        <w:snapToGrid w:val="0"/>
        <w:spacing w:line="360" w:lineRule="auto"/>
        <w:ind w:firstLine="420" w:firstLineChars="200"/>
        <w:rPr>
          <w:szCs w:val="21"/>
        </w:rPr>
      </w:pPr>
      <w:r>
        <w:rPr>
          <w:szCs w:val="21"/>
        </w:rPr>
        <w:t>我方对被授权人的签名事项负全部责任。</w:t>
      </w:r>
    </w:p>
    <w:p w14:paraId="11A88263">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14:paraId="1DB868FA">
      <w:pPr>
        <w:snapToGrid w:val="0"/>
        <w:spacing w:line="360" w:lineRule="auto"/>
        <w:ind w:firstLine="420" w:firstLineChars="200"/>
        <w:rPr>
          <w:szCs w:val="21"/>
        </w:rPr>
      </w:pPr>
      <w:r>
        <w:rPr>
          <w:szCs w:val="21"/>
        </w:rPr>
        <w:t>被授权人无转委托权，特此委托。</w:t>
      </w:r>
    </w:p>
    <w:p w14:paraId="580A8A9D">
      <w:pPr>
        <w:snapToGrid w:val="0"/>
        <w:spacing w:line="360" w:lineRule="auto"/>
        <w:rPr>
          <w:szCs w:val="21"/>
        </w:rPr>
      </w:pPr>
    </w:p>
    <w:p w14:paraId="3FB15A7E">
      <w:pPr>
        <w:snapToGrid w:val="0"/>
        <w:spacing w:line="360" w:lineRule="auto"/>
        <w:rPr>
          <w:szCs w:val="21"/>
        </w:rPr>
      </w:pPr>
      <w:r>
        <w:rPr>
          <w:szCs w:val="21"/>
        </w:rPr>
        <w:t>被授权人签名：</w:t>
      </w:r>
      <w:r>
        <w:rPr>
          <w:szCs w:val="21"/>
          <w:u w:val="single"/>
        </w:rPr>
        <w:t xml:space="preserve">                    </w:t>
      </w:r>
    </w:p>
    <w:p w14:paraId="6B8D61BC">
      <w:pPr>
        <w:snapToGrid w:val="0"/>
        <w:spacing w:line="360" w:lineRule="auto"/>
        <w:rPr>
          <w:szCs w:val="21"/>
        </w:rPr>
      </w:pPr>
      <w:r>
        <w:rPr>
          <w:szCs w:val="21"/>
        </w:rPr>
        <w:t>职        务：</w:t>
      </w:r>
      <w:r>
        <w:rPr>
          <w:szCs w:val="21"/>
          <w:u w:val="single"/>
        </w:rPr>
        <w:t xml:space="preserve">                    </w:t>
      </w:r>
    </w:p>
    <w:p w14:paraId="564A1EEB">
      <w:pPr>
        <w:snapToGrid w:val="0"/>
        <w:spacing w:line="360" w:lineRule="auto"/>
        <w:rPr>
          <w:szCs w:val="21"/>
        </w:rPr>
      </w:pPr>
      <w:r>
        <w:rPr>
          <w:szCs w:val="21"/>
        </w:rPr>
        <w:t>被授权人身份证号码：</w:t>
      </w:r>
      <w:r>
        <w:rPr>
          <w:szCs w:val="21"/>
          <w:u w:val="single"/>
        </w:rPr>
        <w:t xml:space="preserve">              </w:t>
      </w:r>
    </w:p>
    <w:p w14:paraId="67499469">
      <w:pPr>
        <w:snapToGrid w:val="0"/>
        <w:spacing w:line="360" w:lineRule="auto"/>
        <w:rPr>
          <w:szCs w:val="21"/>
        </w:rPr>
      </w:pPr>
    </w:p>
    <w:p w14:paraId="0897348F">
      <w:pPr>
        <w:snapToGrid w:val="0"/>
        <w:spacing w:line="360" w:lineRule="auto"/>
        <w:rPr>
          <w:szCs w:val="21"/>
          <w:u w:val="single"/>
        </w:rPr>
      </w:pPr>
      <w:r>
        <w:rPr>
          <w:szCs w:val="21"/>
        </w:rPr>
        <w:t>法定代表人签名：</w:t>
      </w:r>
      <w:r>
        <w:rPr>
          <w:szCs w:val="21"/>
          <w:u w:val="single"/>
        </w:rPr>
        <w:t xml:space="preserve">                  </w:t>
      </w:r>
    </w:p>
    <w:p w14:paraId="072A21A3">
      <w:pPr>
        <w:snapToGrid w:val="0"/>
        <w:spacing w:line="360" w:lineRule="auto"/>
        <w:rPr>
          <w:szCs w:val="21"/>
          <w:u w:val="single"/>
        </w:rPr>
      </w:pPr>
      <w:r>
        <w:rPr>
          <w:szCs w:val="21"/>
        </w:rPr>
        <w:t>职          务：</w:t>
      </w:r>
      <w:r>
        <w:rPr>
          <w:szCs w:val="21"/>
          <w:u w:val="single"/>
        </w:rPr>
        <w:t xml:space="preserve">                  </w:t>
      </w:r>
    </w:p>
    <w:p w14:paraId="46739B1C">
      <w:pPr>
        <w:snapToGrid w:val="0"/>
        <w:spacing w:line="360" w:lineRule="auto"/>
        <w:rPr>
          <w:szCs w:val="21"/>
          <w:u w:val="single"/>
        </w:rPr>
      </w:pPr>
      <w:r>
        <w:rPr>
          <w:szCs w:val="21"/>
        </w:rPr>
        <w:t>身份证号码：</w:t>
      </w:r>
      <w:r>
        <w:rPr>
          <w:szCs w:val="21"/>
          <w:u w:val="single"/>
        </w:rPr>
        <w:t xml:space="preserve">                     </w:t>
      </w:r>
    </w:p>
    <w:p w14:paraId="1773DAA2">
      <w:pPr>
        <w:snapToGrid w:val="0"/>
        <w:spacing w:line="360" w:lineRule="auto"/>
        <w:rPr>
          <w:szCs w:val="21"/>
          <w:u w:val="single"/>
        </w:rPr>
      </w:pPr>
    </w:p>
    <w:p w14:paraId="1EA9B838">
      <w:pPr>
        <w:snapToGrid w:val="0"/>
        <w:spacing w:line="360" w:lineRule="auto"/>
        <w:rPr>
          <w:szCs w:val="21"/>
          <w:u w:val="single"/>
        </w:rPr>
      </w:pPr>
      <w:r>
        <w:rPr>
          <w:szCs w:val="21"/>
        </w:rPr>
        <w:t>投标人公章：</w:t>
      </w:r>
      <w:r>
        <w:rPr>
          <w:szCs w:val="21"/>
          <w:u w:val="single"/>
        </w:rPr>
        <w:t xml:space="preserve">                     </w:t>
      </w:r>
    </w:p>
    <w:p w14:paraId="7CF2E740">
      <w:pPr>
        <w:spacing w:line="360" w:lineRule="auto"/>
        <w:rPr>
          <w:szCs w:val="21"/>
        </w:rPr>
      </w:pPr>
      <w:r>
        <w:rPr>
          <w:szCs w:val="21"/>
        </w:rPr>
        <w:t>签署时间：   年    月    日</w:t>
      </w:r>
    </w:p>
    <w:p w14:paraId="47F09E94">
      <w:pPr>
        <w:spacing w:line="360" w:lineRule="auto"/>
        <w:rPr>
          <w:szCs w:val="21"/>
        </w:rPr>
      </w:pPr>
    </w:p>
    <w:p w14:paraId="55522CB1">
      <w:pPr>
        <w:spacing w:line="360" w:lineRule="auto"/>
        <w:rPr>
          <w:szCs w:val="21"/>
        </w:rPr>
      </w:pPr>
      <w:r>
        <w:rPr>
          <w:szCs w:val="21"/>
        </w:rPr>
        <w:t>附：</w:t>
      </w:r>
    </w:p>
    <w:tbl>
      <w:tblPr>
        <w:tblStyle w:val="1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63DF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14:paraId="66698080">
            <w:pPr>
              <w:spacing w:line="360" w:lineRule="auto"/>
              <w:rPr>
                <w:szCs w:val="21"/>
              </w:rPr>
            </w:pPr>
            <w:r>
              <w:rPr>
                <w:szCs w:val="21"/>
              </w:rPr>
              <w:t>法定代表人身份证复印件</w:t>
            </w:r>
          </w:p>
          <w:p w14:paraId="57FD8D1E">
            <w:pPr>
              <w:spacing w:line="360" w:lineRule="auto"/>
              <w:rPr>
                <w:szCs w:val="21"/>
              </w:rPr>
            </w:pPr>
          </w:p>
        </w:tc>
        <w:tc>
          <w:tcPr>
            <w:tcW w:w="2340" w:type="dxa"/>
            <w:tcBorders>
              <w:top w:val="nil"/>
              <w:bottom w:val="nil"/>
            </w:tcBorders>
            <w:noWrap w:val="0"/>
            <w:vAlign w:val="top"/>
          </w:tcPr>
          <w:p w14:paraId="5377F481">
            <w:pPr>
              <w:widowControl/>
              <w:jc w:val="left"/>
              <w:rPr>
                <w:szCs w:val="21"/>
              </w:rPr>
            </w:pPr>
          </w:p>
          <w:p w14:paraId="3F1578CE">
            <w:pPr>
              <w:spacing w:line="360" w:lineRule="auto"/>
              <w:rPr>
                <w:szCs w:val="21"/>
              </w:rPr>
            </w:pPr>
          </w:p>
        </w:tc>
        <w:tc>
          <w:tcPr>
            <w:tcW w:w="2700" w:type="dxa"/>
            <w:noWrap w:val="0"/>
            <w:vAlign w:val="top"/>
          </w:tcPr>
          <w:p w14:paraId="26B437B5">
            <w:pPr>
              <w:spacing w:line="360" w:lineRule="auto"/>
              <w:rPr>
                <w:szCs w:val="21"/>
              </w:rPr>
            </w:pPr>
            <w:r>
              <w:rPr>
                <w:szCs w:val="21"/>
              </w:rPr>
              <w:t>被授权人身份证复印件</w:t>
            </w:r>
          </w:p>
        </w:tc>
      </w:tr>
    </w:tbl>
    <w:p w14:paraId="55EDBF47">
      <w:pPr>
        <w:pStyle w:val="3"/>
        <w:ind w:firstLine="422"/>
      </w:pPr>
    </w:p>
    <w:p w14:paraId="6E983435">
      <w:pPr>
        <w:pStyle w:val="3"/>
        <w:ind w:firstLine="422"/>
        <w:rPr>
          <w:rFonts w:ascii="Times New Roman" w:hAnsi="Times New Roman"/>
        </w:rPr>
      </w:pPr>
      <w:r>
        <w:t>附：社保机构出具的投标截止日前6个月内授权代表的投标单位社保缴纳证明，任职不足6个月的可提供劳动合同证明文件</w:t>
      </w:r>
    </w:p>
    <w:sectPr>
      <w:headerReference r:id="rId7" w:type="default"/>
      <w:footerReference r:id="rId8" w:type="default"/>
      <w:pgSz w:w="11906" w:h="16838"/>
      <w:pgMar w:top="873" w:right="1800" w:bottom="873"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7669">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6C75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8A6C75A">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7810EF2D">
    <w:pPr>
      <w:pStyle w:val="13"/>
    </w:pPr>
  </w:p>
  <w:p w14:paraId="6D05446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C917">
    <w:pPr>
      <w:pStyle w:val="13"/>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F5A44">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8F5A44">
                    <w:pPr>
                      <w:pStyle w:val="13"/>
                    </w:pPr>
                    <w:r>
                      <w:fldChar w:fldCharType="begin"/>
                    </w:r>
                    <w:r>
                      <w:instrText xml:space="preserve"> PAGE  \* MERGEFORMAT </w:instrText>
                    </w:r>
                    <w:r>
                      <w:fldChar w:fldCharType="separate"/>
                    </w:r>
                    <w:r>
                      <w:t>30</w:t>
                    </w:r>
                    <w:r>
                      <w:fldChar w:fldCharType="end"/>
                    </w:r>
                  </w:p>
                </w:txbxContent>
              </v:textbox>
            </v:shape>
          </w:pict>
        </mc:Fallback>
      </mc:AlternateContent>
    </w:r>
  </w:p>
  <w:p w14:paraId="10E2218F">
    <w:pPr>
      <w:pStyle w:val="1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5E61">
    <w:pPr>
      <w:pStyle w:val="1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0A66">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DB950">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5D583">
    <w:pPr>
      <w:pStyle w:val="14"/>
      <w:pBdr>
        <w:bottom w:val="single" w:color="auto" w:sz="6" w:space="0"/>
      </w:pBdr>
      <w:jc w:val="right"/>
    </w:pPr>
    <w:r>
      <w:rPr>
        <w:rFonts w:hint="eastAsia"/>
      </w:rPr>
      <w:t>温州医科大学附属第二医院、育英儿童医院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23D8A"/>
    <w:multiLevelType w:val="singleLevel"/>
    <w:tmpl w:val="AF223D8A"/>
    <w:lvl w:ilvl="0" w:tentative="0">
      <w:start w:val="1"/>
      <w:numFmt w:val="decimal"/>
      <w:suff w:val="nothing"/>
      <w:lvlText w:val="%1、"/>
      <w:lvlJc w:val="left"/>
    </w:lvl>
  </w:abstractNum>
  <w:abstractNum w:abstractNumId="1">
    <w:nsid w:val="C00CA820"/>
    <w:multiLevelType w:val="singleLevel"/>
    <w:tmpl w:val="C00CA820"/>
    <w:lvl w:ilvl="0" w:tentative="0">
      <w:start w:val="1"/>
      <w:numFmt w:val="decimal"/>
      <w:suff w:val="nothing"/>
      <w:lvlText w:val="%1．"/>
      <w:lvlJc w:val="left"/>
    </w:lvl>
  </w:abstractNum>
  <w:abstractNum w:abstractNumId="2">
    <w:nsid w:val="DD6F710E"/>
    <w:multiLevelType w:val="singleLevel"/>
    <w:tmpl w:val="DD6F710E"/>
    <w:lvl w:ilvl="0" w:tentative="0">
      <w:start w:val="3"/>
      <w:numFmt w:val="decimal"/>
      <w:suff w:val="space"/>
      <w:lvlText w:val="%1."/>
      <w:lvlJc w:val="left"/>
    </w:lvl>
  </w:abstractNum>
  <w:abstractNum w:abstractNumId="3">
    <w:nsid w:val="38752FFA"/>
    <w:multiLevelType w:val="singleLevel"/>
    <w:tmpl w:val="38752FFA"/>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靓">
    <w15:presenceInfo w15:providerId="WPS Office" w15:userId="27768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ZTkzNzY2ZDM1ZTM4ZmY1ZWFlNDhiZDlkNjE5ZTcifQ=="/>
  </w:docVars>
  <w:rsids>
    <w:rsidRoot w:val="00172A27"/>
    <w:rsid w:val="000414C9"/>
    <w:rsid w:val="000B27A1"/>
    <w:rsid w:val="001003CB"/>
    <w:rsid w:val="00172A27"/>
    <w:rsid w:val="001F70FD"/>
    <w:rsid w:val="00252942"/>
    <w:rsid w:val="002B1A82"/>
    <w:rsid w:val="002B2F05"/>
    <w:rsid w:val="002C2798"/>
    <w:rsid w:val="00314965"/>
    <w:rsid w:val="003A0440"/>
    <w:rsid w:val="004143F2"/>
    <w:rsid w:val="005C02F5"/>
    <w:rsid w:val="006155AD"/>
    <w:rsid w:val="00662F14"/>
    <w:rsid w:val="006A4A0A"/>
    <w:rsid w:val="00826777"/>
    <w:rsid w:val="009744CD"/>
    <w:rsid w:val="00987666"/>
    <w:rsid w:val="00A1571C"/>
    <w:rsid w:val="00A72413"/>
    <w:rsid w:val="00AB5D14"/>
    <w:rsid w:val="00AF3BC0"/>
    <w:rsid w:val="00AF3C14"/>
    <w:rsid w:val="00BD4302"/>
    <w:rsid w:val="00C236A9"/>
    <w:rsid w:val="00CE4180"/>
    <w:rsid w:val="00D83683"/>
    <w:rsid w:val="00F12415"/>
    <w:rsid w:val="040532EE"/>
    <w:rsid w:val="04065CE9"/>
    <w:rsid w:val="04F40AAC"/>
    <w:rsid w:val="078D6B67"/>
    <w:rsid w:val="07B80C59"/>
    <w:rsid w:val="08C270A9"/>
    <w:rsid w:val="0A4D5725"/>
    <w:rsid w:val="0AC05CF5"/>
    <w:rsid w:val="0AF91F6B"/>
    <w:rsid w:val="0CC628FF"/>
    <w:rsid w:val="0DC81821"/>
    <w:rsid w:val="130D3C66"/>
    <w:rsid w:val="14BF1452"/>
    <w:rsid w:val="17C21C62"/>
    <w:rsid w:val="1EB15DEE"/>
    <w:rsid w:val="1EE01653"/>
    <w:rsid w:val="200576C3"/>
    <w:rsid w:val="24493C45"/>
    <w:rsid w:val="254D3A01"/>
    <w:rsid w:val="2968067B"/>
    <w:rsid w:val="2D6E7BAB"/>
    <w:rsid w:val="32FA3363"/>
    <w:rsid w:val="34E23AAB"/>
    <w:rsid w:val="35523400"/>
    <w:rsid w:val="38C80C30"/>
    <w:rsid w:val="3BA7705A"/>
    <w:rsid w:val="3ED136A2"/>
    <w:rsid w:val="3F1F1F42"/>
    <w:rsid w:val="40DC0E78"/>
    <w:rsid w:val="4585207B"/>
    <w:rsid w:val="476C4CBB"/>
    <w:rsid w:val="47A97AA1"/>
    <w:rsid w:val="4B516243"/>
    <w:rsid w:val="4EB621B3"/>
    <w:rsid w:val="50743BF6"/>
    <w:rsid w:val="51947424"/>
    <w:rsid w:val="52E948BB"/>
    <w:rsid w:val="560F6D9A"/>
    <w:rsid w:val="57221F02"/>
    <w:rsid w:val="582F7EA1"/>
    <w:rsid w:val="594B243A"/>
    <w:rsid w:val="5F523471"/>
    <w:rsid w:val="61E04E2E"/>
    <w:rsid w:val="65F11D23"/>
    <w:rsid w:val="6A435DC0"/>
    <w:rsid w:val="6CB914BD"/>
    <w:rsid w:val="6ECE544F"/>
    <w:rsid w:val="6F8455E1"/>
    <w:rsid w:val="702E354E"/>
    <w:rsid w:val="70B6268B"/>
    <w:rsid w:val="7418074F"/>
    <w:rsid w:val="77534E09"/>
    <w:rsid w:val="7E53069F"/>
    <w:rsid w:val="7F553B8D"/>
    <w:rsid w:val="7F9A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autoRedefine/>
    <w:qFormat/>
    <w:uiPriority w:val="0"/>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autoRedefine/>
    <w:unhideWhenUsed/>
    <w:qFormat/>
    <w:uiPriority w:val="0"/>
    <w:pPr>
      <w:keepNext/>
      <w:keepLines/>
      <w:spacing w:line="372" w:lineRule="auto"/>
      <w:outlineLvl w:val="3"/>
    </w:pPr>
    <w:rPr>
      <w:rFonts w:ascii="Arial" w:hAnsi="Arial" w:eastAsia="黑体"/>
      <w:b/>
      <w:sz w:val="28"/>
    </w:rPr>
  </w:style>
  <w:style w:type="paragraph" w:styleId="6">
    <w:name w:val="heading 5"/>
    <w:basedOn w:val="1"/>
    <w:next w:val="1"/>
    <w:autoRedefine/>
    <w:qFormat/>
    <w:uiPriority w:val="1"/>
    <w:pPr>
      <w:spacing w:before="21"/>
      <w:ind w:left="910"/>
      <w:outlineLvl w:val="4"/>
    </w:pPr>
    <w:rPr>
      <w:rFonts w:ascii="宋体" w:hAnsi="宋体" w:cs="宋体"/>
      <w:b/>
      <w:bCs/>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ind w:firstLine="420" w:firstLineChars="200"/>
    </w:pPr>
  </w:style>
  <w:style w:type="paragraph" w:styleId="8">
    <w:name w:val="annotation text"/>
    <w:basedOn w:val="1"/>
    <w:link w:val="41"/>
    <w:autoRedefine/>
    <w:qFormat/>
    <w:uiPriority w:val="0"/>
    <w:pPr>
      <w:jc w:val="left"/>
    </w:pPr>
  </w:style>
  <w:style w:type="paragraph" w:styleId="9">
    <w:name w:val="Body Text"/>
    <w:basedOn w:val="1"/>
    <w:autoRedefine/>
    <w:qFormat/>
    <w:uiPriority w:val="1"/>
    <w:rPr>
      <w:rFonts w:ascii="仿宋" w:hAnsi="仿宋" w:eastAsia="仿宋" w:cs="仿宋"/>
      <w:sz w:val="19"/>
      <w:szCs w:val="19"/>
    </w:rPr>
  </w:style>
  <w:style w:type="paragraph" w:styleId="10">
    <w:name w:val="Body Text Indent"/>
    <w:basedOn w:val="1"/>
    <w:next w:val="1"/>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11">
    <w:name w:val="Plain Text"/>
    <w:basedOn w:val="1"/>
    <w:next w:val="1"/>
    <w:autoRedefine/>
    <w:qFormat/>
    <w:uiPriority w:val="0"/>
    <w:pPr>
      <w:spacing w:beforeLines="50" w:afterLines="50" w:line="400" w:lineRule="exact"/>
    </w:pPr>
    <w:rPr>
      <w:rFonts w:ascii="宋体" w:hAnsi="Courier New"/>
      <w:sz w:val="24"/>
    </w:rPr>
  </w:style>
  <w:style w:type="paragraph" w:styleId="12">
    <w:name w:val="Balloon Text"/>
    <w:basedOn w:val="1"/>
    <w:link w:val="34"/>
    <w:autoRedefine/>
    <w:qFormat/>
    <w:uiPriority w:val="0"/>
    <w:rPr>
      <w:sz w:val="18"/>
      <w:szCs w:val="18"/>
    </w:rPr>
  </w:style>
  <w:style w:type="paragraph" w:styleId="13">
    <w:name w:val="footer"/>
    <w:basedOn w:val="1"/>
    <w:link w:val="33"/>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autoRedefine/>
    <w:qFormat/>
    <w:uiPriority w:val="0"/>
    <w:pPr>
      <w:spacing w:beforeAutospacing="1" w:afterAutospacing="1"/>
      <w:jc w:val="left"/>
    </w:pPr>
    <w:rPr>
      <w:kern w:val="0"/>
      <w:sz w:val="24"/>
    </w:rPr>
  </w:style>
  <w:style w:type="paragraph" w:styleId="16">
    <w:name w:val="annotation subject"/>
    <w:basedOn w:val="8"/>
    <w:next w:val="8"/>
    <w:link w:val="42"/>
    <w:autoRedefine/>
    <w:qFormat/>
    <w:uiPriority w:val="0"/>
    <w:rPr>
      <w:b/>
      <w:bCs/>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0"/>
    <w:rPr>
      <w:b/>
    </w:rPr>
  </w:style>
  <w:style w:type="character" w:styleId="21">
    <w:name w:val="Hyperlink"/>
    <w:autoRedefine/>
    <w:qFormat/>
    <w:uiPriority w:val="0"/>
    <w:rPr>
      <w:color w:val="0000FF"/>
      <w:u w:val="single"/>
    </w:rPr>
  </w:style>
  <w:style w:type="character" w:styleId="22">
    <w:name w:val="annotation reference"/>
    <w:basedOn w:val="19"/>
    <w:autoRedefine/>
    <w:qFormat/>
    <w:uiPriority w:val="0"/>
    <w:rPr>
      <w:sz w:val="21"/>
      <w:szCs w:val="21"/>
    </w:rPr>
  </w:style>
  <w:style w:type="paragraph" w:customStyle="1" w:styleId="23">
    <w:name w:val="Table Paragraph"/>
    <w:basedOn w:val="1"/>
    <w:autoRedefine/>
    <w:qFormat/>
    <w:uiPriority w:val="1"/>
    <w:pPr>
      <w:autoSpaceDE w:val="0"/>
      <w:autoSpaceDN w:val="0"/>
      <w:ind w:left="106"/>
      <w:jc w:val="left"/>
    </w:pPr>
    <w:rPr>
      <w:rFonts w:ascii="宋体" w:hAnsi="宋体" w:cs="宋体"/>
      <w:kern w:val="0"/>
      <w:sz w:val="22"/>
      <w:szCs w:val="22"/>
      <w:lang w:val="zh-CN" w:bidi="zh-CN"/>
    </w:rPr>
  </w:style>
  <w:style w:type="paragraph" w:customStyle="1" w:styleId="24">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25">
    <w:name w:val="font21"/>
    <w:basedOn w:val="19"/>
    <w:autoRedefine/>
    <w:qFormat/>
    <w:uiPriority w:val="0"/>
    <w:rPr>
      <w:rFonts w:hint="default" w:ascii="Arial" w:hAnsi="Arial" w:cs="Arial"/>
      <w:color w:val="000000"/>
      <w:sz w:val="24"/>
      <w:szCs w:val="24"/>
      <w:u w:val="none"/>
    </w:rPr>
  </w:style>
  <w:style w:type="character" w:customStyle="1" w:styleId="26">
    <w:name w:val="font01"/>
    <w:basedOn w:val="19"/>
    <w:autoRedefine/>
    <w:qFormat/>
    <w:uiPriority w:val="0"/>
    <w:rPr>
      <w:rFonts w:hint="eastAsia" w:ascii="宋体" w:hAnsi="宋体" w:eastAsia="宋体" w:cs="宋体"/>
      <w:color w:val="000000"/>
      <w:sz w:val="24"/>
      <w:szCs w:val="24"/>
      <w:u w:val="none"/>
    </w:rPr>
  </w:style>
  <w:style w:type="character" w:customStyle="1" w:styleId="27">
    <w:name w:val="font41"/>
    <w:basedOn w:val="19"/>
    <w:autoRedefine/>
    <w:qFormat/>
    <w:uiPriority w:val="0"/>
    <w:rPr>
      <w:rFonts w:hint="eastAsia" w:ascii="宋体" w:hAnsi="宋体" w:eastAsia="宋体" w:cs="宋体"/>
      <w:color w:val="000000"/>
      <w:sz w:val="28"/>
      <w:szCs w:val="28"/>
      <w:u w:val="none"/>
    </w:rPr>
  </w:style>
  <w:style w:type="character" w:customStyle="1" w:styleId="28">
    <w:name w:val="font11"/>
    <w:basedOn w:val="19"/>
    <w:autoRedefine/>
    <w:qFormat/>
    <w:uiPriority w:val="0"/>
    <w:rPr>
      <w:rFonts w:hint="default" w:ascii="Arial" w:hAnsi="Arial" w:cs="Arial"/>
      <w:color w:val="000000"/>
      <w:sz w:val="16"/>
      <w:szCs w:val="16"/>
      <w:u w:val="none"/>
    </w:rPr>
  </w:style>
  <w:style w:type="character" w:customStyle="1" w:styleId="29">
    <w:name w:val="font31"/>
    <w:basedOn w:val="19"/>
    <w:autoRedefine/>
    <w:qFormat/>
    <w:uiPriority w:val="0"/>
    <w:rPr>
      <w:rFonts w:hint="eastAsia" w:ascii="宋体" w:hAnsi="宋体" w:eastAsia="宋体" w:cs="宋体"/>
      <w:color w:val="000000"/>
      <w:sz w:val="16"/>
      <w:szCs w:val="16"/>
      <w:u w:val="none"/>
    </w:rPr>
  </w:style>
  <w:style w:type="paragraph" w:customStyle="1" w:styleId="30">
    <w:name w:val="Body text|1"/>
    <w:basedOn w:val="1"/>
    <w:autoRedefine/>
    <w:qFormat/>
    <w:uiPriority w:val="0"/>
    <w:pPr>
      <w:spacing w:line="425" w:lineRule="auto"/>
      <w:ind w:firstLine="400"/>
    </w:pPr>
    <w:rPr>
      <w:rFonts w:ascii="宋体" w:hAnsi="宋体" w:cs="宋体"/>
      <w:sz w:val="22"/>
      <w:szCs w:val="22"/>
      <w:lang w:val="zh-TW" w:eastAsia="zh-TW" w:bidi="zh-TW"/>
    </w:rPr>
  </w:style>
  <w:style w:type="character" w:customStyle="1" w:styleId="31">
    <w:name w:val="font51"/>
    <w:basedOn w:val="19"/>
    <w:autoRedefine/>
    <w:qFormat/>
    <w:uiPriority w:val="0"/>
    <w:rPr>
      <w:rFonts w:hint="default" w:ascii="Arial" w:hAnsi="Arial" w:cs="Arial"/>
      <w:color w:val="FF0000"/>
      <w:sz w:val="16"/>
      <w:szCs w:val="16"/>
      <w:u w:val="none"/>
    </w:rPr>
  </w:style>
  <w:style w:type="character" w:customStyle="1" w:styleId="32">
    <w:name w:val="font61"/>
    <w:basedOn w:val="19"/>
    <w:autoRedefine/>
    <w:qFormat/>
    <w:uiPriority w:val="0"/>
    <w:rPr>
      <w:rFonts w:hint="default" w:ascii="Calibri" w:hAnsi="Calibri" w:cs="Calibri"/>
      <w:color w:val="000000"/>
      <w:sz w:val="12"/>
      <w:szCs w:val="12"/>
      <w:u w:val="none"/>
    </w:rPr>
  </w:style>
  <w:style w:type="character" w:customStyle="1" w:styleId="33">
    <w:name w:val="页脚 Char"/>
    <w:basedOn w:val="19"/>
    <w:link w:val="13"/>
    <w:autoRedefine/>
    <w:qFormat/>
    <w:uiPriority w:val="0"/>
    <w:rPr>
      <w:rFonts w:ascii="Calibri" w:hAnsi="Calibri"/>
      <w:kern w:val="2"/>
      <w:sz w:val="18"/>
      <w:szCs w:val="18"/>
    </w:rPr>
  </w:style>
  <w:style w:type="character" w:customStyle="1" w:styleId="34">
    <w:name w:val="批注框文本 Char"/>
    <w:basedOn w:val="19"/>
    <w:link w:val="12"/>
    <w:autoRedefine/>
    <w:qFormat/>
    <w:uiPriority w:val="0"/>
    <w:rPr>
      <w:rFonts w:ascii="Calibri" w:hAnsi="Calibri"/>
      <w:kern w:val="2"/>
      <w:sz w:val="18"/>
      <w:szCs w:val="18"/>
    </w:rPr>
  </w:style>
  <w:style w:type="character" w:customStyle="1" w:styleId="35">
    <w:name w:val="s3"/>
    <w:basedOn w:val="19"/>
    <w:autoRedefine/>
    <w:qFormat/>
    <w:uiPriority w:val="0"/>
  </w:style>
  <w:style w:type="character" w:customStyle="1" w:styleId="36">
    <w:name w:val="s4"/>
    <w:basedOn w:val="19"/>
    <w:autoRedefine/>
    <w:qFormat/>
    <w:uiPriority w:val="0"/>
  </w:style>
  <w:style w:type="paragraph" w:styleId="37">
    <w:name w:val="List Paragraph"/>
    <w:basedOn w:val="1"/>
    <w:autoRedefine/>
    <w:qFormat/>
    <w:uiPriority w:val="99"/>
    <w:pPr>
      <w:ind w:firstLine="200" w:firstLineChars="200"/>
    </w:pPr>
  </w:style>
  <w:style w:type="paragraph" w:customStyle="1" w:styleId="38">
    <w:name w:val="BodyText1I2"/>
    <w:basedOn w:val="39"/>
    <w:autoRedefine/>
    <w:qFormat/>
    <w:uiPriority w:val="0"/>
    <w:pPr>
      <w:ind w:firstLine="420" w:firstLineChars="200"/>
    </w:pPr>
  </w:style>
  <w:style w:type="paragraph" w:customStyle="1" w:styleId="39">
    <w:name w:val="BodyTextIndent"/>
    <w:basedOn w:val="1"/>
    <w:autoRedefine/>
    <w:qFormat/>
    <w:uiPriority w:val="0"/>
    <w:pPr>
      <w:spacing w:after="120"/>
      <w:ind w:left="420" w:leftChars="200"/>
      <w:textAlignment w:val="baseline"/>
    </w:pPr>
    <w:rPr>
      <w:rFonts w:ascii="Times New Roman" w:hAnsi="Times New Roman"/>
      <w:color w:val="000000"/>
    </w:rPr>
  </w:style>
  <w:style w:type="paragraph" w:customStyle="1" w:styleId="40">
    <w:name w:val="正文段"/>
    <w:basedOn w:val="1"/>
    <w:autoRedefine/>
    <w:qFormat/>
    <w:uiPriority w:val="99"/>
    <w:pPr>
      <w:widowControl/>
      <w:snapToGrid w:val="0"/>
      <w:spacing w:afterLines="50"/>
      <w:ind w:firstLine="200" w:firstLineChars="200"/>
    </w:pPr>
    <w:rPr>
      <w:rFonts w:ascii="Times New Roman" w:hAnsi="Times New Roman"/>
      <w:kern w:val="0"/>
      <w:sz w:val="24"/>
      <w:szCs w:val="20"/>
    </w:rPr>
  </w:style>
  <w:style w:type="character" w:customStyle="1" w:styleId="41">
    <w:name w:val="批注文字 Char"/>
    <w:basedOn w:val="19"/>
    <w:link w:val="8"/>
    <w:autoRedefine/>
    <w:qFormat/>
    <w:uiPriority w:val="0"/>
    <w:rPr>
      <w:rFonts w:ascii="Calibri" w:hAnsi="Calibri"/>
      <w:kern w:val="2"/>
      <w:sz w:val="21"/>
      <w:szCs w:val="24"/>
    </w:rPr>
  </w:style>
  <w:style w:type="character" w:customStyle="1" w:styleId="42">
    <w:name w:val="批注主题 Char"/>
    <w:basedOn w:val="41"/>
    <w:link w:val="16"/>
    <w:autoRedefine/>
    <w:qFormat/>
    <w:uiPriority w:val="0"/>
  </w:style>
  <w:style w:type="character" w:customStyle="1" w:styleId="43">
    <w:name w:val="正文文本 (6)_"/>
    <w:link w:val="44"/>
    <w:qFormat/>
    <w:uiPriority w:val="0"/>
    <w:rPr>
      <w:rFonts w:ascii="MingLiU" w:eastAsia="MingLiU"/>
      <w:sz w:val="28"/>
      <w:szCs w:val="28"/>
    </w:rPr>
  </w:style>
  <w:style w:type="paragraph" w:customStyle="1" w:styleId="44">
    <w:name w:val="正文文本 (6)"/>
    <w:basedOn w:val="1"/>
    <w:link w:val="43"/>
    <w:qFormat/>
    <w:uiPriority w:val="0"/>
    <w:pPr>
      <w:shd w:val="clear" w:color="auto" w:fill="FFFFFF"/>
      <w:spacing w:line="240" w:lineRule="atLeast"/>
      <w:jc w:val="left"/>
    </w:pPr>
    <w:rPr>
      <w:rFonts w:ascii="MingLiU" w:eastAsia="MingLiU"/>
      <w:sz w:val="28"/>
      <w:szCs w:val="28"/>
    </w:rPr>
  </w:style>
  <w:style w:type="character" w:customStyle="1" w:styleId="45">
    <w:name w:val="正文文本 (2)_"/>
    <w:link w:val="46"/>
    <w:qFormat/>
    <w:uiPriority w:val="0"/>
    <w:rPr>
      <w:rFonts w:ascii="MingLiU" w:eastAsia="MingLiU"/>
      <w:sz w:val="19"/>
      <w:szCs w:val="19"/>
    </w:rPr>
  </w:style>
  <w:style w:type="paragraph" w:customStyle="1" w:styleId="46">
    <w:name w:val="正文文本 (2)1"/>
    <w:basedOn w:val="1"/>
    <w:link w:val="45"/>
    <w:qFormat/>
    <w:uiPriority w:val="0"/>
    <w:pPr>
      <w:shd w:val="clear" w:color="auto" w:fill="FFFFFF"/>
      <w:spacing w:line="240" w:lineRule="atLeast"/>
      <w:jc w:val="left"/>
    </w:pPr>
    <w:rPr>
      <w:rFonts w:ascii="MingLiU" w:eastAsia="MingLiU"/>
      <w:sz w:val="19"/>
      <w:szCs w:val="19"/>
    </w:rPr>
  </w:style>
  <w:style w:type="character" w:customStyle="1" w:styleId="47">
    <w:name w:val="正文文本 (2) + Segoe UI"/>
    <w:qFormat/>
    <w:uiPriority w:val="0"/>
    <w:rPr>
      <w:rFonts w:ascii="Segoe UI" w:hAnsi="Segoe UI" w:eastAsia="MingLiU" w:cs="Segoe UI"/>
      <w:b/>
      <w:bCs/>
      <w:spacing w:val="-10"/>
      <w:sz w:val="20"/>
      <w:szCs w:val="20"/>
      <w:u w:val="none"/>
      <w:shd w:val="clear" w:color="auto" w:fill="FFFFFF"/>
      <w:lang w:val="en-US" w:eastAsia="en-US"/>
    </w:rPr>
  </w:style>
  <w:style w:type="character" w:customStyle="1" w:styleId="48">
    <w:name w:val="正文文本 (2) + 9 pt"/>
    <w:qFormat/>
    <w:uiPriority w:val="0"/>
    <w:rPr>
      <w:rFonts w:ascii="MingLiU" w:eastAsia="MingLiU" w:cs="MingLiU"/>
      <w:sz w:val="18"/>
      <w:szCs w:val="18"/>
      <w:u w:val="none"/>
      <w:shd w:val="clear" w:color="auto" w:fill="FFFFFF"/>
    </w:rPr>
  </w:style>
  <w:style w:type="paragraph" w:customStyle="1" w:styleId="4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8845</Words>
  <Characters>9092</Characters>
  <Lines>111</Lines>
  <Paragraphs>31</Paragraphs>
  <TotalTime>3</TotalTime>
  <ScaleCrop>false</ScaleCrop>
  <LinksUpToDate>false</LinksUpToDate>
  <CharactersWithSpaces>10693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2024-03-22T05:26:00Z</dcterms:created>
  <dc:creator>chenxu</dc:creator>
  <cp:lastModifiedBy>陈靓</cp:lastModifiedBy>
  <cp:lastPrinted>2022-03-30T14:55:00Z</cp:lastPrinted>
  <dcterms:modified xsi:type="dcterms:W3CDTF">2025-03-07T08:09:35Z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1710A11D799B4357B2E4B05530A1FBAD_13</vt:lpwstr>
  </property>
  <property fmtid="{D5CDD505-2E9C-101B-9397-08002B2CF9AE}" pid="4" name="commondata">
    <vt:lpwstr>eyJoZGlkIjoiOGU5OTQ0ZWViNzRlMDFlM2ZlNTM1MDFhY2NmN2ViZmYifQ==</vt:lpwstr>
  </property>
  <property fmtid="{D5CDD505-2E9C-101B-9397-08002B2CF9AE}" pid="5" name="KSOTemplateDocerSaveRecord">
    <vt:lpwstr>eyJoZGlkIjoiMjAwZTdiMTZhOTBiNTE2ODk2YTU5ZTEzZDhmYzdjNjYiLCJ1c2VySWQiOiIzNDE2NzM0NDQifQ==</vt:lpwstr>
  </property>
</Properties>
</file>