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A8F40C">
      <w:pPr>
        <w:tabs>
          <w:tab w:val="left" w:pos="993"/>
          <w:tab w:val="left" w:pos="1134"/>
          <w:tab w:val="left" w:pos="1418"/>
        </w:tabs>
        <w:spacing w:line="600" w:lineRule="exact"/>
        <w:ind w:firstLine="480" w:firstLineChars="200"/>
        <w:jc w:val="center"/>
        <w:rPr>
          <w:rFonts w:hint="eastAsia" w:ascii="宋体" w:hAnsi="宋体" w:eastAsia="宋体" w:cs="宋体"/>
          <w:color w:val="5B9BD5" w:themeColor="accent5"/>
          <w:sz w:val="24"/>
          <w:szCs w:val="24"/>
        </w:rPr>
      </w:pPr>
      <w:r>
        <w:rPr>
          <w:rFonts w:hint="eastAsia" w:ascii="宋体" w:hAnsi="宋体" w:eastAsia="宋体" w:cs="宋体"/>
          <w:color w:val="auto"/>
          <w:sz w:val="24"/>
          <w:szCs w:val="24"/>
        </w:rPr>
        <w:t>浙江中医药大学附属第二医院</w:t>
      </w:r>
    </w:p>
    <w:p w14:paraId="76801A32">
      <w:pPr>
        <w:tabs>
          <w:tab w:val="left" w:pos="993"/>
          <w:tab w:val="left" w:pos="1134"/>
          <w:tab w:val="left" w:pos="1418"/>
        </w:tabs>
        <w:spacing w:line="600" w:lineRule="exact"/>
        <w:ind w:firstLine="480" w:firstLineChars="200"/>
        <w:jc w:val="center"/>
        <w:rPr>
          <w:rFonts w:hint="default" w:ascii="Times New Roman" w:hAnsi="Times New Roman" w:eastAsia="宋体" w:cs="Times New Roman"/>
          <w:color w:val="000000" w:themeColor="text1"/>
          <w:sz w:val="24"/>
          <w:szCs w:val="24"/>
        </w:rPr>
      </w:pPr>
      <w:r>
        <w:rPr>
          <w:rFonts w:hint="default" w:ascii="Times New Roman" w:hAnsi="Times New Roman" w:eastAsia="宋体" w:cs="Times New Roman"/>
          <w:color w:val="000000" w:themeColor="text1"/>
          <w:sz w:val="24"/>
          <w:szCs w:val="24"/>
        </w:rPr>
        <w:t>202</w:t>
      </w:r>
      <w:r>
        <w:rPr>
          <w:rFonts w:hint="eastAsia" w:ascii="Times New Roman" w:hAnsi="Times New Roman" w:eastAsia="宋体" w:cs="Times New Roman"/>
          <w:color w:val="000000" w:themeColor="text1"/>
          <w:sz w:val="24"/>
          <w:szCs w:val="24"/>
          <w:lang w:val="en-US" w:eastAsia="zh-CN"/>
        </w:rPr>
        <w:t>5</w:t>
      </w:r>
      <w:r>
        <w:rPr>
          <w:rFonts w:hint="default" w:ascii="Times New Roman" w:hAnsi="Times New Roman" w:eastAsia="宋体" w:cs="Times New Roman"/>
          <w:color w:val="000000" w:themeColor="text1"/>
          <w:sz w:val="24"/>
          <w:szCs w:val="24"/>
        </w:rPr>
        <w:t>年</w:t>
      </w:r>
      <w:r>
        <w:rPr>
          <w:rFonts w:hint="eastAsia" w:ascii="Times New Roman" w:hAnsi="Times New Roman" w:eastAsia="宋体" w:cs="Times New Roman"/>
          <w:color w:val="000000" w:themeColor="text1"/>
          <w:sz w:val="24"/>
          <w:szCs w:val="24"/>
          <w:lang w:val="en-US" w:eastAsia="zh-CN"/>
        </w:rPr>
        <w:t>2</w:t>
      </w:r>
      <w:r>
        <w:rPr>
          <w:rFonts w:hint="default" w:ascii="Times New Roman" w:hAnsi="Times New Roman" w:eastAsia="宋体" w:cs="Times New Roman"/>
          <w:color w:val="000000" w:themeColor="text1"/>
          <w:sz w:val="24"/>
          <w:szCs w:val="24"/>
        </w:rPr>
        <w:t>月政府采购意向公告</w:t>
      </w:r>
    </w:p>
    <w:p w14:paraId="4577D90B">
      <w:pPr>
        <w:tabs>
          <w:tab w:val="left" w:pos="993"/>
          <w:tab w:val="left" w:pos="1134"/>
          <w:tab w:val="left" w:pos="1418"/>
        </w:tabs>
        <w:spacing w:line="600" w:lineRule="exact"/>
        <w:jc w:val="left"/>
        <w:rPr>
          <w:rFonts w:hint="default" w:ascii="Times New Roman" w:hAnsi="Times New Roman" w:eastAsia="宋体" w:cs="Times New Roman"/>
          <w:color w:val="000000" w:themeColor="text1"/>
          <w:sz w:val="24"/>
          <w:szCs w:val="24"/>
        </w:rPr>
      </w:pPr>
    </w:p>
    <w:p w14:paraId="715142A1">
      <w:pPr>
        <w:tabs>
          <w:tab w:val="left" w:pos="993"/>
          <w:tab w:val="left" w:pos="1134"/>
          <w:tab w:val="left" w:pos="1418"/>
        </w:tabs>
        <w:spacing w:line="600" w:lineRule="exact"/>
        <w:ind w:firstLine="480" w:firstLineChars="200"/>
        <w:rPr>
          <w:rFonts w:hint="default" w:ascii="Times New Roman" w:hAnsi="Times New Roman" w:eastAsia="宋体" w:cs="Times New Roman"/>
          <w:color w:val="000000" w:themeColor="text1"/>
          <w:sz w:val="24"/>
          <w:szCs w:val="24"/>
        </w:rPr>
      </w:pPr>
      <w:r>
        <w:rPr>
          <w:rFonts w:hint="default" w:ascii="Times New Roman" w:hAnsi="Times New Roman" w:eastAsia="宋体" w:cs="Times New Roman"/>
          <w:color w:val="000000" w:themeColor="text1"/>
          <w:sz w:val="24"/>
          <w:szCs w:val="24"/>
        </w:rPr>
        <w:t>为便于供应商及时了解政府采购信息，根据《财政部关于开展政府采购意向公开工作的通知》（财库〔2020〕10号）等有关规定，现将浙江中医药大学附属第二医院202</w:t>
      </w:r>
      <w:r>
        <w:rPr>
          <w:rFonts w:hint="eastAsia" w:ascii="Times New Roman" w:hAnsi="Times New Roman" w:eastAsia="宋体" w:cs="Times New Roman"/>
          <w:color w:val="000000" w:themeColor="text1"/>
          <w:sz w:val="24"/>
          <w:szCs w:val="24"/>
          <w:lang w:val="en-US" w:eastAsia="zh-CN"/>
        </w:rPr>
        <w:t>5</w:t>
      </w:r>
      <w:r>
        <w:rPr>
          <w:rFonts w:hint="default" w:ascii="Times New Roman" w:hAnsi="Times New Roman" w:eastAsia="宋体" w:cs="Times New Roman"/>
          <w:color w:val="000000" w:themeColor="text1"/>
          <w:sz w:val="24"/>
          <w:szCs w:val="24"/>
        </w:rPr>
        <w:t>年</w:t>
      </w:r>
      <w:r>
        <w:rPr>
          <w:rFonts w:hint="eastAsia" w:ascii="Times New Roman" w:hAnsi="Times New Roman" w:eastAsia="宋体" w:cs="Times New Roman"/>
          <w:color w:val="000000" w:themeColor="text1"/>
          <w:sz w:val="24"/>
          <w:szCs w:val="24"/>
          <w:lang w:val="en-US" w:eastAsia="zh-CN"/>
        </w:rPr>
        <w:t>2</w:t>
      </w:r>
      <w:r>
        <w:rPr>
          <w:rFonts w:hint="default" w:ascii="Times New Roman" w:hAnsi="Times New Roman" w:eastAsia="宋体" w:cs="Times New Roman"/>
          <w:color w:val="000000" w:themeColor="text1"/>
          <w:sz w:val="24"/>
          <w:szCs w:val="24"/>
        </w:rPr>
        <w:t>月采购意向公开如下：</w:t>
      </w:r>
    </w:p>
    <w:p w14:paraId="0ABAFB2E">
      <w:pPr>
        <w:tabs>
          <w:tab w:val="left" w:pos="993"/>
          <w:tab w:val="left" w:pos="1134"/>
          <w:tab w:val="left" w:pos="1418"/>
        </w:tabs>
        <w:spacing w:line="600" w:lineRule="exact"/>
        <w:ind w:firstLine="480" w:firstLineChars="200"/>
        <w:rPr>
          <w:rFonts w:hint="default" w:ascii="Times New Roman" w:hAnsi="Times New Roman" w:eastAsia="宋体" w:cs="Times New Roman"/>
          <w:sz w:val="24"/>
          <w:szCs w:val="24"/>
        </w:rPr>
      </w:pPr>
    </w:p>
    <w:tbl>
      <w:tblPr>
        <w:tblStyle w:val="6"/>
        <w:tblW w:w="907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557"/>
        <w:gridCol w:w="2977"/>
        <w:gridCol w:w="1276"/>
        <w:gridCol w:w="1843"/>
        <w:gridCol w:w="850"/>
      </w:tblGrid>
      <w:tr w14:paraId="5E29E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14:paraId="5BA7C8F1">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序号</w:t>
            </w:r>
          </w:p>
        </w:tc>
        <w:tc>
          <w:tcPr>
            <w:tcW w:w="1557" w:type="dxa"/>
            <w:vAlign w:val="center"/>
          </w:tcPr>
          <w:p w14:paraId="2E2977B3">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采购项目</w:t>
            </w:r>
          </w:p>
          <w:p w14:paraId="707AA36C">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名称</w:t>
            </w:r>
          </w:p>
        </w:tc>
        <w:tc>
          <w:tcPr>
            <w:tcW w:w="2977" w:type="dxa"/>
            <w:vAlign w:val="center"/>
          </w:tcPr>
          <w:p w14:paraId="744D6B67">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采购需求概况</w:t>
            </w:r>
          </w:p>
        </w:tc>
        <w:tc>
          <w:tcPr>
            <w:tcW w:w="1276" w:type="dxa"/>
            <w:vAlign w:val="center"/>
          </w:tcPr>
          <w:p w14:paraId="3A9D0BCB">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预算金额</w:t>
            </w:r>
          </w:p>
          <w:p w14:paraId="167857FD">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（元）</w:t>
            </w:r>
          </w:p>
        </w:tc>
        <w:tc>
          <w:tcPr>
            <w:tcW w:w="1843" w:type="dxa"/>
            <w:vAlign w:val="center"/>
          </w:tcPr>
          <w:p w14:paraId="3CB7B891">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预计采购时间</w:t>
            </w:r>
          </w:p>
          <w:p w14:paraId="633BDAA4">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（填写到月）</w:t>
            </w:r>
          </w:p>
        </w:tc>
        <w:tc>
          <w:tcPr>
            <w:tcW w:w="850" w:type="dxa"/>
            <w:vAlign w:val="center"/>
          </w:tcPr>
          <w:p w14:paraId="2E108D27">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备注</w:t>
            </w:r>
          </w:p>
        </w:tc>
      </w:tr>
      <w:tr w14:paraId="364D3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570" w:type="dxa"/>
            <w:vAlign w:val="center"/>
          </w:tcPr>
          <w:p w14:paraId="07D2067C">
            <w:pP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1</w:t>
            </w:r>
          </w:p>
        </w:tc>
        <w:tc>
          <w:tcPr>
            <w:tcW w:w="1557" w:type="dxa"/>
            <w:vAlign w:val="center"/>
          </w:tcPr>
          <w:p w14:paraId="7D9E698C">
            <w:pPr>
              <w:rPr>
                <w:rFonts w:hint="default" w:ascii="Times New Roman" w:hAnsi="Times New Roman" w:eastAsia="宋体" w:cs="Times New Roman"/>
                <w:i/>
                <w:kern w:val="0"/>
                <w:sz w:val="24"/>
                <w:szCs w:val="24"/>
                <w:highlight w:val="none"/>
                <w:u w:val="single"/>
                <w:lang w:eastAsia="zh-CN"/>
              </w:rPr>
            </w:pPr>
            <w:r>
              <w:rPr>
                <w:rFonts w:hint="default" w:ascii="Times New Roman" w:hAnsi="Times New Roman" w:eastAsia="宋体" w:cs="Times New Roman"/>
                <w:i w:val="0"/>
                <w:iCs/>
                <w:kern w:val="0"/>
                <w:sz w:val="24"/>
                <w:szCs w:val="24"/>
                <w:highlight w:val="none"/>
                <w:u w:val="none"/>
                <w:lang w:eastAsia="zh-CN"/>
              </w:rPr>
              <w:t>浙江中医药大学附属第二医院申花院区动物实验室中心装修工程项目</w:t>
            </w:r>
          </w:p>
        </w:tc>
        <w:tc>
          <w:tcPr>
            <w:tcW w:w="2977" w:type="dxa"/>
            <w:vAlign w:val="center"/>
          </w:tcPr>
          <w:p w14:paraId="3DB0BCC2">
            <w:pPr>
              <w:rPr>
                <w:rFonts w:hint="default" w:ascii="Times New Roman" w:hAnsi="Times New Roman" w:eastAsia="宋体" w:cs="Times New Roman"/>
                <w:i/>
                <w:kern w:val="0"/>
                <w:sz w:val="24"/>
                <w:szCs w:val="24"/>
                <w:highlight w:val="none"/>
                <w:u w:val="single"/>
                <w:lang w:eastAsia="zh-CN"/>
              </w:rPr>
            </w:pPr>
            <w:r>
              <w:rPr>
                <w:rFonts w:hint="default" w:ascii="Times New Roman" w:hAnsi="Times New Roman" w:eastAsia="宋体" w:cs="Times New Roman"/>
                <w:kern w:val="0"/>
                <w:sz w:val="24"/>
                <w:szCs w:val="24"/>
                <w:highlight w:val="none"/>
                <w:lang w:eastAsia="zh-CN"/>
              </w:rPr>
              <w:t>本次招标的具体内容为</w:t>
            </w:r>
            <w:r>
              <w:rPr>
                <w:rFonts w:hint="eastAsia" w:ascii="Times New Roman" w:hAnsi="Times New Roman" w:eastAsia="宋体" w:cs="Times New Roman"/>
                <w:kern w:val="0"/>
                <w:sz w:val="24"/>
                <w:szCs w:val="24"/>
                <w:highlight w:val="none"/>
                <w:lang w:val="en-US" w:eastAsia="zh-CN"/>
              </w:rPr>
              <w:t>:</w:t>
            </w:r>
            <w:r>
              <w:rPr>
                <w:rFonts w:hint="default" w:ascii="Times New Roman" w:hAnsi="Times New Roman" w:cs="Times New Roman" w:eastAsiaTheme="majorEastAsia"/>
                <w:color w:val="000000" w:themeColor="text1"/>
                <w:sz w:val="24"/>
                <w:szCs w:val="24"/>
                <w:lang w:val="en-US" w:eastAsia="zh-CN"/>
              </w:rPr>
              <w:t>墙体改造、楼地面改造、强弱电工程，给排水工程，暖通工程，环境控制工程（可放实验室），其他部位修复等工作</w:t>
            </w:r>
          </w:p>
        </w:tc>
        <w:tc>
          <w:tcPr>
            <w:tcW w:w="1276" w:type="dxa"/>
            <w:vAlign w:val="center"/>
          </w:tcPr>
          <w:p w14:paraId="5CA5C288">
            <w:pPr>
              <w:rPr>
                <w:rFonts w:hint="default" w:ascii="Times New Roman" w:hAnsi="Times New Roman" w:eastAsia="宋体" w:cs="Times New Roman"/>
                <w:i/>
                <w:kern w:val="0"/>
                <w:sz w:val="24"/>
                <w:szCs w:val="24"/>
                <w:u w:val="single"/>
                <w:lang w:val="en-US" w:eastAsia="zh-CN"/>
              </w:rPr>
            </w:pPr>
            <w:r>
              <w:rPr>
                <w:rFonts w:hint="eastAsia" w:ascii="Times New Roman" w:hAnsi="Times New Roman" w:eastAsia="宋体" w:cs="Times New Roman"/>
                <w:i w:val="0"/>
                <w:iCs/>
                <w:kern w:val="0"/>
                <w:sz w:val="24"/>
                <w:szCs w:val="24"/>
                <w:u w:val="none"/>
                <w:lang w:val="en-US" w:eastAsia="zh-CN"/>
              </w:rPr>
              <w:t>3966300</w:t>
            </w:r>
          </w:p>
        </w:tc>
        <w:tc>
          <w:tcPr>
            <w:tcW w:w="1843" w:type="dxa"/>
            <w:vAlign w:val="center"/>
          </w:tcPr>
          <w:p w14:paraId="4331831A">
            <w:pPr>
              <w:rPr>
                <w:rFonts w:hint="default" w:ascii="Times New Roman" w:hAnsi="Times New Roman" w:eastAsia="宋体" w:cs="Times New Roman"/>
                <w:i/>
                <w:kern w:val="0"/>
                <w:sz w:val="24"/>
                <w:szCs w:val="24"/>
                <w:u w:val="single"/>
              </w:rPr>
            </w:pPr>
            <w:r>
              <w:rPr>
                <w:rFonts w:hint="default" w:ascii="Times New Roman" w:hAnsi="Times New Roman" w:eastAsia="宋体" w:cs="Times New Roman"/>
                <w:kern w:val="0"/>
                <w:sz w:val="24"/>
                <w:szCs w:val="24"/>
              </w:rPr>
              <w:t>{202</w:t>
            </w:r>
            <w:r>
              <w:rPr>
                <w:rFonts w:hint="eastAsia" w:ascii="Times New Roman" w:hAnsi="Times New Roman" w:eastAsia="宋体" w:cs="Times New Roman"/>
                <w:kern w:val="0"/>
                <w:sz w:val="24"/>
                <w:szCs w:val="24"/>
                <w:lang w:val="en-US" w:eastAsia="zh-CN"/>
              </w:rPr>
              <w:t>5</w:t>
            </w:r>
            <w:r>
              <w:rPr>
                <w:rFonts w:hint="default" w:ascii="Times New Roman" w:hAnsi="Times New Roman" w:eastAsia="宋体" w:cs="Times New Roman"/>
                <w:kern w:val="0"/>
                <w:sz w:val="24"/>
                <w:szCs w:val="24"/>
              </w:rPr>
              <w:t>年</w:t>
            </w:r>
            <w:r>
              <w:rPr>
                <w:rFonts w:hint="eastAsia" w:ascii="Times New Roman" w:hAnsi="Times New Roman" w:eastAsia="宋体" w:cs="Times New Roman"/>
                <w:kern w:val="0"/>
                <w:sz w:val="24"/>
                <w:szCs w:val="24"/>
                <w:lang w:val="en-US" w:eastAsia="zh-CN"/>
              </w:rPr>
              <w:t>2</w:t>
            </w:r>
            <w:r>
              <w:rPr>
                <w:rFonts w:hint="default" w:ascii="Times New Roman" w:hAnsi="Times New Roman" w:eastAsia="宋体" w:cs="Times New Roman"/>
                <w:kern w:val="0"/>
                <w:sz w:val="24"/>
                <w:szCs w:val="24"/>
              </w:rPr>
              <w:t>月}</w:t>
            </w:r>
          </w:p>
        </w:tc>
        <w:tc>
          <w:tcPr>
            <w:tcW w:w="850" w:type="dxa"/>
            <w:vAlign w:val="center"/>
          </w:tcPr>
          <w:p w14:paraId="7FF6EC3F">
            <w:pPr>
              <w:rPr>
                <w:rFonts w:hint="default" w:ascii="Times New Roman" w:hAnsi="Times New Roman" w:eastAsia="宋体" w:cs="Times New Roman"/>
                <w:i/>
                <w:kern w:val="0"/>
                <w:sz w:val="24"/>
                <w:szCs w:val="24"/>
                <w:u w:val="single"/>
              </w:rPr>
            </w:pPr>
          </w:p>
        </w:tc>
      </w:tr>
    </w:tbl>
    <w:p w14:paraId="7AC8ABD4">
      <w:pPr>
        <w:tabs>
          <w:tab w:val="left" w:pos="993"/>
          <w:tab w:val="left" w:pos="1134"/>
          <w:tab w:val="left" w:pos="1418"/>
        </w:tabs>
        <w:spacing w:line="600" w:lineRule="exact"/>
        <w:ind w:firstLine="480" w:firstLineChars="200"/>
        <w:rPr>
          <w:rFonts w:hint="default" w:ascii="Times New Roman" w:hAnsi="Times New Roman" w:eastAsia="宋体" w:cs="Times New Roman"/>
          <w:sz w:val="24"/>
          <w:szCs w:val="24"/>
        </w:rPr>
      </w:pPr>
      <w:bookmarkStart w:id="0" w:name="_GoBack"/>
      <w:bookmarkEnd w:id="0"/>
      <w:r>
        <w:rPr>
          <w:rFonts w:hint="default" w:ascii="Times New Roman" w:hAnsi="Times New Roman" w:eastAsia="宋体" w:cs="Times New Roman"/>
          <w:sz w:val="24"/>
          <w:szCs w:val="24"/>
        </w:rPr>
        <w:t>本次公开的采购意向是本单位政府采购工作的初步安排，具体采购项目情况以相关采购公告和采购文件为准。</w:t>
      </w:r>
    </w:p>
    <w:p w14:paraId="26795F70">
      <w:pPr>
        <w:tabs>
          <w:tab w:val="left" w:pos="993"/>
          <w:tab w:val="left" w:pos="1134"/>
          <w:tab w:val="left" w:pos="1418"/>
        </w:tabs>
        <w:spacing w:line="600" w:lineRule="exact"/>
        <w:ind w:firstLine="480" w:firstLineChars="200"/>
        <w:rPr>
          <w:rFonts w:hint="default" w:ascii="Times New Roman" w:hAnsi="Times New Roman" w:eastAsia="宋体" w:cs="Times New Roman"/>
          <w:sz w:val="24"/>
          <w:szCs w:val="24"/>
        </w:rPr>
      </w:pPr>
    </w:p>
    <w:p w14:paraId="653F212D">
      <w:pPr>
        <w:tabs>
          <w:tab w:val="left" w:pos="993"/>
          <w:tab w:val="left" w:pos="1134"/>
          <w:tab w:val="left" w:pos="1418"/>
        </w:tabs>
        <w:wordWrap w:val="0"/>
        <w:spacing w:line="600" w:lineRule="exact"/>
        <w:ind w:firstLine="720" w:firstLineChars="300"/>
        <w:jc w:val="right"/>
        <w:rPr>
          <w:rFonts w:hint="default" w:ascii="Times New Roman" w:hAnsi="Times New Roman" w:eastAsia="宋体" w:cs="Times New Roman"/>
          <w:color w:val="000000" w:themeColor="text1"/>
          <w:sz w:val="24"/>
          <w:szCs w:val="24"/>
        </w:rPr>
      </w:pPr>
      <w:r>
        <w:rPr>
          <w:rFonts w:hint="default" w:ascii="Times New Roman" w:hAnsi="Times New Roman" w:eastAsia="宋体" w:cs="Times New Roman"/>
          <w:color w:val="000000" w:themeColor="text1"/>
          <w:sz w:val="24"/>
          <w:szCs w:val="24"/>
        </w:rPr>
        <w:t xml:space="preserve"> 浙江中医药大学附属第二医院 </w:t>
      </w:r>
    </w:p>
    <w:p w14:paraId="6CFA6FAE">
      <w:pPr>
        <w:tabs>
          <w:tab w:val="left" w:pos="993"/>
          <w:tab w:val="left" w:pos="1134"/>
          <w:tab w:val="left" w:pos="1418"/>
        </w:tabs>
        <w:spacing w:line="600" w:lineRule="exact"/>
        <w:ind w:right="480" w:firstLine="720" w:firstLineChars="300"/>
        <w:jc w:val="right"/>
        <w:rPr>
          <w:rFonts w:hint="default" w:ascii="Times New Roman" w:hAnsi="Times New Roman" w:eastAsia="宋体" w:cs="Times New Roman"/>
          <w:color w:val="000000" w:themeColor="text1"/>
          <w:sz w:val="24"/>
          <w:szCs w:val="24"/>
        </w:rPr>
      </w:pPr>
      <w:r>
        <w:rPr>
          <w:rFonts w:hint="default" w:ascii="Times New Roman" w:hAnsi="Times New Roman" w:eastAsia="宋体" w:cs="Times New Roman"/>
          <w:color w:val="000000" w:themeColor="text1"/>
          <w:sz w:val="24"/>
          <w:szCs w:val="24"/>
        </w:rPr>
        <w:t>202</w:t>
      </w:r>
      <w:r>
        <w:rPr>
          <w:rFonts w:hint="eastAsia" w:ascii="Times New Roman" w:hAnsi="Times New Roman" w:eastAsia="宋体" w:cs="Times New Roman"/>
          <w:color w:val="000000" w:themeColor="text1"/>
          <w:sz w:val="24"/>
          <w:szCs w:val="24"/>
          <w:lang w:val="en-US" w:eastAsia="zh-CN"/>
        </w:rPr>
        <w:t>5</w:t>
      </w:r>
      <w:r>
        <w:rPr>
          <w:rFonts w:hint="default" w:ascii="Times New Roman" w:hAnsi="Times New Roman" w:eastAsia="宋体" w:cs="Times New Roman"/>
          <w:color w:val="000000" w:themeColor="text1"/>
          <w:sz w:val="24"/>
          <w:szCs w:val="24"/>
        </w:rPr>
        <w:t>年</w:t>
      </w:r>
      <w:r>
        <w:rPr>
          <w:rFonts w:hint="eastAsia" w:ascii="Times New Roman" w:hAnsi="Times New Roman" w:eastAsia="宋体" w:cs="Times New Roman"/>
          <w:color w:val="000000" w:themeColor="text1"/>
          <w:sz w:val="24"/>
          <w:szCs w:val="24"/>
          <w:lang w:val="en-US" w:eastAsia="zh-CN"/>
        </w:rPr>
        <w:t>01</w:t>
      </w:r>
      <w:r>
        <w:rPr>
          <w:rFonts w:hint="default" w:ascii="Times New Roman" w:hAnsi="Times New Roman" w:eastAsia="宋体" w:cs="Times New Roman"/>
          <w:color w:val="000000" w:themeColor="text1"/>
          <w:sz w:val="24"/>
          <w:szCs w:val="24"/>
        </w:rPr>
        <w:t>月</w:t>
      </w:r>
      <w:r>
        <w:rPr>
          <w:rFonts w:hint="eastAsia" w:ascii="Times New Roman" w:hAnsi="Times New Roman" w:eastAsia="宋体" w:cs="Times New Roman"/>
          <w:color w:val="auto"/>
          <w:sz w:val="24"/>
          <w:szCs w:val="24"/>
          <w:lang w:val="en-US" w:eastAsia="zh-CN"/>
        </w:rPr>
        <w:t>09</w:t>
      </w:r>
      <w:r>
        <w:rPr>
          <w:rFonts w:hint="default" w:ascii="Times New Roman" w:hAnsi="Times New Roman" w:eastAsia="宋体" w:cs="Times New Roman"/>
          <w:color w:val="000000" w:themeColor="text1"/>
          <w:sz w:val="24"/>
          <w:szCs w:val="24"/>
        </w:rPr>
        <w:t>日</w:t>
      </w:r>
    </w:p>
    <w:p w14:paraId="602329A5">
      <w:pPr>
        <w:widowControl/>
        <w:jc w:val="left"/>
        <w:rPr>
          <w:rFonts w:hint="eastAsia" w:ascii="宋体" w:hAnsi="宋体" w:eastAsia="宋体" w:cs="宋体"/>
          <w:sz w:val="24"/>
          <w:szCs w:val="24"/>
        </w:rPr>
      </w:pPr>
    </w:p>
    <w:p w14:paraId="7DC0D96B">
      <w:pPr>
        <w:rPr>
          <w:rFonts w:hint="eastAsia" w:ascii="宋体" w:hAnsi="宋体" w:eastAsia="宋体" w:cs="宋体"/>
          <w:sz w:val="24"/>
          <w:szCs w:val="24"/>
        </w:rPr>
      </w:pP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roman"/>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Light">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等线">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k0Yjg2YjM3ZDE3MzRiN2M0ZDcwMjllYTA2NzQyYWMifQ=="/>
  </w:docVars>
  <w:rsids>
    <w:rsidRoot w:val="006523F1"/>
    <w:rsid w:val="002E5DC4"/>
    <w:rsid w:val="006523F1"/>
    <w:rsid w:val="007F4863"/>
    <w:rsid w:val="00861032"/>
    <w:rsid w:val="009C40B1"/>
    <w:rsid w:val="00AD1231"/>
    <w:rsid w:val="00AD6D00"/>
    <w:rsid w:val="00B505FC"/>
    <w:rsid w:val="00BD6D3E"/>
    <w:rsid w:val="00C97E81"/>
    <w:rsid w:val="00D119D6"/>
    <w:rsid w:val="00DB5842"/>
    <w:rsid w:val="00E4556F"/>
    <w:rsid w:val="00EF6239"/>
    <w:rsid w:val="00F073E5"/>
    <w:rsid w:val="0258792B"/>
    <w:rsid w:val="07BD1203"/>
    <w:rsid w:val="0A092F7F"/>
    <w:rsid w:val="0CE04AD4"/>
    <w:rsid w:val="0DFE1731"/>
    <w:rsid w:val="0FC5323B"/>
    <w:rsid w:val="15756B57"/>
    <w:rsid w:val="19B23D38"/>
    <w:rsid w:val="1CA67029"/>
    <w:rsid w:val="23BC2FCC"/>
    <w:rsid w:val="26797A09"/>
    <w:rsid w:val="2C67451F"/>
    <w:rsid w:val="2C780413"/>
    <w:rsid w:val="2E4A4430"/>
    <w:rsid w:val="3CF13BCF"/>
    <w:rsid w:val="3DAC519F"/>
    <w:rsid w:val="412452BE"/>
    <w:rsid w:val="4522462C"/>
    <w:rsid w:val="453646FC"/>
    <w:rsid w:val="4C0628CD"/>
    <w:rsid w:val="4CCA5883"/>
    <w:rsid w:val="4DE5251F"/>
    <w:rsid w:val="4F914BD8"/>
    <w:rsid w:val="503D68BE"/>
    <w:rsid w:val="51BB58F0"/>
    <w:rsid w:val="52FA1339"/>
    <w:rsid w:val="53A95925"/>
    <w:rsid w:val="53DB55FF"/>
    <w:rsid w:val="549A711C"/>
    <w:rsid w:val="58E94A6E"/>
    <w:rsid w:val="59E2749A"/>
    <w:rsid w:val="5B14446C"/>
    <w:rsid w:val="5B346F5C"/>
    <w:rsid w:val="5EF524BD"/>
    <w:rsid w:val="62B804BE"/>
    <w:rsid w:val="641C70BB"/>
    <w:rsid w:val="694A7C50"/>
    <w:rsid w:val="6A43724F"/>
    <w:rsid w:val="6B5F39BF"/>
    <w:rsid w:val="6E191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8"/>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标题 1 Char"/>
    <w:basedOn w:val="7"/>
    <w:link w:val="2"/>
    <w:qFormat/>
    <w:uiPriority w:val="9"/>
    <w:rPr>
      <w:rFonts w:ascii="Times New Roman" w:hAnsi="Times New Roman" w:eastAsia="宋体" w:cs="Times New Roman"/>
      <w:b/>
      <w:bCs/>
      <w:kern w:val="44"/>
      <w:sz w:val="44"/>
      <w:szCs w:val="44"/>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SkyUN.Org</Company>
  <Pages>1</Pages>
  <Words>390</Words>
  <Characters>425</Characters>
  <Lines>2</Lines>
  <Paragraphs>1</Paragraphs>
  <TotalTime>3</TotalTime>
  <ScaleCrop>false</ScaleCrop>
  <LinksUpToDate>false</LinksUpToDate>
  <CharactersWithSpaces>427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2020-12-16T08:42:00Z</dcterms:created>
  <dc:creator>Microsoft Office User</dc:creator>
  <cp:lastModifiedBy>呆呆</cp:lastModifiedBy>
  <dcterms:modified xsi:type="dcterms:W3CDTF">2025-01-09T02:55:04Z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5DF380B01F4A4A6EB84216EC0D63FE57</vt:lpwstr>
  </property>
  <property fmtid="{D5CDD505-2E9C-101B-9397-08002B2CF9AE}" pid="4" name="KSOTemplateDocerSaveRecord">
    <vt:lpwstr>eyJoZGlkIjoiMzk0Yjg2YjM3ZDE3MzRiN2M0ZDcwMjllYTA2NzQyYWMiLCJ1c2VySWQiOiI1NjA3MDYyNDEifQ==</vt:lpwstr>
  </property>
</Properties>
</file>