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F804C">
      <w:pPr>
        <w:spacing w:line="360" w:lineRule="auto"/>
        <w:jc w:val="center"/>
        <w:rPr>
          <w:rFonts w:hint="eastAsia" w:ascii="宋体" w:hAnsi="宋体" w:eastAsia="宋体" w:cs="宋体"/>
          <w:b/>
          <w:sz w:val="24"/>
          <w:lang w:eastAsia="zh-CN"/>
        </w:rPr>
      </w:pPr>
    </w:p>
    <w:p w14:paraId="6D9B3ABD">
      <w:pPr>
        <w:spacing w:line="360" w:lineRule="auto"/>
        <w:jc w:val="center"/>
        <w:rPr>
          <w:rFonts w:hint="eastAsia" w:ascii="宋体" w:hAnsi="宋体" w:eastAsia="宋体" w:cs="宋体"/>
          <w:b/>
          <w:sz w:val="24"/>
        </w:rPr>
      </w:pPr>
    </w:p>
    <w:p w14:paraId="48FC1373">
      <w:pPr>
        <w:rPr>
          <w:rFonts w:hint="eastAsia" w:ascii="宋体" w:hAnsi="宋体" w:eastAsia="宋体" w:cs="宋体"/>
        </w:rPr>
      </w:pPr>
    </w:p>
    <w:p w14:paraId="3B91BCDD">
      <w:pPr>
        <w:pStyle w:val="51"/>
        <w:ind w:left="0" w:leftChars="0" w:firstLine="0" w:firstLineChars="0"/>
        <w:jc w:val="center"/>
        <w:rPr>
          <w:rFonts w:hint="default" w:ascii="宋体" w:hAnsi="宋体" w:eastAsia="宋体" w:cs="宋体"/>
          <w:lang w:val="en-US"/>
        </w:rPr>
      </w:pPr>
      <w:r>
        <w:rPr>
          <w:rFonts w:hint="eastAsia" w:ascii="宋体" w:hAnsi="宋体" w:cs="宋体"/>
          <w:b/>
          <w:bCs/>
          <w:color w:val="000000"/>
          <w:sz w:val="52"/>
          <w:szCs w:val="52"/>
          <w:lang w:eastAsia="zh-CN"/>
        </w:rPr>
        <w:t>网监咨询电话应答服务项目</w:t>
      </w:r>
    </w:p>
    <w:p w14:paraId="718A6E82">
      <w:pPr>
        <w:pStyle w:val="24"/>
        <w:rPr>
          <w:rFonts w:hint="eastAsia" w:ascii="宋体" w:hAnsi="宋体" w:eastAsia="宋体" w:cs="宋体"/>
        </w:rPr>
      </w:pPr>
    </w:p>
    <w:p w14:paraId="40D40208">
      <w:pPr>
        <w:rPr>
          <w:rFonts w:hint="eastAsia" w:ascii="宋体" w:hAnsi="宋体" w:eastAsia="宋体" w:cs="宋体"/>
        </w:rPr>
      </w:pPr>
    </w:p>
    <w:p w14:paraId="1DE55E14">
      <w:pPr>
        <w:pStyle w:val="15"/>
        <w:rPr>
          <w:rFonts w:hint="eastAsia" w:ascii="宋体" w:hAnsi="宋体" w:eastAsia="宋体" w:cs="宋体"/>
        </w:rPr>
      </w:pPr>
    </w:p>
    <w:p w14:paraId="7CFF16C9">
      <w:pPr>
        <w:rPr>
          <w:rFonts w:hint="eastAsia" w:ascii="宋体" w:hAnsi="宋体" w:eastAsia="宋体" w:cs="宋体"/>
        </w:rPr>
      </w:pPr>
    </w:p>
    <w:p w14:paraId="5AED2093">
      <w:pPr>
        <w:pStyle w:val="51"/>
        <w:rPr>
          <w:rFonts w:hint="eastAsia" w:ascii="宋体" w:hAnsi="宋体" w:eastAsia="宋体" w:cs="宋体"/>
        </w:rPr>
      </w:pPr>
    </w:p>
    <w:p w14:paraId="74032D6D">
      <w:pPr>
        <w:rPr>
          <w:rFonts w:hint="eastAsia" w:ascii="宋体" w:hAnsi="宋体" w:eastAsia="宋体" w:cs="宋体"/>
        </w:rPr>
      </w:pPr>
    </w:p>
    <w:p w14:paraId="0EF10671">
      <w:pPr>
        <w:adjustRightInd/>
        <w:spacing w:line="360" w:lineRule="auto"/>
        <w:jc w:val="center"/>
        <w:rPr>
          <w:rFonts w:hint="eastAsia" w:ascii="宋体" w:hAnsi="宋体" w:eastAsia="宋体" w:cs="宋体"/>
          <w:sz w:val="84"/>
          <w:szCs w:val="84"/>
        </w:rPr>
      </w:pPr>
      <w:r>
        <w:rPr>
          <w:rFonts w:hint="eastAsia" w:ascii="宋体" w:hAnsi="宋体" w:eastAsia="宋体" w:cs="宋体"/>
          <w:sz w:val="84"/>
          <w:szCs w:val="84"/>
        </w:rPr>
        <w:t>招</w:t>
      </w:r>
      <w:r>
        <w:rPr>
          <w:rFonts w:hint="eastAsia" w:ascii="宋体" w:hAnsi="宋体" w:eastAsia="宋体" w:cs="宋体"/>
          <w:sz w:val="84"/>
          <w:szCs w:val="84"/>
          <w:lang w:val="en-US" w:eastAsia="zh-CN"/>
        </w:rPr>
        <w:t xml:space="preserve">  </w:t>
      </w:r>
      <w:r>
        <w:rPr>
          <w:rFonts w:hint="eastAsia" w:ascii="宋体" w:hAnsi="宋体" w:eastAsia="宋体" w:cs="宋体"/>
          <w:sz w:val="84"/>
          <w:szCs w:val="84"/>
        </w:rPr>
        <w:t>标</w:t>
      </w:r>
      <w:r>
        <w:rPr>
          <w:rFonts w:hint="eastAsia" w:ascii="宋体" w:hAnsi="宋体" w:eastAsia="宋体" w:cs="宋体"/>
          <w:sz w:val="84"/>
          <w:szCs w:val="84"/>
          <w:lang w:val="en-US" w:eastAsia="zh-CN"/>
        </w:rPr>
        <w:t xml:space="preserve">  </w:t>
      </w:r>
      <w:r>
        <w:rPr>
          <w:rFonts w:hint="eastAsia" w:ascii="宋体" w:hAnsi="宋体" w:eastAsia="宋体" w:cs="宋体"/>
          <w:sz w:val="84"/>
          <w:szCs w:val="84"/>
        </w:rPr>
        <w:t>文</w:t>
      </w:r>
      <w:r>
        <w:rPr>
          <w:rFonts w:hint="eastAsia" w:ascii="宋体" w:hAnsi="宋体" w:eastAsia="宋体" w:cs="宋体"/>
          <w:sz w:val="84"/>
          <w:szCs w:val="84"/>
          <w:lang w:val="en-US" w:eastAsia="zh-CN"/>
        </w:rPr>
        <w:t xml:space="preserve">  </w:t>
      </w:r>
      <w:r>
        <w:rPr>
          <w:rFonts w:hint="eastAsia" w:ascii="宋体" w:hAnsi="宋体" w:eastAsia="宋体" w:cs="宋体"/>
          <w:sz w:val="84"/>
          <w:szCs w:val="84"/>
        </w:rPr>
        <w:t xml:space="preserve">件 </w:t>
      </w:r>
    </w:p>
    <w:p w14:paraId="6BAFFCD6">
      <w:pPr>
        <w:adjustRightInd/>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（电子招投标）</w:t>
      </w:r>
    </w:p>
    <w:p w14:paraId="5010D88D">
      <w:pPr>
        <w:snapToGrid w:val="0"/>
        <w:spacing w:line="360" w:lineRule="auto"/>
        <w:jc w:val="center"/>
        <w:rPr>
          <w:rFonts w:hint="eastAsia" w:ascii="宋体" w:hAnsi="宋体" w:eastAsia="宋体" w:cs="宋体"/>
          <w:sz w:val="44"/>
          <w:szCs w:val="44"/>
          <w:lang w:val="en-US"/>
        </w:rPr>
      </w:pPr>
      <w:r>
        <w:rPr>
          <w:rFonts w:hint="eastAsia" w:ascii="宋体" w:hAnsi="宋体" w:eastAsia="宋体" w:cs="宋体"/>
          <w:sz w:val="44"/>
          <w:szCs w:val="44"/>
        </w:rPr>
        <w:t>编号</w:t>
      </w:r>
      <w:r>
        <w:rPr>
          <w:rFonts w:hint="eastAsia" w:ascii="宋体" w:hAnsi="宋体" w:cs="宋体"/>
          <w:sz w:val="44"/>
          <w:szCs w:val="44"/>
          <w:lang w:eastAsia="zh-CN"/>
        </w:rPr>
        <w:t>：ZJDL-2025-GK0001</w:t>
      </w:r>
    </w:p>
    <w:p w14:paraId="176F5154">
      <w:pPr>
        <w:adjustRightInd/>
        <w:spacing w:line="360" w:lineRule="auto"/>
        <w:rPr>
          <w:rFonts w:hint="eastAsia" w:ascii="宋体" w:hAnsi="宋体" w:eastAsia="宋体" w:cs="宋体"/>
          <w:sz w:val="28"/>
          <w:szCs w:val="20"/>
        </w:rPr>
      </w:pPr>
    </w:p>
    <w:p w14:paraId="0229447F">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 xml:space="preserve"> </w:t>
      </w:r>
    </w:p>
    <w:p w14:paraId="48092452">
      <w:pPr>
        <w:spacing w:line="360" w:lineRule="auto"/>
        <w:jc w:val="both"/>
        <w:rPr>
          <w:rFonts w:hint="eastAsia" w:ascii="宋体" w:hAnsi="宋体" w:eastAsia="宋体" w:cs="宋体"/>
          <w:sz w:val="24"/>
        </w:rPr>
      </w:pPr>
    </w:p>
    <w:p w14:paraId="523A8A78">
      <w:pPr>
        <w:pStyle w:val="2"/>
        <w:rPr>
          <w:rFonts w:hint="eastAsia" w:ascii="宋体" w:hAnsi="宋体" w:eastAsia="宋体" w:cs="宋体"/>
        </w:rPr>
      </w:pPr>
    </w:p>
    <w:p w14:paraId="1E496D85">
      <w:pPr>
        <w:spacing w:line="360" w:lineRule="auto"/>
        <w:rPr>
          <w:rFonts w:hint="eastAsia" w:ascii="宋体" w:hAnsi="宋体" w:eastAsia="宋体" w:cs="宋体"/>
          <w:sz w:val="36"/>
          <w:szCs w:val="36"/>
        </w:rPr>
      </w:pPr>
    </w:p>
    <w:p w14:paraId="479CCB4E">
      <w:pPr>
        <w:snapToGrid w:val="0"/>
        <w:spacing w:line="360" w:lineRule="auto"/>
        <w:jc w:val="center"/>
        <w:rPr>
          <w:rFonts w:hint="eastAsia" w:ascii="宋体" w:hAnsi="宋体" w:eastAsia="宋体" w:cs="宋体"/>
          <w:sz w:val="36"/>
          <w:szCs w:val="36"/>
          <w:lang w:val="en-US" w:eastAsia="zh-CN"/>
        </w:rPr>
      </w:pPr>
      <w:r>
        <w:rPr>
          <w:rFonts w:hint="eastAsia" w:ascii="宋体" w:hAnsi="宋体" w:eastAsia="宋体" w:cs="宋体"/>
          <w:color w:val="auto"/>
          <w:sz w:val="36"/>
          <w:szCs w:val="36"/>
          <w:highlight w:val="none"/>
          <w:lang w:val="en-US" w:eastAsia="zh-CN"/>
        </w:rPr>
        <w:t>采购人：杭州市余杭区市场监督管理局</w:t>
      </w:r>
    </w:p>
    <w:p w14:paraId="549F80B1">
      <w:pPr>
        <w:snapToGrid w:val="0"/>
        <w:spacing w:line="360" w:lineRule="auto"/>
        <w:jc w:val="center"/>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采购代理机构：</w:t>
      </w:r>
      <w:r>
        <w:rPr>
          <w:rFonts w:hint="eastAsia" w:ascii="宋体" w:hAnsi="宋体" w:cs="宋体"/>
          <w:color w:val="auto"/>
          <w:sz w:val="36"/>
          <w:szCs w:val="36"/>
          <w:highlight w:val="none"/>
          <w:lang w:val="en-US" w:eastAsia="zh-CN"/>
        </w:rPr>
        <w:t>浙江鼎力工程项目管理有限公司</w:t>
      </w:r>
    </w:p>
    <w:p w14:paraId="6C1EF1C4">
      <w:pPr>
        <w:snapToGrid w:val="0"/>
        <w:spacing w:line="360" w:lineRule="auto"/>
        <w:jc w:val="cente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6"/>
          <w:szCs w:val="36"/>
          <w:highlight w:val="none"/>
          <w:lang w:val="en-US" w:eastAsia="zh-CN"/>
        </w:rPr>
        <w:t>二〇二</w:t>
      </w:r>
      <w:r>
        <w:rPr>
          <w:rFonts w:hint="eastAsia" w:ascii="宋体" w:hAnsi="宋体" w:cs="宋体"/>
          <w:color w:val="auto"/>
          <w:sz w:val="36"/>
          <w:szCs w:val="36"/>
          <w:highlight w:val="none"/>
          <w:lang w:val="en-US" w:eastAsia="zh-CN"/>
        </w:rPr>
        <w:t>五</w:t>
      </w:r>
      <w:r>
        <w:rPr>
          <w:rFonts w:hint="eastAsia" w:ascii="宋体" w:hAnsi="宋体" w:eastAsia="宋体" w:cs="宋体"/>
          <w:color w:val="auto"/>
          <w:sz w:val="36"/>
          <w:szCs w:val="36"/>
          <w:highlight w:val="none"/>
          <w:lang w:val="en-US" w:eastAsia="zh-CN"/>
        </w:rPr>
        <w:t>年</w:t>
      </w:r>
      <w:r>
        <w:rPr>
          <w:rFonts w:hint="eastAsia" w:ascii="宋体" w:hAnsi="宋体" w:cs="宋体"/>
          <w:color w:val="auto"/>
          <w:sz w:val="36"/>
          <w:szCs w:val="36"/>
          <w:highlight w:val="none"/>
          <w:lang w:val="en-US" w:eastAsia="zh-CN"/>
        </w:rPr>
        <w:t>四</w:t>
      </w:r>
      <w:r>
        <w:rPr>
          <w:rFonts w:hint="eastAsia" w:ascii="宋体" w:hAnsi="宋体" w:eastAsia="宋体" w:cs="宋体"/>
          <w:color w:val="auto"/>
          <w:sz w:val="36"/>
          <w:szCs w:val="36"/>
          <w:highlight w:val="none"/>
          <w:lang w:val="en-US" w:eastAsia="zh-CN"/>
        </w:rPr>
        <w:t>月</w:t>
      </w:r>
    </w:p>
    <w:p w14:paraId="79F299BB">
      <w:pPr>
        <w:spacing w:line="360" w:lineRule="auto"/>
        <w:jc w:val="center"/>
        <w:rPr>
          <w:rFonts w:hint="eastAsia" w:ascii="宋体" w:hAnsi="宋体" w:eastAsia="宋体" w:cs="宋体"/>
          <w:sz w:val="24"/>
        </w:rPr>
      </w:pPr>
      <w:bookmarkStart w:id="0" w:name="_Hlt67893495"/>
      <w:bookmarkEnd w:id="0"/>
    </w:p>
    <w:p w14:paraId="6BC8248D">
      <w:pPr>
        <w:pStyle w:val="327"/>
        <w:rPr>
          <w:rFonts w:hint="eastAsia" w:ascii="宋体" w:hAnsi="宋体" w:eastAsia="宋体" w:cs="宋体"/>
        </w:rPr>
      </w:pPr>
    </w:p>
    <w:p w14:paraId="514FEECB">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14:paraId="2557A881">
      <w:pPr>
        <w:spacing w:line="360" w:lineRule="auto"/>
        <w:rPr>
          <w:rFonts w:hint="eastAsia" w:ascii="宋体" w:hAnsi="宋体" w:eastAsia="宋体" w:cs="宋体"/>
          <w:sz w:val="32"/>
          <w:szCs w:val="32"/>
        </w:rPr>
      </w:pPr>
    </w:p>
    <w:p w14:paraId="59644EAC">
      <w:pPr>
        <w:spacing w:line="360" w:lineRule="auto"/>
        <w:rPr>
          <w:rFonts w:hint="eastAsia" w:ascii="宋体" w:hAnsi="宋体" w:eastAsia="宋体" w:cs="宋体"/>
          <w:sz w:val="32"/>
          <w:szCs w:val="32"/>
        </w:rPr>
      </w:pPr>
    </w:p>
    <w:p w14:paraId="3014B25D">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第一部分      招标公告</w:t>
      </w:r>
    </w:p>
    <w:p w14:paraId="3F1B4E8A">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 xml:space="preserve">第二部分      </w:t>
      </w:r>
      <w:r>
        <w:rPr>
          <w:rFonts w:hint="eastAsia" w:ascii="宋体" w:hAnsi="宋体" w:cs="宋体"/>
          <w:sz w:val="32"/>
          <w:szCs w:val="32"/>
          <w:lang w:eastAsia="zh-CN"/>
        </w:rPr>
        <w:t>供应商</w:t>
      </w:r>
      <w:r>
        <w:rPr>
          <w:rFonts w:hint="eastAsia" w:ascii="宋体" w:hAnsi="宋体" w:eastAsia="宋体" w:cs="宋体"/>
          <w:sz w:val="32"/>
          <w:szCs w:val="32"/>
        </w:rPr>
        <w:t>须知</w:t>
      </w:r>
    </w:p>
    <w:p w14:paraId="0727A091">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第三部分      采购需求</w:t>
      </w:r>
    </w:p>
    <w:p w14:paraId="676C6647">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第四部分      评标办法</w:t>
      </w:r>
    </w:p>
    <w:p w14:paraId="11D12E5D">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第五部分      拟签订的合同文本</w:t>
      </w:r>
    </w:p>
    <w:p w14:paraId="2860CA0C">
      <w:pPr>
        <w:spacing w:line="360" w:lineRule="auto"/>
        <w:ind w:firstLine="1280" w:firstLineChars="400"/>
        <w:rPr>
          <w:rFonts w:hint="eastAsia" w:ascii="宋体" w:hAnsi="宋体" w:eastAsia="宋体" w:cs="宋体"/>
          <w:sz w:val="32"/>
          <w:szCs w:val="32"/>
        </w:rPr>
      </w:pPr>
      <w:r>
        <w:rPr>
          <w:rFonts w:hint="eastAsia" w:ascii="宋体" w:hAnsi="宋体" w:eastAsia="宋体" w:cs="宋体"/>
          <w:sz w:val="32"/>
          <w:szCs w:val="32"/>
        </w:rPr>
        <w:t>第六部分      应提交的有关格式范例</w:t>
      </w:r>
    </w:p>
    <w:p w14:paraId="133A622F">
      <w:pPr>
        <w:spacing w:line="360" w:lineRule="auto"/>
        <w:ind w:firstLine="549" w:firstLineChars="229"/>
        <w:rPr>
          <w:rFonts w:hint="eastAsia" w:ascii="宋体" w:hAnsi="宋体" w:eastAsia="宋体" w:cs="宋体"/>
          <w:sz w:val="24"/>
        </w:rPr>
      </w:pPr>
      <w:bookmarkStart w:id="1" w:name="_Hlt91233176"/>
      <w:bookmarkEnd w:id="1"/>
      <w:bookmarkStart w:id="2" w:name="_Toc91899869"/>
    </w:p>
    <w:p w14:paraId="28D5A37F">
      <w:pPr>
        <w:spacing w:line="360" w:lineRule="auto"/>
        <w:ind w:firstLine="549" w:firstLineChars="229"/>
        <w:rPr>
          <w:rFonts w:hint="eastAsia" w:ascii="宋体" w:hAnsi="宋体" w:eastAsia="宋体" w:cs="宋体"/>
          <w:sz w:val="24"/>
        </w:rPr>
      </w:pPr>
    </w:p>
    <w:p w14:paraId="2C94A6F8">
      <w:pPr>
        <w:spacing w:line="360" w:lineRule="auto"/>
        <w:ind w:firstLine="549" w:firstLineChars="229"/>
        <w:rPr>
          <w:rFonts w:hint="eastAsia" w:ascii="宋体" w:hAnsi="宋体" w:eastAsia="宋体" w:cs="宋体"/>
          <w:sz w:val="24"/>
        </w:rPr>
      </w:pPr>
    </w:p>
    <w:p w14:paraId="30761695">
      <w:pPr>
        <w:spacing w:line="360" w:lineRule="auto"/>
        <w:ind w:firstLine="549" w:firstLineChars="229"/>
        <w:rPr>
          <w:rFonts w:hint="eastAsia" w:ascii="宋体" w:hAnsi="宋体" w:eastAsia="宋体" w:cs="宋体"/>
          <w:sz w:val="24"/>
        </w:rPr>
      </w:pPr>
    </w:p>
    <w:p w14:paraId="1F8B23EA">
      <w:pPr>
        <w:spacing w:line="360" w:lineRule="auto"/>
        <w:ind w:firstLine="549" w:firstLineChars="229"/>
        <w:rPr>
          <w:rFonts w:hint="eastAsia" w:ascii="宋体" w:hAnsi="宋体" w:eastAsia="宋体" w:cs="宋体"/>
          <w:sz w:val="24"/>
        </w:rPr>
      </w:pPr>
    </w:p>
    <w:p w14:paraId="1F56273D">
      <w:pPr>
        <w:spacing w:line="360" w:lineRule="auto"/>
        <w:ind w:firstLine="549" w:firstLineChars="229"/>
        <w:rPr>
          <w:rFonts w:hint="eastAsia" w:ascii="宋体" w:hAnsi="宋体" w:eastAsia="宋体" w:cs="宋体"/>
          <w:sz w:val="24"/>
        </w:rPr>
      </w:pPr>
    </w:p>
    <w:p w14:paraId="68A7E219">
      <w:pPr>
        <w:spacing w:line="360" w:lineRule="auto"/>
        <w:ind w:firstLine="549" w:firstLineChars="229"/>
        <w:rPr>
          <w:rFonts w:hint="eastAsia" w:ascii="宋体" w:hAnsi="宋体" w:eastAsia="宋体" w:cs="宋体"/>
          <w:sz w:val="24"/>
        </w:rPr>
      </w:pPr>
    </w:p>
    <w:p w14:paraId="0E54E870">
      <w:pPr>
        <w:spacing w:line="360" w:lineRule="auto"/>
        <w:ind w:firstLine="549" w:firstLineChars="229"/>
        <w:rPr>
          <w:rFonts w:hint="eastAsia" w:ascii="宋体" w:hAnsi="宋体" w:eastAsia="宋体" w:cs="宋体"/>
          <w:sz w:val="24"/>
        </w:rPr>
      </w:pPr>
    </w:p>
    <w:p w14:paraId="0AAA2606">
      <w:pPr>
        <w:spacing w:line="360" w:lineRule="auto"/>
        <w:ind w:firstLine="549" w:firstLineChars="229"/>
        <w:rPr>
          <w:rFonts w:hint="eastAsia" w:ascii="宋体" w:hAnsi="宋体" w:eastAsia="宋体" w:cs="宋体"/>
          <w:sz w:val="24"/>
        </w:rPr>
      </w:pPr>
    </w:p>
    <w:p w14:paraId="5AEF14AB">
      <w:pPr>
        <w:spacing w:line="360" w:lineRule="auto"/>
        <w:ind w:firstLine="549" w:firstLineChars="229"/>
        <w:rPr>
          <w:rFonts w:hint="eastAsia" w:ascii="宋体" w:hAnsi="宋体" w:eastAsia="宋体" w:cs="宋体"/>
          <w:sz w:val="24"/>
        </w:rPr>
      </w:pPr>
    </w:p>
    <w:p w14:paraId="77213EF4">
      <w:pPr>
        <w:spacing w:line="360" w:lineRule="auto"/>
        <w:ind w:firstLine="549" w:firstLineChars="229"/>
        <w:rPr>
          <w:rFonts w:hint="eastAsia" w:ascii="宋体" w:hAnsi="宋体" w:eastAsia="宋体" w:cs="宋体"/>
          <w:sz w:val="24"/>
        </w:rPr>
      </w:pPr>
    </w:p>
    <w:p w14:paraId="74AE2E32">
      <w:pPr>
        <w:spacing w:line="360" w:lineRule="auto"/>
        <w:ind w:firstLine="549" w:firstLineChars="229"/>
        <w:rPr>
          <w:rFonts w:hint="eastAsia" w:ascii="宋体" w:hAnsi="宋体" w:eastAsia="宋体" w:cs="宋体"/>
          <w:sz w:val="24"/>
        </w:rPr>
      </w:pPr>
    </w:p>
    <w:p w14:paraId="791AC36F">
      <w:pPr>
        <w:spacing w:line="360" w:lineRule="auto"/>
        <w:ind w:firstLine="549" w:firstLineChars="229"/>
        <w:rPr>
          <w:rFonts w:hint="eastAsia" w:ascii="宋体" w:hAnsi="宋体" w:eastAsia="宋体" w:cs="宋体"/>
          <w:sz w:val="24"/>
        </w:rPr>
      </w:pPr>
    </w:p>
    <w:p w14:paraId="229D6ED4">
      <w:pPr>
        <w:adjustRightInd/>
        <w:spacing w:line="360" w:lineRule="auto"/>
        <w:jc w:val="center"/>
        <w:outlineLvl w:val="0"/>
        <w:rPr>
          <w:rFonts w:hint="eastAsia" w:ascii="宋体" w:hAnsi="宋体" w:eastAsia="宋体" w:cs="宋体"/>
          <w:b/>
          <w:sz w:val="36"/>
          <w:szCs w:val="20"/>
        </w:rPr>
      </w:pPr>
      <w:bookmarkStart w:id="3" w:name="第一部分"/>
      <w:r>
        <w:rPr>
          <w:rFonts w:hint="eastAsia" w:ascii="宋体" w:hAnsi="宋体" w:eastAsia="宋体" w:cs="宋体"/>
          <w:b/>
          <w:sz w:val="36"/>
          <w:szCs w:val="36"/>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eastAsia="宋体" w:cs="宋体"/>
          <w:b/>
          <w:sz w:val="36"/>
          <w:szCs w:val="20"/>
        </w:rPr>
        <w:t>第一部分 招标公告</w:t>
      </w:r>
    </w:p>
    <w:p w14:paraId="4F70E75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14:paraId="75B26B4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w:t>
      </w:r>
      <w:r>
        <w:rPr>
          <w:rFonts w:hint="eastAsia" w:ascii="宋体" w:hAnsi="宋体" w:cs="宋体"/>
          <w:color w:val="000000"/>
          <w:sz w:val="24"/>
          <w:u w:val="single"/>
          <w:lang w:eastAsia="zh-CN"/>
        </w:rPr>
        <w:t>网监咨询电话应答服务项目</w:t>
      </w:r>
      <w:r>
        <w:rPr>
          <w:rFonts w:hint="eastAsia" w:ascii="宋体" w:hAnsi="宋体" w:eastAsia="宋体" w:cs="宋体"/>
          <w:color w:val="000000"/>
          <w:sz w:val="24"/>
          <w:u w:val="single"/>
        </w:rPr>
        <w:t>）</w:t>
      </w:r>
      <w:r>
        <w:rPr>
          <w:rFonts w:hint="eastAsia" w:ascii="宋体" w:hAnsi="宋体" w:eastAsia="宋体" w:cs="宋体"/>
          <w:color w:val="000000"/>
          <w:sz w:val="24"/>
        </w:rPr>
        <w:t>招标项目的潜在</w:t>
      </w:r>
      <w:r>
        <w:rPr>
          <w:rFonts w:hint="eastAsia" w:ascii="宋体" w:hAnsi="宋体" w:cs="宋体"/>
          <w:color w:val="000000"/>
          <w:sz w:val="24"/>
          <w:lang w:eastAsia="zh-CN"/>
        </w:rPr>
        <w:t>供应商</w:t>
      </w:r>
      <w:r>
        <w:rPr>
          <w:rFonts w:hint="eastAsia" w:ascii="宋体" w:hAnsi="宋体" w:eastAsia="宋体" w:cs="宋体"/>
          <w:color w:val="000000"/>
          <w:sz w:val="24"/>
        </w:rPr>
        <w:t>应在政采云平台（</w:t>
      </w: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"https://www.zcygov.cn/）获取（下载）招标文件，并于202%20年%20月%20日%20点%20分00秒" </w:instrText>
      </w:r>
      <w:r>
        <w:rPr>
          <w:rFonts w:hint="eastAsia" w:ascii="宋体" w:hAnsi="宋体" w:eastAsia="宋体" w:cs="宋体"/>
          <w:color w:val="000000"/>
        </w:rPr>
        <w:fldChar w:fldCharType="separate"/>
      </w:r>
      <w:r>
        <w:rPr>
          <w:rStyle w:val="76"/>
          <w:rFonts w:hint="eastAsia" w:ascii="宋体" w:hAnsi="宋体" w:eastAsia="宋体" w:cs="宋体"/>
          <w:color w:val="000000"/>
          <w:kern w:val="2"/>
          <w:sz w:val="24"/>
          <w:szCs w:val="24"/>
        </w:rPr>
        <w:t>https://www.zcygov.cn/）获取（下载）招标文件，并于</w:t>
      </w:r>
      <w:r>
        <w:rPr>
          <w:rStyle w:val="76"/>
          <w:rFonts w:hint="eastAsia" w:ascii="宋体" w:hAnsi="宋体" w:eastAsia="宋体" w:cs="宋体"/>
          <w:color w:val="000000"/>
          <w:kern w:val="2"/>
          <w:sz w:val="24"/>
          <w:szCs w:val="24"/>
          <w:u w:val="single"/>
        </w:rPr>
        <w:t>202</w:t>
      </w:r>
      <w:r>
        <w:rPr>
          <w:rStyle w:val="76"/>
          <w:rFonts w:hint="eastAsia" w:ascii="宋体" w:hAnsi="宋体" w:cs="宋体"/>
          <w:color w:val="000000"/>
          <w:kern w:val="2"/>
          <w:sz w:val="24"/>
          <w:szCs w:val="24"/>
          <w:u w:val="single"/>
          <w:lang w:val="en-US" w:eastAsia="zh-CN"/>
        </w:rPr>
        <w:t>5</w:t>
      </w:r>
      <w:r>
        <w:rPr>
          <w:rStyle w:val="76"/>
          <w:rFonts w:hint="eastAsia" w:ascii="宋体" w:hAnsi="宋体" w:eastAsia="宋体" w:cs="宋体"/>
          <w:color w:val="000000"/>
          <w:kern w:val="2"/>
          <w:sz w:val="24"/>
          <w:szCs w:val="24"/>
          <w:u w:val="single"/>
        </w:rPr>
        <w:t>年</w:t>
      </w:r>
      <w:r>
        <w:rPr>
          <w:rStyle w:val="76"/>
          <w:rFonts w:hint="eastAsia" w:ascii="宋体" w:hAnsi="宋体" w:cs="宋体"/>
          <w:color w:val="000000"/>
          <w:kern w:val="2"/>
          <w:sz w:val="24"/>
          <w:szCs w:val="24"/>
          <w:u w:val="single"/>
          <w:lang w:val="en-US" w:eastAsia="zh-CN"/>
        </w:rPr>
        <w:t xml:space="preserve">  </w:t>
      </w:r>
      <w:r>
        <w:rPr>
          <w:rStyle w:val="76"/>
          <w:rFonts w:hint="eastAsia" w:ascii="宋体" w:hAnsi="宋体" w:eastAsia="宋体" w:cs="宋体"/>
          <w:color w:val="000000"/>
          <w:kern w:val="2"/>
          <w:sz w:val="24"/>
          <w:szCs w:val="24"/>
          <w:u w:val="single"/>
          <w:lang w:val="en-US" w:eastAsia="zh-CN"/>
        </w:rPr>
        <w:t>月</w:t>
      </w:r>
      <w:r>
        <w:rPr>
          <w:rStyle w:val="76"/>
          <w:rFonts w:hint="eastAsia" w:ascii="宋体" w:hAnsi="宋体" w:cs="宋体"/>
          <w:color w:val="000000"/>
          <w:kern w:val="2"/>
          <w:sz w:val="24"/>
          <w:szCs w:val="24"/>
          <w:u w:val="single"/>
          <w:lang w:val="en-US" w:eastAsia="zh-CN"/>
        </w:rPr>
        <w:t xml:space="preserve">   </w:t>
      </w:r>
      <w:r>
        <w:rPr>
          <w:rStyle w:val="76"/>
          <w:rFonts w:hint="eastAsia" w:ascii="宋体" w:hAnsi="宋体" w:eastAsia="宋体" w:cs="宋体"/>
          <w:color w:val="000000"/>
          <w:kern w:val="2"/>
          <w:sz w:val="24"/>
          <w:szCs w:val="24"/>
          <w:u w:val="single"/>
          <w:lang w:val="en-US" w:eastAsia="zh-CN"/>
        </w:rPr>
        <w:t>日</w:t>
      </w:r>
      <w:r>
        <w:rPr>
          <w:rStyle w:val="76"/>
          <w:rFonts w:hint="eastAsia" w:ascii="宋体" w:hAnsi="宋体" w:cs="宋体"/>
          <w:color w:val="000000"/>
          <w:kern w:val="2"/>
          <w:sz w:val="24"/>
          <w:szCs w:val="24"/>
          <w:u w:val="single"/>
          <w:lang w:val="en-US" w:eastAsia="zh-CN"/>
        </w:rPr>
        <w:t xml:space="preserve">  </w:t>
      </w:r>
      <w:r>
        <w:rPr>
          <w:rStyle w:val="76"/>
          <w:rFonts w:hint="eastAsia" w:ascii="宋体" w:hAnsi="宋体" w:eastAsia="宋体" w:cs="宋体"/>
          <w:color w:val="000000"/>
          <w:kern w:val="2"/>
          <w:sz w:val="24"/>
          <w:szCs w:val="24"/>
          <w:u w:val="single"/>
        </w:rPr>
        <w:t>点</w:t>
      </w:r>
      <w:r>
        <w:rPr>
          <w:rStyle w:val="76"/>
          <w:rFonts w:hint="eastAsia" w:ascii="宋体" w:hAnsi="宋体" w:cs="宋体"/>
          <w:color w:val="000000"/>
          <w:kern w:val="2"/>
          <w:sz w:val="24"/>
          <w:szCs w:val="24"/>
          <w:u w:val="single"/>
          <w:lang w:val="en-US" w:eastAsia="zh-CN"/>
        </w:rPr>
        <w:t>00</w:t>
      </w:r>
      <w:r>
        <w:rPr>
          <w:rStyle w:val="76"/>
          <w:rFonts w:hint="eastAsia" w:ascii="宋体" w:hAnsi="宋体" w:eastAsia="宋体" w:cs="宋体"/>
          <w:color w:val="000000"/>
          <w:kern w:val="2"/>
          <w:sz w:val="24"/>
          <w:szCs w:val="24"/>
          <w:u w:val="single"/>
          <w:lang w:val="en-US" w:eastAsia="zh-CN"/>
        </w:rPr>
        <w:t>分</w:t>
      </w:r>
      <w:r>
        <w:rPr>
          <w:rStyle w:val="76"/>
          <w:rFonts w:hint="eastAsia" w:ascii="宋体" w:hAnsi="宋体" w:eastAsia="宋体" w:cs="宋体"/>
          <w:bCs/>
          <w:color w:val="000000"/>
          <w:kern w:val="2"/>
          <w:sz w:val="24"/>
          <w:szCs w:val="24"/>
          <w:u w:val="single"/>
        </w:rPr>
        <w:t>00秒</w:t>
      </w:r>
      <w:r>
        <w:rPr>
          <w:rStyle w:val="76"/>
          <w:rFonts w:hint="eastAsia" w:ascii="宋体" w:hAnsi="宋体" w:eastAsia="宋体" w:cs="宋体"/>
          <w:bCs/>
          <w:color w:val="000000"/>
          <w:kern w:val="2"/>
          <w:sz w:val="24"/>
          <w:szCs w:val="24"/>
        </w:rPr>
        <w:fldChar w:fldCharType="end"/>
      </w:r>
      <w:r>
        <w:rPr>
          <w:rFonts w:hint="eastAsia" w:ascii="宋体" w:hAnsi="宋体" w:eastAsia="宋体" w:cs="宋体"/>
          <w:bCs/>
          <w:color w:val="000000"/>
          <w:sz w:val="24"/>
        </w:rPr>
        <w:t>（北京时间）前</w:t>
      </w:r>
      <w:r>
        <w:rPr>
          <w:rFonts w:hint="eastAsia" w:ascii="宋体" w:hAnsi="宋体" w:eastAsia="宋体" w:cs="宋体"/>
          <w:color w:val="000000"/>
          <w:sz w:val="24"/>
        </w:rPr>
        <w:t>递交（上传）投标文件。</w:t>
      </w:r>
    </w:p>
    <w:p w14:paraId="3931437B">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一、项目基本情况                                            </w:t>
      </w:r>
    </w:p>
    <w:p w14:paraId="274A7FF5">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b/>
          <w:color w:val="000000"/>
          <w:sz w:val="24"/>
        </w:rPr>
        <w:t>项目编号：</w:t>
      </w:r>
      <w:r>
        <w:rPr>
          <w:rFonts w:hint="eastAsia" w:ascii="宋体" w:hAnsi="宋体" w:cs="宋体"/>
          <w:color w:val="000000"/>
          <w:sz w:val="24"/>
          <w:lang w:eastAsia="zh-CN"/>
        </w:rPr>
        <w:t>ZJDL-2025-GK0001</w:t>
      </w:r>
    </w:p>
    <w:p w14:paraId="0B64F3BE">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b/>
          <w:color w:val="000000"/>
          <w:sz w:val="24"/>
        </w:rPr>
        <w:t xml:space="preserve"> 项目名称：</w:t>
      </w:r>
      <w:r>
        <w:rPr>
          <w:rFonts w:hint="eastAsia" w:ascii="宋体" w:hAnsi="宋体" w:cs="宋体"/>
          <w:color w:val="000000"/>
          <w:sz w:val="24"/>
          <w:lang w:eastAsia="zh-CN"/>
        </w:rPr>
        <w:t>网监咨询电话应答服务项目</w:t>
      </w:r>
    </w:p>
    <w:p w14:paraId="1755D373">
      <w:p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rPr>
        <w:t xml:space="preserve">   </w:t>
      </w:r>
      <w:r>
        <w:rPr>
          <w:rFonts w:hint="eastAsia" w:ascii="宋体" w:hAnsi="宋体" w:eastAsia="宋体" w:cs="宋体"/>
          <w:b/>
          <w:color w:val="000000"/>
          <w:sz w:val="24"/>
        </w:rPr>
        <w:t xml:space="preserve"> 预算金额（元）：</w:t>
      </w:r>
      <w:r>
        <w:rPr>
          <w:rFonts w:hint="eastAsia" w:ascii="宋体" w:hAnsi="宋体" w:cs="宋体"/>
          <w:color w:val="000000"/>
          <w:sz w:val="24"/>
          <w:highlight w:val="none"/>
          <w:lang w:val="en-US" w:eastAsia="zh-CN"/>
        </w:rPr>
        <w:t>1150000</w:t>
      </w:r>
      <w:r>
        <w:rPr>
          <w:rFonts w:hint="eastAsia" w:ascii="宋体" w:hAnsi="宋体" w:eastAsia="宋体" w:cs="宋体"/>
          <w:color w:val="000000"/>
          <w:sz w:val="24"/>
          <w:highlight w:val="none"/>
          <w:lang w:val="en-US" w:eastAsia="zh-CN"/>
        </w:rPr>
        <w:t>.00</w:t>
      </w:r>
    </w:p>
    <w:p w14:paraId="42011B51">
      <w:pPr>
        <w:spacing w:line="360" w:lineRule="auto"/>
        <w:ind w:firstLine="480"/>
        <w:rPr>
          <w:rFonts w:hint="eastAsia" w:ascii="宋体" w:hAnsi="宋体" w:eastAsia="宋体" w:cs="宋体"/>
          <w:color w:val="000000"/>
          <w:sz w:val="24"/>
        </w:rPr>
      </w:pPr>
      <w:r>
        <w:rPr>
          <w:rFonts w:hint="eastAsia" w:ascii="宋体" w:hAnsi="宋体" w:eastAsia="宋体" w:cs="宋体"/>
          <w:b/>
          <w:color w:val="000000"/>
          <w:sz w:val="24"/>
        </w:rPr>
        <w:t>最高限价（元）：</w:t>
      </w:r>
      <w:r>
        <w:rPr>
          <w:rFonts w:hint="eastAsia" w:ascii="宋体" w:hAnsi="宋体" w:cs="宋体"/>
          <w:color w:val="000000"/>
          <w:sz w:val="24"/>
          <w:highlight w:val="none"/>
          <w:lang w:val="en-US" w:eastAsia="zh-CN"/>
        </w:rPr>
        <w:t>1150000</w:t>
      </w:r>
      <w:r>
        <w:rPr>
          <w:rFonts w:hint="eastAsia" w:ascii="宋体" w:hAnsi="宋体" w:eastAsia="宋体" w:cs="宋体"/>
          <w:color w:val="000000"/>
          <w:sz w:val="24"/>
          <w:highlight w:val="none"/>
          <w:lang w:val="en-US" w:eastAsia="zh-CN"/>
        </w:rPr>
        <w:t>.00</w:t>
      </w:r>
      <w:r>
        <w:rPr>
          <w:rFonts w:hint="eastAsia" w:ascii="宋体" w:hAnsi="宋体" w:eastAsia="宋体" w:cs="宋体"/>
          <w:color w:val="000000"/>
          <w:sz w:val="24"/>
        </w:rPr>
        <w:t xml:space="preserve"> </w:t>
      </w:r>
    </w:p>
    <w:p w14:paraId="1319B755">
      <w:pPr>
        <w:pStyle w:val="15"/>
        <w:spacing w:line="360" w:lineRule="auto"/>
        <w:ind w:firstLine="480"/>
        <w:rPr>
          <w:rFonts w:hint="eastAsia" w:ascii="宋体" w:hAnsi="宋体" w:eastAsia="宋体" w:cs="宋体"/>
          <w:b/>
          <w:color w:val="000000"/>
          <w:sz w:val="24"/>
        </w:rPr>
      </w:pPr>
      <w:r>
        <w:rPr>
          <w:rFonts w:hint="eastAsia" w:ascii="宋体" w:hAnsi="宋体" w:eastAsia="宋体" w:cs="宋体"/>
          <w:b/>
          <w:color w:val="000000"/>
          <w:sz w:val="24"/>
        </w:rPr>
        <w:t>采购需求：</w:t>
      </w:r>
    </w:p>
    <w:p w14:paraId="3BA5EBF2">
      <w:pPr>
        <w:pStyle w:val="15"/>
        <w:spacing w:line="360" w:lineRule="auto"/>
        <w:ind w:firstLine="480"/>
        <w:rPr>
          <w:rFonts w:hint="eastAsia" w:ascii="宋体" w:hAnsi="宋体" w:eastAsia="宋体" w:cs="宋体"/>
          <w:bCs/>
          <w:color w:val="000000"/>
          <w:kern w:val="2"/>
          <w:sz w:val="24"/>
          <w:szCs w:val="24"/>
        </w:rPr>
      </w:pPr>
      <w:r>
        <w:rPr>
          <w:rFonts w:hint="eastAsia" w:ascii="宋体" w:hAnsi="宋体" w:eastAsia="宋体" w:cs="宋体"/>
          <w:color w:val="000000"/>
          <w:sz w:val="24"/>
          <w:lang w:eastAsia="zh-CN"/>
        </w:rPr>
        <w:t>杭州市余杭区市场监督管理局的</w:t>
      </w:r>
      <w:r>
        <w:rPr>
          <w:rFonts w:hint="eastAsia" w:hAnsi="宋体" w:cs="宋体"/>
          <w:color w:val="000000"/>
          <w:sz w:val="24"/>
          <w:lang w:eastAsia="zh-CN"/>
        </w:rPr>
        <w:t>网监咨询电话应答服务项目</w:t>
      </w:r>
      <w:r>
        <w:rPr>
          <w:rFonts w:hint="eastAsia" w:ascii="宋体" w:hAnsi="宋体" w:eastAsia="宋体" w:cs="宋体"/>
          <w:bCs/>
          <w:color w:val="000000"/>
          <w:kern w:val="2"/>
          <w:sz w:val="24"/>
          <w:szCs w:val="24"/>
        </w:rPr>
        <w:t>。</w:t>
      </w:r>
      <w:r>
        <w:rPr>
          <w:rFonts w:hint="eastAsia" w:ascii="宋体" w:hAnsi="宋体" w:eastAsia="宋体" w:cs="宋体"/>
          <w:color w:val="000000"/>
          <w:kern w:val="2"/>
          <w:sz w:val="24"/>
          <w:szCs w:val="24"/>
        </w:rPr>
        <w:t>具体以招标文件第三部分采购需求为准，供应商可点击本公告下方“浏览采购文件”查看采购需求。</w:t>
      </w:r>
    </w:p>
    <w:p w14:paraId="517F855B">
      <w:pPr>
        <w:pStyle w:val="93"/>
        <w:ind w:firstLine="482"/>
        <w:outlineLvl w:val="2"/>
        <w:rPr>
          <w:rFonts w:hint="eastAsia" w:ascii="宋体" w:hAnsi="宋体" w:eastAsia="宋体" w:cs="宋体"/>
          <w:color w:val="000000"/>
        </w:rPr>
      </w:pPr>
      <w:r>
        <w:rPr>
          <w:rFonts w:hint="eastAsia" w:ascii="宋体" w:hAnsi="宋体" w:eastAsia="宋体" w:cs="宋体"/>
          <w:b/>
          <w:color w:val="000000"/>
        </w:rPr>
        <w:t>合同履</w:t>
      </w:r>
      <w:r>
        <w:rPr>
          <w:rFonts w:hint="eastAsia" w:ascii="宋体" w:hAnsi="宋体" w:eastAsia="宋体" w:cs="宋体"/>
          <w:b/>
          <w:color w:val="000000"/>
          <w:highlight w:val="none"/>
        </w:rPr>
        <w:t>约期限：具体以招标文件第三部分采购需求为准。</w:t>
      </w:r>
    </w:p>
    <w:p w14:paraId="1AADB40C">
      <w:pPr>
        <w:pStyle w:val="15"/>
        <w:spacing w:line="360" w:lineRule="auto"/>
        <w:ind w:firstLine="480"/>
        <w:rPr>
          <w:rFonts w:hint="eastAsia" w:ascii="宋体" w:hAnsi="宋体" w:eastAsia="宋体" w:cs="宋体"/>
          <w:b/>
          <w:color w:val="000000"/>
        </w:rPr>
      </w:pPr>
      <w:r>
        <w:rPr>
          <w:rFonts w:hint="eastAsia" w:ascii="宋体" w:hAnsi="宋体" w:eastAsia="宋体" w:cs="宋体"/>
          <w:b/>
          <w:color w:val="000000"/>
          <w:sz w:val="24"/>
        </w:rPr>
        <w:t>本项目接受联合体投标</w:t>
      </w:r>
      <w:r>
        <w:rPr>
          <w:rFonts w:hint="eastAsia" w:ascii="宋体" w:hAnsi="宋体" w:eastAsia="宋体" w:cs="宋体"/>
          <w:b/>
          <w:color w:val="000000"/>
          <w:sz w:val="24"/>
          <w:lang w:eastAsia="zh-CN"/>
        </w:rPr>
        <w:t>：</w:t>
      </w:r>
      <w:r>
        <w:rPr>
          <w:rFonts w:hint="eastAsia" w:ascii="宋体" w:hAnsi="宋体" w:eastAsia="宋体" w:cs="宋体"/>
          <w:color w:val="000000"/>
          <w:kern w:val="0"/>
          <w:sz w:val="24"/>
        </w:rPr>
        <w:sym w:font="Wingdings" w:char="F0FE"/>
      </w:r>
      <w:r>
        <w:rPr>
          <w:rFonts w:hint="eastAsia" w:ascii="宋体" w:hAnsi="宋体" w:eastAsia="宋体" w:cs="宋体"/>
          <w:b/>
          <w:color w:val="000000"/>
          <w:sz w:val="24"/>
        </w:rPr>
        <w:t>是；</w:t>
      </w:r>
      <w:r>
        <w:rPr>
          <w:rFonts w:hint="eastAsia" w:ascii="宋体" w:hAnsi="宋体" w:eastAsia="宋体" w:cs="宋体"/>
          <w:color w:val="000000"/>
          <w:kern w:val="0"/>
          <w:sz w:val="24"/>
        </w:rPr>
        <w:t>☐</w:t>
      </w:r>
      <w:r>
        <w:rPr>
          <w:rFonts w:hint="eastAsia" w:ascii="宋体" w:hAnsi="宋体" w:eastAsia="宋体" w:cs="宋体"/>
          <w:b/>
          <w:color w:val="000000"/>
          <w:sz w:val="24"/>
        </w:rPr>
        <w:t>否</w:t>
      </w:r>
      <w:r>
        <w:rPr>
          <w:rFonts w:hint="eastAsia" w:ascii="宋体" w:hAnsi="宋体" w:eastAsia="宋体" w:cs="宋体"/>
          <w:color w:val="000000"/>
          <w:kern w:val="0"/>
          <w:sz w:val="24"/>
        </w:rPr>
        <w:t>。</w:t>
      </w:r>
    </w:p>
    <w:p w14:paraId="5647C5C9">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二、申请人的资格要求：</w:t>
      </w:r>
    </w:p>
    <w:p w14:paraId="109CECAD">
      <w:pPr>
        <w:spacing w:line="360" w:lineRule="auto"/>
        <w:ind w:firstLine="480"/>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1. 满足《中华人民共和国政府采购法》第二十二条规定；未被“信用中国”（www.creditchina.gov.cn</w:t>
      </w:r>
      <w:r>
        <w:rPr>
          <w:rFonts w:hint="eastAsia" w:ascii="宋体" w:hAnsi="宋体" w:cs="宋体"/>
          <w:snapToGrid w:val="0"/>
          <w:color w:val="000000"/>
          <w:kern w:val="28"/>
          <w:sz w:val="24"/>
          <w:szCs w:val="20"/>
          <w:lang w:eastAsia="zh-CN"/>
        </w:rPr>
        <w:t>）</w:t>
      </w:r>
      <w:r>
        <w:rPr>
          <w:rFonts w:hint="eastAsia" w:ascii="宋体" w:hAnsi="宋体" w:eastAsia="宋体" w:cs="宋体"/>
          <w:snapToGrid w:val="0"/>
          <w:color w:val="000000"/>
          <w:kern w:val="28"/>
          <w:sz w:val="24"/>
          <w:szCs w:val="20"/>
        </w:rPr>
        <w:t>、中国政府采购网（www.ccgp.gov.cn）列入失信被执行人、重大税收违法案件当事人名单、政府采购严重违法失信行为记录名单；</w:t>
      </w:r>
    </w:p>
    <w:p w14:paraId="4ED80B5B">
      <w:pPr>
        <w:spacing w:line="360" w:lineRule="auto"/>
        <w:rPr>
          <w:rFonts w:hint="eastAsia" w:ascii="宋体" w:hAnsi="宋体" w:eastAsia="宋体" w:cs="宋体"/>
          <w:snapToGrid w:val="0"/>
          <w:kern w:val="28"/>
          <w:sz w:val="24"/>
          <w:szCs w:val="20"/>
        </w:rPr>
      </w:pPr>
      <w:r>
        <w:rPr>
          <w:rFonts w:hint="eastAsia" w:ascii="宋体" w:hAnsi="宋体" w:eastAsia="宋体" w:cs="宋体"/>
          <w:snapToGrid w:val="0"/>
          <w:color w:val="000000"/>
          <w:kern w:val="28"/>
          <w:sz w:val="24"/>
          <w:szCs w:val="20"/>
        </w:rPr>
        <w:t xml:space="preserve">    2.</w:t>
      </w:r>
      <w:r>
        <w:rPr>
          <w:rFonts w:hint="eastAsia" w:ascii="宋体" w:hAnsi="宋体" w:eastAsia="宋体" w:cs="宋体"/>
          <w:color w:val="000000"/>
        </w:rPr>
        <w:t xml:space="preserve"> </w:t>
      </w:r>
      <w:r>
        <w:rPr>
          <w:rFonts w:hint="eastAsia" w:ascii="宋体" w:hAnsi="宋体" w:eastAsia="宋体" w:cs="宋体"/>
          <w:snapToGrid w:val="0"/>
          <w:color w:val="000000"/>
          <w:kern w:val="28"/>
          <w:sz w:val="24"/>
          <w:szCs w:val="20"/>
        </w:rPr>
        <w:t>以联合体形式投标的，提供联合协议</w:t>
      </w:r>
      <w:r>
        <w:rPr>
          <w:rFonts w:hint="eastAsia" w:ascii="宋体" w:hAnsi="宋体" w:cs="宋体"/>
          <w:snapToGrid w:val="0"/>
          <w:color w:val="000000"/>
          <w:kern w:val="28"/>
          <w:sz w:val="24"/>
          <w:szCs w:val="20"/>
          <w:lang w:eastAsia="zh-CN"/>
        </w:rPr>
        <w:t>（</w:t>
      </w:r>
      <w:r>
        <w:rPr>
          <w:rFonts w:hint="eastAsia" w:ascii="宋体" w:hAnsi="宋体" w:eastAsia="宋体" w:cs="宋体"/>
          <w:snapToGrid w:val="0"/>
          <w:color w:val="000000"/>
          <w:kern w:val="28"/>
          <w:sz w:val="24"/>
          <w:szCs w:val="20"/>
        </w:rPr>
        <w:t>本项目不接受联合体投</w:t>
      </w:r>
      <w:r>
        <w:rPr>
          <w:rFonts w:hint="eastAsia" w:ascii="宋体" w:hAnsi="宋体" w:eastAsia="宋体" w:cs="宋体"/>
          <w:snapToGrid w:val="0"/>
          <w:kern w:val="28"/>
          <w:sz w:val="24"/>
          <w:szCs w:val="20"/>
        </w:rPr>
        <w:t>标或者</w:t>
      </w:r>
      <w:r>
        <w:rPr>
          <w:rFonts w:hint="eastAsia" w:ascii="宋体" w:hAnsi="宋体" w:cs="宋体"/>
          <w:snapToGrid w:val="0"/>
          <w:kern w:val="28"/>
          <w:sz w:val="24"/>
          <w:szCs w:val="20"/>
          <w:lang w:eastAsia="zh-CN"/>
        </w:rPr>
        <w:t>供应商</w:t>
      </w:r>
      <w:r>
        <w:rPr>
          <w:rFonts w:hint="eastAsia" w:ascii="宋体" w:hAnsi="宋体" w:eastAsia="宋体" w:cs="宋体"/>
          <w:snapToGrid w:val="0"/>
          <w:kern w:val="28"/>
          <w:sz w:val="24"/>
          <w:szCs w:val="20"/>
        </w:rPr>
        <w:t>不以联合体形式投标的，则不需要提供</w:t>
      </w:r>
      <w:r>
        <w:rPr>
          <w:rFonts w:hint="eastAsia" w:ascii="宋体" w:hAnsi="宋体" w:cs="宋体"/>
          <w:snapToGrid w:val="0"/>
          <w:kern w:val="28"/>
          <w:sz w:val="24"/>
          <w:szCs w:val="20"/>
          <w:lang w:eastAsia="zh-CN"/>
        </w:rPr>
        <w:t>）</w:t>
      </w:r>
      <w:r>
        <w:rPr>
          <w:rFonts w:hint="eastAsia" w:ascii="宋体" w:hAnsi="宋体" w:eastAsia="宋体" w:cs="宋体"/>
          <w:snapToGrid w:val="0"/>
          <w:kern w:val="28"/>
          <w:sz w:val="24"/>
          <w:szCs w:val="20"/>
        </w:rPr>
        <w:t xml:space="preserve"> ；</w:t>
      </w:r>
    </w:p>
    <w:p w14:paraId="78422606">
      <w:pPr>
        <w:spacing w:line="360" w:lineRule="auto"/>
        <w:ind w:firstLine="480" w:firstLineChars="200"/>
        <w:rPr>
          <w:rFonts w:hint="eastAsia" w:ascii="宋体" w:hAnsi="宋体" w:eastAsia="宋体" w:cs="宋体"/>
          <w:snapToGrid w:val="0"/>
          <w:color w:val="000000"/>
          <w:kern w:val="28"/>
          <w:sz w:val="24"/>
          <w:szCs w:val="20"/>
        </w:rPr>
      </w:pPr>
      <w:r>
        <w:rPr>
          <w:rFonts w:hint="eastAsia" w:ascii="宋体" w:hAnsi="宋体" w:eastAsia="宋体" w:cs="宋体"/>
          <w:snapToGrid w:val="0"/>
          <w:color w:val="000000"/>
          <w:kern w:val="28"/>
          <w:sz w:val="24"/>
          <w:szCs w:val="20"/>
        </w:rPr>
        <w:t>3.落实政府采购政策需满足的资格要求：</w:t>
      </w:r>
    </w:p>
    <w:p w14:paraId="5DC3E865">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w:t>
      </w:r>
      <w:r>
        <w:rPr>
          <w:rFonts w:hint="eastAsia" w:ascii="宋体" w:hAnsi="宋体" w:eastAsia="宋体" w:cs="宋体"/>
          <w:color w:val="000000"/>
          <w:sz w:val="24"/>
        </w:rPr>
        <w:t>无</w:t>
      </w:r>
      <w:r>
        <w:rPr>
          <w:rFonts w:hint="eastAsia" w:ascii="宋体" w:hAnsi="宋体" w:eastAsia="宋体" w:cs="宋体"/>
          <w:snapToGrid w:val="0"/>
          <w:color w:val="000000"/>
          <w:kern w:val="28"/>
          <w:sz w:val="24"/>
          <w:szCs w:val="20"/>
        </w:rPr>
        <w:t>；</w:t>
      </w:r>
    </w:p>
    <w:p w14:paraId="20914120">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szCs w:val="24"/>
          <w:lang w:val="en-US" w:eastAsia="zh-CN" w:bidi="ar-SA"/>
        </w:rPr>
        <w:sym w:font="Wingdings" w:char="00FE"/>
      </w:r>
      <w:r>
        <w:rPr>
          <w:rFonts w:hint="eastAsia" w:ascii="宋体" w:hAnsi="宋体" w:eastAsia="宋体" w:cs="宋体"/>
          <w:color w:val="000000"/>
          <w:kern w:val="0"/>
          <w:sz w:val="24"/>
        </w:rPr>
        <w:t>专</w:t>
      </w:r>
      <w:r>
        <w:rPr>
          <w:rFonts w:hint="eastAsia" w:ascii="宋体" w:hAnsi="宋体" w:eastAsia="宋体" w:cs="宋体"/>
          <w:color w:val="000000"/>
          <w:sz w:val="24"/>
        </w:rPr>
        <w:t>门面向中小企业</w:t>
      </w:r>
    </w:p>
    <w:p w14:paraId="40A6CF5F">
      <w:pPr>
        <w:spacing w:line="360" w:lineRule="auto"/>
        <w:ind w:firstLine="897" w:firstLineChars="374"/>
        <w:rPr>
          <w:rFonts w:hint="eastAsia" w:ascii="宋体" w:hAnsi="宋体" w:eastAsia="宋体" w:cs="宋体"/>
          <w:color w:val="000000"/>
          <w:sz w:val="24"/>
        </w:rPr>
      </w:pPr>
      <w:r>
        <w:rPr>
          <w:rFonts w:hint="eastAsia" w:ascii="宋体" w:hAnsi="宋体" w:eastAsia="宋体" w:cs="宋体"/>
          <w:color w:val="000000"/>
          <w:kern w:val="0"/>
          <w:sz w:val="24"/>
          <w:szCs w:val="24"/>
          <w:lang w:val="en-US" w:eastAsia="zh-CN" w:bidi="ar-SA"/>
        </w:rPr>
        <w:sym w:font="Wingdings" w:char="00FE"/>
      </w:r>
      <w:r>
        <w:rPr>
          <w:rFonts w:hint="eastAsia" w:ascii="宋体" w:hAnsi="宋体" w:eastAsia="宋体" w:cs="宋体"/>
          <w:color w:val="000000"/>
          <w:sz w:val="24"/>
        </w:rPr>
        <w:t>服务全部由符合政策要求的中小企业承接，提供中小企业声明函；</w:t>
      </w:r>
    </w:p>
    <w:p w14:paraId="5BE3D21E">
      <w:pPr>
        <w:spacing w:line="360" w:lineRule="auto"/>
        <w:ind w:firstLine="897" w:firstLineChars="374"/>
        <w:rPr>
          <w:rFonts w:hint="eastAsia" w:ascii="宋体" w:hAnsi="宋体" w:eastAsia="宋体" w:cs="宋体"/>
          <w:color w:val="auto"/>
          <w:sz w:val="24"/>
        </w:rPr>
      </w:pPr>
      <w:r>
        <w:rPr>
          <w:rFonts w:hint="eastAsia" w:ascii="宋体" w:hAnsi="宋体" w:eastAsia="宋体" w:cs="宋体"/>
          <w:color w:val="000000"/>
          <w:kern w:val="0"/>
          <w:sz w:val="24"/>
          <w:szCs w:val="24"/>
          <w:lang w:val="en-US" w:eastAsia="zh-CN" w:bidi="ar-SA"/>
        </w:rPr>
        <w:sym w:font="Wingdings" w:char="00A8"/>
      </w:r>
      <w:r>
        <w:rPr>
          <w:rFonts w:hint="eastAsia" w:ascii="宋体" w:hAnsi="宋体" w:eastAsia="宋体" w:cs="宋体"/>
          <w:color w:val="auto"/>
          <w:sz w:val="24"/>
        </w:rPr>
        <w:t>服务全部由符合政策要求的小微企业承接，提供中小企业声明函；</w:t>
      </w:r>
    </w:p>
    <w:p w14:paraId="15881D47">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w:t>
      </w:r>
      <w:r>
        <w:rPr>
          <w:rFonts w:hint="eastAsia" w:ascii="宋体" w:hAnsi="宋体" w:eastAsia="宋体" w:cs="宋体"/>
          <w:color w:val="000000"/>
          <w:sz w:val="24"/>
        </w:rPr>
        <w:t>要求以联合体形式参加，提供联合协议和中小企业声明函，联合协议中中小企业合同金额应当达到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%，小微企业合同金额应当达到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cs="宋体"/>
          <w:color w:val="000000"/>
          <w:sz w:val="24"/>
          <w:lang w:eastAsia="zh-CN"/>
        </w:rPr>
        <w:t>；</w:t>
      </w:r>
      <w:r>
        <w:rPr>
          <w:rFonts w:hint="eastAsia" w:ascii="宋体" w:hAnsi="宋体" w:eastAsia="宋体" w:cs="宋体"/>
          <w:color w:val="000000"/>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000000"/>
          <w:sz w:val="24"/>
        </w:rPr>
        <w:t>；</w:t>
      </w:r>
    </w:p>
    <w:p w14:paraId="0BBBDED3">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w:t>
      </w:r>
      <w:r>
        <w:rPr>
          <w:rFonts w:hint="eastAsia" w:ascii="宋体" w:hAnsi="宋体" w:eastAsia="宋体" w:cs="宋体"/>
          <w:color w:val="000000"/>
          <w:sz w:val="24"/>
        </w:rPr>
        <w:t>要求合同分包，提供分包意向协议和中小企业声明函，分包意向协议中中小企业合同金额应当达到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，小微企业合同金额应当达到</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r>
        <w:rPr>
          <w:rFonts w:hint="eastAsia" w:ascii="宋体" w:hAnsi="宋体" w:cs="宋体"/>
          <w:color w:val="000000"/>
          <w:sz w:val="24"/>
          <w:lang w:eastAsia="zh-CN"/>
        </w:rPr>
        <w:t>；</w:t>
      </w:r>
      <w:r>
        <w:rPr>
          <w:rFonts w:hint="eastAsia" w:ascii="宋体" w:hAnsi="宋体" w:eastAsia="宋体" w:cs="宋体"/>
          <w:color w:val="000000"/>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000000"/>
          <w:sz w:val="24"/>
        </w:rPr>
        <w:t>；</w:t>
      </w:r>
    </w:p>
    <w:p w14:paraId="54F2876D">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w:t>
      </w:r>
      <w:r>
        <w:rPr>
          <w:rFonts w:hint="eastAsia" w:ascii="宋体" w:hAnsi="宋体" w:eastAsia="宋体" w:cs="宋体"/>
          <w:color w:val="000000"/>
          <w:sz w:val="24"/>
          <w:highlight w:val="none"/>
        </w:rPr>
        <w:t>本项目的特定资格要求：无；</w:t>
      </w:r>
    </w:p>
    <w:p w14:paraId="4075E86E">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5.单位负责人为同一人或者存在直接控股、管理关系的不同供应商，不得参加同一合同项下的政府采购活动；为采购项目提供整体设计、规范编制或者项目管理、</w:t>
      </w:r>
      <w:r>
        <w:rPr>
          <w:rFonts w:hint="eastAsia" w:ascii="宋体" w:hAnsi="宋体" w:eastAsia="宋体" w:cs="宋体"/>
          <w:color w:val="000000"/>
          <w:sz w:val="24"/>
          <w:lang w:eastAsia="zh-CN"/>
        </w:rPr>
        <w:t>评估</w:t>
      </w:r>
      <w:r>
        <w:rPr>
          <w:rFonts w:hint="eastAsia" w:ascii="宋体" w:hAnsi="宋体" w:eastAsia="宋体" w:cs="宋体"/>
          <w:color w:val="000000"/>
          <w:sz w:val="24"/>
        </w:rPr>
        <w:t>、检测等服务后不得再参加该采购项目的其他采购活动。</w:t>
      </w:r>
    </w:p>
    <w:p w14:paraId="32F72F0F">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 xml:space="preserve">三、获取招标文件 </w:t>
      </w:r>
    </w:p>
    <w:p w14:paraId="3367B70A">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时间</w:t>
      </w:r>
      <w:r>
        <w:rPr>
          <w:rFonts w:hint="eastAsia" w:ascii="宋体" w:hAnsi="宋体" w:cs="宋体"/>
          <w:b/>
          <w:sz w:val="24"/>
          <w:lang w:eastAsia="zh-CN"/>
        </w:rPr>
        <w:t>：</w:t>
      </w:r>
      <w:r>
        <w:rPr>
          <w:rFonts w:hint="eastAsia" w:ascii="宋体" w:hAnsi="宋体" w:eastAsia="宋体" w:cs="宋体"/>
          <w:color w:val="auto"/>
          <w:sz w:val="24"/>
        </w:rPr>
        <w:t>至</w:t>
      </w:r>
      <w:r>
        <w:rPr>
          <w:rStyle w:val="76"/>
          <w:rFonts w:hint="eastAsia" w:ascii="宋体" w:hAnsi="宋体" w:eastAsia="宋体" w:cs="宋体"/>
          <w:color w:val="000000"/>
          <w:kern w:val="2"/>
          <w:sz w:val="24"/>
          <w:szCs w:val="24"/>
          <w:u w:val="single"/>
        </w:rPr>
        <w:t>202</w:t>
      </w:r>
      <w:r>
        <w:rPr>
          <w:rStyle w:val="76"/>
          <w:rFonts w:hint="eastAsia" w:ascii="宋体" w:hAnsi="宋体" w:cs="宋体"/>
          <w:color w:val="000000"/>
          <w:kern w:val="2"/>
          <w:sz w:val="24"/>
          <w:szCs w:val="24"/>
          <w:u w:val="single"/>
          <w:lang w:val="en-US" w:eastAsia="zh-CN"/>
        </w:rPr>
        <w:t>5</w:t>
      </w:r>
      <w:r>
        <w:rPr>
          <w:rStyle w:val="76"/>
          <w:rFonts w:hint="eastAsia" w:ascii="宋体" w:hAnsi="宋体" w:eastAsia="宋体" w:cs="宋体"/>
          <w:color w:val="000000"/>
          <w:kern w:val="2"/>
          <w:sz w:val="24"/>
          <w:szCs w:val="24"/>
          <w:u w:val="single"/>
        </w:rPr>
        <w:t>年</w:t>
      </w:r>
      <w:r>
        <w:rPr>
          <w:rStyle w:val="76"/>
          <w:rFonts w:hint="eastAsia" w:ascii="宋体" w:hAnsi="宋体" w:cs="宋体"/>
          <w:color w:val="000000"/>
          <w:kern w:val="2"/>
          <w:sz w:val="24"/>
          <w:szCs w:val="24"/>
          <w:u w:val="single"/>
          <w:lang w:val="en-US" w:eastAsia="zh-CN"/>
        </w:rPr>
        <w:t xml:space="preserve">  </w:t>
      </w:r>
      <w:r>
        <w:rPr>
          <w:rStyle w:val="76"/>
          <w:rFonts w:hint="eastAsia" w:ascii="宋体" w:hAnsi="宋体" w:eastAsia="宋体" w:cs="宋体"/>
          <w:color w:val="000000"/>
          <w:kern w:val="2"/>
          <w:sz w:val="24"/>
          <w:szCs w:val="24"/>
          <w:u w:val="single"/>
          <w:lang w:val="en-US" w:eastAsia="zh-CN"/>
        </w:rPr>
        <w:t>月</w:t>
      </w:r>
      <w:r>
        <w:rPr>
          <w:rStyle w:val="76"/>
          <w:rFonts w:hint="eastAsia" w:ascii="宋体" w:hAnsi="宋体" w:cs="宋体"/>
          <w:color w:val="000000"/>
          <w:kern w:val="2"/>
          <w:sz w:val="24"/>
          <w:szCs w:val="24"/>
          <w:u w:val="single"/>
          <w:lang w:val="en-US" w:eastAsia="zh-CN"/>
        </w:rPr>
        <w:t xml:space="preserve">   </w:t>
      </w:r>
      <w:r>
        <w:rPr>
          <w:rStyle w:val="76"/>
          <w:rFonts w:hint="eastAsia" w:ascii="宋体" w:hAnsi="宋体" w:eastAsia="宋体" w:cs="宋体"/>
          <w:color w:val="000000"/>
          <w:kern w:val="2"/>
          <w:sz w:val="24"/>
          <w:szCs w:val="24"/>
          <w:u w:val="single"/>
          <w:lang w:val="en-US" w:eastAsia="zh-CN"/>
        </w:rPr>
        <w:t>日</w:t>
      </w:r>
      <w:r>
        <w:rPr>
          <w:rFonts w:hint="eastAsia" w:ascii="宋体" w:hAnsi="宋体" w:eastAsia="宋体" w:cs="宋体"/>
          <w:color w:val="auto"/>
          <w:sz w:val="24"/>
        </w:rPr>
        <w:t>，每天上</w:t>
      </w:r>
      <w:r>
        <w:rPr>
          <w:rFonts w:hint="eastAsia" w:ascii="宋体" w:hAnsi="宋体" w:eastAsia="宋体" w:cs="宋体"/>
          <w:sz w:val="24"/>
        </w:rPr>
        <w:t>午00:00至12:00 ，下午12:00至23:59（北京时间，线上获取法定节假日均可，线下获取文件法定节假日除外）</w:t>
      </w:r>
    </w:p>
    <w:p w14:paraId="126B1D8B">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地点（网址）：</w:t>
      </w:r>
      <w:r>
        <w:rPr>
          <w:rFonts w:hint="eastAsia" w:ascii="宋体" w:hAnsi="宋体" w:eastAsia="宋体" w:cs="宋体"/>
          <w:sz w:val="24"/>
        </w:rPr>
        <w:t xml:space="preserve">政采云平台（https://www.zcygov.cn/） </w:t>
      </w:r>
    </w:p>
    <w:p w14:paraId="42F63DC1">
      <w:pPr>
        <w:spacing w:line="360" w:lineRule="auto"/>
        <w:ind w:firstLine="482" w:firstLineChars="200"/>
        <w:rPr>
          <w:rFonts w:hint="eastAsia" w:ascii="宋体" w:hAnsi="宋体" w:eastAsia="宋体" w:cs="宋体"/>
          <w:sz w:val="24"/>
        </w:rPr>
      </w:pPr>
      <w:r>
        <w:rPr>
          <w:rFonts w:hint="eastAsia" w:ascii="宋体" w:hAnsi="宋体" w:eastAsia="宋体" w:cs="宋体"/>
          <w:b/>
          <w:sz w:val="24"/>
        </w:rPr>
        <w:t>方式：</w:t>
      </w:r>
      <w:r>
        <w:rPr>
          <w:rFonts w:hint="eastAsia" w:ascii="宋体" w:hAnsi="宋体" w:eastAsia="宋体" w:cs="宋体"/>
          <w:sz w:val="24"/>
        </w:rPr>
        <w:t xml:space="preserve">供应商登录政采云平台https://www.zcygov.cn/在线申请获取采购文件（进入“项目采购”应用，在获取采购文件菜单中选择项目，申请获取采购文件）。 </w:t>
      </w:r>
    </w:p>
    <w:p w14:paraId="4BCD8394">
      <w:pPr>
        <w:spacing w:line="360" w:lineRule="auto"/>
        <w:ind w:firstLine="482" w:firstLineChars="200"/>
        <w:rPr>
          <w:rFonts w:hint="eastAsia" w:ascii="宋体" w:hAnsi="宋体" w:eastAsia="宋体" w:cs="宋体"/>
          <w:sz w:val="24"/>
        </w:rPr>
      </w:pPr>
      <w:r>
        <w:rPr>
          <w:rFonts w:hint="eastAsia" w:ascii="宋体" w:hAnsi="宋体" w:eastAsia="宋体" w:cs="宋体"/>
          <w:b/>
          <w:sz w:val="24"/>
        </w:rPr>
        <w:t>售价（元）：</w:t>
      </w:r>
      <w:r>
        <w:rPr>
          <w:rFonts w:hint="eastAsia" w:ascii="宋体" w:hAnsi="宋体" w:eastAsia="宋体" w:cs="宋体"/>
          <w:sz w:val="24"/>
        </w:rPr>
        <w:t xml:space="preserve">0 </w:t>
      </w:r>
      <w:r>
        <w:rPr>
          <w:rFonts w:hint="eastAsia" w:ascii="宋体" w:hAnsi="宋体" w:eastAsia="宋体" w:cs="宋体"/>
          <w:sz w:val="24"/>
        </w:rPr>
        <w:tab/>
      </w:r>
    </w:p>
    <w:p w14:paraId="6F011759">
      <w:pPr>
        <w:spacing w:line="360" w:lineRule="auto"/>
        <w:rPr>
          <w:rFonts w:hint="eastAsia" w:ascii="宋体" w:hAnsi="宋体" w:eastAsia="宋体" w:cs="宋体"/>
          <w:b/>
          <w:sz w:val="24"/>
        </w:rPr>
      </w:pPr>
      <w:r>
        <w:rPr>
          <w:rFonts w:hint="eastAsia" w:ascii="宋体" w:hAnsi="宋体" w:eastAsia="宋体" w:cs="宋体"/>
          <w:b/>
          <w:sz w:val="24"/>
        </w:rPr>
        <w:t>四、提交投标文件截止时间、开标时间和地点</w:t>
      </w:r>
    </w:p>
    <w:p w14:paraId="021216F0">
      <w:pPr>
        <w:spacing w:line="360" w:lineRule="auto"/>
        <w:ind w:firstLine="482" w:firstLineChars="200"/>
        <w:rPr>
          <w:rFonts w:hint="eastAsia" w:ascii="宋体" w:hAnsi="宋体" w:eastAsia="宋体" w:cs="宋体"/>
          <w:color w:val="auto"/>
          <w:sz w:val="24"/>
          <w:lang w:val="en-US" w:eastAsia="zh-CN"/>
        </w:rPr>
      </w:pPr>
      <w:r>
        <w:rPr>
          <w:rFonts w:hint="eastAsia" w:ascii="宋体" w:hAnsi="宋体" w:eastAsia="宋体" w:cs="宋体"/>
          <w:b/>
          <w:sz w:val="24"/>
        </w:rPr>
        <w:t>提交投标文件截止时间：</w:t>
      </w:r>
      <w:r>
        <w:rPr>
          <w:rStyle w:val="76"/>
          <w:rFonts w:hint="eastAsia" w:ascii="宋体" w:hAnsi="宋体" w:eastAsia="宋体" w:cs="宋体"/>
          <w:color w:val="000000"/>
          <w:kern w:val="2"/>
          <w:sz w:val="24"/>
          <w:szCs w:val="24"/>
          <w:u w:val="single"/>
        </w:rPr>
        <w:t>202</w:t>
      </w:r>
      <w:r>
        <w:rPr>
          <w:rStyle w:val="76"/>
          <w:rFonts w:hint="eastAsia" w:ascii="宋体" w:hAnsi="宋体" w:cs="宋体"/>
          <w:color w:val="000000"/>
          <w:kern w:val="2"/>
          <w:sz w:val="24"/>
          <w:szCs w:val="24"/>
          <w:u w:val="single"/>
          <w:lang w:val="en-US" w:eastAsia="zh-CN"/>
        </w:rPr>
        <w:t>5</w:t>
      </w:r>
      <w:r>
        <w:rPr>
          <w:rStyle w:val="76"/>
          <w:rFonts w:hint="eastAsia" w:ascii="宋体" w:hAnsi="宋体" w:eastAsia="宋体" w:cs="宋体"/>
          <w:color w:val="000000"/>
          <w:kern w:val="2"/>
          <w:sz w:val="24"/>
          <w:szCs w:val="24"/>
          <w:u w:val="single"/>
        </w:rPr>
        <w:t>年</w:t>
      </w:r>
      <w:r>
        <w:rPr>
          <w:rStyle w:val="76"/>
          <w:rFonts w:hint="eastAsia" w:ascii="宋体" w:hAnsi="宋体" w:cs="宋体"/>
          <w:color w:val="000000"/>
          <w:kern w:val="2"/>
          <w:sz w:val="24"/>
          <w:szCs w:val="24"/>
          <w:u w:val="single"/>
          <w:lang w:val="en-US" w:eastAsia="zh-CN"/>
        </w:rPr>
        <w:t xml:space="preserve">  </w:t>
      </w:r>
      <w:r>
        <w:rPr>
          <w:rStyle w:val="76"/>
          <w:rFonts w:hint="eastAsia" w:ascii="宋体" w:hAnsi="宋体" w:eastAsia="宋体" w:cs="宋体"/>
          <w:color w:val="000000"/>
          <w:kern w:val="2"/>
          <w:sz w:val="24"/>
          <w:szCs w:val="24"/>
          <w:u w:val="single"/>
          <w:lang w:val="en-US" w:eastAsia="zh-CN"/>
        </w:rPr>
        <w:t>月</w:t>
      </w:r>
      <w:r>
        <w:rPr>
          <w:rStyle w:val="76"/>
          <w:rFonts w:hint="eastAsia" w:ascii="宋体" w:hAnsi="宋体" w:cs="宋体"/>
          <w:color w:val="000000"/>
          <w:kern w:val="2"/>
          <w:sz w:val="24"/>
          <w:szCs w:val="24"/>
          <w:u w:val="single"/>
          <w:lang w:val="en-US" w:eastAsia="zh-CN"/>
        </w:rPr>
        <w:t xml:space="preserve">   </w:t>
      </w:r>
      <w:r>
        <w:rPr>
          <w:rStyle w:val="76"/>
          <w:rFonts w:hint="eastAsia" w:ascii="宋体" w:hAnsi="宋体" w:eastAsia="宋体" w:cs="宋体"/>
          <w:color w:val="000000"/>
          <w:kern w:val="2"/>
          <w:sz w:val="24"/>
          <w:szCs w:val="24"/>
          <w:u w:val="single"/>
          <w:lang w:val="en-US" w:eastAsia="zh-CN"/>
        </w:rPr>
        <w:t>日</w:t>
      </w:r>
      <w:r>
        <w:rPr>
          <w:rStyle w:val="76"/>
          <w:rFonts w:hint="eastAsia" w:ascii="宋体" w:hAnsi="宋体" w:cs="宋体"/>
          <w:color w:val="000000"/>
          <w:kern w:val="2"/>
          <w:sz w:val="24"/>
          <w:szCs w:val="24"/>
          <w:u w:val="single"/>
          <w:lang w:val="en-US" w:eastAsia="zh-CN"/>
        </w:rPr>
        <w:t xml:space="preserve">  </w:t>
      </w:r>
      <w:r>
        <w:rPr>
          <w:rStyle w:val="76"/>
          <w:rFonts w:hint="eastAsia" w:ascii="宋体" w:hAnsi="宋体" w:eastAsia="宋体" w:cs="宋体"/>
          <w:color w:val="000000"/>
          <w:kern w:val="2"/>
          <w:sz w:val="24"/>
          <w:szCs w:val="24"/>
          <w:u w:val="single"/>
        </w:rPr>
        <w:t>点</w:t>
      </w:r>
      <w:r>
        <w:rPr>
          <w:rStyle w:val="76"/>
          <w:rFonts w:hint="eastAsia" w:ascii="宋体" w:hAnsi="宋体" w:cs="宋体"/>
          <w:color w:val="000000"/>
          <w:kern w:val="2"/>
          <w:sz w:val="24"/>
          <w:szCs w:val="24"/>
          <w:u w:val="single"/>
          <w:lang w:val="en-US" w:eastAsia="zh-CN"/>
        </w:rPr>
        <w:t>00</w:t>
      </w:r>
      <w:r>
        <w:rPr>
          <w:rStyle w:val="76"/>
          <w:rFonts w:hint="eastAsia" w:ascii="宋体" w:hAnsi="宋体" w:eastAsia="宋体" w:cs="宋体"/>
          <w:color w:val="000000"/>
          <w:kern w:val="2"/>
          <w:sz w:val="24"/>
          <w:szCs w:val="24"/>
          <w:u w:val="single"/>
          <w:lang w:val="en-US" w:eastAsia="zh-CN"/>
        </w:rPr>
        <w:t>分</w:t>
      </w:r>
      <w:r>
        <w:rPr>
          <w:rStyle w:val="76"/>
          <w:rFonts w:hint="eastAsia" w:ascii="宋体" w:hAnsi="宋体" w:eastAsia="宋体" w:cs="宋体"/>
          <w:bCs/>
          <w:color w:val="000000"/>
          <w:kern w:val="2"/>
          <w:sz w:val="24"/>
          <w:szCs w:val="24"/>
          <w:u w:val="single"/>
        </w:rPr>
        <w:t>00秒</w:t>
      </w:r>
      <w:r>
        <w:rPr>
          <w:rFonts w:hint="eastAsia" w:ascii="宋体" w:hAnsi="宋体" w:eastAsia="宋体" w:cs="宋体"/>
          <w:bCs/>
          <w:color w:val="auto"/>
          <w:sz w:val="24"/>
          <w:u w:val="single"/>
        </w:rPr>
        <w:t xml:space="preserve"> </w:t>
      </w:r>
      <w:r>
        <w:rPr>
          <w:rFonts w:hint="eastAsia" w:ascii="宋体" w:hAnsi="宋体" w:eastAsia="宋体" w:cs="宋体"/>
          <w:color w:val="auto"/>
          <w:sz w:val="24"/>
        </w:rPr>
        <w:t>（北京时间）</w:t>
      </w:r>
      <w:r>
        <w:rPr>
          <w:rFonts w:hint="eastAsia" w:ascii="宋体" w:hAnsi="宋体" w:eastAsia="宋体" w:cs="宋体"/>
          <w:color w:val="auto"/>
          <w:sz w:val="24"/>
          <w:lang w:val="en-US" w:eastAsia="zh-CN"/>
        </w:rPr>
        <w:t>；</w:t>
      </w:r>
    </w:p>
    <w:p w14:paraId="5C2ECAB6">
      <w:pPr>
        <w:spacing w:line="360" w:lineRule="auto"/>
        <w:ind w:firstLine="482" w:firstLineChars="200"/>
        <w:rPr>
          <w:rFonts w:hint="eastAsia" w:ascii="宋体" w:hAnsi="宋体" w:eastAsia="宋体" w:cs="宋体"/>
          <w:b/>
          <w:color w:val="auto"/>
          <w:sz w:val="24"/>
          <w:lang w:val="en-US" w:eastAsia="zh-CN"/>
        </w:rPr>
      </w:pPr>
      <w:r>
        <w:rPr>
          <w:rFonts w:hint="eastAsia" w:ascii="宋体" w:hAnsi="宋体" w:eastAsia="宋体" w:cs="宋体"/>
          <w:b/>
          <w:color w:val="auto"/>
          <w:sz w:val="24"/>
        </w:rPr>
        <w:t>投标地点（网址）：政采云平台（https://www.zcygov.cn/）线上投标响应</w:t>
      </w:r>
      <w:r>
        <w:rPr>
          <w:rFonts w:hint="eastAsia" w:ascii="宋体" w:hAnsi="宋体" w:eastAsia="宋体" w:cs="宋体"/>
          <w:color w:val="auto"/>
          <w:sz w:val="24"/>
          <w:lang w:val="en-US" w:eastAsia="zh-CN"/>
        </w:rPr>
        <w:t>；</w:t>
      </w:r>
    </w:p>
    <w:p w14:paraId="2D1F4010">
      <w:pPr>
        <w:spacing w:line="360" w:lineRule="auto"/>
        <w:ind w:firstLine="482" w:firstLineChars="200"/>
        <w:rPr>
          <w:rFonts w:hint="eastAsia" w:ascii="宋体" w:hAnsi="宋体" w:eastAsia="宋体" w:cs="宋体"/>
          <w:bCs/>
          <w:color w:val="auto"/>
          <w:sz w:val="24"/>
          <w:u w:val="single"/>
          <w:lang w:val="en-US" w:eastAsia="zh-CN"/>
        </w:rPr>
      </w:pPr>
      <w:r>
        <w:rPr>
          <w:rFonts w:hint="eastAsia" w:ascii="宋体" w:hAnsi="宋体" w:eastAsia="宋体" w:cs="宋体"/>
          <w:b/>
          <w:color w:val="auto"/>
          <w:sz w:val="24"/>
        </w:rPr>
        <w:t>开标时间：</w:t>
      </w:r>
      <w:r>
        <w:rPr>
          <w:rStyle w:val="76"/>
          <w:rFonts w:hint="eastAsia" w:ascii="宋体" w:hAnsi="宋体" w:eastAsia="宋体" w:cs="宋体"/>
          <w:color w:val="000000"/>
          <w:kern w:val="2"/>
          <w:sz w:val="24"/>
          <w:szCs w:val="24"/>
          <w:u w:val="single"/>
        </w:rPr>
        <w:t>202</w:t>
      </w:r>
      <w:r>
        <w:rPr>
          <w:rStyle w:val="76"/>
          <w:rFonts w:hint="eastAsia" w:ascii="宋体" w:hAnsi="宋体" w:cs="宋体"/>
          <w:color w:val="000000"/>
          <w:kern w:val="2"/>
          <w:sz w:val="24"/>
          <w:szCs w:val="24"/>
          <w:u w:val="single"/>
          <w:lang w:val="en-US" w:eastAsia="zh-CN"/>
        </w:rPr>
        <w:t>5</w:t>
      </w:r>
      <w:r>
        <w:rPr>
          <w:rStyle w:val="76"/>
          <w:rFonts w:hint="eastAsia" w:ascii="宋体" w:hAnsi="宋体" w:eastAsia="宋体" w:cs="宋体"/>
          <w:color w:val="000000"/>
          <w:kern w:val="2"/>
          <w:sz w:val="24"/>
          <w:szCs w:val="24"/>
          <w:u w:val="single"/>
        </w:rPr>
        <w:t>年</w:t>
      </w:r>
      <w:r>
        <w:rPr>
          <w:rStyle w:val="76"/>
          <w:rFonts w:hint="eastAsia" w:ascii="宋体" w:hAnsi="宋体" w:cs="宋体"/>
          <w:color w:val="000000"/>
          <w:kern w:val="2"/>
          <w:sz w:val="24"/>
          <w:szCs w:val="24"/>
          <w:u w:val="single"/>
          <w:lang w:val="en-US" w:eastAsia="zh-CN"/>
        </w:rPr>
        <w:t xml:space="preserve">  </w:t>
      </w:r>
      <w:r>
        <w:rPr>
          <w:rStyle w:val="76"/>
          <w:rFonts w:hint="eastAsia" w:ascii="宋体" w:hAnsi="宋体" w:eastAsia="宋体" w:cs="宋体"/>
          <w:color w:val="000000"/>
          <w:kern w:val="2"/>
          <w:sz w:val="24"/>
          <w:szCs w:val="24"/>
          <w:u w:val="single"/>
          <w:lang w:val="en-US" w:eastAsia="zh-CN"/>
        </w:rPr>
        <w:t>月</w:t>
      </w:r>
      <w:r>
        <w:rPr>
          <w:rStyle w:val="76"/>
          <w:rFonts w:hint="eastAsia" w:ascii="宋体" w:hAnsi="宋体" w:cs="宋体"/>
          <w:color w:val="000000"/>
          <w:kern w:val="2"/>
          <w:sz w:val="24"/>
          <w:szCs w:val="24"/>
          <w:u w:val="single"/>
          <w:lang w:val="en-US" w:eastAsia="zh-CN"/>
        </w:rPr>
        <w:t xml:space="preserve">   </w:t>
      </w:r>
      <w:r>
        <w:rPr>
          <w:rStyle w:val="76"/>
          <w:rFonts w:hint="eastAsia" w:ascii="宋体" w:hAnsi="宋体" w:eastAsia="宋体" w:cs="宋体"/>
          <w:color w:val="000000"/>
          <w:kern w:val="2"/>
          <w:sz w:val="24"/>
          <w:szCs w:val="24"/>
          <w:u w:val="single"/>
          <w:lang w:val="en-US" w:eastAsia="zh-CN"/>
        </w:rPr>
        <w:t>日</w:t>
      </w:r>
      <w:r>
        <w:rPr>
          <w:rStyle w:val="76"/>
          <w:rFonts w:hint="eastAsia" w:ascii="宋体" w:hAnsi="宋体" w:cs="宋体"/>
          <w:color w:val="000000"/>
          <w:kern w:val="2"/>
          <w:sz w:val="24"/>
          <w:szCs w:val="24"/>
          <w:u w:val="single"/>
          <w:lang w:val="en-US" w:eastAsia="zh-CN"/>
        </w:rPr>
        <w:t xml:space="preserve">  </w:t>
      </w:r>
      <w:r>
        <w:rPr>
          <w:rStyle w:val="76"/>
          <w:rFonts w:hint="eastAsia" w:ascii="宋体" w:hAnsi="宋体" w:eastAsia="宋体" w:cs="宋体"/>
          <w:color w:val="000000"/>
          <w:kern w:val="2"/>
          <w:sz w:val="24"/>
          <w:szCs w:val="24"/>
          <w:u w:val="single"/>
        </w:rPr>
        <w:t>点</w:t>
      </w:r>
      <w:r>
        <w:rPr>
          <w:rStyle w:val="76"/>
          <w:rFonts w:hint="eastAsia" w:ascii="宋体" w:hAnsi="宋体" w:cs="宋体"/>
          <w:color w:val="000000"/>
          <w:kern w:val="2"/>
          <w:sz w:val="24"/>
          <w:szCs w:val="24"/>
          <w:u w:val="single"/>
          <w:lang w:val="en-US" w:eastAsia="zh-CN"/>
        </w:rPr>
        <w:t>00</w:t>
      </w:r>
      <w:r>
        <w:rPr>
          <w:rStyle w:val="76"/>
          <w:rFonts w:hint="eastAsia" w:ascii="宋体" w:hAnsi="宋体" w:eastAsia="宋体" w:cs="宋体"/>
          <w:color w:val="000000"/>
          <w:kern w:val="2"/>
          <w:sz w:val="24"/>
          <w:szCs w:val="24"/>
          <w:u w:val="single"/>
          <w:lang w:val="en-US" w:eastAsia="zh-CN"/>
        </w:rPr>
        <w:t>分</w:t>
      </w:r>
      <w:r>
        <w:rPr>
          <w:rStyle w:val="76"/>
          <w:rFonts w:hint="eastAsia" w:ascii="宋体" w:hAnsi="宋体" w:eastAsia="宋体" w:cs="宋体"/>
          <w:bCs/>
          <w:color w:val="000000"/>
          <w:kern w:val="2"/>
          <w:sz w:val="24"/>
          <w:szCs w:val="24"/>
          <w:u w:val="single"/>
        </w:rPr>
        <w:t>00秒</w:t>
      </w:r>
      <w:r>
        <w:rPr>
          <w:rFonts w:hint="eastAsia" w:ascii="宋体" w:hAnsi="宋体" w:eastAsia="宋体" w:cs="宋体"/>
          <w:bCs/>
          <w:color w:val="auto"/>
          <w:sz w:val="24"/>
          <w:u w:val="single"/>
          <w:lang w:val="en-US" w:eastAsia="zh-CN"/>
        </w:rPr>
        <w:t>；</w:t>
      </w:r>
    </w:p>
    <w:p w14:paraId="4790F99F">
      <w:pPr>
        <w:pStyle w:val="2"/>
        <w:tabs>
          <w:tab w:val="left" w:pos="706"/>
          <w:tab w:val="clear" w:pos="432"/>
        </w:tabs>
        <w:snapToGrid w:val="0"/>
        <w:ind w:left="0" w:firstLine="482" w:firstLineChars="200"/>
        <w:rPr>
          <w:rFonts w:hint="eastAsia" w:ascii="宋体" w:hAnsi="宋体" w:eastAsia="宋体" w:cs="宋体"/>
          <w:sz w:val="24"/>
        </w:rPr>
      </w:pPr>
      <w:r>
        <w:rPr>
          <w:rFonts w:hint="eastAsia" w:ascii="宋体" w:hAnsi="宋体" w:eastAsia="宋体" w:cs="宋体"/>
          <w:b/>
          <w:bCs w:val="0"/>
          <w:color w:val="auto"/>
          <w:kern w:val="2"/>
          <w:sz w:val="24"/>
          <w:szCs w:val="24"/>
          <w:lang w:val="en-US" w:eastAsia="zh-CN" w:bidi="ar-SA"/>
        </w:rPr>
        <w:t>开标地点（网址）：登录政采云平台（https://www.zcygov.cn/）开标大厅等候开标解密；</w:t>
      </w:r>
    </w:p>
    <w:p w14:paraId="406FDB9C">
      <w:pPr>
        <w:spacing w:line="360" w:lineRule="auto"/>
        <w:rPr>
          <w:rFonts w:hint="eastAsia" w:ascii="宋体" w:hAnsi="宋体" w:eastAsia="宋体" w:cs="宋体"/>
          <w:sz w:val="24"/>
        </w:rPr>
      </w:pPr>
      <w:r>
        <w:rPr>
          <w:rFonts w:hint="eastAsia" w:ascii="宋体" w:hAnsi="宋体" w:eastAsia="宋体" w:cs="宋体"/>
          <w:b/>
          <w:sz w:val="24"/>
        </w:rPr>
        <w:t xml:space="preserve">五、公告期限 </w:t>
      </w:r>
    </w:p>
    <w:p w14:paraId="15D8278B">
      <w:pPr>
        <w:spacing w:line="360" w:lineRule="auto"/>
        <w:ind w:firstLine="480" w:firstLineChars="200"/>
        <w:rPr>
          <w:rFonts w:hint="eastAsia" w:ascii="宋体" w:hAnsi="宋体" w:eastAsia="宋体" w:cs="宋体"/>
          <w:sz w:val="24"/>
        </w:rPr>
      </w:pPr>
      <w:r>
        <w:rPr>
          <w:rFonts w:hint="eastAsia" w:ascii="宋体" w:hAnsi="宋体" w:eastAsia="宋体" w:cs="宋体"/>
          <w:sz w:val="24"/>
        </w:rPr>
        <w:t>自本公告发布之日起5个工作日。</w:t>
      </w:r>
    </w:p>
    <w:p w14:paraId="5C5C4D20">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58A1D4F5">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DC223F6">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sz w:val="24"/>
          <w:lang w:eastAsia="zh-CN"/>
        </w:rPr>
        <w:t>－</w:t>
      </w:r>
      <w:r>
        <w:rPr>
          <w:rFonts w:hint="eastAsia" w:ascii="宋体" w:hAnsi="宋体" w:eastAsia="宋体" w:cs="宋体"/>
          <w:sz w:val="24"/>
        </w:rPr>
        <w:t>项目采购</w:t>
      </w:r>
      <w:r>
        <w:rPr>
          <w:rFonts w:hint="eastAsia" w:ascii="宋体" w:hAnsi="宋体" w:cs="宋体"/>
          <w:sz w:val="24"/>
          <w:lang w:eastAsia="zh-CN"/>
        </w:rPr>
        <w:t>－</w:t>
      </w:r>
      <w:r>
        <w:rPr>
          <w:rFonts w:hint="eastAsia" w:ascii="宋体" w:hAnsi="宋体" w:eastAsia="宋体" w:cs="宋体"/>
          <w:sz w:val="24"/>
        </w:rPr>
        <w:t>询问质疑投诉</w:t>
      </w:r>
      <w:r>
        <w:rPr>
          <w:rFonts w:hint="eastAsia" w:ascii="宋体" w:hAnsi="宋体" w:cs="宋体"/>
          <w:sz w:val="24"/>
          <w:lang w:eastAsia="zh-CN"/>
        </w:rPr>
        <w:t>－</w:t>
      </w:r>
      <w:r>
        <w:rPr>
          <w:rFonts w:hint="eastAsia" w:ascii="宋体" w:hAnsi="宋体" w:eastAsia="宋体" w:cs="宋体"/>
          <w:sz w:val="24"/>
        </w:rPr>
        <w:t>询问列表</w:t>
      </w:r>
      <w:r>
        <w:rPr>
          <w:rFonts w:hint="eastAsia" w:ascii="宋体" w:hAnsi="宋体" w:cs="宋体"/>
          <w:sz w:val="24"/>
          <w:lang w:eastAsia="zh-CN"/>
        </w:rPr>
        <w:t>：</w:t>
      </w:r>
      <w:r>
        <w:rPr>
          <w:rFonts w:hint="eastAsia" w:ascii="宋体" w:hAnsi="宋体" w:eastAsia="宋体" w:cs="宋体"/>
          <w:sz w:val="24"/>
        </w:rPr>
        <w:t>鼓励供应商在线提起质疑，路径为：政采云</w:t>
      </w:r>
      <w:r>
        <w:rPr>
          <w:rFonts w:hint="eastAsia" w:ascii="宋体" w:hAnsi="宋体" w:cs="宋体"/>
          <w:sz w:val="24"/>
          <w:lang w:eastAsia="zh-CN"/>
        </w:rPr>
        <w:t>－</w:t>
      </w:r>
      <w:r>
        <w:rPr>
          <w:rFonts w:hint="eastAsia" w:ascii="宋体" w:hAnsi="宋体" w:eastAsia="宋体" w:cs="宋体"/>
          <w:sz w:val="24"/>
        </w:rPr>
        <w:t>项目采购</w:t>
      </w:r>
      <w:r>
        <w:rPr>
          <w:rFonts w:hint="eastAsia" w:ascii="宋体" w:hAnsi="宋体" w:cs="宋体"/>
          <w:sz w:val="24"/>
          <w:lang w:eastAsia="zh-CN"/>
        </w:rPr>
        <w:t>－</w:t>
      </w:r>
      <w:r>
        <w:rPr>
          <w:rFonts w:hint="eastAsia" w:ascii="宋体" w:hAnsi="宋体" w:eastAsia="宋体" w:cs="宋体"/>
          <w:sz w:val="24"/>
        </w:rPr>
        <w:t>询问质疑投诉</w:t>
      </w:r>
      <w:r>
        <w:rPr>
          <w:rFonts w:hint="eastAsia" w:ascii="宋体" w:hAnsi="宋体" w:cs="宋体"/>
          <w:sz w:val="24"/>
          <w:lang w:eastAsia="zh-CN"/>
        </w:rPr>
        <w:t>－</w:t>
      </w:r>
      <w:r>
        <w:rPr>
          <w:rFonts w:hint="eastAsia" w:ascii="宋体" w:hAnsi="宋体" w:eastAsia="宋体" w:cs="宋体"/>
          <w:sz w:val="24"/>
        </w:rPr>
        <w:t>质疑列表。质疑供应商对在线质疑答复不满意的，可在线提起投诉，路径为：浙江政府服务网</w:t>
      </w:r>
      <w:r>
        <w:rPr>
          <w:rFonts w:hint="eastAsia" w:ascii="宋体" w:hAnsi="宋体" w:cs="宋体"/>
          <w:sz w:val="24"/>
          <w:lang w:eastAsia="zh-CN"/>
        </w:rPr>
        <w:t>－</w:t>
      </w:r>
      <w:r>
        <w:rPr>
          <w:rFonts w:hint="eastAsia" w:ascii="宋体" w:hAnsi="宋体" w:eastAsia="宋体" w:cs="宋体"/>
          <w:sz w:val="24"/>
        </w:rPr>
        <w:t>政府采购投诉处理</w:t>
      </w:r>
      <w:r>
        <w:rPr>
          <w:rFonts w:hint="eastAsia" w:ascii="宋体" w:hAnsi="宋体" w:cs="宋体"/>
          <w:sz w:val="24"/>
          <w:lang w:eastAsia="zh-CN"/>
        </w:rPr>
        <w:t>－</w:t>
      </w:r>
      <w:r>
        <w:rPr>
          <w:rFonts w:hint="eastAsia" w:ascii="宋体" w:hAnsi="宋体" w:eastAsia="宋体" w:cs="宋体"/>
          <w:sz w:val="24"/>
        </w:rPr>
        <w:t>在线办理。</w:t>
      </w:r>
    </w:p>
    <w:p w14:paraId="54903767">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17A7736">
      <w:pPr>
        <w:spacing w:line="360" w:lineRule="auto"/>
        <w:ind w:firstLine="480" w:firstLineChars="200"/>
        <w:rPr>
          <w:rFonts w:hint="eastAsia" w:ascii="宋体" w:hAnsi="宋体" w:eastAsia="宋体" w:cs="宋体"/>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sz w:val="24"/>
          <w:lang w:eastAsia="zh-CN"/>
        </w:rPr>
        <w:t>－－</w:t>
      </w:r>
      <w:r>
        <w:rPr>
          <w:rFonts w:hint="eastAsia" w:ascii="宋体" w:hAnsi="宋体" w:eastAsia="宋体" w:cs="宋体"/>
          <w:sz w:val="24"/>
        </w:rPr>
        <w:t>点击“商家入驻”，进行政府采购供应商资料填写；申领CA数字证书---申领流程详见“浙江政府采购网-下载专区</w:t>
      </w:r>
      <w:r>
        <w:rPr>
          <w:rFonts w:hint="eastAsia" w:ascii="宋体" w:hAnsi="宋体" w:cs="宋体"/>
          <w:sz w:val="24"/>
          <w:lang w:eastAsia="zh-CN"/>
        </w:rPr>
        <w:t>－</w:t>
      </w:r>
      <w:r>
        <w:rPr>
          <w:rFonts w:hint="eastAsia" w:ascii="宋体" w:hAnsi="宋体" w:eastAsia="宋体" w:cs="宋体"/>
          <w:sz w:val="24"/>
        </w:rPr>
        <w:t>电子交易客户端-CA驱动和申领流程”；安装“政采云电子交易客户端”----前往“浙江政府采购网-下载专区</w:t>
      </w:r>
      <w:r>
        <w:rPr>
          <w:rFonts w:hint="eastAsia" w:ascii="宋体" w:hAnsi="宋体" w:cs="宋体"/>
          <w:sz w:val="24"/>
          <w:lang w:eastAsia="zh-CN"/>
        </w:rPr>
        <w:t>－</w:t>
      </w:r>
      <w:r>
        <w:rPr>
          <w:rFonts w:hint="eastAsia" w:ascii="宋体" w:hAnsi="宋体" w:eastAsia="宋体" w:cs="宋体"/>
          <w:sz w:val="24"/>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sz w:val="24"/>
          <w:lang w:eastAsia="zh-CN"/>
        </w:rPr>
        <w:t>”“</w:t>
      </w:r>
      <w:r>
        <w:rPr>
          <w:rFonts w:hint="eastAsia" w:ascii="宋体" w:hAnsi="宋体" w:eastAsia="宋体" w:cs="宋体"/>
          <w:sz w:val="24"/>
        </w:rPr>
        <w:t>导入投标文件</w:t>
      </w:r>
      <w:r>
        <w:rPr>
          <w:rFonts w:hint="eastAsia" w:ascii="宋体" w:hAnsi="宋体" w:cs="宋体"/>
          <w:sz w:val="24"/>
          <w:lang w:eastAsia="zh-CN"/>
        </w:rPr>
        <w:t>”“</w:t>
      </w:r>
      <w:r>
        <w:rPr>
          <w:rFonts w:hint="eastAsia" w:ascii="宋体" w:hAnsi="宋体" w:eastAsia="宋体" w:cs="宋体"/>
          <w:sz w:val="24"/>
        </w:rPr>
        <w:t>标书关联</w:t>
      </w:r>
      <w:r>
        <w:rPr>
          <w:rFonts w:hint="eastAsia" w:ascii="宋体" w:hAnsi="宋体" w:cs="宋体"/>
          <w:sz w:val="24"/>
          <w:lang w:eastAsia="zh-CN"/>
        </w:rPr>
        <w:t>”“</w:t>
      </w:r>
      <w:r>
        <w:rPr>
          <w:rFonts w:hint="eastAsia" w:ascii="宋体" w:hAnsi="宋体" w:eastAsia="宋体" w:cs="宋体"/>
          <w:sz w:val="24"/>
        </w:rPr>
        <w:t>标书检查</w:t>
      </w:r>
      <w:r>
        <w:rPr>
          <w:rFonts w:hint="eastAsia" w:ascii="宋体" w:hAnsi="宋体" w:cs="宋体"/>
          <w:sz w:val="24"/>
          <w:lang w:eastAsia="zh-CN"/>
        </w:rPr>
        <w:t>”“</w:t>
      </w:r>
      <w:r>
        <w:rPr>
          <w:rFonts w:hint="eastAsia" w:ascii="宋体" w:hAnsi="宋体" w:eastAsia="宋体" w:cs="宋体"/>
          <w:sz w:val="24"/>
        </w:rPr>
        <w:t>电子签名</w:t>
      </w:r>
      <w:r>
        <w:rPr>
          <w:rFonts w:hint="eastAsia" w:ascii="宋体" w:hAnsi="宋体" w:cs="宋体"/>
          <w:sz w:val="24"/>
          <w:lang w:eastAsia="zh-CN"/>
        </w:rPr>
        <w:t>”“</w:t>
      </w:r>
      <w:r>
        <w:rPr>
          <w:rFonts w:hint="eastAsia" w:ascii="宋体" w:hAnsi="宋体" w:eastAsia="宋体" w:cs="宋体"/>
          <w:sz w:val="24"/>
        </w:rPr>
        <w:t>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w:t>
      </w:r>
      <w:r>
        <w:rPr>
          <w:rFonts w:hint="eastAsia" w:ascii="宋体" w:hAnsi="宋体" w:cs="宋体"/>
          <w:sz w:val="24"/>
          <w:lang w:eastAsia="zh-CN"/>
        </w:rPr>
        <w:t>供应商</w:t>
      </w:r>
      <w:r>
        <w:rPr>
          <w:rFonts w:hint="eastAsia" w:ascii="宋体" w:hAnsi="宋体" w:eastAsia="宋体" w:cs="宋体"/>
          <w:sz w:val="24"/>
        </w:rPr>
        <w:t>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w:t>
      </w:r>
      <w:r>
        <w:rPr>
          <w:rFonts w:hint="eastAsia" w:ascii="宋体" w:hAnsi="宋体" w:cs="宋体"/>
          <w:sz w:val="24"/>
          <w:lang w:eastAsia="zh-CN"/>
        </w:rPr>
        <w:t>供应商</w:t>
      </w:r>
      <w:r>
        <w:rPr>
          <w:rFonts w:hint="eastAsia" w:ascii="宋体" w:hAnsi="宋体" w:eastAsia="宋体" w:cs="宋体"/>
          <w:sz w:val="24"/>
        </w:rPr>
        <w:t>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w:t>
      </w:r>
      <w:r>
        <w:rPr>
          <w:rFonts w:hint="eastAsia" w:ascii="宋体" w:hAnsi="宋体" w:cs="宋体"/>
          <w:sz w:val="24"/>
          <w:lang w:eastAsia="zh-CN"/>
        </w:rPr>
        <w:t>供应商</w:t>
      </w:r>
      <w:r>
        <w:rPr>
          <w:rFonts w:hint="eastAsia" w:ascii="宋体" w:hAnsi="宋体" w:eastAsia="宋体" w:cs="宋体"/>
          <w:sz w:val="24"/>
        </w:rPr>
        <w:t>仅提交备份投标文件，未在电子交易平台传输递交投标文件的，投标无效；⑩具体操作指南：详见政采云平台“服务中心</w:t>
      </w:r>
      <w:r>
        <w:rPr>
          <w:rFonts w:hint="eastAsia" w:ascii="宋体" w:hAnsi="宋体" w:cs="宋体"/>
          <w:sz w:val="24"/>
          <w:lang w:eastAsia="zh-CN"/>
        </w:rPr>
        <w:t>－</w:t>
      </w:r>
      <w:r>
        <w:rPr>
          <w:rFonts w:hint="eastAsia" w:ascii="宋体" w:hAnsi="宋体" w:eastAsia="宋体" w:cs="宋体"/>
          <w:sz w:val="24"/>
        </w:rPr>
        <w:t>帮助文档</w:t>
      </w:r>
      <w:r>
        <w:rPr>
          <w:rFonts w:hint="eastAsia" w:ascii="宋体" w:hAnsi="宋体" w:cs="宋体"/>
          <w:sz w:val="24"/>
          <w:lang w:eastAsia="zh-CN"/>
        </w:rPr>
        <w:t>－</w:t>
      </w:r>
      <w:r>
        <w:rPr>
          <w:rFonts w:hint="eastAsia" w:ascii="宋体" w:hAnsi="宋体" w:eastAsia="宋体" w:cs="宋体"/>
          <w:sz w:val="24"/>
        </w:rPr>
        <w:t>项目采购</w:t>
      </w:r>
      <w:r>
        <w:rPr>
          <w:rFonts w:hint="eastAsia" w:ascii="宋体" w:hAnsi="宋体" w:cs="宋体"/>
          <w:sz w:val="24"/>
          <w:lang w:eastAsia="zh-CN"/>
        </w:rPr>
        <w:t>－</w:t>
      </w:r>
      <w:r>
        <w:rPr>
          <w:rFonts w:hint="eastAsia" w:ascii="宋体" w:hAnsi="宋体" w:eastAsia="宋体" w:cs="宋体"/>
          <w:sz w:val="24"/>
        </w:rPr>
        <w:t>操作流程</w:t>
      </w:r>
      <w:r>
        <w:rPr>
          <w:rFonts w:hint="eastAsia" w:ascii="宋体" w:hAnsi="宋体" w:cs="宋体"/>
          <w:sz w:val="24"/>
          <w:lang w:eastAsia="zh-CN"/>
        </w:rPr>
        <w:t>－</w:t>
      </w:r>
      <w:r>
        <w:rPr>
          <w:rFonts w:hint="eastAsia" w:ascii="宋体" w:hAnsi="宋体" w:eastAsia="宋体" w:cs="宋体"/>
          <w:sz w:val="24"/>
        </w:rPr>
        <w:t>电子招投标</w:t>
      </w:r>
      <w:r>
        <w:rPr>
          <w:rFonts w:hint="eastAsia" w:ascii="宋体" w:hAnsi="宋体" w:cs="宋体"/>
          <w:sz w:val="24"/>
          <w:lang w:eastAsia="zh-CN"/>
        </w:rPr>
        <w:t>－</w:t>
      </w:r>
      <w:r>
        <w:rPr>
          <w:rFonts w:hint="eastAsia" w:ascii="宋体" w:hAnsi="宋体" w:eastAsia="宋体" w:cs="宋体"/>
          <w:sz w:val="24"/>
        </w:rPr>
        <w:t>政府采购项目电子交易管理操作指南</w:t>
      </w:r>
      <w:r>
        <w:rPr>
          <w:rFonts w:hint="eastAsia" w:ascii="宋体" w:hAnsi="宋体" w:cs="宋体"/>
          <w:sz w:val="24"/>
          <w:lang w:eastAsia="zh-CN"/>
        </w:rPr>
        <w:t>－</w:t>
      </w:r>
      <w:r>
        <w:rPr>
          <w:rFonts w:hint="eastAsia" w:ascii="宋体" w:hAnsi="宋体" w:eastAsia="宋体" w:cs="宋体"/>
          <w:sz w:val="24"/>
        </w:rPr>
        <w:t>供应商”。（3）招标文件公告期限与招标公告的公告期限一致。</w:t>
      </w:r>
    </w:p>
    <w:p w14:paraId="55418A2B">
      <w:pPr>
        <w:spacing w:line="360" w:lineRule="auto"/>
        <w:rPr>
          <w:rFonts w:hint="eastAsia" w:ascii="宋体" w:hAnsi="宋体" w:eastAsia="宋体" w:cs="宋体"/>
          <w:b/>
          <w:sz w:val="24"/>
        </w:rPr>
      </w:pPr>
      <w:r>
        <w:rPr>
          <w:rFonts w:hint="eastAsia" w:ascii="宋体" w:hAnsi="宋体" w:eastAsia="宋体" w:cs="宋体"/>
          <w:b/>
          <w:sz w:val="24"/>
        </w:rPr>
        <w:t>七、对本次采购提出询问、质疑、投诉，请按以下方式联系</w:t>
      </w:r>
    </w:p>
    <w:p w14:paraId="29EB7D7A">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1.采购人信息</w:t>
      </w:r>
    </w:p>
    <w:p w14:paraId="0994C916">
      <w:pPr>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名称：</w:t>
      </w:r>
      <w:r>
        <w:rPr>
          <w:rFonts w:hint="eastAsia" w:ascii="宋体" w:hAnsi="宋体" w:eastAsia="宋体" w:cs="宋体"/>
          <w:color w:val="000000"/>
          <w:sz w:val="24"/>
          <w:lang w:eastAsia="zh-CN"/>
        </w:rPr>
        <w:t>杭州市余杭区市场监督管理局</w:t>
      </w:r>
      <w:r>
        <w:rPr>
          <w:rFonts w:hint="eastAsia" w:ascii="宋体" w:hAnsi="宋体" w:eastAsia="宋体" w:cs="宋体"/>
          <w:color w:val="000000"/>
          <w:sz w:val="24"/>
        </w:rPr>
        <w:t>  </w:t>
      </w:r>
    </w:p>
    <w:p w14:paraId="3BD2D2FA">
      <w:pPr>
        <w:spacing w:line="360" w:lineRule="auto"/>
        <w:ind w:firstLine="480"/>
        <w:rPr>
          <w:rFonts w:hint="eastAsia" w:ascii="宋体" w:hAnsi="宋体" w:eastAsia="宋体" w:cs="宋体"/>
          <w:color w:val="000000"/>
          <w:sz w:val="24"/>
          <w:highlight w:val="yellow"/>
          <w:lang w:eastAsia="zh-CN"/>
        </w:rPr>
      </w:pPr>
      <w:r>
        <w:rPr>
          <w:rFonts w:hint="eastAsia" w:ascii="宋体" w:hAnsi="宋体" w:eastAsia="宋体" w:cs="宋体"/>
          <w:color w:val="000000"/>
          <w:sz w:val="24"/>
        </w:rPr>
        <w:t>地址：</w:t>
      </w:r>
      <w:r>
        <w:rPr>
          <w:rFonts w:hint="eastAsia" w:ascii="宋体" w:hAnsi="宋体" w:cs="宋体"/>
          <w:color w:val="auto"/>
          <w:sz w:val="24"/>
          <w:highlight w:val="none"/>
          <w:lang w:eastAsia="zh-CN"/>
        </w:rPr>
        <w:t>杭州市</w:t>
      </w:r>
      <w:r>
        <w:rPr>
          <w:rFonts w:hint="eastAsia" w:ascii="宋体" w:hAnsi="宋体" w:eastAsia="宋体" w:cs="宋体"/>
          <w:sz w:val="24"/>
          <w:highlight w:val="none"/>
        </w:rPr>
        <w:t>余杭区文一西路1500号5号楼17</w:t>
      </w:r>
      <w:r>
        <w:rPr>
          <w:rFonts w:hint="eastAsia" w:ascii="宋体" w:hAnsi="宋体" w:cs="宋体"/>
          <w:sz w:val="24"/>
          <w:highlight w:val="none"/>
          <w:lang w:eastAsia="zh-CN"/>
        </w:rPr>
        <w:t>—</w:t>
      </w:r>
      <w:r>
        <w:rPr>
          <w:rFonts w:hint="eastAsia" w:ascii="宋体" w:hAnsi="宋体" w:eastAsia="宋体" w:cs="宋体"/>
          <w:sz w:val="24"/>
          <w:highlight w:val="none"/>
        </w:rPr>
        <w:t>21楼</w:t>
      </w:r>
    </w:p>
    <w:p w14:paraId="0548A1D0">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项目联系人（询问）：</w:t>
      </w:r>
      <w:r>
        <w:rPr>
          <w:rFonts w:hint="eastAsia" w:ascii="宋体" w:hAnsi="宋体" w:cs="宋体"/>
          <w:color w:val="000000"/>
          <w:sz w:val="24"/>
          <w:highlight w:val="none"/>
          <w:lang w:val="en-US" w:eastAsia="zh-CN"/>
        </w:rPr>
        <w:t>赵玥</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    </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 </w:t>
      </w:r>
    </w:p>
    <w:p w14:paraId="74BAAE95">
      <w:pPr>
        <w:spacing w:line="360" w:lineRule="auto"/>
        <w:ind w:firstLine="480"/>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联系电话：</w:t>
      </w:r>
      <w:r>
        <w:rPr>
          <w:rFonts w:hint="eastAsia" w:ascii="宋体" w:hAnsi="宋体" w:cs="宋体"/>
          <w:color w:val="000000"/>
          <w:sz w:val="24"/>
          <w:highlight w:val="none"/>
          <w:lang w:val="en-US" w:eastAsia="zh-CN"/>
        </w:rPr>
        <w:t>13362104061</w:t>
      </w:r>
    </w:p>
    <w:p w14:paraId="2EE20826">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质疑联系人：</w:t>
      </w:r>
      <w:r>
        <w:rPr>
          <w:rFonts w:hint="eastAsia" w:ascii="宋体" w:hAnsi="宋体" w:cs="宋体"/>
          <w:color w:val="000000"/>
          <w:sz w:val="24"/>
          <w:highlight w:val="none"/>
          <w:lang w:val="en-US" w:eastAsia="zh-CN"/>
        </w:rPr>
        <w:t>王晓华</w:t>
      </w:r>
      <w:r>
        <w:rPr>
          <w:rFonts w:hint="eastAsia" w:ascii="宋体" w:hAnsi="宋体" w:eastAsia="宋体" w:cs="宋体"/>
          <w:color w:val="000000"/>
          <w:sz w:val="24"/>
          <w:highlight w:val="none"/>
        </w:rPr>
        <w:t xml:space="preserve"> </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         </w:t>
      </w:r>
    </w:p>
    <w:p w14:paraId="1432ABB4">
      <w:pPr>
        <w:spacing w:line="360" w:lineRule="auto"/>
        <w:ind w:firstLine="480"/>
        <w:rPr>
          <w:rFonts w:hint="eastAsia" w:ascii="宋体" w:hAnsi="宋体" w:eastAsia="宋体" w:cs="宋体"/>
          <w:color w:val="000000"/>
          <w:sz w:val="24"/>
          <w:highlight w:val="none"/>
        </w:rPr>
      </w:pPr>
      <w:r>
        <w:rPr>
          <w:rFonts w:hint="eastAsia" w:ascii="宋体" w:hAnsi="宋体" w:eastAsia="宋体" w:cs="宋体"/>
          <w:color w:val="000000"/>
          <w:sz w:val="24"/>
          <w:highlight w:val="none"/>
        </w:rPr>
        <w:t>联系电话：</w:t>
      </w:r>
      <w:r>
        <w:rPr>
          <w:rFonts w:hint="eastAsia" w:ascii="宋体" w:hAnsi="宋体" w:cs="宋体"/>
          <w:color w:val="000000"/>
          <w:sz w:val="24"/>
          <w:highlight w:val="none"/>
          <w:lang w:val="en-US" w:eastAsia="zh-CN"/>
        </w:rPr>
        <w:t>13567102258</w:t>
      </w:r>
      <w:r>
        <w:rPr>
          <w:rFonts w:hint="eastAsia" w:ascii="宋体" w:hAnsi="宋体" w:cs="宋体"/>
          <w:color w:val="000000"/>
          <w:sz w:val="24"/>
          <w:highlight w:val="none"/>
          <w:lang w:val="en-US" w:eastAsia="zh-CN"/>
        </w:rPr>
        <w:t xml:space="preserve"> </w:t>
      </w:r>
      <w:r>
        <w:rPr>
          <w:rFonts w:hint="eastAsia" w:ascii="宋体" w:hAnsi="宋体" w:eastAsia="宋体" w:cs="宋体"/>
          <w:color w:val="000000"/>
          <w:sz w:val="24"/>
          <w:highlight w:val="none"/>
        </w:rPr>
        <w:t xml:space="preserve">  </w:t>
      </w:r>
    </w:p>
    <w:p w14:paraId="327C2B90">
      <w:pPr>
        <w:spacing w:line="360" w:lineRule="auto"/>
        <w:rPr>
          <w:rFonts w:hint="eastAsia" w:ascii="宋体" w:hAnsi="宋体" w:cs="宋体"/>
          <w:sz w:val="24"/>
          <w:highlight w:val="none"/>
          <w:lang w:val="en-US" w:eastAsia="zh-CN"/>
        </w:rPr>
      </w:pP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p>
    <w:p w14:paraId="370E9DF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2.采购代理机构信息            </w:t>
      </w:r>
    </w:p>
    <w:p w14:paraId="37FFB289">
      <w:pPr>
        <w:spacing w:line="360" w:lineRule="auto"/>
        <w:ind w:firstLine="480"/>
        <w:rPr>
          <w:rFonts w:hint="eastAsia" w:ascii="宋体" w:hAnsi="宋体" w:eastAsia="宋体" w:cs="宋体"/>
          <w:sz w:val="24"/>
          <w:lang w:eastAsia="zh-CN"/>
        </w:rPr>
      </w:pPr>
      <w:r>
        <w:rPr>
          <w:rFonts w:hint="eastAsia" w:ascii="宋体" w:hAnsi="宋体" w:eastAsia="宋体" w:cs="宋体"/>
          <w:sz w:val="24"/>
        </w:rPr>
        <w:t>名称：</w:t>
      </w:r>
      <w:r>
        <w:rPr>
          <w:rFonts w:hint="eastAsia" w:ascii="宋体" w:hAnsi="宋体" w:cs="宋体"/>
          <w:sz w:val="24"/>
          <w:lang w:eastAsia="zh-CN"/>
        </w:rPr>
        <w:t>浙江鼎力工程项目管理有限公司</w:t>
      </w:r>
    </w:p>
    <w:p w14:paraId="3C792F0F">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地址：</w:t>
      </w:r>
      <w:r>
        <w:rPr>
          <w:rFonts w:hint="eastAsia" w:ascii="宋体" w:hAnsi="宋体" w:cs="宋体"/>
          <w:sz w:val="24"/>
          <w:lang w:val="en-US" w:eastAsia="zh-CN"/>
        </w:rPr>
        <w:t>杭州市临平区南大街255号四楼</w:t>
      </w:r>
      <w:r>
        <w:rPr>
          <w:rFonts w:hint="eastAsia" w:ascii="宋体" w:hAnsi="宋体" w:eastAsia="宋体" w:cs="宋体"/>
          <w:sz w:val="24"/>
          <w:lang w:eastAsia="zh-CN"/>
        </w:rPr>
        <w:t xml:space="preserve"> </w:t>
      </w:r>
    </w:p>
    <w:p w14:paraId="61AD5D58">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项目联系人（询问）：</w:t>
      </w:r>
      <w:r>
        <w:rPr>
          <w:rFonts w:hint="eastAsia" w:ascii="宋体" w:hAnsi="宋体" w:cs="宋体"/>
          <w:sz w:val="24"/>
          <w:lang w:val="en-US" w:eastAsia="zh-CN"/>
        </w:rPr>
        <w:t>陈工</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p>
    <w:p w14:paraId="2715635B">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联系</w:t>
      </w:r>
      <w:r>
        <w:rPr>
          <w:rFonts w:hint="eastAsia" w:ascii="宋体" w:hAnsi="宋体" w:eastAsia="宋体" w:cs="宋体"/>
          <w:color w:val="000000"/>
          <w:sz w:val="24"/>
          <w:highlight w:val="none"/>
          <w:lang w:val="en-US" w:eastAsia="zh-CN"/>
        </w:rPr>
        <w:t>电话</w:t>
      </w:r>
      <w:r>
        <w:rPr>
          <w:rFonts w:hint="eastAsia" w:ascii="宋体" w:hAnsi="宋体" w:eastAsia="宋体" w:cs="宋体"/>
          <w:sz w:val="24"/>
        </w:rPr>
        <w:t>：</w:t>
      </w:r>
      <w:r>
        <w:rPr>
          <w:rFonts w:hint="eastAsia" w:ascii="宋体" w:hAnsi="宋体" w:cs="宋体"/>
          <w:sz w:val="24"/>
          <w:lang w:eastAsia="zh-CN"/>
        </w:rPr>
        <w:t>15068820248</w:t>
      </w:r>
    </w:p>
    <w:p w14:paraId="557B1BE9">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质疑联系人：</w:t>
      </w:r>
      <w:r>
        <w:rPr>
          <w:rFonts w:hint="eastAsia" w:ascii="宋体" w:hAnsi="宋体" w:cs="宋体"/>
          <w:sz w:val="24"/>
          <w:lang w:val="en-US" w:eastAsia="zh-CN"/>
        </w:rPr>
        <w:t>林素琴</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p>
    <w:p w14:paraId="1A64A2CC">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联系</w:t>
      </w:r>
      <w:r>
        <w:rPr>
          <w:rFonts w:hint="eastAsia" w:ascii="宋体" w:hAnsi="宋体" w:eastAsia="宋体" w:cs="宋体"/>
          <w:color w:val="000000"/>
          <w:sz w:val="24"/>
          <w:highlight w:val="none"/>
          <w:lang w:val="en-US" w:eastAsia="zh-CN"/>
        </w:rPr>
        <w:t>电话</w:t>
      </w:r>
      <w:r>
        <w:rPr>
          <w:rFonts w:hint="eastAsia" w:ascii="宋体" w:hAnsi="宋体" w:eastAsia="宋体" w:cs="宋体"/>
          <w:sz w:val="24"/>
        </w:rPr>
        <w:t>：</w:t>
      </w:r>
      <w:r>
        <w:rPr>
          <w:rFonts w:hint="eastAsia" w:ascii="宋体" w:hAnsi="宋体" w:cs="宋体"/>
          <w:sz w:val="24"/>
          <w:lang w:val="en-US" w:eastAsia="zh-CN"/>
        </w:rPr>
        <w:t>13958189367</w:t>
      </w:r>
    </w:p>
    <w:p w14:paraId="518E0312">
      <w:pPr>
        <w:spacing w:line="360" w:lineRule="auto"/>
        <w:rPr>
          <w:rFonts w:hint="eastAsia" w:ascii="宋体" w:hAnsi="宋体" w:eastAsia="宋体" w:cs="宋体"/>
          <w:sz w:val="24"/>
        </w:rPr>
      </w:pPr>
      <w:r>
        <w:rPr>
          <w:rFonts w:hint="eastAsia" w:ascii="宋体" w:hAnsi="宋体" w:eastAsia="宋体" w:cs="宋体"/>
          <w:sz w:val="24"/>
        </w:rPr>
        <w:t xml:space="preserve">   </w:t>
      </w:r>
    </w:p>
    <w:p w14:paraId="040D754D">
      <w:pPr>
        <w:spacing w:line="360" w:lineRule="auto"/>
        <w:ind w:firstLine="0" w:firstLineChars="0"/>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 xml:space="preserve">3.同级政府采购监督管理部门            </w:t>
      </w:r>
    </w:p>
    <w:p w14:paraId="24E5F9F4">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名称：杭州市余杭区财政局、浙江省政府采购行政裁决服务中心（杭州）</w:t>
      </w:r>
    </w:p>
    <w:p w14:paraId="179DECA7">
      <w:pPr>
        <w:spacing w:line="360" w:lineRule="auto"/>
        <w:rPr>
          <w:rFonts w:hint="eastAsia" w:ascii="宋体" w:hAnsi="宋体" w:eastAsia="宋体" w:cs="宋体"/>
          <w:sz w:val="24"/>
        </w:rPr>
      </w:pPr>
      <w:r>
        <w:rPr>
          <w:rFonts w:hint="eastAsia" w:ascii="宋体" w:hAnsi="宋体" w:eastAsia="宋体" w:cs="宋体"/>
          <w:sz w:val="24"/>
        </w:rPr>
        <w:t xml:space="preserve">    地址：杭州市上城区清泰街549号城建综合大楼11楼（快递仅限ems或顺丰） </w:t>
      </w:r>
    </w:p>
    <w:p w14:paraId="40855A4D">
      <w:pPr>
        <w:spacing w:line="360" w:lineRule="auto"/>
        <w:ind w:firstLine="480"/>
        <w:rPr>
          <w:rFonts w:hint="eastAsia" w:ascii="宋体" w:hAnsi="宋体" w:eastAsia="宋体" w:cs="宋体"/>
          <w:sz w:val="24"/>
          <w:lang w:val="en-US" w:eastAsia="zh-CN"/>
        </w:rPr>
      </w:pPr>
      <w:r>
        <w:rPr>
          <w:rFonts w:hint="eastAsia" w:ascii="宋体" w:hAnsi="宋体" w:eastAsia="宋体" w:cs="宋体"/>
          <w:sz w:val="24"/>
        </w:rPr>
        <w:t>联</w:t>
      </w:r>
      <w:r>
        <w:rPr>
          <w:rFonts w:hint="eastAsia" w:ascii="宋体" w:hAnsi="宋体" w:eastAsia="宋体" w:cs="宋体"/>
          <w:sz w:val="24"/>
          <w:lang w:val="en-US" w:eastAsia="zh-CN"/>
        </w:rPr>
        <w:t xml:space="preserve"> </w:t>
      </w:r>
      <w:r>
        <w:rPr>
          <w:rFonts w:hint="eastAsia" w:ascii="宋体" w:hAnsi="宋体" w:eastAsia="宋体" w:cs="宋体"/>
          <w:sz w:val="24"/>
        </w:rPr>
        <w:t>系</w:t>
      </w:r>
      <w:r>
        <w:rPr>
          <w:rFonts w:hint="eastAsia" w:ascii="宋体" w:hAnsi="宋体" w:eastAsia="宋体" w:cs="宋体"/>
          <w:sz w:val="24"/>
          <w:lang w:val="en-US" w:eastAsia="zh-CN"/>
        </w:rPr>
        <w:t xml:space="preserve"> </w:t>
      </w:r>
      <w:r>
        <w:rPr>
          <w:rFonts w:hint="eastAsia" w:ascii="宋体" w:hAnsi="宋体" w:eastAsia="宋体" w:cs="宋体"/>
          <w:sz w:val="24"/>
        </w:rPr>
        <w:t>人 ：</w:t>
      </w:r>
      <w:r>
        <w:rPr>
          <w:rFonts w:hint="eastAsia" w:ascii="宋体" w:hAnsi="宋体" w:eastAsia="宋体" w:cs="宋体"/>
          <w:sz w:val="24"/>
          <w:lang w:val="en-US" w:eastAsia="zh-CN"/>
        </w:rPr>
        <w:t xml:space="preserve">朱女士、王女士      </w:t>
      </w:r>
    </w:p>
    <w:p w14:paraId="257430C3">
      <w:pPr>
        <w:spacing w:line="360" w:lineRule="auto"/>
        <w:ind w:firstLine="480"/>
        <w:rPr>
          <w:rFonts w:hint="eastAsia" w:ascii="宋体" w:hAnsi="宋体" w:eastAsia="宋体" w:cs="宋体"/>
          <w:sz w:val="24"/>
        </w:rPr>
      </w:pPr>
      <w:r>
        <w:rPr>
          <w:rFonts w:hint="eastAsia" w:ascii="宋体" w:hAnsi="宋体" w:eastAsia="宋体" w:cs="宋体"/>
          <w:sz w:val="24"/>
        </w:rPr>
        <w:t xml:space="preserve">监督投诉电话：0571-87800218,0571-87227671   </w:t>
      </w:r>
    </w:p>
    <w:p w14:paraId="1CEE728A">
      <w:pPr>
        <w:pStyle w:val="2"/>
        <w:rPr>
          <w:rFonts w:hint="eastAsia"/>
        </w:rPr>
      </w:pPr>
    </w:p>
    <w:p w14:paraId="16DE99BB">
      <w:pPr>
        <w:widowControl w:val="0"/>
        <w:wordWrap/>
        <w:adjustRightInd w:val="0"/>
        <w:snapToGrid/>
        <w:spacing w:line="312" w:lineRule="auto"/>
        <w:ind w:firstLine="480" w:firstLineChars="0"/>
        <w:textAlignment w:val="auto"/>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400-881-7190获取热线服务帮助。CA问题联系电话（人工）：汇信CA 400-888-4636；天谷CA 400-087-8198。</w:t>
      </w:r>
    </w:p>
    <w:p w14:paraId="61888E5F">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14:paraId="3CA6C86E">
      <w:pPr>
        <w:adjustRightInd/>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第二部分</w:t>
      </w:r>
      <w:bookmarkEnd w:id="8"/>
      <w:r>
        <w:rPr>
          <w:rFonts w:hint="eastAsia" w:ascii="宋体" w:hAnsi="宋体" w:eastAsia="宋体" w:cs="宋体"/>
          <w:b/>
          <w:sz w:val="36"/>
          <w:szCs w:val="20"/>
        </w:rPr>
        <w:t xml:space="preserve"> </w:t>
      </w:r>
      <w:r>
        <w:rPr>
          <w:rFonts w:hint="eastAsia" w:ascii="宋体" w:hAnsi="宋体" w:cs="宋体"/>
          <w:b/>
          <w:sz w:val="36"/>
          <w:szCs w:val="20"/>
          <w:lang w:eastAsia="zh-CN"/>
        </w:rPr>
        <w:t>供应商</w:t>
      </w:r>
      <w:r>
        <w:rPr>
          <w:rFonts w:hint="eastAsia" w:ascii="宋体" w:hAnsi="宋体" w:eastAsia="宋体" w:cs="宋体"/>
          <w:b/>
          <w:sz w:val="36"/>
          <w:szCs w:val="20"/>
        </w:rPr>
        <w:t>须知</w:t>
      </w:r>
      <w:bookmarkEnd w:id="9"/>
    </w:p>
    <w:p w14:paraId="602D41C6">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前附表</w:t>
      </w:r>
    </w:p>
    <w:tbl>
      <w:tblPr>
        <w:tblStyle w:val="62"/>
        <w:tblW w:w="1049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567"/>
        <w:gridCol w:w="7295"/>
      </w:tblGrid>
      <w:tr w14:paraId="4C10D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B00F34">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序号</w:t>
            </w:r>
          </w:p>
        </w:tc>
        <w:tc>
          <w:tcPr>
            <w:tcW w:w="2567" w:type="dxa"/>
            <w:tcBorders>
              <w:top w:val="single" w:color="000000" w:sz="8" w:space="0"/>
              <w:left w:val="single" w:color="auto" w:sz="4" w:space="0"/>
              <w:bottom w:val="single" w:color="000000" w:sz="8" w:space="0"/>
              <w:right w:val="single" w:color="000000" w:sz="8" w:space="0"/>
            </w:tcBorders>
            <w:vAlign w:val="center"/>
          </w:tcPr>
          <w:p w14:paraId="10F76857">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事项</w:t>
            </w:r>
          </w:p>
        </w:tc>
        <w:tc>
          <w:tcPr>
            <w:tcW w:w="7295" w:type="dxa"/>
            <w:tcBorders>
              <w:top w:val="single" w:color="000000" w:sz="8" w:space="0"/>
              <w:left w:val="single" w:color="000000" w:sz="2" w:space="0"/>
              <w:bottom w:val="single" w:color="000000" w:sz="8" w:space="0"/>
              <w:right w:val="single" w:color="000000" w:sz="8" w:space="0"/>
            </w:tcBorders>
            <w:vAlign w:val="center"/>
          </w:tcPr>
          <w:p w14:paraId="075E1307">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本项目的特别规定</w:t>
            </w:r>
          </w:p>
        </w:tc>
      </w:tr>
      <w:tr w14:paraId="6DEAC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5A36BA5">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1</w:t>
            </w:r>
          </w:p>
        </w:tc>
        <w:tc>
          <w:tcPr>
            <w:tcW w:w="2567" w:type="dxa"/>
            <w:tcBorders>
              <w:top w:val="single" w:color="000000" w:sz="8" w:space="0"/>
              <w:left w:val="single" w:color="auto" w:sz="4" w:space="0"/>
              <w:bottom w:val="single" w:color="000000" w:sz="8" w:space="0"/>
              <w:right w:val="single" w:color="000000" w:sz="8" w:space="0"/>
            </w:tcBorders>
            <w:vAlign w:val="center"/>
          </w:tcPr>
          <w:p w14:paraId="350C28C2">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项目属性</w:t>
            </w:r>
          </w:p>
        </w:tc>
        <w:tc>
          <w:tcPr>
            <w:tcW w:w="7295" w:type="dxa"/>
            <w:tcBorders>
              <w:top w:val="single" w:color="000000" w:sz="8" w:space="0"/>
              <w:left w:val="single" w:color="000000" w:sz="2" w:space="0"/>
              <w:bottom w:val="single" w:color="000000" w:sz="8" w:space="0"/>
              <w:right w:val="single" w:color="000000" w:sz="8" w:space="0"/>
            </w:tcBorders>
            <w:vAlign w:val="center"/>
          </w:tcPr>
          <w:p w14:paraId="3D1B4D86">
            <w:pPr>
              <w:spacing w:before="0" w:beforeAutospacing="0" w:after="0" w:afterAutospacing="0" w:line="360" w:lineRule="auto"/>
              <w:ind w:left="0" w:right="0" w:firstLine="241" w:firstLineChars="100"/>
              <w:jc w:val="center"/>
              <w:rPr>
                <w:rFonts w:hint="eastAsia" w:ascii="宋体" w:hAnsi="宋体" w:eastAsia="宋体" w:cs="宋体"/>
                <w:sz w:val="24"/>
                <w:szCs w:val="20"/>
              </w:rPr>
            </w:pPr>
            <w:r>
              <w:rPr>
                <w:rFonts w:hint="eastAsia" w:ascii="宋体" w:hAnsi="宋体" w:eastAsia="宋体" w:cs="宋体"/>
                <w:b/>
                <w:bCs/>
                <w:sz w:val="24"/>
                <w:szCs w:val="20"/>
              </w:rPr>
              <w:t>服务类</w:t>
            </w:r>
          </w:p>
        </w:tc>
      </w:tr>
      <w:tr w14:paraId="01A32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62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0B6329">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2</w:t>
            </w:r>
          </w:p>
        </w:tc>
        <w:tc>
          <w:tcPr>
            <w:tcW w:w="2567" w:type="dxa"/>
            <w:tcBorders>
              <w:top w:val="single" w:color="000000" w:sz="8" w:space="0"/>
              <w:left w:val="single" w:color="auto" w:sz="4" w:space="0"/>
              <w:bottom w:val="single" w:color="000000" w:sz="8" w:space="0"/>
              <w:right w:val="single" w:color="000000" w:sz="8" w:space="0"/>
            </w:tcBorders>
            <w:vAlign w:val="center"/>
          </w:tcPr>
          <w:p w14:paraId="69A860B3">
            <w:pPr>
              <w:snapToGrid w:val="0"/>
              <w:spacing w:before="0" w:beforeAutospacing="0" w:after="0" w:afterAutospacing="0" w:line="264" w:lineRule="auto"/>
              <w:ind w:left="0" w:right="0"/>
              <w:jc w:val="center"/>
              <w:rPr>
                <w:rFonts w:hint="eastAsia" w:ascii="宋体" w:hAnsi="宋体" w:eastAsia="宋体" w:cs="宋体"/>
                <w:b/>
                <w:color w:val="000000"/>
                <w:sz w:val="24"/>
                <w:szCs w:val="20"/>
              </w:rPr>
            </w:pPr>
            <w:r>
              <w:rPr>
                <w:rFonts w:hint="eastAsia" w:ascii="宋体" w:hAnsi="宋体" w:eastAsia="宋体" w:cs="宋体"/>
                <w:b/>
                <w:color w:val="000000"/>
                <w:sz w:val="24"/>
                <w:szCs w:val="20"/>
              </w:rPr>
              <w:t>采购标的及其对应的中小企业划分标准所属行业</w:t>
            </w:r>
          </w:p>
        </w:tc>
        <w:tc>
          <w:tcPr>
            <w:tcW w:w="7295" w:type="dxa"/>
            <w:tcBorders>
              <w:top w:val="single" w:color="000000" w:sz="8" w:space="0"/>
              <w:left w:val="single" w:color="000000" w:sz="2" w:space="0"/>
              <w:bottom w:val="single" w:color="000000" w:sz="8" w:space="0"/>
              <w:right w:val="single" w:color="000000" w:sz="8" w:space="0"/>
            </w:tcBorders>
            <w:vAlign w:val="center"/>
          </w:tcPr>
          <w:p w14:paraId="2C9C2FCB">
            <w:pPr>
              <w:numPr>
                <w:ilvl w:val="0"/>
                <w:numId w:val="1"/>
              </w:numPr>
              <w:snapToGrid w:val="0"/>
              <w:spacing w:before="0" w:beforeAutospacing="0" w:after="0" w:afterAutospacing="0" w:line="264" w:lineRule="auto"/>
              <w:ind w:left="0" w:right="0"/>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标的：</w:t>
            </w:r>
            <w:r>
              <w:rPr>
                <w:rFonts w:hint="eastAsia" w:ascii="宋体" w:hAnsi="宋体" w:cs="宋体"/>
                <w:color w:val="000000"/>
                <w:kern w:val="0"/>
                <w:sz w:val="24"/>
                <w:szCs w:val="20"/>
                <w:u w:val="single"/>
                <w:lang w:eastAsia="zh-CN"/>
              </w:rPr>
              <w:t>网监咨询电话应答服务项目</w:t>
            </w:r>
            <w:r>
              <w:rPr>
                <w:rFonts w:hint="eastAsia" w:ascii="宋体" w:hAnsi="宋体" w:eastAsia="宋体" w:cs="宋体"/>
                <w:color w:val="000000"/>
                <w:kern w:val="0"/>
                <w:sz w:val="24"/>
                <w:szCs w:val="20"/>
                <w:u w:val="none"/>
                <w:lang w:eastAsia="zh-CN"/>
              </w:rPr>
              <w:t>；</w:t>
            </w:r>
          </w:p>
          <w:p w14:paraId="23141FD4">
            <w:pPr>
              <w:numPr>
                <w:numId w:val="0"/>
              </w:numPr>
              <w:snapToGrid w:val="0"/>
              <w:rPr>
                <w:rFonts w:ascii="宋体" w:hAnsi="宋体" w:cs="宋体"/>
                <w:kern w:val="0"/>
                <w:sz w:val="24"/>
                <w:highlight w:val="none"/>
              </w:rPr>
            </w:pPr>
            <w:r>
              <w:rPr>
                <w:rFonts w:hint="eastAsia" w:ascii="宋体" w:hAnsi="宋体" w:eastAsia="宋体" w:cs="宋体"/>
                <w:color w:val="000000"/>
                <w:kern w:val="0"/>
                <w:sz w:val="24"/>
                <w:szCs w:val="20"/>
                <w:lang w:eastAsia="zh-CN"/>
              </w:rPr>
              <w:t>（</w:t>
            </w:r>
            <w:r>
              <w:rPr>
                <w:rFonts w:hint="eastAsia" w:ascii="宋体" w:hAnsi="宋体" w:eastAsia="宋体" w:cs="宋体"/>
                <w:color w:val="000000"/>
                <w:kern w:val="0"/>
                <w:sz w:val="24"/>
                <w:szCs w:val="20"/>
                <w:lang w:val="en-US" w:eastAsia="zh-CN"/>
              </w:rPr>
              <w:t>2</w:t>
            </w:r>
            <w:r>
              <w:rPr>
                <w:rFonts w:hint="eastAsia" w:ascii="宋体" w:hAnsi="宋体" w:eastAsia="宋体" w:cs="宋体"/>
                <w:color w:val="000000"/>
                <w:kern w:val="0"/>
                <w:sz w:val="24"/>
                <w:szCs w:val="20"/>
                <w:lang w:eastAsia="zh-CN"/>
              </w:rPr>
              <w:t>）</w:t>
            </w:r>
            <w:r>
              <w:rPr>
                <w:rFonts w:hint="eastAsia" w:ascii="宋体" w:hAnsi="宋体" w:cs="宋体"/>
                <w:kern w:val="0"/>
                <w:sz w:val="24"/>
                <w:highlight w:val="none"/>
              </w:rPr>
              <w:t>属于</w:t>
            </w:r>
            <w:r>
              <w:rPr>
                <w:rFonts w:hint="eastAsia" w:ascii="宋体" w:hAnsi="宋体" w:cs="宋体"/>
                <w:kern w:val="0"/>
                <w:sz w:val="24"/>
                <w:highlight w:val="none"/>
                <w:u w:val="single"/>
              </w:rPr>
              <w:t xml:space="preserve"> </w:t>
            </w:r>
            <w:r>
              <w:rPr>
                <w:rFonts w:hint="eastAsia" w:ascii="宋体" w:hAnsi="宋体" w:cs="宋体"/>
                <w:color w:val="000000"/>
                <w:kern w:val="0"/>
                <w:sz w:val="24"/>
                <w:szCs w:val="20"/>
                <w:highlight w:val="none"/>
                <w:u w:val="single"/>
                <w:lang w:val="en-US" w:eastAsia="zh-CN"/>
              </w:rPr>
              <w:t>租赁和商务服务业</w:t>
            </w:r>
            <w:r>
              <w:rPr>
                <w:rFonts w:hint="eastAsia" w:ascii="宋体" w:hAnsi="宋体" w:cs="宋体"/>
                <w:kern w:val="0"/>
                <w:sz w:val="24"/>
                <w:highlight w:val="none"/>
              </w:rPr>
              <w:t>；</w:t>
            </w:r>
          </w:p>
          <w:p w14:paraId="74AE7950">
            <w:pPr>
              <w:pStyle w:val="619"/>
              <w:tabs>
                <w:tab w:val="left" w:pos="1070"/>
              </w:tabs>
              <w:adjustRightInd w:val="0"/>
              <w:ind w:left="420" w:right="52" w:hanging="480" w:hangingChars="200"/>
              <w:jc w:val="both"/>
              <w:rPr>
                <w:rFonts w:ascii="宋体" w:hAnsi="宋体" w:cs="宋体"/>
                <w:b/>
                <w:bCs/>
                <w:sz w:val="24"/>
                <w:highlight w:val="none"/>
                <w:shd w:val="clear" w:color="auto" w:fill="FFFFFF"/>
                <w:lang w:val="zh-CN" w:eastAsia="zh-CN" w:bidi="zh-CN"/>
              </w:rPr>
            </w:pPr>
            <w:r>
              <w:rPr>
                <w:rFonts w:hint="eastAsia" w:ascii="Calibri" w:hAnsi="Calibri" w:eastAsia="宋体" w:cs="Times New Roman"/>
                <w:kern w:val="0"/>
                <w:sz w:val="24"/>
                <w:szCs w:val="22"/>
                <w:highlight w:val="none"/>
                <w:lang w:val="en-US" w:eastAsia="zh-CN" w:bidi="ar-SA"/>
              </w:rPr>
              <w:drawing>
                <wp:anchor distT="0" distB="0" distL="114300" distR="114300" simplePos="0" relativeHeight="251663360" behindDoc="0" locked="0" layoutInCell="1" allowOverlap="1">
                  <wp:simplePos x="0" y="0"/>
                  <wp:positionH relativeFrom="column">
                    <wp:posOffset>19050</wp:posOffset>
                  </wp:positionH>
                  <wp:positionV relativeFrom="paragraph">
                    <wp:posOffset>600075</wp:posOffset>
                  </wp:positionV>
                  <wp:extent cx="4079240" cy="283210"/>
                  <wp:effectExtent l="0" t="0" r="5080" b="6350"/>
                  <wp:wrapSquare wrapText="bothSides"/>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26"/>
                          <a:srcRect t="12953" b="10017"/>
                          <a:stretch>
                            <a:fillRect/>
                          </a:stretch>
                        </pic:blipFill>
                        <pic:spPr>
                          <a:xfrm>
                            <a:off x="0" y="0"/>
                            <a:ext cx="4079240" cy="283210"/>
                          </a:xfrm>
                          <a:prstGeom prst="rect">
                            <a:avLst/>
                          </a:prstGeom>
                          <a:noFill/>
                          <a:ln>
                            <a:noFill/>
                          </a:ln>
                        </pic:spPr>
                      </pic:pic>
                    </a:graphicData>
                  </a:graphic>
                </wp:anchor>
              </w:drawing>
            </w:r>
            <w:r>
              <w:rPr>
                <w:rFonts w:ascii="宋体" w:hAnsi="宋体" w:eastAsia="宋体" w:cs="宋体"/>
                <w:kern w:val="0"/>
                <w:sz w:val="24"/>
                <w:szCs w:val="22"/>
                <w:highlight w:val="none"/>
                <w:lang w:val="en-US" w:eastAsia="en-US" w:bidi="ar-SA"/>
              </w:rPr>
              <w:drawing>
                <wp:anchor distT="0" distB="0" distL="114300" distR="114300" simplePos="0" relativeHeight="251662336" behindDoc="0" locked="0" layoutInCell="1" allowOverlap="1">
                  <wp:simplePos x="0" y="0"/>
                  <wp:positionH relativeFrom="column">
                    <wp:posOffset>635</wp:posOffset>
                  </wp:positionH>
                  <wp:positionV relativeFrom="paragraph">
                    <wp:posOffset>94615</wp:posOffset>
                  </wp:positionV>
                  <wp:extent cx="4088130" cy="528320"/>
                  <wp:effectExtent l="0" t="0" r="11430" b="5080"/>
                  <wp:wrapTopAndBottom/>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27"/>
                          <a:stretch>
                            <a:fillRect/>
                          </a:stretch>
                        </pic:blipFill>
                        <pic:spPr>
                          <a:xfrm>
                            <a:off x="0" y="0"/>
                            <a:ext cx="4088130" cy="528320"/>
                          </a:xfrm>
                          <a:prstGeom prst="rect">
                            <a:avLst/>
                          </a:prstGeom>
                          <a:noFill/>
                          <a:ln>
                            <a:noFill/>
                          </a:ln>
                        </pic:spPr>
                      </pic:pic>
                    </a:graphicData>
                  </a:graphic>
                </wp:anchor>
              </w:drawing>
            </w:r>
            <w:r>
              <w:rPr>
                <w:rFonts w:hint="eastAsia" w:ascii="宋体" w:hAnsi="宋体" w:cs="宋体"/>
                <w:b/>
                <w:bCs/>
                <w:sz w:val="24"/>
                <w:highlight w:val="none"/>
                <w:shd w:val="clear" w:color="auto" w:fill="FFFFFF"/>
                <w:lang w:val="zh-CN" w:eastAsia="zh-CN" w:bidi="zh-CN"/>
              </w:rPr>
              <w:t>　　</w:t>
            </w:r>
          </w:p>
          <w:p w14:paraId="64E9AC85">
            <w:pPr>
              <w:widowControl/>
              <w:adjustRightInd/>
              <w:snapToGrid w:val="0"/>
              <w:spacing w:line="312" w:lineRule="auto"/>
              <w:ind w:firstLine="420" w:firstLineChars="200"/>
              <w:rPr>
                <w:rFonts w:hint="eastAsia" w:ascii="宋体" w:hAnsi="宋体" w:cs="宋体"/>
                <w:szCs w:val="21"/>
                <w:highlight w:val="none"/>
                <w:shd w:val="clear" w:color="auto" w:fill="FFFFFF"/>
                <w:lang w:val="zh-CN" w:bidi="zh-CN"/>
              </w:rPr>
            </w:pPr>
          </w:p>
          <w:p w14:paraId="7C14CB89">
            <w:pPr>
              <w:widowControl/>
              <w:adjustRightInd/>
              <w:snapToGrid w:val="0"/>
              <w:spacing w:line="312" w:lineRule="auto"/>
              <w:rPr>
                <w:rFonts w:hint="eastAsia" w:ascii="宋体" w:hAnsi="宋体" w:eastAsia="宋体" w:cs="宋体"/>
                <w:b/>
                <w:bCs/>
                <w:color w:val="000000"/>
                <w:sz w:val="24"/>
                <w:szCs w:val="20"/>
                <w:highlight w:val="none"/>
                <w:shd w:val="clear" w:color="auto" w:fill="FFFFFF"/>
                <w:lang w:val="zh-CN" w:bidi="zh-CN"/>
              </w:rPr>
            </w:pPr>
            <w:r>
              <w:rPr>
                <w:rFonts w:hint="eastAsia" w:ascii="宋体" w:hAnsi="宋体" w:cs="宋体"/>
                <w:szCs w:val="21"/>
                <w:highlight w:val="none"/>
                <w:shd w:val="clear" w:color="auto" w:fill="FFFFFF"/>
                <w:lang w:val="zh-CN" w:bidi="zh-CN"/>
              </w:rPr>
              <w:t xml:space="preserve"> </w:t>
            </w:r>
            <w:r>
              <w:rPr>
                <w:rFonts w:hint="eastAsia" w:ascii="宋体" w:hAnsi="宋体" w:eastAsia="宋体" w:cs="宋体"/>
                <w:color w:val="000000"/>
                <w:kern w:val="0"/>
                <w:sz w:val="24"/>
                <w:szCs w:val="20"/>
                <w:highlight w:val="none"/>
                <w:lang w:val="en-US" w:eastAsia="en-US" w:bidi="ar-SA"/>
              </w:rPr>
              <w:drawing>
                <wp:anchor distT="0" distB="0" distL="0" distR="0" simplePos="0" relativeHeight="251661312" behindDoc="1" locked="0" layoutInCell="1" allowOverlap="1">
                  <wp:simplePos x="0" y="0"/>
                  <wp:positionH relativeFrom="column">
                    <wp:posOffset>-5080</wp:posOffset>
                  </wp:positionH>
                  <wp:positionV relativeFrom="page">
                    <wp:posOffset>636905</wp:posOffset>
                  </wp:positionV>
                  <wp:extent cx="3813810" cy="492760"/>
                  <wp:effectExtent l="0" t="0" r="15240" b="2540"/>
                  <wp:wrapTight wrapText="bothSides">
                    <wp:wrapPolygon>
                      <wp:start x="0" y="0"/>
                      <wp:lineTo x="0" y="20876"/>
                      <wp:lineTo x="21471" y="20876"/>
                      <wp:lineTo x="21471" y="0"/>
                      <wp:lineTo x="0" y="0"/>
                    </wp:wrapPolygon>
                  </wp:wrapTight>
                  <wp:docPr id="3"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1"/>
                          <pic:cNvPicPr>
                            <a:picLocks noChangeAspect="1"/>
                          </pic:cNvPicPr>
                        </pic:nvPicPr>
                        <pic:blipFill>
                          <a:blip r:embed="rId27">
                            <a:lum/>
                          </a:blip>
                          <a:stretch>
                            <a:fillRect/>
                          </a:stretch>
                        </pic:blipFill>
                        <pic:spPr>
                          <a:xfrm>
                            <a:off x="0" y="0"/>
                            <a:ext cx="3813810" cy="492760"/>
                          </a:xfrm>
                          <a:prstGeom prst="rect">
                            <a:avLst/>
                          </a:prstGeom>
                          <a:noFill/>
                          <a:ln>
                            <a:noFill/>
                          </a:ln>
                        </pic:spPr>
                      </pic:pic>
                    </a:graphicData>
                  </a:graphic>
                </wp:anchor>
              </w:drawing>
            </w:r>
            <w:r>
              <w:rPr>
                <w:rFonts w:hint="eastAsia" w:ascii="宋体" w:hAnsi="宋体" w:eastAsia="宋体" w:cs="宋体"/>
                <w:b/>
                <w:bCs/>
                <w:color w:val="000000"/>
                <w:sz w:val="24"/>
                <w:szCs w:val="20"/>
                <w:highlight w:val="none"/>
                <w:shd w:val="clear" w:color="auto" w:fill="FFFFFF"/>
                <w:lang w:val="zh-CN" w:bidi="zh-CN"/>
              </w:rPr>
              <w:t>说明： 　　</w:t>
            </w:r>
          </w:p>
          <w:p w14:paraId="7AAEB115">
            <w:pPr>
              <w:widowControl w:val="0"/>
              <w:numPr>
                <w:ilvl w:val="0"/>
                <w:numId w:val="0"/>
              </w:numPr>
              <w:wordWrap/>
              <w:adjustRightInd w:val="0"/>
              <w:snapToGrid w:val="0"/>
              <w:spacing w:before="0" w:beforeAutospacing="0" w:after="0" w:afterAutospacing="0" w:line="264" w:lineRule="auto"/>
              <w:ind w:left="0" w:right="0" w:firstLine="0" w:firstLineChars="0"/>
              <w:textAlignment w:val="auto"/>
              <w:rPr>
                <w:rFonts w:hint="eastAsia" w:ascii="宋体" w:hAnsi="宋体" w:eastAsia="宋体" w:cs="宋体"/>
                <w:b/>
                <w:bCs/>
                <w:color w:val="000000"/>
                <w:kern w:val="0"/>
                <w:sz w:val="21"/>
                <w:szCs w:val="21"/>
                <w:u w:val="single"/>
                <w:lang w:val="zh-CN" w:eastAsia="zh-CN"/>
              </w:rPr>
            </w:pPr>
          </w:p>
          <w:p w14:paraId="12DF6893">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1.大型、中型和小型企业须同时满足所列指标的下限，否则下划一档；微型企业</w:t>
            </w:r>
            <w:r>
              <w:rPr>
                <w:rFonts w:hint="eastAsia" w:ascii="宋体" w:hAnsi="宋体" w:cs="宋体"/>
                <w:b/>
                <w:bCs/>
                <w:color w:val="000000"/>
                <w:kern w:val="0"/>
                <w:sz w:val="21"/>
                <w:szCs w:val="21"/>
                <w:u w:val="single"/>
                <w:lang w:val="zh-CN" w:eastAsia="zh-CN"/>
              </w:rPr>
              <w:t>只需</w:t>
            </w:r>
            <w:r>
              <w:rPr>
                <w:rFonts w:hint="eastAsia" w:ascii="宋体" w:hAnsi="宋体" w:eastAsia="宋体" w:cs="宋体"/>
                <w:b/>
                <w:bCs/>
                <w:color w:val="000000"/>
                <w:kern w:val="0"/>
                <w:sz w:val="21"/>
                <w:szCs w:val="21"/>
                <w:u w:val="single"/>
                <w:lang w:val="zh-CN" w:eastAsia="zh-CN"/>
              </w:rPr>
              <w:t>只须满足所列指标中的一项即可。 　　</w:t>
            </w:r>
          </w:p>
          <w:p w14:paraId="00604FC9">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2.附表中各行业的范围以《国民经济行业分类》（GB/T4754-2017）为准。</w:t>
            </w:r>
          </w:p>
          <w:p w14:paraId="49DAF54C">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3.企业划分指标以现行统计制度为准。</w:t>
            </w:r>
          </w:p>
          <w:p w14:paraId="2C4E1D40">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1）从业人员，是指期末从业人员数，没有期末从业人员数的，采用全年平均人员数代替。</w:t>
            </w:r>
          </w:p>
          <w:p w14:paraId="17E2BB6A">
            <w:pPr>
              <w:widowControl w:val="0"/>
              <w:numPr>
                <w:ilvl w:val="0"/>
                <w:numId w:val="0"/>
              </w:numPr>
              <w:wordWrap/>
              <w:adjustRightInd w:val="0"/>
              <w:snapToGrid w:val="0"/>
              <w:spacing w:before="0" w:beforeAutospacing="0" w:after="0" w:afterAutospacing="0" w:line="264" w:lineRule="auto"/>
              <w:ind w:left="0" w:right="0" w:firstLine="422" w:firstLineChars="200"/>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01940FA">
            <w:pPr>
              <w:pStyle w:val="619"/>
              <w:widowControl w:val="0"/>
              <w:tabs>
                <w:tab w:val="left" w:pos="1070"/>
              </w:tabs>
              <w:wordWrap/>
              <w:snapToGrid/>
              <w:spacing w:before="0" w:beforeAutospacing="0" w:after="0" w:afterAutospacing="0" w:line="264" w:lineRule="auto"/>
              <w:ind w:left="0" w:right="52" w:firstLine="211" w:firstLineChars="100"/>
              <w:jc w:val="left"/>
              <w:textAlignment w:val="auto"/>
              <w:rPr>
                <w:rFonts w:hint="eastAsia" w:ascii="宋体" w:hAnsi="宋体" w:eastAsia="宋体" w:cs="宋体"/>
                <w:b/>
                <w:bCs/>
                <w:color w:val="000000"/>
                <w:kern w:val="0"/>
                <w:sz w:val="21"/>
                <w:szCs w:val="21"/>
                <w:u w:val="single"/>
                <w:lang w:val="zh-CN" w:eastAsia="zh-CN"/>
              </w:rPr>
            </w:pPr>
            <w:r>
              <w:rPr>
                <w:rFonts w:hint="eastAsia" w:ascii="宋体" w:hAnsi="宋体" w:eastAsia="宋体" w:cs="宋体"/>
                <w:b/>
                <w:bCs/>
                <w:color w:val="000000"/>
                <w:kern w:val="0"/>
                <w:sz w:val="21"/>
                <w:szCs w:val="21"/>
                <w:u w:val="single"/>
                <w:lang w:val="zh-CN" w:eastAsia="zh-CN"/>
              </w:rPr>
              <w:t>3）资产总额，采用资产总计代替。</w:t>
            </w:r>
          </w:p>
          <w:p w14:paraId="5616D161">
            <w:pPr>
              <w:pStyle w:val="619"/>
              <w:widowControl w:val="0"/>
              <w:tabs>
                <w:tab w:val="left" w:pos="1070"/>
              </w:tabs>
              <w:wordWrap/>
              <w:snapToGrid/>
              <w:spacing w:before="0" w:beforeAutospacing="0" w:after="0" w:afterAutospacing="0" w:line="264" w:lineRule="auto"/>
              <w:ind w:left="0" w:right="52" w:firstLine="240" w:firstLineChars="100"/>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根据《政府采购促进中小企业发展管理办法》（财库﹝2020﹞46 号）要求，本次采购为</w:t>
            </w:r>
            <w:r>
              <w:rPr>
                <w:rFonts w:hint="eastAsia" w:ascii="宋体" w:hAnsi="宋体" w:eastAsia="宋体" w:cs="宋体"/>
                <w:b/>
                <w:bCs/>
                <w:color w:val="000000"/>
                <w:sz w:val="24"/>
                <w:szCs w:val="24"/>
                <w:u w:val="none"/>
                <w:lang w:eastAsia="zh-CN"/>
              </w:rPr>
              <w:t>专门面向</w:t>
            </w:r>
            <w:r>
              <w:rPr>
                <w:rFonts w:hint="eastAsia" w:ascii="宋体" w:hAnsi="宋体" w:eastAsia="宋体" w:cs="宋体"/>
                <w:b/>
                <w:bCs/>
                <w:color w:val="000000"/>
                <w:sz w:val="24"/>
                <w:szCs w:val="24"/>
                <w:u w:val="none"/>
                <w:lang w:val="en-US" w:eastAsia="zh-CN"/>
              </w:rPr>
              <w:t>中小</w:t>
            </w:r>
            <w:r>
              <w:rPr>
                <w:rFonts w:hint="eastAsia" w:ascii="宋体" w:hAnsi="宋体" w:eastAsia="宋体" w:cs="宋体"/>
                <w:b/>
                <w:bCs/>
                <w:color w:val="000000"/>
                <w:sz w:val="24"/>
                <w:szCs w:val="24"/>
                <w:u w:val="none"/>
                <w:lang w:eastAsia="zh-CN"/>
              </w:rPr>
              <w:t>企业预留采购份额的采购项目</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对小型和微型企业的投标报价不予扣除评审。</w:t>
            </w:r>
          </w:p>
          <w:p w14:paraId="22BB7691">
            <w:pPr>
              <w:pStyle w:val="619"/>
              <w:widowControl w:val="0"/>
              <w:tabs>
                <w:tab w:val="left" w:pos="1070"/>
              </w:tabs>
              <w:wordWrap/>
              <w:snapToGrid/>
              <w:spacing w:before="0" w:beforeAutospacing="0" w:after="0" w:afterAutospacing="0" w:line="264" w:lineRule="auto"/>
              <w:ind w:left="0" w:right="52" w:firstLine="236" w:firstLineChars="100"/>
              <w:textAlignment w:val="auto"/>
              <w:rPr>
                <w:rFonts w:hint="eastAsia" w:ascii="宋体" w:hAnsi="宋体" w:eastAsia="宋体" w:cs="宋体"/>
                <w:sz w:val="24"/>
                <w:szCs w:val="24"/>
                <w:lang w:eastAsia="zh-CN"/>
              </w:rPr>
            </w:pPr>
            <w:r>
              <w:rPr>
                <w:rFonts w:hint="eastAsia" w:ascii="宋体" w:hAnsi="宋体" w:cs="宋体"/>
                <w:spacing w:val="-2"/>
                <w:sz w:val="24"/>
                <w:szCs w:val="24"/>
                <w:lang w:eastAsia="zh-CN"/>
              </w:rPr>
              <w:t>（</w:t>
            </w:r>
            <w:r>
              <w:rPr>
                <w:rFonts w:hint="eastAsia" w:ascii="宋体" w:hAnsi="宋体" w:eastAsia="宋体" w:cs="宋体"/>
                <w:spacing w:val="-2"/>
                <w:sz w:val="24"/>
                <w:szCs w:val="24"/>
                <w:lang w:val="en-US" w:eastAsia="zh-CN"/>
              </w:rPr>
              <w:t>4</w:t>
            </w:r>
            <w:r>
              <w:rPr>
                <w:rFonts w:hint="eastAsia" w:ascii="宋体" w:hAnsi="宋体" w:cs="宋体"/>
                <w:spacing w:val="-2"/>
                <w:sz w:val="24"/>
                <w:szCs w:val="24"/>
                <w:lang w:val="en-US" w:eastAsia="zh-CN"/>
              </w:rPr>
              <w:t>）</w:t>
            </w:r>
            <w:r>
              <w:rPr>
                <w:rFonts w:hint="eastAsia" w:ascii="宋体" w:hAnsi="宋体" w:eastAsia="宋体" w:cs="宋体"/>
                <w:spacing w:val="-2"/>
                <w:sz w:val="24"/>
                <w:szCs w:val="24"/>
                <w:lang w:eastAsia="zh-CN"/>
              </w:rPr>
              <w:t>符合小微企业划分标准的个体工商户，视同小微企业</w:t>
            </w:r>
            <w:r>
              <w:rPr>
                <w:rFonts w:hint="eastAsia" w:ascii="宋体" w:hAnsi="宋体" w:eastAsia="宋体" w:cs="宋体"/>
                <w:spacing w:val="-13"/>
                <w:sz w:val="24"/>
                <w:szCs w:val="24"/>
                <w:lang w:eastAsia="zh-CN"/>
              </w:rPr>
              <w:t>。</w:t>
            </w:r>
          </w:p>
          <w:p w14:paraId="32F80708">
            <w:pPr>
              <w:pStyle w:val="619"/>
              <w:widowControl w:val="0"/>
              <w:tabs>
                <w:tab w:val="left" w:pos="1070"/>
              </w:tabs>
              <w:wordWrap/>
              <w:snapToGrid/>
              <w:spacing w:before="0" w:beforeAutospacing="0" w:after="0" w:afterAutospacing="0" w:line="264" w:lineRule="auto"/>
              <w:ind w:left="0" w:right="52" w:firstLine="238" w:firstLineChars="100"/>
              <w:jc w:val="left"/>
              <w:textAlignment w:val="auto"/>
              <w:rPr>
                <w:rFonts w:hint="eastAsia" w:ascii="宋体" w:hAnsi="宋体" w:eastAsia="宋体" w:cs="宋体"/>
                <w:color w:val="000000"/>
                <w:sz w:val="24"/>
                <w:szCs w:val="24"/>
                <w:lang w:val="en-US" w:eastAsia="zh-CN"/>
              </w:rPr>
            </w:pPr>
            <w:r>
              <w:rPr>
                <w:rFonts w:hint="eastAsia" w:ascii="宋体" w:hAnsi="宋体" w:cs="宋体"/>
                <w:spacing w:val="-1"/>
                <w:sz w:val="24"/>
                <w:szCs w:val="24"/>
                <w:lang w:eastAsia="zh-CN"/>
              </w:rPr>
              <w:t>（</w:t>
            </w:r>
            <w:r>
              <w:rPr>
                <w:rFonts w:hint="eastAsia" w:ascii="宋体" w:hAnsi="宋体" w:eastAsia="宋体" w:cs="宋体"/>
                <w:spacing w:val="-1"/>
                <w:sz w:val="24"/>
                <w:szCs w:val="24"/>
                <w:lang w:val="en-US" w:eastAsia="zh-CN"/>
              </w:rPr>
              <w:t>5</w:t>
            </w:r>
            <w:r>
              <w:rPr>
                <w:rFonts w:hint="eastAsia" w:ascii="宋体" w:hAnsi="宋体" w:cs="宋体"/>
                <w:spacing w:val="-1"/>
                <w:sz w:val="24"/>
                <w:szCs w:val="24"/>
                <w:lang w:val="en-US" w:eastAsia="zh-CN"/>
              </w:rPr>
              <w:t>）</w:t>
            </w:r>
            <w:r>
              <w:rPr>
                <w:rFonts w:hint="eastAsia" w:ascii="宋体" w:hAnsi="宋体" w:eastAsia="宋体" w:cs="宋体"/>
                <w:spacing w:val="-1"/>
                <w:sz w:val="24"/>
                <w:szCs w:val="24"/>
              </w:rPr>
              <w:t xml:space="preserve">监狱企业和残疾人福利性单位视同小型、微型企业， </w:t>
            </w:r>
            <w:r>
              <w:rPr>
                <w:rFonts w:hint="eastAsia" w:ascii="宋体" w:hAnsi="宋体" w:eastAsia="宋体" w:cs="宋体"/>
                <w:sz w:val="24"/>
                <w:szCs w:val="24"/>
              </w:rPr>
              <w:t>按《财政部 司法部关于政府采购支持监狱企业发展有关问题的通知》</w:t>
            </w:r>
            <w:r>
              <w:rPr>
                <w:rFonts w:hint="eastAsia" w:ascii="宋体" w:hAnsi="宋体" w:cs="宋体"/>
                <w:sz w:val="24"/>
                <w:szCs w:val="24"/>
                <w:lang w:eastAsia="zh-CN"/>
              </w:rPr>
              <w:t>（</w:t>
            </w:r>
            <w:r>
              <w:rPr>
                <w:rFonts w:hint="eastAsia" w:ascii="宋体" w:hAnsi="宋体" w:eastAsia="宋体" w:cs="宋体"/>
                <w:sz w:val="24"/>
                <w:szCs w:val="24"/>
              </w:rPr>
              <w:t>财库〔2014〕68 号</w:t>
            </w:r>
            <w:r>
              <w:rPr>
                <w:rFonts w:hint="eastAsia" w:ascii="宋体" w:hAnsi="宋体" w:cs="宋体"/>
                <w:sz w:val="24"/>
                <w:szCs w:val="24"/>
                <w:lang w:eastAsia="zh-CN"/>
              </w:rPr>
              <w:t>）</w:t>
            </w:r>
            <w:r>
              <w:rPr>
                <w:rFonts w:hint="eastAsia" w:ascii="宋体" w:hAnsi="宋体" w:eastAsia="宋体" w:cs="宋体"/>
                <w:sz w:val="24"/>
                <w:szCs w:val="24"/>
              </w:rPr>
              <w:t>、《财政部 民政部  中国残</w:t>
            </w:r>
            <w:r>
              <w:rPr>
                <w:rFonts w:hint="eastAsia" w:ascii="宋体" w:hAnsi="宋体" w:eastAsia="宋体" w:cs="宋体"/>
                <w:spacing w:val="-2"/>
                <w:sz w:val="24"/>
                <w:szCs w:val="24"/>
              </w:rPr>
              <w:t>疾人联合会关于促进残疾人就业政府采购政策的通知》</w:t>
            </w:r>
            <w:r>
              <w:rPr>
                <w:rFonts w:hint="eastAsia" w:ascii="宋体" w:hAnsi="宋体" w:eastAsia="宋体" w:cs="宋体"/>
                <w:sz w:val="24"/>
                <w:szCs w:val="24"/>
              </w:rPr>
              <w:t>（财库〔2017〕141 号）的规定执行。</w:t>
            </w:r>
          </w:p>
        </w:tc>
      </w:tr>
      <w:tr w14:paraId="7994F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9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B0DA54C">
            <w:pPr>
              <w:snapToGrid w:val="0"/>
              <w:spacing w:before="0" w:beforeAutospacing="0" w:after="0" w:afterAutospacing="0" w:line="360" w:lineRule="auto"/>
              <w:ind w:left="0" w:right="0"/>
              <w:jc w:val="center"/>
              <w:rPr>
                <w:rFonts w:hint="eastAsia" w:ascii="宋体" w:hAnsi="宋体" w:eastAsia="宋体" w:cs="宋体"/>
                <w:sz w:val="24"/>
                <w:szCs w:val="20"/>
              </w:rPr>
            </w:pPr>
          </w:p>
          <w:p w14:paraId="430E669A">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3</w:t>
            </w:r>
          </w:p>
        </w:tc>
        <w:tc>
          <w:tcPr>
            <w:tcW w:w="2567" w:type="dxa"/>
            <w:tcBorders>
              <w:top w:val="single" w:color="000000" w:sz="8" w:space="0"/>
              <w:left w:val="single" w:color="auto" w:sz="4" w:space="0"/>
              <w:bottom w:val="single" w:color="000000" w:sz="8" w:space="0"/>
              <w:right w:val="single" w:color="000000" w:sz="8" w:space="0"/>
            </w:tcBorders>
            <w:vAlign w:val="center"/>
          </w:tcPr>
          <w:p w14:paraId="2B9C8AE5">
            <w:pPr>
              <w:snapToGrid w:val="0"/>
              <w:spacing w:before="0" w:beforeAutospacing="0" w:after="0" w:afterAutospacing="0" w:line="360" w:lineRule="auto"/>
              <w:ind w:left="0" w:right="0"/>
              <w:jc w:val="center"/>
              <w:rPr>
                <w:rFonts w:hint="eastAsia" w:ascii="宋体" w:hAnsi="宋体" w:eastAsia="宋体" w:cs="宋体"/>
                <w:b/>
                <w:color w:val="000000"/>
                <w:sz w:val="24"/>
                <w:szCs w:val="20"/>
                <w:lang w:eastAsia="zh-CN"/>
              </w:rPr>
            </w:pPr>
            <w:r>
              <w:rPr>
                <w:rFonts w:hint="eastAsia" w:ascii="宋体" w:hAnsi="宋体" w:eastAsia="宋体" w:cs="宋体"/>
                <w:b/>
                <w:color w:val="000000"/>
                <w:sz w:val="24"/>
                <w:szCs w:val="20"/>
              </w:rPr>
              <w:t>是否允许采购进口产品</w:t>
            </w:r>
            <w:r>
              <w:rPr>
                <w:rFonts w:hint="eastAsia" w:ascii="宋体" w:hAnsi="宋体" w:eastAsia="宋体" w:cs="宋体"/>
                <w:b/>
                <w:color w:val="000000"/>
                <w:sz w:val="24"/>
                <w:szCs w:val="20"/>
                <w:lang w:eastAsia="zh-CN"/>
              </w:rPr>
              <w:t>（服务项目不采用）</w:t>
            </w:r>
          </w:p>
        </w:tc>
        <w:tc>
          <w:tcPr>
            <w:tcW w:w="7295" w:type="dxa"/>
            <w:tcBorders>
              <w:top w:val="single" w:color="000000" w:sz="8" w:space="0"/>
              <w:left w:val="single" w:color="000000" w:sz="2" w:space="0"/>
              <w:bottom w:val="single" w:color="000000" w:sz="8" w:space="0"/>
              <w:right w:val="single" w:color="000000" w:sz="8" w:space="0"/>
            </w:tcBorders>
            <w:vAlign w:val="center"/>
          </w:tcPr>
          <w:p w14:paraId="04E44911">
            <w:pPr>
              <w:spacing w:before="0" w:beforeAutospacing="0" w:after="0" w:afterAutospacing="0" w:line="360" w:lineRule="auto"/>
              <w:ind w:left="0" w:right="0"/>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sym w:font="Wingdings" w:char="F0FE"/>
            </w:r>
            <w:r>
              <w:rPr>
                <w:rFonts w:hint="eastAsia" w:ascii="宋体" w:hAnsi="宋体" w:eastAsia="宋体" w:cs="宋体"/>
                <w:color w:val="000000"/>
                <w:kern w:val="0"/>
                <w:sz w:val="24"/>
                <w:szCs w:val="20"/>
              </w:rPr>
              <w:t>本项目不允许采购进口产品。</w:t>
            </w:r>
          </w:p>
          <w:p w14:paraId="46605DF1">
            <w:pPr>
              <w:spacing w:before="0" w:beforeAutospacing="0" w:after="0" w:afterAutospacing="0" w:line="360" w:lineRule="auto"/>
              <w:ind w:left="0" w:right="0"/>
              <w:rPr>
                <w:rFonts w:hint="eastAsia" w:ascii="宋体" w:hAnsi="宋体" w:eastAsia="宋体" w:cs="宋体"/>
                <w:color w:val="000000"/>
                <w:sz w:val="20"/>
                <w:szCs w:val="20"/>
              </w:rPr>
            </w:pPr>
            <w:r>
              <w:rPr>
                <w:rFonts w:hint="eastAsia" w:ascii="宋体" w:hAnsi="宋体" w:eastAsia="宋体" w:cs="宋体"/>
                <w:color w:val="000000"/>
                <w:kern w:val="0"/>
                <w:sz w:val="24"/>
                <w:szCs w:val="20"/>
              </w:rPr>
              <w:t>☐可以就</w:t>
            </w:r>
            <w:r>
              <w:rPr>
                <w:rFonts w:hint="eastAsia" w:ascii="宋体" w:hAnsi="宋体" w:eastAsia="宋体" w:cs="宋体"/>
                <w:color w:val="000000"/>
                <w:sz w:val="24"/>
                <w:szCs w:val="20"/>
                <w:u w:val="single"/>
              </w:rPr>
              <w:t xml:space="preserve">    </w:t>
            </w:r>
            <w:r>
              <w:rPr>
                <w:rFonts w:hint="eastAsia" w:ascii="宋体" w:hAnsi="宋体" w:eastAsia="宋体" w:cs="宋体"/>
                <w:color w:val="000000"/>
                <w:kern w:val="0"/>
                <w:sz w:val="24"/>
                <w:szCs w:val="20"/>
              </w:rPr>
              <w:t>采购进口产品。</w:t>
            </w:r>
          </w:p>
        </w:tc>
      </w:tr>
      <w:tr w14:paraId="2811F3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0AD28EA">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4</w:t>
            </w:r>
          </w:p>
        </w:tc>
        <w:tc>
          <w:tcPr>
            <w:tcW w:w="2567" w:type="dxa"/>
            <w:tcBorders>
              <w:top w:val="single" w:color="000000" w:sz="8" w:space="0"/>
              <w:left w:val="single" w:color="auto" w:sz="4" w:space="0"/>
              <w:bottom w:val="single" w:color="000000" w:sz="8" w:space="0"/>
              <w:right w:val="single" w:color="000000" w:sz="8" w:space="0"/>
            </w:tcBorders>
            <w:vAlign w:val="center"/>
          </w:tcPr>
          <w:p w14:paraId="7EA6EF2F">
            <w:pPr>
              <w:snapToGrid w:val="0"/>
              <w:spacing w:before="0" w:beforeAutospacing="0" w:after="0" w:afterAutospacing="0" w:line="360" w:lineRule="auto"/>
              <w:ind w:left="0" w:right="0" w:firstLine="482" w:firstLineChars="200"/>
              <w:rPr>
                <w:rFonts w:hint="eastAsia" w:ascii="宋体" w:hAnsi="宋体" w:eastAsia="宋体" w:cs="宋体"/>
                <w:b/>
                <w:color w:val="000000"/>
                <w:sz w:val="24"/>
                <w:szCs w:val="20"/>
              </w:rPr>
            </w:pPr>
            <w:r>
              <w:rPr>
                <w:rFonts w:hint="eastAsia" w:ascii="宋体" w:hAnsi="宋体" w:eastAsia="宋体" w:cs="宋体"/>
                <w:b/>
                <w:color w:val="000000"/>
                <w:sz w:val="24"/>
                <w:szCs w:val="20"/>
              </w:rPr>
              <w:t>分包</w:t>
            </w:r>
          </w:p>
        </w:tc>
        <w:tc>
          <w:tcPr>
            <w:tcW w:w="7295" w:type="dxa"/>
            <w:tcBorders>
              <w:top w:val="single" w:color="000000" w:sz="8" w:space="0"/>
              <w:left w:val="single" w:color="000000" w:sz="2" w:space="0"/>
              <w:bottom w:val="single" w:color="000000" w:sz="8" w:space="0"/>
              <w:right w:val="single" w:color="000000" w:sz="8" w:space="0"/>
            </w:tcBorders>
            <w:vAlign w:val="center"/>
          </w:tcPr>
          <w:p w14:paraId="75108E67">
            <w:pPr>
              <w:spacing w:before="0" w:beforeAutospacing="0" w:after="0" w:afterAutospacing="0" w:line="360" w:lineRule="auto"/>
              <w:ind w:left="0" w:right="0"/>
              <w:rPr>
                <w:rFonts w:hint="eastAsia" w:ascii="宋体" w:hAnsi="宋体" w:eastAsia="宋体" w:cs="宋体"/>
                <w:color w:val="000000"/>
                <w:sz w:val="24"/>
                <w:szCs w:val="20"/>
              </w:rPr>
            </w:pPr>
            <w:r>
              <w:rPr>
                <w:rFonts w:hint="eastAsia" w:ascii="宋体" w:hAnsi="宋体" w:eastAsia="宋体" w:cs="宋体"/>
                <w:color w:val="000000"/>
                <w:kern w:val="0"/>
                <w:sz w:val="24"/>
                <w:szCs w:val="24"/>
                <w:lang w:val="en-US" w:eastAsia="zh-CN" w:bidi="ar-SA"/>
              </w:rPr>
              <w:sym w:font="Wingdings" w:char="00A8"/>
            </w:r>
            <w:r>
              <w:rPr>
                <w:rFonts w:hint="eastAsia" w:ascii="宋体" w:hAnsi="宋体" w:eastAsia="宋体" w:cs="宋体"/>
                <w:color w:val="000000"/>
                <w:kern w:val="0"/>
                <w:sz w:val="24"/>
                <w:szCs w:val="20"/>
              </w:rPr>
              <w:t xml:space="preserve"> A</w:t>
            </w:r>
            <w:r>
              <w:rPr>
                <w:rFonts w:hint="eastAsia" w:ascii="宋体" w:hAnsi="宋体" w:eastAsia="宋体" w:cs="宋体"/>
                <w:color w:val="000000"/>
                <w:sz w:val="24"/>
                <w:szCs w:val="20"/>
              </w:rPr>
              <w:t>同意将非主体、非关键性的工作分包。</w:t>
            </w:r>
          </w:p>
          <w:p w14:paraId="110A16A2">
            <w:pPr>
              <w:spacing w:before="0" w:beforeAutospacing="0" w:after="0" w:afterAutospacing="0" w:line="360" w:lineRule="auto"/>
              <w:ind w:left="0" w:right="0"/>
              <w:rPr>
                <w:rFonts w:hint="eastAsia" w:ascii="宋体" w:hAnsi="宋体" w:eastAsia="宋体" w:cs="宋体"/>
                <w:color w:val="000000"/>
                <w:sz w:val="24"/>
                <w:szCs w:val="20"/>
              </w:rPr>
            </w:pPr>
            <w:r>
              <w:rPr>
                <w:rFonts w:hint="eastAsia" w:ascii="宋体" w:hAnsi="宋体" w:cs="宋体"/>
                <w:kern w:val="0"/>
                <w:sz w:val="24"/>
                <w:highlight w:val="none"/>
              </w:rPr>
              <w:sym w:font="Wingdings" w:char="00FE"/>
            </w:r>
            <w:r>
              <w:rPr>
                <w:rFonts w:hint="eastAsia" w:ascii="宋体" w:hAnsi="宋体" w:cs="宋体"/>
                <w:kern w:val="0"/>
                <w:sz w:val="24"/>
                <w:highlight w:val="none"/>
              </w:rPr>
              <w:t xml:space="preserve"> </w:t>
            </w:r>
            <w:r>
              <w:rPr>
                <w:rFonts w:hint="eastAsia" w:ascii="宋体" w:hAnsi="宋体" w:eastAsia="宋体" w:cs="宋体"/>
                <w:color w:val="000000"/>
                <w:kern w:val="0"/>
                <w:sz w:val="24"/>
                <w:szCs w:val="20"/>
                <w:highlight w:val="none"/>
              </w:rPr>
              <w:t>B</w:t>
            </w:r>
            <w:r>
              <w:rPr>
                <w:rFonts w:hint="eastAsia" w:ascii="宋体" w:hAnsi="宋体" w:eastAsia="宋体" w:cs="宋体"/>
                <w:color w:val="000000"/>
                <w:sz w:val="24"/>
                <w:szCs w:val="20"/>
                <w:highlight w:val="none"/>
              </w:rPr>
              <w:t>不同意分包。</w:t>
            </w:r>
          </w:p>
        </w:tc>
      </w:tr>
      <w:tr w14:paraId="6990C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3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6642033B">
            <w:pPr>
              <w:snapToGrid w:val="0"/>
              <w:spacing w:before="0" w:beforeAutospacing="0" w:after="0" w:afterAutospacing="0" w:line="360" w:lineRule="auto"/>
              <w:ind w:left="0" w:right="0"/>
              <w:jc w:val="center"/>
              <w:rPr>
                <w:rFonts w:hint="eastAsia" w:ascii="宋体" w:hAnsi="宋体" w:eastAsia="宋体" w:cs="宋体"/>
                <w:sz w:val="24"/>
                <w:szCs w:val="20"/>
              </w:rPr>
            </w:pPr>
          </w:p>
          <w:p w14:paraId="5F9E3842">
            <w:pPr>
              <w:snapToGrid w:val="0"/>
              <w:spacing w:before="0" w:beforeAutospacing="0" w:after="0" w:afterAutospacing="0" w:line="360" w:lineRule="auto"/>
              <w:ind w:left="0" w:right="0"/>
              <w:jc w:val="center"/>
              <w:rPr>
                <w:rFonts w:hint="eastAsia" w:ascii="宋体" w:hAnsi="宋体" w:eastAsia="宋体" w:cs="宋体"/>
                <w:sz w:val="24"/>
                <w:szCs w:val="20"/>
              </w:rPr>
            </w:pPr>
          </w:p>
          <w:p w14:paraId="25580FA3">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5</w:t>
            </w:r>
          </w:p>
        </w:tc>
        <w:tc>
          <w:tcPr>
            <w:tcW w:w="2567" w:type="dxa"/>
            <w:tcBorders>
              <w:top w:val="single" w:color="000000" w:sz="8" w:space="0"/>
              <w:left w:val="single" w:color="auto" w:sz="4" w:space="0"/>
              <w:bottom w:val="single" w:color="000000" w:sz="8" w:space="0"/>
              <w:right w:val="single" w:color="000000" w:sz="8" w:space="0"/>
            </w:tcBorders>
            <w:vAlign w:val="center"/>
          </w:tcPr>
          <w:p w14:paraId="522D97FA">
            <w:pPr>
              <w:snapToGrid w:val="0"/>
              <w:spacing w:before="0" w:beforeAutospacing="0" w:after="0" w:afterAutospacing="0" w:line="360" w:lineRule="auto"/>
              <w:ind w:left="0" w:right="0"/>
              <w:jc w:val="center"/>
              <w:rPr>
                <w:rFonts w:hint="eastAsia" w:ascii="宋体" w:hAnsi="宋体" w:eastAsia="宋体" w:cs="宋体"/>
                <w:b/>
                <w:color w:val="000000"/>
                <w:sz w:val="24"/>
                <w:szCs w:val="20"/>
              </w:rPr>
            </w:pPr>
            <w:r>
              <w:rPr>
                <w:rFonts w:hint="eastAsia" w:ascii="宋体" w:hAnsi="宋体" w:eastAsia="宋体" w:cs="宋体"/>
                <w:b/>
                <w:color w:val="000000"/>
                <w:sz w:val="24"/>
                <w:szCs w:val="20"/>
              </w:rPr>
              <w:t>开标前答疑会或现场考察</w:t>
            </w:r>
          </w:p>
        </w:tc>
        <w:tc>
          <w:tcPr>
            <w:tcW w:w="7295" w:type="dxa"/>
            <w:tcBorders>
              <w:top w:val="single" w:color="000000" w:sz="8" w:space="0"/>
              <w:left w:val="single" w:color="000000" w:sz="2" w:space="0"/>
              <w:bottom w:val="single" w:color="000000" w:sz="8" w:space="0"/>
              <w:right w:val="single" w:color="000000" w:sz="8" w:space="0"/>
            </w:tcBorders>
            <w:vAlign w:val="center"/>
          </w:tcPr>
          <w:p w14:paraId="2E9B971D">
            <w:pPr>
              <w:spacing w:before="0" w:beforeAutospacing="0" w:after="0" w:afterAutospacing="0" w:line="360" w:lineRule="auto"/>
              <w:ind w:left="0" w:right="0"/>
              <w:rPr>
                <w:rFonts w:hint="eastAsia" w:ascii="宋体" w:hAnsi="宋体" w:eastAsia="宋体" w:cs="宋体"/>
                <w:color w:val="000000"/>
                <w:sz w:val="24"/>
                <w:szCs w:val="20"/>
              </w:rPr>
            </w:pPr>
            <w:r>
              <w:rPr>
                <w:rFonts w:hint="eastAsia" w:ascii="宋体" w:hAnsi="宋体" w:eastAsia="宋体" w:cs="宋体"/>
                <w:color w:val="000000"/>
                <w:kern w:val="0"/>
                <w:sz w:val="24"/>
                <w:szCs w:val="24"/>
                <w:lang w:val="en-US" w:eastAsia="zh-CN" w:bidi="ar-SA"/>
              </w:rPr>
              <w:sym w:font="Wingdings" w:char="00FE"/>
            </w:r>
            <w:r>
              <w:rPr>
                <w:rFonts w:hint="eastAsia" w:ascii="宋体" w:hAnsi="宋体" w:eastAsia="宋体" w:cs="宋体"/>
                <w:color w:val="000000"/>
                <w:kern w:val="0"/>
                <w:sz w:val="24"/>
                <w:szCs w:val="20"/>
              </w:rPr>
              <w:t>A</w:t>
            </w:r>
            <w:r>
              <w:rPr>
                <w:rFonts w:hint="eastAsia" w:ascii="宋体" w:hAnsi="宋体" w:eastAsia="宋体" w:cs="宋体"/>
                <w:color w:val="000000"/>
                <w:sz w:val="24"/>
                <w:szCs w:val="20"/>
              </w:rPr>
              <w:t>不组织</w:t>
            </w:r>
            <w:r>
              <w:rPr>
                <w:rFonts w:hint="eastAsia" w:ascii="宋体" w:hAnsi="宋体" w:eastAsia="宋体" w:cs="宋体"/>
                <w:color w:val="000000"/>
                <w:sz w:val="24"/>
                <w:szCs w:val="20"/>
                <w:lang w:eastAsia="zh-CN"/>
              </w:rPr>
              <w:t>，自行勘察</w:t>
            </w:r>
            <w:r>
              <w:rPr>
                <w:rFonts w:hint="eastAsia" w:ascii="宋体" w:hAnsi="宋体" w:eastAsia="宋体" w:cs="宋体"/>
                <w:color w:val="000000"/>
                <w:sz w:val="24"/>
                <w:szCs w:val="20"/>
              </w:rPr>
              <w:t>。</w:t>
            </w:r>
          </w:p>
          <w:p w14:paraId="3FECAC63">
            <w:pPr>
              <w:spacing w:before="0" w:beforeAutospacing="0" w:after="0" w:afterAutospacing="0" w:line="360" w:lineRule="auto"/>
              <w:ind w:left="0" w:right="0"/>
              <w:rPr>
                <w:rFonts w:hint="eastAsia" w:ascii="宋体" w:hAnsi="宋体" w:eastAsia="宋体" w:cs="宋体"/>
                <w:color w:val="000000"/>
                <w:sz w:val="24"/>
                <w:szCs w:val="20"/>
              </w:rPr>
            </w:pPr>
            <w:r>
              <w:rPr>
                <w:rFonts w:hint="eastAsia" w:ascii="宋体" w:hAnsi="宋体" w:eastAsia="宋体" w:cs="宋体"/>
                <w:color w:val="000000"/>
                <w:kern w:val="0"/>
                <w:sz w:val="24"/>
                <w:szCs w:val="20"/>
              </w:rPr>
              <w:t>☐B组织，</w:t>
            </w:r>
            <w:r>
              <w:rPr>
                <w:rFonts w:hint="eastAsia" w:ascii="宋体" w:hAnsi="宋体" w:eastAsia="宋体" w:cs="宋体"/>
                <w:color w:val="000000"/>
                <w:sz w:val="24"/>
                <w:szCs w:val="20"/>
              </w:rPr>
              <w:t>时间：</w:t>
            </w:r>
            <w:r>
              <w:rPr>
                <w:rFonts w:hint="eastAsia" w:ascii="宋体" w:hAnsi="宋体" w:eastAsia="宋体" w:cs="宋体"/>
                <w:color w:val="000000"/>
                <w:sz w:val="24"/>
                <w:szCs w:val="20"/>
                <w:u w:val="single"/>
              </w:rPr>
              <w:t xml:space="preserve">      </w:t>
            </w:r>
            <w:r>
              <w:rPr>
                <w:rFonts w:hint="eastAsia" w:ascii="宋体" w:hAnsi="宋体" w:cs="宋体"/>
                <w:color w:val="000000"/>
                <w:sz w:val="24"/>
                <w:szCs w:val="20"/>
                <w:u w:val="single"/>
                <w:lang w:eastAsia="zh-CN"/>
              </w:rPr>
              <w:t>，</w:t>
            </w:r>
            <w:r>
              <w:rPr>
                <w:rFonts w:hint="eastAsia" w:ascii="宋体" w:hAnsi="宋体" w:eastAsia="宋体" w:cs="宋体"/>
                <w:color w:val="000000"/>
                <w:sz w:val="24"/>
                <w:szCs w:val="20"/>
              </w:rPr>
              <w:t>地点：</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，联系人：</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，联系方式：</w:t>
            </w: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w:t>
            </w:r>
          </w:p>
        </w:tc>
      </w:tr>
      <w:tr w14:paraId="5BDAD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5DCDB1">
            <w:pPr>
              <w:snapToGrid w:val="0"/>
              <w:spacing w:before="0" w:beforeAutospacing="0" w:after="0" w:afterAutospacing="0" w:line="360" w:lineRule="auto"/>
              <w:ind w:left="0" w:right="0"/>
              <w:jc w:val="center"/>
              <w:rPr>
                <w:rFonts w:hint="eastAsia" w:ascii="宋体" w:hAnsi="宋体" w:eastAsia="宋体" w:cs="宋体"/>
                <w:sz w:val="24"/>
                <w:szCs w:val="20"/>
              </w:rPr>
            </w:pPr>
          </w:p>
          <w:p w14:paraId="5C5BC95C">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6</w:t>
            </w:r>
          </w:p>
        </w:tc>
        <w:tc>
          <w:tcPr>
            <w:tcW w:w="2567" w:type="dxa"/>
            <w:tcBorders>
              <w:top w:val="single" w:color="000000" w:sz="8" w:space="0"/>
              <w:left w:val="single" w:color="auto" w:sz="4" w:space="0"/>
              <w:bottom w:val="single" w:color="000000" w:sz="8" w:space="0"/>
              <w:right w:val="single" w:color="000000" w:sz="8" w:space="0"/>
            </w:tcBorders>
            <w:vAlign w:val="center"/>
          </w:tcPr>
          <w:p w14:paraId="5052DD87">
            <w:pPr>
              <w:snapToGrid w:val="0"/>
              <w:spacing w:before="0" w:beforeAutospacing="0" w:after="0" w:afterAutospacing="0" w:line="360" w:lineRule="auto"/>
              <w:ind w:left="0" w:right="0"/>
              <w:jc w:val="center"/>
              <w:rPr>
                <w:rFonts w:hint="eastAsia" w:ascii="宋体" w:hAnsi="宋体" w:eastAsia="宋体" w:cs="宋体"/>
                <w:b/>
                <w:color w:val="000000"/>
                <w:sz w:val="24"/>
                <w:szCs w:val="20"/>
              </w:rPr>
            </w:pPr>
            <w:r>
              <w:rPr>
                <w:rFonts w:hint="eastAsia" w:ascii="宋体" w:hAnsi="宋体" w:eastAsia="宋体" w:cs="宋体"/>
                <w:b/>
                <w:color w:val="000000"/>
                <w:sz w:val="24"/>
                <w:szCs w:val="20"/>
              </w:rPr>
              <w:t>样品提供</w:t>
            </w:r>
          </w:p>
        </w:tc>
        <w:tc>
          <w:tcPr>
            <w:tcW w:w="7295" w:type="dxa"/>
            <w:tcBorders>
              <w:top w:val="single" w:color="000000" w:sz="8" w:space="0"/>
              <w:left w:val="single" w:color="000000" w:sz="2" w:space="0"/>
              <w:bottom w:val="single" w:color="000000" w:sz="8" w:space="0"/>
              <w:right w:val="single" w:color="000000" w:sz="8" w:space="0"/>
            </w:tcBorders>
            <w:vAlign w:val="center"/>
          </w:tcPr>
          <w:p w14:paraId="1A21DCCB">
            <w:pPr>
              <w:spacing w:before="0" w:beforeAutospacing="0" w:after="0" w:afterAutospacing="0" w:line="360" w:lineRule="auto"/>
              <w:ind w:left="0" w:right="0"/>
              <w:rPr>
                <w:rFonts w:hint="eastAsia" w:ascii="宋体" w:hAnsi="宋体" w:eastAsia="宋体" w:cs="宋体"/>
                <w:color w:val="000000"/>
                <w:sz w:val="24"/>
                <w:szCs w:val="20"/>
              </w:rPr>
            </w:pPr>
            <w:r>
              <w:rPr>
                <w:rFonts w:hint="eastAsia" w:ascii="宋体" w:hAnsi="宋体" w:eastAsia="宋体" w:cs="宋体"/>
                <w:color w:val="000000"/>
                <w:kern w:val="0"/>
                <w:sz w:val="24"/>
                <w:szCs w:val="24"/>
                <w:lang w:val="en-US" w:eastAsia="zh-CN" w:bidi="ar-SA"/>
              </w:rPr>
              <w:sym w:font="Wingdings" w:char="00FE"/>
            </w:r>
            <w:r>
              <w:rPr>
                <w:rFonts w:hint="eastAsia" w:ascii="宋体" w:hAnsi="宋体" w:eastAsia="宋体" w:cs="宋体"/>
                <w:color w:val="000000"/>
                <w:kern w:val="0"/>
                <w:sz w:val="24"/>
                <w:szCs w:val="20"/>
              </w:rPr>
              <w:t>A</w:t>
            </w:r>
            <w:r>
              <w:rPr>
                <w:rFonts w:hint="eastAsia" w:ascii="宋体" w:hAnsi="宋体" w:eastAsia="宋体" w:cs="宋体"/>
                <w:color w:val="000000"/>
                <w:sz w:val="24"/>
                <w:szCs w:val="20"/>
              </w:rPr>
              <w:t>不要求提供。</w:t>
            </w:r>
          </w:p>
          <w:p w14:paraId="473ABDFB">
            <w:pPr>
              <w:spacing w:before="0" w:beforeAutospacing="0" w:after="0" w:afterAutospacing="0" w:line="360" w:lineRule="auto"/>
              <w:ind w:left="0" w:right="0"/>
              <w:rPr>
                <w:rFonts w:hint="eastAsia" w:ascii="宋体" w:hAnsi="宋体" w:eastAsia="宋体" w:cs="宋体"/>
                <w:b/>
                <w:color w:val="000000"/>
                <w:sz w:val="24"/>
                <w:szCs w:val="20"/>
                <w:lang w:eastAsia="zh-CN"/>
              </w:rPr>
            </w:pPr>
            <w:r>
              <w:rPr>
                <w:rFonts w:hint="eastAsia" w:ascii="宋体" w:hAnsi="宋体" w:eastAsia="宋体" w:cs="宋体"/>
                <w:color w:val="000000"/>
                <w:kern w:val="0"/>
                <w:sz w:val="24"/>
                <w:szCs w:val="20"/>
              </w:rPr>
              <w:t>☐B要求提供</w:t>
            </w:r>
            <w:r>
              <w:rPr>
                <w:rFonts w:hint="eastAsia" w:ascii="宋体" w:hAnsi="宋体" w:eastAsia="宋体" w:cs="宋体"/>
                <w:color w:val="000000"/>
                <w:kern w:val="0"/>
                <w:sz w:val="24"/>
                <w:szCs w:val="20"/>
                <w:lang w:eastAsia="zh-CN"/>
              </w:rPr>
              <w:t>。</w:t>
            </w:r>
          </w:p>
        </w:tc>
      </w:tr>
      <w:tr w14:paraId="14CE34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1CC7E35">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7</w:t>
            </w:r>
          </w:p>
        </w:tc>
        <w:tc>
          <w:tcPr>
            <w:tcW w:w="2567" w:type="dxa"/>
            <w:tcBorders>
              <w:top w:val="single" w:color="000000" w:sz="8" w:space="0"/>
              <w:left w:val="single" w:color="auto" w:sz="4" w:space="0"/>
              <w:bottom w:val="single" w:color="000000" w:sz="8" w:space="0"/>
              <w:right w:val="single" w:color="000000" w:sz="8" w:space="0"/>
            </w:tcBorders>
            <w:vAlign w:val="center"/>
          </w:tcPr>
          <w:p w14:paraId="684043E6">
            <w:pPr>
              <w:snapToGrid w:val="0"/>
              <w:spacing w:before="0" w:beforeAutospacing="0" w:after="0" w:afterAutospacing="0" w:line="360" w:lineRule="auto"/>
              <w:ind w:left="0" w:right="0"/>
              <w:jc w:val="center"/>
              <w:rPr>
                <w:rFonts w:hint="eastAsia" w:ascii="宋体" w:hAnsi="宋体" w:eastAsia="宋体" w:cs="宋体"/>
                <w:bCs/>
                <w:sz w:val="24"/>
                <w:szCs w:val="20"/>
                <w:highlight w:val="none"/>
              </w:rPr>
            </w:pPr>
            <w:r>
              <w:rPr>
                <w:rFonts w:hint="eastAsia" w:ascii="宋体" w:hAnsi="宋体" w:eastAsia="宋体" w:cs="宋体"/>
                <w:b/>
                <w:sz w:val="24"/>
                <w:szCs w:val="20"/>
                <w:highlight w:val="none"/>
              </w:rPr>
              <w:t>方案讲解演示</w:t>
            </w:r>
          </w:p>
        </w:tc>
        <w:tc>
          <w:tcPr>
            <w:tcW w:w="7295" w:type="dxa"/>
            <w:tcBorders>
              <w:top w:val="single" w:color="000000" w:sz="8" w:space="0"/>
              <w:left w:val="single" w:color="000000" w:sz="2" w:space="0"/>
              <w:bottom w:val="single" w:color="000000" w:sz="8" w:space="0"/>
              <w:right w:val="single" w:color="000000" w:sz="8" w:space="0"/>
            </w:tcBorders>
            <w:vAlign w:val="center"/>
          </w:tcPr>
          <w:p w14:paraId="36B65002">
            <w:pPr>
              <w:spacing w:before="0" w:beforeAutospacing="0" w:after="0" w:afterAutospacing="0" w:line="360" w:lineRule="auto"/>
              <w:ind w:left="0" w:right="0"/>
              <w:rPr>
                <w:rFonts w:hint="eastAsia" w:ascii="宋体" w:hAnsi="宋体" w:eastAsia="宋体" w:cs="宋体"/>
                <w:sz w:val="24"/>
                <w:szCs w:val="20"/>
                <w:highlight w:val="none"/>
              </w:rPr>
            </w:pPr>
            <w:r>
              <w:rPr>
                <w:rFonts w:hint="eastAsia" w:ascii="宋体" w:hAnsi="宋体" w:eastAsia="宋体" w:cs="宋体"/>
                <w:kern w:val="0"/>
                <w:sz w:val="24"/>
                <w:szCs w:val="24"/>
                <w:highlight w:val="none"/>
                <w:lang w:val="en-US" w:eastAsia="zh-CN" w:bidi="ar-SA"/>
              </w:rPr>
              <w:sym w:font="Wingdings" w:char="00FE"/>
            </w:r>
            <w:r>
              <w:rPr>
                <w:rFonts w:hint="eastAsia" w:ascii="宋体" w:hAnsi="宋体" w:eastAsia="宋体" w:cs="宋体"/>
                <w:kern w:val="0"/>
                <w:sz w:val="24"/>
                <w:szCs w:val="20"/>
                <w:highlight w:val="none"/>
              </w:rPr>
              <w:t>A</w:t>
            </w:r>
            <w:r>
              <w:rPr>
                <w:rFonts w:hint="eastAsia" w:ascii="宋体" w:hAnsi="宋体" w:eastAsia="宋体" w:cs="宋体"/>
                <w:sz w:val="24"/>
                <w:szCs w:val="20"/>
                <w:highlight w:val="none"/>
              </w:rPr>
              <w:t>不组织。</w:t>
            </w:r>
          </w:p>
          <w:p w14:paraId="170F1A14">
            <w:pPr>
              <w:snapToGrid w:val="0"/>
              <w:spacing w:before="0" w:beforeAutospacing="0" w:after="0" w:afterAutospacing="0" w:line="360" w:lineRule="auto"/>
              <w:ind w:left="0" w:right="0"/>
              <w:rPr>
                <w:rFonts w:hint="eastAsia" w:ascii="宋体" w:hAnsi="宋体" w:eastAsia="宋体" w:cs="宋体"/>
                <w:kern w:val="0"/>
                <w:sz w:val="24"/>
                <w:szCs w:val="20"/>
                <w:highlight w:val="none"/>
              </w:rPr>
            </w:pPr>
            <w:r>
              <w:rPr>
                <w:rFonts w:hint="eastAsia" w:ascii="宋体" w:hAnsi="宋体" w:eastAsia="宋体" w:cs="宋体"/>
                <w:kern w:val="0"/>
                <w:sz w:val="24"/>
                <w:szCs w:val="24"/>
                <w:highlight w:val="none"/>
                <w:lang w:val="en-US" w:eastAsia="zh-CN" w:bidi="ar-SA"/>
              </w:rPr>
              <w:sym w:font="Wingdings" w:char="00A8"/>
            </w:r>
            <w:r>
              <w:rPr>
                <w:rFonts w:hint="eastAsia" w:ascii="宋体" w:hAnsi="宋体" w:eastAsia="宋体" w:cs="宋体"/>
                <w:kern w:val="0"/>
                <w:sz w:val="24"/>
                <w:szCs w:val="20"/>
                <w:highlight w:val="none"/>
              </w:rPr>
              <w:t>B组织，具体详见评标办法。</w:t>
            </w:r>
          </w:p>
          <w:p w14:paraId="0FCB3F8A">
            <w:pPr>
              <w:snapToGrid w:val="0"/>
              <w:spacing w:before="0" w:beforeAutospacing="0" w:after="0" w:afterAutospacing="0" w:line="360" w:lineRule="auto"/>
              <w:ind w:left="0" w:right="0"/>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（1）各供应商可以根据评分细则，采用视频方式进行服务内容宣讲；可采取PPT录屏+讲解模式，宣讲时长不超过</w:t>
            </w:r>
            <w:r>
              <w:rPr>
                <w:rFonts w:hint="eastAsia" w:ascii="宋体" w:hAnsi="宋体" w:eastAsia="宋体" w:cs="宋体"/>
                <w:kern w:val="0"/>
                <w:sz w:val="24"/>
                <w:szCs w:val="20"/>
                <w:highlight w:val="none"/>
                <w:lang w:val="en-US" w:eastAsia="zh-CN"/>
              </w:rPr>
              <w:t>10</w:t>
            </w:r>
            <w:r>
              <w:rPr>
                <w:rFonts w:hint="eastAsia" w:ascii="宋体" w:hAnsi="宋体" w:eastAsia="宋体" w:cs="宋体"/>
                <w:kern w:val="0"/>
                <w:sz w:val="24"/>
                <w:szCs w:val="20"/>
                <w:highlight w:val="none"/>
              </w:rPr>
              <w:t>分钟，并将录制好的宣讲视频以U盘存储，密封包装并标注项目名称、供应商名称）。</w:t>
            </w:r>
          </w:p>
          <w:p w14:paraId="617BC5C8">
            <w:pPr>
              <w:snapToGrid w:val="0"/>
              <w:spacing w:before="0" w:beforeAutospacing="0" w:after="0" w:afterAutospacing="0" w:line="360" w:lineRule="auto"/>
              <w:ind w:left="0" w:right="0"/>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（2）供应商应在响应截止时间前将演示讲解文件的U盘密封包装并于响应截止时间前以邮寄形式或现场提交并向代理机构确认其已收到，外包装应加盖供应商公章。（地址：</w:t>
            </w:r>
            <w:r>
              <w:rPr>
                <w:rFonts w:hint="eastAsia" w:ascii="宋体" w:hAnsi="宋体" w:cs="宋体"/>
                <w:kern w:val="0"/>
                <w:sz w:val="24"/>
                <w:szCs w:val="20"/>
                <w:highlight w:val="none"/>
                <w:lang w:eastAsia="zh-CN"/>
              </w:rPr>
              <w:t>杭州市临平区南大街255号四楼</w:t>
            </w:r>
            <w:r>
              <w:rPr>
                <w:rFonts w:hint="eastAsia" w:ascii="宋体" w:hAnsi="宋体" w:eastAsia="宋体" w:cs="宋体"/>
                <w:kern w:val="0"/>
                <w:sz w:val="24"/>
                <w:szCs w:val="20"/>
                <w:highlight w:val="none"/>
                <w:u w:val="none"/>
              </w:rPr>
              <w:t>）</w:t>
            </w:r>
            <w:r>
              <w:rPr>
                <w:rFonts w:hint="eastAsia" w:ascii="宋体" w:hAnsi="宋体" w:eastAsia="宋体" w:cs="宋体"/>
                <w:kern w:val="0"/>
                <w:sz w:val="24"/>
                <w:szCs w:val="20"/>
                <w:highlight w:val="none"/>
              </w:rPr>
              <w:t>；签收人员联系电话：</w:t>
            </w:r>
            <w:r>
              <w:rPr>
                <w:rFonts w:hint="eastAsia" w:ascii="宋体" w:hAnsi="宋体" w:cs="宋体"/>
                <w:kern w:val="0"/>
                <w:sz w:val="24"/>
                <w:szCs w:val="20"/>
                <w:highlight w:val="none"/>
                <w:lang w:eastAsia="zh-CN"/>
              </w:rPr>
              <w:t>陈工</w:t>
            </w:r>
            <w:r>
              <w:rPr>
                <w:rFonts w:hint="eastAsia" w:ascii="宋体" w:hAnsi="宋体" w:eastAsia="宋体" w:cs="宋体"/>
                <w:kern w:val="0"/>
                <w:sz w:val="24"/>
                <w:szCs w:val="20"/>
                <w:highlight w:val="none"/>
              </w:rPr>
              <w:t>收，</w:t>
            </w:r>
            <w:r>
              <w:rPr>
                <w:rFonts w:hint="eastAsia" w:ascii="宋体" w:hAnsi="宋体" w:cs="宋体"/>
                <w:kern w:val="0"/>
                <w:sz w:val="24"/>
                <w:szCs w:val="20"/>
                <w:highlight w:val="none"/>
                <w:lang w:eastAsia="zh-CN"/>
              </w:rPr>
              <w:t>15068820248</w:t>
            </w:r>
            <w:r>
              <w:rPr>
                <w:rFonts w:hint="eastAsia" w:ascii="宋体" w:hAnsi="宋体" w:eastAsia="宋体" w:cs="宋体"/>
                <w:kern w:val="0"/>
                <w:sz w:val="24"/>
                <w:szCs w:val="20"/>
                <w:highlight w:val="none"/>
              </w:rPr>
              <w:t>）。供应商不提供演示讲解文件是供应商自己的风险，请各供应商积极准备。</w:t>
            </w:r>
          </w:p>
          <w:p w14:paraId="04D9CC9B">
            <w:pPr>
              <w:snapToGrid w:val="0"/>
              <w:spacing w:before="0" w:beforeAutospacing="0" w:after="0" w:afterAutospacing="0" w:line="360" w:lineRule="auto"/>
              <w:ind w:left="0" w:right="0"/>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（3）供应商提交的演示</w:t>
            </w:r>
            <w:r>
              <w:rPr>
                <w:rFonts w:hint="eastAsia" w:ascii="宋体" w:hAnsi="宋体" w:cs="宋体"/>
                <w:kern w:val="0"/>
                <w:sz w:val="24"/>
                <w:szCs w:val="20"/>
                <w:highlight w:val="none"/>
                <w:lang w:eastAsia="zh-CN"/>
              </w:rPr>
              <w:t>讲解</w:t>
            </w:r>
            <w:r>
              <w:rPr>
                <w:rFonts w:hint="eastAsia" w:ascii="宋体" w:hAnsi="宋体" w:eastAsia="宋体" w:cs="宋体"/>
                <w:kern w:val="0"/>
                <w:sz w:val="24"/>
                <w:szCs w:val="20"/>
                <w:highlight w:val="none"/>
              </w:rPr>
              <w:t>文件将与响应文件一起存档，不予退还。</w:t>
            </w:r>
          </w:p>
          <w:p w14:paraId="24F062B0">
            <w:pPr>
              <w:snapToGrid w:val="0"/>
              <w:spacing w:before="0" w:beforeAutospacing="0" w:after="0" w:afterAutospacing="0" w:line="360" w:lineRule="auto"/>
              <w:ind w:left="0" w:right="0"/>
              <w:rPr>
                <w:rFonts w:hint="eastAsia" w:ascii="宋体" w:hAnsi="宋体" w:eastAsia="宋体" w:cs="宋体"/>
                <w:b w:val="0"/>
                <w:bCs w:val="0"/>
                <w:sz w:val="20"/>
                <w:szCs w:val="20"/>
                <w:highlight w:val="none"/>
                <w:lang w:val="zh-CN"/>
              </w:rPr>
            </w:pPr>
            <w:r>
              <w:rPr>
                <w:rFonts w:hint="eastAsia" w:ascii="宋体" w:hAnsi="宋体" w:eastAsia="宋体" w:cs="宋体"/>
                <w:kern w:val="0"/>
                <w:sz w:val="24"/>
                <w:szCs w:val="20"/>
                <w:highlight w:val="none"/>
              </w:rPr>
              <w:t>注：因供应商自身原因导致无法演示或者演示效果不理想的，责任自负。</w:t>
            </w:r>
          </w:p>
        </w:tc>
      </w:tr>
      <w:tr w14:paraId="2EFAD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2" w:hRule="atLeast"/>
          <w:tblHeader/>
        </w:trPr>
        <w:tc>
          <w:tcPr>
            <w:tcW w:w="629" w:type="dxa"/>
            <w:vMerge w:val="restart"/>
            <w:tcBorders>
              <w:top w:val="single" w:color="auto" w:sz="4" w:space="0"/>
              <w:left w:val="single" w:color="auto" w:sz="4" w:space="0"/>
              <w:right w:val="single" w:color="auto" w:sz="4" w:space="0"/>
            </w:tcBorders>
            <w:vAlign w:val="center"/>
          </w:tcPr>
          <w:p w14:paraId="34A210AC">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8</w:t>
            </w:r>
          </w:p>
        </w:tc>
        <w:tc>
          <w:tcPr>
            <w:tcW w:w="2567" w:type="dxa"/>
            <w:vMerge w:val="restart"/>
            <w:tcBorders>
              <w:top w:val="single" w:color="000000" w:sz="8" w:space="0"/>
              <w:left w:val="single" w:color="auto" w:sz="4" w:space="0"/>
              <w:right w:val="single" w:color="000000" w:sz="8" w:space="0"/>
            </w:tcBorders>
            <w:vAlign w:val="center"/>
          </w:tcPr>
          <w:p w14:paraId="20283570">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cs="宋体"/>
                <w:b/>
                <w:sz w:val="24"/>
                <w:szCs w:val="20"/>
                <w:lang w:eastAsia="zh-CN"/>
              </w:rPr>
              <w:t>供应商</w:t>
            </w:r>
            <w:r>
              <w:rPr>
                <w:rFonts w:hint="eastAsia" w:ascii="宋体" w:hAnsi="宋体" w:eastAsia="宋体" w:cs="宋体"/>
                <w:b/>
                <w:sz w:val="24"/>
                <w:szCs w:val="20"/>
              </w:rPr>
              <w:t>应当提供的资格、资信证明文件</w:t>
            </w:r>
          </w:p>
        </w:tc>
        <w:tc>
          <w:tcPr>
            <w:tcW w:w="7295" w:type="dxa"/>
            <w:tcBorders>
              <w:top w:val="single" w:color="000000" w:sz="8" w:space="0"/>
              <w:left w:val="single" w:color="000000" w:sz="2" w:space="0"/>
              <w:bottom w:val="single" w:color="auto" w:sz="4" w:space="0"/>
              <w:right w:val="single" w:color="000000" w:sz="8" w:space="0"/>
            </w:tcBorders>
            <w:vAlign w:val="center"/>
          </w:tcPr>
          <w:p w14:paraId="7C7BABE4">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（1）资格证明文件：见招标文件第二部分11.1。</w:t>
            </w:r>
          </w:p>
          <w:p w14:paraId="40ECBB21">
            <w:pPr>
              <w:spacing w:before="0" w:beforeAutospacing="0" w:after="0" w:afterAutospacing="0" w:line="360" w:lineRule="auto"/>
              <w:ind w:left="0" w:right="0"/>
              <w:rPr>
                <w:rFonts w:hint="eastAsia" w:ascii="宋体" w:hAnsi="宋体" w:eastAsia="宋体" w:cs="宋体"/>
                <w:snapToGrid w:val="0"/>
                <w:kern w:val="0"/>
                <w:sz w:val="20"/>
                <w:szCs w:val="21"/>
              </w:rPr>
            </w:pPr>
            <w:r>
              <w:rPr>
                <w:rFonts w:hint="eastAsia" w:ascii="宋体" w:hAnsi="宋体" w:cs="宋体"/>
                <w:kern w:val="0"/>
                <w:sz w:val="24"/>
                <w:szCs w:val="20"/>
                <w:lang w:val="zh-CN"/>
              </w:rPr>
              <w:t>供应商</w:t>
            </w:r>
            <w:r>
              <w:rPr>
                <w:rFonts w:hint="eastAsia" w:ascii="宋体" w:hAnsi="宋体" w:eastAsia="宋体" w:cs="宋体"/>
                <w:kern w:val="0"/>
                <w:sz w:val="24"/>
                <w:szCs w:val="20"/>
                <w:lang w:val="zh-CN"/>
              </w:rPr>
              <w:t>未提供有效的资格证明文件的，视为</w:t>
            </w:r>
            <w:r>
              <w:rPr>
                <w:rFonts w:hint="eastAsia" w:ascii="宋体" w:hAnsi="宋体" w:cs="宋体"/>
                <w:kern w:val="0"/>
                <w:sz w:val="24"/>
                <w:szCs w:val="20"/>
                <w:lang w:val="zh-CN"/>
              </w:rPr>
              <w:t>供应商</w:t>
            </w:r>
            <w:r>
              <w:rPr>
                <w:rFonts w:hint="eastAsia" w:ascii="宋体" w:hAnsi="宋体" w:eastAsia="宋体" w:cs="宋体"/>
                <w:kern w:val="0"/>
                <w:sz w:val="24"/>
                <w:szCs w:val="20"/>
                <w:lang w:val="zh-CN"/>
              </w:rPr>
              <w:t>不具备招标文件中规定的资格要求，投标无效。</w:t>
            </w:r>
          </w:p>
        </w:tc>
      </w:tr>
      <w:tr w14:paraId="0B5EC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1" w:hRule="atLeast"/>
          <w:tblHeader/>
        </w:trPr>
        <w:tc>
          <w:tcPr>
            <w:tcW w:w="629" w:type="dxa"/>
            <w:vMerge w:val="continue"/>
            <w:tcBorders>
              <w:left w:val="single" w:color="auto" w:sz="4" w:space="0"/>
              <w:bottom w:val="single" w:color="auto" w:sz="4" w:space="0"/>
              <w:right w:val="single" w:color="auto" w:sz="4" w:space="0"/>
            </w:tcBorders>
            <w:vAlign w:val="top"/>
          </w:tcPr>
          <w:p w14:paraId="2A36828C">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567" w:type="dxa"/>
            <w:vMerge w:val="continue"/>
            <w:tcBorders>
              <w:left w:val="single" w:color="auto" w:sz="4" w:space="0"/>
              <w:bottom w:val="single" w:color="000000" w:sz="8" w:space="0"/>
              <w:right w:val="single" w:color="000000" w:sz="8" w:space="0"/>
            </w:tcBorders>
            <w:vAlign w:val="center"/>
          </w:tcPr>
          <w:p w14:paraId="29E3635E">
            <w:pPr>
              <w:snapToGrid w:val="0"/>
              <w:spacing w:before="0" w:beforeAutospacing="0" w:after="0" w:afterAutospacing="0" w:line="360" w:lineRule="auto"/>
              <w:ind w:left="0" w:right="0"/>
              <w:jc w:val="center"/>
              <w:rPr>
                <w:rFonts w:hint="eastAsia" w:ascii="宋体" w:hAnsi="宋体" w:eastAsia="宋体" w:cs="宋体"/>
                <w:b/>
                <w:sz w:val="24"/>
                <w:szCs w:val="20"/>
              </w:rPr>
            </w:pPr>
          </w:p>
        </w:tc>
        <w:tc>
          <w:tcPr>
            <w:tcW w:w="7295" w:type="dxa"/>
            <w:tcBorders>
              <w:top w:val="single" w:color="auto" w:sz="4" w:space="0"/>
              <w:left w:val="single" w:color="000000" w:sz="2" w:space="0"/>
              <w:bottom w:val="single" w:color="000000" w:sz="8" w:space="0"/>
              <w:right w:val="single" w:color="000000" w:sz="8" w:space="0"/>
            </w:tcBorders>
            <w:vAlign w:val="center"/>
          </w:tcPr>
          <w:p w14:paraId="3EA305DE">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（2）资信证明文件：根据招标文件第四部分评标标准提供。</w:t>
            </w:r>
          </w:p>
        </w:tc>
      </w:tr>
      <w:tr w14:paraId="00687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5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571A52C9">
            <w:pPr>
              <w:snapToGrid w:val="0"/>
              <w:spacing w:before="0" w:beforeAutospacing="0" w:after="0" w:afterAutospacing="0" w:line="360" w:lineRule="auto"/>
              <w:ind w:left="0" w:right="0"/>
              <w:jc w:val="center"/>
              <w:rPr>
                <w:rFonts w:hint="eastAsia" w:ascii="宋体" w:hAnsi="宋体" w:eastAsia="宋体" w:cs="宋体"/>
                <w:sz w:val="24"/>
                <w:szCs w:val="20"/>
              </w:rPr>
            </w:pPr>
          </w:p>
          <w:p w14:paraId="117C209A">
            <w:pPr>
              <w:snapToGrid w:val="0"/>
              <w:spacing w:before="0" w:beforeAutospacing="0" w:after="0" w:afterAutospacing="0" w:line="360" w:lineRule="auto"/>
              <w:ind w:left="0" w:right="0"/>
              <w:jc w:val="center"/>
              <w:rPr>
                <w:rFonts w:hint="eastAsia" w:ascii="宋体" w:hAnsi="宋体" w:eastAsia="宋体" w:cs="宋体"/>
                <w:sz w:val="24"/>
                <w:szCs w:val="20"/>
              </w:rPr>
            </w:pPr>
          </w:p>
          <w:p w14:paraId="527A6892">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9</w:t>
            </w:r>
          </w:p>
        </w:tc>
        <w:tc>
          <w:tcPr>
            <w:tcW w:w="2567" w:type="dxa"/>
            <w:tcBorders>
              <w:top w:val="single" w:color="000000" w:sz="8" w:space="0"/>
              <w:left w:val="single" w:color="000000" w:sz="2" w:space="0"/>
              <w:bottom w:val="single" w:color="000000" w:sz="8" w:space="0"/>
              <w:right w:val="single" w:color="000000" w:sz="8" w:space="0"/>
            </w:tcBorders>
            <w:vAlign w:val="center"/>
          </w:tcPr>
          <w:p w14:paraId="05E2B5C3">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节能产品、环境标志产品</w:t>
            </w:r>
          </w:p>
        </w:tc>
        <w:tc>
          <w:tcPr>
            <w:tcW w:w="7295" w:type="dxa"/>
            <w:tcBorders>
              <w:top w:val="single" w:color="000000" w:sz="8" w:space="0"/>
              <w:left w:val="single" w:color="000000" w:sz="2" w:space="0"/>
              <w:bottom w:val="single" w:color="000000" w:sz="8" w:space="0"/>
              <w:right w:val="single" w:color="000000" w:sz="8" w:space="0"/>
            </w:tcBorders>
            <w:vAlign w:val="center"/>
          </w:tcPr>
          <w:p w14:paraId="4449A8EC">
            <w:pPr>
              <w:snapToGrid w:val="0"/>
              <w:spacing w:before="0" w:beforeAutospacing="0" w:after="0" w:afterAutospacing="0" w:line="360" w:lineRule="auto"/>
              <w:ind w:left="0" w:right="0"/>
              <w:rPr>
                <w:rFonts w:hint="eastAsia" w:ascii="宋体" w:hAnsi="宋体" w:eastAsia="宋体" w:cs="宋体"/>
                <w:sz w:val="20"/>
                <w:szCs w:val="20"/>
              </w:rPr>
            </w:pPr>
            <w:r>
              <w:rPr>
                <w:rFonts w:hint="eastAsia" w:ascii="宋体" w:hAnsi="宋体" w:eastAsia="宋体" w:cs="宋体"/>
                <w:kern w:val="0"/>
                <w:sz w:val="24"/>
                <w:szCs w:val="2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42F4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20BFAA8">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10</w:t>
            </w:r>
          </w:p>
        </w:tc>
        <w:tc>
          <w:tcPr>
            <w:tcW w:w="2567" w:type="dxa"/>
            <w:tcBorders>
              <w:top w:val="single" w:color="000000" w:sz="8" w:space="0"/>
              <w:left w:val="single" w:color="000000" w:sz="2" w:space="0"/>
              <w:bottom w:val="single" w:color="000000" w:sz="8" w:space="0"/>
              <w:right w:val="single" w:color="000000" w:sz="8" w:space="0"/>
            </w:tcBorders>
            <w:vAlign w:val="center"/>
          </w:tcPr>
          <w:p w14:paraId="20863553">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报价要求</w:t>
            </w:r>
          </w:p>
        </w:tc>
        <w:tc>
          <w:tcPr>
            <w:tcW w:w="7295" w:type="dxa"/>
            <w:tcBorders>
              <w:top w:val="single" w:color="000000" w:sz="8" w:space="0"/>
              <w:left w:val="single" w:color="000000" w:sz="2" w:space="0"/>
              <w:bottom w:val="single" w:color="000000" w:sz="8" w:space="0"/>
              <w:right w:val="single" w:color="000000" w:sz="8" w:space="0"/>
            </w:tcBorders>
            <w:vAlign w:val="center"/>
          </w:tcPr>
          <w:p w14:paraId="207581BA">
            <w:pPr>
              <w:snapToGrid w:val="0"/>
              <w:spacing w:before="0" w:beforeAutospacing="0" w:after="0" w:afterAutospacing="0" w:line="360" w:lineRule="auto"/>
              <w:ind w:left="0" w:right="0"/>
              <w:jc w:val="left"/>
              <w:rPr>
                <w:rFonts w:hint="eastAsia" w:ascii="宋体" w:hAnsi="宋体" w:eastAsia="宋体" w:cs="宋体"/>
                <w:kern w:val="0"/>
                <w:sz w:val="24"/>
                <w:szCs w:val="20"/>
                <w:lang w:val="zh-CN"/>
              </w:rPr>
            </w:pPr>
            <w:r>
              <w:rPr>
                <w:rFonts w:hint="eastAsia" w:ascii="宋体" w:hAnsi="宋体" w:eastAsia="宋体" w:cs="宋体"/>
                <w:kern w:val="0"/>
                <w:sz w:val="24"/>
                <w:szCs w:val="20"/>
                <w:lang w:val="zh-CN"/>
              </w:rPr>
              <w:t>有关本项目实施所需的所有费用（含税费）均计入报价。</w:t>
            </w:r>
            <w:r>
              <w:rPr>
                <w:rFonts w:hint="eastAsia" w:ascii="宋体" w:hAnsi="宋体" w:eastAsia="宋体" w:cs="宋体"/>
                <w:b/>
                <w:bCs/>
                <w:kern w:val="0"/>
                <w:sz w:val="24"/>
                <w:szCs w:val="20"/>
                <w:lang w:val="zh-CN"/>
              </w:rPr>
              <w:t>投标文件</w:t>
            </w:r>
            <w:r>
              <w:rPr>
                <w:rFonts w:hint="eastAsia" w:ascii="宋体" w:hAnsi="宋体" w:eastAsia="宋体" w:cs="宋体"/>
                <w:b/>
                <w:bCs/>
                <w:sz w:val="24"/>
                <w:szCs w:val="20"/>
              </w:rPr>
              <w:t>开标一览表（报价表）是报价的唯一载体，如</w:t>
            </w:r>
            <w:r>
              <w:rPr>
                <w:rFonts w:hint="eastAsia" w:ascii="宋体" w:hAnsi="宋体" w:cs="宋体"/>
                <w:b/>
                <w:bCs/>
                <w:sz w:val="24"/>
                <w:szCs w:val="20"/>
                <w:lang w:eastAsia="zh-CN"/>
              </w:rPr>
              <w:t>供应商</w:t>
            </w:r>
            <w:r>
              <w:rPr>
                <w:rFonts w:hint="eastAsia" w:ascii="宋体" w:hAnsi="宋体" w:eastAsia="宋体" w:cs="宋体"/>
                <w:b/>
                <w:bCs/>
                <w:sz w:val="24"/>
                <w:szCs w:val="20"/>
              </w:rPr>
              <w:t>在政府采购云平台填写的投标报价与投标文件报价文件中开标一览表（报价表）不一致的，以报价文件中开标一览表（报价表）为准。</w:t>
            </w:r>
            <w:r>
              <w:rPr>
                <w:rFonts w:hint="eastAsia" w:ascii="宋体" w:hAnsi="宋体" w:eastAsia="宋体" w:cs="宋体"/>
                <w:kern w:val="0"/>
                <w:sz w:val="24"/>
                <w:szCs w:val="20"/>
                <w:lang w:val="zh-CN"/>
              </w:rPr>
              <w:t>投标文件中价格全部采用人民币报价。招标文件未列明，而</w:t>
            </w:r>
            <w:r>
              <w:rPr>
                <w:rFonts w:hint="eastAsia" w:ascii="宋体" w:hAnsi="宋体" w:cs="宋体"/>
                <w:kern w:val="0"/>
                <w:sz w:val="24"/>
                <w:szCs w:val="20"/>
                <w:lang w:val="zh-CN"/>
              </w:rPr>
              <w:t>供应商</w:t>
            </w:r>
            <w:r>
              <w:rPr>
                <w:rFonts w:hint="eastAsia" w:ascii="宋体" w:hAnsi="宋体" w:eastAsia="宋体" w:cs="宋体"/>
                <w:kern w:val="0"/>
                <w:sz w:val="24"/>
                <w:szCs w:val="20"/>
                <w:lang w:val="zh-CN"/>
              </w:rPr>
              <w:t>认为必需的费用也需列入报价。</w:t>
            </w:r>
          </w:p>
          <w:p w14:paraId="2A62980A">
            <w:pPr>
              <w:snapToGrid w:val="0"/>
              <w:spacing w:before="0" w:beforeAutospacing="0" w:after="0" w:afterAutospacing="0" w:line="360" w:lineRule="auto"/>
              <w:ind w:left="0" w:right="0" w:firstLine="482" w:firstLineChars="200"/>
              <w:jc w:val="left"/>
              <w:rPr>
                <w:rFonts w:hint="eastAsia" w:ascii="宋体" w:hAnsi="宋体" w:eastAsia="宋体" w:cs="宋体"/>
                <w:b/>
                <w:kern w:val="0"/>
                <w:sz w:val="24"/>
                <w:szCs w:val="20"/>
                <w:lang w:val="zh-CN"/>
              </w:rPr>
            </w:pPr>
            <w:r>
              <w:rPr>
                <w:rFonts w:hint="eastAsia" w:ascii="宋体" w:hAnsi="宋体" w:eastAsia="宋体" w:cs="宋体"/>
                <w:b/>
                <w:kern w:val="0"/>
                <w:sz w:val="24"/>
                <w:szCs w:val="20"/>
                <w:lang w:val="zh-CN"/>
              </w:rPr>
              <w:t>投标报价出现下列情形的，投标无效：</w:t>
            </w:r>
          </w:p>
          <w:p w14:paraId="4D29986F">
            <w:pPr>
              <w:snapToGrid w:val="0"/>
              <w:spacing w:before="0" w:beforeAutospacing="0" w:after="0" w:afterAutospacing="0" w:line="360" w:lineRule="auto"/>
              <w:ind w:left="0" w:right="0" w:firstLine="482" w:firstLineChars="200"/>
              <w:jc w:val="left"/>
              <w:rPr>
                <w:rFonts w:hint="eastAsia" w:ascii="宋体" w:hAnsi="宋体" w:eastAsia="宋体" w:cs="宋体"/>
                <w:b/>
                <w:kern w:val="0"/>
                <w:sz w:val="24"/>
                <w:szCs w:val="20"/>
                <w:lang w:val="zh-CN"/>
              </w:rPr>
            </w:pPr>
            <w:r>
              <w:rPr>
                <w:rFonts w:hint="eastAsia" w:ascii="宋体" w:hAnsi="宋体" w:eastAsia="宋体" w:cs="宋体"/>
                <w:b/>
                <w:kern w:val="0"/>
                <w:sz w:val="24"/>
                <w:szCs w:val="20"/>
                <w:lang w:val="zh-CN"/>
              </w:rPr>
              <w:t>投标文件出现不是唯一的、有选择性投标报价的；</w:t>
            </w:r>
          </w:p>
          <w:p w14:paraId="5F0B4A27">
            <w:pPr>
              <w:snapToGrid w:val="0"/>
              <w:spacing w:before="0" w:beforeAutospacing="0" w:after="0" w:afterAutospacing="0" w:line="360" w:lineRule="auto"/>
              <w:ind w:left="0" w:right="0" w:firstLine="482" w:firstLineChars="200"/>
              <w:jc w:val="left"/>
              <w:rPr>
                <w:rFonts w:hint="eastAsia" w:ascii="宋体" w:hAnsi="宋体" w:eastAsia="宋体" w:cs="宋体"/>
                <w:b/>
                <w:kern w:val="0"/>
                <w:sz w:val="24"/>
                <w:szCs w:val="20"/>
                <w:lang w:val="en-US" w:eastAsia="zh-CN"/>
              </w:rPr>
            </w:pPr>
            <w:r>
              <w:rPr>
                <w:rFonts w:hint="eastAsia" w:ascii="宋体" w:hAnsi="宋体" w:eastAsia="宋体" w:cs="宋体"/>
                <w:b/>
                <w:kern w:val="0"/>
                <w:sz w:val="24"/>
                <w:szCs w:val="20"/>
                <w:lang w:val="zh-CN"/>
              </w:rPr>
              <w:t>投标报价超过招标文件中规定的预算金额的；</w:t>
            </w:r>
          </w:p>
          <w:p w14:paraId="432ABB81">
            <w:pPr>
              <w:snapToGrid w:val="0"/>
              <w:spacing w:before="0" w:beforeAutospacing="0" w:after="0" w:afterAutospacing="0" w:line="360" w:lineRule="auto"/>
              <w:ind w:left="0" w:right="0" w:firstLine="482" w:firstLineChars="200"/>
              <w:jc w:val="left"/>
              <w:rPr>
                <w:rFonts w:hint="eastAsia" w:ascii="宋体" w:hAnsi="宋体" w:eastAsia="宋体" w:cs="宋体"/>
                <w:b/>
                <w:sz w:val="24"/>
                <w:szCs w:val="20"/>
                <w:lang w:eastAsia="zh-CN"/>
              </w:rPr>
            </w:pPr>
            <w:r>
              <w:rPr>
                <w:rFonts w:hint="eastAsia" w:ascii="宋体" w:hAnsi="宋体" w:eastAsia="宋体" w:cs="宋体"/>
                <w:b/>
                <w:kern w:val="0"/>
                <w:sz w:val="24"/>
                <w:szCs w:val="20"/>
              </w:rPr>
              <w:t>报价明显低于其他通过符合性审查</w:t>
            </w:r>
            <w:r>
              <w:rPr>
                <w:rFonts w:hint="eastAsia" w:ascii="宋体" w:hAnsi="宋体" w:cs="宋体"/>
                <w:b/>
                <w:kern w:val="0"/>
                <w:sz w:val="24"/>
                <w:szCs w:val="20"/>
                <w:lang w:eastAsia="zh-CN"/>
              </w:rPr>
              <w:t>供应商</w:t>
            </w:r>
            <w:r>
              <w:rPr>
                <w:rFonts w:hint="eastAsia" w:ascii="宋体" w:hAnsi="宋体" w:eastAsia="宋体" w:cs="宋体"/>
                <w:b/>
                <w:kern w:val="0"/>
                <w:sz w:val="24"/>
                <w:szCs w:val="20"/>
              </w:rPr>
              <w:t>的报价，有可能影响产品质量或者不能诚信履约的，未能按要求提供书面说明或者提交相关证明材料证明其报价合理性的</w:t>
            </w:r>
            <w:r>
              <w:rPr>
                <w:rFonts w:hint="eastAsia" w:ascii="宋体" w:hAnsi="宋体" w:eastAsia="宋体" w:cs="宋体"/>
                <w:b/>
                <w:sz w:val="24"/>
                <w:szCs w:val="21"/>
                <w:lang w:val="en-US" w:eastAsia="zh-CN"/>
              </w:rPr>
              <w:t>；</w:t>
            </w:r>
          </w:p>
          <w:p w14:paraId="3F94AD47">
            <w:pPr>
              <w:spacing w:before="0" w:beforeAutospacing="0" w:after="0" w:afterAutospacing="0" w:line="360" w:lineRule="auto"/>
              <w:ind w:left="0" w:right="0" w:firstLine="241" w:firstLineChars="100"/>
              <w:rPr>
                <w:rFonts w:hint="eastAsia" w:ascii="宋体" w:hAnsi="宋体" w:eastAsia="宋体" w:cs="宋体"/>
                <w:sz w:val="24"/>
                <w:szCs w:val="20"/>
              </w:rPr>
            </w:pPr>
            <w:r>
              <w:rPr>
                <w:rFonts w:hint="eastAsia" w:ascii="宋体" w:hAnsi="宋体" w:cs="宋体"/>
                <w:b/>
                <w:kern w:val="0"/>
                <w:sz w:val="24"/>
                <w:szCs w:val="20"/>
                <w:lang w:eastAsia="zh-CN"/>
              </w:rPr>
              <w:t>供应商</w:t>
            </w:r>
            <w:r>
              <w:rPr>
                <w:rFonts w:hint="eastAsia" w:ascii="宋体" w:hAnsi="宋体" w:eastAsia="宋体" w:cs="宋体"/>
                <w:b/>
                <w:kern w:val="0"/>
                <w:sz w:val="24"/>
                <w:szCs w:val="20"/>
              </w:rPr>
              <w:t>对根据修正原则修正后的报价不确认的</w:t>
            </w:r>
            <w:r>
              <w:rPr>
                <w:rFonts w:hint="eastAsia" w:ascii="宋体" w:hAnsi="宋体" w:eastAsia="宋体" w:cs="宋体"/>
                <w:b/>
                <w:sz w:val="24"/>
                <w:szCs w:val="20"/>
              </w:rPr>
              <w:t>。</w:t>
            </w:r>
          </w:p>
        </w:tc>
      </w:tr>
      <w:tr w14:paraId="30D38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63" w:hRule="atLeast"/>
          <w:tblHeader/>
        </w:trPr>
        <w:tc>
          <w:tcPr>
            <w:tcW w:w="629" w:type="dxa"/>
            <w:tcBorders>
              <w:top w:val="single" w:color="auto" w:sz="4" w:space="0"/>
              <w:left w:val="single" w:color="000000" w:sz="8" w:space="0"/>
              <w:right w:val="single" w:color="000000" w:sz="2" w:space="0"/>
            </w:tcBorders>
            <w:vAlign w:val="center"/>
          </w:tcPr>
          <w:p w14:paraId="7D199719">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11</w:t>
            </w:r>
          </w:p>
        </w:tc>
        <w:tc>
          <w:tcPr>
            <w:tcW w:w="2567" w:type="dxa"/>
            <w:tcBorders>
              <w:top w:val="single" w:color="000000" w:sz="8" w:space="0"/>
              <w:left w:val="single" w:color="000000" w:sz="2" w:space="0"/>
              <w:right w:val="single" w:color="000000" w:sz="8" w:space="0"/>
            </w:tcBorders>
            <w:vAlign w:val="center"/>
          </w:tcPr>
          <w:p w14:paraId="7F7A8BAD">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中小企业信用融资</w:t>
            </w:r>
          </w:p>
        </w:tc>
        <w:tc>
          <w:tcPr>
            <w:tcW w:w="7295" w:type="dxa"/>
            <w:tcBorders>
              <w:top w:val="single" w:color="000000" w:sz="8" w:space="0"/>
              <w:left w:val="single" w:color="000000" w:sz="2" w:space="0"/>
              <w:right w:val="single" w:color="000000" w:sz="8" w:space="0"/>
            </w:tcBorders>
            <w:vAlign w:val="center"/>
          </w:tcPr>
          <w:p w14:paraId="37D5DC08">
            <w:pPr>
              <w:spacing w:before="0" w:beforeAutospacing="0" w:after="0" w:afterAutospacing="0" w:line="360" w:lineRule="auto"/>
              <w:ind w:left="0" w:right="0" w:firstLine="480" w:firstLineChars="200"/>
              <w:rPr>
                <w:rFonts w:hint="eastAsia" w:ascii="宋体" w:hAnsi="宋体" w:eastAsia="宋体" w:cs="宋体"/>
                <w:sz w:val="24"/>
                <w:szCs w:val="20"/>
              </w:rPr>
            </w:pPr>
            <w:r>
              <w:rPr>
                <w:rFonts w:hint="eastAsia" w:ascii="宋体" w:hAnsi="宋体" w:eastAsia="宋体" w:cs="宋体"/>
                <w:snapToGrid w:val="0"/>
                <w:kern w:val="28"/>
                <w:sz w:val="24"/>
                <w:szCs w:val="20"/>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8712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2BCBB5">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12</w:t>
            </w:r>
          </w:p>
        </w:tc>
        <w:tc>
          <w:tcPr>
            <w:tcW w:w="2567" w:type="dxa"/>
            <w:tcBorders>
              <w:top w:val="single" w:color="000000" w:sz="8" w:space="0"/>
              <w:left w:val="single" w:color="000000" w:sz="2" w:space="0"/>
              <w:bottom w:val="single" w:color="auto" w:sz="4" w:space="0"/>
              <w:right w:val="single" w:color="000000" w:sz="8" w:space="0"/>
            </w:tcBorders>
            <w:vAlign w:val="center"/>
          </w:tcPr>
          <w:p w14:paraId="34824ECD">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 xml:space="preserve">备份投标文件送达地点和签收人员 </w:t>
            </w:r>
          </w:p>
        </w:tc>
        <w:tc>
          <w:tcPr>
            <w:tcW w:w="7295" w:type="dxa"/>
            <w:tcBorders>
              <w:top w:val="single" w:color="000000" w:sz="8" w:space="0"/>
              <w:left w:val="single" w:color="000000" w:sz="2" w:space="0"/>
              <w:bottom w:val="single" w:color="000000" w:sz="8" w:space="0"/>
              <w:right w:val="single" w:color="000000" w:sz="8" w:space="0"/>
            </w:tcBorders>
            <w:vAlign w:val="center"/>
          </w:tcPr>
          <w:p w14:paraId="080A3150">
            <w:pPr>
              <w:pStyle w:val="33"/>
              <w:spacing w:before="0" w:beforeAutospacing="0" w:after="0" w:afterAutospacing="0" w:line="360" w:lineRule="auto"/>
              <w:ind w:left="0" w:right="0"/>
              <w:rPr>
                <w:rFonts w:hint="eastAsia" w:ascii="宋体" w:hAnsi="宋体" w:eastAsia="宋体" w:cs="宋体"/>
                <w:kern w:val="28"/>
                <w:sz w:val="24"/>
                <w:szCs w:val="20"/>
              </w:rPr>
            </w:pPr>
            <w:r>
              <w:rPr>
                <w:rFonts w:hint="eastAsia" w:ascii="宋体" w:hAnsi="宋体" w:eastAsia="宋体" w:cs="宋体"/>
                <w:b/>
                <w:bCs/>
                <w:kern w:val="28"/>
                <w:sz w:val="24"/>
                <w:szCs w:val="24"/>
              </w:rPr>
              <w:t>备份投标文件送达地点：</w:t>
            </w:r>
            <w:r>
              <w:rPr>
                <w:rFonts w:hint="eastAsia" w:ascii="宋体" w:hAnsi="宋体" w:eastAsia="宋体" w:cs="宋体"/>
                <w:kern w:val="28"/>
                <w:sz w:val="24"/>
                <w:szCs w:val="24"/>
                <w:u w:val="single"/>
              </w:rPr>
              <w:t>密封包装后（建议顺丰邮寄形式）投标截止时间前递交、一份（邮寄地址：</w:t>
            </w:r>
            <w:r>
              <w:rPr>
                <w:rFonts w:hint="eastAsia" w:hAnsi="宋体" w:cs="宋体"/>
                <w:kern w:val="28"/>
                <w:sz w:val="24"/>
                <w:szCs w:val="24"/>
                <w:u w:val="single"/>
                <w:lang w:val="en-US" w:eastAsia="zh-CN"/>
              </w:rPr>
              <w:t>杭州市临平区南大街255号四楼</w:t>
            </w:r>
            <w:r>
              <w:rPr>
                <w:rFonts w:hint="eastAsia" w:ascii="宋体" w:hAnsi="宋体" w:eastAsia="宋体" w:cs="宋体"/>
                <w:kern w:val="28"/>
                <w:sz w:val="24"/>
                <w:szCs w:val="24"/>
                <w:u w:val="single"/>
                <w:lang w:val="en-US" w:eastAsia="zh-CN"/>
              </w:rPr>
              <w:t>）</w:t>
            </w:r>
            <w:r>
              <w:rPr>
                <w:rFonts w:hint="eastAsia" w:ascii="宋体" w:hAnsi="宋体" w:eastAsia="宋体" w:cs="宋体"/>
                <w:kern w:val="28"/>
                <w:sz w:val="24"/>
                <w:szCs w:val="24"/>
              </w:rPr>
              <w:t>；备份投标文件签收人员联系电话：</w:t>
            </w:r>
            <w:r>
              <w:rPr>
                <w:rFonts w:hint="eastAsia" w:hAnsi="宋体" w:cs="宋体"/>
                <w:sz w:val="24"/>
                <w:szCs w:val="20"/>
                <w:u w:val="single"/>
                <w:lang w:eastAsia="zh-CN"/>
              </w:rPr>
              <w:t>陈工</w:t>
            </w:r>
            <w:r>
              <w:rPr>
                <w:rFonts w:hint="eastAsia" w:ascii="宋体" w:hAnsi="宋体" w:eastAsia="宋体" w:cs="宋体"/>
                <w:sz w:val="24"/>
                <w:szCs w:val="20"/>
                <w:u w:val="single"/>
              </w:rPr>
              <w:t>，</w:t>
            </w:r>
            <w:r>
              <w:rPr>
                <w:rFonts w:hint="eastAsia" w:hAnsi="宋体" w:cs="宋体"/>
                <w:sz w:val="24"/>
                <w:szCs w:val="20"/>
                <w:u w:val="single"/>
                <w:lang w:val="en-US" w:eastAsia="zh-CN"/>
              </w:rPr>
              <w:t>15068820248</w:t>
            </w:r>
            <w:r>
              <w:rPr>
                <w:rFonts w:hint="eastAsia" w:ascii="宋体" w:hAnsi="宋体" w:eastAsia="宋体" w:cs="宋体"/>
                <w:sz w:val="24"/>
                <w:szCs w:val="20"/>
                <w:u w:val="single"/>
              </w:rPr>
              <w:t>。</w:t>
            </w:r>
            <w:r>
              <w:rPr>
                <w:rFonts w:hint="eastAsia" w:ascii="宋体" w:hAnsi="宋体" w:eastAsia="宋体" w:cs="宋体"/>
                <w:b/>
                <w:sz w:val="24"/>
                <w:szCs w:val="24"/>
              </w:rPr>
              <w:t>采购人、采购机构不强制或变相强制</w:t>
            </w:r>
            <w:r>
              <w:rPr>
                <w:rFonts w:hint="eastAsia" w:hAnsi="宋体" w:cs="宋体"/>
                <w:b/>
                <w:sz w:val="24"/>
                <w:szCs w:val="24"/>
                <w:lang w:eastAsia="zh-CN"/>
              </w:rPr>
              <w:t>供应商</w:t>
            </w:r>
            <w:r>
              <w:rPr>
                <w:rFonts w:hint="eastAsia" w:ascii="宋体" w:hAnsi="宋体" w:eastAsia="宋体" w:cs="宋体"/>
                <w:b/>
                <w:sz w:val="24"/>
                <w:szCs w:val="24"/>
              </w:rPr>
              <w:t>提交备份投标文件。</w:t>
            </w:r>
          </w:p>
        </w:tc>
      </w:tr>
      <w:tr w14:paraId="1096F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0"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23787E8">
            <w:pPr>
              <w:snapToGrid w:val="0"/>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13</w:t>
            </w:r>
          </w:p>
        </w:tc>
        <w:tc>
          <w:tcPr>
            <w:tcW w:w="2567" w:type="dxa"/>
            <w:vMerge w:val="restart"/>
            <w:tcBorders>
              <w:top w:val="single" w:color="auto" w:sz="4" w:space="0"/>
              <w:left w:val="single" w:color="auto" w:sz="4" w:space="0"/>
              <w:bottom w:val="single" w:color="auto" w:sz="4" w:space="0"/>
              <w:right w:val="single" w:color="auto" w:sz="4" w:space="0"/>
            </w:tcBorders>
            <w:vAlign w:val="center"/>
          </w:tcPr>
          <w:p w14:paraId="5701A176">
            <w:pPr>
              <w:snapToGrid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特别说明</w:t>
            </w:r>
          </w:p>
        </w:tc>
        <w:tc>
          <w:tcPr>
            <w:tcW w:w="7295" w:type="dxa"/>
            <w:tcBorders>
              <w:top w:val="single" w:color="000000" w:sz="8" w:space="0"/>
              <w:left w:val="single" w:color="auto" w:sz="4" w:space="0"/>
              <w:bottom w:val="single" w:color="auto" w:sz="4" w:space="0"/>
              <w:right w:val="single" w:color="000000" w:sz="8" w:space="0"/>
            </w:tcBorders>
            <w:vAlign w:val="center"/>
          </w:tcPr>
          <w:p w14:paraId="0F256F79">
            <w:pPr>
              <w:spacing w:before="0" w:beforeAutospacing="0" w:after="0" w:afterAutospacing="0" w:line="360" w:lineRule="auto"/>
              <w:ind w:left="0" w:right="0"/>
              <w:rPr>
                <w:rFonts w:hint="eastAsia" w:ascii="宋体" w:hAnsi="宋体" w:eastAsia="宋体" w:cs="宋体"/>
                <w:snapToGrid w:val="0"/>
                <w:kern w:val="28"/>
                <w:sz w:val="24"/>
                <w:szCs w:val="20"/>
              </w:rPr>
            </w:pPr>
            <w:r>
              <w:rPr>
                <w:rFonts w:hint="eastAsia" w:ascii="宋体" w:hAnsi="宋体" w:eastAsia="宋体" w:cs="宋体"/>
                <w:snapToGrid w:val="0"/>
                <w:kern w:val="28"/>
                <w:sz w:val="24"/>
                <w:szCs w:val="20"/>
              </w:rPr>
              <w:t>联合体投标的，联合体各方分别提供与联合体协议中规定的分工内容相应的业绩证明材料，业绩数量以提供材料较少的一方为准。</w:t>
            </w:r>
          </w:p>
        </w:tc>
      </w:tr>
      <w:tr w14:paraId="2D9A5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1E584AF">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567" w:type="dxa"/>
            <w:vMerge w:val="continue"/>
            <w:tcBorders>
              <w:top w:val="single" w:color="auto" w:sz="4" w:space="0"/>
              <w:left w:val="single" w:color="auto" w:sz="4" w:space="0"/>
              <w:bottom w:val="single" w:color="auto" w:sz="4" w:space="0"/>
              <w:right w:val="single" w:color="auto" w:sz="4" w:space="0"/>
            </w:tcBorders>
            <w:vAlign w:val="center"/>
          </w:tcPr>
          <w:p w14:paraId="59691468">
            <w:pPr>
              <w:snapToGrid w:val="0"/>
              <w:spacing w:before="0" w:beforeAutospacing="0" w:after="0" w:afterAutospacing="0" w:line="360" w:lineRule="auto"/>
              <w:ind w:left="0" w:right="0"/>
              <w:jc w:val="center"/>
              <w:rPr>
                <w:rFonts w:hint="eastAsia" w:ascii="宋体" w:hAnsi="宋体" w:eastAsia="宋体" w:cs="宋体"/>
                <w:b/>
                <w:sz w:val="24"/>
                <w:szCs w:val="20"/>
              </w:rPr>
            </w:pPr>
          </w:p>
        </w:tc>
        <w:tc>
          <w:tcPr>
            <w:tcW w:w="7295" w:type="dxa"/>
            <w:tcBorders>
              <w:top w:val="single" w:color="auto" w:sz="4" w:space="0"/>
              <w:left w:val="single" w:color="auto" w:sz="4" w:space="0"/>
              <w:bottom w:val="single" w:color="auto" w:sz="4" w:space="0"/>
              <w:right w:val="single" w:color="auto" w:sz="4" w:space="0"/>
            </w:tcBorders>
            <w:vAlign w:val="center"/>
          </w:tcPr>
          <w:p w14:paraId="0D6B9DFC">
            <w:pPr>
              <w:spacing w:before="0" w:beforeAutospacing="0" w:after="0" w:afterAutospacing="0" w:line="360" w:lineRule="auto"/>
              <w:ind w:left="0" w:right="0"/>
              <w:rPr>
                <w:rFonts w:hint="eastAsia" w:ascii="宋体" w:hAnsi="宋体" w:eastAsia="宋体" w:cs="宋体"/>
                <w:snapToGrid w:val="0"/>
                <w:kern w:val="28"/>
                <w:sz w:val="24"/>
                <w:szCs w:val="20"/>
              </w:rPr>
            </w:pPr>
            <w:r>
              <w:rPr>
                <w:rFonts w:hint="eastAsia" w:ascii="宋体" w:hAnsi="宋体" w:eastAsia="宋体" w:cs="宋体"/>
                <w:kern w:val="0"/>
                <w:sz w:val="24"/>
                <w:szCs w:val="20"/>
              </w:rPr>
              <w:t>☐</w:t>
            </w:r>
            <w:r>
              <w:rPr>
                <w:rFonts w:hint="eastAsia" w:ascii="宋体" w:hAnsi="宋体" w:eastAsia="宋体" w:cs="宋体"/>
                <w:snapToGrid w:val="0"/>
                <w:kern w:val="28"/>
                <w:sz w:val="24"/>
                <w:szCs w:val="20"/>
              </w:rPr>
              <w:t>联合体投标的，联合体各方均需按招标文件第四部分评标标准要求提供资信证明文件，否则视为不符合相关要求。</w:t>
            </w:r>
          </w:p>
          <w:p w14:paraId="5E001C33">
            <w:pPr>
              <w:spacing w:before="0" w:beforeAutospacing="0" w:after="0" w:afterAutospacing="0" w:line="360" w:lineRule="auto"/>
              <w:ind w:left="0" w:right="0"/>
              <w:rPr>
                <w:rFonts w:hint="eastAsia" w:ascii="宋体" w:hAnsi="宋体" w:eastAsia="宋体" w:cs="宋体"/>
                <w:snapToGrid w:val="0"/>
                <w:kern w:val="28"/>
                <w:sz w:val="24"/>
                <w:szCs w:val="20"/>
              </w:rPr>
            </w:pPr>
            <w:r>
              <w:rPr>
                <w:rFonts w:hint="eastAsia" w:ascii="宋体" w:hAnsi="宋体" w:eastAsia="宋体" w:cs="宋体"/>
                <w:kern w:val="0"/>
                <w:sz w:val="24"/>
                <w:szCs w:val="20"/>
              </w:rPr>
              <w:sym w:font="Wingdings" w:char="F0FE"/>
            </w:r>
            <w:r>
              <w:rPr>
                <w:rFonts w:hint="eastAsia" w:ascii="宋体" w:hAnsi="宋体" w:eastAsia="宋体" w:cs="宋体"/>
                <w:snapToGrid w:val="0"/>
                <w:kern w:val="28"/>
                <w:sz w:val="24"/>
                <w:szCs w:val="20"/>
              </w:rPr>
              <w:t>联合体投标的，联合体中有一方或者联合体成员根据分工按招标文件第四部分评标标准要求提供资信证明文件的，视为</w:t>
            </w:r>
            <w:r>
              <w:rPr>
                <w:rFonts w:hint="eastAsia" w:ascii="宋体" w:hAnsi="宋体" w:cs="宋体"/>
                <w:snapToGrid w:val="0"/>
                <w:kern w:val="28"/>
                <w:sz w:val="24"/>
                <w:szCs w:val="20"/>
                <w:lang w:eastAsia="zh-CN"/>
              </w:rPr>
              <w:t>符合</w:t>
            </w:r>
            <w:r>
              <w:rPr>
                <w:rFonts w:hint="eastAsia" w:ascii="宋体" w:hAnsi="宋体" w:eastAsia="宋体" w:cs="宋体"/>
                <w:snapToGrid w:val="0"/>
                <w:kern w:val="28"/>
                <w:sz w:val="24"/>
                <w:szCs w:val="20"/>
              </w:rPr>
              <w:t>相关要求。</w:t>
            </w:r>
          </w:p>
        </w:tc>
      </w:tr>
      <w:tr w14:paraId="2F856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D147D9">
            <w:pPr>
              <w:snapToGrid w:val="0"/>
              <w:spacing w:before="0" w:beforeAutospacing="0" w:after="0" w:afterAutospacing="0" w:line="360" w:lineRule="auto"/>
              <w:ind w:left="0" w:right="0"/>
              <w:jc w:val="center"/>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14</w:t>
            </w:r>
          </w:p>
        </w:tc>
        <w:tc>
          <w:tcPr>
            <w:tcW w:w="2567" w:type="dxa"/>
            <w:tcBorders>
              <w:top w:val="single" w:color="auto" w:sz="4" w:space="0"/>
              <w:left w:val="single" w:color="auto" w:sz="4" w:space="0"/>
              <w:bottom w:val="single" w:color="auto" w:sz="4" w:space="0"/>
              <w:right w:val="single" w:color="auto" w:sz="4" w:space="0"/>
            </w:tcBorders>
            <w:vAlign w:val="center"/>
          </w:tcPr>
          <w:p w14:paraId="1C353ADD">
            <w:pPr>
              <w:snapToGrid w:val="0"/>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sz w:val="24"/>
                <w:szCs w:val="20"/>
              </w:rPr>
              <w:t>招标服务费</w:t>
            </w:r>
          </w:p>
        </w:tc>
        <w:tc>
          <w:tcPr>
            <w:tcW w:w="7295" w:type="dxa"/>
            <w:tcBorders>
              <w:top w:val="single" w:color="auto" w:sz="4" w:space="0"/>
              <w:left w:val="single" w:color="auto" w:sz="4" w:space="0"/>
              <w:bottom w:val="single" w:color="auto" w:sz="4" w:space="0"/>
              <w:right w:val="single" w:color="auto" w:sz="4" w:space="0"/>
            </w:tcBorders>
            <w:vAlign w:val="center"/>
          </w:tcPr>
          <w:p w14:paraId="0D4C7457">
            <w:pPr>
              <w:spacing w:before="0" w:beforeAutospacing="0" w:after="0" w:afterAutospacing="0" w:line="360" w:lineRule="auto"/>
              <w:ind w:left="0" w:right="0"/>
              <w:rPr>
                <w:rFonts w:hint="eastAsia" w:ascii="宋体" w:hAnsi="宋体" w:eastAsia="宋体" w:cs="宋体"/>
                <w:b/>
                <w:bCs/>
                <w:sz w:val="24"/>
                <w:szCs w:val="20"/>
              </w:rPr>
            </w:pPr>
            <w:r>
              <w:rPr>
                <w:rFonts w:hint="eastAsia" w:ascii="宋体" w:hAnsi="宋体" w:eastAsia="宋体" w:cs="宋体"/>
                <w:b/>
                <w:bCs/>
                <w:sz w:val="24"/>
                <w:szCs w:val="20"/>
              </w:rPr>
              <w:t>本项目的招标代理费用由中标单位支付，代理费用付款参照《招标代理服务收费管理暂行办法》的通知（计价格[2002]1980号）文件以中标金额为收费基数进行计取。</w:t>
            </w:r>
          </w:p>
          <w:p w14:paraId="77173BBC">
            <w:pPr>
              <w:spacing w:before="0" w:beforeAutospacing="0" w:after="0" w:afterAutospacing="0" w:line="360" w:lineRule="auto"/>
              <w:ind w:left="0" w:right="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kern w:val="2"/>
                <w:sz w:val="24"/>
                <w:szCs w:val="24"/>
                <w:lang w:val="en-US" w:eastAsia="zh-CN" w:bidi="ar-SA"/>
              </w:rPr>
              <w:drawing>
                <wp:inline distT="0" distB="0" distL="114300" distR="114300">
                  <wp:extent cx="3876040" cy="1777365"/>
                  <wp:effectExtent l="0" t="0" r="10160" b="133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8">
                            <a:lum/>
                          </a:blip>
                          <a:stretch>
                            <a:fillRect/>
                          </a:stretch>
                        </pic:blipFill>
                        <pic:spPr>
                          <a:xfrm>
                            <a:off x="0" y="0"/>
                            <a:ext cx="3876040" cy="1777365"/>
                          </a:xfrm>
                          <a:prstGeom prst="rect">
                            <a:avLst/>
                          </a:prstGeom>
                          <a:noFill/>
                          <a:ln>
                            <a:noFill/>
                          </a:ln>
                        </pic:spPr>
                      </pic:pic>
                    </a:graphicData>
                  </a:graphic>
                </wp:inline>
              </w:drawing>
            </w:r>
          </w:p>
        </w:tc>
      </w:tr>
      <w:tr w14:paraId="06669A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E92E6B">
            <w:pPr>
              <w:snapToGrid w:val="0"/>
              <w:spacing w:before="0" w:beforeAutospacing="0" w:after="0" w:afterAutospacing="0" w:line="360" w:lineRule="auto"/>
              <w:ind w:left="0" w:leftChars="0" w:right="0"/>
              <w:jc w:val="center"/>
              <w:rPr>
                <w:rFonts w:hint="eastAsia" w:ascii="宋体" w:hAnsi="宋体" w:eastAsia="宋体" w:cs="宋体"/>
                <w:sz w:val="24"/>
                <w:szCs w:val="20"/>
                <w:lang w:val="en-US" w:eastAsia="zh-CN"/>
              </w:rPr>
            </w:pPr>
            <w:r>
              <w:rPr>
                <w:rFonts w:hint="eastAsia" w:ascii="宋体" w:hAnsi="宋体" w:eastAsia="宋体" w:cs="宋体"/>
                <w:sz w:val="24"/>
                <w:szCs w:val="20"/>
                <w:lang w:val="en-US" w:eastAsia="zh-CN"/>
              </w:rPr>
              <w:t>15</w:t>
            </w:r>
          </w:p>
        </w:tc>
        <w:tc>
          <w:tcPr>
            <w:tcW w:w="2567" w:type="dxa"/>
            <w:tcBorders>
              <w:top w:val="single" w:color="auto" w:sz="4" w:space="0"/>
              <w:left w:val="single" w:color="auto" w:sz="4" w:space="0"/>
              <w:bottom w:val="single" w:color="auto" w:sz="4" w:space="0"/>
              <w:right w:val="single" w:color="auto" w:sz="4" w:space="0"/>
            </w:tcBorders>
            <w:vAlign w:val="center"/>
          </w:tcPr>
          <w:p w14:paraId="3077AED3">
            <w:pPr>
              <w:snapToGrid w:val="0"/>
              <w:spacing w:before="0" w:beforeAutospacing="0" w:after="0" w:afterAutospacing="0" w:line="360" w:lineRule="auto"/>
              <w:ind w:left="0" w:leftChars="0" w:right="0"/>
              <w:jc w:val="center"/>
              <w:rPr>
                <w:rFonts w:hint="eastAsia" w:ascii="宋体" w:hAnsi="宋体" w:eastAsia="宋体" w:cs="宋体"/>
                <w:b/>
                <w:bCs/>
                <w:sz w:val="24"/>
                <w:szCs w:val="20"/>
              </w:rPr>
            </w:pPr>
            <w:r>
              <w:rPr>
                <w:rFonts w:hint="eastAsia" w:ascii="宋体" w:hAnsi="宋体" w:eastAsia="宋体" w:cs="宋体"/>
                <w:b/>
                <w:bCs/>
                <w:color w:val="auto"/>
                <w:sz w:val="24"/>
                <w:szCs w:val="24"/>
                <w:highlight w:val="none"/>
                <w:lang w:val="en-US" w:eastAsia="zh-CN"/>
              </w:rPr>
              <w:t>其他要求</w:t>
            </w:r>
          </w:p>
        </w:tc>
        <w:tc>
          <w:tcPr>
            <w:tcW w:w="7295" w:type="dxa"/>
            <w:tcBorders>
              <w:top w:val="single" w:color="auto" w:sz="4" w:space="0"/>
              <w:left w:val="single" w:color="auto" w:sz="4" w:space="0"/>
              <w:bottom w:val="single" w:color="auto" w:sz="4" w:space="0"/>
              <w:right w:val="single" w:color="auto" w:sz="4" w:space="0"/>
            </w:tcBorders>
            <w:vAlign w:val="center"/>
          </w:tcPr>
          <w:p w14:paraId="44B11304">
            <w:pPr>
              <w:snapToGrid w:val="0"/>
              <w:spacing w:before="0" w:beforeAutospacing="0" w:after="0" w:afterAutospacing="0" w:line="360" w:lineRule="auto"/>
              <w:ind w:left="0" w:leftChars="0" w:right="0" w:firstLine="0" w:firstLineChars="0"/>
              <w:jc w:val="left"/>
              <w:rPr>
                <w:rFonts w:hint="eastAsia" w:ascii="宋体" w:hAnsi="宋体" w:eastAsia="宋体" w:cs="宋体"/>
                <w:b/>
                <w:bCs/>
                <w:kern w:val="2"/>
                <w:sz w:val="24"/>
                <w:szCs w:val="24"/>
                <w:lang w:val="en-US" w:eastAsia="zh-CN" w:bidi="ar-SA"/>
              </w:rPr>
            </w:pPr>
            <w:r>
              <w:rPr>
                <w:rFonts w:hint="eastAsia" w:ascii="宋体" w:hAnsi="宋体" w:eastAsia="宋体" w:cs="宋体"/>
                <w:b/>
                <w:bCs/>
                <w:color w:val="auto"/>
                <w:sz w:val="24"/>
                <w:szCs w:val="24"/>
                <w:highlight w:val="none"/>
                <w:lang w:val="en-US" w:eastAsia="zh-CN"/>
              </w:rPr>
              <w:t>中标后提供承诺书和纸质版投标文件一式三份（正本一份红章版，副本二份，可为正本复印件），承诺书详见附件。</w:t>
            </w:r>
          </w:p>
        </w:tc>
      </w:tr>
    </w:tbl>
    <w:p w14:paraId="57559B28">
      <w:pPr>
        <w:snapToGrid w:val="0"/>
        <w:spacing w:line="360" w:lineRule="auto"/>
        <w:jc w:val="center"/>
        <w:rPr>
          <w:rFonts w:hint="eastAsia" w:ascii="宋体" w:hAnsi="宋体" w:eastAsia="宋体" w:cs="宋体"/>
          <w:b/>
          <w:sz w:val="32"/>
          <w:szCs w:val="20"/>
        </w:rPr>
      </w:pPr>
    </w:p>
    <w:bookmarkEnd w:id="10"/>
    <w:p w14:paraId="033D0629">
      <w:pPr>
        <w:rPr>
          <w:rFonts w:hint="eastAsia" w:ascii="宋体" w:hAnsi="宋体" w:eastAsia="宋体" w:cs="宋体"/>
          <w:b/>
          <w:sz w:val="32"/>
          <w:szCs w:val="20"/>
        </w:rPr>
      </w:pPr>
      <w:bookmarkStart w:id="11" w:name="_Toc164416483"/>
      <w:bookmarkStart w:id="12" w:name="第三部分"/>
      <w:r>
        <w:rPr>
          <w:rFonts w:hint="eastAsia" w:ascii="宋体" w:hAnsi="宋体" w:eastAsia="宋体" w:cs="宋体"/>
          <w:b/>
          <w:sz w:val="32"/>
          <w:szCs w:val="20"/>
        </w:rPr>
        <w:br w:type="page"/>
      </w:r>
    </w:p>
    <w:p w14:paraId="25E089A4">
      <w:pPr>
        <w:adjustRightInd/>
        <w:spacing w:line="360" w:lineRule="auto"/>
        <w:ind w:firstLine="3845" w:firstLineChars="1197"/>
        <w:outlineLvl w:val="0"/>
        <w:rPr>
          <w:rFonts w:hint="eastAsia" w:ascii="宋体" w:hAnsi="宋体" w:eastAsia="宋体" w:cs="宋体"/>
          <w:b/>
          <w:sz w:val="32"/>
          <w:szCs w:val="20"/>
        </w:rPr>
      </w:pPr>
      <w:r>
        <w:rPr>
          <w:rFonts w:hint="eastAsia" w:ascii="宋体" w:hAnsi="宋体" w:eastAsia="宋体" w:cs="宋体"/>
          <w:b/>
          <w:sz w:val="32"/>
          <w:szCs w:val="20"/>
        </w:rPr>
        <w:t>一、总则</w:t>
      </w:r>
    </w:p>
    <w:p w14:paraId="236BD6B8">
      <w:pPr>
        <w:snapToGrid w:val="0"/>
        <w:spacing w:line="360" w:lineRule="auto"/>
        <w:ind w:firstLine="361" w:firstLineChars="150"/>
        <w:jc w:val="left"/>
        <w:outlineLvl w:val="1"/>
        <w:rPr>
          <w:rFonts w:hint="eastAsia" w:ascii="宋体" w:hAnsi="宋体" w:eastAsia="宋体" w:cs="宋体"/>
          <w:b/>
          <w:sz w:val="24"/>
        </w:rPr>
      </w:pPr>
      <w:r>
        <w:rPr>
          <w:rFonts w:hint="eastAsia" w:ascii="宋体" w:hAnsi="宋体" w:eastAsia="宋体" w:cs="宋体"/>
          <w:b/>
          <w:sz w:val="24"/>
        </w:rPr>
        <w:t>1. 适用范围</w:t>
      </w:r>
    </w:p>
    <w:p w14:paraId="325B4BC7">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本招标文件适用于该项目的招标、投标、开标、资格审查及信用信息查询、评标、定标、合同、验收等行为（</w:t>
      </w:r>
      <w:r>
        <w:rPr>
          <w:rFonts w:hint="eastAsia" w:ascii="宋体" w:hAnsi="宋体" w:cs="宋体"/>
          <w:sz w:val="24"/>
          <w:lang w:eastAsia="zh-CN"/>
        </w:rPr>
        <w:t>法律法规</w:t>
      </w:r>
      <w:r>
        <w:rPr>
          <w:rFonts w:hint="eastAsia" w:ascii="宋体" w:hAnsi="宋体" w:eastAsia="宋体" w:cs="宋体"/>
          <w:sz w:val="24"/>
        </w:rPr>
        <w:t>另有规定的，从其规定）。</w:t>
      </w:r>
    </w:p>
    <w:p w14:paraId="3D53FD8B">
      <w:pPr>
        <w:adjustRightInd/>
        <w:spacing w:line="360" w:lineRule="auto"/>
        <w:outlineLvl w:val="0"/>
        <w:rPr>
          <w:rFonts w:hint="eastAsia" w:ascii="宋体" w:hAnsi="宋体" w:eastAsia="宋体" w:cs="宋体"/>
          <w:b/>
          <w:sz w:val="24"/>
        </w:rPr>
      </w:pPr>
      <w:r>
        <w:rPr>
          <w:rFonts w:hint="eastAsia" w:ascii="宋体" w:hAnsi="宋体" w:eastAsia="宋体" w:cs="宋体"/>
          <w:b/>
          <w:sz w:val="24"/>
        </w:rPr>
        <w:t xml:space="preserve">   2.定义</w:t>
      </w:r>
    </w:p>
    <w:p w14:paraId="6D6D0EE0">
      <w:pPr>
        <w:spacing w:line="360" w:lineRule="auto"/>
        <w:ind w:firstLine="480" w:firstLineChars="200"/>
        <w:rPr>
          <w:rFonts w:hint="eastAsia" w:ascii="宋体" w:hAnsi="宋体" w:eastAsia="宋体" w:cs="宋体"/>
          <w:sz w:val="24"/>
        </w:rPr>
      </w:pPr>
      <w:r>
        <w:rPr>
          <w:rFonts w:hint="eastAsia" w:ascii="宋体" w:hAnsi="宋体" w:eastAsia="宋体" w:cs="宋体"/>
          <w:sz w:val="24"/>
        </w:rPr>
        <w:t>2.1 “采购人”系指招标公告中载明的本项目的采购人。</w:t>
      </w:r>
    </w:p>
    <w:p w14:paraId="16DDD273">
      <w:pPr>
        <w:spacing w:line="360" w:lineRule="auto"/>
        <w:ind w:firstLine="480" w:firstLineChars="200"/>
        <w:rPr>
          <w:rFonts w:hint="eastAsia" w:ascii="宋体" w:hAnsi="宋体" w:eastAsia="宋体" w:cs="宋体"/>
          <w:sz w:val="24"/>
        </w:rPr>
      </w:pPr>
      <w:r>
        <w:rPr>
          <w:rFonts w:hint="eastAsia" w:ascii="宋体" w:hAnsi="宋体" w:eastAsia="宋体" w:cs="宋体"/>
          <w:sz w:val="24"/>
        </w:rPr>
        <w:t>2.2 “采购机构”系指招标公告中载明的本项目的采购机构。</w:t>
      </w:r>
    </w:p>
    <w:p w14:paraId="0637E1BA">
      <w:pPr>
        <w:spacing w:line="360" w:lineRule="auto"/>
        <w:ind w:firstLine="480" w:firstLineChars="200"/>
        <w:rPr>
          <w:rFonts w:hint="eastAsia" w:ascii="宋体" w:hAnsi="宋体" w:eastAsia="宋体" w:cs="宋体"/>
          <w:sz w:val="24"/>
        </w:rPr>
      </w:pPr>
      <w:r>
        <w:rPr>
          <w:rFonts w:hint="eastAsia" w:ascii="宋体" w:hAnsi="宋体" w:eastAsia="宋体" w:cs="宋体"/>
          <w:sz w:val="24"/>
        </w:rPr>
        <w:t>2.3 “</w:t>
      </w:r>
      <w:r>
        <w:rPr>
          <w:rFonts w:hint="eastAsia" w:ascii="宋体" w:hAnsi="宋体" w:cs="宋体"/>
          <w:sz w:val="24"/>
          <w:lang w:eastAsia="zh-CN"/>
        </w:rPr>
        <w:t>供应商</w:t>
      </w:r>
      <w:r>
        <w:rPr>
          <w:rFonts w:hint="eastAsia" w:ascii="宋体" w:hAnsi="宋体" w:eastAsia="宋体" w:cs="宋体"/>
          <w:sz w:val="24"/>
        </w:rPr>
        <w:t>”系指是指响应招标、参加投标竞争的法人、其他组织或者自然人。</w:t>
      </w:r>
    </w:p>
    <w:p w14:paraId="62E757B0">
      <w:pPr>
        <w:spacing w:line="360" w:lineRule="auto"/>
        <w:ind w:firstLine="480" w:firstLineChars="200"/>
        <w:rPr>
          <w:rFonts w:hint="eastAsia" w:ascii="宋体" w:hAnsi="宋体" w:eastAsia="宋体" w:cs="宋体"/>
          <w:sz w:val="24"/>
        </w:rPr>
      </w:pPr>
      <w:r>
        <w:rPr>
          <w:rFonts w:hint="eastAsia" w:ascii="宋体" w:hAnsi="宋体" w:eastAsia="宋体" w:cs="宋体"/>
          <w:sz w:val="24"/>
        </w:rPr>
        <w:t>2.4 “负责人”系指法人企业的法定负责人，或其他组织为法律、行政法规规定代表单位行使职权的主要负责人，或自然人本人。</w:t>
      </w:r>
    </w:p>
    <w:p w14:paraId="1AF510B9">
      <w:pPr>
        <w:spacing w:line="360" w:lineRule="auto"/>
        <w:ind w:firstLine="480" w:firstLineChars="200"/>
        <w:rPr>
          <w:rFonts w:hint="eastAsia" w:ascii="宋体" w:hAnsi="宋体" w:eastAsia="宋体" w:cs="宋体"/>
          <w:sz w:val="24"/>
        </w:rPr>
      </w:pPr>
      <w:r>
        <w:rPr>
          <w:rFonts w:hint="eastAsia" w:ascii="宋体" w:hAnsi="宋体" w:eastAsia="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3C1DBF5">
      <w:pPr>
        <w:spacing w:line="360" w:lineRule="auto"/>
        <w:ind w:firstLine="480" w:firstLineChars="200"/>
        <w:rPr>
          <w:rFonts w:hint="eastAsia" w:ascii="宋体" w:hAnsi="宋体" w:eastAsia="宋体" w:cs="宋体"/>
          <w:sz w:val="24"/>
        </w:rPr>
      </w:pPr>
      <w:r>
        <w:rPr>
          <w:rFonts w:hint="eastAsia" w:ascii="宋体" w:hAnsi="宋体" w:eastAsia="宋体" w:cs="宋体"/>
          <w:sz w:val="24"/>
        </w:rPr>
        <w:t>2.6“电子交易平台”是指本项目政府采购活动所依托的政府采购云平台（https://www.zcygov.cn/）。</w:t>
      </w:r>
    </w:p>
    <w:p w14:paraId="525AF161">
      <w:pPr>
        <w:spacing w:line="360" w:lineRule="auto"/>
        <w:ind w:firstLine="480" w:firstLineChars="200"/>
        <w:rPr>
          <w:rFonts w:hint="eastAsia" w:ascii="宋体" w:hAnsi="宋体" w:eastAsia="宋体" w:cs="宋体"/>
          <w:sz w:val="24"/>
        </w:rPr>
      </w:pPr>
      <w:r>
        <w:rPr>
          <w:rFonts w:hint="eastAsia" w:ascii="宋体" w:hAnsi="宋体" w:eastAsia="宋体" w:cs="宋体"/>
          <w:sz w:val="24"/>
        </w:rPr>
        <w:t>2.7 “▲” 系指实质性要求条款，“</w:t>
      </w:r>
      <w:r>
        <w:rPr>
          <w:rFonts w:hint="eastAsia" w:ascii="宋体" w:hAnsi="宋体" w:eastAsia="宋体" w:cs="宋体"/>
          <w:kern w:val="0"/>
          <w:sz w:val="24"/>
        </w:rPr>
        <w:t></w:t>
      </w:r>
      <w:r>
        <w:rPr>
          <w:rFonts w:hint="eastAsia" w:ascii="宋体" w:hAnsi="宋体" w:eastAsia="宋体" w:cs="宋体"/>
          <w:sz w:val="24"/>
        </w:rPr>
        <w:t>” 系指适用本项目的要求，“</w:t>
      </w:r>
      <w:r>
        <w:rPr>
          <w:rFonts w:hint="eastAsia" w:ascii="宋体" w:hAnsi="宋体" w:eastAsia="宋体" w:cs="宋体"/>
          <w:kern w:val="0"/>
          <w:sz w:val="24"/>
        </w:rPr>
        <w:t>☐</w:t>
      </w:r>
      <w:r>
        <w:rPr>
          <w:rFonts w:hint="eastAsia" w:ascii="宋体" w:hAnsi="宋体" w:eastAsia="宋体" w:cs="宋体"/>
          <w:sz w:val="24"/>
        </w:rPr>
        <w:t>” 系指不适用本项目的要求。</w:t>
      </w:r>
    </w:p>
    <w:p w14:paraId="1FCB78AA">
      <w:pPr>
        <w:spacing w:line="360" w:lineRule="auto"/>
        <w:ind w:firstLine="241" w:firstLineChars="100"/>
        <w:rPr>
          <w:rFonts w:hint="eastAsia" w:ascii="宋体" w:hAnsi="宋体" w:eastAsia="宋体" w:cs="宋体"/>
          <w:b/>
          <w:sz w:val="24"/>
        </w:rPr>
      </w:pPr>
      <w:r>
        <w:rPr>
          <w:rFonts w:hint="eastAsia" w:ascii="宋体" w:hAnsi="宋体" w:eastAsia="宋体" w:cs="宋体"/>
          <w:b/>
          <w:sz w:val="24"/>
        </w:rPr>
        <w:t>3.</w:t>
      </w:r>
      <w:r>
        <w:rPr>
          <w:rFonts w:hint="eastAsia" w:ascii="宋体" w:hAnsi="宋体" w:eastAsia="宋体" w:cs="宋体"/>
        </w:rPr>
        <w:t xml:space="preserve"> </w:t>
      </w:r>
      <w:r>
        <w:rPr>
          <w:rFonts w:hint="eastAsia" w:ascii="宋体" w:hAnsi="宋体" w:eastAsia="宋体" w:cs="宋体"/>
          <w:b/>
          <w:sz w:val="24"/>
        </w:rPr>
        <w:t>采购项目需要落实的政府采购政策</w:t>
      </w:r>
    </w:p>
    <w:p w14:paraId="2C47FB89">
      <w:pPr>
        <w:spacing w:line="360" w:lineRule="auto"/>
        <w:ind w:firstLine="240" w:firstLineChars="100"/>
        <w:rPr>
          <w:rFonts w:hint="eastAsia" w:ascii="宋体" w:hAnsi="宋体" w:eastAsia="宋体" w:cs="宋体"/>
          <w:sz w:val="24"/>
        </w:rPr>
      </w:pPr>
      <w:r>
        <w:rPr>
          <w:rFonts w:hint="eastAsia" w:ascii="宋体" w:hAnsi="宋体" w:eastAsia="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kern w:val="0"/>
          <w:sz w:val="24"/>
        </w:rPr>
        <w:t>优先采购向我国企业转让技术、与我国企业签订消化吸收再创新方案的供应商的进口产品</w:t>
      </w:r>
      <w:r>
        <w:rPr>
          <w:rFonts w:hint="eastAsia" w:ascii="宋体" w:hAnsi="宋体" w:eastAsia="宋体" w:cs="宋体"/>
          <w:sz w:val="24"/>
        </w:rPr>
        <w:t>。</w:t>
      </w:r>
    </w:p>
    <w:p w14:paraId="1EA08A2D">
      <w:pPr>
        <w:spacing w:line="360" w:lineRule="auto"/>
        <w:ind w:firstLine="240" w:firstLineChars="100"/>
        <w:rPr>
          <w:rFonts w:hint="eastAsia" w:ascii="宋体" w:hAnsi="宋体" w:eastAsia="宋体" w:cs="宋体"/>
          <w:sz w:val="24"/>
        </w:rPr>
      </w:pPr>
      <w:r>
        <w:rPr>
          <w:rFonts w:hint="eastAsia" w:ascii="宋体" w:hAnsi="宋体" w:eastAsia="宋体" w:cs="宋体"/>
          <w:sz w:val="24"/>
        </w:rPr>
        <w:t>3.2 支持绿色发展</w:t>
      </w:r>
    </w:p>
    <w:p w14:paraId="31E3F7ED">
      <w:pPr>
        <w:spacing w:line="360" w:lineRule="auto"/>
        <w:ind w:firstLine="480" w:firstLineChars="200"/>
        <w:rPr>
          <w:rFonts w:hint="eastAsia" w:ascii="宋体" w:hAnsi="宋体" w:eastAsia="宋体" w:cs="宋体"/>
          <w:b/>
          <w:sz w:val="24"/>
        </w:rPr>
      </w:pPr>
      <w:r>
        <w:rPr>
          <w:rFonts w:hint="eastAsia" w:ascii="宋体" w:hAnsi="宋体" w:eastAsia="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sz w:val="24"/>
          <w:lang w:eastAsia="zh-CN"/>
        </w:rPr>
        <w:t>供应商</w:t>
      </w:r>
      <w:r>
        <w:rPr>
          <w:rFonts w:hint="eastAsia" w:ascii="宋体" w:hAnsi="宋体" w:eastAsia="宋体" w:cs="宋体"/>
          <w:sz w:val="24"/>
        </w:rPr>
        <w:t>须按招标文件要求提供相关产品认证证书。</w:t>
      </w:r>
      <w:r>
        <w:rPr>
          <w:rFonts w:hint="eastAsia" w:ascii="宋体" w:hAnsi="宋体" w:eastAsia="宋体" w:cs="宋体"/>
          <w:b/>
          <w:sz w:val="24"/>
        </w:rPr>
        <w:t>▲采购人拟采购的产品属于政府强制采购的节能产品品目清单范围的，</w:t>
      </w:r>
      <w:r>
        <w:rPr>
          <w:rFonts w:hint="eastAsia" w:ascii="宋体" w:hAnsi="宋体" w:cs="宋体"/>
          <w:b/>
          <w:sz w:val="24"/>
          <w:lang w:eastAsia="zh-CN"/>
        </w:rPr>
        <w:t>供应商</w:t>
      </w:r>
      <w:r>
        <w:rPr>
          <w:rFonts w:hint="eastAsia" w:ascii="宋体" w:hAnsi="宋体" w:eastAsia="宋体" w:cs="宋体"/>
          <w:b/>
          <w:sz w:val="24"/>
        </w:rPr>
        <w:t>相应的投标产品未获得国家确定的认证机构出具的、处于有效期之内的节能产品认证证书的，投标无效。</w:t>
      </w:r>
    </w:p>
    <w:p w14:paraId="2A2FB84B">
      <w:pPr>
        <w:spacing w:line="360" w:lineRule="auto"/>
        <w:ind w:firstLine="480" w:firstLineChars="200"/>
        <w:rPr>
          <w:rFonts w:hint="eastAsia" w:ascii="宋体" w:hAnsi="宋体" w:eastAsia="宋体" w:cs="宋体"/>
          <w:sz w:val="24"/>
        </w:rPr>
      </w:pPr>
      <w:r>
        <w:rPr>
          <w:rFonts w:hint="eastAsia" w:ascii="宋体" w:hAnsi="宋体" w:eastAsia="宋体" w:cs="宋体"/>
          <w:sz w:val="24"/>
        </w:rPr>
        <w:t>3.2.2 修缮、装修类项目采购建材的，采购人应将绿色建筑和绿色建材性能、指标等作为实质性条件纳入招标文件和合同。</w:t>
      </w:r>
    </w:p>
    <w:p w14:paraId="027BD42E">
      <w:pPr>
        <w:spacing w:line="360" w:lineRule="auto"/>
        <w:ind w:firstLine="480" w:firstLineChars="200"/>
        <w:rPr>
          <w:rFonts w:hint="eastAsia" w:ascii="宋体" w:hAnsi="宋体" w:eastAsia="宋体" w:cs="宋体"/>
          <w:sz w:val="24"/>
        </w:rPr>
      </w:pPr>
      <w:r>
        <w:rPr>
          <w:rFonts w:hint="eastAsia" w:ascii="宋体" w:hAnsi="宋体" w:eastAsia="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sz w:val="24"/>
          <w:lang w:eastAsia="zh-CN"/>
        </w:rPr>
        <w:t>》《</w:t>
      </w:r>
      <w:r>
        <w:rPr>
          <w:rFonts w:hint="eastAsia" w:ascii="宋体" w:hAnsi="宋体" w:eastAsia="宋体" w:cs="宋体"/>
          <w:sz w:val="24"/>
        </w:rPr>
        <w:t>快递包装政府采购需求标准（试行）》。优先采购绿色包装产品、绿色物流配送服务以及循环利用产品。</w:t>
      </w:r>
    </w:p>
    <w:p w14:paraId="65CD6CDA">
      <w:pPr>
        <w:spacing w:line="360" w:lineRule="auto"/>
        <w:ind w:firstLine="240" w:firstLineChars="100"/>
        <w:rPr>
          <w:rFonts w:hint="eastAsia" w:ascii="宋体" w:hAnsi="宋体" w:eastAsia="宋体" w:cs="宋体"/>
          <w:sz w:val="24"/>
        </w:rPr>
      </w:pPr>
      <w:r>
        <w:rPr>
          <w:rFonts w:hint="eastAsia" w:ascii="宋体" w:hAnsi="宋体" w:eastAsia="宋体" w:cs="宋体"/>
          <w:sz w:val="24"/>
        </w:rPr>
        <w:t>3.3支持中小企业发展</w:t>
      </w:r>
    </w:p>
    <w:p w14:paraId="1AB48D66">
      <w:pPr>
        <w:spacing w:line="360" w:lineRule="auto"/>
        <w:ind w:firstLine="480" w:firstLineChars="200"/>
        <w:rPr>
          <w:rFonts w:hint="eastAsia" w:ascii="宋体" w:hAnsi="宋体" w:eastAsia="宋体" w:cs="宋体"/>
          <w:sz w:val="24"/>
        </w:rPr>
      </w:pPr>
      <w:r>
        <w:rPr>
          <w:rFonts w:hint="eastAsia" w:ascii="宋体" w:hAnsi="宋体" w:eastAsia="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1A40DE8">
      <w:pPr>
        <w:spacing w:line="360" w:lineRule="auto"/>
        <w:ind w:firstLine="480" w:firstLineChars="200"/>
        <w:rPr>
          <w:rFonts w:hint="eastAsia" w:ascii="宋体" w:hAnsi="宋体" w:eastAsia="宋体" w:cs="宋体"/>
          <w:sz w:val="24"/>
        </w:rPr>
      </w:pPr>
      <w:r>
        <w:rPr>
          <w:rFonts w:hint="eastAsia" w:ascii="宋体" w:hAnsi="宋体" w:eastAsia="宋体" w:cs="宋体"/>
          <w:sz w:val="24"/>
        </w:rPr>
        <w:t>符合中小企业划分标准的个体工商户，在政府采购活动中视同中小企业。</w:t>
      </w:r>
    </w:p>
    <w:p w14:paraId="1E52B3CF">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bCs/>
          <w:sz w:val="24"/>
        </w:rPr>
        <w:t>3.3.2</w:t>
      </w:r>
      <w:r>
        <w:rPr>
          <w:rFonts w:hint="eastAsia" w:ascii="宋体" w:hAnsi="宋体" w:eastAsia="宋体" w:cs="宋体"/>
          <w:kern w:val="0"/>
          <w:sz w:val="24"/>
        </w:rPr>
        <w:t>在政府采购活动中，</w:t>
      </w:r>
      <w:r>
        <w:rPr>
          <w:rFonts w:hint="eastAsia" w:ascii="宋体" w:hAnsi="宋体" w:cs="宋体"/>
          <w:kern w:val="0"/>
          <w:sz w:val="24"/>
          <w:lang w:eastAsia="zh-CN"/>
        </w:rPr>
        <w:t>供应商</w:t>
      </w:r>
      <w:r>
        <w:rPr>
          <w:rFonts w:hint="eastAsia" w:ascii="宋体" w:hAnsi="宋体" w:eastAsia="宋体" w:cs="宋体"/>
          <w:kern w:val="0"/>
          <w:sz w:val="24"/>
        </w:rPr>
        <w:t>提供的货物、工程或者服务符合下列情形的，享受中小企业扶持政策：在服务采购项目中，服务由中小企业承接，即提供服务的人员为中小企业依照《中华人民共和国劳动合同法》订立劳动合同的从业人员。</w:t>
      </w:r>
    </w:p>
    <w:p w14:paraId="32BF6481">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以联合体形式参加政府采购活动，联合体各方均为中小企业的，联合体视同中小企业。其中，联合体各方均为小微企业的，联合体视同小微企业。</w:t>
      </w:r>
    </w:p>
    <w:p w14:paraId="7C575438">
      <w:pPr>
        <w:spacing w:line="360" w:lineRule="auto"/>
        <w:ind w:firstLine="480" w:firstLineChars="200"/>
        <w:rPr>
          <w:rFonts w:hint="eastAsia" w:ascii="宋体" w:hAnsi="宋体" w:eastAsia="宋体" w:cs="宋体"/>
          <w:sz w:val="24"/>
        </w:rPr>
      </w:pPr>
      <w:r>
        <w:rPr>
          <w:rFonts w:hint="eastAsia" w:ascii="宋体" w:hAnsi="宋体" w:eastAsia="宋体" w:cs="宋体"/>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65CA582">
      <w:pPr>
        <w:pStyle w:val="2"/>
        <w:ind w:left="0" w:leftChars="0" w:firstLine="482"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本项目为专门面向</w:t>
      </w:r>
      <w:r>
        <w:rPr>
          <w:rFonts w:hint="eastAsia" w:ascii="宋体" w:hAnsi="宋体" w:eastAsia="宋体" w:cs="宋体"/>
          <w:sz w:val="24"/>
          <w:szCs w:val="24"/>
          <w:lang w:val="en-US" w:eastAsia="zh-CN"/>
        </w:rPr>
        <w:t>中小</w:t>
      </w:r>
      <w:r>
        <w:rPr>
          <w:rFonts w:hint="eastAsia" w:ascii="宋体" w:hAnsi="宋体" w:eastAsia="宋体" w:cs="宋体"/>
          <w:sz w:val="24"/>
          <w:szCs w:val="24"/>
          <w:lang w:eastAsia="zh-CN"/>
        </w:rPr>
        <w:t>企业采购项目，对于</w:t>
      </w:r>
      <w:r>
        <w:rPr>
          <w:rFonts w:hint="eastAsia" w:ascii="宋体" w:hAnsi="宋体" w:eastAsia="宋体" w:cs="宋体"/>
          <w:sz w:val="24"/>
          <w:szCs w:val="24"/>
        </w:rPr>
        <w:t>小型和微型企业的投标报价</w:t>
      </w:r>
      <w:r>
        <w:rPr>
          <w:rFonts w:hint="eastAsia" w:ascii="宋体" w:hAnsi="宋体" w:eastAsia="宋体" w:cs="宋体"/>
          <w:sz w:val="24"/>
          <w:szCs w:val="24"/>
          <w:lang w:eastAsia="zh-CN"/>
        </w:rPr>
        <w:t>不</w:t>
      </w:r>
      <w:r>
        <w:rPr>
          <w:rFonts w:hint="eastAsia" w:ascii="宋体" w:hAnsi="宋体" w:eastAsia="宋体" w:cs="宋体"/>
          <w:sz w:val="24"/>
          <w:szCs w:val="24"/>
        </w:rPr>
        <w:t>予</w:t>
      </w:r>
      <w:r>
        <w:rPr>
          <w:rFonts w:hint="eastAsia" w:ascii="宋体" w:hAnsi="宋体" w:eastAsia="宋体" w:cs="宋体"/>
          <w:sz w:val="24"/>
          <w:szCs w:val="24"/>
          <w:lang w:eastAsia="zh-CN"/>
        </w:rPr>
        <w:t>扣除评审。</w:t>
      </w:r>
    </w:p>
    <w:p w14:paraId="70C8DD90">
      <w:pPr>
        <w:spacing w:line="360" w:lineRule="auto"/>
        <w:ind w:firstLine="480" w:firstLineChars="200"/>
        <w:rPr>
          <w:rFonts w:hint="eastAsia" w:ascii="宋体" w:hAnsi="宋体" w:eastAsia="宋体" w:cs="宋体"/>
          <w:sz w:val="24"/>
        </w:rPr>
      </w:pPr>
      <w:r>
        <w:rPr>
          <w:rFonts w:hint="eastAsia" w:ascii="宋体" w:hAnsi="宋体" w:eastAsia="宋体" w:cs="宋体"/>
          <w:sz w:val="24"/>
        </w:rPr>
        <w:t>3.3.4符合《关于促进残疾人就业政府采购政策的通知》（财库〔2017〕141号）规定的条件并提供《残疾人福利性单位声明函》（附件1）的残疾人福利性单位视同小型、微型企业；</w:t>
      </w:r>
    </w:p>
    <w:p w14:paraId="7ADE086B">
      <w:pPr>
        <w:spacing w:line="360" w:lineRule="auto"/>
        <w:ind w:firstLine="480" w:firstLineChars="200"/>
        <w:rPr>
          <w:rFonts w:hint="eastAsia" w:ascii="宋体" w:hAnsi="宋体" w:eastAsia="宋体" w:cs="宋体"/>
          <w:sz w:val="24"/>
        </w:rPr>
      </w:pPr>
      <w:r>
        <w:rPr>
          <w:rFonts w:hint="eastAsia" w:ascii="宋体" w:hAnsi="宋体" w:eastAsia="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CF679E9">
      <w:pPr>
        <w:spacing w:line="360" w:lineRule="auto"/>
        <w:ind w:firstLine="480" w:firstLineChars="200"/>
        <w:rPr>
          <w:rFonts w:hint="eastAsia" w:ascii="宋体" w:hAnsi="宋体" w:eastAsia="宋体" w:cs="宋体"/>
          <w:sz w:val="24"/>
        </w:rPr>
      </w:pPr>
      <w:r>
        <w:rPr>
          <w:rFonts w:hint="eastAsia" w:ascii="宋体" w:hAnsi="宋体" w:eastAsia="宋体" w:cs="宋体"/>
          <w:sz w:val="24"/>
        </w:rPr>
        <w:t>3.3.6可享受中小企业扶持政策的</w:t>
      </w:r>
      <w:r>
        <w:rPr>
          <w:rFonts w:hint="eastAsia" w:ascii="宋体" w:hAnsi="宋体" w:cs="宋体"/>
          <w:sz w:val="24"/>
          <w:lang w:eastAsia="zh-CN"/>
        </w:rPr>
        <w:t>供应商</w:t>
      </w:r>
      <w:r>
        <w:rPr>
          <w:rFonts w:hint="eastAsia" w:ascii="宋体" w:hAnsi="宋体" w:eastAsia="宋体" w:cs="宋体"/>
          <w:sz w:val="24"/>
        </w:rPr>
        <w:t>应按照招标文件格式要求提供《中小企业声明函》，</w:t>
      </w:r>
      <w:r>
        <w:rPr>
          <w:rFonts w:hint="eastAsia" w:ascii="宋体" w:hAnsi="宋体" w:cs="宋体"/>
          <w:sz w:val="24"/>
          <w:lang w:eastAsia="zh-CN"/>
        </w:rPr>
        <w:t>供应商</w:t>
      </w:r>
      <w:r>
        <w:rPr>
          <w:rFonts w:hint="eastAsia" w:ascii="宋体" w:hAnsi="宋体" w:eastAsia="宋体" w:cs="宋体"/>
          <w:sz w:val="24"/>
        </w:rPr>
        <w:t>提供的《中小企业声明函》与实际情况不符的，不享受中小企业扶持政策。声明内容不实的，属于提供虚假材料谋取中标、成交的，依法承担法律责任。</w:t>
      </w:r>
    </w:p>
    <w:p w14:paraId="0C0C2618">
      <w:pPr>
        <w:spacing w:line="360" w:lineRule="auto"/>
        <w:ind w:firstLine="480" w:firstLineChars="200"/>
        <w:rPr>
          <w:rFonts w:hint="eastAsia" w:ascii="宋体" w:hAnsi="宋体" w:eastAsia="宋体" w:cs="宋体"/>
          <w:sz w:val="24"/>
        </w:rPr>
      </w:pPr>
      <w:r>
        <w:rPr>
          <w:rFonts w:hint="eastAsia" w:ascii="宋体" w:hAnsi="宋体" w:eastAsia="宋体" w:cs="宋体"/>
          <w:sz w:val="24"/>
        </w:rPr>
        <w:t>3.3.7中小企业享受扶持政策获得政府采购合同的，小微企业不得将合同分包给大中型企业，中型企业不得将合同分包给大型企业。</w:t>
      </w:r>
    </w:p>
    <w:p w14:paraId="13A9C0B0">
      <w:pPr>
        <w:spacing w:line="360" w:lineRule="auto"/>
        <w:ind w:firstLine="240" w:firstLineChars="100"/>
        <w:rPr>
          <w:rFonts w:hint="eastAsia" w:ascii="宋体" w:hAnsi="宋体" w:eastAsia="宋体" w:cs="宋体"/>
          <w:sz w:val="24"/>
        </w:rPr>
      </w:pPr>
      <w:r>
        <w:rPr>
          <w:rFonts w:hint="eastAsia" w:ascii="宋体" w:hAnsi="宋体" w:eastAsia="宋体" w:cs="宋体"/>
          <w:sz w:val="24"/>
        </w:rPr>
        <w:t>3.4</w:t>
      </w:r>
      <w:r>
        <w:rPr>
          <w:rFonts w:hint="eastAsia" w:ascii="宋体" w:hAnsi="宋体" w:eastAsia="宋体" w:cs="宋体"/>
          <w:bCs/>
          <w:sz w:val="24"/>
        </w:rPr>
        <w:t>支持创新发展</w:t>
      </w:r>
    </w:p>
    <w:p w14:paraId="153A86A5">
      <w:pPr>
        <w:spacing w:line="360" w:lineRule="auto"/>
        <w:ind w:firstLine="480" w:firstLineChars="200"/>
        <w:rPr>
          <w:rFonts w:hint="eastAsia" w:ascii="宋体" w:hAnsi="宋体" w:eastAsia="宋体" w:cs="宋体"/>
          <w:sz w:val="24"/>
        </w:rPr>
      </w:pPr>
      <w:r>
        <w:rPr>
          <w:rFonts w:hint="eastAsia" w:ascii="宋体" w:hAnsi="宋体" w:eastAsia="宋体" w:cs="宋体"/>
          <w:sz w:val="24"/>
        </w:rPr>
        <w:t>3.4.1 采购人优先采购被认定为首台套产品和“制造精品”的自主创新产品。</w:t>
      </w:r>
    </w:p>
    <w:p w14:paraId="1EFE62BE">
      <w:pPr>
        <w:spacing w:line="360" w:lineRule="auto"/>
        <w:ind w:firstLine="480" w:firstLineChars="200"/>
        <w:rPr>
          <w:rFonts w:hint="eastAsia" w:ascii="宋体" w:hAnsi="宋体" w:eastAsia="宋体" w:cs="宋体"/>
          <w:sz w:val="24"/>
        </w:rPr>
      </w:pPr>
      <w:r>
        <w:rPr>
          <w:rFonts w:hint="eastAsia" w:ascii="宋体" w:hAnsi="宋体" w:eastAsia="宋体" w:cs="宋体"/>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D44776F">
      <w:pPr>
        <w:spacing w:line="360" w:lineRule="auto"/>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5C48E428">
      <w:pPr>
        <w:spacing w:line="360" w:lineRule="auto"/>
        <w:ind w:firstLine="240" w:firstLineChars="100"/>
        <w:rPr>
          <w:rFonts w:hint="eastAsia" w:ascii="宋体" w:hAnsi="宋体" w:eastAsia="宋体" w:cs="宋体"/>
          <w:b/>
          <w:sz w:val="24"/>
        </w:rPr>
      </w:pPr>
      <w:r>
        <w:rPr>
          <w:rFonts w:hint="eastAsia" w:ascii="宋体" w:hAnsi="宋体" w:eastAsia="宋体" w:cs="宋体"/>
          <w:sz w:val="24"/>
        </w:rPr>
        <w:t>平等对待内外资企业和符合条件的破产重整企业，切实保障企业公平竞争，平等维护企业的合法利益。</w:t>
      </w:r>
      <w:r>
        <w:rPr>
          <w:rFonts w:hint="eastAsia" w:ascii="宋体" w:hAnsi="宋体" w:eastAsia="宋体" w:cs="宋体"/>
          <w:sz w:val="24"/>
        </w:rPr>
        <w:cr/>
      </w:r>
      <w:r>
        <w:rPr>
          <w:rFonts w:hint="eastAsia" w:ascii="宋体" w:hAnsi="宋体" w:eastAsia="宋体" w:cs="宋体"/>
          <w:b/>
          <w:sz w:val="24"/>
        </w:rPr>
        <w:t>4. 询问、质疑、投诉</w:t>
      </w:r>
    </w:p>
    <w:p w14:paraId="1D34D109">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kern w:val="0"/>
          <w:sz w:val="24"/>
          <w:lang w:val="zh-CN"/>
        </w:rPr>
        <w:t>－</w:t>
      </w:r>
      <w:r>
        <w:rPr>
          <w:rFonts w:hint="eastAsia" w:ascii="宋体" w:hAnsi="宋体" w:eastAsia="宋体" w:cs="宋体"/>
          <w:kern w:val="0"/>
          <w:sz w:val="24"/>
          <w:lang w:val="zh-CN"/>
        </w:rPr>
        <w:t>项目采购</w:t>
      </w:r>
      <w:r>
        <w:rPr>
          <w:rFonts w:hint="eastAsia" w:ascii="宋体" w:hAnsi="宋体" w:cs="宋体"/>
          <w:kern w:val="0"/>
          <w:sz w:val="24"/>
          <w:lang w:val="zh-CN"/>
        </w:rPr>
        <w:t>－</w:t>
      </w:r>
      <w:r>
        <w:rPr>
          <w:rFonts w:hint="eastAsia" w:ascii="宋体" w:hAnsi="宋体" w:eastAsia="宋体" w:cs="宋体"/>
          <w:kern w:val="0"/>
          <w:sz w:val="24"/>
          <w:lang w:val="zh-CN"/>
        </w:rPr>
        <w:t>询问质疑投诉</w:t>
      </w:r>
      <w:r>
        <w:rPr>
          <w:rFonts w:hint="eastAsia" w:ascii="宋体" w:hAnsi="宋体" w:cs="宋体"/>
          <w:kern w:val="0"/>
          <w:sz w:val="24"/>
          <w:lang w:val="zh-CN"/>
        </w:rPr>
        <w:t>－</w:t>
      </w:r>
      <w:r>
        <w:rPr>
          <w:rFonts w:hint="eastAsia" w:ascii="宋体" w:hAnsi="宋体" w:eastAsia="宋体" w:cs="宋体"/>
          <w:kern w:val="0"/>
          <w:sz w:val="24"/>
          <w:lang w:val="zh-CN"/>
        </w:rPr>
        <w:t>询问列表；鼓励供应商在线提起质疑，路径为：政采云</w:t>
      </w:r>
      <w:r>
        <w:rPr>
          <w:rFonts w:hint="eastAsia" w:ascii="宋体" w:hAnsi="宋体" w:cs="宋体"/>
          <w:kern w:val="0"/>
          <w:sz w:val="24"/>
          <w:lang w:val="zh-CN"/>
        </w:rPr>
        <w:t>－</w:t>
      </w:r>
      <w:r>
        <w:rPr>
          <w:rFonts w:hint="eastAsia" w:ascii="宋体" w:hAnsi="宋体" w:eastAsia="宋体" w:cs="宋体"/>
          <w:kern w:val="0"/>
          <w:sz w:val="24"/>
          <w:lang w:val="zh-CN"/>
        </w:rPr>
        <w:t>项目采购</w:t>
      </w:r>
      <w:r>
        <w:rPr>
          <w:rFonts w:hint="eastAsia" w:ascii="宋体" w:hAnsi="宋体" w:cs="宋体"/>
          <w:kern w:val="0"/>
          <w:sz w:val="24"/>
          <w:lang w:val="zh-CN"/>
        </w:rPr>
        <w:t>－</w:t>
      </w:r>
      <w:r>
        <w:rPr>
          <w:rFonts w:hint="eastAsia" w:ascii="宋体" w:hAnsi="宋体" w:eastAsia="宋体" w:cs="宋体"/>
          <w:kern w:val="0"/>
          <w:sz w:val="24"/>
          <w:lang w:val="zh-CN"/>
        </w:rPr>
        <w:t>询问质疑投诉</w:t>
      </w:r>
      <w:r>
        <w:rPr>
          <w:rFonts w:hint="eastAsia" w:ascii="宋体" w:hAnsi="宋体" w:cs="宋体"/>
          <w:kern w:val="0"/>
          <w:sz w:val="24"/>
          <w:lang w:val="zh-CN"/>
        </w:rPr>
        <w:t>－</w:t>
      </w:r>
      <w:r>
        <w:rPr>
          <w:rFonts w:hint="eastAsia" w:ascii="宋体" w:hAnsi="宋体" w:eastAsia="宋体" w:cs="宋体"/>
          <w:kern w:val="0"/>
          <w:sz w:val="24"/>
          <w:lang w:val="zh-CN"/>
        </w:rPr>
        <w:t>质疑列表。质疑供应商对在线质疑答复不满意的，可在线提起投诉，路径为：浙江政府服务网</w:t>
      </w:r>
      <w:r>
        <w:rPr>
          <w:rFonts w:hint="eastAsia" w:ascii="宋体" w:hAnsi="宋体" w:cs="宋体"/>
          <w:kern w:val="0"/>
          <w:sz w:val="24"/>
          <w:lang w:val="zh-CN"/>
        </w:rPr>
        <w:t>－</w:t>
      </w:r>
      <w:r>
        <w:rPr>
          <w:rFonts w:hint="eastAsia" w:ascii="宋体" w:hAnsi="宋体" w:eastAsia="宋体" w:cs="宋体"/>
          <w:kern w:val="0"/>
          <w:sz w:val="24"/>
          <w:lang w:val="zh-CN"/>
        </w:rPr>
        <w:t>政府采购投诉处理</w:t>
      </w:r>
      <w:r>
        <w:rPr>
          <w:rFonts w:hint="eastAsia" w:ascii="宋体" w:hAnsi="宋体" w:cs="宋体"/>
          <w:kern w:val="0"/>
          <w:sz w:val="24"/>
          <w:lang w:val="zh-CN"/>
        </w:rPr>
        <w:t>－</w:t>
      </w:r>
      <w:r>
        <w:rPr>
          <w:rFonts w:hint="eastAsia" w:ascii="宋体" w:hAnsi="宋体" w:eastAsia="宋体" w:cs="宋体"/>
          <w:kern w:val="0"/>
          <w:sz w:val="24"/>
          <w:lang w:val="zh-CN"/>
        </w:rPr>
        <w:t>在线办理。</w:t>
      </w:r>
    </w:p>
    <w:p w14:paraId="59A5C2B1">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4.2供应商询问</w:t>
      </w:r>
    </w:p>
    <w:p w14:paraId="05D01E28">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81ACE33">
      <w:pPr>
        <w:autoSpaceDE w:val="0"/>
        <w:autoSpaceDN w:val="0"/>
        <w:spacing w:line="360" w:lineRule="auto"/>
        <w:ind w:firstLine="240" w:firstLineChars="100"/>
        <w:jc w:val="left"/>
        <w:rPr>
          <w:rFonts w:hint="eastAsia" w:ascii="宋体" w:hAnsi="宋体" w:eastAsia="宋体" w:cs="宋体"/>
          <w:kern w:val="0"/>
          <w:sz w:val="24"/>
          <w:lang w:val="zh-CN"/>
        </w:rPr>
      </w:pPr>
      <w:r>
        <w:rPr>
          <w:rFonts w:hint="eastAsia" w:ascii="宋体" w:hAnsi="宋体" w:eastAsia="宋体" w:cs="宋体"/>
          <w:kern w:val="0"/>
          <w:sz w:val="24"/>
          <w:lang w:val="zh-CN"/>
        </w:rPr>
        <w:t>4.3供应商质疑</w:t>
      </w:r>
    </w:p>
    <w:p w14:paraId="5C9A8A7B">
      <w:pPr>
        <w:pStyle w:val="33"/>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.1提出质疑的供应商应当是参与所质疑项目采购活动的供应商。潜在供应商已依法获取其可质疑的招标文件的，可以对该文件提出质疑。</w:t>
      </w:r>
    </w:p>
    <w:p w14:paraId="4FC8F331">
      <w:pPr>
        <w:pStyle w:val="33"/>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4.3</w:t>
      </w:r>
      <w:r>
        <w:rPr>
          <w:rFonts w:hint="eastAsia" w:ascii="宋体" w:hAnsi="宋体" w:eastAsia="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146D005">
      <w:pPr>
        <w:pStyle w:val="15"/>
        <w:spacing w:line="360" w:lineRule="auto"/>
        <w:ind w:firstLine="480" w:firstLineChars="200"/>
        <w:rPr>
          <w:rFonts w:hint="eastAsia" w:ascii="宋体" w:hAnsi="宋体" w:eastAsia="宋体" w:cs="宋体"/>
          <w:color w:val="auto"/>
          <w:kern w:val="2"/>
          <w:sz w:val="24"/>
        </w:rPr>
      </w:pPr>
      <w:r>
        <w:rPr>
          <w:rFonts w:hint="eastAsia" w:ascii="宋体" w:hAnsi="宋体" w:eastAsia="宋体" w:cs="宋体"/>
          <w:color w:val="auto"/>
          <w:kern w:val="2"/>
          <w:sz w:val="24"/>
        </w:rPr>
        <w:t>4.3.2.1对招标文件提出质疑的，质疑期限为供应商获得招标文件之日或者招标文件公告期限届满之日起计算。</w:t>
      </w:r>
    </w:p>
    <w:p w14:paraId="392333E4">
      <w:pPr>
        <w:pStyle w:val="33"/>
        <w:spacing w:line="360" w:lineRule="auto"/>
        <w:ind w:left="479" w:leftChars="228"/>
        <w:rPr>
          <w:rFonts w:hint="eastAsia" w:ascii="宋体" w:hAnsi="宋体" w:eastAsia="宋体" w:cs="宋体"/>
          <w:sz w:val="24"/>
        </w:rPr>
      </w:pPr>
      <w:r>
        <w:rPr>
          <w:rFonts w:hint="eastAsia" w:ascii="宋体" w:hAnsi="宋体" w:eastAsia="宋体" w:cs="宋体"/>
          <w:sz w:val="24"/>
        </w:rPr>
        <w:t>4.3.2.2对采购过程提出质疑的，质疑期限为各采购程序环节结束之日起计算。4.3.2.3对采购结果提出质疑的，质疑期限自采购结果公告期限届满之日起计算。</w:t>
      </w:r>
    </w:p>
    <w:p w14:paraId="69019DA5">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4.3.3</w:t>
      </w:r>
      <w:r>
        <w:rPr>
          <w:rFonts w:hint="eastAsia" w:ascii="宋体" w:hAnsi="宋体" w:eastAsia="宋体" w:cs="宋体"/>
          <w:sz w:val="24"/>
        </w:rPr>
        <w:t>供应商提出质疑应当提交质疑函和必要的证明材料。质疑函应当包括下列内容：</w:t>
      </w:r>
    </w:p>
    <w:p w14:paraId="5A37973B">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4.3.3.1供应商的姓名或者名称、地址、邮编、联系人及联系电话；</w:t>
      </w:r>
    </w:p>
    <w:p w14:paraId="432B20FA">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4.3.3.2质疑项目的名称、编号；</w:t>
      </w:r>
    </w:p>
    <w:p w14:paraId="7693BC9A">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4.3.3.3具体、明确的质疑事项和与质疑事项相关的请求；</w:t>
      </w:r>
    </w:p>
    <w:p w14:paraId="6168405D">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4.3.3.4事实依据；</w:t>
      </w:r>
    </w:p>
    <w:p w14:paraId="2ED3BF62">
      <w:pPr>
        <w:pStyle w:val="33"/>
        <w:spacing w:line="360" w:lineRule="auto"/>
        <w:ind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　　4.3.3.5必要的法律依据；</w:t>
      </w:r>
    </w:p>
    <w:p w14:paraId="2CBBB711">
      <w:pPr>
        <w:pStyle w:val="33"/>
        <w:spacing w:line="360" w:lineRule="auto"/>
        <w:ind w:firstLine="960" w:firstLineChars="400"/>
        <w:rPr>
          <w:rFonts w:hint="eastAsia" w:ascii="宋体" w:hAnsi="宋体" w:eastAsia="宋体" w:cs="宋体"/>
          <w:kern w:val="0"/>
          <w:sz w:val="24"/>
          <w:lang w:val="zh-CN"/>
        </w:rPr>
      </w:pPr>
      <w:r>
        <w:rPr>
          <w:rFonts w:hint="eastAsia" w:ascii="宋体" w:hAnsi="宋体" w:eastAsia="宋体" w:cs="宋体"/>
          <w:kern w:val="0"/>
          <w:sz w:val="24"/>
          <w:lang w:val="zh-CN"/>
        </w:rPr>
        <w:t>4.3.3.6提出质疑的日期。</w:t>
      </w:r>
    </w:p>
    <w:p w14:paraId="08E11E45">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供应商提交的质疑函需一式三份。供应商为自然人的，应当由本人签字；供应商为法人或者其他组织的，应当由法定代表人、主要负责人，或者其授权代表签字或者盖章，并加盖公章。</w:t>
      </w:r>
    </w:p>
    <w:p w14:paraId="53DD4FAD">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质疑函范本及制作说明详见附件2。</w:t>
      </w:r>
    </w:p>
    <w:p w14:paraId="0375F1E8">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4.3.4对同一采购程序环节的质疑，供应商须在法定质疑期内一次性提出。</w:t>
      </w:r>
    </w:p>
    <w:p w14:paraId="4295D51A">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cs="宋体"/>
          <w:lang w:eastAsia="zh-CN"/>
        </w:rPr>
        <w:t>，</w:t>
      </w:r>
      <w:r>
        <w:rPr>
          <w:rFonts w:hint="eastAsia" w:ascii="宋体" w:hAnsi="宋体" w:eastAsia="宋体" w:cs="宋体"/>
        </w:rPr>
        <w:t>采购人或者采购机构在质疑回复后5个工作日内，在浙江政府采购网的“其他公告”栏目公开质疑答复，答复内容应当完整。质疑函作为附件上传。</w:t>
      </w:r>
    </w:p>
    <w:p w14:paraId="3855EB6B">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lang w:val="zh-CN"/>
        </w:rPr>
        <w:t>4.3</w:t>
      </w:r>
      <w:r>
        <w:rPr>
          <w:rFonts w:hint="eastAsia" w:ascii="宋体" w:hAnsi="宋体" w:eastAsia="宋体" w:cs="宋体"/>
        </w:rPr>
        <w:t>.6询问或者质疑事项可能影响采购结果的，采购人应当暂停签订合同，已经签订合同的，应当中止履行合同。</w:t>
      </w:r>
    </w:p>
    <w:p w14:paraId="0BC8435E">
      <w:pPr>
        <w:pStyle w:val="577"/>
        <w:shd w:val="clear" w:color="auto" w:fill="FFFFFF"/>
        <w:snapToGrid w:val="0"/>
        <w:spacing w:after="240" w:afterAutospacing="0" w:line="360" w:lineRule="auto"/>
        <w:ind w:firstLine="480" w:firstLineChars="200"/>
        <w:contextualSpacing/>
        <w:rPr>
          <w:rFonts w:hint="eastAsia" w:ascii="宋体" w:hAnsi="宋体" w:eastAsia="宋体" w:cs="宋体"/>
          <w:lang w:val="zh-CN"/>
        </w:rPr>
      </w:pPr>
      <w:r>
        <w:rPr>
          <w:rFonts w:hint="eastAsia" w:ascii="宋体" w:hAnsi="宋体" w:eastAsia="宋体" w:cs="宋体"/>
          <w:lang w:val="zh-CN"/>
        </w:rPr>
        <w:t>4.4供应商投诉</w:t>
      </w:r>
    </w:p>
    <w:p w14:paraId="15621E7B">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4.4.1质疑供应商对采购人、采购机构的答复不满意或者采购人、采购机构未在规定的时间内作出答复的，可以在答复期满后十五个工作日内向同级政府采购监督管理部门提出投诉。</w:t>
      </w:r>
    </w:p>
    <w:p w14:paraId="70A20CE5">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w:t>
      </w:r>
      <w:r>
        <w:rPr>
          <w:rFonts w:hint="eastAsia" w:ascii="宋体" w:hAnsi="宋体" w:eastAsia="宋体" w:cs="宋体"/>
          <w:lang w:val="zh-CN"/>
        </w:rPr>
        <w:t>2</w:t>
      </w:r>
      <w:r>
        <w:rPr>
          <w:rFonts w:hint="eastAsia" w:ascii="宋体" w:hAnsi="宋体" w:eastAsia="宋体" w:cs="宋体"/>
        </w:rPr>
        <w:t>供应商投诉的事项不得超出已质疑事项的范围，基于质疑答复内容提出的投诉事项除外。</w:t>
      </w:r>
    </w:p>
    <w:p w14:paraId="6801F00B">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4.4.3供应商投诉应当有明确的请求和必要的证明材料。</w:t>
      </w:r>
    </w:p>
    <w:p w14:paraId="50DFE6F5">
      <w:pPr>
        <w:pStyle w:val="577"/>
        <w:shd w:val="clear" w:color="auto" w:fill="FFFFFF"/>
        <w:snapToGrid w:val="0"/>
        <w:spacing w:after="240" w:afterAutospacing="0" w:line="360" w:lineRule="auto"/>
        <w:ind w:firstLine="400"/>
        <w:contextualSpacing/>
        <w:rPr>
          <w:rFonts w:hint="eastAsia" w:ascii="宋体" w:hAnsi="宋体" w:eastAsia="宋体" w:cs="宋体"/>
        </w:rPr>
      </w:pPr>
      <w:r>
        <w:rPr>
          <w:rFonts w:hint="eastAsia" w:ascii="宋体" w:hAnsi="宋体" w:eastAsia="宋体" w:cs="宋体"/>
        </w:rPr>
        <w:t>4.4.4以联合体形式参加政府采购活动的，其投诉应当由组成联合体的所有供应商共同提出。</w:t>
      </w:r>
    </w:p>
    <w:p w14:paraId="5C5E005E">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4.4.5</w:t>
      </w:r>
      <w:r>
        <w:rPr>
          <w:rFonts w:hint="eastAsia" w:ascii="宋体" w:hAnsi="宋体" w:eastAsia="宋体" w:cs="宋体"/>
          <w:highlight w:val="none"/>
          <w:lang w:eastAsia="zh-CN"/>
        </w:rPr>
        <w:t>杭州市余杭区</w:t>
      </w:r>
      <w:r>
        <w:rPr>
          <w:rFonts w:hint="eastAsia" w:ascii="宋体" w:hAnsi="宋体" w:eastAsia="宋体" w:cs="宋体"/>
          <w:highlight w:val="none"/>
        </w:rPr>
        <w:t>政府采购项目投诉材料可寄送杭州市上城区四季青街道新业路市民之家G03办公室（快递仅限ems或顺丰），收件人朱女士、王女士</w:t>
      </w:r>
      <w:r>
        <w:rPr>
          <w:rFonts w:hint="eastAsia" w:ascii="宋体" w:hAnsi="宋体" w:eastAsia="宋体" w:cs="宋体"/>
          <w:highlight w:val="none"/>
          <w:lang w:eastAsia="zh-CN"/>
        </w:rPr>
        <w:t>。</w:t>
      </w:r>
      <w:r>
        <w:rPr>
          <w:rFonts w:hint="eastAsia" w:ascii="宋体" w:hAnsi="宋体" w:eastAsia="宋体" w:cs="宋体"/>
          <w:highlight w:val="none"/>
        </w:rPr>
        <w:t>电话：0571-85252453。</w:t>
      </w:r>
    </w:p>
    <w:p w14:paraId="3CCE9713">
      <w:pPr>
        <w:pStyle w:val="577"/>
        <w:shd w:val="clear" w:color="auto" w:fill="FFFFFF"/>
        <w:snapToGrid w:val="0"/>
        <w:spacing w:after="240" w:afterAutospacing="0" w:line="360" w:lineRule="auto"/>
        <w:ind w:firstLine="400"/>
        <w:contextualSpacing/>
        <w:rPr>
          <w:rFonts w:hint="eastAsia" w:ascii="宋体" w:hAnsi="宋体" w:eastAsia="宋体" w:cs="宋体"/>
          <w:highlight w:val="none"/>
        </w:rPr>
      </w:pPr>
      <w:r>
        <w:rPr>
          <w:rFonts w:hint="eastAsia" w:ascii="宋体" w:hAnsi="宋体" w:eastAsia="宋体" w:cs="宋体"/>
          <w:highlight w:val="none"/>
        </w:rPr>
        <w:t>投诉书范本及制作说明详见附件3。</w:t>
      </w:r>
    </w:p>
    <w:p w14:paraId="4394D8EC">
      <w:pPr>
        <w:pStyle w:val="93"/>
        <w:snapToGrid w:val="0"/>
        <w:spacing w:before="0"/>
        <w:ind w:firstLine="360"/>
        <w:rPr>
          <w:rFonts w:hint="eastAsia" w:ascii="宋体" w:hAnsi="宋体" w:eastAsia="宋体" w:cs="宋体"/>
          <w:sz w:val="18"/>
          <w:szCs w:val="18"/>
        </w:rPr>
      </w:pPr>
    </w:p>
    <w:p w14:paraId="13493E7A">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w:t>
      </w:r>
    </w:p>
    <w:p w14:paraId="229C1020">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 xml:space="preserve">  二、招标文件的构成、澄清、修改</w:t>
      </w:r>
    </w:p>
    <w:p w14:paraId="044057AD">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5．招标文件的构成</w:t>
      </w:r>
    </w:p>
    <w:p w14:paraId="6B61E813">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招标文件包括下列文件及附件：</w:t>
      </w:r>
    </w:p>
    <w:p w14:paraId="53FAE86F">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5.1.1招标公告；</w:t>
      </w:r>
    </w:p>
    <w:p w14:paraId="0C19849C">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5.1.2</w:t>
      </w:r>
      <w:r>
        <w:rPr>
          <w:rFonts w:hint="eastAsia" w:hAnsi="宋体" w:cs="宋体"/>
          <w:sz w:val="24"/>
          <w:szCs w:val="24"/>
          <w:lang w:eastAsia="zh-CN"/>
        </w:rPr>
        <w:t>供应商</w:t>
      </w:r>
      <w:r>
        <w:rPr>
          <w:rFonts w:hint="eastAsia" w:ascii="宋体" w:hAnsi="宋体" w:eastAsia="宋体" w:cs="宋体"/>
          <w:sz w:val="24"/>
          <w:szCs w:val="24"/>
        </w:rPr>
        <w:t>须知；</w:t>
      </w:r>
    </w:p>
    <w:p w14:paraId="7BBF397A">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5.1.3采购需求；</w:t>
      </w:r>
    </w:p>
    <w:p w14:paraId="3BE9A4A0">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5.1.4评标办法；</w:t>
      </w:r>
    </w:p>
    <w:p w14:paraId="49CB86BF">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5.1.5拟签订的合同文本；</w:t>
      </w:r>
    </w:p>
    <w:p w14:paraId="6ED7FC49">
      <w:pPr>
        <w:pStyle w:val="33"/>
        <w:tabs>
          <w:tab w:val="left" w:pos="840"/>
        </w:tabs>
        <w:spacing w:line="360" w:lineRule="auto"/>
        <w:ind w:firstLine="960" w:firstLineChars="400"/>
        <w:rPr>
          <w:rFonts w:hint="eastAsia" w:ascii="宋体" w:hAnsi="宋体" w:eastAsia="宋体" w:cs="宋体"/>
          <w:sz w:val="24"/>
          <w:szCs w:val="24"/>
        </w:rPr>
      </w:pPr>
      <w:r>
        <w:rPr>
          <w:rFonts w:hint="eastAsia" w:ascii="宋体" w:hAnsi="宋体" w:eastAsia="宋体" w:cs="宋体"/>
          <w:sz w:val="24"/>
        </w:rPr>
        <w:t>5.1.6</w:t>
      </w:r>
      <w:r>
        <w:rPr>
          <w:rFonts w:hint="eastAsia" w:ascii="宋体" w:hAnsi="宋体" w:eastAsia="宋体" w:cs="宋体"/>
          <w:sz w:val="24"/>
          <w:szCs w:val="24"/>
        </w:rPr>
        <w:t>应提交的有关格式范例。</w:t>
      </w:r>
    </w:p>
    <w:p w14:paraId="3141C7EB">
      <w:pPr>
        <w:spacing w:line="360" w:lineRule="auto"/>
        <w:ind w:firstLine="480" w:firstLineChars="200"/>
        <w:rPr>
          <w:rFonts w:hint="eastAsia" w:ascii="宋体" w:hAnsi="宋体" w:eastAsia="宋体" w:cs="宋体"/>
          <w:sz w:val="24"/>
        </w:rPr>
      </w:pPr>
      <w:r>
        <w:rPr>
          <w:rFonts w:hint="eastAsia" w:ascii="宋体" w:hAnsi="宋体" w:eastAsia="宋体" w:cs="宋体"/>
          <w:sz w:val="24"/>
        </w:rPr>
        <w:t>5.2与本项目有关的</w:t>
      </w:r>
      <w:r>
        <w:rPr>
          <w:rFonts w:hint="eastAsia" w:ascii="宋体" w:hAnsi="宋体" w:eastAsia="宋体" w:cs="宋体"/>
          <w:bCs/>
          <w:sz w:val="24"/>
        </w:rPr>
        <w:t>澄清或者修改的内容为招标文件的组成部分</w:t>
      </w:r>
      <w:r>
        <w:rPr>
          <w:rFonts w:hint="eastAsia" w:ascii="宋体" w:hAnsi="宋体" w:eastAsia="宋体" w:cs="宋体"/>
          <w:sz w:val="24"/>
        </w:rPr>
        <w:t>。</w:t>
      </w:r>
    </w:p>
    <w:p w14:paraId="20520083">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6. 招标文件的澄清、修改</w:t>
      </w:r>
    </w:p>
    <w:p w14:paraId="59B440AA">
      <w:pPr>
        <w:pStyle w:val="93"/>
        <w:snapToGrid w:val="0"/>
        <w:spacing w:before="0"/>
        <w:ind w:firstLine="480"/>
        <w:rPr>
          <w:rFonts w:hint="eastAsia" w:ascii="宋体" w:hAnsi="宋体" w:eastAsia="宋体" w:cs="宋体"/>
        </w:rPr>
      </w:pPr>
      <w:r>
        <w:rPr>
          <w:rFonts w:hint="eastAsia" w:ascii="宋体" w:hAnsi="宋体" w:eastAsia="宋体" w:cs="宋体"/>
        </w:rPr>
        <w:t>6.1已获取招标文件的潜在</w:t>
      </w:r>
      <w:r>
        <w:rPr>
          <w:rFonts w:hint="eastAsia" w:ascii="宋体" w:hAnsi="宋体" w:cs="宋体"/>
          <w:lang w:eastAsia="zh-CN"/>
        </w:rPr>
        <w:t>供应商</w:t>
      </w:r>
      <w:r>
        <w:rPr>
          <w:rFonts w:hint="eastAsia" w:ascii="宋体" w:hAnsi="宋体" w:eastAsia="宋体" w:cs="宋体"/>
        </w:rPr>
        <w:t>，若有问题需要澄清，应于投标截止时间前，以书面形式向采购机构提出。</w:t>
      </w:r>
    </w:p>
    <w:p w14:paraId="4864F993">
      <w:pPr>
        <w:pStyle w:val="93"/>
        <w:snapToGrid w:val="0"/>
        <w:spacing w:before="0"/>
        <w:ind w:firstLine="480"/>
        <w:rPr>
          <w:rFonts w:hint="eastAsia" w:ascii="宋体" w:hAnsi="宋体" w:eastAsia="宋体" w:cs="宋体"/>
        </w:rPr>
      </w:pPr>
      <w:r>
        <w:rPr>
          <w:rFonts w:hint="eastAsia" w:ascii="宋体" w:hAnsi="宋体" w:eastAsia="宋体" w:cs="宋体"/>
        </w:rPr>
        <w:t>6.2 采购机构对招标文件进行澄清或修改的，将同时通过电子交易平台通知已获取招标文件的潜在</w:t>
      </w:r>
      <w:r>
        <w:rPr>
          <w:rFonts w:hint="eastAsia" w:ascii="宋体" w:hAnsi="宋体" w:cs="宋体"/>
          <w:lang w:eastAsia="zh-CN"/>
        </w:rPr>
        <w:t>供应商</w:t>
      </w:r>
      <w:r>
        <w:rPr>
          <w:rFonts w:hint="eastAsia" w:ascii="宋体" w:hAnsi="宋体" w:eastAsia="宋体" w:cs="宋体"/>
        </w:rPr>
        <w:t>。依法应当公告的，将按规定公告，同时视情况延长投标截止时间和开标时间。该澄清或者修改的内容为招标文件的组成部分。</w:t>
      </w:r>
    </w:p>
    <w:p w14:paraId="63CB3B4C">
      <w:pPr>
        <w:pStyle w:val="23"/>
        <w:rPr>
          <w:rFonts w:hint="eastAsia" w:ascii="宋体" w:hAnsi="宋体" w:eastAsia="宋体" w:cs="宋体"/>
          <w:sz w:val="18"/>
          <w:szCs w:val="18"/>
          <w:lang w:val="en-US"/>
        </w:rPr>
      </w:pPr>
      <w:r>
        <w:rPr>
          <w:rFonts w:hint="eastAsia" w:ascii="宋体" w:hAnsi="宋体" w:eastAsia="宋体" w:cs="宋体"/>
          <w:szCs w:val="24"/>
          <w:lang w:val="en-US"/>
        </w:rPr>
        <w:t xml:space="preserve">    </w:t>
      </w:r>
    </w:p>
    <w:p w14:paraId="58953413">
      <w:pPr>
        <w:adjustRightInd/>
        <w:spacing w:line="360" w:lineRule="auto"/>
        <w:jc w:val="center"/>
        <w:outlineLvl w:val="0"/>
        <w:rPr>
          <w:rFonts w:hint="eastAsia" w:ascii="宋体" w:hAnsi="宋体" w:eastAsia="宋体" w:cs="宋体"/>
          <w:b/>
          <w:sz w:val="30"/>
          <w:szCs w:val="20"/>
        </w:rPr>
      </w:pPr>
      <w:r>
        <w:rPr>
          <w:rFonts w:hint="eastAsia" w:ascii="宋体" w:hAnsi="宋体" w:eastAsia="宋体" w:cs="宋体"/>
          <w:b/>
          <w:sz w:val="30"/>
          <w:szCs w:val="20"/>
        </w:rPr>
        <w:t>三、投标</w:t>
      </w:r>
    </w:p>
    <w:p w14:paraId="458F134C">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7. 招标文件的获取</w:t>
      </w:r>
    </w:p>
    <w:p w14:paraId="62C043E0">
      <w:pPr>
        <w:spacing w:line="360" w:lineRule="auto"/>
        <w:ind w:firstLine="480" w:firstLineChars="200"/>
        <w:rPr>
          <w:rFonts w:hint="eastAsia" w:ascii="宋体" w:hAnsi="宋体" w:eastAsia="宋体" w:cs="宋体"/>
          <w:snapToGrid w:val="0"/>
          <w:kern w:val="28"/>
          <w:sz w:val="24"/>
        </w:rPr>
      </w:pPr>
      <w:r>
        <w:rPr>
          <w:rFonts w:hint="eastAsia" w:ascii="宋体" w:hAnsi="宋体" w:eastAsia="宋体" w:cs="宋体"/>
          <w:snapToGrid w:val="0"/>
          <w:kern w:val="28"/>
          <w:sz w:val="24"/>
        </w:rPr>
        <w:t>详见招标公告中获取招标文件的时间期限、地点、方式及招标文件售价。</w:t>
      </w:r>
    </w:p>
    <w:p w14:paraId="7636B587">
      <w:pPr>
        <w:pStyle w:val="33"/>
        <w:numPr>
          <w:ilvl w:val="0"/>
          <w:numId w:val="2"/>
        </w:numPr>
        <w:spacing w:line="360" w:lineRule="auto"/>
        <w:rPr>
          <w:rFonts w:hint="eastAsia" w:ascii="宋体" w:hAnsi="宋体" w:eastAsia="宋体" w:cs="宋体"/>
          <w:b/>
          <w:sz w:val="24"/>
          <w:szCs w:val="24"/>
        </w:rPr>
      </w:pPr>
      <w:r>
        <w:rPr>
          <w:rFonts w:hint="eastAsia" w:ascii="宋体" w:hAnsi="宋体" w:eastAsia="宋体" w:cs="宋体"/>
          <w:b/>
          <w:sz w:val="24"/>
          <w:szCs w:val="24"/>
        </w:rPr>
        <w:t>开标前答疑会或现场考察</w:t>
      </w:r>
    </w:p>
    <w:p w14:paraId="7961DB07">
      <w:pPr>
        <w:pStyle w:val="33"/>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采购人组织潜在</w:t>
      </w:r>
      <w:r>
        <w:rPr>
          <w:rFonts w:hint="eastAsia" w:hAnsi="宋体" w:cs="宋体"/>
          <w:sz w:val="24"/>
          <w:szCs w:val="24"/>
          <w:lang w:eastAsia="zh-CN"/>
        </w:rPr>
        <w:t>供应商</w:t>
      </w:r>
      <w:r>
        <w:rPr>
          <w:rFonts w:hint="eastAsia" w:ascii="宋体" w:hAnsi="宋体" w:eastAsia="宋体" w:cs="宋体"/>
          <w:sz w:val="24"/>
          <w:szCs w:val="24"/>
        </w:rPr>
        <w:t>现场考察或者召开开标前答疑会的，潜在</w:t>
      </w:r>
      <w:r>
        <w:rPr>
          <w:rFonts w:hint="eastAsia" w:hAnsi="宋体" w:cs="宋体"/>
          <w:sz w:val="24"/>
          <w:szCs w:val="24"/>
          <w:lang w:eastAsia="zh-CN"/>
        </w:rPr>
        <w:t>供应商</w:t>
      </w:r>
      <w:r>
        <w:rPr>
          <w:rFonts w:hint="eastAsia" w:ascii="宋体" w:hAnsi="宋体" w:eastAsia="宋体" w:cs="宋体"/>
          <w:sz w:val="24"/>
          <w:szCs w:val="24"/>
        </w:rPr>
        <w:t>按第二部分</w:t>
      </w:r>
      <w:r>
        <w:rPr>
          <w:rFonts w:hint="eastAsia" w:hAnsi="宋体" w:cs="宋体"/>
          <w:sz w:val="24"/>
          <w:szCs w:val="24"/>
          <w:lang w:eastAsia="zh-CN"/>
        </w:rPr>
        <w:t>供应商</w:t>
      </w:r>
      <w:r>
        <w:rPr>
          <w:rFonts w:hint="eastAsia" w:ascii="宋体" w:hAnsi="宋体" w:eastAsia="宋体" w:cs="宋体"/>
          <w:sz w:val="24"/>
          <w:szCs w:val="24"/>
        </w:rPr>
        <w:t>须知前附表的规定参加现场考察或者开标前答疑会。</w:t>
      </w:r>
    </w:p>
    <w:p w14:paraId="0A13A5A7">
      <w:pPr>
        <w:pStyle w:val="33"/>
        <w:numPr>
          <w:ilvl w:val="0"/>
          <w:numId w:val="2"/>
        </w:numPr>
        <w:spacing w:line="360" w:lineRule="auto"/>
        <w:rPr>
          <w:rFonts w:hint="eastAsia" w:ascii="宋体" w:hAnsi="宋体" w:eastAsia="宋体" w:cs="宋体"/>
          <w:b/>
          <w:szCs w:val="24"/>
        </w:rPr>
      </w:pPr>
      <w:r>
        <w:rPr>
          <w:rFonts w:hint="eastAsia" w:ascii="宋体" w:hAnsi="宋体" w:eastAsia="宋体" w:cs="宋体"/>
          <w:b/>
          <w:kern w:val="28"/>
          <w:sz w:val="24"/>
          <w:szCs w:val="24"/>
        </w:rPr>
        <w:t>投标保证金</w:t>
      </w:r>
    </w:p>
    <w:p w14:paraId="0B7E7A3B">
      <w:pPr>
        <w:pStyle w:val="15"/>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5EBD429E">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10. 投标文件的语言</w:t>
      </w:r>
    </w:p>
    <w:p w14:paraId="32BFF174">
      <w:pPr>
        <w:autoSpaceDE w:val="0"/>
        <w:autoSpaceDN w:val="0"/>
        <w:spacing w:line="360" w:lineRule="auto"/>
        <w:ind w:firstLine="480" w:firstLineChars="200"/>
        <w:rPr>
          <w:rFonts w:hint="eastAsia" w:ascii="宋体" w:hAnsi="宋体" w:eastAsia="宋体" w:cs="宋体"/>
          <w:sz w:val="24"/>
          <w:lang w:val="zh-CN"/>
        </w:rPr>
      </w:pPr>
      <w:r>
        <w:rPr>
          <w:rFonts w:hint="eastAsia" w:ascii="宋体" w:hAnsi="宋体" w:eastAsia="宋体" w:cs="宋体"/>
          <w:sz w:val="24"/>
        </w:rPr>
        <w:t>投标文件及</w:t>
      </w:r>
      <w:r>
        <w:rPr>
          <w:rFonts w:hint="eastAsia" w:ascii="宋体" w:hAnsi="宋体" w:cs="宋体"/>
          <w:sz w:val="24"/>
          <w:lang w:eastAsia="zh-CN"/>
        </w:rPr>
        <w:t>供应商</w:t>
      </w:r>
      <w:r>
        <w:rPr>
          <w:rFonts w:hint="eastAsia" w:ascii="宋体" w:hAnsi="宋体" w:eastAsia="宋体" w:cs="宋体"/>
          <w:sz w:val="24"/>
        </w:rPr>
        <w:t>与采购有关的来往通知、函件和文件均应使用中文。</w:t>
      </w:r>
    </w:p>
    <w:p w14:paraId="227E4E54">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4267611B">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color w:val="auto"/>
          <w:sz w:val="24"/>
          <w:highlight w:val="none"/>
        </w:rPr>
        <w:t>1</w:t>
      </w:r>
      <w:r>
        <w:rPr>
          <w:rFonts w:hint="eastAsia" w:ascii="宋体" w:hAnsi="宋体" w:eastAsia="宋体" w:cs="宋体"/>
          <w:b/>
          <w:bCs/>
          <w:sz w:val="24"/>
        </w:rPr>
        <w:t>1.1资格文件：</w:t>
      </w:r>
    </w:p>
    <w:p w14:paraId="3B495CDF">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sz w:val="24"/>
        </w:rPr>
        <w:t>11.1.</w:t>
      </w:r>
      <w:r>
        <w:rPr>
          <w:rFonts w:hint="eastAsia" w:ascii="宋体" w:hAnsi="宋体" w:eastAsia="宋体" w:cs="宋体"/>
          <w:color w:val="auto"/>
          <w:sz w:val="24"/>
        </w:rPr>
        <w:t>1</w:t>
      </w:r>
      <w:r>
        <w:rPr>
          <w:rFonts w:hint="eastAsia" w:ascii="宋体" w:hAnsi="宋体" w:eastAsia="宋体" w:cs="宋体"/>
          <w:color w:val="auto"/>
          <w:sz w:val="24"/>
          <w:lang w:eastAsia="zh-CN"/>
        </w:rPr>
        <w:t>资格文件封面</w:t>
      </w:r>
    </w:p>
    <w:p w14:paraId="23C66C03">
      <w:pPr>
        <w:snapToGrid w:val="0"/>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eastAsia="宋体" w:cs="宋体"/>
          <w:color w:val="auto"/>
          <w:sz w:val="24"/>
          <w:lang w:val="en-US" w:eastAsia="zh-CN"/>
        </w:rPr>
        <w:t>2</w:t>
      </w:r>
      <w:r>
        <w:rPr>
          <w:rFonts w:hint="eastAsia" w:ascii="宋体" w:hAnsi="宋体" w:eastAsia="宋体" w:cs="宋体"/>
          <w:color w:val="auto"/>
          <w:sz w:val="24"/>
        </w:rPr>
        <w:t>符合参加政府采购活动应当具备的一般条件的承诺函；</w:t>
      </w:r>
    </w:p>
    <w:p w14:paraId="3F2D49B5">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3</w:t>
      </w:r>
      <w:r>
        <w:rPr>
          <w:rFonts w:hint="eastAsia" w:ascii="宋体" w:hAnsi="宋体" w:eastAsia="宋体" w:cs="宋体"/>
          <w:snapToGrid w:val="0"/>
          <w:color w:val="auto"/>
          <w:kern w:val="28"/>
          <w:sz w:val="24"/>
          <w:szCs w:val="24"/>
        </w:rPr>
        <w:t>联合协议（如果有</w:t>
      </w:r>
      <w:r>
        <w:rPr>
          <w:rFonts w:hint="eastAsia" w:ascii="宋体" w:hAnsi="宋体" w:cs="宋体"/>
          <w:snapToGrid w:val="0"/>
          <w:color w:val="auto"/>
          <w:kern w:val="28"/>
          <w:sz w:val="24"/>
          <w:szCs w:val="24"/>
          <w:lang w:eastAsia="zh-CN"/>
        </w:rPr>
        <w:t>）</w:t>
      </w:r>
      <w:r>
        <w:rPr>
          <w:rFonts w:hint="eastAsia" w:ascii="宋体" w:hAnsi="宋体" w:eastAsia="宋体" w:cs="宋体"/>
          <w:snapToGrid w:val="0"/>
          <w:color w:val="auto"/>
          <w:kern w:val="28"/>
          <w:sz w:val="24"/>
          <w:szCs w:val="24"/>
        </w:rPr>
        <w:t>；</w:t>
      </w:r>
    </w:p>
    <w:p w14:paraId="64A9AFE1">
      <w:pPr>
        <w:keepNext w:val="0"/>
        <w:keepLines w:val="0"/>
        <w:pageBreakBefore w:val="0"/>
        <w:widowControl w:val="0"/>
        <w:kinsoku/>
        <w:wordWrap/>
        <w:overflowPunct/>
        <w:topLinePunct w:val="0"/>
        <w:bidi w:val="0"/>
        <w:snapToGrid w:val="0"/>
        <w:spacing w:line="360" w:lineRule="auto"/>
        <w:ind w:firstLine="720" w:firstLineChars="300"/>
        <w:textAlignment w:val="auto"/>
        <w:rPr>
          <w:rFonts w:hint="eastAsia" w:ascii="宋体" w:hAnsi="宋体" w:eastAsia="宋体" w:cs="宋体"/>
          <w:b/>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rPr>
        <w:t>11.1.</w:t>
      </w:r>
      <w:r>
        <w:rPr>
          <w:rFonts w:hint="eastAsia" w:ascii="宋体" w:hAnsi="宋体" w:eastAsia="宋体" w:cs="宋体"/>
          <w:color w:val="auto"/>
          <w:sz w:val="24"/>
          <w:lang w:val="en-US" w:eastAsia="zh-CN"/>
        </w:rPr>
        <w:t>4</w:t>
      </w:r>
      <w:r>
        <w:rPr>
          <w:rFonts w:hint="eastAsia" w:ascii="宋体" w:hAnsi="宋体" w:eastAsia="宋体" w:cs="宋体"/>
          <w:color w:val="auto"/>
          <w:sz w:val="24"/>
        </w:rPr>
        <w:t>落实政府采购政策需满足的资格要求</w:t>
      </w:r>
      <w:r>
        <w:rPr>
          <w:rFonts w:hint="eastAsia" w:ascii="宋体" w:hAnsi="宋体" w:eastAsia="宋体" w:cs="宋体"/>
          <w:snapToGrid w:val="0"/>
          <w:color w:val="auto"/>
          <w:kern w:val="28"/>
          <w:sz w:val="24"/>
          <w:szCs w:val="24"/>
          <w:lang w:eastAsia="zh-CN"/>
        </w:rPr>
        <w:t>：</w:t>
      </w:r>
      <w:r>
        <w:rPr>
          <w:rFonts w:hint="eastAsia" w:ascii="宋体" w:hAnsi="宋体" w:eastAsia="宋体" w:cs="宋体"/>
          <w:b/>
          <w:bCs/>
          <w:color w:val="auto"/>
          <w:sz w:val="24"/>
          <w:highlight w:val="none"/>
          <w:lang w:eastAsia="zh-CN"/>
        </w:rPr>
        <w:t>本项目为专门面向</w:t>
      </w:r>
      <w:r>
        <w:rPr>
          <w:rFonts w:hint="eastAsia" w:ascii="宋体" w:hAnsi="宋体" w:eastAsia="宋体" w:cs="宋体"/>
          <w:b/>
          <w:bCs/>
          <w:color w:val="auto"/>
          <w:sz w:val="24"/>
          <w:highlight w:val="none"/>
          <w:lang w:val="en-US" w:eastAsia="zh-CN"/>
        </w:rPr>
        <w:t>中</w:t>
      </w:r>
      <w:r>
        <w:rPr>
          <w:rFonts w:hint="eastAsia" w:ascii="宋体" w:hAnsi="宋体" w:eastAsia="宋体" w:cs="宋体"/>
          <w:b/>
          <w:bCs/>
          <w:color w:val="auto"/>
          <w:sz w:val="24"/>
          <w:highlight w:val="none"/>
          <w:lang w:eastAsia="zh-CN"/>
        </w:rPr>
        <w:t>小企业采购的项目</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eastAsia="zh-CN"/>
        </w:rPr>
        <w:t>投标单位应为</w:t>
      </w:r>
      <w:r>
        <w:rPr>
          <w:rFonts w:hint="eastAsia" w:ascii="宋体" w:hAnsi="宋体" w:eastAsia="宋体" w:cs="宋体"/>
          <w:b/>
          <w:bCs/>
          <w:color w:val="auto"/>
          <w:sz w:val="24"/>
          <w:highlight w:val="none"/>
          <w:lang w:val="en-US" w:eastAsia="zh-CN"/>
        </w:rPr>
        <w:t>中</w:t>
      </w:r>
      <w:r>
        <w:rPr>
          <w:rFonts w:hint="eastAsia" w:ascii="宋体" w:hAnsi="宋体" w:eastAsia="宋体" w:cs="宋体"/>
          <w:b/>
          <w:bCs/>
          <w:color w:val="auto"/>
          <w:sz w:val="24"/>
          <w:highlight w:val="none"/>
          <w:lang w:eastAsia="zh-CN"/>
        </w:rPr>
        <w:t>小型企业</w:t>
      </w:r>
      <w:r>
        <w:rPr>
          <w:rFonts w:hint="eastAsia" w:ascii="宋体" w:hAnsi="宋体" w:cs="宋体"/>
          <w:b/>
          <w:bCs/>
          <w:color w:val="auto"/>
          <w:sz w:val="24"/>
          <w:highlight w:val="none"/>
          <w:lang w:eastAsia="zh-CN"/>
        </w:rPr>
        <w:t>或小</w:t>
      </w:r>
      <w:r>
        <w:rPr>
          <w:rFonts w:hint="eastAsia" w:ascii="宋体" w:hAnsi="宋体" w:eastAsia="宋体" w:cs="宋体"/>
          <w:b/>
          <w:bCs/>
          <w:color w:val="auto"/>
          <w:sz w:val="24"/>
          <w:highlight w:val="none"/>
          <w:lang w:eastAsia="zh-CN"/>
        </w:rPr>
        <w:t>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lang w:eastAsia="zh-CN"/>
        </w:rPr>
        <w:t>投标时提供中小企业声明函（格式后附），</w:t>
      </w:r>
      <w:r>
        <w:rPr>
          <w:rFonts w:hint="eastAsia" w:ascii="宋体" w:hAnsi="宋体" w:eastAsia="宋体" w:cs="宋体"/>
          <w:b/>
          <w:bCs/>
          <w:color w:val="auto"/>
          <w:sz w:val="24"/>
          <w:highlight w:val="none"/>
          <w:lang w:eastAsia="zh-CN"/>
        </w:rPr>
        <w:t>否则其投标文件作无效投标处理。</w:t>
      </w:r>
    </w:p>
    <w:p w14:paraId="7EDF4A0B">
      <w:pPr>
        <w:keepNext w:val="0"/>
        <w:keepLines w:val="0"/>
        <w:pageBreakBefore w:val="0"/>
        <w:widowControl w:val="0"/>
        <w:kinsoku/>
        <w:wordWrap/>
        <w:overflowPunct/>
        <w:topLinePunct w:val="0"/>
        <w:bidi w:val="0"/>
        <w:snapToGrid w:val="0"/>
        <w:spacing w:line="360" w:lineRule="auto"/>
        <w:ind w:firstLine="960" w:firstLineChars="400"/>
        <w:textAlignment w:val="auto"/>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5</w:t>
      </w:r>
      <w:r>
        <w:rPr>
          <w:rFonts w:hint="eastAsia" w:ascii="宋体" w:hAnsi="宋体" w:eastAsia="宋体" w:cs="宋体"/>
          <w:color w:val="auto"/>
          <w:sz w:val="24"/>
        </w:rPr>
        <w:t>本项目的特定资格要求</w:t>
      </w:r>
      <w:r>
        <w:rPr>
          <w:rFonts w:hint="eastAsia" w:ascii="宋体" w:hAnsi="宋体" w:eastAsia="宋体" w:cs="宋体"/>
          <w:color w:val="auto"/>
          <w:sz w:val="24"/>
          <w:lang w:eastAsia="zh-CN"/>
        </w:rPr>
        <w:t>：无</w:t>
      </w:r>
      <w:r>
        <w:rPr>
          <w:rFonts w:hint="eastAsia" w:ascii="宋体" w:hAnsi="宋体" w:eastAsia="宋体" w:cs="宋体"/>
          <w:color w:val="auto"/>
          <w:sz w:val="24"/>
        </w:rPr>
        <w:t>。</w:t>
      </w:r>
    </w:p>
    <w:p w14:paraId="38E3602B">
      <w:pPr>
        <w:keepNext w:val="0"/>
        <w:keepLines w:val="0"/>
        <w:pageBreakBefore w:val="0"/>
        <w:widowControl w:val="0"/>
        <w:kinsoku/>
        <w:wordWrap/>
        <w:overflowPunct/>
        <w:topLinePunct w:val="0"/>
        <w:bidi w:val="0"/>
        <w:snapToGrid w:val="0"/>
        <w:spacing w:line="360" w:lineRule="auto"/>
        <w:ind w:firstLine="723" w:firstLineChars="300"/>
        <w:textAlignment w:val="auto"/>
        <w:rPr>
          <w:rFonts w:hint="eastAsia" w:ascii="宋体" w:hAnsi="宋体" w:eastAsia="宋体" w:cs="宋体"/>
          <w:sz w:val="24"/>
        </w:rPr>
      </w:pPr>
      <w:r>
        <w:rPr>
          <w:rFonts w:hint="eastAsia" w:ascii="宋体" w:hAnsi="宋体" w:eastAsia="宋体" w:cs="宋体"/>
          <w:b/>
          <w:bCs/>
          <w:color w:val="000000"/>
          <w:sz w:val="24"/>
        </w:rPr>
        <w:t>注：上述资格条件审查材料</w:t>
      </w:r>
      <w:r>
        <w:rPr>
          <w:rFonts w:hint="eastAsia" w:ascii="宋体" w:hAnsi="宋体" w:eastAsia="宋体" w:cs="宋体"/>
          <w:b/>
          <w:bCs/>
          <w:color w:val="000000"/>
          <w:sz w:val="24"/>
          <w:lang w:val="en-US" w:eastAsia="zh-CN"/>
        </w:rPr>
        <w:t>未响应提供</w:t>
      </w:r>
      <w:r>
        <w:rPr>
          <w:rFonts w:hint="eastAsia" w:ascii="宋体" w:hAnsi="宋体" w:eastAsia="宋体" w:cs="宋体"/>
          <w:b/>
          <w:bCs/>
          <w:color w:val="000000"/>
          <w:sz w:val="24"/>
        </w:rPr>
        <w:t>的，视为资格审查不通过。上述内容部分格式及内容详见“</w:t>
      </w:r>
      <w:r>
        <w:rPr>
          <w:rFonts w:hint="eastAsia" w:ascii="宋体" w:hAnsi="宋体" w:eastAsia="宋体" w:cs="宋体"/>
          <w:sz w:val="24"/>
        </w:rPr>
        <w:t>第六部分  应提交的有关格式范例”。</w:t>
      </w:r>
    </w:p>
    <w:p w14:paraId="3DD8EB61">
      <w:pPr>
        <w:keepNext w:val="0"/>
        <w:keepLines w:val="0"/>
        <w:pageBreakBefore w:val="0"/>
        <w:widowControl w:val="0"/>
        <w:kinsoku/>
        <w:wordWrap/>
        <w:overflowPunct/>
        <w:topLinePunct w:val="0"/>
        <w:bidi w:val="0"/>
        <w:snapToGrid w:val="0"/>
        <w:spacing w:line="360" w:lineRule="auto"/>
        <w:ind w:firstLine="723" w:firstLineChars="300"/>
        <w:textAlignment w:val="auto"/>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09FC50AE">
      <w:pPr>
        <w:keepNext w:val="0"/>
        <w:keepLines w:val="0"/>
        <w:pageBreakBefore w:val="0"/>
        <w:widowControl w:val="0"/>
        <w:kinsoku/>
        <w:wordWrap/>
        <w:overflowPunct/>
        <w:topLinePunct w:val="0"/>
        <w:bidi w:val="0"/>
        <w:snapToGrid w:val="0"/>
        <w:spacing w:line="360" w:lineRule="auto"/>
        <w:ind w:firstLine="723" w:firstLineChars="300"/>
        <w:textAlignment w:val="auto"/>
        <w:rPr>
          <w:rFonts w:hint="eastAsia" w:ascii="宋体" w:hAnsi="宋体" w:eastAsia="宋体" w:cs="宋体"/>
          <w:sz w:val="24"/>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en-US" w:eastAsia="zh-CN"/>
        </w:rPr>
        <w:t>.1</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文件封面；</w:t>
      </w:r>
    </w:p>
    <w:p w14:paraId="543AB946">
      <w:pPr>
        <w:keepNext w:val="0"/>
        <w:keepLines w:val="0"/>
        <w:pageBreakBefore w:val="0"/>
        <w:widowControl w:val="0"/>
        <w:kinsoku/>
        <w:wordWrap/>
        <w:overflowPunct/>
        <w:topLinePunct w:val="0"/>
        <w:bidi w:val="0"/>
        <w:snapToGrid w:val="0"/>
        <w:spacing w:line="360" w:lineRule="auto"/>
        <w:ind w:firstLine="960" w:firstLineChars="400"/>
        <w:textAlignment w:val="auto"/>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eastAsia="宋体" w:cs="宋体"/>
          <w:sz w:val="24"/>
          <w:lang w:val="en-US" w:eastAsia="zh-CN"/>
        </w:rPr>
        <w:t>2</w:t>
      </w:r>
      <w:r>
        <w:rPr>
          <w:rFonts w:hint="eastAsia" w:ascii="宋体" w:hAnsi="宋体" w:eastAsia="宋体" w:cs="宋体"/>
          <w:sz w:val="24"/>
        </w:rPr>
        <w:t>投标函；</w:t>
      </w:r>
      <w:r>
        <w:rPr>
          <w:rFonts w:hint="eastAsia" w:ascii="宋体" w:hAnsi="宋体" w:eastAsia="宋体" w:cs="宋体"/>
          <w:sz w:val="24"/>
          <w:lang w:val="zh-CN"/>
        </w:rPr>
        <w:t xml:space="preserve"> </w:t>
      </w:r>
    </w:p>
    <w:p w14:paraId="6279ED4C">
      <w:pPr>
        <w:keepNext w:val="0"/>
        <w:keepLines w:val="0"/>
        <w:pageBreakBefore w:val="0"/>
        <w:widowControl w:val="0"/>
        <w:kinsoku/>
        <w:wordWrap/>
        <w:overflowPunct/>
        <w:topLinePunct w:val="0"/>
        <w:bidi w:val="0"/>
        <w:snapToGrid w:val="0"/>
        <w:spacing w:line="360" w:lineRule="auto"/>
        <w:ind w:firstLine="960" w:firstLineChars="400"/>
        <w:textAlignment w:val="auto"/>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eastAsia="宋体" w:cs="宋体"/>
          <w:sz w:val="24"/>
          <w:lang w:val="en-US" w:eastAsia="zh-CN"/>
        </w:rPr>
        <w:t>3</w:t>
      </w:r>
      <w:r>
        <w:rPr>
          <w:rFonts w:hint="eastAsia" w:ascii="宋体" w:hAnsi="宋体" w:eastAsia="宋体" w:cs="宋体"/>
          <w:sz w:val="24"/>
        </w:rPr>
        <w:t>授权委托书或法定代表人（单位负责人、自然人本人）身份证明；</w:t>
      </w:r>
    </w:p>
    <w:p w14:paraId="424BB650">
      <w:pPr>
        <w:keepNext w:val="0"/>
        <w:keepLines w:val="0"/>
        <w:pageBreakBefore w:val="0"/>
        <w:widowControl w:val="0"/>
        <w:kinsoku/>
        <w:wordWrap/>
        <w:overflowPunct/>
        <w:topLinePunct w:val="0"/>
        <w:bidi w:val="0"/>
        <w:snapToGrid w:val="0"/>
        <w:spacing w:line="360" w:lineRule="auto"/>
        <w:ind w:firstLine="1200" w:firstLineChars="500"/>
        <w:textAlignment w:val="auto"/>
        <w:rPr>
          <w:rFonts w:hint="eastAsia" w:ascii="宋体" w:hAnsi="宋体" w:eastAsia="宋体" w:cs="宋体"/>
          <w:sz w:val="24"/>
          <w:highlight w:val="none"/>
        </w:rPr>
      </w:pPr>
      <w:r>
        <w:rPr>
          <w:rFonts w:hint="eastAsia" w:ascii="宋体" w:hAnsi="宋体" w:eastAsia="宋体" w:cs="宋体"/>
          <w:sz w:val="24"/>
          <w:highlight w:val="none"/>
        </w:rPr>
        <w:t>11.2.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符合性审查资料；</w:t>
      </w:r>
    </w:p>
    <w:p w14:paraId="4F449DCA">
      <w:pPr>
        <w:keepNext w:val="0"/>
        <w:keepLines w:val="0"/>
        <w:pageBreakBefore w:val="0"/>
        <w:widowControl w:val="0"/>
        <w:kinsoku/>
        <w:wordWrap/>
        <w:overflowPunct/>
        <w:topLinePunct w:val="0"/>
        <w:bidi w:val="0"/>
        <w:snapToGrid w:val="0"/>
        <w:spacing w:line="360" w:lineRule="auto"/>
        <w:ind w:left="420" w:leftChars="200" w:firstLine="723" w:firstLineChars="300"/>
        <w:textAlignment w:val="auto"/>
        <w:rPr>
          <w:rFonts w:hint="eastAsia" w:ascii="宋体" w:hAnsi="宋体" w:eastAsia="宋体" w:cs="宋体"/>
          <w:sz w:val="24"/>
          <w:highlight w:val="none"/>
        </w:rPr>
      </w:pPr>
      <w:r>
        <w:rPr>
          <w:rFonts w:hint="eastAsia" w:ascii="宋体" w:hAnsi="宋体" w:eastAsia="宋体" w:cs="宋体"/>
          <w:b/>
          <w:bCs/>
          <w:sz w:val="24"/>
          <w:highlight w:val="none"/>
        </w:rPr>
        <w:t>11.2.</w:t>
      </w:r>
      <w:r>
        <w:rPr>
          <w:rFonts w:hint="eastAsia" w:ascii="宋体" w:hAnsi="宋体" w:eastAsia="宋体" w:cs="宋体"/>
          <w:b/>
          <w:bCs/>
          <w:sz w:val="24"/>
          <w:highlight w:val="none"/>
          <w:lang w:val="en-US" w:eastAsia="zh-CN"/>
        </w:rPr>
        <w:t>5</w:t>
      </w:r>
      <w:r>
        <w:rPr>
          <w:rFonts w:hint="eastAsia" w:ascii="宋体" w:hAnsi="宋体" w:eastAsia="宋体" w:cs="宋体"/>
          <w:b/>
          <w:bCs/>
          <w:sz w:val="24"/>
          <w:highlight w:val="none"/>
        </w:rPr>
        <w:t>评标标准相应的商务技术资料；（按招标文件第四部分评标办法前附表中“投标文件中评标标准相应的商务技术资料目录”提供资料）</w:t>
      </w:r>
    </w:p>
    <w:p w14:paraId="1F7C9B93">
      <w:pPr>
        <w:keepNext w:val="0"/>
        <w:keepLines w:val="0"/>
        <w:pageBreakBefore w:val="0"/>
        <w:widowControl w:val="0"/>
        <w:kinsoku/>
        <w:wordWrap/>
        <w:overflowPunct/>
        <w:topLinePunct w:val="0"/>
        <w:bidi w:val="0"/>
        <w:snapToGrid w:val="0"/>
        <w:spacing w:line="360" w:lineRule="auto"/>
        <w:ind w:firstLine="1200" w:firstLineChars="5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11.2.</w:t>
      </w:r>
      <w:r>
        <w:rPr>
          <w:rFonts w:hint="eastAsia" w:ascii="宋体" w:hAnsi="宋体" w:eastAsia="宋体" w:cs="宋体"/>
          <w:sz w:val="24"/>
          <w:highlight w:val="none"/>
          <w:lang w:val="en-US" w:eastAsia="zh-CN"/>
        </w:rPr>
        <w:t>6</w:t>
      </w:r>
      <w:r>
        <w:rPr>
          <w:rFonts w:hint="eastAsia" w:ascii="宋体" w:hAnsi="宋体" w:eastAsia="宋体" w:cs="宋体"/>
          <w:sz w:val="24"/>
          <w:highlight w:val="none"/>
        </w:rPr>
        <w:t>投标标的清单</w:t>
      </w:r>
      <w:r>
        <w:rPr>
          <w:rFonts w:hint="eastAsia" w:ascii="宋体" w:hAnsi="宋体" w:cs="宋体"/>
          <w:sz w:val="24"/>
          <w:highlight w:val="none"/>
          <w:lang w:eastAsia="zh-CN"/>
        </w:rPr>
        <w:t>；</w:t>
      </w:r>
    </w:p>
    <w:p w14:paraId="33111BE5">
      <w:pPr>
        <w:keepNext w:val="0"/>
        <w:keepLines w:val="0"/>
        <w:pageBreakBefore w:val="0"/>
        <w:widowControl w:val="0"/>
        <w:kinsoku/>
        <w:wordWrap/>
        <w:overflowPunct/>
        <w:topLinePunct w:val="0"/>
        <w:bidi w:val="0"/>
        <w:snapToGrid w:val="0"/>
        <w:spacing w:line="360" w:lineRule="auto"/>
        <w:ind w:firstLine="1200" w:firstLineChars="500"/>
        <w:textAlignment w:val="auto"/>
        <w:rPr>
          <w:rFonts w:hint="eastAsia" w:ascii="宋体" w:hAnsi="宋体" w:eastAsia="宋体" w:cs="宋体"/>
          <w:sz w:val="24"/>
          <w:highlight w:val="none"/>
        </w:rPr>
      </w:pPr>
      <w:r>
        <w:rPr>
          <w:rFonts w:hint="eastAsia" w:ascii="宋体" w:hAnsi="宋体" w:eastAsia="宋体" w:cs="宋体"/>
          <w:sz w:val="24"/>
          <w:highlight w:val="none"/>
        </w:rPr>
        <w:t>11.2.</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商务技术偏离表；</w:t>
      </w:r>
    </w:p>
    <w:p w14:paraId="3B78AD8B">
      <w:pPr>
        <w:keepNext w:val="0"/>
        <w:keepLines w:val="0"/>
        <w:pageBreakBefore w:val="0"/>
        <w:widowControl w:val="0"/>
        <w:kinsoku/>
        <w:wordWrap/>
        <w:overflowPunct/>
        <w:topLinePunct w:val="0"/>
        <w:bidi w:val="0"/>
        <w:snapToGrid w:val="0"/>
        <w:spacing w:line="360" w:lineRule="auto"/>
        <w:ind w:firstLine="964" w:firstLineChars="400"/>
        <w:textAlignment w:val="auto"/>
        <w:rPr>
          <w:rFonts w:hint="eastAsia" w:ascii="宋体" w:hAnsi="宋体" w:eastAsia="宋体" w:cs="宋体"/>
          <w:sz w:val="24"/>
          <w:lang w:val="zh-CN"/>
        </w:rPr>
      </w:pPr>
      <w:r>
        <w:rPr>
          <w:rFonts w:hint="eastAsia" w:ascii="宋体" w:hAnsi="宋体" w:eastAsia="宋体" w:cs="宋体"/>
          <w:b/>
          <w:bCs/>
          <w:color w:val="auto"/>
          <w:sz w:val="24"/>
          <w:highlight w:val="none"/>
        </w:rPr>
        <w:t>▲</w:t>
      </w: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w:t>
      </w:r>
      <w:r>
        <w:rPr>
          <w:rFonts w:hint="eastAsia" w:ascii="宋体" w:hAnsi="宋体" w:eastAsia="宋体" w:cs="宋体"/>
          <w:b/>
          <w:bCs/>
          <w:sz w:val="24"/>
          <w:lang w:val="en-US" w:eastAsia="zh-CN"/>
        </w:rPr>
        <w:t>8</w:t>
      </w:r>
      <w:r>
        <w:rPr>
          <w:rFonts w:hint="eastAsia" w:ascii="宋体" w:hAnsi="宋体" w:eastAsia="宋体" w:cs="宋体"/>
          <w:b/>
          <w:bCs/>
          <w:sz w:val="24"/>
          <w:lang w:val="zh-CN"/>
        </w:rPr>
        <w:t>政府采购供应商廉洁自律承诺书；</w:t>
      </w:r>
    </w:p>
    <w:p w14:paraId="24A1D830">
      <w:pPr>
        <w:keepNext w:val="0"/>
        <w:keepLines w:val="0"/>
        <w:pageBreakBefore w:val="0"/>
        <w:widowControl w:val="0"/>
        <w:kinsoku/>
        <w:wordWrap/>
        <w:overflowPunct/>
        <w:topLinePunct w:val="0"/>
        <w:bidi w:val="0"/>
        <w:snapToGrid w:val="0"/>
        <w:spacing w:line="360" w:lineRule="auto"/>
        <w:ind w:firstLine="1200" w:firstLineChars="5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11.2.9政府采购活动现场确认声明书；</w:t>
      </w:r>
    </w:p>
    <w:p w14:paraId="0BEF409E">
      <w:pPr>
        <w:keepNext w:val="0"/>
        <w:keepLines w:val="0"/>
        <w:pageBreakBefore w:val="0"/>
        <w:widowControl w:val="0"/>
        <w:kinsoku/>
        <w:wordWrap/>
        <w:overflowPunct/>
        <w:topLinePunct w:val="0"/>
        <w:bidi w:val="0"/>
        <w:snapToGrid w:val="0"/>
        <w:spacing w:line="360" w:lineRule="auto"/>
        <w:ind w:firstLine="723" w:firstLineChars="300"/>
        <w:textAlignment w:val="auto"/>
        <w:rPr>
          <w:rFonts w:hint="eastAsia" w:ascii="宋体" w:hAnsi="宋体" w:eastAsia="宋体" w:cs="宋体"/>
          <w:sz w:val="24"/>
        </w:rPr>
      </w:pPr>
      <w:r>
        <w:rPr>
          <w:rFonts w:hint="eastAsia" w:ascii="宋体" w:hAnsi="宋体" w:eastAsia="宋体" w:cs="宋体"/>
          <w:b/>
          <w:bCs/>
          <w:color w:val="000000"/>
          <w:sz w:val="24"/>
        </w:rPr>
        <w:t>注：上述内容部分格式及内容详见“</w:t>
      </w:r>
      <w:r>
        <w:rPr>
          <w:rFonts w:hint="eastAsia" w:ascii="宋体" w:hAnsi="宋体" w:eastAsia="宋体" w:cs="宋体"/>
          <w:sz w:val="24"/>
        </w:rPr>
        <w:t>第六部分  应提交的有关格式范例”。</w:t>
      </w:r>
    </w:p>
    <w:p w14:paraId="673ABF4C">
      <w:pPr>
        <w:pStyle w:val="2"/>
        <w:keepNext w:val="0"/>
        <w:keepLines w:val="0"/>
        <w:pageBreakBefore w:val="0"/>
        <w:widowControl w:val="0"/>
        <w:kinsoku/>
        <w:wordWrap/>
        <w:overflowPunct/>
        <w:topLinePunct w:val="0"/>
        <w:bidi w:val="0"/>
        <w:snapToGrid w:val="0"/>
        <w:spacing w:line="360" w:lineRule="auto"/>
        <w:ind w:left="0" w:leftChars="0" w:firstLine="723" w:firstLineChars="300"/>
        <w:textAlignment w:val="auto"/>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eastAsia="宋体" w:cs="宋体"/>
          <w:sz w:val="24"/>
          <w:szCs w:val="24"/>
        </w:rPr>
        <w:t xml:space="preserve"> </w:t>
      </w:r>
    </w:p>
    <w:p w14:paraId="2094A5C5">
      <w:pPr>
        <w:keepNext w:val="0"/>
        <w:keepLines w:val="0"/>
        <w:pageBreakBefore w:val="0"/>
        <w:widowControl w:val="0"/>
        <w:kinsoku/>
        <w:wordWrap/>
        <w:overflowPunct/>
        <w:topLinePunct w:val="0"/>
        <w:bidi w:val="0"/>
        <w:snapToGrid w:val="0"/>
        <w:spacing w:line="360" w:lineRule="auto"/>
        <w:ind w:firstLine="720" w:firstLineChars="300"/>
        <w:textAlignment w:val="auto"/>
        <w:rPr>
          <w:rFonts w:hint="eastAsia" w:ascii="宋体" w:hAnsi="宋体" w:eastAsia="宋体" w:cs="宋体"/>
          <w:sz w:val="24"/>
          <w:lang w:eastAsia="zh-CN"/>
        </w:rPr>
      </w:pPr>
      <w:r>
        <w:rPr>
          <w:rFonts w:hint="eastAsia" w:ascii="宋体" w:hAnsi="宋体" w:eastAsia="宋体" w:cs="宋体"/>
          <w:sz w:val="24"/>
        </w:rPr>
        <w:t>11.3.1</w:t>
      </w:r>
      <w:r>
        <w:rPr>
          <w:rFonts w:hint="eastAsia" w:ascii="宋体" w:hAnsi="宋体" w:eastAsia="宋体" w:cs="宋体"/>
          <w:sz w:val="24"/>
          <w:lang w:eastAsia="zh-CN"/>
        </w:rPr>
        <w:t>报价文件封面；</w:t>
      </w:r>
    </w:p>
    <w:p w14:paraId="4CE7CDD9">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11.3.</w:t>
      </w:r>
      <w:r>
        <w:rPr>
          <w:rFonts w:hint="eastAsia" w:ascii="宋体" w:hAnsi="宋体" w:eastAsia="宋体" w:cs="宋体"/>
          <w:sz w:val="24"/>
          <w:lang w:val="en-US" w:eastAsia="zh-CN"/>
        </w:rPr>
        <w:t>2</w:t>
      </w:r>
      <w:r>
        <w:rPr>
          <w:rFonts w:hint="eastAsia" w:ascii="宋体" w:hAnsi="宋体" w:eastAsia="宋体" w:cs="宋体"/>
          <w:sz w:val="24"/>
        </w:rPr>
        <w:t>开标一览表（报价表）；</w:t>
      </w:r>
      <w:r>
        <w:rPr>
          <w:rFonts w:hint="eastAsia" w:ascii="宋体" w:hAnsi="宋体" w:eastAsia="宋体" w:cs="宋体"/>
          <w:b/>
          <w:bCs/>
          <w:color w:val="000000"/>
          <w:sz w:val="24"/>
        </w:rPr>
        <w:t>格式及内容详见“</w:t>
      </w:r>
      <w:r>
        <w:rPr>
          <w:rFonts w:hint="eastAsia" w:ascii="宋体" w:hAnsi="宋体" w:eastAsia="宋体" w:cs="宋体"/>
          <w:sz w:val="24"/>
        </w:rPr>
        <w:t>第六部分  应提交的有关格式范例”。</w:t>
      </w:r>
    </w:p>
    <w:p w14:paraId="4B992AF2">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11.3.</w:t>
      </w:r>
      <w:r>
        <w:rPr>
          <w:rFonts w:hint="eastAsia" w:ascii="宋体" w:hAnsi="宋体" w:eastAsia="宋体" w:cs="宋体"/>
          <w:sz w:val="24"/>
          <w:lang w:val="en-US" w:eastAsia="zh-CN"/>
        </w:rPr>
        <w:t>3</w:t>
      </w:r>
      <w:r>
        <w:rPr>
          <w:rFonts w:hint="eastAsia" w:ascii="宋体" w:hAnsi="宋体" w:eastAsia="宋体" w:cs="宋体"/>
          <w:sz w:val="24"/>
        </w:rPr>
        <w:t>报价情况说明（如果有)；</w:t>
      </w:r>
    </w:p>
    <w:p w14:paraId="2D6493AB">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（如供应商</w:t>
      </w:r>
      <w:r>
        <w:rPr>
          <w:rFonts w:hint="eastAsia" w:ascii="宋体" w:hAnsi="宋体" w:eastAsia="宋体" w:cs="宋体"/>
          <w:sz w:val="24"/>
          <w:lang w:eastAsia="zh-CN"/>
        </w:rPr>
        <w:t>综合单价</w:t>
      </w:r>
      <w:r>
        <w:rPr>
          <w:rFonts w:hint="eastAsia" w:ascii="宋体" w:hAnsi="宋体" w:eastAsia="宋体" w:cs="宋体"/>
          <w:sz w:val="24"/>
        </w:rPr>
        <w:t>报价低于项目预算50%的，应当提交本文档，详细阐述不影响产品质量或者诚信履约的具体原因）</w:t>
      </w:r>
    </w:p>
    <w:p w14:paraId="72C942D4">
      <w:pPr>
        <w:keepNext w:val="0"/>
        <w:keepLines w:val="0"/>
        <w:pageBreakBefore w:val="0"/>
        <w:widowControl w:val="0"/>
        <w:kinsoku/>
        <w:wordWrap/>
        <w:overflowPunct/>
        <w:topLinePunct w:val="0"/>
        <w:bidi w:val="0"/>
        <w:spacing w:line="360" w:lineRule="auto"/>
        <w:ind w:firstLine="723" w:firstLineChars="300"/>
        <w:textAlignment w:val="auto"/>
        <w:rPr>
          <w:rFonts w:hint="eastAsia" w:ascii="宋体" w:hAnsi="宋体" w:eastAsia="宋体" w:cs="宋体"/>
          <w:b/>
          <w:sz w:val="24"/>
        </w:rPr>
      </w:pPr>
      <w:r>
        <w:rPr>
          <w:rFonts w:hint="eastAsia" w:ascii="宋体" w:hAnsi="宋体" w:eastAsia="宋体" w:cs="宋体"/>
          <w:b/>
          <w:sz w:val="24"/>
          <w:lang w:val="en-US" w:eastAsia="zh-CN"/>
        </w:rPr>
        <w:t>注：</w:t>
      </w:r>
      <w:r>
        <w:rPr>
          <w:rFonts w:hint="eastAsia" w:ascii="宋体" w:hAnsi="宋体" w:eastAsia="宋体" w:cs="宋体"/>
          <w:b/>
          <w:sz w:val="24"/>
        </w:rPr>
        <w:t>投标文件含有采购人不能接受的附加条件的，投标无效；</w:t>
      </w:r>
    </w:p>
    <w:p w14:paraId="1F542BC9">
      <w:pPr>
        <w:keepNext w:val="0"/>
        <w:keepLines w:val="0"/>
        <w:pageBreakBefore w:val="0"/>
        <w:widowControl w:val="0"/>
        <w:kinsoku/>
        <w:wordWrap/>
        <w:overflowPunct/>
        <w:topLinePunct w:val="0"/>
        <w:bidi w:val="0"/>
        <w:spacing w:line="360" w:lineRule="auto"/>
        <w:ind w:firstLine="723" w:firstLineChars="300"/>
        <w:textAlignment w:val="auto"/>
        <w:rPr>
          <w:rFonts w:hint="eastAsia" w:ascii="宋体" w:hAnsi="宋体" w:eastAsia="宋体" w:cs="宋体"/>
          <w:b/>
          <w:sz w:val="24"/>
          <w:szCs w:val="21"/>
        </w:rPr>
      </w:pPr>
      <w:r>
        <w:rPr>
          <w:rFonts w:hint="eastAsia" w:ascii="宋体" w:hAnsi="宋体" w:cs="宋体"/>
          <w:b/>
          <w:sz w:val="24"/>
          <w:lang w:eastAsia="zh-CN"/>
        </w:rPr>
        <w:t>供应商</w:t>
      </w:r>
      <w:r>
        <w:rPr>
          <w:rFonts w:hint="eastAsia" w:ascii="宋体" w:hAnsi="宋体" w:eastAsia="宋体" w:cs="宋体"/>
          <w:b/>
          <w:sz w:val="24"/>
        </w:rPr>
        <w:t>提供虚假材料投标的，投标无效。</w:t>
      </w:r>
    </w:p>
    <w:p w14:paraId="210ED0F1">
      <w:pPr>
        <w:pStyle w:val="93"/>
        <w:keepNext w:val="0"/>
        <w:keepLines w:val="0"/>
        <w:pageBreakBefore w:val="0"/>
        <w:widowControl w:val="0"/>
        <w:kinsoku/>
        <w:wordWrap/>
        <w:overflowPunct/>
        <w:topLinePunct w:val="0"/>
        <w:bidi w:val="0"/>
        <w:snapToGrid w:val="0"/>
        <w:spacing w:before="0"/>
        <w:ind w:firstLine="0" w:firstLineChars="0"/>
        <w:textAlignment w:val="auto"/>
        <w:outlineLvl w:val="0"/>
        <w:rPr>
          <w:rFonts w:hint="eastAsia" w:ascii="宋体" w:hAnsi="宋体" w:eastAsia="宋体" w:cs="宋体"/>
          <w:b/>
          <w:szCs w:val="24"/>
        </w:rPr>
      </w:pPr>
      <w:r>
        <w:rPr>
          <w:rFonts w:hint="eastAsia" w:ascii="宋体" w:hAnsi="宋体" w:eastAsia="宋体" w:cs="宋体"/>
          <w:b/>
          <w:szCs w:val="24"/>
        </w:rPr>
        <w:t>12</w:t>
      </w:r>
      <w:r>
        <w:rPr>
          <w:rFonts w:hint="eastAsia" w:ascii="宋体" w:hAnsi="宋体" w:eastAsia="宋体" w:cs="宋体"/>
          <w:b/>
          <w:kern w:val="0"/>
          <w:szCs w:val="24"/>
          <w:lang w:val="zh-CN"/>
        </w:rPr>
        <w:t xml:space="preserve">. </w:t>
      </w:r>
      <w:r>
        <w:rPr>
          <w:rFonts w:hint="eastAsia" w:ascii="宋体" w:hAnsi="宋体" w:eastAsia="宋体" w:cs="宋体"/>
          <w:b/>
          <w:szCs w:val="24"/>
        </w:rPr>
        <w:t>投标文件的编制</w:t>
      </w:r>
    </w:p>
    <w:p w14:paraId="411FE906">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sz w:val="24"/>
        </w:rPr>
      </w:pPr>
      <w:r>
        <w:rPr>
          <w:rFonts w:hint="eastAsia" w:ascii="宋体" w:hAnsi="宋体" w:eastAsia="宋体" w:cs="宋体"/>
          <w:kern w:val="0"/>
          <w:sz w:val="24"/>
          <w:lang w:val="zh-CN"/>
        </w:rPr>
        <w:t>12.1投标文件分为资格文件、商务技术文件、报价文件三部分。各</w:t>
      </w:r>
      <w:r>
        <w:rPr>
          <w:rFonts w:hint="eastAsia" w:ascii="宋体" w:hAnsi="宋体" w:cs="宋体"/>
          <w:kern w:val="0"/>
          <w:sz w:val="24"/>
          <w:lang w:val="zh-CN"/>
        </w:rPr>
        <w:t>供应商</w:t>
      </w:r>
      <w:r>
        <w:rPr>
          <w:rFonts w:hint="eastAsia" w:ascii="宋体" w:hAnsi="宋体" w:eastAsia="宋体" w:cs="宋体"/>
          <w:kern w:val="0"/>
          <w:sz w:val="24"/>
          <w:lang w:val="zh-CN"/>
        </w:rPr>
        <w:t>在编制投标文件时请按照招标文件第六部分规定的格式进行，混乱的编排导致投标文件被误读或评标委员会查找不到有效文件是</w:t>
      </w:r>
      <w:r>
        <w:rPr>
          <w:rFonts w:hint="eastAsia" w:ascii="宋体" w:hAnsi="宋体" w:cs="宋体"/>
          <w:kern w:val="0"/>
          <w:sz w:val="24"/>
          <w:lang w:val="zh-CN"/>
        </w:rPr>
        <w:t>供应商</w:t>
      </w:r>
      <w:r>
        <w:rPr>
          <w:rFonts w:hint="eastAsia" w:ascii="宋体" w:hAnsi="宋体" w:eastAsia="宋体" w:cs="宋体"/>
          <w:kern w:val="0"/>
          <w:sz w:val="24"/>
          <w:lang w:val="zh-CN"/>
        </w:rPr>
        <w:t>的风险。</w:t>
      </w:r>
    </w:p>
    <w:p w14:paraId="66ABA114">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12.2</w:t>
      </w:r>
      <w:r>
        <w:rPr>
          <w:rFonts w:hint="eastAsia" w:ascii="宋体" w:hAnsi="宋体" w:cs="宋体"/>
          <w:kern w:val="0"/>
          <w:sz w:val="24"/>
          <w:lang w:val="zh-CN"/>
        </w:rPr>
        <w:t>供应商</w:t>
      </w:r>
      <w:r>
        <w:rPr>
          <w:rFonts w:hint="eastAsia" w:ascii="宋体" w:hAnsi="宋体" w:eastAsia="宋体" w:cs="宋体"/>
          <w:kern w:val="0"/>
          <w:sz w:val="24"/>
          <w:lang w:val="zh-CN"/>
        </w:rPr>
        <w:t>进行电子投标应安装客户端软件—“政采云电子交易客户端”，并按照招标文件和电子交易平台的要求编制并加密投标文件。</w:t>
      </w:r>
      <w:r>
        <w:rPr>
          <w:rFonts w:hint="eastAsia" w:ascii="宋体" w:hAnsi="宋体" w:cs="宋体"/>
          <w:kern w:val="0"/>
          <w:sz w:val="24"/>
          <w:lang w:val="zh-CN"/>
        </w:rPr>
        <w:t>供应商</w:t>
      </w:r>
      <w:r>
        <w:rPr>
          <w:rFonts w:hint="eastAsia" w:ascii="宋体" w:hAnsi="宋体" w:eastAsia="宋体" w:cs="宋体"/>
          <w:kern w:val="0"/>
          <w:sz w:val="24"/>
          <w:lang w:val="zh-CN"/>
        </w:rPr>
        <w:t>未按规定加密的投标文件，电子交易平台将拒收并提示。</w:t>
      </w:r>
    </w:p>
    <w:p w14:paraId="119DD6DB">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12.3使用“政采云电子交易客户端”需要提前申领CA数字证书，申领流程请自行前往“浙江政府采购网-下载专区</w:t>
      </w:r>
      <w:r>
        <w:rPr>
          <w:rFonts w:hint="eastAsia" w:ascii="宋体" w:hAnsi="宋体" w:cs="宋体"/>
          <w:kern w:val="0"/>
          <w:sz w:val="24"/>
          <w:lang w:val="zh-CN"/>
        </w:rPr>
        <w:t>－</w:t>
      </w:r>
      <w:r>
        <w:rPr>
          <w:rFonts w:hint="eastAsia" w:ascii="宋体" w:hAnsi="宋体" w:eastAsia="宋体" w:cs="宋体"/>
          <w:kern w:val="0"/>
          <w:sz w:val="24"/>
          <w:lang w:val="zh-CN"/>
        </w:rPr>
        <w:t>电子交易客户端-CA驱动和申领流程”进行查阅。</w:t>
      </w:r>
    </w:p>
    <w:p w14:paraId="012663CA">
      <w:pPr>
        <w:keepNext w:val="0"/>
        <w:keepLines w:val="0"/>
        <w:pageBreakBefore w:val="0"/>
        <w:widowControl w:val="0"/>
        <w:numPr>
          <w:ilvl w:val="0"/>
          <w:numId w:val="3"/>
        </w:numPr>
        <w:kinsoku/>
        <w:wordWrap/>
        <w:overflowPunct/>
        <w:topLinePunct w:val="0"/>
        <w:bidi w:val="0"/>
        <w:snapToGrid w:val="0"/>
        <w:spacing w:line="360" w:lineRule="auto"/>
        <w:textAlignment w:val="auto"/>
        <w:rPr>
          <w:rFonts w:hint="eastAsia" w:ascii="宋体" w:hAnsi="宋体" w:eastAsia="宋体" w:cs="宋体"/>
          <w:b/>
          <w:sz w:val="24"/>
        </w:rPr>
      </w:pPr>
      <w:r>
        <w:rPr>
          <w:rFonts w:hint="eastAsia" w:ascii="宋体" w:hAnsi="宋体" w:eastAsia="宋体" w:cs="宋体"/>
          <w:b/>
          <w:sz w:val="24"/>
        </w:rPr>
        <w:t>投标文件的签署、盖章</w:t>
      </w:r>
    </w:p>
    <w:p w14:paraId="36B8C65B">
      <w:pPr>
        <w:pStyle w:val="93"/>
        <w:keepNext w:val="0"/>
        <w:keepLines w:val="0"/>
        <w:pageBreakBefore w:val="0"/>
        <w:widowControl w:val="0"/>
        <w:kinsoku/>
        <w:wordWrap/>
        <w:overflowPunct/>
        <w:topLinePunct w:val="0"/>
        <w:bidi w:val="0"/>
        <w:snapToGrid w:val="0"/>
        <w:spacing w:before="0"/>
        <w:ind w:firstLine="480"/>
        <w:textAlignment w:val="auto"/>
        <w:rPr>
          <w:rFonts w:hint="eastAsia" w:ascii="宋体" w:hAnsi="宋体" w:eastAsia="宋体" w:cs="宋体"/>
          <w:b/>
        </w:rPr>
      </w:pPr>
      <w:r>
        <w:rPr>
          <w:rFonts w:hint="eastAsia" w:ascii="宋体" w:hAnsi="宋体" w:eastAsia="宋体" w:cs="宋体"/>
          <w:szCs w:val="24"/>
        </w:rPr>
        <w:t>13.1投标文件按照招标文件第六部分格式要</w:t>
      </w:r>
      <w:r>
        <w:rPr>
          <w:rFonts w:hint="eastAsia" w:ascii="宋体" w:hAnsi="宋体" w:eastAsia="宋体" w:cs="宋体"/>
        </w:rPr>
        <w:t>求进行签署、盖章。</w:t>
      </w:r>
      <w:r>
        <w:rPr>
          <w:rFonts w:hint="eastAsia" w:ascii="宋体" w:hAnsi="宋体" w:eastAsia="宋体" w:cs="宋体"/>
          <w:b/>
        </w:rPr>
        <w:t>▲</w:t>
      </w:r>
      <w:r>
        <w:rPr>
          <w:rFonts w:hint="eastAsia" w:ascii="宋体" w:hAnsi="宋体" w:cs="宋体"/>
          <w:b/>
          <w:lang w:eastAsia="zh-CN"/>
        </w:rPr>
        <w:t>供应商</w:t>
      </w:r>
      <w:r>
        <w:rPr>
          <w:rFonts w:hint="eastAsia" w:ascii="宋体" w:hAnsi="宋体" w:eastAsia="宋体" w:cs="宋体"/>
          <w:b/>
        </w:rPr>
        <w:t>的投标文件未按照招标文件要求签署、盖章的，其投标无效</w:t>
      </w:r>
      <w:r>
        <w:rPr>
          <w:rFonts w:hint="eastAsia" w:ascii="宋体" w:hAnsi="宋体" w:eastAsia="宋体" w:cs="宋体"/>
          <w:szCs w:val="24"/>
        </w:rPr>
        <w:t>。</w:t>
      </w:r>
    </w:p>
    <w:p w14:paraId="721851E8">
      <w:pPr>
        <w:pStyle w:val="93"/>
        <w:keepNext w:val="0"/>
        <w:keepLines w:val="0"/>
        <w:pageBreakBefore w:val="0"/>
        <w:widowControl w:val="0"/>
        <w:kinsoku/>
        <w:wordWrap/>
        <w:overflowPunct/>
        <w:topLinePunct w:val="0"/>
        <w:bidi w:val="0"/>
        <w:snapToGrid w:val="0"/>
        <w:spacing w:before="0"/>
        <w:ind w:firstLine="480"/>
        <w:textAlignment w:val="auto"/>
        <w:rPr>
          <w:rFonts w:hint="eastAsia" w:ascii="宋体" w:hAnsi="宋体" w:eastAsia="宋体" w:cs="宋体"/>
        </w:rPr>
      </w:pPr>
      <w:r>
        <w:rPr>
          <w:rFonts w:hint="eastAsia" w:ascii="宋体" w:hAnsi="宋体" w:eastAsia="宋体" w:cs="宋体"/>
        </w:rPr>
        <w:t>13.2为确保网上操作合法、有效和安全，</w:t>
      </w:r>
      <w:r>
        <w:rPr>
          <w:rFonts w:hint="eastAsia" w:ascii="宋体" w:hAnsi="宋体" w:cs="宋体"/>
          <w:lang w:eastAsia="zh-CN"/>
        </w:rPr>
        <w:t>供应商</w:t>
      </w:r>
      <w:r>
        <w:rPr>
          <w:rFonts w:hint="eastAsia" w:ascii="宋体" w:hAnsi="宋体" w:eastAsia="宋体" w:cs="宋体"/>
        </w:rPr>
        <w:t>应当在投标截止时间前完成在“政府采购云平台”的身份认证，确保在电子投标过程中能够对相关数据电文进行加密和使用电子签名。</w:t>
      </w:r>
    </w:p>
    <w:p w14:paraId="6325F710">
      <w:pPr>
        <w:pStyle w:val="93"/>
        <w:keepNext w:val="0"/>
        <w:keepLines w:val="0"/>
        <w:pageBreakBefore w:val="0"/>
        <w:widowControl w:val="0"/>
        <w:kinsoku/>
        <w:wordWrap/>
        <w:overflowPunct/>
        <w:topLinePunct w:val="0"/>
        <w:bidi w:val="0"/>
        <w:snapToGrid w:val="0"/>
        <w:spacing w:before="0"/>
        <w:ind w:firstLine="480"/>
        <w:textAlignment w:val="auto"/>
        <w:rPr>
          <w:rFonts w:hint="eastAsia" w:ascii="宋体" w:hAnsi="宋体" w:eastAsia="宋体" w:cs="宋体"/>
          <w:szCs w:val="24"/>
        </w:rPr>
      </w:pPr>
      <w:r>
        <w:rPr>
          <w:rFonts w:hint="eastAsia" w:ascii="宋体" w:hAnsi="宋体" w:eastAsia="宋体" w:cs="宋体"/>
        </w:rPr>
        <w:t>13.3招标文件对投标文件签署、盖章的要求适用于电子签名。</w:t>
      </w:r>
    </w:p>
    <w:p w14:paraId="7584BED0">
      <w:pPr>
        <w:pStyle w:val="93"/>
        <w:keepNext w:val="0"/>
        <w:keepLines w:val="0"/>
        <w:pageBreakBefore w:val="0"/>
        <w:widowControl w:val="0"/>
        <w:kinsoku/>
        <w:wordWrap/>
        <w:overflowPunct/>
        <w:topLinePunct w:val="0"/>
        <w:bidi w:val="0"/>
        <w:spacing w:before="0"/>
        <w:ind w:firstLine="0" w:firstLineChars="0"/>
        <w:textAlignment w:val="auto"/>
        <w:rPr>
          <w:rFonts w:hint="eastAsia" w:ascii="宋体" w:hAnsi="宋体" w:eastAsia="宋体" w:cs="宋体"/>
          <w:b/>
          <w:szCs w:val="24"/>
        </w:rPr>
      </w:pPr>
      <w:r>
        <w:rPr>
          <w:rFonts w:hint="eastAsia" w:ascii="宋体" w:hAnsi="宋体" w:eastAsia="宋体" w:cs="宋体"/>
          <w:b/>
          <w:szCs w:val="24"/>
        </w:rPr>
        <w:t>14. 投标文件的提交、补充、修改、撤回</w:t>
      </w:r>
    </w:p>
    <w:p w14:paraId="5BBF3853">
      <w:pPr>
        <w:pStyle w:val="93"/>
        <w:keepNext w:val="0"/>
        <w:keepLines w:val="0"/>
        <w:pageBreakBefore w:val="0"/>
        <w:widowControl w:val="0"/>
        <w:kinsoku/>
        <w:wordWrap/>
        <w:overflowPunct/>
        <w:topLinePunct w:val="0"/>
        <w:bidi w:val="0"/>
        <w:ind w:firstLine="480"/>
        <w:textAlignment w:val="auto"/>
        <w:rPr>
          <w:rFonts w:hint="eastAsia" w:ascii="宋体" w:hAnsi="宋体" w:eastAsia="宋体" w:cs="宋体"/>
          <w:szCs w:val="24"/>
        </w:rPr>
      </w:pPr>
      <w:r>
        <w:rPr>
          <w:rFonts w:hint="eastAsia" w:ascii="宋体" w:hAnsi="宋体" w:eastAsia="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17688FE">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szCs w:val="24"/>
        </w:rPr>
      </w:pPr>
      <w:r>
        <w:rPr>
          <w:rFonts w:hint="eastAsia" w:ascii="宋体" w:hAnsi="宋体" w:eastAsia="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577EAFB5">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szCs w:val="24"/>
        </w:rPr>
      </w:pPr>
      <w:r>
        <w:rPr>
          <w:rFonts w:hint="eastAsia" w:ascii="宋体" w:hAnsi="宋体" w:eastAsia="宋体" w:cs="宋体"/>
          <w:szCs w:val="24"/>
        </w:rPr>
        <w:t>14.3采购人、采购机构可以视情况延长投标文件提交的截止时间。在上述情况下，采购机构与</w:t>
      </w:r>
      <w:r>
        <w:rPr>
          <w:rFonts w:hint="eastAsia" w:ascii="宋体" w:hAnsi="宋体" w:cs="宋体"/>
          <w:szCs w:val="24"/>
          <w:lang w:eastAsia="zh-CN"/>
        </w:rPr>
        <w:t>供应商</w:t>
      </w:r>
      <w:r>
        <w:rPr>
          <w:rFonts w:hint="eastAsia" w:ascii="宋体" w:hAnsi="宋体" w:eastAsia="宋体" w:cs="宋体"/>
          <w:szCs w:val="24"/>
        </w:rPr>
        <w:t>以前在投标截止期方面的全部权利、责任和义务，将适用于延长至新的投标截止期。</w:t>
      </w:r>
    </w:p>
    <w:p w14:paraId="0991BADC">
      <w:pPr>
        <w:pStyle w:val="33"/>
        <w:keepNext w:val="0"/>
        <w:keepLines w:val="0"/>
        <w:pageBreakBefore w:val="0"/>
        <w:widowControl w:val="0"/>
        <w:numPr>
          <w:ilvl w:val="0"/>
          <w:numId w:val="0"/>
        </w:numPr>
        <w:kinsoku/>
        <w:wordWrap/>
        <w:overflowPunct/>
        <w:topLinePunct w:val="0"/>
        <w:bidi w:val="0"/>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15.备份投标文件</w:t>
      </w:r>
    </w:p>
    <w:p w14:paraId="49595740">
      <w:pPr>
        <w:pStyle w:val="33"/>
        <w:keepNext w:val="0"/>
        <w:keepLines w:val="0"/>
        <w:pageBreakBefore w:val="0"/>
        <w:widowControl w:val="0"/>
        <w:kinsoku/>
        <w:wordWrap/>
        <w:overflowPunct/>
        <w:topLinePunct w:val="0"/>
        <w:bidi w:val="0"/>
        <w:spacing w:line="360" w:lineRule="auto"/>
        <w:ind w:firstLine="360" w:firstLineChars="150"/>
        <w:textAlignment w:val="auto"/>
        <w:rPr>
          <w:rFonts w:hint="eastAsia" w:ascii="宋体" w:hAnsi="宋体" w:eastAsia="宋体" w:cs="宋体"/>
          <w:b/>
          <w:sz w:val="24"/>
          <w:szCs w:val="24"/>
        </w:rPr>
      </w:pPr>
      <w:r>
        <w:rPr>
          <w:rFonts w:hint="eastAsia" w:ascii="宋体" w:hAnsi="宋体" w:eastAsia="宋体" w:cs="宋体"/>
          <w:sz w:val="24"/>
          <w:szCs w:val="24"/>
        </w:rPr>
        <w:t xml:space="preserve"> 15.1</w:t>
      </w:r>
      <w:r>
        <w:rPr>
          <w:rFonts w:hint="eastAsia" w:hAnsi="宋体" w:cs="宋体"/>
          <w:sz w:val="24"/>
          <w:szCs w:val="24"/>
          <w:lang w:eastAsia="zh-CN"/>
        </w:rPr>
        <w:t>供应商</w:t>
      </w:r>
      <w:r>
        <w:rPr>
          <w:rFonts w:hint="eastAsia" w:ascii="宋体" w:hAnsi="宋体" w:eastAsia="宋体" w:cs="宋体"/>
          <w:sz w:val="24"/>
          <w:szCs w:val="24"/>
        </w:rPr>
        <w:t>在电子交易平台传输递交投标文件后，还可以在投标截止时间前直接提交或者以邮政快递方式递交备份投标文件1份，</w:t>
      </w:r>
      <w:r>
        <w:rPr>
          <w:rFonts w:hint="eastAsia" w:ascii="宋体" w:hAnsi="宋体" w:eastAsia="宋体" w:cs="宋体"/>
          <w:b/>
          <w:sz w:val="24"/>
          <w:szCs w:val="24"/>
        </w:rPr>
        <w:t>但采购人、采购机构不强制或变相强制</w:t>
      </w:r>
      <w:r>
        <w:rPr>
          <w:rFonts w:hint="eastAsia" w:hAnsi="宋体" w:cs="宋体"/>
          <w:b/>
          <w:sz w:val="24"/>
          <w:szCs w:val="24"/>
          <w:lang w:eastAsia="zh-CN"/>
        </w:rPr>
        <w:t>供应商</w:t>
      </w:r>
      <w:r>
        <w:rPr>
          <w:rFonts w:hint="eastAsia" w:ascii="宋体" w:hAnsi="宋体" w:eastAsia="宋体" w:cs="宋体"/>
          <w:b/>
          <w:sz w:val="24"/>
          <w:szCs w:val="24"/>
        </w:rPr>
        <w:t>提交备份投标文件。</w:t>
      </w:r>
    </w:p>
    <w:p w14:paraId="1026434C">
      <w:pPr>
        <w:pStyle w:val="33"/>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15.2备份投标文件须在“政采云投标客户端”制作生成，并储存在</w:t>
      </w:r>
      <w:r>
        <w:rPr>
          <w:rFonts w:hint="eastAsia" w:ascii="宋体" w:hAnsi="宋体" w:eastAsia="宋体" w:cs="宋体"/>
          <w:sz w:val="24"/>
        </w:rPr>
        <w:t>DVD光盘</w:t>
      </w:r>
      <w:r>
        <w:rPr>
          <w:rFonts w:hint="eastAsia" w:ascii="宋体" w:hAnsi="宋体" w:eastAsia="宋体" w:cs="宋体"/>
          <w:sz w:val="24"/>
          <w:szCs w:val="24"/>
        </w:rPr>
        <w:t>中。备份投标文件应当密封包装并在包装上加盖公章并注明投标项目名称，</w:t>
      </w:r>
      <w:r>
        <w:rPr>
          <w:rFonts w:hint="eastAsia" w:hAnsi="宋体" w:cs="宋体"/>
          <w:sz w:val="24"/>
          <w:szCs w:val="24"/>
          <w:lang w:eastAsia="zh-CN"/>
        </w:rPr>
        <w:t>供应商</w:t>
      </w:r>
      <w:r>
        <w:rPr>
          <w:rFonts w:hint="eastAsia" w:ascii="宋体" w:hAnsi="宋体" w:eastAsia="宋体" w:cs="宋体"/>
          <w:sz w:val="24"/>
          <w:szCs w:val="24"/>
        </w:rPr>
        <w:t>名称</w:t>
      </w:r>
      <w:r>
        <w:rPr>
          <w:rFonts w:hint="eastAsia" w:hAnsi="宋体" w:cs="宋体"/>
          <w:sz w:val="24"/>
          <w:szCs w:val="24"/>
          <w:lang w:eastAsia="zh-CN"/>
        </w:rPr>
        <w:t>（</w:t>
      </w:r>
      <w:r>
        <w:rPr>
          <w:rFonts w:hint="eastAsia" w:ascii="宋体" w:hAnsi="宋体" w:eastAsia="宋体" w:cs="宋体"/>
          <w:sz w:val="24"/>
          <w:szCs w:val="24"/>
        </w:rPr>
        <w:t>联合体投标的，包装物封面需注明联合体投标，并注明联合体成员各方的名称和联合协议中约定的牵头人的名称</w:t>
      </w:r>
      <w:r>
        <w:rPr>
          <w:rFonts w:hint="eastAsia" w:hAnsi="宋体" w:cs="宋体"/>
          <w:sz w:val="24"/>
          <w:szCs w:val="24"/>
          <w:lang w:eastAsia="zh-CN"/>
        </w:rPr>
        <w:t>）</w:t>
      </w:r>
      <w:r>
        <w:rPr>
          <w:rFonts w:hint="eastAsia" w:ascii="宋体" w:hAnsi="宋体" w:eastAsia="宋体" w:cs="宋体"/>
          <w:sz w:val="24"/>
          <w:szCs w:val="24"/>
        </w:rPr>
        <w:t>。</w:t>
      </w:r>
      <w:r>
        <w:rPr>
          <w:rFonts w:hint="eastAsia" w:ascii="宋体" w:hAnsi="宋体" w:eastAsia="宋体" w:cs="宋体"/>
          <w:b/>
          <w:sz w:val="24"/>
        </w:rPr>
        <w:t>不符合上述制作、</w:t>
      </w:r>
      <w:r>
        <w:rPr>
          <w:rFonts w:hint="eastAsia" w:ascii="宋体" w:hAnsi="宋体" w:eastAsia="宋体" w:cs="宋体"/>
          <w:b/>
          <w:sz w:val="24"/>
          <w:szCs w:val="24"/>
        </w:rPr>
        <w:t>存储、密封规定的备份投标文件将被视为无效或者被拒绝接收。</w:t>
      </w:r>
    </w:p>
    <w:p w14:paraId="4BD4C314">
      <w:pPr>
        <w:pStyle w:val="33"/>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15.3直接提交备份投标文件的，</w:t>
      </w:r>
      <w:r>
        <w:rPr>
          <w:rFonts w:hint="eastAsia" w:hAnsi="宋体" w:cs="宋体"/>
          <w:sz w:val="24"/>
          <w:szCs w:val="24"/>
          <w:lang w:eastAsia="zh-CN"/>
        </w:rPr>
        <w:t>供应商</w:t>
      </w:r>
      <w:r>
        <w:rPr>
          <w:rFonts w:hint="eastAsia" w:ascii="宋体" w:hAnsi="宋体" w:eastAsia="宋体" w:cs="宋体"/>
          <w:sz w:val="24"/>
          <w:szCs w:val="24"/>
        </w:rPr>
        <w:t>应于投标截止时间前在招标公告中载明的开标地点将备份投标文件提交给采购机构，采购机构将拒绝接受逾期送达的备份投标文件。</w:t>
      </w:r>
    </w:p>
    <w:p w14:paraId="26640AF6">
      <w:pPr>
        <w:pStyle w:val="33"/>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15.4以邮政快递方式递交备份投标文件的，</w:t>
      </w:r>
      <w:r>
        <w:rPr>
          <w:rFonts w:hint="eastAsia" w:hAnsi="宋体" w:cs="宋体"/>
          <w:sz w:val="24"/>
          <w:szCs w:val="24"/>
          <w:lang w:eastAsia="zh-CN"/>
        </w:rPr>
        <w:t>供应商</w:t>
      </w:r>
      <w:r>
        <w:rPr>
          <w:rFonts w:hint="eastAsia" w:ascii="宋体" w:hAnsi="宋体" w:eastAsia="宋体" w:cs="宋体"/>
          <w:sz w:val="24"/>
          <w:szCs w:val="24"/>
        </w:rPr>
        <w:t>应先将备份投标文件按要求密封和标记，再进行邮政快递包装后邮寄。备份投标文件须在投标截止时间之前送达招标文件第二部分</w:t>
      </w:r>
      <w:r>
        <w:rPr>
          <w:rFonts w:hint="eastAsia" w:hAnsi="宋体" w:cs="宋体"/>
          <w:sz w:val="24"/>
          <w:szCs w:val="24"/>
          <w:lang w:eastAsia="zh-CN"/>
        </w:rPr>
        <w:t>供应商</w:t>
      </w:r>
      <w:r>
        <w:rPr>
          <w:rFonts w:hint="eastAsia" w:ascii="宋体" w:hAnsi="宋体" w:eastAsia="宋体" w:cs="宋体"/>
          <w:sz w:val="24"/>
          <w:szCs w:val="24"/>
        </w:rPr>
        <w:t>须知前附表规定的备份投标文件送达地点；送达时间以签收人签收时间为准。采购机构将拒绝接受逾期送达的备份投标文件。邮寄过程中，电子备份投标文件发生</w:t>
      </w:r>
      <w:r>
        <w:rPr>
          <w:rFonts w:hint="eastAsia" w:hAnsi="宋体" w:cs="宋体"/>
          <w:sz w:val="24"/>
          <w:szCs w:val="24"/>
          <w:lang w:eastAsia="zh-CN"/>
        </w:rPr>
        <w:t>泄漏</w:t>
      </w:r>
      <w:r>
        <w:rPr>
          <w:rFonts w:hint="eastAsia" w:ascii="宋体" w:hAnsi="宋体" w:eastAsia="宋体" w:cs="宋体"/>
          <w:sz w:val="24"/>
          <w:szCs w:val="24"/>
        </w:rPr>
        <w:t>、遗失、损坏或延期送达等情况的，由</w:t>
      </w:r>
      <w:r>
        <w:rPr>
          <w:rFonts w:hint="eastAsia" w:hAnsi="宋体" w:cs="宋体"/>
          <w:sz w:val="24"/>
          <w:szCs w:val="24"/>
          <w:lang w:eastAsia="zh-CN"/>
        </w:rPr>
        <w:t>供应商</w:t>
      </w:r>
      <w:r>
        <w:rPr>
          <w:rFonts w:hint="eastAsia" w:ascii="宋体" w:hAnsi="宋体" w:eastAsia="宋体" w:cs="宋体"/>
          <w:sz w:val="24"/>
          <w:szCs w:val="24"/>
        </w:rPr>
        <w:t>自行负责。</w:t>
      </w:r>
    </w:p>
    <w:p w14:paraId="360891B9">
      <w:pPr>
        <w:pStyle w:val="33"/>
        <w:keepNext w:val="0"/>
        <w:keepLines w:val="0"/>
        <w:pageBreakBefore w:val="0"/>
        <w:widowControl w:val="0"/>
        <w:kinsoku/>
        <w:wordWrap/>
        <w:overflowPunct/>
        <w:topLinePunct w:val="0"/>
        <w:bidi w:val="0"/>
        <w:spacing w:line="360" w:lineRule="auto"/>
        <w:ind w:firstLine="479" w:firstLineChars="199"/>
        <w:textAlignment w:val="auto"/>
        <w:rPr>
          <w:rFonts w:hint="eastAsia" w:ascii="宋体" w:hAnsi="宋体" w:eastAsia="宋体" w:cs="宋体"/>
          <w:b/>
          <w:sz w:val="24"/>
          <w:szCs w:val="24"/>
        </w:rPr>
      </w:pPr>
      <w:r>
        <w:rPr>
          <w:rFonts w:hint="eastAsia" w:ascii="宋体" w:hAnsi="宋体" w:eastAsia="宋体" w:cs="宋体"/>
          <w:b/>
          <w:sz w:val="24"/>
          <w:szCs w:val="24"/>
        </w:rPr>
        <w:t>15.5</w:t>
      </w:r>
      <w:r>
        <w:rPr>
          <w:rFonts w:hint="eastAsia" w:hAnsi="宋体" w:cs="宋体"/>
          <w:b/>
          <w:sz w:val="24"/>
          <w:szCs w:val="24"/>
          <w:lang w:eastAsia="zh-CN"/>
        </w:rPr>
        <w:t>供应商</w:t>
      </w:r>
      <w:r>
        <w:rPr>
          <w:rFonts w:hint="eastAsia" w:ascii="宋体" w:hAnsi="宋体" w:eastAsia="宋体" w:cs="宋体"/>
          <w:b/>
          <w:sz w:val="24"/>
          <w:szCs w:val="24"/>
        </w:rPr>
        <w:t>仅提交备份投标文件，未在电子交易平台传输递交投标文件的，投标无效。</w:t>
      </w:r>
    </w:p>
    <w:p w14:paraId="65974AE7">
      <w:pPr>
        <w:pStyle w:val="93"/>
        <w:keepNext w:val="0"/>
        <w:keepLines w:val="0"/>
        <w:pageBreakBefore w:val="0"/>
        <w:widowControl w:val="0"/>
        <w:kinsoku/>
        <w:wordWrap/>
        <w:overflowPunct/>
        <w:topLinePunct w:val="0"/>
        <w:bidi w:val="0"/>
        <w:spacing w:before="0"/>
        <w:ind w:firstLine="0" w:firstLineChars="0"/>
        <w:textAlignment w:val="auto"/>
        <w:rPr>
          <w:rFonts w:hint="eastAsia" w:ascii="宋体" w:hAnsi="宋体" w:eastAsia="宋体" w:cs="宋体"/>
          <w:b/>
          <w:szCs w:val="24"/>
        </w:rPr>
      </w:pPr>
      <w:r>
        <w:rPr>
          <w:rFonts w:hint="eastAsia" w:ascii="宋体" w:hAnsi="宋体" w:eastAsia="宋体" w:cs="宋体"/>
          <w:b/>
          <w:szCs w:val="24"/>
        </w:rPr>
        <w:t>16.</w:t>
      </w:r>
      <w:r>
        <w:rPr>
          <w:rFonts w:hint="eastAsia" w:ascii="宋体" w:hAnsi="宋体" w:eastAsia="宋体" w:cs="宋体"/>
          <w:b/>
          <w:szCs w:val="24"/>
          <w:lang w:val="en-US" w:eastAsia="zh-CN"/>
        </w:rPr>
        <w:t xml:space="preserve"> </w:t>
      </w:r>
      <w:r>
        <w:rPr>
          <w:rFonts w:hint="eastAsia" w:ascii="宋体" w:hAnsi="宋体" w:eastAsia="宋体" w:cs="宋体"/>
          <w:b/>
          <w:szCs w:val="24"/>
        </w:rPr>
        <w:t>投标文件的无效处理</w:t>
      </w:r>
    </w:p>
    <w:p w14:paraId="5A1D3E48">
      <w:pPr>
        <w:pStyle w:val="25"/>
        <w:keepNext w:val="0"/>
        <w:keepLines w:val="0"/>
        <w:pageBreakBefore w:val="0"/>
        <w:widowControl w:val="0"/>
        <w:kinsoku/>
        <w:wordWrap/>
        <w:overflowPunct/>
        <w:topLinePunct w:val="0"/>
        <w:bidi w:val="0"/>
        <w:spacing w:line="360" w:lineRule="auto"/>
        <w:ind w:firstLine="360" w:firstLineChars="150"/>
        <w:textAlignment w:val="auto"/>
        <w:rPr>
          <w:rFonts w:hint="eastAsia" w:ascii="宋体" w:hAnsi="宋体" w:eastAsia="宋体" w:cs="宋体"/>
          <w:szCs w:val="21"/>
        </w:rPr>
      </w:pPr>
      <w:r>
        <w:rPr>
          <w:rFonts w:hint="eastAsia" w:ascii="宋体" w:hAnsi="宋体" w:eastAsia="宋体" w:cs="宋体"/>
          <w:szCs w:val="21"/>
        </w:rPr>
        <w:t>有招标文件第四部分4.2规定的情形之一的，投标无效：</w:t>
      </w:r>
    </w:p>
    <w:p w14:paraId="47C8FF1C">
      <w:pPr>
        <w:pStyle w:val="93"/>
        <w:keepNext w:val="0"/>
        <w:keepLines w:val="0"/>
        <w:pageBreakBefore w:val="0"/>
        <w:widowControl w:val="0"/>
        <w:kinsoku/>
        <w:wordWrap/>
        <w:overflowPunct/>
        <w:topLinePunct w:val="0"/>
        <w:bidi w:val="0"/>
        <w:spacing w:before="0"/>
        <w:ind w:firstLine="0" w:firstLineChars="0"/>
        <w:textAlignment w:val="auto"/>
        <w:rPr>
          <w:rFonts w:hint="eastAsia" w:ascii="宋体" w:hAnsi="宋体" w:eastAsia="宋体" w:cs="宋体"/>
          <w:b/>
          <w:szCs w:val="24"/>
        </w:rPr>
      </w:pPr>
      <w:r>
        <w:rPr>
          <w:rFonts w:hint="eastAsia" w:ascii="宋体" w:hAnsi="宋体" w:eastAsia="宋体" w:cs="宋体"/>
          <w:b/>
          <w:szCs w:val="24"/>
        </w:rPr>
        <w:t>17.投标有效期</w:t>
      </w:r>
    </w:p>
    <w:p w14:paraId="558E3B18">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eastAsia="宋体" w:cs="宋体"/>
          <w:b/>
          <w:sz w:val="24"/>
          <w:szCs w:val="21"/>
        </w:rPr>
      </w:pPr>
      <w:r>
        <w:rPr>
          <w:rFonts w:hint="eastAsia" w:ascii="宋体" w:hAnsi="宋体" w:eastAsia="宋体" w:cs="宋体"/>
          <w:sz w:val="24"/>
          <w:szCs w:val="20"/>
        </w:rPr>
        <w:t>17.1投标有效期为从提交投标文件的截止之日起90天。▲</w:t>
      </w:r>
      <w:r>
        <w:rPr>
          <w:rFonts w:hint="eastAsia" w:ascii="宋体" w:hAnsi="宋体" w:cs="宋体"/>
          <w:b/>
          <w:sz w:val="24"/>
          <w:szCs w:val="20"/>
          <w:lang w:eastAsia="zh-CN"/>
        </w:rPr>
        <w:t>供应商</w:t>
      </w:r>
      <w:r>
        <w:rPr>
          <w:rFonts w:hint="eastAsia" w:ascii="宋体" w:hAnsi="宋体" w:eastAsia="宋体" w:cs="宋体"/>
          <w:b/>
          <w:sz w:val="24"/>
          <w:szCs w:val="20"/>
        </w:rPr>
        <w:t>的投标文件中承</w:t>
      </w:r>
      <w:r>
        <w:rPr>
          <w:rFonts w:hint="eastAsia" w:ascii="宋体" w:hAnsi="宋体" w:eastAsia="宋体" w:cs="宋体"/>
          <w:b/>
          <w:sz w:val="24"/>
          <w:szCs w:val="21"/>
        </w:rPr>
        <w:t>诺的投标有效期少于招标文件中载明的投标有效期的，投标无效。</w:t>
      </w:r>
    </w:p>
    <w:p w14:paraId="41367178">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rPr>
      </w:pPr>
      <w:r>
        <w:rPr>
          <w:rFonts w:hint="eastAsia" w:ascii="宋体" w:hAnsi="宋体" w:eastAsia="宋体" w:cs="宋体"/>
        </w:rPr>
        <w:t>17.2投标文件合格投递后，自投标截止日期起，在投标有效期内有效。</w:t>
      </w:r>
    </w:p>
    <w:p w14:paraId="78C181D3">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rPr>
      </w:pPr>
      <w:r>
        <w:rPr>
          <w:rFonts w:hint="eastAsia" w:ascii="宋体" w:hAnsi="宋体" w:eastAsia="宋体" w:cs="宋体"/>
        </w:rPr>
        <w:t>17.3在原定投标有效期满之前，如果出现特殊情况，采购机构可以以书面形式通知</w:t>
      </w:r>
      <w:r>
        <w:rPr>
          <w:rFonts w:hint="eastAsia" w:ascii="宋体" w:hAnsi="宋体" w:cs="宋体"/>
          <w:lang w:eastAsia="zh-CN"/>
        </w:rPr>
        <w:t>供应商</w:t>
      </w:r>
      <w:r>
        <w:rPr>
          <w:rFonts w:hint="eastAsia" w:ascii="宋体" w:hAnsi="宋体" w:eastAsia="宋体" w:cs="宋体"/>
        </w:rPr>
        <w:t>延长投标有效期。</w:t>
      </w:r>
      <w:r>
        <w:rPr>
          <w:rFonts w:hint="eastAsia" w:ascii="宋体" w:hAnsi="宋体" w:cs="宋体"/>
          <w:lang w:eastAsia="zh-CN"/>
        </w:rPr>
        <w:t>供应商</w:t>
      </w:r>
      <w:r>
        <w:rPr>
          <w:rFonts w:hint="eastAsia" w:ascii="宋体" w:hAnsi="宋体" w:eastAsia="宋体" w:cs="宋体"/>
        </w:rPr>
        <w:t>同意延长的，不得要求或被允许修改其投标文件，</w:t>
      </w:r>
      <w:r>
        <w:rPr>
          <w:rFonts w:hint="eastAsia" w:ascii="宋体" w:hAnsi="宋体" w:cs="宋体"/>
          <w:lang w:eastAsia="zh-CN"/>
        </w:rPr>
        <w:t>供应商</w:t>
      </w:r>
      <w:r>
        <w:rPr>
          <w:rFonts w:hint="eastAsia" w:ascii="宋体" w:hAnsi="宋体" w:eastAsia="宋体" w:cs="宋体"/>
        </w:rPr>
        <w:t>拒绝延长的，其投标无效。</w:t>
      </w:r>
    </w:p>
    <w:p w14:paraId="49CB015B">
      <w:pPr>
        <w:pStyle w:val="93"/>
        <w:keepNext w:val="0"/>
        <w:keepLines w:val="0"/>
        <w:pageBreakBefore w:val="0"/>
        <w:widowControl w:val="0"/>
        <w:kinsoku/>
        <w:wordWrap/>
        <w:overflowPunct/>
        <w:topLinePunct w:val="0"/>
        <w:bidi w:val="0"/>
        <w:spacing w:before="0"/>
        <w:ind w:firstLine="643"/>
        <w:textAlignment w:val="auto"/>
        <w:rPr>
          <w:rFonts w:hint="eastAsia" w:ascii="宋体" w:hAnsi="宋体" w:eastAsia="宋体" w:cs="宋体"/>
          <w:b/>
          <w:sz w:val="32"/>
        </w:rPr>
      </w:pPr>
    </w:p>
    <w:p w14:paraId="4D719BC0">
      <w:pPr>
        <w:pStyle w:val="93"/>
        <w:keepNext w:val="0"/>
        <w:keepLines w:val="0"/>
        <w:pageBreakBefore w:val="0"/>
        <w:widowControl w:val="0"/>
        <w:kinsoku/>
        <w:wordWrap/>
        <w:overflowPunct/>
        <w:topLinePunct w:val="0"/>
        <w:bidi w:val="0"/>
        <w:spacing w:before="0"/>
        <w:ind w:firstLine="1928" w:firstLineChars="600"/>
        <w:textAlignment w:val="auto"/>
        <w:rPr>
          <w:rFonts w:hint="eastAsia" w:ascii="宋体" w:hAnsi="宋体" w:eastAsia="宋体" w:cs="宋体"/>
          <w:b/>
          <w:sz w:val="32"/>
        </w:rPr>
      </w:pPr>
      <w:r>
        <w:rPr>
          <w:rFonts w:hint="eastAsia" w:ascii="宋体" w:hAnsi="宋体" w:eastAsia="宋体" w:cs="宋体"/>
          <w:b/>
          <w:sz w:val="32"/>
        </w:rPr>
        <w:t>四、开标、资格审查与信用信息查询</w:t>
      </w:r>
    </w:p>
    <w:p w14:paraId="6E9D65C8">
      <w:pPr>
        <w:pStyle w:val="247"/>
        <w:keepNext w:val="0"/>
        <w:keepLines w:val="0"/>
        <w:pageBreakBefore w:val="0"/>
        <w:widowControl w:val="0"/>
        <w:kinsoku/>
        <w:wordWrap/>
        <w:overflowPunct/>
        <w:topLinePunct w:val="0"/>
        <w:bidi w:val="0"/>
        <w:spacing w:before="0" w:line="360" w:lineRule="auto"/>
        <w:ind w:left="0" w:firstLine="241" w:firstLineChars="100"/>
        <w:contextualSpacing/>
        <w:textAlignment w:val="auto"/>
        <w:rPr>
          <w:rFonts w:hint="eastAsia" w:ascii="宋体" w:hAnsi="宋体" w:eastAsia="宋体" w:cs="宋体"/>
          <w:sz w:val="24"/>
        </w:rPr>
      </w:pPr>
      <w:r>
        <w:rPr>
          <w:rFonts w:hint="eastAsia" w:ascii="宋体" w:hAnsi="宋体" w:eastAsia="宋体" w:cs="宋体"/>
          <w:b/>
          <w:sz w:val="24"/>
          <w:szCs w:val="24"/>
        </w:rPr>
        <w:t>18.</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开标</w:t>
      </w:r>
      <w:r>
        <w:rPr>
          <w:rFonts w:hint="eastAsia" w:ascii="宋体" w:hAnsi="宋体" w:eastAsia="宋体" w:cs="宋体"/>
          <w:sz w:val="24"/>
        </w:rPr>
        <w:t xml:space="preserve"> </w:t>
      </w:r>
    </w:p>
    <w:p w14:paraId="0C905713">
      <w:pPr>
        <w:pStyle w:val="247"/>
        <w:keepNext w:val="0"/>
        <w:keepLines w:val="0"/>
        <w:pageBreakBefore w:val="0"/>
        <w:widowControl w:val="0"/>
        <w:kinsoku/>
        <w:wordWrap/>
        <w:overflowPunct/>
        <w:topLinePunct w:val="0"/>
        <w:bidi w:val="0"/>
        <w:spacing w:before="0" w:line="360" w:lineRule="auto"/>
        <w:ind w:left="0" w:firstLine="480" w:firstLineChars="200"/>
        <w:contextualSpacing/>
        <w:textAlignment w:val="auto"/>
        <w:rPr>
          <w:rFonts w:hint="eastAsia" w:ascii="宋体" w:hAnsi="宋体" w:eastAsia="宋体" w:cs="宋体"/>
          <w:sz w:val="24"/>
        </w:rPr>
      </w:pPr>
      <w:r>
        <w:rPr>
          <w:rFonts w:hint="eastAsia" w:ascii="宋体" w:hAnsi="宋体" w:eastAsia="宋体" w:cs="宋体"/>
          <w:sz w:val="24"/>
        </w:rPr>
        <w:t>18.1采购机构按照招标文件规定的时间通过电子交易平台组织开标，所有</w:t>
      </w:r>
      <w:r>
        <w:rPr>
          <w:rFonts w:hint="eastAsia" w:ascii="宋体" w:hAnsi="宋体" w:cs="宋体"/>
          <w:sz w:val="24"/>
          <w:lang w:eastAsia="zh-CN"/>
        </w:rPr>
        <w:t>供应商</w:t>
      </w:r>
      <w:r>
        <w:rPr>
          <w:rFonts w:hint="eastAsia" w:ascii="宋体" w:hAnsi="宋体" w:eastAsia="宋体" w:cs="宋体"/>
          <w:sz w:val="24"/>
        </w:rPr>
        <w:t>均应当准时在线参加。</w:t>
      </w:r>
      <w:r>
        <w:rPr>
          <w:rFonts w:hint="eastAsia" w:ascii="宋体" w:hAnsi="宋体" w:cs="宋体"/>
          <w:sz w:val="24"/>
          <w:lang w:eastAsia="zh-CN"/>
        </w:rPr>
        <w:t>供应商</w:t>
      </w:r>
      <w:r>
        <w:rPr>
          <w:rFonts w:hint="eastAsia" w:ascii="宋体" w:hAnsi="宋体" w:eastAsia="宋体" w:cs="宋体"/>
          <w:sz w:val="24"/>
        </w:rPr>
        <w:t>不足3家的，不得开标。</w:t>
      </w:r>
    </w:p>
    <w:p w14:paraId="3D7EAE49">
      <w:pPr>
        <w:pStyle w:val="247"/>
        <w:keepNext w:val="0"/>
        <w:keepLines w:val="0"/>
        <w:pageBreakBefore w:val="0"/>
        <w:widowControl w:val="0"/>
        <w:kinsoku/>
        <w:wordWrap/>
        <w:overflowPunct/>
        <w:topLinePunct w:val="0"/>
        <w:bidi w:val="0"/>
        <w:spacing w:before="0" w:line="360" w:lineRule="auto"/>
        <w:ind w:left="0" w:firstLine="240" w:firstLineChars="100"/>
        <w:contextualSpacing/>
        <w:textAlignment w:val="auto"/>
        <w:rPr>
          <w:rFonts w:hint="eastAsia" w:ascii="宋体" w:hAnsi="宋体" w:eastAsia="宋体" w:cs="宋体"/>
          <w:sz w:val="24"/>
        </w:rPr>
      </w:pPr>
      <w:r>
        <w:rPr>
          <w:rFonts w:hint="eastAsia" w:ascii="宋体" w:hAnsi="宋体" w:eastAsia="宋体" w:cs="宋体"/>
          <w:sz w:val="24"/>
        </w:rPr>
        <w:t>　18.2开标时，电子交易平台按开标时间自动提取所有投标文件。采购机构依托电子交易平台发起开始解密指令，</w:t>
      </w:r>
      <w:r>
        <w:rPr>
          <w:rFonts w:hint="eastAsia" w:ascii="宋体" w:hAnsi="宋体" w:cs="宋体"/>
          <w:sz w:val="24"/>
          <w:lang w:eastAsia="zh-CN"/>
        </w:rPr>
        <w:t>供应商</w:t>
      </w:r>
      <w:r>
        <w:rPr>
          <w:rFonts w:hint="eastAsia" w:ascii="宋体" w:hAnsi="宋体" w:eastAsia="宋体" w:cs="宋体"/>
          <w:sz w:val="24"/>
        </w:rPr>
        <w:t>按照平台提示和招标文件的规定在半小时内完成在线解密。</w:t>
      </w:r>
    </w:p>
    <w:p w14:paraId="4B585594">
      <w:pPr>
        <w:pStyle w:val="247"/>
        <w:keepNext w:val="0"/>
        <w:keepLines w:val="0"/>
        <w:pageBreakBefore w:val="0"/>
        <w:widowControl w:val="0"/>
        <w:kinsoku/>
        <w:wordWrap/>
        <w:overflowPunct/>
        <w:topLinePunct w:val="0"/>
        <w:bidi w:val="0"/>
        <w:spacing w:before="0" w:line="360" w:lineRule="auto"/>
        <w:ind w:left="0" w:firstLine="240" w:firstLineChars="100"/>
        <w:contextualSpacing/>
        <w:textAlignment w:val="auto"/>
        <w:rPr>
          <w:rFonts w:hint="eastAsia" w:ascii="宋体" w:hAnsi="宋体" w:eastAsia="宋体" w:cs="宋体"/>
          <w:b/>
          <w:sz w:val="24"/>
        </w:rPr>
      </w:pPr>
      <w:r>
        <w:rPr>
          <w:rFonts w:hint="eastAsia" w:ascii="宋体" w:hAnsi="宋体" w:eastAsia="宋体" w:cs="宋体"/>
          <w:sz w:val="24"/>
        </w:rPr>
        <w:t>　18.3</w:t>
      </w:r>
      <w:r>
        <w:rPr>
          <w:rFonts w:hint="eastAsia" w:ascii="宋体" w:hAnsi="宋体" w:eastAsia="宋体" w:cs="宋体"/>
          <w:b/>
          <w:sz w:val="24"/>
        </w:rPr>
        <w:t>投标文件未按时解密，</w:t>
      </w:r>
      <w:r>
        <w:rPr>
          <w:rFonts w:hint="eastAsia" w:ascii="宋体" w:hAnsi="宋体" w:cs="宋体"/>
          <w:b/>
          <w:sz w:val="24"/>
          <w:lang w:eastAsia="zh-CN"/>
        </w:rPr>
        <w:t>供应商</w:t>
      </w:r>
      <w:r>
        <w:rPr>
          <w:rFonts w:hint="eastAsia" w:ascii="宋体" w:hAnsi="宋体" w:eastAsia="宋体" w:cs="宋体"/>
          <w:b/>
          <w:sz w:val="24"/>
        </w:rPr>
        <w:t>提供了备份投标文件的，以备份投标文件作为依据，否则视为投标文件撤回。投标文件已按时解密的，备份投标文件自动失效。</w:t>
      </w:r>
    </w:p>
    <w:p w14:paraId="58404549">
      <w:pPr>
        <w:keepNext w:val="0"/>
        <w:keepLines w:val="0"/>
        <w:pageBreakBefore w:val="0"/>
        <w:widowControl w:val="0"/>
        <w:kinsoku/>
        <w:wordWrap/>
        <w:overflowPunct/>
        <w:topLinePunct w:val="0"/>
        <w:bidi w:val="0"/>
        <w:spacing w:before="100" w:beforeAutospacing="1" w:after="240" w:line="360" w:lineRule="auto"/>
        <w:jc w:val="left"/>
        <w:textAlignment w:val="auto"/>
        <w:rPr>
          <w:rFonts w:hint="eastAsia" w:ascii="宋体" w:hAnsi="宋体" w:eastAsia="宋体" w:cs="宋体"/>
          <w:b/>
          <w:sz w:val="24"/>
          <w:szCs w:val="20"/>
        </w:rPr>
      </w:pPr>
      <w:r>
        <w:rPr>
          <w:rFonts w:hint="eastAsia" w:ascii="宋体" w:hAnsi="宋体" w:eastAsia="宋体" w:cs="宋体"/>
          <w:b/>
          <w:sz w:val="24"/>
          <w:szCs w:val="20"/>
        </w:rPr>
        <w:t>　19</w:t>
      </w:r>
      <w:r>
        <w:rPr>
          <w:rFonts w:hint="eastAsia" w:ascii="宋体" w:hAnsi="宋体" w:eastAsia="宋体" w:cs="宋体"/>
          <w:b/>
          <w:sz w:val="24"/>
          <w:szCs w:val="20"/>
          <w:lang w:val="en-US" w:eastAsia="zh-CN"/>
        </w:rPr>
        <w:t xml:space="preserve">. </w:t>
      </w:r>
      <w:r>
        <w:rPr>
          <w:rFonts w:hint="eastAsia" w:ascii="宋体" w:hAnsi="宋体" w:eastAsia="宋体" w:cs="宋体"/>
          <w:b/>
          <w:sz w:val="24"/>
          <w:szCs w:val="20"/>
        </w:rPr>
        <w:t>资格审查</w:t>
      </w:r>
    </w:p>
    <w:p w14:paraId="34AC77FE">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kern w:val="0"/>
          <w:szCs w:val="24"/>
        </w:rPr>
      </w:pPr>
      <w:r>
        <w:rPr>
          <w:rFonts w:hint="eastAsia" w:ascii="宋体" w:hAnsi="宋体" w:eastAsia="宋体" w:cs="宋体"/>
          <w:kern w:val="0"/>
          <w:szCs w:val="24"/>
        </w:rPr>
        <w:t>19.1开标后，采购人或采购机构将依法对</w:t>
      </w:r>
      <w:r>
        <w:rPr>
          <w:rFonts w:hint="eastAsia" w:ascii="宋体" w:hAnsi="宋体" w:cs="宋体"/>
          <w:kern w:val="0"/>
          <w:szCs w:val="24"/>
          <w:lang w:eastAsia="zh-CN"/>
        </w:rPr>
        <w:t>供应商</w:t>
      </w:r>
      <w:r>
        <w:rPr>
          <w:rFonts w:hint="eastAsia" w:ascii="宋体" w:hAnsi="宋体" w:eastAsia="宋体" w:cs="宋体"/>
          <w:kern w:val="0"/>
          <w:szCs w:val="24"/>
        </w:rPr>
        <w:t>的资格进行审查。</w:t>
      </w:r>
    </w:p>
    <w:p w14:paraId="3CE72754">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z w:val="24"/>
        </w:rPr>
      </w:pPr>
      <w:r>
        <w:rPr>
          <w:rFonts w:hint="eastAsia" w:ascii="宋体" w:hAnsi="宋体" w:eastAsia="宋体" w:cs="宋体"/>
          <w:kern w:val="0"/>
          <w:sz w:val="24"/>
        </w:rPr>
        <w:t>19.2</w:t>
      </w:r>
      <w:r>
        <w:rPr>
          <w:rFonts w:hint="eastAsia" w:ascii="宋体" w:hAnsi="宋体" w:eastAsia="宋体" w:cs="宋体"/>
          <w:sz w:val="24"/>
        </w:rPr>
        <w:t>采购人或采购机构依据法律法规和招标文件的规定，对</w:t>
      </w:r>
      <w:r>
        <w:rPr>
          <w:rFonts w:hint="eastAsia" w:ascii="宋体" w:hAnsi="宋体" w:cs="宋体"/>
          <w:sz w:val="24"/>
          <w:lang w:eastAsia="zh-CN"/>
        </w:rPr>
        <w:t>供应商</w:t>
      </w:r>
      <w:r>
        <w:rPr>
          <w:rFonts w:hint="eastAsia" w:ascii="宋体" w:hAnsi="宋体" w:eastAsia="宋体" w:cs="宋体"/>
          <w:sz w:val="24"/>
        </w:rPr>
        <w:t>的资格进行审查。</w:t>
      </w:r>
    </w:p>
    <w:p w14:paraId="2808098A">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rPr>
      </w:pPr>
      <w:r>
        <w:rPr>
          <w:rFonts w:hint="eastAsia" w:ascii="宋体" w:hAnsi="宋体" w:eastAsia="宋体" w:cs="宋体"/>
          <w:kern w:val="0"/>
          <w:szCs w:val="24"/>
        </w:rPr>
        <w:t>19.3</w:t>
      </w:r>
      <w:r>
        <w:rPr>
          <w:rFonts w:hint="eastAsia" w:ascii="宋体" w:hAnsi="宋体" w:cs="宋体"/>
          <w:kern w:val="0"/>
          <w:szCs w:val="24"/>
          <w:lang w:eastAsia="zh-CN"/>
        </w:rPr>
        <w:t>供应商</w:t>
      </w:r>
      <w:r>
        <w:rPr>
          <w:rFonts w:hint="eastAsia" w:ascii="宋体" w:hAnsi="宋体" w:eastAsia="宋体" w:cs="宋体"/>
          <w:kern w:val="0"/>
          <w:szCs w:val="24"/>
        </w:rPr>
        <w:t>未按照招标文件要求提供与</w:t>
      </w:r>
      <w:r>
        <w:rPr>
          <w:rFonts w:hint="eastAsia" w:ascii="宋体" w:hAnsi="宋体" w:eastAsia="宋体" w:cs="宋体"/>
        </w:rPr>
        <w:t>资格条件相应的</w:t>
      </w:r>
      <w:r>
        <w:rPr>
          <w:rFonts w:hint="eastAsia" w:ascii="宋体" w:hAnsi="宋体" w:eastAsia="宋体" w:cs="宋体"/>
          <w:kern w:val="0"/>
          <w:szCs w:val="24"/>
        </w:rPr>
        <w:t>有效资格证明材料的，视为</w:t>
      </w:r>
      <w:r>
        <w:rPr>
          <w:rFonts w:hint="eastAsia" w:ascii="宋体" w:hAnsi="宋体" w:cs="宋体"/>
          <w:lang w:eastAsia="zh-CN"/>
        </w:rPr>
        <w:t>供应商</w:t>
      </w:r>
      <w:r>
        <w:rPr>
          <w:rFonts w:hint="eastAsia" w:ascii="宋体" w:hAnsi="宋体" w:eastAsia="宋体" w:cs="宋体"/>
        </w:rPr>
        <w:t>不具备招标文件中规定的资格要求，其投标无效。</w:t>
      </w:r>
    </w:p>
    <w:p w14:paraId="46581670">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4对未通过资格审查的</w:t>
      </w:r>
      <w:r>
        <w:rPr>
          <w:rFonts w:hint="eastAsia" w:ascii="宋体" w:hAnsi="宋体" w:cs="宋体"/>
          <w:lang w:eastAsia="zh-CN"/>
        </w:rPr>
        <w:t>供应商</w:t>
      </w:r>
      <w:r>
        <w:rPr>
          <w:rFonts w:hint="eastAsia" w:ascii="宋体" w:hAnsi="宋体" w:eastAsia="宋体" w:cs="宋体"/>
        </w:rPr>
        <w:t>，采购人或采购机构告知其未通过的原因。</w:t>
      </w:r>
    </w:p>
    <w:p w14:paraId="79A4213E">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rPr>
      </w:pPr>
      <w:r>
        <w:rPr>
          <w:rFonts w:hint="eastAsia" w:ascii="宋体" w:hAnsi="宋体" w:eastAsia="宋体" w:cs="宋体"/>
          <w:kern w:val="0"/>
          <w:szCs w:val="24"/>
        </w:rPr>
        <w:t>19.</w:t>
      </w:r>
      <w:r>
        <w:rPr>
          <w:rFonts w:hint="eastAsia" w:ascii="宋体" w:hAnsi="宋体" w:eastAsia="宋体" w:cs="宋体"/>
        </w:rPr>
        <w:t>5合格</w:t>
      </w:r>
      <w:r>
        <w:rPr>
          <w:rFonts w:hint="eastAsia" w:ascii="宋体" w:hAnsi="宋体" w:cs="宋体"/>
          <w:lang w:eastAsia="zh-CN"/>
        </w:rPr>
        <w:t>供应商</w:t>
      </w:r>
      <w:r>
        <w:rPr>
          <w:rFonts w:hint="eastAsia" w:ascii="宋体" w:hAnsi="宋体" w:eastAsia="宋体" w:cs="宋体"/>
        </w:rPr>
        <w:t>不足3家的，不再评标。</w:t>
      </w:r>
    </w:p>
    <w:p w14:paraId="4612AA1C">
      <w:pPr>
        <w:pStyle w:val="93"/>
        <w:keepNext w:val="0"/>
        <w:keepLines w:val="0"/>
        <w:pageBreakBefore w:val="0"/>
        <w:widowControl w:val="0"/>
        <w:kinsoku/>
        <w:wordWrap/>
        <w:overflowPunct/>
        <w:topLinePunct w:val="0"/>
        <w:bidi w:val="0"/>
        <w:spacing w:before="0"/>
        <w:ind w:firstLine="0" w:firstLineChars="0"/>
        <w:textAlignment w:val="auto"/>
        <w:rPr>
          <w:rFonts w:hint="eastAsia" w:ascii="宋体" w:hAnsi="宋体" w:eastAsia="宋体" w:cs="宋体"/>
          <w:b/>
          <w:szCs w:val="24"/>
        </w:rPr>
      </w:pPr>
      <w:r>
        <w:rPr>
          <w:rFonts w:hint="eastAsia" w:ascii="宋体" w:hAnsi="宋体" w:eastAsia="宋体" w:cs="宋体"/>
          <w:b/>
          <w:szCs w:val="24"/>
        </w:rPr>
        <w:t>20</w:t>
      </w:r>
      <w:r>
        <w:rPr>
          <w:rFonts w:hint="eastAsia" w:ascii="宋体" w:hAnsi="宋体" w:eastAsia="宋体" w:cs="宋体"/>
          <w:b/>
          <w:szCs w:val="24"/>
          <w:lang w:val="en-US" w:eastAsia="zh-CN"/>
        </w:rPr>
        <w:t xml:space="preserve">. </w:t>
      </w:r>
      <w:r>
        <w:rPr>
          <w:rFonts w:hint="eastAsia" w:ascii="宋体" w:hAnsi="宋体" w:eastAsia="宋体" w:cs="宋体"/>
          <w:b/>
          <w:szCs w:val="24"/>
        </w:rPr>
        <w:t>信用信息查询</w:t>
      </w:r>
    </w:p>
    <w:p w14:paraId="35B7453D">
      <w:pPr>
        <w:pStyle w:val="93"/>
        <w:keepNext w:val="0"/>
        <w:keepLines w:val="0"/>
        <w:pageBreakBefore w:val="0"/>
        <w:widowControl w:val="0"/>
        <w:kinsoku/>
        <w:wordWrap/>
        <w:overflowPunct/>
        <w:topLinePunct w:val="0"/>
        <w:bidi w:val="0"/>
        <w:spacing w:before="0"/>
        <w:ind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20.1信用信息查询渠道及截止时间：采购机构将在资格审查时通过“信用中国”网站</w:t>
      </w:r>
      <w:r>
        <w:rPr>
          <w:rFonts w:hint="eastAsia" w:ascii="宋体" w:hAnsi="宋体" w:cs="宋体"/>
          <w:kern w:val="0"/>
          <w:szCs w:val="24"/>
          <w:lang w:eastAsia="zh-CN"/>
        </w:rPr>
        <w:t>（</w:t>
      </w:r>
      <w:r>
        <w:rPr>
          <w:rFonts w:hint="eastAsia" w:ascii="宋体" w:hAnsi="宋体" w:eastAsia="宋体" w:cs="宋体"/>
          <w:kern w:val="0"/>
          <w:szCs w:val="24"/>
        </w:rPr>
        <w:t>www.creditchina.gov.cn</w:t>
      </w:r>
      <w:r>
        <w:rPr>
          <w:rFonts w:hint="eastAsia" w:ascii="宋体" w:hAnsi="宋体" w:cs="宋体"/>
          <w:kern w:val="0"/>
          <w:szCs w:val="24"/>
          <w:lang w:eastAsia="zh-CN"/>
        </w:rPr>
        <w:t>）</w:t>
      </w:r>
      <w:r>
        <w:rPr>
          <w:rFonts w:hint="eastAsia" w:ascii="宋体" w:hAnsi="宋体" w:eastAsia="宋体" w:cs="宋体"/>
          <w:kern w:val="0"/>
          <w:szCs w:val="24"/>
        </w:rPr>
        <w:t>、中国政府采购网</w:t>
      </w:r>
      <w:r>
        <w:rPr>
          <w:rFonts w:hint="eastAsia" w:ascii="宋体" w:hAnsi="宋体" w:cs="宋体"/>
          <w:kern w:val="0"/>
          <w:szCs w:val="24"/>
          <w:lang w:eastAsia="zh-CN"/>
        </w:rPr>
        <w:t>（</w:t>
      </w:r>
      <w:r>
        <w:rPr>
          <w:rFonts w:hint="eastAsia" w:ascii="宋体" w:hAnsi="宋体" w:eastAsia="宋体" w:cs="宋体"/>
          <w:kern w:val="0"/>
          <w:szCs w:val="24"/>
        </w:rPr>
        <w:t>www.ccgp.gov.cn</w:t>
      </w:r>
      <w:r>
        <w:rPr>
          <w:rFonts w:hint="eastAsia" w:ascii="宋体" w:hAnsi="宋体" w:cs="宋体"/>
          <w:kern w:val="0"/>
          <w:szCs w:val="24"/>
          <w:lang w:eastAsia="zh-CN"/>
        </w:rPr>
        <w:t>）</w:t>
      </w:r>
      <w:r>
        <w:rPr>
          <w:rFonts w:hint="eastAsia" w:ascii="宋体" w:hAnsi="宋体" w:eastAsia="宋体" w:cs="宋体"/>
          <w:kern w:val="0"/>
          <w:szCs w:val="24"/>
        </w:rPr>
        <w:t>渠道查询</w:t>
      </w:r>
      <w:r>
        <w:rPr>
          <w:rFonts w:hint="eastAsia" w:ascii="宋体" w:hAnsi="宋体" w:cs="宋体"/>
          <w:kern w:val="0"/>
          <w:szCs w:val="24"/>
          <w:lang w:eastAsia="zh-CN"/>
        </w:rPr>
        <w:t>供应商</w:t>
      </w:r>
      <w:r>
        <w:rPr>
          <w:rFonts w:hint="eastAsia" w:ascii="宋体" w:hAnsi="宋体" w:eastAsia="宋体" w:cs="宋体"/>
          <w:kern w:val="0"/>
          <w:szCs w:val="24"/>
        </w:rPr>
        <w:t>接受资格时的信用记录。</w:t>
      </w:r>
    </w:p>
    <w:p w14:paraId="0F2AE551">
      <w:pPr>
        <w:pStyle w:val="93"/>
        <w:keepNext w:val="0"/>
        <w:keepLines w:val="0"/>
        <w:pageBreakBefore w:val="0"/>
        <w:widowControl w:val="0"/>
        <w:kinsoku/>
        <w:wordWrap/>
        <w:overflowPunct/>
        <w:topLinePunct w:val="0"/>
        <w:bidi w:val="0"/>
        <w:spacing w:before="0"/>
        <w:ind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20.2信用信息查询记录和证据留存的具体方式：现场查询的</w:t>
      </w:r>
      <w:r>
        <w:rPr>
          <w:rFonts w:hint="eastAsia" w:ascii="宋体" w:hAnsi="宋体" w:cs="宋体"/>
          <w:kern w:val="0"/>
          <w:szCs w:val="24"/>
          <w:lang w:eastAsia="zh-CN"/>
        </w:rPr>
        <w:t>供应商</w:t>
      </w:r>
      <w:r>
        <w:rPr>
          <w:rFonts w:hint="eastAsia" w:ascii="宋体" w:hAnsi="宋体" w:eastAsia="宋体" w:cs="宋体"/>
          <w:kern w:val="0"/>
          <w:szCs w:val="24"/>
        </w:rPr>
        <w:t>的信用记录、查询结果经确认后将与采购文件一起存档。</w:t>
      </w:r>
    </w:p>
    <w:p w14:paraId="033E25A2">
      <w:pPr>
        <w:pStyle w:val="93"/>
        <w:keepNext w:val="0"/>
        <w:keepLines w:val="0"/>
        <w:pageBreakBefore w:val="0"/>
        <w:widowControl w:val="0"/>
        <w:kinsoku/>
        <w:wordWrap/>
        <w:overflowPunct/>
        <w:topLinePunct w:val="0"/>
        <w:bidi w:val="0"/>
        <w:spacing w:before="0"/>
        <w:ind w:firstLine="495" w:firstLineChars="0"/>
        <w:textAlignment w:val="auto"/>
        <w:rPr>
          <w:rFonts w:hint="eastAsia" w:ascii="宋体" w:hAnsi="宋体" w:eastAsia="宋体" w:cs="宋体"/>
          <w:kern w:val="0"/>
          <w:szCs w:val="24"/>
        </w:rPr>
      </w:pPr>
      <w:r>
        <w:rPr>
          <w:rFonts w:hint="eastAsia" w:ascii="宋体" w:hAnsi="宋体" w:eastAsia="宋体" w:cs="宋体"/>
          <w:kern w:val="0"/>
          <w:szCs w:val="24"/>
        </w:rPr>
        <w:t>20.3信用信息的使用规则：经查询列入失信被执行人名单、重大税收违法案件当事人名单、政府采购严重违法失信行为记录名单的</w:t>
      </w:r>
      <w:r>
        <w:rPr>
          <w:rFonts w:hint="eastAsia" w:ascii="宋体" w:hAnsi="宋体" w:cs="宋体"/>
          <w:kern w:val="0"/>
          <w:szCs w:val="24"/>
          <w:lang w:eastAsia="zh-CN"/>
        </w:rPr>
        <w:t>供应商</w:t>
      </w:r>
      <w:r>
        <w:rPr>
          <w:rFonts w:hint="eastAsia" w:ascii="宋体" w:hAnsi="宋体" w:eastAsia="宋体" w:cs="宋体"/>
          <w:kern w:val="0"/>
          <w:szCs w:val="24"/>
        </w:rPr>
        <w:t>将被拒绝参与政府采购活动。</w:t>
      </w:r>
    </w:p>
    <w:p w14:paraId="77C11DB4">
      <w:pPr>
        <w:pStyle w:val="93"/>
        <w:keepNext w:val="0"/>
        <w:keepLines w:val="0"/>
        <w:pageBreakBefore w:val="0"/>
        <w:widowControl w:val="0"/>
        <w:kinsoku/>
        <w:wordWrap/>
        <w:overflowPunct/>
        <w:topLinePunct w:val="0"/>
        <w:bidi w:val="0"/>
        <w:spacing w:before="0"/>
        <w:ind w:firstLine="480"/>
        <w:textAlignment w:val="auto"/>
        <w:rPr>
          <w:rFonts w:hint="eastAsia" w:ascii="宋体" w:hAnsi="宋体" w:eastAsia="宋体" w:cs="宋体"/>
        </w:rPr>
      </w:pPr>
      <w:r>
        <w:rPr>
          <w:rFonts w:hint="eastAsia" w:ascii="宋体" w:hAnsi="宋体" w:eastAsia="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rPr>
        <w:t>。</w:t>
      </w:r>
    </w:p>
    <w:p w14:paraId="1BD606A8">
      <w:pPr>
        <w:pStyle w:val="93"/>
        <w:keepNext w:val="0"/>
        <w:keepLines w:val="0"/>
        <w:pageBreakBefore w:val="0"/>
        <w:widowControl w:val="0"/>
        <w:kinsoku/>
        <w:wordWrap/>
        <w:overflowPunct/>
        <w:topLinePunct w:val="0"/>
        <w:bidi w:val="0"/>
        <w:spacing w:before="0"/>
        <w:ind w:firstLine="0" w:firstLineChars="0"/>
        <w:textAlignment w:val="auto"/>
        <w:rPr>
          <w:rFonts w:hint="eastAsia" w:ascii="宋体" w:hAnsi="宋体" w:eastAsia="宋体" w:cs="宋体"/>
          <w:kern w:val="0"/>
          <w:szCs w:val="24"/>
        </w:rPr>
      </w:pPr>
    </w:p>
    <w:p w14:paraId="1B4DBBB3">
      <w:pPr>
        <w:keepNext w:val="0"/>
        <w:keepLines w:val="0"/>
        <w:pageBreakBefore w:val="0"/>
        <w:widowControl w:val="0"/>
        <w:kinsoku/>
        <w:wordWrap/>
        <w:overflowPunct/>
        <w:topLinePunct w:val="0"/>
        <w:bidi w:val="0"/>
        <w:snapToGrid w:val="0"/>
        <w:spacing w:line="360" w:lineRule="auto"/>
        <w:jc w:val="center"/>
        <w:textAlignment w:val="auto"/>
        <w:outlineLvl w:val="0"/>
        <w:rPr>
          <w:rFonts w:hint="eastAsia" w:ascii="宋体" w:hAnsi="宋体" w:eastAsia="宋体" w:cs="宋体"/>
          <w:b/>
          <w:sz w:val="36"/>
          <w:szCs w:val="36"/>
        </w:rPr>
      </w:pPr>
      <w:r>
        <w:rPr>
          <w:rFonts w:hint="eastAsia" w:ascii="宋体" w:hAnsi="宋体" w:eastAsia="宋体" w:cs="宋体"/>
          <w:b/>
          <w:sz w:val="36"/>
          <w:szCs w:val="36"/>
        </w:rPr>
        <w:t>五、评标</w:t>
      </w:r>
    </w:p>
    <w:p w14:paraId="19ADBCD9">
      <w:pPr>
        <w:keepNext w:val="0"/>
        <w:keepLines w:val="0"/>
        <w:pageBreakBefore w:val="0"/>
        <w:widowControl w:val="0"/>
        <w:kinsoku/>
        <w:wordWrap/>
        <w:overflowPunct/>
        <w:topLinePunct w:val="0"/>
        <w:bidi w:val="0"/>
        <w:spacing w:line="360" w:lineRule="auto"/>
        <w:textAlignment w:val="auto"/>
        <w:rPr>
          <w:rFonts w:hint="eastAsia" w:ascii="宋体" w:hAnsi="宋体" w:eastAsia="宋体" w:cs="宋体"/>
          <w:b/>
          <w:sz w:val="24"/>
        </w:rPr>
      </w:pPr>
      <w:bookmarkStart w:id="13" w:name="_Toc91899903"/>
      <w:r>
        <w:rPr>
          <w:rFonts w:hint="eastAsia" w:ascii="宋体" w:hAnsi="宋体" w:eastAsia="宋体" w:cs="宋体"/>
          <w:b/>
          <w:sz w:val="24"/>
        </w:rPr>
        <w:t>21.</w:t>
      </w:r>
      <w:r>
        <w:rPr>
          <w:rFonts w:hint="eastAsia" w:ascii="宋体" w:hAnsi="宋体" w:eastAsia="宋体" w:cs="宋体"/>
        </w:rPr>
        <w:t xml:space="preserve"> </w:t>
      </w:r>
      <w:r>
        <w:rPr>
          <w:rFonts w:hint="eastAsia" w:ascii="宋体" w:hAnsi="宋体" w:eastAsia="宋体" w:cs="宋体"/>
          <w:sz w:val="24"/>
        </w:rPr>
        <w:t>评标委员会将根据招标文件和有关规定，履行评标工作职责，并按照评标方法及评分标准，全面衡量各</w:t>
      </w:r>
      <w:r>
        <w:rPr>
          <w:rFonts w:hint="eastAsia" w:ascii="宋体" w:hAnsi="宋体" w:cs="宋体"/>
          <w:sz w:val="24"/>
          <w:lang w:eastAsia="zh-CN"/>
        </w:rPr>
        <w:t>供应商</w:t>
      </w:r>
      <w:r>
        <w:rPr>
          <w:rFonts w:hint="eastAsia" w:ascii="宋体" w:hAnsi="宋体" w:eastAsia="宋体" w:cs="宋体"/>
          <w:sz w:val="24"/>
        </w:rPr>
        <w:t>对招标文件的响应情况。对实质上响应招标文件的</w:t>
      </w:r>
      <w:r>
        <w:rPr>
          <w:rFonts w:hint="eastAsia" w:ascii="宋体" w:hAnsi="宋体" w:cs="宋体"/>
          <w:sz w:val="24"/>
          <w:lang w:eastAsia="zh-CN"/>
        </w:rPr>
        <w:t>供应商</w:t>
      </w:r>
      <w:r>
        <w:rPr>
          <w:rFonts w:hint="eastAsia" w:ascii="宋体" w:hAnsi="宋体" w:eastAsia="宋体" w:cs="宋体"/>
          <w:sz w:val="24"/>
        </w:rPr>
        <w:t>，按照评审因素的量化指标排出推荐中标的</w:t>
      </w:r>
      <w:r>
        <w:rPr>
          <w:rFonts w:hint="eastAsia" w:ascii="宋体" w:hAnsi="宋体" w:cs="宋体"/>
          <w:sz w:val="24"/>
          <w:lang w:eastAsia="zh-CN"/>
        </w:rPr>
        <w:t>供应商</w:t>
      </w:r>
      <w:r>
        <w:rPr>
          <w:rFonts w:hint="eastAsia" w:ascii="宋体" w:hAnsi="宋体" w:eastAsia="宋体" w:cs="宋体"/>
          <w:sz w:val="24"/>
        </w:rPr>
        <w:t>的先后顺序，并按顺序提出授标建议。</w:t>
      </w:r>
      <w:r>
        <w:rPr>
          <w:rFonts w:hint="eastAsia" w:ascii="宋体" w:hAnsi="宋体" w:eastAsia="宋体" w:cs="宋体"/>
          <w:b/>
          <w:sz w:val="24"/>
        </w:rPr>
        <w:t>详见招标文件第四部分评标办法。</w:t>
      </w:r>
    </w:p>
    <w:p w14:paraId="732D85F1">
      <w:pPr>
        <w:keepNext w:val="0"/>
        <w:keepLines w:val="0"/>
        <w:pageBreakBefore w:val="0"/>
        <w:widowControl w:val="0"/>
        <w:kinsoku/>
        <w:wordWrap/>
        <w:overflowPunct/>
        <w:topLinePunct w:val="0"/>
        <w:bidi w:val="0"/>
        <w:snapToGrid w:val="0"/>
        <w:spacing w:line="360" w:lineRule="auto"/>
        <w:jc w:val="center"/>
        <w:textAlignment w:val="auto"/>
        <w:outlineLvl w:val="0"/>
        <w:rPr>
          <w:rFonts w:hint="eastAsia" w:ascii="宋体" w:hAnsi="宋体" w:eastAsia="宋体" w:cs="宋体"/>
          <w:b/>
          <w:sz w:val="36"/>
          <w:szCs w:val="36"/>
        </w:rPr>
      </w:pPr>
      <w:r>
        <w:rPr>
          <w:rFonts w:hint="eastAsia" w:ascii="宋体" w:hAnsi="宋体" w:eastAsia="宋体" w:cs="宋体"/>
          <w:b/>
          <w:sz w:val="36"/>
          <w:szCs w:val="36"/>
        </w:rPr>
        <w:t>六、定 标</w:t>
      </w:r>
    </w:p>
    <w:p w14:paraId="18C03A89">
      <w:pPr>
        <w:pStyle w:val="25"/>
        <w:keepNext w:val="0"/>
        <w:keepLines w:val="0"/>
        <w:pageBreakBefore w:val="0"/>
        <w:widowControl w:val="0"/>
        <w:kinsoku/>
        <w:wordWrap/>
        <w:overflowPunct/>
        <w:topLinePunct w:val="0"/>
        <w:bidi w:val="0"/>
        <w:spacing w:line="360" w:lineRule="auto"/>
        <w:ind w:left="479" w:hanging="479" w:hangingChars="199"/>
        <w:textAlignment w:val="auto"/>
        <w:rPr>
          <w:rFonts w:hint="eastAsia" w:ascii="宋体" w:hAnsi="宋体" w:eastAsia="宋体" w:cs="宋体"/>
          <w:b/>
        </w:rPr>
      </w:pPr>
      <w:r>
        <w:rPr>
          <w:rFonts w:hint="eastAsia" w:ascii="宋体" w:hAnsi="宋体" w:eastAsia="宋体" w:cs="宋体"/>
          <w:b/>
        </w:rPr>
        <w:t>22. 确定中标供应商</w:t>
      </w:r>
    </w:p>
    <w:p w14:paraId="73D093C0">
      <w:pPr>
        <w:pStyle w:val="93"/>
        <w:keepNext w:val="0"/>
        <w:keepLines w:val="0"/>
        <w:pageBreakBefore w:val="0"/>
        <w:widowControl w:val="0"/>
        <w:kinsoku/>
        <w:wordWrap/>
        <w:overflowPunct/>
        <w:topLinePunct w:val="0"/>
        <w:bidi w:val="0"/>
        <w:snapToGrid w:val="0"/>
        <w:spacing w:before="0"/>
        <w:ind w:firstLine="480"/>
        <w:textAlignment w:val="auto"/>
        <w:rPr>
          <w:rFonts w:hint="eastAsia" w:ascii="宋体" w:hAnsi="宋体" w:eastAsia="宋体" w:cs="宋体"/>
          <w:b/>
          <w:szCs w:val="24"/>
        </w:rPr>
      </w:pPr>
      <w:r>
        <w:rPr>
          <w:rFonts w:hint="eastAsia" w:ascii="宋体" w:hAnsi="宋体" w:eastAsia="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9E5E211">
      <w:pPr>
        <w:pStyle w:val="93"/>
        <w:keepNext w:val="0"/>
        <w:keepLines w:val="0"/>
        <w:pageBreakBefore w:val="0"/>
        <w:widowControl w:val="0"/>
        <w:kinsoku/>
        <w:wordWrap/>
        <w:overflowPunct/>
        <w:topLinePunct w:val="0"/>
        <w:bidi w:val="0"/>
        <w:snapToGrid w:val="0"/>
        <w:spacing w:before="0"/>
        <w:ind w:firstLine="0" w:firstLineChars="0"/>
        <w:textAlignment w:val="auto"/>
        <w:rPr>
          <w:rFonts w:hint="eastAsia" w:ascii="宋体" w:hAnsi="宋体" w:eastAsia="宋体" w:cs="宋体"/>
          <w:b/>
          <w:szCs w:val="24"/>
        </w:rPr>
      </w:pPr>
      <w:r>
        <w:rPr>
          <w:rFonts w:hint="eastAsia" w:ascii="宋体" w:hAnsi="宋体" w:eastAsia="宋体" w:cs="宋体"/>
          <w:b/>
          <w:szCs w:val="24"/>
        </w:rPr>
        <w:t>23. 中标通知与中标结果公告</w:t>
      </w:r>
    </w:p>
    <w:p w14:paraId="5135972B">
      <w:pPr>
        <w:keepNext w:val="0"/>
        <w:keepLines w:val="0"/>
        <w:pageBreakBefore w:val="0"/>
        <w:widowControl w:val="0"/>
        <w:shd w:val="clear" w:color="auto" w:fill="FFFFFF"/>
        <w:kinsoku/>
        <w:wordWrap/>
        <w:overflowPunct/>
        <w:topLinePunct w:val="0"/>
        <w:bidi w:val="0"/>
        <w:spacing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23.1自中标人确定之日起2个工作日内，采购机构通过电子交易平台向中标人发出中标通知书，同时编制发布采购结果公告。采购机构也可以以纸质形式进行中标通知。</w:t>
      </w:r>
    </w:p>
    <w:p w14:paraId="551E6925">
      <w:pPr>
        <w:keepNext w:val="0"/>
        <w:keepLines w:val="0"/>
        <w:pageBreakBefore w:val="0"/>
        <w:widowControl w:val="0"/>
        <w:shd w:val="clear" w:color="auto" w:fill="FFFFFF"/>
        <w:kinsoku/>
        <w:wordWrap/>
        <w:overflowPunct/>
        <w:topLinePunct w:val="0"/>
        <w:bidi w:val="0"/>
        <w:spacing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sz w:val="24"/>
        </w:rPr>
        <w:t>资格审查情况、评审专家抽取规则、符合性审查情况、</w:t>
      </w:r>
      <w:bookmarkEnd w:id="14"/>
      <w:r>
        <w:rPr>
          <w:rFonts w:hint="eastAsia" w:ascii="宋体" w:hAnsi="宋体" w:eastAsia="宋体" w:cs="宋体"/>
          <w:sz w:val="24"/>
        </w:rPr>
        <w:t>未中标情况说明、中标公告期限以及评审专家名单、评分汇总及明细。</w:t>
      </w:r>
    </w:p>
    <w:p w14:paraId="1DFF0022">
      <w:pPr>
        <w:keepNext w:val="0"/>
        <w:keepLines w:val="0"/>
        <w:pageBreakBefore w:val="0"/>
        <w:widowControl w:val="0"/>
        <w:shd w:val="clear" w:color="auto" w:fill="FFFFFF"/>
        <w:kinsoku/>
        <w:wordWrap/>
        <w:overflowPunct/>
        <w:topLinePunct w:val="0"/>
        <w:bidi w:val="0"/>
        <w:spacing w:line="360" w:lineRule="auto"/>
        <w:ind w:firstLine="480"/>
        <w:jc w:val="left"/>
        <w:textAlignment w:val="auto"/>
        <w:rPr>
          <w:rFonts w:hint="eastAsia" w:ascii="宋体" w:hAnsi="宋体" w:eastAsia="宋体" w:cs="宋体"/>
          <w:sz w:val="24"/>
        </w:rPr>
      </w:pPr>
      <w:r>
        <w:rPr>
          <w:rFonts w:hint="eastAsia" w:ascii="宋体" w:hAnsi="宋体" w:eastAsia="宋体" w:cs="宋体"/>
          <w:sz w:val="24"/>
        </w:rPr>
        <w:t>23.3公告期限为1个工作日。</w:t>
      </w:r>
    </w:p>
    <w:p w14:paraId="18154761">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七、合同授予</w:t>
      </w:r>
    </w:p>
    <w:p w14:paraId="00A907E5">
      <w:pPr>
        <w:pStyle w:val="25"/>
        <w:spacing w:line="360" w:lineRule="auto"/>
        <w:ind w:left="479" w:hanging="479" w:hangingChars="199"/>
        <w:rPr>
          <w:rFonts w:hint="eastAsia" w:ascii="宋体" w:hAnsi="宋体" w:eastAsia="宋体" w:cs="宋体"/>
          <w:b/>
        </w:rPr>
      </w:pPr>
      <w:r>
        <w:rPr>
          <w:rFonts w:hint="eastAsia" w:ascii="宋体" w:hAnsi="宋体" w:eastAsia="宋体" w:cs="宋体"/>
          <w:b/>
        </w:rPr>
        <w:t xml:space="preserve">24. </w:t>
      </w:r>
      <w:r>
        <w:rPr>
          <w:rFonts w:hint="eastAsia" w:ascii="宋体" w:hAnsi="宋体" w:eastAsia="宋体" w:cs="宋体"/>
        </w:rPr>
        <w:t>合同主要条款详见第五部分拟签订的合同文本。</w:t>
      </w:r>
    </w:p>
    <w:p w14:paraId="62CC0C6E">
      <w:pPr>
        <w:pStyle w:val="25"/>
        <w:spacing w:line="360" w:lineRule="auto"/>
        <w:ind w:left="479" w:hanging="479" w:hangingChars="199"/>
        <w:rPr>
          <w:rFonts w:hint="eastAsia" w:ascii="宋体" w:hAnsi="宋体" w:eastAsia="宋体" w:cs="宋体"/>
          <w:b/>
        </w:rPr>
      </w:pPr>
      <w:r>
        <w:rPr>
          <w:rFonts w:hint="eastAsia" w:ascii="宋体" w:hAnsi="宋体" w:eastAsia="宋体" w:cs="宋体"/>
          <w:b/>
        </w:rPr>
        <w:t>25. 合同的签订</w:t>
      </w:r>
    </w:p>
    <w:p w14:paraId="5C62AE5B">
      <w:pPr>
        <w:widowControl/>
        <w:shd w:val="clear" w:color="auto" w:fill="FFFFFF"/>
        <w:spacing w:line="360" w:lineRule="auto"/>
        <w:ind w:firstLine="480"/>
        <w:jc w:val="left"/>
        <w:rPr>
          <w:rFonts w:hint="eastAsia" w:ascii="宋体" w:hAnsi="宋体" w:eastAsia="宋体" w:cs="宋体"/>
          <w:kern w:val="0"/>
          <w:sz w:val="24"/>
        </w:rPr>
      </w:pPr>
      <w:r>
        <w:rPr>
          <w:rFonts w:hint="eastAsia" w:ascii="宋体" w:hAnsi="宋体" w:eastAsia="宋体" w:cs="宋体"/>
          <w:sz w:val="24"/>
        </w:rPr>
        <w:t>25.1</w:t>
      </w:r>
      <w:r>
        <w:rPr>
          <w:rFonts w:hint="eastAsia" w:ascii="宋体" w:hAnsi="宋体" w:eastAsia="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61C92606">
      <w:pPr>
        <w:pStyle w:val="93"/>
        <w:snapToGrid w:val="0"/>
        <w:spacing w:before="0"/>
        <w:ind w:firstLine="480"/>
        <w:rPr>
          <w:rFonts w:hint="eastAsia" w:ascii="宋体" w:hAnsi="宋体" w:eastAsia="宋体" w:cs="宋体"/>
          <w:kern w:val="0"/>
        </w:rPr>
      </w:pPr>
      <w:r>
        <w:rPr>
          <w:rFonts w:hint="eastAsia" w:ascii="宋体" w:hAnsi="宋体" w:eastAsia="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55EA0D1">
      <w:pPr>
        <w:pStyle w:val="93"/>
        <w:snapToGrid w:val="0"/>
        <w:spacing w:before="0"/>
        <w:ind w:firstLine="480"/>
        <w:rPr>
          <w:rFonts w:hint="eastAsia" w:ascii="宋体" w:hAnsi="宋体" w:eastAsia="宋体" w:cs="宋体"/>
        </w:rPr>
      </w:pPr>
      <w:r>
        <w:rPr>
          <w:rFonts w:hint="eastAsia" w:ascii="宋体" w:hAnsi="宋体" w:eastAsia="宋体" w:cs="宋体"/>
        </w:rPr>
        <w:t>25.3如签订合同并生效后，供应商无故拒绝或延期，除按照合同条款处理外，列入不良行为记录一次，并给予通报。</w:t>
      </w:r>
    </w:p>
    <w:p w14:paraId="445CEBD3">
      <w:pPr>
        <w:pStyle w:val="93"/>
        <w:snapToGrid w:val="0"/>
        <w:spacing w:before="0"/>
        <w:ind w:firstLine="480"/>
        <w:rPr>
          <w:rFonts w:hint="eastAsia" w:ascii="宋体" w:hAnsi="宋体" w:eastAsia="宋体" w:cs="宋体"/>
        </w:rPr>
      </w:pPr>
      <w:r>
        <w:rPr>
          <w:rFonts w:hint="eastAsia" w:ascii="宋体" w:hAnsi="宋体" w:eastAsia="宋体" w:cs="宋体"/>
        </w:rPr>
        <w:t>25.4中标供应商拒绝与采购人签订合同的，采购人可以按照评审报告推荐的中标或者成交候选人名单排序，确定下一候选人为中标供应商，也可以重新开展政府采购活动。</w:t>
      </w:r>
    </w:p>
    <w:p w14:paraId="506DCD8C">
      <w:pPr>
        <w:pStyle w:val="93"/>
        <w:keepNext w:val="0"/>
        <w:keepLines w:val="0"/>
        <w:pageBreakBefore w:val="0"/>
        <w:widowControl w:val="0"/>
        <w:kinsoku/>
        <w:wordWrap/>
        <w:overflowPunct/>
        <w:topLinePunct w:val="0"/>
        <w:autoSpaceDE/>
        <w:autoSpaceDN/>
        <w:bidi w:val="0"/>
        <w:snapToGrid w:val="0"/>
        <w:spacing w:before="0" w:after="120"/>
        <w:ind w:firstLine="480"/>
        <w:textAlignment w:val="auto"/>
        <w:rPr>
          <w:rFonts w:hint="eastAsia" w:ascii="宋体" w:hAnsi="宋体" w:eastAsia="宋体" w:cs="宋体"/>
        </w:rPr>
      </w:pPr>
      <w:r>
        <w:rPr>
          <w:rFonts w:hint="eastAsia" w:ascii="宋体" w:hAnsi="宋体" w:eastAsia="宋体" w:cs="宋体"/>
        </w:rPr>
        <w:t>25.5采购合同由采购人与中标供应商根据招标文件、投标文件等内容通过政府采购电子交易平台在线签订，自动备案。</w:t>
      </w:r>
    </w:p>
    <w:p w14:paraId="24500190">
      <w:pPr>
        <w:pStyle w:val="25"/>
        <w:keepNext w:val="0"/>
        <w:keepLines w:val="0"/>
        <w:pageBreakBefore w:val="0"/>
        <w:widowControl w:val="0"/>
        <w:kinsoku/>
        <w:wordWrap/>
        <w:overflowPunct/>
        <w:topLinePunct w:val="0"/>
        <w:autoSpaceDE/>
        <w:autoSpaceDN/>
        <w:bidi w:val="0"/>
        <w:spacing w:line="360" w:lineRule="auto"/>
        <w:ind w:left="479" w:hanging="479" w:hangingChars="199"/>
        <w:textAlignment w:val="auto"/>
        <w:rPr>
          <w:rFonts w:hint="eastAsia" w:ascii="宋体" w:hAnsi="宋体" w:eastAsia="宋体" w:cs="宋体"/>
          <w:b/>
        </w:rPr>
      </w:pPr>
      <w:r>
        <w:rPr>
          <w:rFonts w:hint="eastAsia" w:ascii="宋体" w:hAnsi="宋体" w:eastAsia="宋体" w:cs="宋体"/>
          <w:b/>
        </w:rPr>
        <w:t>26. 履约保证金</w:t>
      </w:r>
    </w:p>
    <w:p w14:paraId="1733A6BD">
      <w:pPr>
        <w:keepNext w:val="0"/>
        <w:keepLines w:val="0"/>
        <w:pageBreakBefore w:val="0"/>
        <w:widowControl w:val="0"/>
        <w:tabs>
          <w:tab w:val="left" w:pos="0"/>
        </w:tabs>
        <w:kinsoku/>
        <w:wordWrap/>
        <w:overflowPunct/>
        <w:topLinePunct w:val="0"/>
        <w:autoSpaceDE/>
        <w:autoSpaceDN/>
        <w:bidi w:val="0"/>
        <w:spacing w:line="360" w:lineRule="auto"/>
        <w:ind w:firstLine="482"/>
        <w:textAlignment w:val="auto"/>
        <w:rPr>
          <w:rFonts w:hint="eastAsia" w:ascii="宋体" w:hAnsi="宋体" w:eastAsia="宋体" w:cs="宋体"/>
          <w:sz w:val="24"/>
        </w:rPr>
      </w:pPr>
      <w:r>
        <w:rPr>
          <w:rFonts w:hint="eastAsia" w:ascii="宋体" w:hAnsi="宋体" w:eastAsia="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316886C5">
      <w:pPr>
        <w:pStyle w:val="2"/>
        <w:keepNext w:val="0"/>
        <w:keepLines w:val="0"/>
        <w:pageBreakBefore w:val="0"/>
        <w:widowControl w:val="0"/>
        <w:kinsoku/>
        <w:wordWrap/>
        <w:overflowPunct/>
        <w:topLinePunct w:val="0"/>
        <w:autoSpaceDE/>
        <w:autoSpaceDN/>
        <w:bidi w:val="0"/>
        <w:ind w:left="0" w:firstLine="480" w:firstLineChars="200"/>
        <w:textAlignment w:val="auto"/>
        <w:rPr>
          <w:rFonts w:hint="eastAsia"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w:t>
      </w:r>
      <w:r>
        <w:rPr>
          <w:rFonts w:hint="eastAsia" w:ascii="宋体" w:hAnsi="宋体" w:eastAsia="宋体" w:cs="宋体"/>
          <w:b w:val="0"/>
          <w:bCs w:val="0"/>
          <w:snapToGrid w:val="0"/>
          <w:kern w:val="28"/>
          <w:sz w:val="24"/>
          <w:lang w:eastAsia="zh-CN"/>
        </w:rPr>
        <w:t>－</w:t>
      </w:r>
      <w:r>
        <w:rPr>
          <w:rFonts w:hint="eastAsia" w:ascii="宋体" w:hAnsi="宋体" w:eastAsia="宋体" w:cs="宋体"/>
          <w:b w:val="0"/>
          <w:bCs w:val="0"/>
          <w:snapToGrid w:val="0"/>
          <w:kern w:val="28"/>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0D5A772">
      <w:pPr>
        <w:pStyle w:val="2"/>
        <w:rPr>
          <w:rFonts w:hint="eastAsia" w:ascii="宋体" w:hAnsi="宋体" w:eastAsia="宋体" w:cs="宋体"/>
          <w:highlight w:val="none"/>
        </w:rPr>
      </w:pPr>
      <w:r>
        <w:rPr>
          <w:rFonts w:hint="eastAsia" w:ascii="宋体" w:hAnsi="宋体" w:eastAsia="宋体" w:cs="宋体"/>
          <w:b/>
          <w:bCs/>
          <w:sz w:val="24"/>
          <w:szCs w:val="32"/>
          <w:highlight w:val="none"/>
          <w:lang w:val="en-US"/>
        </w:rPr>
        <w:t>27.预付款</w:t>
      </w:r>
    </w:p>
    <w:p w14:paraId="18222D31">
      <w:pPr>
        <w:snapToGrid w:val="0"/>
        <w:spacing w:line="360" w:lineRule="auto"/>
        <w:ind w:firstLine="480" w:firstLineChars="200"/>
        <w:jc w:val="left"/>
        <w:rPr>
          <w:rFonts w:hint="eastAsia" w:ascii="宋体" w:hAnsi="宋体" w:eastAsia="宋体" w:cs="宋体"/>
          <w:b/>
          <w:sz w:val="32"/>
        </w:rPr>
      </w:pPr>
      <w:r>
        <w:rPr>
          <w:rFonts w:hint="eastAsia" w:ascii="宋体" w:hAnsi="宋体" w:eastAsia="宋体" w:cs="宋体"/>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宋体" w:hAnsi="宋体" w:eastAsia="宋体" w:cs="宋体"/>
          <w:sz w:val="24"/>
        </w:rPr>
        <w:t>不低于</w:t>
      </w:r>
      <w:r>
        <w:rPr>
          <w:rFonts w:hint="eastAsia" w:ascii="宋体" w:hAnsi="宋体" w:eastAsia="宋体" w:cs="宋体"/>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35E90E8B">
      <w:pPr>
        <w:snapToGrid w:val="0"/>
        <w:spacing w:line="360" w:lineRule="auto"/>
        <w:ind w:firstLine="3357" w:firstLineChars="1045"/>
        <w:rPr>
          <w:rFonts w:hint="eastAsia" w:ascii="宋体" w:hAnsi="宋体" w:eastAsia="宋体" w:cs="宋体"/>
          <w:b/>
          <w:sz w:val="24"/>
        </w:rPr>
      </w:pPr>
      <w:r>
        <w:rPr>
          <w:rFonts w:hint="eastAsia" w:ascii="宋体" w:hAnsi="宋体" w:eastAsia="宋体" w:cs="宋体"/>
          <w:b/>
          <w:sz w:val="32"/>
        </w:rPr>
        <w:t>八、电子交易活动的中止</w:t>
      </w:r>
    </w:p>
    <w:p w14:paraId="6D9AB359">
      <w:pPr>
        <w:pStyle w:val="93"/>
        <w:snapToGrid w:val="0"/>
        <w:spacing w:before="0"/>
        <w:ind w:firstLine="0" w:firstLineChars="0"/>
        <w:rPr>
          <w:rFonts w:hint="eastAsia" w:ascii="宋体" w:hAnsi="宋体" w:eastAsia="宋体" w:cs="宋体"/>
        </w:rPr>
      </w:pPr>
      <w:r>
        <w:rPr>
          <w:rFonts w:hint="eastAsia" w:ascii="宋体" w:hAnsi="宋体" w:eastAsia="宋体" w:cs="宋体"/>
          <w:b/>
          <w:bCs/>
        </w:rPr>
        <w:t>2</w:t>
      </w:r>
      <w:r>
        <w:rPr>
          <w:rFonts w:hint="eastAsia" w:ascii="宋体" w:hAnsi="宋体" w:eastAsia="宋体" w:cs="宋体"/>
          <w:b/>
          <w:bCs/>
          <w:szCs w:val="24"/>
          <w:lang w:val="en-US" w:eastAsia="zh-CN"/>
        </w:rPr>
        <w:t>8</w:t>
      </w:r>
      <w:r>
        <w:rPr>
          <w:rFonts w:hint="eastAsia" w:ascii="宋体" w:hAnsi="宋体" w:eastAsia="宋体" w:cs="宋体"/>
          <w:b/>
          <w:bCs/>
          <w:szCs w:val="24"/>
        </w:rPr>
        <w:t>.</w:t>
      </w:r>
      <w:r>
        <w:rPr>
          <w:rFonts w:hint="eastAsia" w:ascii="宋体" w:hAnsi="宋体" w:eastAsia="宋体" w:cs="宋体"/>
          <w:b/>
          <w:szCs w:val="24"/>
        </w:rPr>
        <w:t xml:space="preserve"> 电子交易活动的中止。</w:t>
      </w:r>
      <w:r>
        <w:rPr>
          <w:rFonts w:hint="eastAsia" w:ascii="宋体" w:hAnsi="宋体" w:eastAsia="宋体" w:cs="宋体"/>
        </w:rPr>
        <w:t>采购过程中出现以下情形，导致电子交易平台无法正常运行，或者无法保证电子交易的公平、公正和安全时，采购机构可中止电子交易活动：</w:t>
      </w:r>
    </w:p>
    <w:p w14:paraId="6A22A698">
      <w:pPr>
        <w:pStyle w:val="93"/>
        <w:snapToGrid w:val="0"/>
        <w:spacing w:before="0"/>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8</w:t>
      </w:r>
      <w:r>
        <w:rPr>
          <w:rFonts w:hint="eastAsia" w:ascii="宋体" w:hAnsi="宋体" w:eastAsia="宋体" w:cs="宋体"/>
        </w:rPr>
        <w:t xml:space="preserve">.1电子交易平台发生故障而无法登录访问的； </w:t>
      </w:r>
    </w:p>
    <w:p w14:paraId="475B9D87">
      <w:pPr>
        <w:pStyle w:val="93"/>
        <w:snapToGrid w:val="0"/>
        <w:spacing w:before="0"/>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8</w:t>
      </w:r>
      <w:r>
        <w:rPr>
          <w:rFonts w:hint="eastAsia" w:ascii="宋体" w:hAnsi="宋体" w:eastAsia="宋体" w:cs="宋体"/>
        </w:rPr>
        <w:t>.2电子交易平台应用或数据库出现错误，不能进行正常操作的；</w:t>
      </w:r>
    </w:p>
    <w:p w14:paraId="29D289CA">
      <w:pPr>
        <w:pStyle w:val="93"/>
        <w:snapToGrid w:val="0"/>
        <w:spacing w:before="0"/>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8</w:t>
      </w:r>
      <w:r>
        <w:rPr>
          <w:rFonts w:hint="eastAsia" w:ascii="宋体" w:hAnsi="宋体" w:eastAsia="宋体" w:cs="宋体"/>
        </w:rPr>
        <w:t>.3电子交易平台发现严重安全漏洞，有潜在泄密危险的；</w:t>
      </w:r>
    </w:p>
    <w:p w14:paraId="30A28737">
      <w:pPr>
        <w:pStyle w:val="93"/>
        <w:snapToGrid w:val="0"/>
        <w:spacing w:before="0"/>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8</w:t>
      </w:r>
      <w:r>
        <w:rPr>
          <w:rFonts w:hint="eastAsia" w:ascii="宋体" w:hAnsi="宋体" w:eastAsia="宋体" w:cs="宋体"/>
        </w:rPr>
        <w:t xml:space="preserve">.4病毒发作导致不能进行正常操作的； </w:t>
      </w:r>
    </w:p>
    <w:p w14:paraId="61FC76FC">
      <w:pPr>
        <w:pStyle w:val="93"/>
        <w:snapToGrid w:val="0"/>
        <w:spacing w:before="0"/>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8</w:t>
      </w:r>
      <w:r>
        <w:rPr>
          <w:rFonts w:hint="eastAsia" w:ascii="宋体" w:hAnsi="宋体" w:eastAsia="宋体" w:cs="宋体"/>
        </w:rPr>
        <w:t>.5其他无法保证电子交易的公平、公正和安全的情况。</w:t>
      </w:r>
    </w:p>
    <w:p w14:paraId="3A5BD467">
      <w:pPr>
        <w:pStyle w:val="93"/>
        <w:snapToGrid w:val="0"/>
        <w:spacing w:before="0"/>
        <w:ind w:firstLine="0" w:firstLineChars="0"/>
        <w:rPr>
          <w:rFonts w:hint="eastAsia" w:ascii="宋体" w:hAnsi="宋体" w:eastAsia="宋体" w:cs="宋体"/>
        </w:rPr>
      </w:pPr>
      <w:r>
        <w:rPr>
          <w:rFonts w:hint="eastAsia" w:ascii="宋体" w:hAnsi="宋体" w:eastAsia="宋体" w:cs="宋体"/>
        </w:rPr>
        <w:t xml:space="preserve"> 2</w:t>
      </w:r>
      <w:r>
        <w:rPr>
          <w:rFonts w:hint="eastAsia" w:ascii="宋体" w:hAnsi="宋体" w:eastAsia="宋体" w:cs="宋体"/>
          <w:lang w:val="en-US" w:eastAsia="zh-CN"/>
        </w:rPr>
        <w:t>9</w:t>
      </w:r>
      <w:r>
        <w:rPr>
          <w:rFonts w:hint="eastAsia" w:ascii="宋体" w:hAnsi="宋体" w:eastAsia="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79D38115">
      <w:pPr>
        <w:snapToGrid w:val="0"/>
        <w:spacing w:line="360" w:lineRule="auto"/>
        <w:ind w:left="120" w:leftChars="57" w:firstLine="482" w:firstLineChars="150"/>
        <w:jc w:val="center"/>
        <w:rPr>
          <w:rFonts w:hint="eastAsia" w:ascii="宋体" w:hAnsi="宋体" w:eastAsia="宋体" w:cs="宋体"/>
          <w:b/>
          <w:sz w:val="32"/>
        </w:rPr>
      </w:pPr>
      <w:r>
        <w:rPr>
          <w:rFonts w:hint="eastAsia" w:ascii="宋体" w:hAnsi="宋体" w:eastAsia="宋体" w:cs="宋体"/>
          <w:b/>
          <w:sz w:val="32"/>
        </w:rPr>
        <w:t>九、验收</w:t>
      </w:r>
    </w:p>
    <w:p w14:paraId="2C068DA6">
      <w:pPr>
        <w:pStyle w:val="25"/>
        <w:spacing w:line="360" w:lineRule="auto"/>
        <w:ind w:firstLine="0" w:firstLineChars="0"/>
        <w:rPr>
          <w:rFonts w:hint="eastAsia" w:ascii="宋体" w:hAnsi="宋体" w:eastAsia="宋体" w:cs="宋体"/>
          <w:b/>
        </w:rPr>
      </w:pPr>
      <w:r>
        <w:rPr>
          <w:rFonts w:hint="eastAsia" w:ascii="宋体" w:hAnsi="宋体" w:eastAsia="宋体" w:cs="宋体"/>
          <w:b/>
          <w:lang w:val="en-US" w:eastAsia="zh-CN"/>
        </w:rPr>
        <w:t>30</w:t>
      </w:r>
      <w:r>
        <w:rPr>
          <w:rFonts w:hint="eastAsia" w:ascii="宋体" w:hAnsi="宋体" w:eastAsia="宋体" w:cs="宋体"/>
          <w:b/>
        </w:rPr>
        <w:t>.验收</w:t>
      </w:r>
    </w:p>
    <w:p w14:paraId="657AC333">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lang w:val="en-US" w:eastAsia="zh-CN"/>
        </w:rPr>
        <w:t>30</w:t>
      </w:r>
      <w:r>
        <w:rPr>
          <w:rFonts w:hint="eastAsia" w:ascii="宋体" w:hAnsi="宋体" w:eastAsia="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F332A39">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lang w:val="en-US" w:eastAsia="zh-CN"/>
        </w:rPr>
        <w:t>30</w:t>
      </w:r>
      <w:r>
        <w:rPr>
          <w:rFonts w:hint="eastAsia" w:ascii="宋体" w:hAnsi="宋体" w:eastAsia="宋体" w:cs="宋体"/>
          <w:kern w:val="0"/>
          <w:sz w:val="24"/>
        </w:rPr>
        <w:t>.2采购人可以邀请参加本项目的其他</w:t>
      </w:r>
      <w:r>
        <w:rPr>
          <w:rFonts w:hint="eastAsia" w:ascii="宋体" w:hAnsi="宋体" w:cs="宋体"/>
          <w:kern w:val="0"/>
          <w:sz w:val="24"/>
          <w:lang w:eastAsia="zh-CN"/>
        </w:rPr>
        <w:t>供应商</w:t>
      </w:r>
      <w:r>
        <w:rPr>
          <w:rFonts w:hint="eastAsia" w:ascii="宋体" w:hAnsi="宋体" w:eastAsia="宋体" w:cs="宋体"/>
          <w:kern w:val="0"/>
          <w:sz w:val="24"/>
        </w:rPr>
        <w:t>或者第三方机构参与验收。参与验收的</w:t>
      </w:r>
      <w:r>
        <w:rPr>
          <w:rFonts w:hint="eastAsia" w:ascii="宋体" w:hAnsi="宋体" w:cs="宋体"/>
          <w:kern w:val="0"/>
          <w:sz w:val="24"/>
          <w:lang w:eastAsia="zh-CN"/>
        </w:rPr>
        <w:t>供应商</w:t>
      </w:r>
      <w:r>
        <w:rPr>
          <w:rFonts w:hint="eastAsia" w:ascii="宋体" w:hAnsi="宋体" w:eastAsia="宋体" w:cs="宋体"/>
          <w:kern w:val="0"/>
          <w:sz w:val="24"/>
        </w:rPr>
        <w:t>或者第三方机构的意见作为验收书的参考资料一并存档。</w:t>
      </w:r>
    </w:p>
    <w:p w14:paraId="0B8122E1">
      <w:pPr>
        <w:tabs>
          <w:tab w:val="left" w:pos="0"/>
        </w:tabs>
        <w:spacing w:line="360" w:lineRule="auto"/>
        <w:ind w:firstLine="480"/>
        <w:rPr>
          <w:rFonts w:hint="eastAsia" w:ascii="宋体" w:hAnsi="宋体" w:eastAsia="宋体" w:cs="宋体"/>
          <w:kern w:val="0"/>
          <w:sz w:val="24"/>
        </w:rPr>
      </w:pPr>
      <w:r>
        <w:rPr>
          <w:rFonts w:hint="eastAsia" w:ascii="宋体" w:hAnsi="宋体" w:eastAsia="宋体" w:cs="宋体"/>
          <w:kern w:val="0"/>
          <w:sz w:val="24"/>
          <w:lang w:val="en-US" w:eastAsia="zh-CN"/>
        </w:rPr>
        <w:t>30</w:t>
      </w:r>
      <w:r>
        <w:rPr>
          <w:rFonts w:hint="eastAsia" w:ascii="宋体" w:hAnsi="宋体" w:eastAsia="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4890F4A">
      <w:pPr>
        <w:tabs>
          <w:tab w:val="left" w:pos="0"/>
        </w:tabs>
        <w:spacing w:line="360" w:lineRule="auto"/>
        <w:ind w:firstLine="480"/>
        <w:rPr>
          <w:rFonts w:hint="eastAsia" w:ascii="宋体" w:hAnsi="宋体" w:eastAsia="宋体" w:cs="宋体"/>
          <w:sz w:val="18"/>
          <w:szCs w:val="18"/>
        </w:rPr>
      </w:pPr>
      <w:r>
        <w:rPr>
          <w:rFonts w:hint="eastAsia" w:ascii="宋体" w:hAnsi="宋体" w:eastAsia="宋体" w:cs="宋体"/>
          <w:kern w:val="0"/>
          <w:sz w:val="24"/>
          <w:lang w:val="en-US" w:eastAsia="zh-CN"/>
        </w:rPr>
        <w:t>30</w:t>
      </w:r>
      <w:r>
        <w:rPr>
          <w:rFonts w:hint="eastAsia" w:ascii="宋体" w:hAnsi="宋体" w:eastAsia="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14936BB5">
      <w:pPr>
        <w:tabs>
          <w:tab w:val="left" w:pos="0"/>
        </w:tabs>
        <w:spacing w:line="360" w:lineRule="auto"/>
        <w:ind w:firstLine="480"/>
        <w:rPr>
          <w:rFonts w:hint="eastAsia" w:ascii="宋体" w:hAnsi="宋体" w:eastAsia="宋体" w:cs="宋体"/>
          <w:kern w:val="0"/>
          <w:sz w:val="24"/>
        </w:rPr>
        <w:sectPr>
          <w:headerReference r:id="rId4" w:type="first"/>
          <w:footerReference r:id="rId7" w:type="first"/>
          <w:headerReference r:id="rId3" w:type="default"/>
          <w:footerReference r:id="rId5" w:type="default"/>
          <w:footerReference r:id="rId6" w:type="even"/>
          <w:pgSz w:w="11905" w:h="16838"/>
          <w:pgMar w:top="680" w:right="680" w:bottom="680" w:left="680" w:header="851" w:footer="992" w:gutter="0"/>
          <w:cols w:space="0" w:num="1"/>
          <w:titlePg/>
          <w:rtlGutter w:val="0"/>
          <w:docGrid w:linePitch="312" w:charSpace="0"/>
        </w:sectPr>
      </w:pPr>
      <w:bookmarkStart w:id="15" w:name="_Hlt74729768"/>
      <w:bookmarkEnd w:id="15"/>
      <w:bookmarkStart w:id="16" w:name="_Hlt75236290"/>
      <w:bookmarkEnd w:id="16"/>
      <w:bookmarkStart w:id="17" w:name="_Hlt68057669"/>
      <w:bookmarkEnd w:id="17"/>
      <w:bookmarkStart w:id="18" w:name="_Hlt68073093"/>
      <w:bookmarkEnd w:id="18"/>
      <w:bookmarkStart w:id="19" w:name="_Hlt68072990"/>
      <w:bookmarkEnd w:id="19"/>
      <w:bookmarkStart w:id="20" w:name="_Hlt75236011"/>
      <w:bookmarkEnd w:id="20"/>
      <w:bookmarkStart w:id="21" w:name="_Hlt74714665"/>
      <w:bookmarkEnd w:id="21"/>
      <w:bookmarkStart w:id="22" w:name="_Hlt75236101"/>
      <w:bookmarkEnd w:id="22"/>
      <w:bookmarkStart w:id="23" w:name="_Hlt74730295"/>
      <w:bookmarkEnd w:id="23"/>
      <w:bookmarkStart w:id="24" w:name="_Hlt68403820"/>
      <w:bookmarkEnd w:id="24"/>
      <w:bookmarkStart w:id="25" w:name="_Hlt74707468"/>
      <w:bookmarkEnd w:id="25"/>
      <w:bookmarkStart w:id="26" w:name="_Hlt68072998"/>
      <w:bookmarkEnd w:id="26"/>
    </w:p>
    <w:bookmarkEnd w:id="11"/>
    <w:bookmarkEnd w:id="12"/>
    <w:p w14:paraId="48BB988D">
      <w:pPr>
        <w:spacing w:line="360" w:lineRule="auto"/>
        <w:jc w:val="center"/>
        <w:outlineLvl w:val="0"/>
        <w:rPr>
          <w:rFonts w:hint="eastAsia" w:ascii="宋体" w:hAnsi="宋体" w:eastAsia="宋体" w:cs="宋体"/>
          <w:b/>
          <w:bCs/>
          <w:kern w:val="44"/>
          <w:sz w:val="24"/>
          <w:szCs w:val="24"/>
        </w:rPr>
      </w:pPr>
      <w:bookmarkStart w:id="27" w:name="第四部分"/>
      <w:r>
        <w:rPr>
          <w:rFonts w:hint="eastAsia" w:ascii="宋体" w:hAnsi="宋体" w:eastAsia="宋体" w:cs="宋体"/>
          <w:b/>
          <w:sz w:val="36"/>
          <w:szCs w:val="36"/>
        </w:rPr>
        <w:t>第三部分   采购需求</w:t>
      </w:r>
    </w:p>
    <w:p w14:paraId="13CF3284">
      <w:pPr>
        <w:pStyle w:val="84"/>
        <w:rPr>
          <w:rFonts w:hint="eastAsia" w:asciiTheme="minorEastAsia" w:hAnsiTheme="minorEastAsia" w:eastAsiaTheme="minorEastAsia" w:cstheme="minorEastAsia"/>
          <w:b/>
          <w:bCs/>
        </w:rPr>
      </w:pPr>
      <w:bookmarkStart w:id="28" w:name="_Toc267211644"/>
      <w:bookmarkStart w:id="29" w:name="_Toc8587526"/>
      <w:bookmarkStart w:id="30" w:name="_Toc20341"/>
      <w:bookmarkStart w:id="31" w:name="_Toc18670"/>
      <w:bookmarkStart w:id="32" w:name="_Toc324405830"/>
      <w:bookmarkStart w:id="33" w:name="_Toc2911"/>
      <w:bookmarkStart w:id="34" w:name="_Toc10523"/>
      <w:bookmarkStart w:id="35" w:name="_Toc388261189"/>
      <w:bookmarkStart w:id="36" w:name="_Toc17023"/>
      <w:bookmarkStart w:id="37" w:name="_Toc383509160"/>
      <w:bookmarkStart w:id="38" w:name="_Toc298856060"/>
      <w:r>
        <w:rPr>
          <w:rFonts w:hint="eastAsia" w:asciiTheme="minorEastAsia" w:hAnsiTheme="minorEastAsia" w:eastAsiaTheme="minorEastAsia" w:cstheme="minorEastAsia"/>
          <w:b/>
          <w:bCs/>
          <w:szCs w:val="24"/>
        </w:rPr>
        <w:t>一、项目背景</w:t>
      </w:r>
    </w:p>
    <w:p w14:paraId="12592715">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作为平台经济集中地，杭州市余杭区承担着大量的网络消费投诉举报处理和淘宝、天猫等平台及平台内近千万家网店的监管任务。2024年全年，收到各种途径网络消费投诉举报达97万余件。余杭区市场监督管理局除承接、处理国家局平台、省、市级平台交办件，每天还会接到大量消费者、商家、外地市场监管部门咨询电话，据统计，工作日日均接通咨询电话200余个，随着投诉举报的不断增加，电话咨询量也呈现不断上升趋势，坐席人员需要进行接听确认，系统查询、耐心解答、回复反馈等，每个咨询电话平均处理需耗时30分钟左右。</w:t>
      </w:r>
    </w:p>
    <w:p w14:paraId="351DCD4C">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同时通过110报警电话反映网络交易投诉举报情况数量也急剧上升， 2024年全年共接到11080起（9:00—18:00占55%左右，18:00—9:00占45%左右），同比2023年增长58.33%。要求全年365天24小时无休，为有效应对110报警电话投诉举报情况，余杭区市场监管局采取24小时值班制，对于每件报警件认真研判并及时回访。</w:t>
      </w:r>
    </w:p>
    <w:p w14:paraId="5C3DECBA">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为进一步提升咨询电话接通率，及时妥善处置网络咨询件，开展110报警电话常态化24小时值班，让普通群众更有获得感，形成长效工作机制，余杭区市场监管局向社会购买网络投诉咨询电话应答辅助处理专业服务，在余杭区市场监督管理局下属网监分局设置8个咨询坐席及110警情件24小时值班回访，同时处理网络投诉咨询、消费者电话咨询、110报警电话24小时值班回访辅助处理服务。</w:t>
      </w:r>
    </w:p>
    <w:p w14:paraId="19CD3EC2">
      <w:pPr>
        <w:pStyle w:val="84"/>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二、服务内容</w:t>
      </w:r>
    </w:p>
    <w:p w14:paraId="11879A51">
      <w:pPr>
        <w:pStyle w:val="84"/>
        <w:ind w:firstLine="48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lang w:val="en-US"/>
        </w:rPr>
        <w:t>咨询</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lang w:val="en-US"/>
        </w:rPr>
        <w:t>应答</w:t>
      </w:r>
      <w:r>
        <w:rPr>
          <w:rFonts w:hint="eastAsia" w:asciiTheme="minorEastAsia" w:hAnsiTheme="minorEastAsia" w:eastAsiaTheme="minorEastAsia" w:cstheme="minorEastAsia"/>
        </w:rPr>
        <w:t>服务</w:t>
      </w:r>
    </w:p>
    <w:p w14:paraId="3D5764E6">
      <w:pPr>
        <w:pStyle w:val="84"/>
        <w:ind w:firstLine="480" w:firstLineChars="200"/>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咨询内容与解答要求。</w:t>
      </w:r>
    </w:p>
    <w:p w14:paraId="55CE2DA6">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涵盖消费者、商家、外地市场监管部门关于投诉举报处理流程和进度、有关法律法规等咨询事项。坐席人员需耐心倾听诉求，根据相关法律法规及市场监督管理部门规定，提供专业、准确的解答，如遇复杂问题，及时记录并转交其他部门跟进处理。</w:t>
      </w:r>
    </w:p>
    <w:p w14:paraId="164EF224">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服务态度与沟通技巧。</w:t>
      </w:r>
    </w:p>
    <w:p w14:paraId="2D630AD5">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坐席人员需具备良好的沟通能力和亲和力，使用礼貌用语，营造友好、专业的沟通氛围。遇到情绪激动的来电者，保持冷静，用平和的语气安抚对方，避免激化矛盾，引导对方理性表达诉求。</w:t>
      </w:r>
    </w:p>
    <w:p w14:paraId="79A81742">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信息记录与反馈。</w:t>
      </w:r>
    </w:p>
    <w:p w14:paraId="717A057C">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每通电话均需详细记录来电者信息、咨询内容及处理结果，形成完整的通话记录档案，便于后续跟踪服务及数据分析。储存通话录音，定期收集整理咨询数据，分析热点问题、常见疑问等，形成报告反馈给余杭区市场监管局。</w:t>
      </w:r>
    </w:p>
    <w:p w14:paraId="4AB08281">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（二）</w:t>
      </w:r>
      <w:r>
        <w:rPr>
          <w:rFonts w:hint="eastAsia" w:asciiTheme="minorEastAsia" w:hAnsiTheme="minorEastAsia" w:eastAsiaTheme="minorEastAsia" w:cstheme="minorEastAsia"/>
          <w:sz w:val="24"/>
        </w:rPr>
        <w:t>110报警件值班回访服务</w:t>
      </w:r>
    </w:p>
    <w:p w14:paraId="31164154">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值班时间与人员安排</w:t>
      </w:r>
    </w:p>
    <w:p w14:paraId="71133026">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实行全年365天24小时值班制度，确保任何时候接到110报警件后都能及时响应。每班次安排2名值班人员，负责签收警情、查询、分析研判、及时电话回访反馈，两人相互配合，保障报警件处理流程顺畅。</w:t>
      </w:r>
    </w:p>
    <w:p w14:paraId="7A0F94FC">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应急响应与安全保障</w:t>
      </w:r>
    </w:p>
    <w:p w14:paraId="489C8924">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建立应急响应机制，针对重大、紧急、重复的报警件，迅速启动应急预案，增加值班人员，调配资源，确保报警件能够得到快速、妥善处理。加强值班人员的安全培训，配备必要值班物资。</w:t>
      </w:r>
    </w:p>
    <w:p w14:paraId="76981A6A">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信息保密与档案管理</w:t>
      </w:r>
    </w:p>
    <w:p w14:paraId="3B292A10">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严格遵守信息保密规定，对报警者的个人信息、报警内容等予以保密，不得向无关人员泄露。建立完整的报警件档案，包括签收记录、回访记录等，定期归档整理，以便于日后查询、分析和监督。</w:t>
      </w:r>
    </w:p>
    <w:p w14:paraId="10F3C767">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（四）</w:t>
      </w:r>
      <w:r>
        <w:rPr>
          <w:rFonts w:hint="eastAsia" w:asciiTheme="minorEastAsia" w:hAnsiTheme="minorEastAsia" w:eastAsiaTheme="minorEastAsia" w:cstheme="minorEastAsia"/>
          <w:sz w:val="24"/>
        </w:rPr>
        <w:t>认真开展12315系统咨询件的回复工作，做到回复及时、准确。</w:t>
      </w:r>
    </w:p>
    <w:p w14:paraId="1D684017">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（五）</w:t>
      </w:r>
      <w:r>
        <w:rPr>
          <w:rFonts w:hint="eastAsia" w:asciiTheme="minorEastAsia" w:hAnsiTheme="minorEastAsia" w:eastAsiaTheme="minorEastAsia" w:cstheme="minorEastAsia"/>
          <w:sz w:val="24"/>
        </w:rPr>
        <w:t>服务人员需要具有一定法律法规、政策和相关专业知识水平。</w:t>
      </w:r>
    </w:p>
    <w:p w14:paraId="47B7DB37">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（六）</w:t>
      </w:r>
      <w:r>
        <w:rPr>
          <w:rFonts w:hint="eastAsia" w:asciiTheme="minorEastAsia" w:hAnsiTheme="minorEastAsia" w:eastAsiaTheme="minorEastAsia" w:cstheme="minorEastAsia"/>
          <w:sz w:val="24"/>
        </w:rPr>
        <w:t>供应商应提供坐席人员办公设备并做好日常维护保障工作。</w:t>
      </w:r>
    </w:p>
    <w:p w14:paraId="5CC06120">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（七）</w:t>
      </w:r>
      <w:r>
        <w:rPr>
          <w:rFonts w:hint="eastAsia" w:asciiTheme="minorEastAsia" w:hAnsiTheme="minorEastAsia" w:eastAsiaTheme="minorEastAsia" w:cstheme="minorEastAsia"/>
          <w:sz w:val="24"/>
        </w:rPr>
        <w:t>供应商需定期开展业务培训、技能培训工作，加强队伍建设、业务建设、规范化建设等。</w:t>
      </w:r>
    </w:p>
    <w:p w14:paraId="1DC12D0E">
      <w:pPr>
        <w:pStyle w:val="84"/>
        <w:rPr>
          <w:rFonts w:hint="eastAsia" w:asciiTheme="minorEastAsia" w:hAnsiTheme="minorEastAsia" w:eastAsiaTheme="minorEastAsia" w:cstheme="minorEastAsia"/>
          <w:b/>
          <w:bCs/>
          <w:szCs w:val="24"/>
        </w:rPr>
      </w:pPr>
      <w:r>
        <w:rPr>
          <w:rFonts w:hint="eastAsia" w:asciiTheme="minorEastAsia" w:hAnsiTheme="minorEastAsia" w:eastAsiaTheme="minorEastAsia" w:cstheme="minorEastAsia"/>
          <w:b/>
          <w:bCs/>
          <w:szCs w:val="24"/>
        </w:rPr>
        <w:t>三、人员素质条件要求</w:t>
      </w:r>
    </w:p>
    <w:p w14:paraId="08E79D6A">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（一）</w:t>
      </w:r>
      <w:r>
        <w:rPr>
          <w:rFonts w:hint="eastAsia" w:asciiTheme="minorEastAsia" w:hAnsiTheme="minorEastAsia" w:eastAsiaTheme="minorEastAsia" w:cstheme="minorEastAsia"/>
          <w:sz w:val="24"/>
        </w:rPr>
        <w:t>总负责人应满足以下条件：</w:t>
      </w:r>
    </w:p>
    <w:p w14:paraId="0D1478CD">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为人正派、办事公正、熟悉群众，能热心调解工作，具有一定法律、政策水平。</w:t>
      </w:r>
    </w:p>
    <w:p w14:paraId="4D442B54">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有两年以上网络纠纷调解团队管理经验。</w:t>
      </w:r>
    </w:p>
    <w:p w14:paraId="09BB940A">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有市场监管投诉举报处置工作经验。</w:t>
      </w:r>
    </w:p>
    <w:p w14:paraId="7FDF67DC">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（二）</w:t>
      </w:r>
      <w:r>
        <w:rPr>
          <w:rFonts w:hint="eastAsia" w:asciiTheme="minorEastAsia" w:hAnsiTheme="minorEastAsia" w:eastAsiaTheme="minorEastAsia" w:cstheme="minorEastAsia"/>
          <w:sz w:val="24"/>
        </w:rPr>
        <w:t>坐席人员应满足以下条件：</w:t>
      </w:r>
    </w:p>
    <w:p w14:paraId="1A4519F3">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为人正派、办事公正、熟悉群众，能热心调解工作，具有一定法律服务水平。</w:t>
      </w:r>
    </w:p>
    <w:p w14:paraId="3B724D50">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有调解社会矛盾纠纷的经验，具有网络纠纷调解、市场监管投诉举报处置工作经验优先。</w:t>
      </w:r>
    </w:p>
    <w:p w14:paraId="07B4F3C5">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年龄在二十二周岁以上，五十周岁以下，身体健康，一般应具有全日制本科或以上文化程度，或已经专职从事调解工作两年及以上的人员，根据实际情况，可适当放宽聘任。未曾受过刑事处罚。</w:t>
      </w:r>
    </w:p>
    <w:p w14:paraId="3DFB7772">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（三）</w:t>
      </w:r>
      <w:r>
        <w:rPr>
          <w:rFonts w:hint="eastAsia" w:asciiTheme="minorEastAsia" w:hAnsiTheme="minorEastAsia" w:eastAsiaTheme="minorEastAsia" w:cstheme="minorEastAsia"/>
          <w:sz w:val="24"/>
        </w:rPr>
        <w:t>110值班人员应满足以下条件：</w:t>
      </w:r>
    </w:p>
    <w:p w14:paraId="0AF136E3">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为人正派、办事公正、熟悉群众，能热心调解工作，具有一定法律服务水平。</w:t>
      </w:r>
    </w:p>
    <w:p w14:paraId="0C53DA98">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具有网络纠纷调解、市场监管投诉举报处置工作经验优先。</w:t>
      </w:r>
    </w:p>
    <w:p w14:paraId="55B45225">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年龄在二十二周岁以上，四十</w:t>
      </w:r>
      <w:r>
        <w:rPr>
          <w:rFonts w:hint="eastAsia" w:asciiTheme="minorEastAsia" w:hAnsiTheme="minorEastAsia" w:eastAsiaTheme="minorEastAsia" w:cstheme="minorEastAsia"/>
          <w:sz w:val="24"/>
          <w:lang w:eastAsia="zh-CN"/>
        </w:rPr>
        <w:t>五</w:t>
      </w:r>
      <w:r>
        <w:rPr>
          <w:rFonts w:hint="eastAsia" w:asciiTheme="minorEastAsia" w:hAnsiTheme="minorEastAsia" w:eastAsiaTheme="minorEastAsia" w:cstheme="minorEastAsia"/>
          <w:sz w:val="24"/>
        </w:rPr>
        <w:t>周岁以下，身体健康，一般应具有全日制本科或以上文化程度，或已经专职从事市场监管投诉举报辅助服务两年及以上的人员，根据实际情况，可适当放宽聘任</w:t>
      </w:r>
      <w:r>
        <w:rPr>
          <w:rFonts w:hint="eastAsia" w:asciiTheme="minorEastAsia" w:hAnsiTheme="minorEastAsia" w:eastAsiaTheme="minorEastAsia" w:cstheme="minorEastAsia"/>
          <w:sz w:val="24"/>
          <w:lang w:val="en-US" w:eastAsia="zh-CN"/>
        </w:rPr>
        <w:t>.适合夜间驻场工作，</w:t>
      </w:r>
      <w:r>
        <w:rPr>
          <w:rFonts w:hint="eastAsia" w:asciiTheme="minorEastAsia" w:hAnsiTheme="minorEastAsia" w:eastAsiaTheme="minorEastAsia" w:cstheme="minorEastAsia"/>
          <w:sz w:val="24"/>
        </w:rPr>
        <w:t>未曾受过刑事处罚。</w:t>
      </w:r>
    </w:p>
    <w:p w14:paraId="65D18459">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四、项目服务期</w:t>
      </w:r>
    </w:p>
    <w:p w14:paraId="555C8F20">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一</w:t>
      </w:r>
      <w:r>
        <w:rPr>
          <w:rFonts w:hint="eastAsia" w:asciiTheme="minorEastAsia" w:hAnsiTheme="minorEastAsia" w:eastAsiaTheme="minorEastAsia" w:cstheme="minorEastAsia"/>
          <w:sz w:val="24"/>
        </w:rPr>
        <w:t>）服务期限</w:t>
      </w:r>
    </w:p>
    <w:p w14:paraId="0744C778">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咨询电话应答服务：2025年11月23日至2026年4月22日。</w:t>
      </w:r>
    </w:p>
    <w:p w14:paraId="165D2ED5">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2、</w:t>
      </w:r>
      <w:r>
        <w:rPr>
          <w:rFonts w:hint="eastAsia" w:asciiTheme="minorEastAsia" w:hAnsiTheme="minorEastAsia" w:eastAsiaTheme="minorEastAsia" w:cstheme="minorEastAsia"/>
          <w:sz w:val="24"/>
        </w:rPr>
        <w:t>110报警件值班回访服务：2025年4月23日至2026年4月22日。</w:t>
      </w:r>
    </w:p>
    <w:p w14:paraId="244627BB">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二</w:t>
      </w:r>
      <w:r>
        <w:rPr>
          <w:rFonts w:hint="eastAsia" w:asciiTheme="minorEastAsia" w:hAnsiTheme="minorEastAsia" w:eastAsiaTheme="minorEastAsia" w:cstheme="minorEastAsia"/>
          <w:sz w:val="24"/>
        </w:rPr>
        <w:t>）项目服务地点：采购单位指定地点。</w:t>
      </w:r>
    </w:p>
    <w:p w14:paraId="6A2C2763">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五、考核要求</w:t>
      </w:r>
    </w:p>
    <w:p w14:paraId="7A8F68F6">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针对服务内容、服务质量、服务满意度等指标进行考核，服务期满前通过考核才可组织项目验收。项目终验要符合余杭区市场监督管理局相关主管部门的验收要求，并通过采购人组织的验收评审。</w:t>
      </w:r>
    </w:p>
    <w:p w14:paraId="0E34E226">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本</w:t>
      </w:r>
      <w:r>
        <w:rPr>
          <w:rFonts w:hint="eastAsia" w:asciiTheme="minorEastAsia" w:hAnsiTheme="minorEastAsia" w:eastAsiaTheme="minorEastAsia" w:cstheme="minorEastAsia"/>
          <w:sz w:val="24"/>
        </w:rPr>
        <w:t>项目考核</w:t>
      </w:r>
      <w:r>
        <w:rPr>
          <w:rFonts w:hint="eastAsia" w:asciiTheme="minorEastAsia" w:hAnsiTheme="minorEastAsia" w:eastAsiaTheme="minorEastAsia" w:cstheme="minorEastAsia"/>
          <w:sz w:val="24"/>
          <w:lang w:eastAsia="zh-CN"/>
        </w:rPr>
        <w:t>实行每月考核，每月总分</w:t>
      </w:r>
      <w:r>
        <w:rPr>
          <w:rFonts w:hint="eastAsia" w:asciiTheme="minorEastAsia" w:hAnsiTheme="minorEastAsia" w:eastAsiaTheme="minorEastAsia" w:cstheme="minorEastAsia"/>
          <w:sz w:val="24"/>
          <w:lang w:val="en-US" w:eastAsia="zh-CN"/>
        </w:rPr>
        <w:t>100分</w:t>
      </w:r>
      <w:r>
        <w:rPr>
          <w:rFonts w:hint="eastAsia" w:asciiTheme="minorEastAsia" w:hAnsiTheme="minorEastAsia" w:eastAsiaTheme="minorEastAsia" w:cstheme="minorEastAsia"/>
          <w:sz w:val="24"/>
        </w:rPr>
        <w:t>，将按月实行扣分制，如中标单位在合同签订后第一个月考核总分少于80分的判定不合格，则采购人有权中止合同，重新组织招标工作。具体指标如下：</w:t>
      </w:r>
    </w:p>
    <w:p w14:paraId="5AF5725F">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本项目拟投入服务人员不少于16人（其中2025年4月23日至2025年11月22日不少于8名，全天24小时（包含节假日）值班回访人员不少于2人；2025年11月23日至2026年4月22日不少于16名，全天24小时（包含节假日）值班回访人员不少于2人）；须按采购人要求，指派至固定地点进行现场辅助工作服务；每月现场辅助服务人员每少1人扣10分；</w:t>
      </w:r>
    </w:p>
    <w:p w14:paraId="2CF3F867">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2.坐席接听电话因人员态度问题被效能且效能成立的，每发生1件扣2分；</w:t>
      </w:r>
    </w:p>
    <w:p w14:paraId="2F9B4041">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3.坐席电话接听记录未按照要求记录或记录不完善的，每发生1起扣2分；</w:t>
      </w:r>
    </w:p>
    <w:p w14:paraId="5EBA3456">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4.咨询件未在规定时间内答复处理的，每发生1起扣2分；</w:t>
      </w:r>
    </w:p>
    <w:p w14:paraId="2A0BB247">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5.110报警件未在规定时间内回访的，每发生1起扣2分；</w:t>
      </w:r>
    </w:p>
    <w:p w14:paraId="5DCEC874">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6.110报警件重复率高于上一年度平均值的（需剔除非值班人员责任的特殊重复报警件，特殊重复报警件由采购方认定），每高5个百分点扣5分。</w:t>
      </w:r>
    </w:p>
    <w:p w14:paraId="2788A597">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除项目服务第一个月考核分数直接关联到判定不合格以外，项目周期内对以上扣分项均实行累计考核，发生扣分时，供应商需对应提供消费保障金（1分=1000元），</w:t>
      </w:r>
      <w:r>
        <w:rPr>
          <w:rFonts w:hint="eastAsia" w:asciiTheme="minorEastAsia" w:hAnsiTheme="minorEastAsia" w:eastAsiaTheme="minorEastAsia" w:cstheme="minorEastAsia"/>
          <w:sz w:val="24"/>
          <w:lang w:eastAsia="zh-CN"/>
        </w:rPr>
        <w:t>项目</w:t>
      </w:r>
      <w:r>
        <w:rPr>
          <w:rFonts w:hint="eastAsia" w:asciiTheme="minorEastAsia" w:hAnsiTheme="minorEastAsia" w:eastAsiaTheme="minorEastAsia" w:cstheme="minorEastAsia"/>
          <w:sz w:val="24"/>
        </w:rPr>
        <w:t>年度</w:t>
      </w:r>
      <w:r>
        <w:rPr>
          <w:rFonts w:hint="eastAsia" w:asciiTheme="minorEastAsia" w:hAnsiTheme="minorEastAsia" w:eastAsiaTheme="minorEastAsia" w:cstheme="minorEastAsia"/>
          <w:sz w:val="24"/>
          <w:lang w:eastAsia="zh-CN"/>
        </w:rPr>
        <w:t>考核</w:t>
      </w:r>
      <w:r>
        <w:rPr>
          <w:rFonts w:hint="eastAsia" w:asciiTheme="minorEastAsia" w:hAnsiTheme="minorEastAsia" w:eastAsiaTheme="minorEastAsia" w:cstheme="minorEastAsia"/>
          <w:sz w:val="24"/>
        </w:rPr>
        <w:t>总分合计少于1000分，项目不予验收通过。</w:t>
      </w:r>
    </w:p>
    <w:p w14:paraId="681C7F9C">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五、各项服务保障</w:t>
      </w:r>
    </w:p>
    <w:p w14:paraId="206B9FB5">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1.中标单位应保证按照有关国家或行业技术标准规范，对项目外包等各个环节进行严格的质量把关。</w:t>
      </w:r>
    </w:p>
    <w:p w14:paraId="7B535C76">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2.在外包服务期内中标单位应严格遵守甲方的各项工作纪律和规章制度，不得对外泄露甲方业务相关的数据信息。</w:t>
      </w:r>
    </w:p>
    <w:p w14:paraId="1238E14A">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3.项目运行过程中应严格做好安全防范措施，加强安全教育和管理，如中标单位人员在实施中违反操作规定或实施现场防范措施设置不明造成人员伤害和财产损失事故的，一切责任均由中标单位负责。</w:t>
      </w:r>
    </w:p>
    <w:p w14:paraId="7AE65C0A">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中标单位应按规定与从事该项目的工作人员签订劳动用工合同，遵守有关劳动用工的法律法规，中标单位聘用人员在用工期间与中标单位发生劳资纠纷和工伤事故的，均由中标单位负责，不得影响采购单位项目的正常服务工作开展，造成影响项目正常实施或出现差错件达到采购人考核下限数的，采购人有权立即终止合同，并视为中标单位违约。</w:t>
      </w:r>
    </w:p>
    <w:p w14:paraId="613AAFC0">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合同期间，中标单位应达到采购方项目实施所需的人员数量要求，2025年4月23日至2025年11月22日，服务人员不少于8名，全天24小时（包含节假日）值班回访人员不少于2人；2025年11月23日至2026年4月22日，合计服务人员不少于16名，全天24小时（包含节假日）值班回访人员不少于2人；中标单位需采取措施保障合同期间的人员稳定，全年人员流失率不超过总人数的20%（中标人内部因为岗位调整、办公地址搬迁和人员升迁，造成人员变化的，需事先征得采购人同意，不计入人员流失率）。中标单位需具备一定的人员储备能力,在关键岗位人员流失时，可及时补充，确保外包服务的连续性。对中标人人员的岗位设置方案，应征得采购人同意后实施，合同期内，采购人认为中标人人员岗位设置存在不合理或者工作要求调整需调整部分人员岗位的，中标人应在7日内调整到位，中标人需进行岗位调整的，应征得采购人同意后方可调整，人员调整期间应保障各项工作的有序衔接；对合同期间违反采购人工作纪律、不服从管理或工作不符合采购人要求的人员，采购人有权要求中标人予以更换，中标人应在7个工作日内更换相关人员，该被更换人员不得从事与采购人业务有直接关联的工作。</w:t>
      </w:r>
    </w:p>
    <w:p w14:paraId="0E1368E5">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中标人应采取措施保障业务质量，加强对员工的业务培训，培训应制定计划，并征得采购人审核同意，业务培训应该严格按计划执行，并围绕采购人的业务需求开展，注重业务培训质量，不得开展与合同业务基本无关的培训。</w:t>
      </w:r>
    </w:p>
    <w:p w14:paraId="66D7840E">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7.▲中标方须确保工作按时完成，维持一定的工作人员数量，中标后最少配备按照前述第5项规定的服务团队。合同签订后7天内完成招募培训工作，投标文件需提供各岗位人员到位承诺书。</w:t>
      </w:r>
    </w:p>
    <w:p w14:paraId="68FE09B1">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8.项目组成员须签订保密协议。</w:t>
      </w:r>
    </w:p>
    <w:p w14:paraId="6B671DB0">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9.须严格遵守依据《中华人民共和国民法典》（第三编合同）、《中华人民共和国社会保障法》等法律法规要求，做到合法用工，应当保持合理的薪酬待遇。</w:t>
      </w:r>
    </w:p>
    <w:p w14:paraId="506C3974">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六、支付方式</w:t>
      </w:r>
    </w:p>
    <w:p w14:paraId="424DFE08">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采购人分</w:t>
      </w:r>
      <w:r>
        <w:rPr>
          <w:rFonts w:hint="eastAsia" w:asciiTheme="minorEastAsia" w:hAnsiTheme="minorEastAsia" w:eastAsiaTheme="minorEastAsia" w:cstheme="minorEastAsia"/>
          <w:sz w:val="24"/>
          <w:lang w:eastAsia="zh-CN"/>
        </w:rPr>
        <w:t>二</w:t>
      </w:r>
      <w:r>
        <w:rPr>
          <w:rFonts w:hint="eastAsia" w:asciiTheme="minorEastAsia" w:hAnsiTheme="minorEastAsia" w:eastAsiaTheme="minorEastAsia" w:cstheme="minorEastAsia"/>
          <w:sz w:val="24"/>
        </w:rPr>
        <w:t>次支付费用（凭正规发票）：首次支付为合同签订后15个工作日内支付本合同总价的</w:t>
      </w:r>
      <w:r>
        <w:rPr>
          <w:rFonts w:hint="eastAsia" w:asciiTheme="minorEastAsia" w:hAnsiTheme="minorEastAsia" w:eastAsiaTheme="minorEastAsia" w:cstheme="minorEastAsia"/>
          <w:sz w:val="24"/>
          <w:lang w:val="en-US" w:eastAsia="zh-CN"/>
        </w:rPr>
        <w:t>50</w:t>
      </w:r>
      <w:r>
        <w:rPr>
          <w:rFonts w:hint="eastAsia" w:asciiTheme="minorEastAsia" w:hAnsiTheme="minorEastAsia" w:eastAsiaTheme="minorEastAsia" w:cstheme="minorEastAsia"/>
          <w:sz w:val="24"/>
        </w:rPr>
        <w:t>%，第</w:t>
      </w:r>
      <w:r>
        <w:rPr>
          <w:rFonts w:hint="eastAsia" w:asciiTheme="minorEastAsia" w:hAnsiTheme="minorEastAsia" w:eastAsiaTheme="minorEastAsia" w:cstheme="minorEastAsia"/>
          <w:sz w:val="24"/>
          <w:lang w:eastAsia="zh-CN"/>
        </w:rPr>
        <w:t>二</w:t>
      </w:r>
      <w:r>
        <w:rPr>
          <w:rFonts w:hint="eastAsia" w:asciiTheme="minorEastAsia" w:hAnsiTheme="minorEastAsia" w:eastAsiaTheme="minorEastAsia" w:cstheme="minorEastAsia"/>
          <w:sz w:val="24"/>
        </w:rPr>
        <w:t>次支付为项目期满全部完成且经履约考核合格通过，采购人在三十个工作日内根据项目整体考核指标及已完成工作量进行全部清算。</w:t>
      </w:r>
    </w:p>
    <w:p w14:paraId="6E634BA0">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七、其他</w:t>
      </w:r>
    </w:p>
    <w:p w14:paraId="6A80AB14">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1.本项目不允许转包，若中标人转包或变相转包其应履行的合同义务，采购单位有权终止合同并追究相关违约责任。</w:t>
      </w:r>
    </w:p>
    <w:p w14:paraId="374336F9">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2.与工作相关的办公设备及耗材由中标单位自行解决，包括但不限于开展工作必须的电脑、扫描仪、打印机、硒鼓、A4纸等相关工作所需要的软硬件设施设备及其维护。</w:t>
      </w:r>
    </w:p>
    <w:p w14:paraId="324F425D">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3.办公场地及桌椅由招标方提供。</w:t>
      </w:r>
    </w:p>
    <w:p w14:paraId="1F4B58EF">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八、保密要求</w:t>
      </w:r>
    </w:p>
    <w:p w14:paraId="2F087014">
      <w:pPr>
        <w:spacing w:line="36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1、中标人须建立严格的保密制度，并加强对工作人员的保密管理及保密知识教育及培训。</w:t>
      </w:r>
    </w:p>
    <w:p w14:paraId="34DF227F">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sz w:val="24"/>
        </w:rPr>
        <w:t>2、中标人须承担与此有关的技术情报和数据资料的保密责任。与本项目有关的资料及数据成果中涉及国家秘密的内容，均要求严格遵守国家保密法律法规的规定，切实做好成果的保密工作</w:t>
      </w:r>
      <w:r>
        <w:rPr>
          <w:rFonts w:hint="eastAsia" w:asciiTheme="minorEastAsia" w:hAnsiTheme="minorEastAsia" w:eastAsiaTheme="minorEastAsia" w:cstheme="minorEastAsia"/>
          <w:color w:val="auto"/>
          <w:sz w:val="24"/>
          <w:highlight w:val="none"/>
        </w:rPr>
        <w:t>。</w:t>
      </w:r>
    </w:p>
    <w:p w14:paraId="7827F4E4">
      <w:pPr>
        <w:spacing w:line="360" w:lineRule="auto"/>
        <w:jc w:val="center"/>
        <w:outlineLvl w:val="0"/>
        <w:rPr>
          <w:rFonts w:hint="eastAsia" w:ascii="宋体" w:hAnsi="宋体" w:cs="宋体"/>
          <w:b/>
          <w:color w:val="auto"/>
          <w:sz w:val="36"/>
          <w:szCs w:val="36"/>
          <w:highlight w:val="none"/>
        </w:rPr>
      </w:pPr>
    </w:p>
    <w:bookmarkEnd w:id="28"/>
    <w:bookmarkEnd w:id="29"/>
    <w:bookmarkEnd w:id="30"/>
    <w:bookmarkEnd w:id="31"/>
    <w:bookmarkEnd w:id="32"/>
    <w:bookmarkEnd w:id="33"/>
    <w:bookmarkEnd w:id="34"/>
    <w:bookmarkEnd w:id="35"/>
    <w:bookmarkEnd w:id="36"/>
    <w:bookmarkEnd w:id="37"/>
    <w:bookmarkEnd w:id="38"/>
    <w:p w14:paraId="65E5694A">
      <w:pPr>
        <w:spacing w:line="360" w:lineRule="auto"/>
        <w:jc w:val="center"/>
        <w:outlineLvl w:val="0"/>
        <w:rPr>
          <w:rFonts w:hint="eastAsia" w:ascii="宋体" w:hAnsi="宋体" w:eastAsia="宋体" w:cs="宋体"/>
          <w:b/>
          <w:sz w:val="24"/>
        </w:rPr>
      </w:pPr>
    </w:p>
    <w:p w14:paraId="0553581F">
      <w:pPr>
        <w:spacing w:line="360" w:lineRule="auto"/>
        <w:jc w:val="center"/>
        <w:outlineLvl w:val="0"/>
        <w:rPr>
          <w:rFonts w:hint="eastAsia" w:ascii="宋体" w:hAnsi="宋体" w:eastAsia="宋体" w:cs="宋体"/>
          <w:b/>
          <w:sz w:val="24"/>
        </w:rPr>
      </w:pPr>
    </w:p>
    <w:p w14:paraId="5931BD57">
      <w:pPr>
        <w:spacing w:line="360" w:lineRule="auto"/>
        <w:jc w:val="center"/>
        <w:outlineLvl w:val="0"/>
        <w:rPr>
          <w:rFonts w:hint="eastAsia" w:ascii="宋体" w:hAnsi="宋体" w:eastAsia="宋体" w:cs="宋体"/>
          <w:b/>
          <w:sz w:val="24"/>
        </w:rPr>
      </w:pPr>
    </w:p>
    <w:p w14:paraId="6B7596D5">
      <w:pPr>
        <w:pStyle w:val="2"/>
        <w:rPr>
          <w:rFonts w:hint="eastAsia" w:ascii="宋体" w:hAnsi="宋体" w:eastAsia="宋体" w:cs="宋体"/>
          <w:b/>
          <w:sz w:val="24"/>
        </w:rPr>
      </w:pPr>
    </w:p>
    <w:p w14:paraId="031A33FA">
      <w:pPr>
        <w:rPr>
          <w:rFonts w:hint="eastAsia" w:ascii="宋体" w:hAnsi="宋体" w:eastAsia="宋体" w:cs="宋体"/>
          <w:b/>
          <w:sz w:val="24"/>
        </w:rPr>
      </w:pPr>
    </w:p>
    <w:p w14:paraId="07A6627D">
      <w:pPr>
        <w:pStyle w:val="2"/>
        <w:rPr>
          <w:rFonts w:hint="eastAsia" w:ascii="宋体" w:hAnsi="宋体" w:eastAsia="宋体" w:cs="宋体"/>
          <w:b/>
          <w:sz w:val="24"/>
        </w:rPr>
      </w:pPr>
    </w:p>
    <w:p w14:paraId="1DC63D4A">
      <w:pPr>
        <w:rPr>
          <w:rFonts w:hint="eastAsia" w:ascii="宋体" w:hAnsi="宋体" w:eastAsia="宋体" w:cs="宋体"/>
          <w:b/>
          <w:sz w:val="24"/>
        </w:rPr>
      </w:pPr>
    </w:p>
    <w:p w14:paraId="551D672F">
      <w:pPr>
        <w:pStyle w:val="2"/>
        <w:rPr>
          <w:rFonts w:hint="eastAsia" w:ascii="宋体" w:hAnsi="宋体" w:eastAsia="宋体" w:cs="宋体"/>
          <w:b/>
          <w:sz w:val="24"/>
        </w:rPr>
      </w:pPr>
    </w:p>
    <w:p w14:paraId="57D9E3F2">
      <w:pPr>
        <w:rPr>
          <w:rFonts w:hint="eastAsia" w:ascii="宋体" w:hAnsi="宋体" w:eastAsia="宋体" w:cs="宋体"/>
          <w:b/>
          <w:sz w:val="24"/>
        </w:rPr>
      </w:pPr>
    </w:p>
    <w:p w14:paraId="3EF0AE72">
      <w:pPr>
        <w:pStyle w:val="2"/>
        <w:rPr>
          <w:rFonts w:hint="eastAsia" w:ascii="宋体" w:hAnsi="宋体" w:eastAsia="宋体" w:cs="宋体"/>
          <w:b/>
          <w:sz w:val="24"/>
        </w:rPr>
      </w:pPr>
    </w:p>
    <w:p w14:paraId="0D98EFF3">
      <w:pPr>
        <w:rPr>
          <w:rFonts w:hint="eastAsia" w:ascii="宋体" w:hAnsi="宋体" w:eastAsia="宋体" w:cs="宋体"/>
          <w:b/>
          <w:sz w:val="24"/>
        </w:rPr>
      </w:pPr>
    </w:p>
    <w:p w14:paraId="4CB49B28">
      <w:pPr>
        <w:pStyle w:val="2"/>
        <w:rPr>
          <w:rFonts w:hint="eastAsia" w:ascii="宋体" w:hAnsi="宋体" w:eastAsia="宋体" w:cs="宋体"/>
          <w:b/>
          <w:sz w:val="24"/>
        </w:rPr>
      </w:pPr>
    </w:p>
    <w:p w14:paraId="17E399C7">
      <w:pPr>
        <w:rPr>
          <w:rFonts w:hint="eastAsia" w:ascii="宋体" w:hAnsi="宋体" w:eastAsia="宋体" w:cs="宋体"/>
          <w:b/>
          <w:sz w:val="24"/>
        </w:rPr>
      </w:pPr>
    </w:p>
    <w:p w14:paraId="78656613">
      <w:pPr>
        <w:pStyle w:val="2"/>
        <w:rPr>
          <w:rFonts w:hint="eastAsia" w:ascii="宋体" w:hAnsi="宋体" w:eastAsia="宋体" w:cs="宋体"/>
          <w:b/>
          <w:sz w:val="24"/>
        </w:rPr>
      </w:pPr>
    </w:p>
    <w:p w14:paraId="4BE3A6D8">
      <w:pPr>
        <w:rPr>
          <w:rFonts w:hint="eastAsia" w:ascii="宋体" w:hAnsi="宋体" w:eastAsia="宋体" w:cs="宋体"/>
          <w:b/>
          <w:sz w:val="24"/>
        </w:rPr>
      </w:pPr>
    </w:p>
    <w:p w14:paraId="50788D04">
      <w:pPr>
        <w:pStyle w:val="2"/>
        <w:rPr>
          <w:rFonts w:hint="eastAsia"/>
        </w:rPr>
      </w:pPr>
    </w:p>
    <w:p w14:paraId="748A53AE">
      <w:pPr>
        <w:spacing w:line="360" w:lineRule="auto"/>
        <w:jc w:val="center"/>
        <w:outlineLvl w:val="0"/>
        <w:rPr>
          <w:rFonts w:hint="eastAsia" w:ascii="宋体" w:hAnsi="宋体" w:eastAsia="宋体" w:cs="宋体"/>
          <w:b/>
          <w:sz w:val="24"/>
        </w:rPr>
      </w:pPr>
    </w:p>
    <w:p w14:paraId="027907D2">
      <w:pPr>
        <w:spacing w:line="360" w:lineRule="auto"/>
        <w:jc w:val="center"/>
        <w:outlineLvl w:val="0"/>
        <w:rPr>
          <w:rFonts w:hint="eastAsia" w:ascii="宋体" w:hAnsi="宋体" w:eastAsia="宋体" w:cs="宋体"/>
          <w:b/>
          <w:sz w:val="36"/>
          <w:szCs w:val="36"/>
        </w:rPr>
      </w:pPr>
    </w:p>
    <w:p w14:paraId="42249B3D">
      <w:pPr>
        <w:spacing w:line="360" w:lineRule="auto"/>
        <w:jc w:val="center"/>
        <w:outlineLvl w:val="0"/>
        <w:rPr>
          <w:rFonts w:hint="eastAsia" w:ascii="宋体" w:hAnsi="宋体" w:eastAsia="宋体" w:cs="宋体"/>
          <w:b/>
          <w:sz w:val="36"/>
          <w:szCs w:val="36"/>
        </w:rPr>
      </w:pPr>
    </w:p>
    <w:p w14:paraId="78391534">
      <w:pPr>
        <w:spacing w:line="360" w:lineRule="auto"/>
        <w:jc w:val="center"/>
        <w:outlineLvl w:val="0"/>
        <w:rPr>
          <w:rFonts w:hint="eastAsia" w:ascii="宋体" w:hAnsi="宋体" w:eastAsia="宋体" w:cs="宋体"/>
          <w:b/>
          <w:sz w:val="36"/>
          <w:szCs w:val="36"/>
        </w:rPr>
      </w:pPr>
    </w:p>
    <w:p w14:paraId="521585DA">
      <w:pPr>
        <w:spacing w:line="360" w:lineRule="auto"/>
        <w:jc w:val="center"/>
        <w:outlineLvl w:val="0"/>
        <w:rPr>
          <w:rFonts w:hint="eastAsia" w:ascii="宋体" w:hAnsi="宋体" w:eastAsia="宋体" w:cs="宋体"/>
          <w:b/>
          <w:sz w:val="36"/>
          <w:szCs w:val="36"/>
        </w:rPr>
      </w:pPr>
    </w:p>
    <w:p w14:paraId="511BC010">
      <w:pPr>
        <w:spacing w:line="360" w:lineRule="auto"/>
        <w:jc w:val="center"/>
        <w:outlineLvl w:val="0"/>
        <w:rPr>
          <w:rFonts w:hint="eastAsia" w:ascii="宋体" w:hAnsi="宋体" w:eastAsia="宋体" w:cs="宋体"/>
          <w:b/>
          <w:sz w:val="36"/>
          <w:szCs w:val="36"/>
        </w:rPr>
      </w:pPr>
    </w:p>
    <w:p w14:paraId="64C0C396">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 xml:space="preserve">第四部分   </w:t>
      </w:r>
      <w:bookmarkStart w:id="39" w:name="_Toc184310322"/>
      <w:bookmarkEnd w:id="39"/>
      <w:bookmarkStart w:id="40" w:name="_Toc184312135"/>
      <w:bookmarkEnd w:id="40"/>
      <w:bookmarkStart w:id="41" w:name="_Toc184308082"/>
      <w:bookmarkEnd w:id="41"/>
      <w:bookmarkStart w:id="42" w:name="_Toc184314426"/>
      <w:bookmarkEnd w:id="42"/>
      <w:bookmarkStart w:id="43" w:name="_Toc184310313"/>
      <w:bookmarkEnd w:id="43"/>
      <w:bookmarkStart w:id="44" w:name="_Toc184310293"/>
      <w:bookmarkEnd w:id="44"/>
      <w:bookmarkStart w:id="45" w:name="_Toc184310318"/>
      <w:bookmarkEnd w:id="45"/>
      <w:bookmarkStart w:id="46" w:name="_Toc184314412"/>
      <w:bookmarkEnd w:id="46"/>
      <w:bookmarkStart w:id="47" w:name="_Toc184313278"/>
      <w:bookmarkEnd w:id="47"/>
      <w:bookmarkStart w:id="48" w:name="_Toc184312085"/>
      <w:bookmarkEnd w:id="48"/>
      <w:bookmarkStart w:id="49" w:name="_Toc184310282"/>
      <w:bookmarkEnd w:id="49"/>
      <w:bookmarkStart w:id="50" w:name="_Toc184312068"/>
      <w:bookmarkEnd w:id="50"/>
      <w:bookmarkStart w:id="51" w:name="_Toc184310302"/>
      <w:bookmarkEnd w:id="51"/>
      <w:bookmarkStart w:id="52" w:name="_Toc184308094"/>
      <w:bookmarkEnd w:id="52"/>
      <w:bookmarkStart w:id="53" w:name="_Toc184308098"/>
      <w:bookmarkEnd w:id="53"/>
      <w:bookmarkStart w:id="54" w:name="_Toc184310289"/>
      <w:bookmarkEnd w:id="54"/>
      <w:bookmarkStart w:id="55" w:name="_Toc184308064"/>
      <w:bookmarkEnd w:id="55"/>
      <w:bookmarkStart w:id="56" w:name="_Toc184308042"/>
      <w:bookmarkEnd w:id="56"/>
      <w:bookmarkStart w:id="57" w:name="_Toc184308076"/>
      <w:bookmarkEnd w:id="57"/>
      <w:bookmarkStart w:id="58" w:name="_Toc184308060"/>
      <w:bookmarkEnd w:id="58"/>
      <w:bookmarkStart w:id="59" w:name="_Toc184308036"/>
      <w:bookmarkEnd w:id="59"/>
      <w:bookmarkStart w:id="60" w:name="_Toc184308062"/>
      <w:bookmarkEnd w:id="60"/>
      <w:bookmarkStart w:id="61" w:name="_Toc184310324"/>
      <w:bookmarkEnd w:id="61"/>
      <w:bookmarkStart w:id="62" w:name="_Toc184314433"/>
      <w:bookmarkEnd w:id="62"/>
      <w:bookmarkStart w:id="63" w:name="_Toc184314437"/>
      <w:bookmarkEnd w:id="63"/>
      <w:bookmarkStart w:id="64" w:name="_Toc184314449"/>
      <w:bookmarkEnd w:id="64"/>
      <w:bookmarkStart w:id="65" w:name="_Toc184308102"/>
      <w:bookmarkEnd w:id="65"/>
      <w:bookmarkStart w:id="66" w:name="_Toc184314465"/>
      <w:bookmarkEnd w:id="66"/>
      <w:bookmarkStart w:id="67" w:name="_Toc184310272"/>
      <w:bookmarkEnd w:id="67"/>
      <w:bookmarkStart w:id="68" w:name="_Toc184313301"/>
      <w:bookmarkEnd w:id="68"/>
      <w:bookmarkStart w:id="69" w:name="_Toc184314456"/>
      <w:bookmarkEnd w:id="69"/>
      <w:bookmarkStart w:id="70" w:name="_Toc184314439"/>
      <w:bookmarkEnd w:id="70"/>
      <w:bookmarkStart w:id="71" w:name="_Toc184308059"/>
      <w:bookmarkEnd w:id="71"/>
      <w:bookmarkStart w:id="72" w:name="_Toc184308080"/>
      <w:bookmarkEnd w:id="72"/>
      <w:bookmarkStart w:id="73" w:name="_Toc184310283"/>
      <w:bookmarkEnd w:id="73"/>
      <w:bookmarkStart w:id="74" w:name="_Toc184314429"/>
      <w:bookmarkEnd w:id="74"/>
      <w:bookmarkStart w:id="75" w:name="_Toc184308072"/>
      <w:bookmarkEnd w:id="75"/>
      <w:bookmarkStart w:id="76" w:name="_Toc184308044"/>
      <w:bookmarkEnd w:id="76"/>
      <w:bookmarkStart w:id="77" w:name="_Toc184313308"/>
      <w:bookmarkEnd w:id="77"/>
      <w:bookmarkStart w:id="78" w:name="_Toc184313309"/>
      <w:bookmarkEnd w:id="78"/>
      <w:bookmarkStart w:id="79" w:name="_Toc184308086"/>
      <w:bookmarkEnd w:id="79"/>
      <w:bookmarkStart w:id="80" w:name="_Toc184310304"/>
      <w:bookmarkEnd w:id="80"/>
      <w:bookmarkStart w:id="81" w:name="_Toc184314477"/>
      <w:bookmarkEnd w:id="81"/>
      <w:bookmarkStart w:id="82" w:name="_Toc184310273"/>
      <w:bookmarkEnd w:id="82"/>
      <w:bookmarkStart w:id="83" w:name="_Toc184312118"/>
      <w:bookmarkEnd w:id="83"/>
      <w:bookmarkStart w:id="84" w:name="_Toc184312094"/>
      <w:bookmarkEnd w:id="84"/>
      <w:bookmarkStart w:id="85" w:name="_Toc184312123"/>
      <w:bookmarkEnd w:id="85"/>
      <w:bookmarkStart w:id="86" w:name="_Toc184310341"/>
      <w:bookmarkEnd w:id="86"/>
      <w:bookmarkStart w:id="87" w:name="_Toc184312076"/>
      <w:bookmarkEnd w:id="87"/>
      <w:bookmarkStart w:id="88" w:name="_Toc184312105"/>
      <w:bookmarkEnd w:id="88"/>
      <w:bookmarkStart w:id="89" w:name="_Toc184308057"/>
      <w:bookmarkEnd w:id="89"/>
      <w:bookmarkStart w:id="90" w:name="_Toc184312132"/>
      <w:bookmarkEnd w:id="90"/>
      <w:bookmarkStart w:id="91" w:name="_Toc184312090"/>
      <w:bookmarkEnd w:id="91"/>
      <w:bookmarkStart w:id="92" w:name="_Toc184308040"/>
      <w:bookmarkEnd w:id="92"/>
      <w:bookmarkStart w:id="93" w:name="_Toc184313304"/>
      <w:bookmarkEnd w:id="93"/>
      <w:bookmarkStart w:id="94" w:name="_Toc184314447"/>
      <w:bookmarkEnd w:id="94"/>
      <w:bookmarkStart w:id="95" w:name="_Toc184314415"/>
      <w:bookmarkEnd w:id="95"/>
      <w:bookmarkStart w:id="96" w:name="_Toc184312083"/>
      <w:bookmarkEnd w:id="96"/>
      <w:bookmarkStart w:id="97" w:name="_Toc184310340"/>
      <w:bookmarkEnd w:id="97"/>
      <w:bookmarkStart w:id="98" w:name="_Toc184313260"/>
      <w:bookmarkEnd w:id="98"/>
      <w:bookmarkStart w:id="99" w:name="_Toc184308077"/>
      <w:bookmarkEnd w:id="99"/>
      <w:bookmarkStart w:id="100" w:name="_Toc184313293"/>
      <w:bookmarkEnd w:id="100"/>
      <w:bookmarkStart w:id="101" w:name="_Toc184310339"/>
      <w:bookmarkEnd w:id="101"/>
      <w:bookmarkStart w:id="102" w:name="_Toc184310286"/>
      <w:bookmarkEnd w:id="102"/>
      <w:bookmarkStart w:id="103" w:name="_Toc184312115"/>
      <w:bookmarkEnd w:id="103"/>
      <w:bookmarkStart w:id="104" w:name="_Toc184313241"/>
      <w:bookmarkEnd w:id="104"/>
      <w:bookmarkStart w:id="105" w:name="_Toc184308089"/>
      <w:bookmarkEnd w:id="105"/>
      <w:bookmarkStart w:id="106" w:name="_Toc184310343"/>
      <w:bookmarkEnd w:id="106"/>
      <w:bookmarkStart w:id="107" w:name="_Toc184314469"/>
      <w:bookmarkEnd w:id="107"/>
      <w:bookmarkStart w:id="108" w:name="_Toc184314443"/>
      <w:bookmarkEnd w:id="108"/>
      <w:bookmarkStart w:id="109" w:name="_Toc184310326"/>
      <w:bookmarkEnd w:id="109"/>
      <w:bookmarkStart w:id="110" w:name="_Toc184310280"/>
      <w:bookmarkEnd w:id="110"/>
      <w:bookmarkStart w:id="111" w:name="_Toc184314432"/>
      <w:bookmarkEnd w:id="111"/>
      <w:bookmarkStart w:id="112" w:name="_Toc184310278"/>
      <w:bookmarkEnd w:id="112"/>
      <w:bookmarkStart w:id="113" w:name="_Toc184313240"/>
      <w:bookmarkEnd w:id="113"/>
      <w:bookmarkStart w:id="114" w:name="_Toc184308071"/>
      <w:bookmarkEnd w:id="114"/>
      <w:bookmarkStart w:id="115" w:name="_Toc184308081"/>
      <w:bookmarkEnd w:id="115"/>
      <w:bookmarkStart w:id="116" w:name="_Toc184314430"/>
      <w:bookmarkEnd w:id="116"/>
      <w:bookmarkStart w:id="117" w:name="_Toc184310285"/>
      <w:bookmarkEnd w:id="117"/>
      <w:bookmarkStart w:id="118" w:name="_Toc184312138"/>
      <w:bookmarkEnd w:id="118"/>
      <w:bookmarkStart w:id="119" w:name="_Toc184308055"/>
      <w:bookmarkEnd w:id="119"/>
      <w:bookmarkStart w:id="120" w:name="_Toc184312097"/>
      <w:bookmarkEnd w:id="120"/>
      <w:bookmarkStart w:id="121" w:name="_Toc184310287"/>
      <w:bookmarkEnd w:id="121"/>
      <w:bookmarkStart w:id="122" w:name="_Toc184310306"/>
      <w:bookmarkEnd w:id="122"/>
      <w:bookmarkStart w:id="123" w:name="_Toc184312086"/>
      <w:bookmarkEnd w:id="123"/>
      <w:bookmarkStart w:id="124" w:name="_Toc184310281"/>
      <w:bookmarkEnd w:id="124"/>
      <w:bookmarkStart w:id="125" w:name="_Toc184313310"/>
      <w:bookmarkEnd w:id="125"/>
      <w:bookmarkStart w:id="126" w:name="_Toc184313300"/>
      <w:bookmarkEnd w:id="126"/>
      <w:bookmarkStart w:id="127" w:name="_Toc184310319"/>
      <w:bookmarkEnd w:id="127"/>
      <w:bookmarkStart w:id="128" w:name="_Toc184313288"/>
      <w:bookmarkEnd w:id="128"/>
      <w:bookmarkStart w:id="129" w:name="_Toc184312120"/>
      <w:bookmarkEnd w:id="129"/>
      <w:bookmarkStart w:id="130" w:name="_Toc184312128"/>
      <w:bookmarkEnd w:id="130"/>
      <w:bookmarkStart w:id="131" w:name="_Toc184310321"/>
      <w:bookmarkEnd w:id="131"/>
      <w:bookmarkStart w:id="132" w:name="_Toc184310288"/>
      <w:bookmarkEnd w:id="132"/>
      <w:bookmarkStart w:id="133" w:name="_Toc184308039"/>
      <w:bookmarkEnd w:id="133"/>
      <w:bookmarkStart w:id="134" w:name="_Toc184312087"/>
      <w:bookmarkEnd w:id="134"/>
      <w:bookmarkStart w:id="135" w:name="_Toc184308084"/>
      <w:bookmarkEnd w:id="135"/>
      <w:bookmarkStart w:id="136" w:name="_Toc184314423"/>
      <w:bookmarkEnd w:id="136"/>
      <w:bookmarkStart w:id="137" w:name="_Toc184310312"/>
      <w:bookmarkEnd w:id="137"/>
      <w:bookmarkStart w:id="138" w:name="_Toc184312119"/>
      <w:bookmarkEnd w:id="138"/>
      <w:bookmarkStart w:id="139" w:name="_Toc184313266"/>
      <w:bookmarkEnd w:id="139"/>
      <w:bookmarkStart w:id="140" w:name="_Toc184310290"/>
      <w:bookmarkEnd w:id="140"/>
      <w:bookmarkStart w:id="141" w:name="_Toc184312112"/>
      <w:bookmarkEnd w:id="141"/>
      <w:bookmarkStart w:id="142" w:name="_Toc184313253"/>
      <w:bookmarkEnd w:id="142"/>
      <w:bookmarkStart w:id="143" w:name="_Toc184314422"/>
      <w:bookmarkEnd w:id="143"/>
      <w:bookmarkStart w:id="144" w:name="_Toc184308087"/>
      <w:bookmarkEnd w:id="144"/>
      <w:bookmarkStart w:id="145" w:name="_Toc184314421"/>
      <w:bookmarkEnd w:id="145"/>
      <w:bookmarkStart w:id="146" w:name="_Toc184314416"/>
      <w:bookmarkEnd w:id="146"/>
      <w:bookmarkStart w:id="147" w:name="_Toc184308083"/>
      <w:bookmarkEnd w:id="147"/>
      <w:bookmarkStart w:id="148" w:name="_Toc184314428"/>
      <w:bookmarkEnd w:id="148"/>
      <w:bookmarkStart w:id="149" w:name="_Toc184312099"/>
      <w:bookmarkEnd w:id="149"/>
      <w:bookmarkStart w:id="150" w:name="_Toc184310308"/>
      <w:bookmarkEnd w:id="150"/>
      <w:bookmarkStart w:id="151" w:name="_Toc184312129"/>
      <w:bookmarkEnd w:id="151"/>
      <w:bookmarkStart w:id="152" w:name="_Toc184312088"/>
      <w:bookmarkEnd w:id="152"/>
      <w:bookmarkStart w:id="153" w:name="_Toc184308107"/>
      <w:bookmarkEnd w:id="153"/>
      <w:bookmarkStart w:id="154" w:name="_Toc184312124"/>
      <w:bookmarkEnd w:id="154"/>
      <w:bookmarkStart w:id="155" w:name="_Toc184308070"/>
      <w:bookmarkEnd w:id="155"/>
      <w:bookmarkStart w:id="156" w:name="_Toc184314466"/>
      <w:bookmarkEnd w:id="156"/>
      <w:bookmarkStart w:id="157" w:name="_Toc184314411"/>
      <w:bookmarkEnd w:id="157"/>
      <w:bookmarkStart w:id="158" w:name="_Toc184314420"/>
      <w:bookmarkEnd w:id="158"/>
      <w:bookmarkStart w:id="159" w:name="_Toc184308105"/>
      <w:bookmarkEnd w:id="159"/>
      <w:bookmarkStart w:id="160" w:name="_Toc184313296"/>
      <w:bookmarkEnd w:id="160"/>
      <w:bookmarkStart w:id="161" w:name="_Toc184308061"/>
      <w:bookmarkEnd w:id="161"/>
      <w:bookmarkStart w:id="162" w:name="_Toc184314462"/>
      <w:bookmarkEnd w:id="162"/>
      <w:bookmarkStart w:id="163" w:name="_Toc184314470"/>
      <w:bookmarkEnd w:id="163"/>
      <w:bookmarkStart w:id="164" w:name="_Toc184313264"/>
      <w:bookmarkEnd w:id="164"/>
      <w:bookmarkStart w:id="165" w:name="_Toc184313261"/>
      <w:bookmarkEnd w:id="165"/>
      <w:bookmarkStart w:id="166" w:name="_Toc184310327"/>
      <w:bookmarkEnd w:id="166"/>
      <w:bookmarkStart w:id="167" w:name="_Toc184308101"/>
      <w:bookmarkEnd w:id="167"/>
      <w:bookmarkStart w:id="168" w:name="_Toc184314436"/>
      <w:bookmarkEnd w:id="168"/>
      <w:bookmarkStart w:id="169" w:name="_Toc184314434"/>
      <w:bookmarkEnd w:id="169"/>
      <w:bookmarkStart w:id="170" w:name="_Toc184312069"/>
      <w:bookmarkEnd w:id="170"/>
      <w:bookmarkStart w:id="171" w:name="_Toc184313245"/>
      <w:bookmarkEnd w:id="171"/>
      <w:bookmarkStart w:id="172" w:name="_Toc184312067"/>
      <w:bookmarkEnd w:id="172"/>
      <w:bookmarkStart w:id="173" w:name="_Toc184314478"/>
      <w:bookmarkEnd w:id="173"/>
      <w:bookmarkStart w:id="174" w:name="_Toc184310303"/>
      <w:bookmarkEnd w:id="174"/>
      <w:bookmarkStart w:id="175" w:name="_Toc184310297"/>
      <w:bookmarkEnd w:id="175"/>
      <w:bookmarkStart w:id="176" w:name="_Toc184313284"/>
      <w:bookmarkEnd w:id="176"/>
      <w:bookmarkStart w:id="177" w:name="_Toc184308053"/>
      <w:bookmarkEnd w:id="177"/>
      <w:bookmarkStart w:id="178" w:name="_Toc184313299"/>
      <w:bookmarkEnd w:id="178"/>
      <w:bookmarkStart w:id="179" w:name="_Toc184314446"/>
      <w:bookmarkEnd w:id="179"/>
      <w:bookmarkStart w:id="180" w:name="_Toc184310299"/>
      <w:bookmarkEnd w:id="180"/>
      <w:bookmarkStart w:id="181" w:name="_Toc184314438"/>
      <w:bookmarkEnd w:id="181"/>
      <w:bookmarkStart w:id="182" w:name="_Toc184313270"/>
      <w:bookmarkEnd w:id="182"/>
      <w:bookmarkStart w:id="183" w:name="_Toc184314475"/>
      <w:bookmarkEnd w:id="183"/>
      <w:bookmarkStart w:id="184" w:name="_Toc184314450"/>
      <w:bookmarkEnd w:id="184"/>
      <w:bookmarkStart w:id="185" w:name="_Toc184308054"/>
      <w:bookmarkEnd w:id="185"/>
      <w:bookmarkStart w:id="186" w:name="_Toc184312071"/>
      <w:bookmarkEnd w:id="186"/>
      <w:bookmarkStart w:id="187" w:name="_Toc184314468"/>
      <w:bookmarkEnd w:id="187"/>
      <w:bookmarkStart w:id="188" w:name="_Toc184310311"/>
      <w:bookmarkEnd w:id="188"/>
      <w:bookmarkStart w:id="189" w:name="_Toc184313294"/>
      <w:bookmarkEnd w:id="189"/>
      <w:bookmarkStart w:id="190" w:name="_Toc184314454"/>
      <w:bookmarkEnd w:id="190"/>
      <w:bookmarkStart w:id="191" w:name="_Toc184313287"/>
      <w:bookmarkEnd w:id="191"/>
      <w:bookmarkStart w:id="192" w:name="_Toc184313305"/>
      <w:bookmarkEnd w:id="192"/>
      <w:bookmarkStart w:id="193" w:name="_Toc184313283"/>
      <w:bookmarkEnd w:id="193"/>
      <w:bookmarkStart w:id="194" w:name="_Toc184308104"/>
      <w:bookmarkEnd w:id="194"/>
      <w:bookmarkStart w:id="195" w:name="_Toc184310336"/>
      <w:bookmarkEnd w:id="195"/>
      <w:bookmarkStart w:id="196" w:name="_Toc184314480"/>
      <w:bookmarkEnd w:id="196"/>
      <w:bookmarkStart w:id="197" w:name="_Toc184314472"/>
      <w:bookmarkEnd w:id="197"/>
      <w:bookmarkStart w:id="198" w:name="_Toc184312134"/>
      <w:bookmarkEnd w:id="198"/>
      <w:bookmarkStart w:id="199" w:name="_Toc184310279"/>
      <w:bookmarkEnd w:id="199"/>
      <w:bookmarkStart w:id="200" w:name="_Toc184313252"/>
      <w:bookmarkEnd w:id="200"/>
      <w:bookmarkStart w:id="201" w:name="_Toc184313298"/>
      <w:bookmarkEnd w:id="201"/>
      <w:bookmarkStart w:id="202" w:name="_Toc184313262"/>
      <w:bookmarkEnd w:id="202"/>
      <w:bookmarkStart w:id="203" w:name="_Toc184308075"/>
      <w:bookmarkEnd w:id="203"/>
      <w:bookmarkStart w:id="204" w:name="_Toc184314444"/>
      <w:bookmarkEnd w:id="204"/>
      <w:bookmarkStart w:id="205" w:name="_Toc184312096"/>
      <w:bookmarkEnd w:id="205"/>
      <w:bookmarkStart w:id="206" w:name="_Toc184313269"/>
      <w:bookmarkEnd w:id="206"/>
      <w:bookmarkStart w:id="207" w:name="_Toc184310325"/>
      <w:bookmarkEnd w:id="207"/>
      <w:bookmarkStart w:id="208" w:name="_Toc184312102"/>
      <w:bookmarkEnd w:id="208"/>
      <w:bookmarkStart w:id="209" w:name="_Toc184310291"/>
      <w:bookmarkEnd w:id="209"/>
      <w:bookmarkStart w:id="210" w:name="_Toc184312116"/>
      <w:bookmarkEnd w:id="210"/>
      <w:bookmarkStart w:id="211" w:name="_Toc184314464"/>
      <w:bookmarkEnd w:id="211"/>
      <w:bookmarkStart w:id="212" w:name="_Toc184308096"/>
      <w:bookmarkEnd w:id="212"/>
      <w:bookmarkStart w:id="213" w:name="_Toc184310310"/>
      <w:bookmarkEnd w:id="213"/>
      <w:bookmarkStart w:id="214" w:name="_Toc184313279"/>
      <w:bookmarkEnd w:id="214"/>
      <w:bookmarkStart w:id="215" w:name="_Toc184313277"/>
      <w:bookmarkEnd w:id="215"/>
      <w:bookmarkStart w:id="216" w:name="_Toc184313257"/>
      <w:bookmarkEnd w:id="216"/>
      <w:bookmarkStart w:id="217" w:name="_Toc184308067"/>
      <w:bookmarkEnd w:id="217"/>
      <w:bookmarkStart w:id="218" w:name="_Toc184312111"/>
      <w:bookmarkEnd w:id="218"/>
      <w:bookmarkStart w:id="219" w:name="_Toc184312089"/>
      <w:bookmarkEnd w:id="219"/>
      <w:bookmarkStart w:id="220" w:name="_Toc184312133"/>
      <w:bookmarkEnd w:id="220"/>
      <w:bookmarkStart w:id="221" w:name="_Toc184312095"/>
      <w:bookmarkEnd w:id="221"/>
      <w:bookmarkStart w:id="222" w:name="_Toc184313307"/>
      <w:bookmarkEnd w:id="222"/>
      <w:bookmarkStart w:id="223" w:name="_Toc184313255"/>
      <w:bookmarkEnd w:id="223"/>
      <w:bookmarkStart w:id="224" w:name="_Toc184313263"/>
      <w:bookmarkEnd w:id="224"/>
      <w:bookmarkStart w:id="225" w:name="_Toc184314451"/>
      <w:bookmarkEnd w:id="225"/>
      <w:bookmarkStart w:id="226" w:name="_Toc184312079"/>
      <w:bookmarkEnd w:id="226"/>
      <w:bookmarkStart w:id="227" w:name="_Toc184308056"/>
      <w:bookmarkEnd w:id="227"/>
      <w:bookmarkStart w:id="228" w:name="_Toc184313295"/>
      <w:bookmarkEnd w:id="228"/>
      <w:bookmarkStart w:id="229" w:name="_Toc184312098"/>
      <w:bookmarkEnd w:id="229"/>
      <w:bookmarkStart w:id="230" w:name="_Toc184314463"/>
      <w:bookmarkEnd w:id="230"/>
      <w:bookmarkStart w:id="231" w:name="_Toc184310298"/>
      <w:bookmarkEnd w:id="231"/>
      <w:bookmarkStart w:id="232" w:name="_Toc184312117"/>
      <w:bookmarkEnd w:id="232"/>
      <w:bookmarkStart w:id="233" w:name="_Toc184310337"/>
      <w:bookmarkEnd w:id="233"/>
      <w:bookmarkStart w:id="234" w:name="_Toc184314419"/>
      <w:bookmarkEnd w:id="234"/>
      <w:bookmarkStart w:id="235" w:name="_Toc184314445"/>
      <w:bookmarkEnd w:id="235"/>
      <w:bookmarkStart w:id="236" w:name="_Toc184312113"/>
      <w:bookmarkEnd w:id="236"/>
      <w:bookmarkStart w:id="237" w:name="_Toc184308079"/>
      <w:bookmarkEnd w:id="237"/>
      <w:bookmarkStart w:id="238" w:name="_Toc184312073"/>
      <w:bookmarkEnd w:id="238"/>
      <w:bookmarkStart w:id="239" w:name="_Toc184313238"/>
      <w:bookmarkEnd w:id="239"/>
      <w:bookmarkStart w:id="240" w:name="_Toc184310335"/>
      <w:bookmarkEnd w:id="240"/>
      <w:bookmarkStart w:id="241" w:name="_Toc184312136"/>
      <w:bookmarkEnd w:id="241"/>
      <w:bookmarkStart w:id="242" w:name="_Toc184312139"/>
      <w:bookmarkEnd w:id="242"/>
      <w:bookmarkStart w:id="243" w:name="_Toc184308038"/>
      <w:bookmarkEnd w:id="243"/>
      <w:bookmarkStart w:id="244" w:name="_Toc184314414"/>
      <w:bookmarkEnd w:id="244"/>
      <w:bookmarkStart w:id="245" w:name="_Toc184310296"/>
      <w:bookmarkEnd w:id="245"/>
      <w:bookmarkStart w:id="246" w:name="_Toc184310317"/>
      <w:bookmarkEnd w:id="246"/>
      <w:bookmarkStart w:id="247" w:name="_Toc184310331"/>
      <w:bookmarkEnd w:id="247"/>
      <w:bookmarkStart w:id="248" w:name="_Toc184310342"/>
      <w:bookmarkEnd w:id="248"/>
      <w:bookmarkStart w:id="249" w:name="_Toc184313265"/>
      <w:bookmarkEnd w:id="249"/>
      <w:bookmarkStart w:id="250" w:name="_Toc184312108"/>
      <w:bookmarkEnd w:id="250"/>
      <w:bookmarkStart w:id="251" w:name="_Toc184312100"/>
      <w:bookmarkEnd w:id="251"/>
      <w:bookmarkStart w:id="252" w:name="_Toc184308041"/>
      <w:bookmarkEnd w:id="252"/>
      <w:bookmarkStart w:id="253" w:name="_Toc184314427"/>
      <w:bookmarkEnd w:id="253"/>
      <w:bookmarkStart w:id="254" w:name="_Toc184314440"/>
      <w:bookmarkEnd w:id="254"/>
      <w:bookmarkStart w:id="255" w:name="_Toc184314460"/>
      <w:bookmarkEnd w:id="255"/>
      <w:bookmarkStart w:id="256" w:name="_Toc184308058"/>
      <w:bookmarkEnd w:id="256"/>
      <w:bookmarkStart w:id="257" w:name="_Toc184313249"/>
      <w:bookmarkEnd w:id="257"/>
      <w:bookmarkStart w:id="258" w:name="_Toc184314474"/>
      <w:bookmarkEnd w:id="258"/>
      <w:bookmarkStart w:id="259" w:name="_Toc184310301"/>
      <w:bookmarkEnd w:id="259"/>
      <w:bookmarkStart w:id="260" w:name="_Toc184314459"/>
      <w:bookmarkEnd w:id="260"/>
      <w:bookmarkStart w:id="261" w:name="_Toc184314442"/>
      <w:bookmarkEnd w:id="261"/>
      <w:bookmarkStart w:id="262" w:name="_Toc184312081"/>
      <w:bookmarkEnd w:id="262"/>
      <w:bookmarkStart w:id="263" w:name="_Toc184308065"/>
      <w:bookmarkEnd w:id="263"/>
      <w:bookmarkStart w:id="264" w:name="_Toc184308092"/>
      <w:bookmarkEnd w:id="264"/>
      <w:bookmarkStart w:id="265" w:name="_Toc184310277"/>
      <w:bookmarkEnd w:id="265"/>
      <w:bookmarkStart w:id="266" w:name="_Toc184310305"/>
      <w:bookmarkEnd w:id="266"/>
      <w:bookmarkStart w:id="267" w:name="_Toc184312072"/>
      <w:bookmarkEnd w:id="267"/>
      <w:bookmarkStart w:id="268" w:name="_Toc184308049"/>
      <w:bookmarkEnd w:id="268"/>
      <w:bookmarkStart w:id="269" w:name="_Toc184313303"/>
      <w:bookmarkEnd w:id="269"/>
      <w:bookmarkStart w:id="270" w:name="_Toc184312130"/>
      <w:bookmarkEnd w:id="270"/>
      <w:bookmarkStart w:id="271" w:name="_Toc184310294"/>
      <w:bookmarkEnd w:id="271"/>
      <w:bookmarkStart w:id="272" w:name="_Toc184308073"/>
      <w:bookmarkEnd w:id="272"/>
      <w:bookmarkStart w:id="273" w:name="_Toc184308078"/>
      <w:bookmarkEnd w:id="273"/>
      <w:bookmarkStart w:id="274" w:name="_Toc184312106"/>
      <w:bookmarkEnd w:id="274"/>
      <w:bookmarkStart w:id="275" w:name="_Toc184308066"/>
      <w:bookmarkEnd w:id="275"/>
      <w:bookmarkStart w:id="276" w:name="_Toc184310320"/>
      <w:bookmarkEnd w:id="276"/>
      <w:bookmarkStart w:id="277" w:name="_Toc184310323"/>
      <w:bookmarkEnd w:id="277"/>
      <w:bookmarkStart w:id="278" w:name="_Toc184312103"/>
      <w:bookmarkEnd w:id="278"/>
      <w:bookmarkStart w:id="279" w:name="_Toc184314453"/>
      <w:bookmarkEnd w:id="279"/>
      <w:bookmarkStart w:id="280" w:name="_Toc184313259"/>
      <w:bookmarkEnd w:id="280"/>
      <w:bookmarkStart w:id="281" w:name="_Toc184312104"/>
      <w:bookmarkEnd w:id="281"/>
      <w:bookmarkStart w:id="282" w:name="_Toc184310275"/>
      <w:bookmarkEnd w:id="282"/>
      <w:bookmarkStart w:id="283" w:name="_Toc184308074"/>
      <w:bookmarkEnd w:id="283"/>
      <w:bookmarkStart w:id="284" w:name="_Toc184308090"/>
      <w:bookmarkEnd w:id="284"/>
      <w:bookmarkStart w:id="285" w:name="_Toc184313251"/>
      <w:bookmarkEnd w:id="285"/>
      <w:bookmarkStart w:id="286" w:name="_Toc184312131"/>
      <w:bookmarkEnd w:id="286"/>
      <w:bookmarkStart w:id="287" w:name="_Toc184308043"/>
      <w:bookmarkEnd w:id="287"/>
      <w:bookmarkStart w:id="288" w:name="_Toc184313239"/>
      <w:bookmarkEnd w:id="288"/>
      <w:bookmarkStart w:id="289" w:name="_Toc184310314"/>
      <w:bookmarkEnd w:id="289"/>
      <w:bookmarkStart w:id="290" w:name="_Toc184314410"/>
      <w:bookmarkEnd w:id="290"/>
      <w:bookmarkStart w:id="291" w:name="_Toc184313247"/>
      <w:bookmarkEnd w:id="291"/>
      <w:bookmarkStart w:id="292" w:name="_Toc184308050"/>
      <w:bookmarkEnd w:id="292"/>
      <w:bookmarkStart w:id="293" w:name="_Toc184313273"/>
      <w:bookmarkEnd w:id="293"/>
      <w:bookmarkStart w:id="294" w:name="_Toc184310292"/>
      <w:bookmarkEnd w:id="294"/>
      <w:bookmarkStart w:id="295" w:name="_Toc184313256"/>
      <w:bookmarkEnd w:id="295"/>
      <w:bookmarkStart w:id="296" w:name="_Toc184313306"/>
      <w:bookmarkEnd w:id="296"/>
      <w:bookmarkStart w:id="297" w:name="_Toc184308103"/>
      <w:bookmarkEnd w:id="297"/>
      <w:bookmarkStart w:id="298" w:name="_Toc184313254"/>
      <w:bookmarkEnd w:id="298"/>
      <w:bookmarkStart w:id="299" w:name="_Toc184314473"/>
      <w:bookmarkEnd w:id="299"/>
      <w:bookmarkStart w:id="300" w:name="_Toc184313248"/>
      <w:bookmarkEnd w:id="300"/>
      <w:bookmarkStart w:id="301" w:name="_Toc184310274"/>
      <w:bookmarkEnd w:id="301"/>
      <w:bookmarkStart w:id="302" w:name="_Toc184312091"/>
      <w:bookmarkEnd w:id="302"/>
      <w:bookmarkStart w:id="303" w:name="_Toc184308069"/>
      <w:bookmarkEnd w:id="303"/>
      <w:bookmarkStart w:id="304" w:name="_Toc184314481"/>
      <w:bookmarkEnd w:id="304"/>
      <w:bookmarkStart w:id="305" w:name="_Toc184310307"/>
      <w:bookmarkEnd w:id="305"/>
      <w:bookmarkStart w:id="306" w:name="_Toc184312126"/>
      <w:bookmarkEnd w:id="306"/>
      <w:bookmarkStart w:id="307" w:name="_Toc184308100"/>
      <w:bookmarkEnd w:id="307"/>
      <w:bookmarkStart w:id="308" w:name="_Toc184312121"/>
      <w:bookmarkEnd w:id="308"/>
      <w:bookmarkStart w:id="309" w:name="_Toc184312137"/>
      <w:bookmarkEnd w:id="309"/>
      <w:bookmarkStart w:id="310" w:name="_Toc184313281"/>
      <w:bookmarkEnd w:id="310"/>
      <w:bookmarkStart w:id="311" w:name="_Toc184314476"/>
      <w:bookmarkEnd w:id="311"/>
      <w:bookmarkStart w:id="312" w:name="_Toc184314467"/>
      <w:bookmarkEnd w:id="312"/>
      <w:bookmarkStart w:id="313" w:name="_Toc184308097"/>
      <w:bookmarkEnd w:id="313"/>
      <w:bookmarkStart w:id="314" w:name="_Toc184313242"/>
      <w:bookmarkEnd w:id="314"/>
      <w:bookmarkStart w:id="315" w:name="_Toc184308099"/>
      <w:bookmarkEnd w:id="315"/>
      <w:bookmarkStart w:id="316" w:name="_Toc184310333"/>
      <w:bookmarkEnd w:id="316"/>
      <w:bookmarkStart w:id="317" w:name="_Toc184313258"/>
      <w:bookmarkEnd w:id="317"/>
      <w:bookmarkStart w:id="318" w:name="_Toc184314417"/>
      <w:bookmarkEnd w:id="318"/>
      <w:bookmarkStart w:id="319" w:name="_Toc184308052"/>
      <w:bookmarkEnd w:id="319"/>
      <w:bookmarkStart w:id="320" w:name="_Toc184313246"/>
      <w:bookmarkEnd w:id="320"/>
      <w:bookmarkStart w:id="321" w:name="_Toc184310295"/>
      <w:bookmarkEnd w:id="321"/>
      <w:bookmarkStart w:id="322" w:name="_Toc184313290"/>
      <w:bookmarkEnd w:id="322"/>
      <w:bookmarkStart w:id="323" w:name="_Toc184310329"/>
      <w:bookmarkEnd w:id="323"/>
      <w:bookmarkStart w:id="324" w:name="_Toc184312080"/>
      <w:bookmarkEnd w:id="324"/>
      <w:bookmarkStart w:id="325" w:name="_Toc184313244"/>
      <w:bookmarkEnd w:id="325"/>
      <w:bookmarkStart w:id="326" w:name="_Toc184313282"/>
      <w:bookmarkEnd w:id="326"/>
      <w:bookmarkStart w:id="327" w:name="_Toc184314461"/>
      <w:bookmarkEnd w:id="327"/>
      <w:bookmarkStart w:id="328" w:name="_Toc184313268"/>
      <w:bookmarkEnd w:id="328"/>
      <w:bookmarkStart w:id="329" w:name="_Toc184313243"/>
      <w:bookmarkEnd w:id="329"/>
      <w:bookmarkStart w:id="330" w:name="_Toc184314452"/>
      <w:bookmarkEnd w:id="330"/>
      <w:bookmarkStart w:id="331" w:name="_Toc184308085"/>
      <w:bookmarkEnd w:id="331"/>
      <w:bookmarkStart w:id="332" w:name="_Toc184314435"/>
      <w:bookmarkEnd w:id="332"/>
      <w:bookmarkStart w:id="333" w:name="_Toc184310328"/>
      <w:bookmarkEnd w:id="333"/>
      <w:bookmarkStart w:id="334" w:name="_Toc184314418"/>
      <w:bookmarkEnd w:id="334"/>
      <w:bookmarkStart w:id="335" w:name="_Toc184310334"/>
      <w:bookmarkEnd w:id="335"/>
      <w:bookmarkStart w:id="336" w:name="_Toc184308037"/>
      <w:bookmarkEnd w:id="336"/>
      <w:bookmarkStart w:id="337" w:name="_Toc184310316"/>
      <w:bookmarkEnd w:id="337"/>
      <w:bookmarkStart w:id="338" w:name="_Toc184308095"/>
      <w:bookmarkEnd w:id="338"/>
      <w:bookmarkStart w:id="339" w:name="_Toc184312074"/>
      <w:bookmarkEnd w:id="339"/>
      <w:bookmarkStart w:id="340" w:name="_Toc184312070"/>
      <w:bookmarkEnd w:id="340"/>
      <w:bookmarkStart w:id="341" w:name="_Toc184308051"/>
      <w:bookmarkEnd w:id="341"/>
      <w:bookmarkStart w:id="342" w:name="_Toc184312082"/>
      <w:bookmarkEnd w:id="342"/>
      <w:bookmarkStart w:id="343" w:name="_Toc184313280"/>
      <w:bookmarkEnd w:id="343"/>
      <w:bookmarkStart w:id="344" w:name="_Toc184313275"/>
      <w:bookmarkEnd w:id="344"/>
      <w:bookmarkStart w:id="345" w:name="_Toc184314471"/>
      <w:bookmarkEnd w:id="345"/>
      <w:bookmarkStart w:id="346" w:name="_Toc184312101"/>
      <w:bookmarkEnd w:id="346"/>
      <w:bookmarkStart w:id="347" w:name="_Toc184313272"/>
      <w:bookmarkEnd w:id="347"/>
      <w:bookmarkStart w:id="348" w:name="_Toc184312127"/>
      <w:bookmarkEnd w:id="348"/>
      <w:bookmarkStart w:id="349" w:name="_Toc184314479"/>
      <w:bookmarkEnd w:id="349"/>
      <w:bookmarkStart w:id="350" w:name="_Toc184313291"/>
      <w:bookmarkEnd w:id="350"/>
      <w:bookmarkStart w:id="351" w:name="_Toc184310338"/>
      <w:bookmarkEnd w:id="351"/>
      <w:bookmarkStart w:id="352" w:name="_Toc184313285"/>
      <w:bookmarkEnd w:id="352"/>
      <w:bookmarkStart w:id="353" w:name="_Toc184312092"/>
      <w:bookmarkEnd w:id="353"/>
      <w:bookmarkStart w:id="354" w:name="_Toc184314482"/>
      <w:bookmarkEnd w:id="354"/>
      <w:bookmarkStart w:id="355" w:name="_Toc184313250"/>
      <w:bookmarkEnd w:id="355"/>
      <w:bookmarkStart w:id="356" w:name="_Toc184308047"/>
      <w:bookmarkEnd w:id="356"/>
      <w:bookmarkStart w:id="357" w:name="_Toc184312125"/>
      <w:bookmarkEnd w:id="357"/>
      <w:bookmarkStart w:id="358" w:name="_Toc184314457"/>
      <w:bookmarkEnd w:id="358"/>
      <w:bookmarkStart w:id="359" w:name="_Toc184312114"/>
      <w:bookmarkEnd w:id="359"/>
      <w:bookmarkStart w:id="360" w:name="_Toc184308046"/>
      <w:bookmarkEnd w:id="360"/>
      <w:bookmarkStart w:id="361" w:name="_Toc184312093"/>
      <w:bookmarkEnd w:id="361"/>
      <w:bookmarkStart w:id="362" w:name="_Toc184308068"/>
      <w:bookmarkEnd w:id="362"/>
      <w:bookmarkStart w:id="363" w:name="_Toc184308063"/>
      <w:bookmarkEnd w:id="363"/>
      <w:bookmarkStart w:id="364" w:name="_Toc184313276"/>
      <w:bookmarkEnd w:id="364"/>
      <w:bookmarkStart w:id="365" w:name="_Toc184310315"/>
      <w:bookmarkEnd w:id="365"/>
      <w:bookmarkStart w:id="366" w:name="_Toc184314455"/>
      <w:bookmarkEnd w:id="366"/>
      <w:bookmarkStart w:id="367" w:name="_Toc184314448"/>
      <w:bookmarkEnd w:id="367"/>
      <w:bookmarkStart w:id="368" w:name="_Toc184310344"/>
      <w:bookmarkEnd w:id="368"/>
      <w:bookmarkStart w:id="369" w:name="_Toc184310332"/>
      <w:bookmarkEnd w:id="369"/>
      <w:bookmarkStart w:id="370" w:name="_Toc184312078"/>
      <w:bookmarkEnd w:id="370"/>
      <w:bookmarkStart w:id="371" w:name="_Toc184313292"/>
      <w:bookmarkEnd w:id="371"/>
      <w:bookmarkStart w:id="372" w:name="_Toc184312122"/>
      <w:bookmarkEnd w:id="372"/>
      <w:bookmarkStart w:id="373" w:name="_Toc184308108"/>
      <w:bookmarkEnd w:id="373"/>
      <w:bookmarkStart w:id="374" w:name="_Toc184308093"/>
      <w:bookmarkEnd w:id="374"/>
      <w:bookmarkStart w:id="375" w:name="_Toc184312075"/>
      <w:bookmarkEnd w:id="375"/>
      <w:bookmarkStart w:id="376" w:name="_Toc184308091"/>
      <w:bookmarkEnd w:id="376"/>
      <w:bookmarkStart w:id="377" w:name="_Toc184313289"/>
      <w:bookmarkEnd w:id="377"/>
      <w:bookmarkStart w:id="378" w:name="_Toc184314425"/>
      <w:bookmarkEnd w:id="378"/>
      <w:bookmarkStart w:id="379" w:name="_Toc184313302"/>
      <w:bookmarkEnd w:id="379"/>
      <w:bookmarkStart w:id="380" w:name="_Toc184314413"/>
      <w:bookmarkEnd w:id="380"/>
      <w:bookmarkStart w:id="381" w:name="_Toc184313267"/>
      <w:bookmarkEnd w:id="381"/>
      <w:bookmarkStart w:id="382" w:name="_Toc184312110"/>
      <w:bookmarkEnd w:id="382"/>
      <w:bookmarkStart w:id="383" w:name="_Toc184310330"/>
      <w:bookmarkEnd w:id="383"/>
      <w:bookmarkStart w:id="384" w:name="_Toc184312109"/>
      <w:bookmarkEnd w:id="384"/>
      <w:bookmarkStart w:id="385" w:name="_Toc184313286"/>
      <w:bookmarkEnd w:id="385"/>
      <w:bookmarkStart w:id="386" w:name="_Toc184308048"/>
      <w:bookmarkEnd w:id="386"/>
      <w:bookmarkStart w:id="387" w:name="_Toc184312107"/>
      <w:bookmarkEnd w:id="387"/>
      <w:bookmarkStart w:id="388" w:name="_Toc184314441"/>
      <w:bookmarkEnd w:id="388"/>
      <w:bookmarkStart w:id="389" w:name="_Toc184308106"/>
      <w:bookmarkEnd w:id="389"/>
      <w:bookmarkStart w:id="390" w:name="_Toc184313271"/>
      <w:bookmarkEnd w:id="390"/>
      <w:bookmarkStart w:id="391" w:name="_Toc184312077"/>
      <w:bookmarkEnd w:id="391"/>
      <w:bookmarkStart w:id="392" w:name="_Toc184310276"/>
      <w:bookmarkEnd w:id="392"/>
      <w:bookmarkStart w:id="393" w:name="_Toc184314458"/>
      <w:bookmarkEnd w:id="393"/>
      <w:bookmarkStart w:id="394" w:name="_Toc184310284"/>
      <w:bookmarkEnd w:id="394"/>
      <w:bookmarkStart w:id="395" w:name="_Toc184312084"/>
      <w:bookmarkEnd w:id="395"/>
      <w:bookmarkStart w:id="396" w:name="_Toc184313274"/>
      <w:bookmarkEnd w:id="396"/>
      <w:bookmarkStart w:id="397" w:name="_Toc184308045"/>
      <w:bookmarkEnd w:id="397"/>
      <w:bookmarkStart w:id="398" w:name="_Toc184314424"/>
      <w:bookmarkEnd w:id="398"/>
      <w:bookmarkStart w:id="399" w:name="_Toc184310300"/>
      <w:bookmarkEnd w:id="399"/>
      <w:bookmarkStart w:id="400" w:name="_Toc184308088"/>
      <w:bookmarkEnd w:id="400"/>
      <w:bookmarkStart w:id="401" w:name="_Toc184314431"/>
      <w:bookmarkEnd w:id="401"/>
      <w:bookmarkStart w:id="402" w:name="_Toc184313297"/>
      <w:bookmarkEnd w:id="402"/>
      <w:bookmarkStart w:id="403" w:name="_Toc184310309"/>
      <w:bookmarkEnd w:id="403"/>
      <w:r>
        <w:rPr>
          <w:rFonts w:hint="eastAsia" w:ascii="宋体" w:hAnsi="宋体" w:eastAsia="宋体" w:cs="宋体"/>
          <w:b/>
          <w:sz w:val="36"/>
          <w:szCs w:val="36"/>
        </w:rPr>
        <w:t>评标办法</w:t>
      </w:r>
    </w:p>
    <w:p w14:paraId="3BF1F7C4">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2852DBC9">
      <w:pPr>
        <w:numPr>
          <w:ilvl w:val="0"/>
          <w:numId w:val="4"/>
        </w:numPr>
        <w:snapToGrid w:val="0"/>
        <w:spacing w:line="360" w:lineRule="auto"/>
        <w:ind w:firstLine="482" w:firstLineChars="200"/>
        <w:rPr>
          <w:rFonts w:ascii="宋体" w:hAnsi="宋体" w:cs="宋体"/>
          <w:b/>
          <w:bCs/>
          <w:sz w:val="24"/>
        </w:rPr>
      </w:pPr>
      <w:r>
        <w:rPr>
          <w:rFonts w:hint="eastAsia" w:ascii="宋体" w:hAnsi="宋体" w:cs="宋体"/>
          <w:b/>
          <w:bCs/>
          <w:sz w:val="24"/>
        </w:rPr>
        <w:t>评标标准</w:t>
      </w:r>
    </w:p>
    <w:p w14:paraId="7723F85C">
      <w:pPr>
        <w:pStyle w:val="93"/>
        <w:spacing w:before="0"/>
        <w:ind w:firstLine="602" w:firstLineChars="250"/>
        <w:rPr>
          <w:rFonts w:ascii="宋体" w:hAnsi="宋体" w:cs="宋体"/>
          <w:szCs w:val="24"/>
        </w:rPr>
      </w:pPr>
      <w:r>
        <w:rPr>
          <w:rFonts w:hint="eastAsia" w:ascii="宋体" w:hAnsi="宋体" w:cs="宋体"/>
          <w:b/>
          <w:szCs w:val="24"/>
        </w:rPr>
        <w:t>本次评标采用综合评分法，总分为100分。</w:t>
      </w:r>
      <w:r>
        <w:rPr>
          <w:rFonts w:hint="eastAsia" w:ascii="宋体" w:hAnsi="宋体" w:cs="宋体"/>
          <w:szCs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50AF04B9">
      <w:pPr>
        <w:snapToGrid w:val="0"/>
        <w:spacing w:line="360" w:lineRule="auto"/>
        <w:ind w:firstLine="482" w:firstLineChars="200"/>
        <w:rPr>
          <w:rFonts w:ascii="仿宋" w:hAnsi="仿宋" w:eastAsia="仿宋" w:cs="仿宋"/>
          <w:b/>
          <w:sz w:val="36"/>
          <w:szCs w:val="36"/>
        </w:rPr>
      </w:pPr>
      <w:r>
        <w:rPr>
          <w:rFonts w:hint="eastAsia" w:ascii="宋体" w:hAnsi="宋体" w:cs="宋体"/>
          <w:b/>
          <w:bCs/>
          <w:sz w:val="24"/>
        </w:rPr>
        <w:t>评标标准（技术、商务分90分）:</w:t>
      </w:r>
    </w:p>
    <w:tbl>
      <w:tblPr>
        <w:tblStyle w:val="62"/>
        <w:tblW w:w="522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9"/>
        <w:gridCol w:w="1204"/>
        <w:gridCol w:w="5268"/>
        <w:gridCol w:w="753"/>
        <w:gridCol w:w="1072"/>
      </w:tblGrid>
      <w:tr w14:paraId="6C817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326" w:type="pct"/>
            <w:tcBorders>
              <w:top w:val="single" w:color="000000" w:sz="4" w:space="0"/>
              <w:left w:val="single" w:color="000000" w:sz="4" w:space="0"/>
              <w:bottom w:val="single" w:color="000000" w:sz="4" w:space="0"/>
              <w:right w:val="single" w:color="000000" w:sz="4" w:space="0"/>
            </w:tcBorders>
            <w:vAlign w:val="center"/>
          </w:tcPr>
          <w:p w14:paraId="3D427FF6">
            <w:pPr>
              <w:pStyle w:val="413"/>
              <w:spacing w:line="360" w:lineRule="auto"/>
              <w:ind w:firstLine="0"/>
              <w:jc w:val="center"/>
              <w:rPr>
                <w:rFonts w:cs="宋体"/>
                <w:b/>
                <w:bCs/>
                <w:szCs w:val="24"/>
              </w:rPr>
            </w:pPr>
            <w:r>
              <w:rPr>
                <w:rFonts w:hint="eastAsia" w:cs="宋体"/>
                <w:b/>
                <w:bCs/>
                <w:szCs w:val="24"/>
              </w:rPr>
              <w:t>序号</w:t>
            </w:r>
          </w:p>
        </w:tc>
        <w:tc>
          <w:tcPr>
            <w:tcW w:w="678" w:type="pct"/>
            <w:tcBorders>
              <w:top w:val="single" w:color="000000" w:sz="4" w:space="0"/>
              <w:left w:val="single" w:color="000000" w:sz="4" w:space="0"/>
              <w:bottom w:val="single" w:color="000000" w:sz="4" w:space="0"/>
              <w:right w:val="single" w:color="000000" w:sz="4" w:space="0"/>
            </w:tcBorders>
            <w:vAlign w:val="center"/>
          </w:tcPr>
          <w:p w14:paraId="4004C4B9">
            <w:pPr>
              <w:pStyle w:val="413"/>
              <w:spacing w:line="360" w:lineRule="auto"/>
              <w:ind w:firstLine="0"/>
              <w:jc w:val="center"/>
              <w:rPr>
                <w:rFonts w:cs="宋体"/>
                <w:b/>
                <w:bCs/>
                <w:szCs w:val="24"/>
              </w:rPr>
            </w:pPr>
            <w:r>
              <w:rPr>
                <w:rFonts w:hint="eastAsia" w:cs="宋体"/>
                <w:b/>
                <w:bCs/>
                <w:szCs w:val="24"/>
              </w:rPr>
              <w:t>评分内容</w:t>
            </w:r>
          </w:p>
        </w:tc>
        <w:tc>
          <w:tcPr>
            <w:tcW w:w="2967" w:type="pct"/>
            <w:tcBorders>
              <w:top w:val="single" w:color="000000" w:sz="4" w:space="0"/>
              <w:left w:val="single" w:color="000000" w:sz="4" w:space="0"/>
              <w:bottom w:val="single" w:color="000000" w:sz="4" w:space="0"/>
              <w:right w:val="single" w:color="000000" w:sz="4" w:space="0"/>
            </w:tcBorders>
            <w:vAlign w:val="center"/>
          </w:tcPr>
          <w:p w14:paraId="43AC0ED3">
            <w:pPr>
              <w:pStyle w:val="413"/>
              <w:spacing w:line="360" w:lineRule="auto"/>
              <w:ind w:firstLine="0"/>
              <w:jc w:val="center"/>
              <w:rPr>
                <w:rFonts w:cs="宋体"/>
                <w:b/>
                <w:bCs/>
                <w:szCs w:val="24"/>
              </w:rPr>
            </w:pPr>
            <w:r>
              <w:rPr>
                <w:rFonts w:hint="eastAsia" w:cs="宋体"/>
                <w:b/>
                <w:bCs/>
                <w:szCs w:val="24"/>
              </w:rPr>
              <w:t>评分细则</w:t>
            </w:r>
          </w:p>
        </w:tc>
        <w:tc>
          <w:tcPr>
            <w:tcW w:w="424" w:type="pct"/>
            <w:tcBorders>
              <w:top w:val="single" w:color="000000" w:sz="4" w:space="0"/>
              <w:left w:val="single" w:color="000000" w:sz="4" w:space="0"/>
              <w:bottom w:val="single" w:color="000000" w:sz="4" w:space="0"/>
              <w:right w:val="single" w:color="000000" w:sz="4" w:space="0"/>
            </w:tcBorders>
            <w:vAlign w:val="center"/>
          </w:tcPr>
          <w:p w14:paraId="04A2AA79">
            <w:pPr>
              <w:pStyle w:val="413"/>
              <w:spacing w:line="360" w:lineRule="auto"/>
              <w:ind w:firstLine="0"/>
              <w:jc w:val="center"/>
              <w:rPr>
                <w:rFonts w:cs="宋体"/>
                <w:b/>
                <w:bCs/>
                <w:szCs w:val="24"/>
              </w:rPr>
            </w:pPr>
            <w:r>
              <w:rPr>
                <w:rFonts w:hint="eastAsia" w:cs="宋体"/>
                <w:b/>
                <w:bCs/>
                <w:szCs w:val="24"/>
              </w:rPr>
              <w:t>分值</w:t>
            </w:r>
          </w:p>
        </w:tc>
        <w:tc>
          <w:tcPr>
            <w:tcW w:w="604" w:type="pct"/>
            <w:tcBorders>
              <w:top w:val="single" w:color="000000" w:sz="4" w:space="0"/>
              <w:left w:val="single" w:color="000000" w:sz="4" w:space="0"/>
              <w:bottom w:val="single" w:color="000000" w:sz="4" w:space="0"/>
              <w:right w:val="single" w:color="000000" w:sz="4" w:space="0"/>
            </w:tcBorders>
            <w:vAlign w:val="center"/>
          </w:tcPr>
          <w:p w14:paraId="492E1149">
            <w:pPr>
              <w:pStyle w:val="413"/>
              <w:spacing w:line="360" w:lineRule="auto"/>
              <w:ind w:firstLine="0"/>
              <w:jc w:val="center"/>
              <w:rPr>
                <w:rFonts w:cs="宋体"/>
                <w:b/>
                <w:bCs/>
                <w:szCs w:val="24"/>
              </w:rPr>
            </w:pPr>
            <w:r>
              <w:rPr>
                <w:rFonts w:hint="eastAsia" w:cs="宋体"/>
                <w:b/>
                <w:bCs/>
                <w:szCs w:val="24"/>
              </w:rPr>
              <w:t>主观分/客观分</w:t>
            </w:r>
          </w:p>
        </w:tc>
      </w:tr>
      <w:tr w14:paraId="3BFB3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326" w:type="pct"/>
            <w:tcBorders>
              <w:top w:val="single" w:color="000000" w:sz="4" w:space="0"/>
              <w:left w:val="single" w:color="000000" w:sz="4" w:space="0"/>
              <w:bottom w:val="single" w:color="auto" w:sz="4" w:space="0"/>
              <w:right w:val="single" w:color="000000" w:sz="4" w:space="0"/>
            </w:tcBorders>
            <w:vAlign w:val="center"/>
          </w:tcPr>
          <w:p w14:paraId="38A2D41F">
            <w:pPr>
              <w:pStyle w:val="413"/>
              <w:spacing w:line="360" w:lineRule="auto"/>
              <w:ind w:firstLine="0"/>
              <w:jc w:val="center"/>
              <w:rPr>
                <w:rFonts w:cs="宋体"/>
                <w:szCs w:val="24"/>
              </w:rPr>
            </w:pPr>
            <w:r>
              <w:rPr>
                <w:rFonts w:hint="eastAsia" w:cs="宋体"/>
                <w:szCs w:val="24"/>
              </w:rPr>
              <w:t>1</w:t>
            </w:r>
          </w:p>
        </w:tc>
        <w:tc>
          <w:tcPr>
            <w:tcW w:w="678" w:type="pct"/>
            <w:tcBorders>
              <w:top w:val="single" w:color="000000" w:sz="4" w:space="0"/>
              <w:left w:val="single" w:color="000000" w:sz="4" w:space="0"/>
              <w:bottom w:val="single" w:color="auto" w:sz="4" w:space="0"/>
              <w:right w:val="single" w:color="000000" w:sz="4" w:space="0"/>
            </w:tcBorders>
            <w:vAlign w:val="center"/>
          </w:tcPr>
          <w:p w14:paraId="2D327690">
            <w:pPr>
              <w:pStyle w:val="413"/>
              <w:spacing w:line="360" w:lineRule="auto"/>
              <w:ind w:firstLine="0"/>
              <w:jc w:val="center"/>
              <w:rPr>
                <w:rFonts w:cs="宋体"/>
                <w:szCs w:val="24"/>
              </w:rPr>
            </w:pPr>
            <w:r>
              <w:rPr>
                <w:rFonts w:hint="eastAsia" w:cs="宋体"/>
                <w:szCs w:val="24"/>
              </w:rPr>
              <w:t>需求理解</w:t>
            </w:r>
          </w:p>
        </w:tc>
        <w:tc>
          <w:tcPr>
            <w:tcW w:w="2967" w:type="pct"/>
            <w:tcBorders>
              <w:top w:val="single" w:color="000000" w:sz="4" w:space="0"/>
              <w:left w:val="single" w:color="000000" w:sz="4" w:space="0"/>
              <w:bottom w:val="single" w:color="auto" w:sz="4" w:space="0"/>
              <w:right w:val="single" w:color="000000" w:sz="4" w:space="0"/>
            </w:tcBorders>
            <w:vAlign w:val="center"/>
          </w:tcPr>
          <w:p w14:paraId="624D6BE8">
            <w:pPr>
              <w:pStyle w:val="413"/>
              <w:spacing w:line="360" w:lineRule="auto"/>
              <w:ind w:firstLine="0"/>
              <w:rPr>
                <w:rFonts w:cs="宋体"/>
                <w:szCs w:val="24"/>
              </w:rPr>
            </w:pPr>
            <w:r>
              <w:rPr>
                <w:rFonts w:hint="eastAsia" w:cs="宋体"/>
                <w:szCs w:val="24"/>
              </w:rPr>
              <w:t>根据本项目特点提出合理的咨询电话应答和110报警件24小时值班回访辅助处理服务</w:t>
            </w:r>
            <w:r>
              <w:rPr>
                <w:rFonts w:hint="eastAsia" w:cs="宋体"/>
                <w:szCs w:val="24"/>
                <w:lang w:val="zh-CN"/>
              </w:rPr>
              <w:t>背景认知、目标把握情况的准确度、深度进行打分。</w:t>
            </w:r>
            <w:r>
              <w:rPr>
                <w:rFonts w:hint="eastAsia" w:cs="宋体"/>
                <w:szCs w:val="24"/>
              </w:rPr>
              <w:t>对项目整体服务内容和要求理解的科学合理、需求吻合性进行打分，需求理解全面合理、思路清晰的得5分，合理性一般、思路较清晰的得3分，不够全面合理、清晰的得1分</w:t>
            </w:r>
            <w:r>
              <w:rPr>
                <w:rFonts w:hint="eastAsia" w:cs="宋体"/>
                <w:color w:val="000000"/>
                <w:szCs w:val="24"/>
              </w:rPr>
              <w:t>。</w:t>
            </w:r>
          </w:p>
        </w:tc>
        <w:tc>
          <w:tcPr>
            <w:tcW w:w="424" w:type="pct"/>
            <w:tcBorders>
              <w:top w:val="single" w:color="000000" w:sz="4" w:space="0"/>
              <w:left w:val="single" w:color="000000" w:sz="4" w:space="0"/>
              <w:bottom w:val="single" w:color="000000" w:sz="4" w:space="0"/>
              <w:right w:val="single" w:color="000000" w:sz="4" w:space="0"/>
            </w:tcBorders>
            <w:vAlign w:val="center"/>
          </w:tcPr>
          <w:p w14:paraId="769FECAC">
            <w:pPr>
              <w:pStyle w:val="413"/>
              <w:spacing w:line="360" w:lineRule="auto"/>
              <w:ind w:firstLine="0"/>
              <w:jc w:val="center"/>
              <w:rPr>
                <w:rFonts w:cs="宋体"/>
                <w:szCs w:val="24"/>
              </w:rPr>
            </w:pPr>
            <w:r>
              <w:rPr>
                <w:rFonts w:hint="eastAsia" w:cs="宋体"/>
                <w:szCs w:val="24"/>
              </w:rPr>
              <w:t>5分</w:t>
            </w:r>
          </w:p>
        </w:tc>
        <w:tc>
          <w:tcPr>
            <w:tcW w:w="604" w:type="pct"/>
            <w:tcBorders>
              <w:top w:val="single" w:color="000000" w:sz="4" w:space="0"/>
              <w:left w:val="single" w:color="000000" w:sz="4" w:space="0"/>
              <w:bottom w:val="single" w:color="000000" w:sz="4" w:space="0"/>
              <w:right w:val="single" w:color="000000" w:sz="4" w:space="0"/>
            </w:tcBorders>
            <w:vAlign w:val="center"/>
          </w:tcPr>
          <w:p w14:paraId="74324F93">
            <w:pPr>
              <w:spacing w:line="360" w:lineRule="auto"/>
              <w:jc w:val="center"/>
              <w:rPr>
                <w:rFonts w:ascii="宋体" w:hAnsi="宋体" w:cs="宋体"/>
              </w:rPr>
            </w:pPr>
            <w:r>
              <w:rPr>
                <w:rFonts w:hint="eastAsia" w:ascii="宋体" w:hAnsi="宋体" w:cs="宋体"/>
                <w:b/>
                <w:bCs/>
              </w:rPr>
              <w:t>主观分</w:t>
            </w:r>
          </w:p>
        </w:tc>
      </w:tr>
      <w:tr w14:paraId="0152F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326" w:type="pct"/>
            <w:vMerge w:val="restart"/>
            <w:tcBorders>
              <w:top w:val="single" w:color="auto" w:sz="4" w:space="0"/>
              <w:left w:val="single" w:color="auto" w:sz="4" w:space="0"/>
              <w:bottom w:val="single" w:color="auto" w:sz="4" w:space="0"/>
              <w:right w:val="single" w:color="auto" w:sz="4" w:space="0"/>
            </w:tcBorders>
            <w:vAlign w:val="center"/>
          </w:tcPr>
          <w:p w14:paraId="1BA2BC3E">
            <w:pPr>
              <w:pStyle w:val="413"/>
              <w:spacing w:line="360" w:lineRule="auto"/>
              <w:ind w:firstLine="0"/>
              <w:jc w:val="center"/>
              <w:rPr>
                <w:rFonts w:cs="宋体"/>
                <w:szCs w:val="24"/>
              </w:rPr>
            </w:pPr>
            <w:r>
              <w:rPr>
                <w:rFonts w:hint="eastAsia" w:cs="宋体"/>
                <w:kern w:val="2"/>
                <w:szCs w:val="24"/>
              </w:rPr>
              <w:t>2</w:t>
            </w:r>
          </w:p>
        </w:tc>
        <w:tc>
          <w:tcPr>
            <w:tcW w:w="678" w:type="pct"/>
            <w:vMerge w:val="restart"/>
            <w:tcBorders>
              <w:top w:val="single" w:color="auto" w:sz="4" w:space="0"/>
              <w:left w:val="single" w:color="auto" w:sz="4" w:space="0"/>
              <w:bottom w:val="single" w:color="auto" w:sz="4" w:space="0"/>
              <w:right w:val="single" w:color="auto" w:sz="4" w:space="0"/>
            </w:tcBorders>
            <w:vAlign w:val="center"/>
          </w:tcPr>
          <w:p w14:paraId="1D05910F">
            <w:pPr>
              <w:pStyle w:val="413"/>
              <w:spacing w:line="360" w:lineRule="auto"/>
              <w:ind w:firstLine="0"/>
              <w:jc w:val="center"/>
              <w:rPr>
                <w:rFonts w:cs="宋体"/>
                <w:szCs w:val="24"/>
              </w:rPr>
            </w:pPr>
            <w:r>
              <w:rPr>
                <w:rFonts w:hint="eastAsia" w:cs="宋体"/>
                <w:szCs w:val="24"/>
              </w:rPr>
              <w:t>服务实施方案</w:t>
            </w:r>
          </w:p>
        </w:tc>
        <w:tc>
          <w:tcPr>
            <w:tcW w:w="2967" w:type="pct"/>
            <w:tcBorders>
              <w:top w:val="single" w:color="auto" w:sz="4" w:space="0"/>
              <w:left w:val="single" w:color="auto" w:sz="4" w:space="0"/>
              <w:bottom w:val="single" w:color="auto" w:sz="4" w:space="0"/>
              <w:right w:val="single" w:color="auto" w:sz="4" w:space="0"/>
            </w:tcBorders>
            <w:vAlign w:val="center"/>
          </w:tcPr>
          <w:p w14:paraId="6D0E5DD2">
            <w:pPr>
              <w:pStyle w:val="413"/>
              <w:spacing w:line="360" w:lineRule="auto"/>
              <w:ind w:firstLine="0"/>
              <w:rPr>
                <w:rFonts w:cs="宋体"/>
                <w:szCs w:val="24"/>
              </w:rPr>
            </w:pPr>
            <w:r>
              <w:rPr>
                <w:rFonts w:hint="eastAsia" w:cs="宋体"/>
                <w:szCs w:val="24"/>
              </w:rPr>
              <w:t>1）根据本项目特点提出合理的咨询电话应答和110报警件24小时值班回访辅助处理服务理念，提出服务定位、目标，投标人的管理模式能够切合实际，根据保密性、安全性、文明服务的计划及承诺情况进行打分，提供的内容全面合理、思路清晰的得5分，合理性一般、思路较清晰的得3分，不够全面合理、清晰的得1分。</w:t>
            </w:r>
          </w:p>
        </w:tc>
        <w:tc>
          <w:tcPr>
            <w:tcW w:w="424" w:type="pct"/>
            <w:tcBorders>
              <w:top w:val="single" w:color="000000" w:sz="4" w:space="0"/>
              <w:left w:val="single" w:color="auto" w:sz="4" w:space="0"/>
              <w:bottom w:val="single" w:color="auto" w:sz="4" w:space="0"/>
              <w:right w:val="single" w:color="000000" w:sz="4" w:space="0"/>
            </w:tcBorders>
            <w:vAlign w:val="center"/>
          </w:tcPr>
          <w:p w14:paraId="5AF3749E">
            <w:pPr>
              <w:pStyle w:val="413"/>
              <w:spacing w:line="360" w:lineRule="auto"/>
              <w:ind w:firstLine="0"/>
              <w:jc w:val="center"/>
              <w:rPr>
                <w:rFonts w:cs="宋体"/>
                <w:szCs w:val="24"/>
              </w:rPr>
            </w:pPr>
            <w:r>
              <w:rPr>
                <w:rFonts w:hint="eastAsia" w:cs="宋体"/>
                <w:szCs w:val="24"/>
              </w:rPr>
              <w:t>5分</w:t>
            </w:r>
          </w:p>
        </w:tc>
        <w:tc>
          <w:tcPr>
            <w:tcW w:w="604" w:type="pct"/>
            <w:tcBorders>
              <w:top w:val="single" w:color="000000" w:sz="4" w:space="0"/>
              <w:left w:val="single" w:color="000000" w:sz="4" w:space="0"/>
              <w:bottom w:val="single" w:color="auto" w:sz="4" w:space="0"/>
              <w:right w:val="single" w:color="000000" w:sz="4" w:space="0"/>
            </w:tcBorders>
            <w:vAlign w:val="center"/>
          </w:tcPr>
          <w:p w14:paraId="4D9636C8">
            <w:pPr>
              <w:spacing w:line="360" w:lineRule="auto"/>
              <w:jc w:val="center"/>
              <w:rPr>
                <w:rFonts w:ascii="宋体" w:hAnsi="宋体" w:cs="宋体"/>
              </w:rPr>
            </w:pPr>
            <w:r>
              <w:rPr>
                <w:rFonts w:hint="eastAsia" w:ascii="宋体" w:hAnsi="宋体" w:cs="宋体"/>
                <w:b/>
                <w:bCs/>
              </w:rPr>
              <w:t>主观分</w:t>
            </w:r>
          </w:p>
        </w:tc>
      </w:tr>
      <w:tr w14:paraId="35D0E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0" w:hRule="atLeast"/>
        </w:trPr>
        <w:tc>
          <w:tcPr>
            <w:tcW w:w="326" w:type="pct"/>
            <w:vMerge w:val="continue"/>
            <w:tcBorders>
              <w:top w:val="single" w:color="auto" w:sz="4" w:space="0"/>
              <w:left w:val="single" w:color="auto" w:sz="4" w:space="0"/>
              <w:bottom w:val="single" w:color="auto" w:sz="4" w:space="0"/>
              <w:right w:val="single" w:color="auto" w:sz="4" w:space="0"/>
            </w:tcBorders>
            <w:vAlign w:val="center"/>
          </w:tcPr>
          <w:p w14:paraId="11236D57">
            <w:pPr>
              <w:pStyle w:val="413"/>
              <w:spacing w:line="360" w:lineRule="auto"/>
              <w:ind w:firstLine="0"/>
              <w:jc w:val="center"/>
              <w:rPr>
                <w:rFonts w:cs="宋体"/>
                <w:szCs w:val="24"/>
              </w:rPr>
            </w:pPr>
          </w:p>
        </w:tc>
        <w:tc>
          <w:tcPr>
            <w:tcW w:w="678" w:type="pct"/>
            <w:vMerge w:val="continue"/>
            <w:tcBorders>
              <w:top w:val="single" w:color="auto" w:sz="4" w:space="0"/>
              <w:left w:val="single" w:color="auto" w:sz="4" w:space="0"/>
              <w:bottom w:val="single" w:color="auto" w:sz="4" w:space="0"/>
              <w:right w:val="single" w:color="auto" w:sz="4" w:space="0"/>
            </w:tcBorders>
            <w:vAlign w:val="center"/>
          </w:tcPr>
          <w:p w14:paraId="4C0CCBA2">
            <w:pPr>
              <w:pStyle w:val="413"/>
              <w:spacing w:line="360" w:lineRule="auto"/>
              <w:ind w:firstLine="0"/>
              <w:jc w:val="center"/>
              <w:rPr>
                <w:rFonts w:cs="宋体"/>
                <w:szCs w:val="24"/>
              </w:rPr>
            </w:pPr>
          </w:p>
        </w:tc>
        <w:tc>
          <w:tcPr>
            <w:tcW w:w="2967" w:type="pct"/>
            <w:tcBorders>
              <w:top w:val="single" w:color="auto" w:sz="4" w:space="0"/>
              <w:left w:val="single" w:color="auto" w:sz="4" w:space="0"/>
              <w:bottom w:val="single" w:color="auto" w:sz="4" w:space="0"/>
              <w:right w:val="single" w:color="auto" w:sz="4" w:space="0"/>
            </w:tcBorders>
            <w:vAlign w:val="center"/>
          </w:tcPr>
          <w:p w14:paraId="1F8BCED8">
            <w:pPr>
              <w:pStyle w:val="413"/>
              <w:spacing w:line="360" w:lineRule="auto"/>
              <w:ind w:firstLine="0"/>
              <w:rPr>
                <w:rFonts w:cs="宋体"/>
                <w:szCs w:val="24"/>
              </w:rPr>
            </w:pPr>
            <w:r>
              <w:rPr>
                <w:rFonts w:hint="eastAsia" w:cs="宋体"/>
                <w:szCs w:val="24"/>
              </w:rPr>
              <w:t>2）根据咨询电话应答和110报警件24小时值班回访辅助处理辅助处理各环节提供相应的服务技术方案，符合各环节技术及业务特点要求，提供详细的内容介绍，根据方案针对性，完整性、可实施性进行打分，服务技术方案全面合理、针对性强的得5分，较全面合理、针对性一般的得3分，不够全面合理、针对性较差的得1分。</w:t>
            </w:r>
          </w:p>
        </w:tc>
        <w:tc>
          <w:tcPr>
            <w:tcW w:w="424" w:type="pct"/>
            <w:tcBorders>
              <w:top w:val="single" w:color="auto" w:sz="4" w:space="0"/>
              <w:left w:val="single" w:color="auto" w:sz="4" w:space="0"/>
              <w:bottom w:val="single" w:color="000000" w:sz="4" w:space="0"/>
              <w:right w:val="single" w:color="000000" w:sz="4" w:space="0"/>
            </w:tcBorders>
            <w:vAlign w:val="center"/>
          </w:tcPr>
          <w:p w14:paraId="68921963">
            <w:pPr>
              <w:pStyle w:val="413"/>
              <w:spacing w:line="360" w:lineRule="auto"/>
              <w:ind w:firstLine="0"/>
              <w:jc w:val="center"/>
              <w:rPr>
                <w:rFonts w:cs="宋体"/>
                <w:szCs w:val="24"/>
              </w:rPr>
            </w:pPr>
            <w:r>
              <w:rPr>
                <w:rFonts w:hint="eastAsia" w:cs="宋体"/>
                <w:szCs w:val="24"/>
              </w:rPr>
              <w:t>5分</w:t>
            </w:r>
          </w:p>
        </w:tc>
        <w:tc>
          <w:tcPr>
            <w:tcW w:w="604" w:type="pct"/>
            <w:tcBorders>
              <w:top w:val="single" w:color="auto" w:sz="4" w:space="0"/>
              <w:left w:val="single" w:color="000000" w:sz="4" w:space="0"/>
              <w:bottom w:val="single" w:color="000000" w:sz="4" w:space="0"/>
              <w:right w:val="single" w:color="000000" w:sz="4" w:space="0"/>
            </w:tcBorders>
            <w:vAlign w:val="center"/>
          </w:tcPr>
          <w:p w14:paraId="7DC8C7CB">
            <w:pPr>
              <w:spacing w:line="360" w:lineRule="auto"/>
              <w:jc w:val="center"/>
              <w:rPr>
                <w:rFonts w:ascii="宋体" w:hAnsi="宋体" w:cs="宋体"/>
              </w:rPr>
            </w:pPr>
            <w:r>
              <w:rPr>
                <w:rFonts w:hint="eastAsia" w:ascii="宋体" w:hAnsi="宋体" w:cs="宋体"/>
                <w:b/>
                <w:bCs/>
              </w:rPr>
              <w:t>主观分</w:t>
            </w:r>
          </w:p>
        </w:tc>
      </w:tr>
      <w:tr w14:paraId="29C1C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0" w:hRule="atLeast"/>
        </w:trPr>
        <w:tc>
          <w:tcPr>
            <w:tcW w:w="326" w:type="pct"/>
            <w:vMerge w:val="restart"/>
            <w:tcBorders>
              <w:top w:val="single" w:color="auto" w:sz="4" w:space="0"/>
              <w:left w:val="single" w:color="auto" w:sz="4" w:space="0"/>
              <w:bottom w:val="single" w:color="auto" w:sz="4" w:space="0"/>
              <w:right w:val="single" w:color="auto" w:sz="4" w:space="0"/>
            </w:tcBorders>
            <w:vAlign w:val="center"/>
          </w:tcPr>
          <w:p w14:paraId="01369038">
            <w:pPr>
              <w:pStyle w:val="413"/>
              <w:spacing w:line="360" w:lineRule="auto"/>
              <w:ind w:firstLine="0"/>
              <w:jc w:val="center"/>
              <w:rPr>
                <w:rFonts w:cs="宋体"/>
                <w:szCs w:val="24"/>
              </w:rPr>
            </w:pPr>
          </w:p>
          <w:p w14:paraId="156E4E78">
            <w:pPr>
              <w:pStyle w:val="413"/>
              <w:spacing w:line="360" w:lineRule="auto"/>
              <w:ind w:firstLine="0"/>
              <w:jc w:val="center"/>
              <w:rPr>
                <w:rFonts w:cs="宋体"/>
                <w:szCs w:val="24"/>
              </w:rPr>
            </w:pPr>
          </w:p>
          <w:p w14:paraId="07EDFEE7">
            <w:pPr>
              <w:pStyle w:val="413"/>
              <w:spacing w:line="360" w:lineRule="auto"/>
              <w:ind w:firstLine="0"/>
              <w:jc w:val="center"/>
              <w:rPr>
                <w:rFonts w:cs="宋体"/>
                <w:szCs w:val="24"/>
              </w:rPr>
            </w:pPr>
            <w:r>
              <w:rPr>
                <w:rFonts w:hint="eastAsia" w:cs="宋体"/>
                <w:szCs w:val="24"/>
              </w:rPr>
              <w:t>3</w:t>
            </w:r>
          </w:p>
        </w:tc>
        <w:tc>
          <w:tcPr>
            <w:tcW w:w="678" w:type="pct"/>
            <w:vMerge w:val="restart"/>
            <w:tcBorders>
              <w:top w:val="single" w:color="auto" w:sz="4" w:space="0"/>
              <w:left w:val="single" w:color="auto" w:sz="4" w:space="0"/>
              <w:bottom w:val="single" w:color="auto" w:sz="4" w:space="0"/>
              <w:right w:val="single" w:color="auto" w:sz="4" w:space="0"/>
            </w:tcBorders>
            <w:vAlign w:val="center"/>
          </w:tcPr>
          <w:p w14:paraId="2A834BFB">
            <w:pPr>
              <w:spacing w:line="360" w:lineRule="auto"/>
              <w:jc w:val="center"/>
              <w:rPr>
                <w:rFonts w:ascii="宋体" w:hAnsi="宋体" w:cs="宋体"/>
                <w:b/>
                <w:bCs/>
                <w:sz w:val="24"/>
              </w:rPr>
            </w:pPr>
            <w:r>
              <w:rPr>
                <w:rFonts w:hint="eastAsia" w:ascii="宋体" w:hAnsi="宋体" w:cs="宋体"/>
                <w:sz w:val="24"/>
              </w:rPr>
              <w:t>项目的重难点分析及解决措施</w:t>
            </w:r>
          </w:p>
        </w:tc>
        <w:tc>
          <w:tcPr>
            <w:tcW w:w="2967" w:type="pct"/>
            <w:tcBorders>
              <w:top w:val="single" w:color="auto" w:sz="4" w:space="0"/>
              <w:left w:val="single" w:color="auto" w:sz="4" w:space="0"/>
              <w:bottom w:val="single" w:color="auto" w:sz="4" w:space="0"/>
              <w:right w:val="single" w:color="auto" w:sz="4" w:space="0"/>
            </w:tcBorders>
            <w:vAlign w:val="center"/>
          </w:tcPr>
          <w:p w14:paraId="786E301F">
            <w:pPr>
              <w:spacing w:line="360" w:lineRule="auto"/>
              <w:jc w:val="left"/>
              <w:rPr>
                <w:rFonts w:ascii="宋体" w:hAnsi="宋体" w:cs="宋体"/>
                <w:sz w:val="24"/>
              </w:rPr>
            </w:pPr>
            <w:r>
              <w:rPr>
                <w:rFonts w:hint="eastAsia" w:ascii="宋体" w:hAnsi="宋体" w:cs="宋体"/>
                <w:sz w:val="24"/>
              </w:rPr>
              <w:t>1）针对重点、难点分析是否符合项目实际情况，分析是否全面透彻，对本项目服务过程中存在问题及难点的预见性、分析合理性等进行打分。重难点分析全面、准确、合理的得5分；重难点分析基本准确的得3分；重难点分析一般的得1分；</w:t>
            </w:r>
          </w:p>
        </w:tc>
        <w:tc>
          <w:tcPr>
            <w:tcW w:w="424" w:type="pct"/>
            <w:tcBorders>
              <w:top w:val="single" w:color="auto" w:sz="4" w:space="0"/>
              <w:left w:val="single" w:color="auto" w:sz="4" w:space="0"/>
              <w:bottom w:val="single" w:color="000000" w:sz="4" w:space="0"/>
              <w:right w:val="single" w:color="000000" w:sz="4" w:space="0"/>
            </w:tcBorders>
            <w:vAlign w:val="center"/>
          </w:tcPr>
          <w:p w14:paraId="2A1E8EA6">
            <w:pPr>
              <w:spacing w:line="360" w:lineRule="auto"/>
              <w:jc w:val="center"/>
              <w:rPr>
                <w:rFonts w:ascii="宋体" w:hAnsi="宋体" w:cs="宋体"/>
                <w:sz w:val="24"/>
              </w:rPr>
            </w:pPr>
          </w:p>
          <w:p w14:paraId="7743E571">
            <w:pPr>
              <w:spacing w:line="360" w:lineRule="auto"/>
              <w:jc w:val="center"/>
              <w:rPr>
                <w:rFonts w:ascii="宋体" w:hAnsi="宋体" w:cs="宋体"/>
                <w:sz w:val="24"/>
              </w:rPr>
            </w:pPr>
            <w:r>
              <w:rPr>
                <w:rFonts w:hint="eastAsia" w:ascii="宋体" w:hAnsi="宋体" w:cs="宋体"/>
                <w:sz w:val="24"/>
              </w:rPr>
              <w:t>5分</w:t>
            </w:r>
          </w:p>
        </w:tc>
        <w:tc>
          <w:tcPr>
            <w:tcW w:w="604" w:type="pct"/>
            <w:tcBorders>
              <w:top w:val="single" w:color="auto" w:sz="4" w:space="0"/>
              <w:left w:val="single" w:color="000000" w:sz="4" w:space="0"/>
              <w:bottom w:val="single" w:color="000000" w:sz="4" w:space="0"/>
              <w:right w:val="single" w:color="000000" w:sz="4" w:space="0"/>
            </w:tcBorders>
            <w:vAlign w:val="center"/>
          </w:tcPr>
          <w:p w14:paraId="4BC400D0">
            <w:pPr>
              <w:spacing w:line="360" w:lineRule="auto"/>
              <w:jc w:val="center"/>
              <w:rPr>
                <w:rFonts w:ascii="宋体" w:hAnsi="宋体" w:cs="宋体"/>
                <w:sz w:val="24"/>
              </w:rPr>
            </w:pPr>
            <w:r>
              <w:rPr>
                <w:rFonts w:hint="eastAsia" w:ascii="宋体" w:hAnsi="宋体" w:cs="宋体"/>
                <w:b/>
                <w:bCs/>
              </w:rPr>
              <w:t>主观分</w:t>
            </w:r>
          </w:p>
        </w:tc>
      </w:tr>
      <w:tr w14:paraId="432BE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4" w:hRule="atLeast"/>
        </w:trPr>
        <w:tc>
          <w:tcPr>
            <w:tcW w:w="326" w:type="pct"/>
            <w:vMerge w:val="continue"/>
            <w:tcBorders>
              <w:top w:val="single" w:color="auto" w:sz="4" w:space="0"/>
              <w:left w:val="single" w:color="auto" w:sz="4" w:space="0"/>
              <w:bottom w:val="single" w:color="000000" w:sz="4" w:space="0"/>
              <w:right w:val="single" w:color="000000" w:sz="4" w:space="0"/>
            </w:tcBorders>
            <w:vAlign w:val="center"/>
          </w:tcPr>
          <w:p w14:paraId="49617967">
            <w:pPr>
              <w:pStyle w:val="413"/>
              <w:spacing w:line="360" w:lineRule="auto"/>
              <w:ind w:firstLine="0"/>
              <w:jc w:val="center"/>
              <w:rPr>
                <w:rFonts w:cs="宋体"/>
                <w:szCs w:val="24"/>
              </w:rPr>
            </w:pPr>
          </w:p>
        </w:tc>
        <w:tc>
          <w:tcPr>
            <w:tcW w:w="678" w:type="pct"/>
            <w:vMerge w:val="continue"/>
            <w:tcBorders>
              <w:top w:val="single" w:color="auto" w:sz="4" w:space="0"/>
              <w:left w:val="single" w:color="000000" w:sz="4" w:space="0"/>
              <w:bottom w:val="single" w:color="000000" w:sz="4" w:space="0"/>
              <w:right w:val="single" w:color="000000" w:sz="4" w:space="0"/>
            </w:tcBorders>
            <w:vAlign w:val="center"/>
          </w:tcPr>
          <w:p w14:paraId="6C1C38C5">
            <w:pPr>
              <w:pStyle w:val="413"/>
              <w:spacing w:line="360" w:lineRule="auto"/>
              <w:ind w:firstLine="0"/>
              <w:jc w:val="center"/>
              <w:rPr>
                <w:rFonts w:cs="宋体"/>
                <w:szCs w:val="24"/>
              </w:rPr>
            </w:pPr>
          </w:p>
        </w:tc>
        <w:tc>
          <w:tcPr>
            <w:tcW w:w="2967" w:type="pct"/>
            <w:tcBorders>
              <w:top w:val="single" w:color="auto" w:sz="4" w:space="0"/>
              <w:left w:val="single" w:color="000000" w:sz="4" w:space="0"/>
              <w:bottom w:val="single" w:color="000000" w:sz="4" w:space="0"/>
              <w:right w:val="single" w:color="000000" w:sz="4" w:space="0"/>
            </w:tcBorders>
            <w:vAlign w:val="center"/>
          </w:tcPr>
          <w:p w14:paraId="3B7306A2">
            <w:pPr>
              <w:widowControl/>
              <w:spacing w:line="360" w:lineRule="auto"/>
              <w:jc w:val="left"/>
              <w:rPr>
                <w:rFonts w:ascii="宋体" w:hAnsi="宋体" w:cs="宋体"/>
                <w:sz w:val="24"/>
              </w:rPr>
            </w:pPr>
            <w:r>
              <w:rPr>
                <w:rFonts w:hint="eastAsia" w:ascii="宋体" w:hAnsi="宋体" w:cs="宋体"/>
                <w:sz w:val="24"/>
              </w:rPr>
              <w:t>2）针对重点、难点分析后相应的解决措施是否针对及有效等进行打分。重难点解决措施切实可行的得5分；重难点解决措施基本可行的得3分；重难点解决措施一般的得1分；</w:t>
            </w:r>
          </w:p>
        </w:tc>
        <w:tc>
          <w:tcPr>
            <w:tcW w:w="424" w:type="pct"/>
            <w:tcBorders>
              <w:top w:val="single" w:color="auto" w:sz="4" w:space="0"/>
              <w:left w:val="single" w:color="000000" w:sz="4" w:space="0"/>
              <w:bottom w:val="single" w:color="000000" w:sz="4" w:space="0"/>
              <w:right w:val="single" w:color="000000" w:sz="4" w:space="0"/>
            </w:tcBorders>
            <w:vAlign w:val="center"/>
          </w:tcPr>
          <w:p w14:paraId="0638E765">
            <w:pPr>
              <w:widowControl/>
              <w:spacing w:line="360" w:lineRule="auto"/>
              <w:jc w:val="center"/>
              <w:rPr>
                <w:rFonts w:ascii="宋体" w:hAnsi="宋体" w:cs="宋体"/>
                <w:sz w:val="24"/>
              </w:rPr>
            </w:pPr>
            <w:r>
              <w:rPr>
                <w:rFonts w:hint="eastAsia" w:ascii="宋体" w:hAnsi="宋体" w:cs="宋体"/>
                <w:sz w:val="24"/>
              </w:rPr>
              <w:t>5分</w:t>
            </w:r>
          </w:p>
        </w:tc>
        <w:tc>
          <w:tcPr>
            <w:tcW w:w="604" w:type="pct"/>
            <w:tcBorders>
              <w:top w:val="single" w:color="auto" w:sz="4" w:space="0"/>
              <w:left w:val="single" w:color="000000" w:sz="4" w:space="0"/>
              <w:bottom w:val="single" w:color="000000" w:sz="4" w:space="0"/>
              <w:right w:val="single" w:color="000000" w:sz="4" w:space="0"/>
            </w:tcBorders>
            <w:vAlign w:val="center"/>
          </w:tcPr>
          <w:p w14:paraId="55461F54">
            <w:pPr>
              <w:widowControl/>
              <w:spacing w:line="360" w:lineRule="auto"/>
              <w:jc w:val="center"/>
              <w:rPr>
                <w:rFonts w:ascii="宋体" w:hAnsi="宋体" w:cs="宋体"/>
                <w:b/>
                <w:bCs/>
              </w:rPr>
            </w:pPr>
            <w:r>
              <w:rPr>
                <w:rFonts w:hint="eastAsia" w:ascii="宋体" w:hAnsi="宋体" w:cs="宋体"/>
                <w:b/>
                <w:bCs/>
              </w:rPr>
              <w:t>主观分</w:t>
            </w:r>
          </w:p>
        </w:tc>
      </w:tr>
      <w:tr w14:paraId="4E2C6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0" w:hRule="atLeast"/>
        </w:trPr>
        <w:tc>
          <w:tcPr>
            <w:tcW w:w="326" w:type="pct"/>
            <w:tcBorders>
              <w:top w:val="single" w:color="000000" w:sz="4" w:space="0"/>
              <w:left w:val="single" w:color="000000" w:sz="4" w:space="0"/>
              <w:bottom w:val="single" w:color="000000" w:sz="4" w:space="0"/>
              <w:right w:val="single" w:color="000000" w:sz="4" w:space="0"/>
            </w:tcBorders>
            <w:vAlign w:val="center"/>
          </w:tcPr>
          <w:p w14:paraId="1B76A261">
            <w:pPr>
              <w:pStyle w:val="413"/>
              <w:spacing w:line="360" w:lineRule="auto"/>
              <w:ind w:firstLine="0"/>
              <w:jc w:val="center"/>
              <w:rPr>
                <w:rFonts w:cs="宋体"/>
                <w:szCs w:val="24"/>
              </w:rPr>
            </w:pPr>
            <w:r>
              <w:rPr>
                <w:rFonts w:hint="eastAsia" w:cs="宋体"/>
                <w:szCs w:val="24"/>
              </w:rPr>
              <w:t>4</w:t>
            </w:r>
          </w:p>
        </w:tc>
        <w:tc>
          <w:tcPr>
            <w:tcW w:w="678" w:type="pct"/>
            <w:tcBorders>
              <w:top w:val="single" w:color="000000" w:sz="4" w:space="0"/>
              <w:left w:val="single" w:color="000000" w:sz="4" w:space="0"/>
              <w:bottom w:val="single" w:color="000000" w:sz="4" w:space="0"/>
              <w:right w:val="single" w:color="000000" w:sz="4" w:space="0"/>
            </w:tcBorders>
            <w:vAlign w:val="center"/>
          </w:tcPr>
          <w:p w14:paraId="7C67BBB0">
            <w:pPr>
              <w:pStyle w:val="413"/>
              <w:spacing w:line="360" w:lineRule="auto"/>
              <w:ind w:firstLine="0"/>
              <w:jc w:val="center"/>
              <w:rPr>
                <w:rFonts w:cs="宋体"/>
                <w:szCs w:val="24"/>
              </w:rPr>
            </w:pPr>
            <w:r>
              <w:rPr>
                <w:rFonts w:hint="eastAsia" w:cs="宋体"/>
                <w:szCs w:val="24"/>
              </w:rPr>
              <w:t>内部管理</w:t>
            </w:r>
          </w:p>
        </w:tc>
        <w:tc>
          <w:tcPr>
            <w:tcW w:w="2967" w:type="pct"/>
            <w:tcBorders>
              <w:top w:val="single" w:color="000000" w:sz="4" w:space="0"/>
              <w:left w:val="single" w:color="000000" w:sz="4" w:space="0"/>
              <w:bottom w:val="single" w:color="000000" w:sz="4" w:space="0"/>
              <w:right w:val="single" w:color="000000" w:sz="4" w:space="0"/>
            </w:tcBorders>
            <w:vAlign w:val="center"/>
          </w:tcPr>
          <w:p w14:paraId="5740FB3E">
            <w:pPr>
              <w:pStyle w:val="413"/>
              <w:spacing w:line="360" w:lineRule="auto"/>
              <w:ind w:firstLine="0"/>
              <w:rPr>
                <w:rFonts w:cs="宋体"/>
                <w:szCs w:val="24"/>
              </w:rPr>
            </w:pPr>
            <w:r>
              <w:rPr>
                <w:rFonts w:hint="eastAsia" w:cs="宋体"/>
                <w:szCs w:val="24"/>
              </w:rPr>
              <w:t>对本项目有完善的管理制度、内部考核制度，效能件处置流程和质控措施，以及针对本项目由具体服务质量管理考核细则进行打分；内部制度设置合理、清晰、全面的得5分，制度设置较合理、清晰、全面的得3分，制度设置不够全面、清晰的得1分。</w:t>
            </w:r>
          </w:p>
        </w:tc>
        <w:tc>
          <w:tcPr>
            <w:tcW w:w="424" w:type="pct"/>
            <w:tcBorders>
              <w:top w:val="single" w:color="000000" w:sz="4" w:space="0"/>
              <w:left w:val="single" w:color="000000" w:sz="4" w:space="0"/>
              <w:bottom w:val="single" w:color="000000" w:sz="4" w:space="0"/>
              <w:right w:val="single" w:color="000000" w:sz="4" w:space="0"/>
            </w:tcBorders>
            <w:vAlign w:val="center"/>
          </w:tcPr>
          <w:p w14:paraId="6DE74FB7">
            <w:pPr>
              <w:pStyle w:val="413"/>
              <w:spacing w:line="360" w:lineRule="auto"/>
              <w:ind w:firstLine="0"/>
              <w:jc w:val="center"/>
              <w:rPr>
                <w:rFonts w:cs="宋体"/>
                <w:szCs w:val="24"/>
              </w:rPr>
            </w:pPr>
            <w:r>
              <w:rPr>
                <w:rFonts w:hint="eastAsia" w:cs="宋体"/>
                <w:szCs w:val="24"/>
              </w:rPr>
              <w:t>5分</w:t>
            </w:r>
          </w:p>
        </w:tc>
        <w:tc>
          <w:tcPr>
            <w:tcW w:w="604" w:type="pct"/>
            <w:tcBorders>
              <w:top w:val="single" w:color="000000" w:sz="4" w:space="0"/>
              <w:left w:val="single" w:color="000000" w:sz="4" w:space="0"/>
              <w:bottom w:val="single" w:color="000000" w:sz="4" w:space="0"/>
              <w:right w:val="single" w:color="000000" w:sz="4" w:space="0"/>
            </w:tcBorders>
            <w:vAlign w:val="center"/>
          </w:tcPr>
          <w:p w14:paraId="37F86D68">
            <w:pPr>
              <w:pStyle w:val="413"/>
              <w:spacing w:line="360" w:lineRule="auto"/>
              <w:ind w:firstLine="0"/>
              <w:jc w:val="center"/>
              <w:rPr>
                <w:rFonts w:cs="宋体"/>
                <w:b/>
                <w:bCs/>
                <w:kern w:val="2"/>
                <w:sz w:val="21"/>
                <w:szCs w:val="24"/>
              </w:rPr>
            </w:pPr>
            <w:r>
              <w:rPr>
                <w:rFonts w:hint="eastAsia" w:cs="宋体"/>
                <w:b/>
                <w:bCs/>
                <w:kern w:val="2"/>
                <w:sz w:val="21"/>
                <w:szCs w:val="24"/>
              </w:rPr>
              <w:t>主观分</w:t>
            </w:r>
          </w:p>
        </w:tc>
      </w:tr>
      <w:tr w14:paraId="2FD93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326" w:type="pct"/>
            <w:vMerge w:val="restart"/>
            <w:tcBorders>
              <w:top w:val="single" w:color="000000" w:sz="4" w:space="0"/>
              <w:left w:val="single" w:color="000000" w:sz="4" w:space="0"/>
              <w:right w:val="single" w:color="000000" w:sz="4" w:space="0"/>
            </w:tcBorders>
            <w:vAlign w:val="center"/>
          </w:tcPr>
          <w:p w14:paraId="5322AEEC">
            <w:pPr>
              <w:pStyle w:val="413"/>
              <w:spacing w:line="360" w:lineRule="auto"/>
              <w:ind w:firstLine="0"/>
              <w:jc w:val="center"/>
              <w:rPr>
                <w:rFonts w:cs="宋体"/>
                <w:szCs w:val="24"/>
              </w:rPr>
            </w:pPr>
            <w:r>
              <w:rPr>
                <w:rFonts w:hint="eastAsia" w:cs="宋体"/>
                <w:szCs w:val="24"/>
              </w:rPr>
              <w:t>5</w:t>
            </w:r>
          </w:p>
        </w:tc>
        <w:tc>
          <w:tcPr>
            <w:tcW w:w="678" w:type="pct"/>
            <w:vMerge w:val="restart"/>
            <w:tcBorders>
              <w:top w:val="single" w:color="000000" w:sz="4" w:space="0"/>
              <w:left w:val="single" w:color="000000" w:sz="4" w:space="0"/>
              <w:right w:val="single" w:color="000000" w:sz="4" w:space="0"/>
            </w:tcBorders>
            <w:vAlign w:val="center"/>
          </w:tcPr>
          <w:p w14:paraId="67C67FA5">
            <w:pPr>
              <w:pStyle w:val="413"/>
              <w:spacing w:line="360" w:lineRule="auto"/>
              <w:ind w:firstLine="0"/>
              <w:jc w:val="center"/>
              <w:rPr>
                <w:rFonts w:cs="宋体"/>
                <w:szCs w:val="24"/>
              </w:rPr>
            </w:pPr>
            <w:r>
              <w:rPr>
                <w:rFonts w:hint="eastAsia" w:cs="宋体"/>
                <w:szCs w:val="24"/>
              </w:rPr>
              <w:t>项目团队要求</w:t>
            </w:r>
          </w:p>
        </w:tc>
        <w:tc>
          <w:tcPr>
            <w:tcW w:w="2967" w:type="pct"/>
            <w:tcBorders>
              <w:top w:val="single" w:color="000000" w:sz="4" w:space="0"/>
              <w:left w:val="single" w:color="000000" w:sz="4" w:space="0"/>
              <w:bottom w:val="single" w:color="auto" w:sz="4" w:space="0"/>
              <w:right w:val="single" w:color="000000" w:sz="4" w:space="0"/>
            </w:tcBorders>
            <w:vAlign w:val="center"/>
          </w:tcPr>
          <w:p w14:paraId="62ACE497">
            <w:pPr>
              <w:spacing w:line="360" w:lineRule="auto"/>
              <w:rPr>
                <w:rFonts w:ascii="宋体" w:hAnsi="宋体" w:cs="宋体"/>
                <w:sz w:val="24"/>
              </w:rPr>
            </w:pPr>
            <w:r>
              <w:rPr>
                <w:rFonts w:hint="eastAsia" w:ascii="宋体" w:hAnsi="宋体" w:cs="宋体"/>
                <w:sz w:val="24"/>
              </w:rPr>
              <w:t>1）根据拟投入本项目的服务团队专业能力进行打分：</w:t>
            </w:r>
          </w:p>
          <w:p w14:paraId="2FC0B216">
            <w:pPr>
              <w:spacing w:line="360" w:lineRule="auto"/>
              <w:rPr>
                <w:rFonts w:ascii="宋体" w:hAnsi="宋体" w:cs="宋体"/>
                <w:sz w:val="24"/>
              </w:rPr>
            </w:pPr>
            <w:r>
              <w:rPr>
                <w:rFonts w:hint="eastAsia" w:ascii="宋体" w:hAnsi="宋体" w:cs="宋体"/>
                <w:sz w:val="24"/>
              </w:rPr>
              <w:t>服务团队服务人员不少于16人，其中2025年4月23日至2025年11月22日不少于8人，有类似工作经验的1人得1分，最高得5分。</w:t>
            </w:r>
          </w:p>
          <w:p w14:paraId="32EDF484">
            <w:pPr>
              <w:pStyle w:val="413"/>
              <w:spacing w:line="360" w:lineRule="auto"/>
              <w:ind w:firstLine="0"/>
              <w:rPr>
                <w:rFonts w:cs="宋体"/>
                <w:szCs w:val="24"/>
              </w:rPr>
            </w:pPr>
            <w:r>
              <w:rPr>
                <w:rFonts w:hint="eastAsia" w:cs="宋体"/>
                <w:b/>
                <w:bCs/>
                <w:szCs w:val="24"/>
              </w:rPr>
              <w:t>（提供人员清单、经验证明、学历证书和社保证明加盖公章）</w:t>
            </w:r>
          </w:p>
        </w:tc>
        <w:tc>
          <w:tcPr>
            <w:tcW w:w="424" w:type="pct"/>
            <w:tcBorders>
              <w:top w:val="single" w:color="000000" w:sz="4" w:space="0"/>
              <w:left w:val="single" w:color="000000" w:sz="4" w:space="0"/>
              <w:bottom w:val="single" w:color="auto" w:sz="4" w:space="0"/>
              <w:right w:val="single" w:color="000000" w:sz="4" w:space="0"/>
            </w:tcBorders>
            <w:vAlign w:val="center"/>
          </w:tcPr>
          <w:p w14:paraId="238D08B6">
            <w:pPr>
              <w:pStyle w:val="413"/>
              <w:spacing w:line="360" w:lineRule="auto"/>
              <w:ind w:firstLine="0"/>
              <w:jc w:val="center"/>
              <w:rPr>
                <w:rFonts w:cs="宋体"/>
                <w:szCs w:val="24"/>
              </w:rPr>
            </w:pPr>
            <w:r>
              <w:rPr>
                <w:rFonts w:hint="eastAsia" w:cs="宋体"/>
                <w:szCs w:val="24"/>
              </w:rPr>
              <w:t>5分</w:t>
            </w:r>
          </w:p>
        </w:tc>
        <w:tc>
          <w:tcPr>
            <w:tcW w:w="604" w:type="pct"/>
            <w:tcBorders>
              <w:top w:val="single" w:color="000000" w:sz="4" w:space="0"/>
              <w:left w:val="single" w:color="000000" w:sz="4" w:space="0"/>
              <w:bottom w:val="single" w:color="auto" w:sz="4" w:space="0"/>
              <w:right w:val="single" w:color="000000" w:sz="4" w:space="0"/>
            </w:tcBorders>
            <w:vAlign w:val="center"/>
          </w:tcPr>
          <w:p w14:paraId="09AF4A6F">
            <w:pPr>
              <w:pStyle w:val="413"/>
              <w:spacing w:line="360" w:lineRule="auto"/>
              <w:ind w:firstLine="0"/>
              <w:jc w:val="center"/>
              <w:rPr>
                <w:rFonts w:cs="宋体"/>
                <w:szCs w:val="24"/>
              </w:rPr>
            </w:pPr>
            <w:r>
              <w:rPr>
                <w:rFonts w:hint="eastAsia" w:cs="宋体"/>
                <w:b/>
                <w:bCs/>
                <w:kern w:val="2"/>
                <w:sz w:val="21"/>
                <w:szCs w:val="24"/>
              </w:rPr>
              <w:t>客观分</w:t>
            </w:r>
          </w:p>
        </w:tc>
      </w:tr>
      <w:tr w14:paraId="3969E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326" w:type="pct"/>
            <w:vMerge w:val="continue"/>
            <w:tcBorders>
              <w:left w:val="single" w:color="000000" w:sz="4" w:space="0"/>
              <w:bottom w:val="single" w:color="000000" w:sz="4" w:space="0"/>
              <w:right w:val="single" w:color="000000" w:sz="4" w:space="0"/>
            </w:tcBorders>
            <w:vAlign w:val="center"/>
          </w:tcPr>
          <w:p w14:paraId="1C75A5C7">
            <w:pPr>
              <w:pStyle w:val="413"/>
              <w:spacing w:line="360" w:lineRule="auto"/>
              <w:ind w:firstLine="0"/>
              <w:jc w:val="center"/>
              <w:rPr>
                <w:rFonts w:cs="宋体"/>
                <w:szCs w:val="24"/>
              </w:rPr>
            </w:pPr>
          </w:p>
        </w:tc>
        <w:tc>
          <w:tcPr>
            <w:tcW w:w="678" w:type="pct"/>
            <w:vMerge w:val="continue"/>
            <w:tcBorders>
              <w:left w:val="single" w:color="000000" w:sz="4" w:space="0"/>
              <w:bottom w:val="single" w:color="000000" w:sz="4" w:space="0"/>
              <w:right w:val="single" w:color="000000" w:sz="4" w:space="0"/>
            </w:tcBorders>
            <w:vAlign w:val="center"/>
          </w:tcPr>
          <w:p w14:paraId="1939F8A6">
            <w:pPr>
              <w:pStyle w:val="413"/>
              <w:spacing w:line="360" w:lineRule="auto"/>
              <w:ind w:firstLine="0"/>
              <w:jc w:val="center"/>
              <w:rPr>
                <w:rFonts w:cs="宋体"/>
                <w:szCs w:val="24"/>
              </w:rPr>
            </w:pPr>
          </w:p>
        </w:tc>
        <w:tc>
          <w:tcPr>
            <w:tcW w:w="2967" w:type="pct"/>
            <w:tcBorders>
              <w:top w:val="single" w:color="auto" w:sz="4" w:space="0"/>
              <w:left w:val="single" w:color="000000" w:sz="4" w:space="0"/>
              <w:bottom w:val="single" w:color="auto" w:sz="4" w:space="0"/>
              <w:right w:val="single" w:color="000000" w:sz="4" w:space="0"/>
            </w:tcBorders>
            <w:vAlign w:val="center"/>
          </w:tcPr>
          <w:p w14:paraId="7235278A">
            <w:pPr>
              <w:spacing w:line="360" w:lineRule="auto"/>
              <w:rPr>
                <w:rFonts w:ascii="宋体" w:hAnsi="宋体" w:cs="宋体"/>
                <w:sz w:val="24"/>
              </w:rPr>
            </w:pPr>
            <w:r>
              <w:rPr>
                <w:rFonts w:hint="eastAsia" w:ascii="宋体" w:hAnsi="宋体" w:cs="宋体"/>
                <w:sz w:val="24"/>
              </w:rPr>
              <w:t>2）投标人须提供项目启动后能够7天内立即派驻市场监管局进行项目实施服务承诺书的得3分，不提供不得分。承诺书格式自拟，未提供不得分。</w:t>
            </w:r>
          </w:p>
        </w:tc>
        <w:tc>
          <w:tcPr>
            <w:tcW w:w="424" w:type="pct"/>
            <w:tcBorders>
              <w:top w:val="single" w:color="auto" w:sz="4" w:space="0"/>
              <w:left w:val="single" w:color="000000" w:sz="4" w:space="0"/>
              <w:bottom w:val="single" w:color="auto" w:sz="4" w:space="0"/>
              <w:right w:val="single" w:color="000000" w:sz="4" w:space="0"/>
            </w:tcBorders>
            <w:vAlign w:val="center"/>
          </w:tcPr>
          <w:p w14:paraId="07A01CAE">
            <w:pPr>
              <w:pStyle w:val="413"/>
              <w:spacing w:line="360" w:lineRule="auto"/>
              <w:ind w:firstLine="0"/>
              <w:jc w:val="center"/>
              <w:rPr>
                <w:rFonts w:cs="宋体"/>
                <w:szCs w:val="24"/>
              </w:rPr>
            </w:pPr>
            <w:r>
              <w:rPr>
                <w:rFonts w:hint="eastAsia" w:cs="宋体"/>
                <w:szCs w:val="24"/>
              </w:rPr>
              <w:t>3分</w:t>
            </w:r>
          </w:p>
        </w:tc>
        <w:tc>
          <w:tcPr>
            <w:tcW w:w="604" w:type="pct"/>
            <w:tcBorders>
              <w:top w:val="single" w:color="auto" w:sz="4" w:space="0"/>
              <w:left w:val="single" w:color="000000" w:sz="4" w:space="0"/>
              <w:bottom w:val="single" w:color="auto" w:sz="4" w:space="0"/>
              <w:right w:val="single" w:color="000000" w:sz="4" w:space="0"/>
            </w:tcBorders>
            <w:vAlign w:val="center"/>
          </w:tcPr>
          <w:p w14:paraId="6778C96D">
            <w:pPr>
              <w:pStyle w:val="413"/>
              <w:spacing w:line="360" w:lineRule="auto"/>
              <w:ind w:firstLine="0"/>
              <w:jc w:val="center"/>
              <w:rPr>
                <w:rFonts w:cs="宋体"/>
                <w:szCs w:val="24"/>
              </w:rPr>
            </w:pPr>
            <w:r>
              <w:rPr>
                <w:rFonts w:hint="eastAsia" w:cs="宋体"/>
                <w:b/>
                <w:bCs/>
                <w:kern w:val="2"/>
                <w:sz w:val="21"/>
                <w:szCs w:val="24"/>
              </w:rPr>
              <w:t>客观分</w:t>
            </w:r>
          </w:p>
        </w:tc>
      </w:tr>
      <w:tr w14:paraId="04627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326" w:type="pct"/>
            <w:vMerge w:val="continue"/>
            <w:tcBorders>
              <w:left w:val="single" w:color="000000" w:sz="4" w:space="0"/>
              <w:bottom w:val="single" w:color="000000" w:sz="4" w:space="0"/>
              <w:right w:val="single" w:color="000000" w:sz="4" w:space="0"/>
            </w:tcBorders>
            <w:vAlign w:val="center"/>
          </w:tcPr>
          <w:p w14:paraId="44E2AD29">
            <w:pPr>
              <w:pStyle w:val="413"/>
              <w:spacing w:line="360" w:lineRule="auto"/>
              <w:ind w:firstLine="0"/>
              <w:jc w:val="center"/>
              <w:rPr>
                <w:rFonts w:cs="宋体"/>
                <w:szCs w:val="24"/>
              </w:rPr>
            </w:pPr>
          </w:p>
        </w:tc>
        <w:tc>
          <w:tcPr>
            <w:tcW w:w="678" w:type="pct"/>
            <w:vMerge w:val="continue"/>
            <w:tcBorders>
              <w:left w:val="single" w:color="000000" w:sz="4" w:space="0"/>
              <w:bottom w:val="single" w:color="000000" w:sz="4" w:space="0"/>
              <w:right w:val="single" w:color="000000" w:sz="4" w:space="0"/>
            </w:tcBorders>
            <w:vAlign w:val="center"/>
          </w:tcPr>
          <w:p w14:paraId="3875DDBB">
            <w:pPr>
              <w:pStyle w:val="413"/>
              <w:spacing w:line="360" w:lineRule="auto"/>
              <w:ind w:firstLine="0"/>
              <w:jc w:val="center"/>
              <w:rPr>
                <w:rFonts w:cs="宋体"/>
                <w:szCs w:val="24"/>
              </w:rPr>
            </w:pPr>
          </w:p>
        </w:tc>
        <w:tc>
          <w:tcPr>
            <w:tcW w:w="2967" w:type="pct"/>
            <w:tcBorders>
              <w:top w:val="single" w:color="auto" w:sz="4" w:space="0"/>
              <w:left w:val="single" w:color="000000" w:sz="4" w:space="0"/>
              <w:bottom w:val="single" w:color="000000" w:sz="4" w:space="0"/>
              <w:right w:val="single" w:color="000000" w:sz="4" w:space="0"/>
            </w:tcBorders>
            <w:vAlign w:val="center"/>
          </w:tcPr>
          <w:p w14:paraId="0D924A93">
            <w:pPr>
              <w:pStyle w:val="413"/>
              <w:spacing w:line="360" w:lineRule="auto"/>
              <w:ind w:firstLine="0"/>
              <w:rPr>
                <w:rFonts w:cs="宋体"/>
                <w:szCs w:val="24"/>
              </w:rPr>
            </w:pPr>
            <w:r>
              <w:rPr>
                <w:rFonts w:hint="eastAsia" w:cs="宋体"/>
                <w:szCs w:val="24"/>
              </w:rPr>
              <w:t>3）人员的储备能力：人员储备</w:t>
            </w:r>
            <w:r>
              <w:rPr>
                <w:rFonts w:hint="eastAsia" w:cs="宋体"/>
                <w:bCs/>
                <w:kern w:val="28"/>
                <w:szCs w:val="24"/>
              </w:rPr>
              <w:t>充足、能保障本项目高效率高质量实施得6分；</w:t>
            </w:r>
            <w:r>
              <w:rPr>
                <w:rFonts w:hint="eastAsia" w:cs="宋体"/>
                <w:szCs w:val="24"/>
              </w:rPr>
              <w:t>人员储备基本满足</w:t>
            </w:r>
            <w:r>
              <w:rPr>
                <w:rFonts w:hint="eastAsia" w:cs="宋体"/>
                <w:bCs/>
                <w:kern w:val="28"/>
                <w:szCs w:val="24"/>
              </w:rPr>
              <w:t>、能保障本项目实施得4分；</w:t>
            </w:r>
            <w:r>
              <w:rPr>
                <w:rFonts w:hint="eastAsia" w:cs="宋体"/>
                <w:szCs w:val="24"/>
              </w:rPr>
              <w:t>人员储备不足的</w:t>
            </w:r>
            <w:r>
              <w:rPr>
                <w:rFonts w:hint="eastAsia" w:cs="宋体"/>
                <w:bCs/>
                <w:kern w:val="28"/>
                <w:szCs w:val="24"/>
              </w:rPr>
              <w:t>得1分。</w:t>
            </w:r>
          </w:p>
        </w:tc>
        <w:tc>
          <w:tcPr>
            <w:tcW w:w="424" w:type="pct"/>
            <w:tcBorders>
              <w:top w:val="single" w:color="auto" w:sz="4" w:space="0"/>
              <w:left w:val="single" w:color="000000" w:sz="4" w:space="0"/>
              <w:bottom w:val="single" w:color="000000" w:sz="4" w:space="0"/>
              <w:right w:val="single" w:color="000000" w:sz="4" w:space="0"/>
            </w:tcBorders>
            <w:vAlign w:val="center"/>
          </w:tcPr>
          <w:p w14:paraId="5E910EB5">
            <w:pPr>
              <w:pStyle w:val="413"/>
              <w:spacing w:line="360" w:lineRule="auto"/>
              <w:ind w:firstLine="0"/>
              <w:jc w:val="center"/>
              <w:rPr>
                <w:rFonts w:cs="宋体"/>
                <w:szCs w:val="24"/>
              </w:rPr>
            </w:pPr>
            <w:r>
              <w:rPr>
                <w:rFonts w:hint="eastAsia" w:cs="宋体"/>
                <w:szCs w:val="24"/>
              </w:rPr>
              <w:t>6分</w:t>
            </w:r>
          </w:p>
        </w:tc>
        <w:tc>
          <w:tcPr>
            <w:tcW w:w="604" w:type="pct"/>
            <w:tcBorders>
              <w:top w:val="single" w:color="auto" w:sz="4" w:space="0"/>
              <w:left w:val="single" w:color="000000" w:sz="4" w:space="0"/>
              <w:bottom w:val="single" w:color="000000" w:sz="4" w:space="0"/>
              <w:right w:val="single" w:color="000000" w:sz="4" w:space="0"/>
            </w:tcBorders>
            <w:vAlign w:val="center"/>
          </w:tcPr>
          <w:p w14:paraId="43A30BF4">
            <w:pPr>
              <w:pStyle w:val="413"/>
              <w:spacing w:line="360" w:lineRule="auto"/>
              <w:ind w:firstLine="0"/>
              <w:jc w:val="center"/>
              <w:rPr>
                <w:rFonts w:cs="宋体"/>
                <w:b/>
                <w:bCs/>
                <w:kern w:val="2"/>
                <w:sz w:val="21"/>
                <w:szCs w:val="24"/>
              </w:rPr>
            </w:pPr>
            <w:r>
              <w:rPr>
                <w:rFonts w:hint="eastAsia" w:cs="宋体"/>
                <w:b/>
                <w:bCs/>
                <w:kern w:val="2"/>
                <w:sz w:val="21"/>
                <w:szCs w:val="24"/>
              </w:rPr>
              <w:t>客观分</w:t>
            </w:r>
          </w:p>
        </w:tc>
      </w:tr>
      <w:tr w14:paraId="1E248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0" w:hRule="atLeast"/>
        </w:trPr>
        <w:tc>
          <w:tcPr>
            <w:tcW w:w="326" w:type="pct"/>
            <w:tcBorders>
              <w:top w:val="single" w:color="000000" w:sz="4" w:space="0"/>
              <w:left w:val="single" w:color="000000" w:sz="4" w:space="0"/>
              <w:bottom w:val="single" w:color="000000" w:sz="4" w:space="0"/>
              <w:right w:val="single" w:color="000000" w:sz="4" w:space="0"/>
            </w:tcBorders>
            <w:vAlign w:val="center"/>
          </w:tcPr>
          <w:p w14:paraId="6482CF28">
            <w:pPr>
              <w:pStyle w:val="413"/>
              <w:spacing w:line="360" w:lineRule="auto"/>
              <w:ind w:firstLine="0"/>
              <w:jc w:val="center"/>
              <w:rPr>
                <w:rFonts w:cs="宋体"/>
                <w:szCs w:val="24"/>
              </w:rPr>
            </w:pPr>
            <w:r>
              <w:rPr>
                <w:rFonts w:hint="eastAsia" w:cs="宋体"/>
                <w:szCs w:val="24"/>
              </w:rPr>
              <w:t>6</w:t>
            </w:r>
          </w:p>
        </w:tc>
        <w:tc>
          <w:tcPr>
            <w:tcW w:w="678" w:type="pct"/>
            <w:tcBorders>
              <w:top w:val="single" w:color="000000" w:sz="4" w:space="0"/>
              <w:left w:val="single" w:color="000000" w:sz="4" w:space="0"/>
              <w:bottom w:val="single" w:color="000000" w:sz="4" w:space="0"/>
              <w:right w:val="single" w:color="000000" w:sz="4" w:space="0"/>
            </w:tcBorders>
            <w:vAlign w:val="center"/>
          </w:tcPr>
          <w:p w14:paraId="43EDB053">
            <w:pPr>
              <w:pStyle w:val="413"/>
              <w:spacing w:line="360" w:lineRule="auto"/>
              <w:ind w:firstLine="0"/>
              <w:jc w:val="center"/>
              <w:rPr>
                <w:rFonts w:cs="宋体"/>
                <w:szCs w:val="24"/>
              </w:rPr>
            </w:pPr>
            <w:r>
              <w:rPr>
                <w:rFonts w:hint="eastAsia" w:cs="宋体"/>
                <w:szCs w:val="24"/>
              </w:rPr>
              <w:t>技能培训计划</w:t>
            </w:r>
          </w:p>
        </w:tc>
        <w:tc>
          <w:tcPr>
            <w:tcW w:w="2967" w:type="pct"/>
            <w:tcBorders>
              <w:top w:val="single" w:color="000000" w:sz="4" w:space="0"/>
              <w:left w:val="single" w:color="000000" w:sz="4" w:space="0"/>
              <w:bottom w:val="single" w:color="000000" w:sz="4" w:space="0"/>
              <w:right w:val="single" w:color="000000" w:sz="4" w:space="0"/>
            </w:tcBorders>
            <w:vAlign w:val="center"/>
          </w:tcPr>
          <w:p w14:paraId="63BA0A7D">
            <w:pPr>
              <w:pStyle w:val="413"/>
              <w:spacing w:line="360" w:lineRule="auto"/>
              <w:ind w:firstLine="0"/>
              <w:rPr>
                <w:rFonts w:cs="宋体"/>
                <w:szCs w:val="24"/>
              </w:rPr>
            </w:pPr>
            <w:r>
              <w:rPr>
                <w:rFonts w:hint="eastAsia" w:cs="宋体"/>
                <w:szCs w:val="24"/>
              </w:rPr>
              <w:t>根据项目需求，投标单位提供全年、半年、季度等不同形式专业技能培训计划及培训内容，根据完善情况，进行打分，提供的培训计划全面详细、思路清晰的得5分，较全面详细、思路较清晰的得3分，不够全面详细、清晰的得1分</w:t>
            </w:r>
            <w:r>
              <w:rPr>
                <w:rFonts w:hint="eastAsia" w:cs="宋体"/>
                <w:color w:val="000000"/>
                <w:szCs w:val="24"/>
              </w:rPr>
              <w:t>。</w:t>
            </w:r>
          </w:p>
        </w:tc>
        <w:tc>
          <w:tcPr>
            <w:tcW w:w="424" w:type="pct"/>
            <w:tcBorders>
              <w:top w:val="single" w:color="000000" w:sz="4" w:space="0"/>
              <w:left w:val="single" w:color="000000" w:sz="4" w:space="0"/>
              <w:bottom w:val="single" w:color="000000" w:sz="4" w:space="0"/>
              <w:right w:val="single" w:color="000000" w:sz="4" w:space="0"/>
            </w:tcBorders>
            <w:vAlign w:val="center"/>
          </w:tcPr>
          <w:p w14:paraId="02322806">
            <w:pPr>
              <w:pStyle w:val="413"/>
              <w:spacing w:line="360" w:lineRule="auto"/>
              <w:ind w:firstLine="0"/>
              <w:jc w:val="center"/>
              <w:rPr>
                <w:rFonts w:cs="宋体"/>
                <w:szCs w:val="24"/>
              </w:rPr>
            </w:pPr>
            <w:r>
              <w:rPr>
                <w:rFonts w:hint="eastAsia" w:cs="宋体"/>
                <w:szCs w:val="24"/>
              </w:rPr>
              <w:t>5分</w:t>
            </w:r>
          </w:p>
        </w:tc>
        <w:tc>
          <w:tcPr>
            <w:tcW w:w="604" w:type="pct"/>
            <w:tcBorders>
              <w:top w:val="single" w:color="000000" w:sz="4" w:space="0"/>
              <w:left w:val="single" w:color="000000" w:sz="4" w:space="0"/>
              <w:bottom w:val="single" w:color="000000" w:sz="4" w:space="0"/>
              <w:right w:val="single" w:color="000000" w:sz="4" w:space="0"/>
            </w:tcBorders>
            <w:vAlign w:val="center"/>
          </w:tcPr>
          <w:p w14:paraId="6DBC5906">
            <w:pPr>
              <w:pStyle w:val="413"/>
              <w:spacing w:line="360" w:lineRule="auto"/>
              <w:ind w:firstLine="0"/>
              <w:jc w:val="center"/>
              <w:rPr>
                <w:rFonts w:cs="宋体"/>
                <w:b/>
                <w:bCs/>
                <w:kern w:val="2"/>
                <w:sz w:val="21"/>
                <w:szCs w:val="24"/>
              </w:rPr>
            </w:pPr>
            <w:r>
              <w:rPr>
                <w:rFonts w:hint="eastAsia" w:cs="宋体"/>
                <w:b/>
                <w:bCs/>
                <w:kern w:val="2"/>
                <w:sz w:val="21"/>
                <w:szCs w:val="24"/>
              </w:rPr>
              <w:t>主观分</w:t>
            </w:r>
          </w:p>
        </w:tc>
      </w:tr>
      <w:tr w14:paraId="7B668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326" w:type="pct"/>
            <w:vMerge w:val="restart"/>
            <w:tcBorders>
              <w:top w:val="single" w:color="000000" w:sz="4" w:space="0"/>
              <w:left w:val="single" w:color="000000" w:sz="4" w:space="0"/>
              <w:right w:val="single" w:color="000000" w:sz="4" w:space="0"/>
            </w:tcBorders>
            <w:vAlign w:val="center"/>
          </w:tcPr>
          <w:p w14:paraId="66075609">
            <w:pPr>
              <w:pStyle w:val="413"/>
              <w:spacing w:line="360" w:lineRule="auto"/>
              <w:ind w:firstLine="0"/>
              <w:jc w:val="center"/>
              <w:rPr>
                <w:rFonts w:cs="宋体"/>
                <w:szCs w:val="24"/>
              </w:rPr>
            </w:pPr>
            <w:r>
              <w:rPr>
                <w:rFonts w:hint="eastAsia" w:cs="宋体"/>
                <w:szCs w:val="24"/>
              </w:rPr>
              <w:t>7</w:t>
            </w:r>
          </w:p>
        </w:tc>
        <w:tc>
          <w:tcPr>
            <w:tcW w:w="678" w:type="pct"/>
            <w:vMerge w:val="restart"/>
            <w:tcBorders>
              <w:top w:val="single" w:color="000000" w:sz="4" w:space="0"/>
              <w:left w:val="single" w:color="000000" w:sz="4" w:space="0"/>
              <w:right w:val="single" w:color="000000" w:sz="4" w:space="0"/>
            </w:tcBorders>
            <w:vAlign w:val="center"/>
          </w:tcPr>
          <w:p w14:paraId="503330FE">
            <w:pPr>
              <w:pStyle w:val="413"/>
              <w:spacing w:line="360" w:lineRule="auto"/>
              <w:ind w:firstLine="0"/>
              <w:jc w:val="center"/>
              <w:rPr>
                <w:rFonts w:cs="宋体"/>
                <w:szCs w:val="24"/>
              </w:rPr>
            </w:pPr>
            <w:r>
              <w:rPr>
                <w:rFonts w:hint="eastAsia" w:cs="宋体"/>
                <w:szCs w:val="24"/>
              </w:rPr>
              <w:t>项目实施安排</w:t>
            </w:r>
          </w:p>
        </w:tc>
        <w:tc>
          <w:tcPr>
            <w:tcW w:w="2967" w:type="pct"/>
            <w:tcBorders>
              <w:top w:val="single" w:color="000000" w:sz="4" w:space="0"/>
              <w:left w:val="single" w:color="000000" w:sz="4" w:space="0"/>
              <w:bottom w:val="single" w:color="auto" w:sz="4" w:space="0"/>
              <w:right w:val="single" w:color="000000" w:sz="4" w:space="0"/>
            </w:tcBorders>
            <w:vAlign w:val="center"/>
          </w:tcPr>
          <w:p w14:paraId="20B3EB31">
            <w:pPr>
              <w:spacing w:line="360" w:lineRule="auto"/>
              <w:rPr>
                <w:rFonts w:ascii="宋体" w:hAnsi="宋体" w:cs="宋体"/>
                <w:sz w:val="24"/>
              </w:rPr>
            </w:pPr>
            <w:r>
              <w:rPr>
                <w:rFonts w:hint="eastAsia" w:ascii="宋体" w:hAnsi="宋体" w:cs="宋体"/>
                <w:sz w:val="24"/>
              </w:rPr>
              <w:t>投标人对本项目的保证进度的前期筹备和工作实施时间计划安排进行全方位的描述，项目时间节点控制充分满足项目具体情况，并对项目进度计划有详细合理的描述，根据投标人提供的项目组织实施方案打分，内容包括：</w:t>
            </w:r>
            <w:r>
              <w:rPr>
                <w:rFonts w:hint="eastAsia" w:ascii="宋体" w:hAnsi="宋体" w:cs="宋体"/>
                <w:sz w:val="24"/>
              </w:rPr>
              <w:br w:type="textWrapping"/>
            </w:r>
            <w:r>
              <w:rPr>
                <w:rFonts w:hint="eastAsia" w:ascii="宋体" w:hAnsi="宋体" w:cs="宋体"/>
                <w:sz w:val="24"/>
              </w:rPr>
              <w:t>1）项目前期筹备（包括不限于人员、培训筹备）的合理性和可行性打分，前期筹备合理可行的得5分，基本合理可行的得3分；描述较为简单或存在缺漏得1分</w:t>
            </w:r>
            <w:bookmarkStart w:id="468" w:name="_GoBack"/>
            <w:bookmarkEnd w:id="468"/>
            <w:r>
              <w:rPr>
                <w:rFonts w:hint="eastAsia" w:ascii="宋体" w:hAnsi="宋体" w:cs="宋体"/>
                <w:sz w:val="24"/>
              </w:rPr>
              <w:t>。</w:t>
            </w:r>
          </w:p>
        </w:tc>
        <w:tc>
          <w:tcPr>
            <w:tcW w:w="424" w:type="pct"/>
            <w:tcBorders>
              <w:top w:val="single" w:color="000000" w:sz="4" w:space="0"/>
              <w:left w:val="single" w:color="000000" w:sz="4" w:space="0"/>
              <w:bottom w:val="single" w:color="auto" w:sz="4" w:space="0"/>
              <w:right w:val="single" w:color="000000" w:sz="4" w:space="0"/>
            </w:tcBorders>
            <w:vAlign w:val="center"/>
          </w:tcPr>
          <w:p w14:paraId="22B4869F">
            <w:pPr>
              <w:pStyle w:val="413"/>
              <w:spacing w:line="360" w:lineRule="auto"/>
              <w:ind w:firstLine="0"/>
              <w:jc w:val="center"/>
              <w:rPr>
                <w:rFonts w:cs="宋体"/>
                <w:szCs w:val="24"/>
              </w:rPr>
            </w:pPr>
            <w:r>
              <w:rPr>
                <w:rFonts w:hint="eastAsia" w:cs="宋体"/>
                <w:szCs w:val="24"/>
              </w:rPr>
              <w:t>5分</w:t>
            </w:r>
          </w:p>
        </w:tc>
        <w:tc>
          <w:tcPr>
            <w:tcW w:w="604" w:type="pct"/>
            <w:tcBorders>
              <w:top w:val="single" w:color="000000" w:sz="4" w:space="0"/>
              <w:left w:val="single" w:color="000000" w:sz="4" w:space="0"/>
              <w:bottom w:val="single" w:color="auto" w:sz="4" w:space="0"/>
              <w:right w:val="single" w:color="000000" w:sz="4" w:space="0"/>
            </w:tcBorders>
            <w:vAlign w:val="center"/>
          </w:tcPr>
          <w:p w14:paraId="5CDA947C">
            <w:pPr>
              <w:pStyle w:val="413"/>
              <w:spacing w:line="360" w:lineRule="auto"/>
              <w:ind w:firstLine="0"/>
              <w:jc w:val="center"/>
              <w:rPr>
                <w:rFonts w:cs="宋体"/>
                <w:b/>
                <w:bCs/>
                <w:kern w:val="2"/>
                <w:sz w:val="21"/>
                <w:szCs w:val="24"/>
              </w:rPr>
            </w:pPr>
            <w:r>
              <w:rPr>
                <w:rFonts w:hint="eastAsia" w:cs="宋体"/>
                <w:b/>
                <w:bCs/>
                <w:kern w:val="2"/>
                <w:sz w:val="21"/>
                <w:szCs w:val="24"/>
              </w:rPr>
              <w:t>主观分</w:t>
            </w:r>
          </w:p>
        </w:tc>
      </w:tr>
      <w:tr w14:paraId="0CF2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326" w:type="pct"/>
            <w:vMerge w:val="continue"/>
            <w:tcBorders>
              <w:left w:val="single" w:color="000000" w:sz="4" w:space="0"/>
              <w:bottom w:val="single" w:color="000000" w:sz="4" w:space="0"/>
              <w:right w:val="single" w:color="000000" w:sz="4" w:space="0"/>
            </w:tcBorders>
            <w:vAlign w:val="center"/>
          </w:tcPr>
          <w:p w14:paraId="19CE6945">
            <w:pPr>
              <w:pStyle w:val="413"/>
              <w:spacing w:line="360" w:lineRule="auto"/>
              <w:ind w:firstLine="0"/>
              <w:jc w:val="center"/>
              <w:rPr>
                <w:rFonts w:cs="宋体"/>
                <w:szCs w:val="24"/>
              </w:rPr>
            </w:pPr>
          </w:p>
        </w:tc>
        <w:tc>
          <w:tcPr>
            <w:tcW w:w="678" w:type="pct"/>
            <w:vMerge w:val="continue"/>
            <w:tcBorders>
              <w:left w:val="single" w:color="000000" w:sz="4" w:space="0"/>
              <w:bottom w:val="single" w:color="000000" w:sz="4" w:space="0"/>
              <w:right w:val="single" w:color="000000" w:sz="4" w:space="0"/>
            </w:tcBorders>
            <w:vAlign w:val="center"/>
          </w:tcPr>
          <w:p w14:paraId="21C3BE2D">
            <w:pPr>
              <w:pStyle w:val="413"/>
              <w:spacing w:line="360" w:lineRule="auto"/>
              <w:ind w:firstLine="0"/>
              <w:jc w:val="center"/>
              <w:rPr>
                <w:rFonts w:cs="宋体"/>
                <w:szCs w:val="24"/>
              </w:rPr>
            </w:pPr>
          </w:p>
        </w:tc>
        <w:tc>
          <w:tcPr>
            <w:tcW w:w="2967" w:type="pct"/>
            <w:tcBorders>
              <w:top w:val="single" w:color="auto" w:sz="4" w:space="0"/>
              <w:left w:val="single" w:color="000000" w:sz="4" w:space="0"/>
              <w:bottom w:val="single" w:color="auto" w:sz="4" w:space="0"/>
              <w:right w:val="single" w:color="000000" w:sz="4" w:space="0"/>
            </w:tcBorders>
            <w:vAlign w:val="center"/>
          </w:tcPr>
          <w:p w14:paraId="61DA39CC">
            <w:pPr>
              <w:spacing w:line="360" w:lineRule="auto"/>
              <w:rPr>
                <w:rFonts w:ascii="宋体" w:hAnsi="宋体" w:cs="宋体"/>
                <w:sz w:val="24"/>
              </w:rPr>
            </w:pPr>
            <w:r>
              <w:rPr>
                <w:rFonts w:hint="eastAsia" w:ascii="宋体" w:hAnsi="宋体" w:cs="宋体"/>
                <w:sz w:val="24"/>
              </w:rPr>
              <w:t>2）保证进度的工作实施计划打分，进度实施计划描述全面、合理的，具有针对性的5分；描述基本全面、合理的，针对性较弱的得3分；描述较为简单或存在缺漏的1分。</w:t>
            </w:r>
          </w:p>
        </w:tc>
        <w:tc>
          <w:tcPr>
            <w:tcW w:w="424" w:type="pct"/>
            <w:tcBorders>
              <w:top w:val="single" w:color="auto" w:sz="4" w:space="0"/>
              <w:left w:val="single" w:color="000000" w:sz="4" w:space="0"/>
              <w:bottom w:val="single" w:color="auto" w:sz="4" w:space="0"/>
              <w:right w:val="single" w:color="000000" w:sz="4" w:space="0"/>
            </w:tcBorders>
            <w:vAlign w:val="center"/>
          </w:tcPr>
          <w:p w14:paraId="1EAE8ED9">
            <w:pPr>
              <w:pStyle w:val="413"/>
              <w:spacing w:line="360" w:lineRule="auto"/>
              <w:ind w:firstLine="0"/>
              <w:jc w:val="center"/>
              <w:rPr>
                <w:rFonts w:cs="宋体"/>
                <w:szCs w:val="24"/>
              </w:rPr>
            </w:pPr>
            <w:r>
              <w:rPr>
                <w:rFonts w:hint="eastAsia" w:cs="宋体"/>
                <w:szCs w:val="24"/>
              </w:rPr>
              <w:t>5分</w:t>
            </w:r>
          </w:p>
        </w:tc>
        <w:tc>
          <w:tcPr>
            <w:tcW w:w="604" w:type="pct"/>
            <w:tcBorders>
              <w:top w:val="single" w:color="auto" w:sz="4" w:space="0"/>
              <w:left w:val="single" w:color="000000" w:sz="4" w:space="0"/>
              <w:bottom w:val="single" w:color="auto" w:sz="4" w:space="0"/>
              <w:right w:val="single" w:color="000000" w:sz="4" w:space="0"/>
            </w:tcBorders>
            <w:vAlign w:val="center"/>
          </w:tcPr>
          <w:p w14:paraId="02410AA9">
            <w:pPr>
              <w:pStyle w:val="413"/>
              <w:spacing w:line="360" w:lineRule="auto"/>
              <w:ind w:firstLine="0"/>
              <w:jc w:val="center"/>
              <w:rPr>
                <w:rFonts w:cs="宋体"/>
                <w:b/>
                <w:bCs/>
                <w:kern w:val="2"/>
                <w:sz w:val="21"/>
                <w:szCs w:val="24"/>
              </w:rPr>
            </w:pPr>
            <w:r>
              <w:rPr>
                <w:rFonts w:hint="eastAsia" w:cs="宋体"/>
                <w:b/>
                <w:bCs/>
                <w:kern w:val="2"/>
                <w:sz w:val="21"/>
                <w:szCs w:val="24"/>
              </w:rPr>
              <w:t>主观分</w:t>
            </w:r>
          </w:p>
        </w:tc>
      </w:tr>
      <w:tr w14:paraId="50D92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326" w:type="pct"/>
            <w:vMerge w:val="continue"/>
            <w:tcBorders>
              <w:left w:val="single" w:color="000000" w:sz="4" w:space="0"/>
              <w:bottom w:val="single" w:color="000000" w:sz="4" w:space="0"/>
              <w:right w:val="single" w:color="000000" w:sz="4" w:space="0"/>
            </w:tcBorders>
            <w:vAlign w:val="center"/>
          </w:tcPr>
          <w:p w14:paraId="40BCA934">
            <w:pPr>
              <w:pStyle w:val="413"/>
              <w:spacing w:line="360" w:lineRule="auto"/>
              <w:ind w:firstLine="0"/>
              <w:jc w:val="center"/>
              <w:rPr>
                <w:rFonts w:cs="宋体"/>
                <w:szCs w:val="24"/>
              </w:rPr>
            </w:pPr>
          </w:p>
        </w:tc>
        <w:tc>
          <w:tcPr>
            <w:tcW w:w="678" w:type="pct"/>
            <w:vMerge w:val="continue"/>
            <w:tcBorders>
              <w:left w:val="single" w:color="000000" w:sz="4" w:space="0"/>
              <w:bottom w:val="single" w:color="000000" w:sz="4" w:space="0"/>
              <w:right w:val="single" w:color="000000" w:sz="4" w:space="0"/>
            </w:tcBorders>
            <w:vAlign w:val="center"/>
          </w:tcPr>
          <w:p w14:paraId="6C8A7959">
            <w:pPr>
              <w:pStyle w:val="413"/>
              <w:spacing w:line="360" w:lineRule="auto"/>
              <w:ind w:firstLine="0"/>
              <w:jc w:val="center"/>
              <w:rPr>
                <w:rFonts w:cs="宋体"/>
                <w:szCs w:val="24"/>
              </w:rPr>
            </w:pPr>
          </w:p>
        </w:tc>
        <w:tc>
          <w:tcPr>
            <w:tcW w:w="2967" w:type="pct"/>
            <w:tcBorders>
              <w:top w:val="single" w:color="auto" w:sz="4" w:space="0"/>
              <w:left w:val="single" w:color="000000" w:sz="4" w:space="0"/>
              <w:bottom w:val="single" w:color="000000" w:sz="4" w:space="0"/>
              <w:right w:val="single" w:color="000000" w:sz="4" w:space="0"/>
            </w:tcBorders>
            <w:vAlign w:val="center"/>
          </w:tcPr>
          <w:p w14:paraId="52BE92D1">
            <w:pPr>
              <w:spacing w:line="360" w:lineRule="auto"/>
              <w:rPr>
                <w:rFonts w:ascii="宋体" w:hAnsi="宋体" w:cs="宋体"/>
                <w:sz w:val="24"/>
              </w:rPr>
            </w:pPr>
            <w:r>
              <w:rPr>
                <w:rFonts w:hint="eastAsia" w:ascii="宋体" w:hAnsi="宋体" w:cs="宋体"/>
                <w:sz w:val="24"/>
              </w:rPr>
              <w:t>3）项目组织实施方案的合理性、可行性进行打分，提供的方案全面详细、思路清晰的得5分，较全面详细、思路较清晰的得3分，不够全面详细、清晰的得1分</w:t>
            </w:r>
            <w:r>
              <w:rPr>
                <w:rFonts w:hint="eastAsia" w:ascii="宋体" w:hAnsi="宋体" w:cs="宋体"/>
                <w:color w:val="000000"/>
                <w:sz w:val="24"/>
              </w:rPr>
              <w:t>。</w:t>
            </w:r>
          </w:p>
        </w:tc>
        <w:tc>
          <w:tcPr>
            <w:tcW w:w="424" w:type="pct"/>
            <w:tcBorders>
              <w:top w:val="single" w:color="auto" w:sz="4" w:space="0"/>
              <w:left w:val="single" w:color="000000" w:sz="4" w:space="0"/>
              <w:bottom w:val="single" w:color="000000" w:sz="4" w:space="0"/>
              <w:right w:val="single" w:color="000000" w:sz="4" w:space="0"/>
            </w:tcBorders>
            <w:vAlign w:val="center"/>
          </w:tcPr>
          <w:p w14:paraId="4403E787">
            <w:pPr>
              <w:pStyle w:val="413"/>
              <w:spacing w:line="360" w:lineRule="auto"/>
              <w:ind w:firstLine="0"/>
              <w:jc w:val="center"/>
              <w:rPr>
                <w:rFonts w:cs="宋体"/>
                <w:szCs w:val="24"/>
              </w:rPr>
            </w:pPr>
            <w:r>
              <w:rPr>
                <w:rFonts w:hint="eastAsia" w:cs="宋体"/>
                <w:szCs w:val="24"/>
              </w:rPr>
              <w:t>5分</w:t>
            </w:r>
          </w:p>
        </w:tc>
        <w:tc>
          <w:tcPr>
            <w:tcW w:w="604" w:type="pct"/>
            <w:tcBorders>
              <w:top w:val="single" w:color="auto" w:sz="4" w:space="0"/>
              <w:left w:val="single" w:color="000000" w:sz="4" w:space="0"/>
              <w:bottom w:val="single" w:color="000000" w:sz="4" w:space="0"/>
              <w:right w:val="single" w:color="000000" w:sz="4" w:space="0"/>
            </w:tcBorders>
            <w:vAlign w:val="center"/>
          </w:tcPr>
          <w:p w14:paraId="71283AEB">
            <w:pPr>
              <w:pStyle w:val="413"/>
              <w:spacing w:line="360" w:lineRule="auto"/>
              <w:ind w:firstLine="0"/>
              <w:jc w:val="center"/>
              <w:rPr>
                <w:rFonts w:cs="宋体"/>
                <w:b/>
                <w:bCs/>
                <w:kern w:val="2"/>
                <w:sz w:val="21"/>
                <w:szCs w:val="24"/>
              </w:rPr>
            </w:pPr>
            <w:r>
              <w:rPr>
                <w:rFonts w:hint="eastAsia" w:cs="宋体"/>
                <w:b/>
                <w:bCs/>
                <w:kern w:val="2"/>
                <w:sz w:val="21"/>
                <w:szCs w:val="24"/>
              </w:rPr>
              <w:t>主观分</w:t>
            </w:r>
          </w:p>
        </w:tc>
      </w:tr>
      <w:tr w14:paraId="0D43F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0" w:hRule="atLeast"/>
        </w:trPr>
        <w:tc>
          <w:tcPr>
            <w:tcW w:w="326" w:type="pct"/>
            <w:vMerge w:val="restart"/>
            <w:tcBorders>
              <w:top w:val="single" w:color="000000" w:sz="4" w:space="0"/>
              <w:left w:val="single" w:color="000000" w:sz="4" w:space="0"/>
              <w:right w:val="single" w:color="000000" w:sz="4" w:space="0"/>
            </w:tcBorders>
            <w:vAlign w:val="center"/>
          </w:tcPr>
          <w:p w14:paraId="4A67CCE0">
            <w:pPr>
              <w:pStyle w:val="413"/>
              <w:spacing w:line="360" w:lineRule="auto"/>
              <w:ind w:firstLine="0"/>
              <w:jc w:val="center"/>
              <w:rPr>
                <w:rFonts w:cs="宋体"/>
                <w:szCs w:val="24"/>
              </w:rPr>
            </w:pPr>
            <w:r>
              <w:rPr>
                <w:rFonts w:hint="eastAsia" w:cs="宋体"/>
                <w:szCs w:val="24"/>
              </w:rPr>
              <w:t>8</w:t>
            </w:r>
          </w:p>
        </w:tc>
        <w:tc>
          <w:tcPr>
            <w:tcW w:w="678" w:type="pct"/>
            <w:vMerge w:val="restart"/>
            <w:tcBorders>
              <w:top w:val="single" w:color="000000" w:sz="4" w:space="0"/>
              <w:left w:val="single" w:color="000000" w:sz="4" w:space="0"/>
              <w:right w:val="single" w:color="000000" w:sz="4" w:space="0"/>
            </w:tcBorders>
            <w:vAlign w:val="center"/>
          </w:tcPr>
          <w:p w14:paraId="59117A39">
            <w:pPr>
              <w:pStyle w:val="413"/>
              <w:spacing w:line="360" w:lineRule="auto"/>
              <w:ind w:firstLine="0"/>
              <w:jc w:val="center"/>
              <w:rPr>
                <w:rFonts w:cs="宋体"/>
                <w:szCs w:val="24"/>
              </w:rPr>
            </w:pPr>
            <w:r>
              <w:rPr>
                <w:rFonts w:hint="eastAsia" w:cs="宋体"/>
                <w:szCs w:val="24"/>
              </w:rPr>
              <w:t>质量保障措施</w:t>
            </w:r>
          </w:p>
        </w:tc>
        <w:tc>
          <w:tcPr>
            <w:tcW w:w="2967" w:type="pct"/>
            <w:tcBorders>
              <w:top w:val="single" w:color="000000" w:sz="4" w:space="0"/>
              <w:left w:val="single" w:color="000000" w:sz="4" w:space="0"/>
              <w:bottom w:val="single" w:color="auto" w:sz="4" w:space="0"/>
              <w:right w:val="single" w:color="000000" w:sz="4" w:space="0"/>
            </w:tcBorders>
            <w:vAlign w:val="center"/>
          </w:tcPr>
          <w:p w14:paraId="5D6D3439">
            <w:pPr>
              <w:pStyle w:val="413"/>
              <w:spacing w:line="360" w:lineRule="auto"/>
              <w:ind w:firstLine="0"/>
              <w:rPr>
                <w:rFonts w:cs="宋体"/>
                <w:szCs w:val="24"/>
              </w:rPr>
            </w:pPr>
            <w:r>
              <w:rPr>
                <w:rFonts w:hint="eastAsia" w:cs="宋体"/>
                <w:szCs w:val="24"/>
              </w:rPr>
              <w:t>1）根据项目需求，提供完善有效的安全保密制度和措施进行打分，制度和措施设置合理、清晰、全面的得5分，制度设置较合理、清晰、全面的得3分，制度设置不够全面、清晰的得1分。</w:t>
            </w:r>
          </w:p>
        </w:tc>
        <w:tc>
          <w:tcPr>
            <w:tcW w:w="424" w:type="pct"/>
            <w:tcBorders>
              <w:top w:val="single" w:color="000000" w:sz="4" w:space="0"/>
              <w:left w:val="single" w:color="000000" w:sz="4" w:space="0"/>
              <w:bottom w:val="single" w:color="auto" w:sz="4" w:space="0"/>
              <w:right w:val="single" w:color="000000" w:sz="4" w:space="0"/>
            </w:tcBorders>
            <w:vAlign w:val="center"/>
          </w:tcPr>
          <w:p w14:paraId="73B1158F">
            <w:pPr>
              <w:pStyle w:val="413"/>
              <w:spacing w:line="360" w:lineRule="auto"/>
              <w:ind w:firstLine="0"/>
              <w:jc w:val="center"/>
              <w:rPr>
                <w:rFonts w:cs="宋体"/>
                <w:szCs w:val="24"/>
              </w:rPr>
            </w:pPr>
            <w:r>
              <w:rPr>
                <w:rFonts w:hint="eastAsia" w:cs="宋体"/>
                <w:szCs w:val="24"/>
              </w:rPr>
              <w:t>5分</w:t>
            </w:r>
          </w:p>
        </w:tc>
        <w:tc>
          <w:tcPr>
            <w:tcW w:w="604" w:type="pct"/>
            <w:tcBorders>
              <w:top w:val="single" w:color="000000" w:sz="4" w:space="0"/>
              <w:left w:val="single" w:color="000000" w:sz="4" w:space="0"/>
              <w:bottom w:val="single" w:color="auto" w:sz="4" w:space="0"/>
              <w:right w:val="single" w:color="000000" w:sz="4" w:space="0"/>
            </w:tcBorders>
            <w:vAlign w:val="center"/>
          </w:tcPr>
          <w:p w14:paraId="21071D9B">
            <w:pPr>
              <w:pStyle w:val="413"/>
              <w:spacing w:line="360" w:lineRule="auto"/>
              <w:ind w:firstLine="0"/>
              <w:jc w:val="center"/>
              <w:rPr>
                <w:rFonts w:cs="宋体"/>
                <w:b/>
                <w:bCs/>
                <w:kern w:val="2"/>
                <w:sz w:val="21"/>
                <w:szCs w:val="24"/>
              </w:rPr>
            </w:pPr>
            <w:r>
              <w:rPr>
                <w:rFonts w:hint="eastAsia" w:cs="宋体"/>
                <w:b/>
                <w:bCs/>
                <w:kern w:val="2"/>
                <w:sz w:val="21"/>
                <w:szCs w:val="24"/>
              </w:rPr>
              <w:t>主观分</w:t>
            </w:r>
          </w:p>
        </w:tc>
      </w:tr>
      <w:tr w14:paraId="11B9D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326" w:type="pct"/>
            <w:vMerge w:val="continue"/>
            <w:tcBorders>
              <w:left w:val="single" w:color="000000" w:sz="4" w:space="0"/>
              <w:bottom w:val="single" w:color="000000" w:sz="4" w:space="0"/>
              <w:right w:val="single" w:color="000000" w:sz="4" w:space="0"/>
            </w:tcBorders>
            <w:vAlign w:val="center"/>
          </w:tcPr>
          <w:p w14:paraId="32CEBD27">
            <w:pPr>
              <w:pStyle w:val="413"/>
              <w:spacing w:line="360" w:lineRule="auto"/>
              <w:ind w:firstLine="0"/>
              <w:jc w:val="center"/>
              <w:rPr>
                <w:rFonts w:cs="宋体"/>
                <w:szCs w:val="24"/>
              </w:rPr>
            </w:pPr>
          </w:p>
        </w:tc>
        <w:tc>
          <w:tcPr>
            <w:tcW w:w="678" w:type="pct"/>
            <w:vMerge w:val="continue"/>
            <w:tcBorders>
              <w:left w:val="single" w:color="000000" w:sz="4" w:space="0"/>
              <w:bottom w:val="single" w:color="000000" w:sz="4" w:space="0"/>
              <w:right w:val="single" w:color="000000" w:sz="4" w:space="0"/>
            </w:tcBorders>
            <w:vAlign w:val="center"/>
          </w:tcPr>
          <w:p w14:paraId="3DEECC2A">
            <w:pPr>
              <w:pStyle w:val="413"/>
              <w:spacing w:line="360" w:lineRule="auto"/>
              <w:ind w:firstLine="0"/>
              <w:jc w:val="center"/>
              <w:rPr>
                <w:rFonts w:cs="宋体"/>
                <w:szCs w:val="24"/>
              </w:rPr>
            </w:pPr>
          </w:p>
        </w:tc>
        <w:tc>
          <w:tcPr>
            <w:tcW w:w="2967" w:type="pct"/>
            <w:tcBorders>
              <w:top w:val="single" w:color="auto" w:sz="4" w:space="0"/>
              <w:left w:val="single" w:color="000000" w:sz="4" w:space="0"/>
              <w:bottom w:val="single" w:color="000000" w:sz="4" w:space="0"/>
              <w:right w:val="single" w:color="000000" w:sz="4" w:space="0"/>
            </w:tcBorders>
            <w:vAlign w:val="center"/>
          </w:tcPr>
          <w:p w14:paraId="02AF50CB">
            <w:pPr>
              <w:pStyle w:val="413"/>
              <w:spacing w:line="360" w:lineRule="auto"/>
              <w:ind w:firstLine="0"/>
              <w:rPr>
                <w:rFonts w:cs="宋体"/>
                <w:szCs w:val="24"/>
              </w:rPr>
            </w:pPr>
            <w:r>
              <w:rPr>
                <w:rFonts w:hint="eastAsia" w:cs="宋体"/>
                <w:szCs w:val="24"/>
              </w:rPr>
              <w:t>2）投标人建立运行服务保障应急预案，应急预案对系统实施可能遇到的问题及其应对措施的具体考虑情况，保障工作时效和质量的具体方案，响应机制及应急过程的组织和联系机制的合理性、有效性等，</w:t>
            </w:r>
            <w:r>
              <w:rPr>
                <w:rFonts w:hint="eastAsia" w:cs="宋体"/>
                <w:color w:val="000000"/>
                <w:szCs w:val="24"/>
              </w:rPr>
              <w:t>提供的</w:t>
            </w:r>
            <w:r>
              <w:rPr>
                <w:rFonts w:hint="eastAsia" w:cs="宋体"/>
                <w:szCs w:val="24"/>
              </w:rPr>
              <w:t>应急预案合理、清晰、全面的得5分，较合理、清晰、全面的得3分，不够全面、清晰的得1分。</w:t>
            </w:r>
          </w:p>
        </w:tc>
        <w:tc>
          <w:tcPr>
            <w:tcW w:w="424" w:type="pct"/>
            <w:tcBorders>
              <w:top w:val="single" w:color="auto" w:sz="4" w:space="0"/>
              <w:left w:val="single" w:color="000000" w:sz="4" w:space="0"/>
              <w:bottom w:val="single" w:color="000000" w:sz="4" w:space="0"/>
              <w:right w:val="single" w:color="000000" w:sz="4" w:space="0"/>
            </w:tcBorders>
            <w:vAlign w:val="center"/>
          </w:tcPr>
          <w:p w14:paraId="201C01AA">
            <w:pPr>
              <w:pStyle w:val="413"/>
              <w:spacing w:line="360" w:lineRule="auto"/>
              <w:ind w:firstLine="0"/>
              <w:jc w:val="center"/>
              <w:rPr>
                <w:rFonts w:cs="宋体"/>
                <w:szCs w:val="24"/>
              </w:rPr>
            </w:pPr>
            <w:r>
              <w:rPr>
                <w:rFonts w:hint="eastAsia" w:cs="宋体"/>
                <w:szCs w:val="24"/>
              </w:rPr>
              <w:t>5分</w:t>
            </w:r>
          </w:p>
        </w:tc>
        <w:tc>
          <w:tcPr>
            <w:tcW w:w="604" w:type="pct"/>
            <w:tcBorders>
              <w:top w:val="single" w:color="auto" w:sz="4" w:space="0"/>
              <w:left w:val="single" w:color="000000" w:sz="4" w:space="0"/>
              <w:bottom w:val="single" w:color="000000" w:sz="4" w:space="0"/>
              <w:right w:val="single" w:color="000000" w:sz="4" w:space="0"/>
            </w:tcBorders>
            <w:vAlign w:val="center"/>
          </w:tcPr>
          <w:p w14:paraId="3D1D95C6">
            <w:pPr>
              <w:pStyle w:val="413"/>
              <w:spacing w:line="360" w:lineRule="auto"/>
              <w:ind w:firstLine="0"/>
              <w:jc w:val="center"/>
              <w:rPr>
                <w:rFonts w:cs="宋体"/>
                <w:b/>
                <w:bCs/>
                <w:kern w:val="2"/>
                <w:sz w:val="21"/>
                <w:szCs w:val="24"/>
              </w:rPr>
            </w:pPr>
            <w:r>
              <w:rPr>
                <w:rFonts w:hint="eastAsia" w:cs="宋体"/>
                <w:b/>
                <w:bCs/>
                <w:kern w:val="2"/>
                <w:sz w:val="21"/>
                <w:szCs w:val="24"/>
              </w:rPr>
              <w:t>主观分</w:t>
            </w:r>
          </w:p>
        </w:tc>
      </w:tr>
      <w:tr w14:paraId="15ADD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0" w:hRule="atLeast"/>
        </w:trPr>
        <w:tc>
          <w:tcPr>
            <w:tcW w:w="326" w:type="pct"/>
            <w:tcBorders>
              <w:top w:val="single" w:color="000000" w:sz="4" w:space="0"/>
              <w:left w:val="single" w:color="000000" w:sz="4" w:space="0"/>
              <w:bottom w:val="single" w:color="auto" w:sz="4" w:space="0"/>
              <w:right w:val="single" w:color="000000" w:sz="4" w:space="0"/>
            </w:tcBorders>
            <w:vAlign w:val="center"/>
          </w:tcPr>
          <w:p w14:paraId="6C921060">
            <w:pPr>
              <w:pStyle w:val="413"/>
              <w:spacing w:line="360" w:lineRule="auto"/>
              <w:ind w:firstLine="0"/>
              <w:jc w:val="center"/>
              <w:rPr>
                <w:rFonts w:cs="宋体"/>
                <w:szCs w:val="24"/>
              </w:rPr>
            </w:pPr>
            <w:r>
              <w:rPr>
                <w:rFonts w:hint="eastAsia" w:cs="宋体"/>
                <w:szCs w:val="24"/>
              </w:rPr>
              <w:t>9</w:t>
            </w:r>
          </w:p>
        </w:tc>
        <w:tc>
          <w:tcPr>
            <w:tcW w:w="678" w:type="pct"/>
            <w:tcBorders>
              <w:top w:val="single" w:color="000000" w:sz="4" w:space="0"/>
              <w:left w:val="single" w:color="000000" w:sz="4" w:space="0"/>
              <w:bottom w:val="single" w:color="auto" w:sz="4" w:space="0"/>
              <w:right w:val="single" w:color="000000" w:sz="4" w:space="0"/>
            </w:tcBorders>
            <w:vAlign w:val="center"/>
          </w:tcPr>
          <w:p w14:paraId="2A3EFE7A">
            <w:pPr>
              <w:pStyle w:val="413"/>
              <w:spacing w:line="360" w:lineRule="auto"/>
              <w:ind w:firstLine="0"/>
              <w:jc w:val="center"/>
              <w:rPr>
                <w:rFonts w:cs="宋体"/>
                <w:szCs w:val="24"/>
              </w:rPr>
            </w:pPr>
            <w:r>
              <w:rPr>
                <w:rFonts w:hint="eastAsia" w:cs="宋体"/>
                <w:szCs w:val="24"/>
              </w:rPr>
              <w:t>售后服务</w:t>
            </w:r>
          </w:p>
        </w:tc>
        <w:tc>
          <w:tcPr>
            <w:tcW w:w="2967" w:type="pct"/>
            <w:tcBorders>
              <w:top w:val="single" w:color="000000" w:sz="4" w:space="0"/>
              <w:left w:val="single" w:color="000000" w:sz="4" w:space="0"/>
              <w:bottom w:val="single" w:color="auto" w:sz="4" w:space="0"/>
              <w:right w:val="single" w:color="000000" w:sz="4" w:space="0"/>
            </w:tcBorders>
            <w:vAlign w:val="center"/>
          </w:tcPr>
          <w:p w14:paraId="780881F1">
            <w:pPr>
              <w:pStyle w:val="413"/>
              <w:spacing w:line="360" w:lineRule="auto"/>
              <w:ind w:firstLine="0"/>
              <w:rPr>
                <w:rFonts w:cs="宋体"/>
                <w:szCs w:val="24"/>
              </w:rPr>
            </w:pPr>
            <w:r>
              <w:rPr>
                <w:rFonts w:hint="eastAsia" w:cs="宋体"/>
                <w:szCs w:val="24"/>
              </w:rPr>
              <w:t>提供售后服务方案，包括持续服务保障情况、服务内容、响应时间、培训方案、技术支持保障措施等响应方式和现场服务人员保证,根据内容进行打，提供的售后服务方案全面详细、思路清晰的得5分，较全面详细、思路较清晰的得3分，不够全面详细、清晰的得1分。</w:t>
            </w:r>
          </w:p>
        </w:tc>
        <w:tc>
          <w:tcPr>
            <w:tcW w:w="424" w:type="pct"/>
            <w:tcBorders>
              <w:top w:val="single" w:color="000000" w:sz="4" w:space="0"/>
              <w:left w:val="single" w:color="000000" w:sz="4" w:space="0"/>
              <w:bottom w:val="single" w:color="auto" w:sz="4" w:space="0"/>
              <w:right w:val="single" w:color="000000" w:sz="4" w:space="0"/>
            </w:tcBorders>
            <w:vAlign w:val="center"/>
          </w:tcPr>
          <w:p w14:paraId="3F987694">
            <w:pPr>
              <w:pStyle w:val="413"/>
              <w:spacing w:line="360" w:lineRule="auto"/>
              <w:ind w:firstLine="0"/>
              <w:jc w:val="center"/>
              <w:rPr>
                <w:rFonts w:cs="宋体"/>
                <w:szCs w:val="24"/>
              </w:rPr>
            </w:pPr>
            <w:r>
              <w:rPr>
                <w:rFonts w:hint="eastAsia" w:cs="宋体"/>
                <w:szCs w:val="24"/>
              </w:rPr>
              <w:t>5分</w:t>
            </w:r>
          </w:p>
        </w:tc>
        <w:tc>
          <w:tcPr>
            <w:tcW w:w="604" w:type="pct"/>
            <w:tcBorders>
              <w:top w:val="single" w:color="000000" w:sz="4" w:space="0"/>
              <w:left w:val="single" w:color="000000" w:sz="4" w:space="0"/>
              <w:bottom w:val="single" w:color="auto" w:sz="4" w:space="0"/>
              <w:right w:val="single" w:color="000000" w:sz="4" w:space="0"/>
            </w:tcBorders>
            <w:vAlign w:val="center"/>
          </w:tcPr>
          <w:p w14:paraId="33E0D58F">
            <w:pPr>
              <w:pStyle w:val="413"/>
              <w:spacing w:line="360" w:lineRule="auto"/>
              <w:ind w:firstLine="0"/>
              <w:jc w:val="center"/>
              <w:rPr>
                <w:rFonts w:cs="宋体"/>
                <w:b/>
                <w:bCs/>
                <w:kern w:val="2"/>
                <w:sz w:val="21"/>
                <w:szCs w:val="24"/>
              </w:rPr>
            </w:pPr>
            <w:r>
              <w:rPr>
                <w:rFonts w:hint="eastAsia" w:cs="宋体"/>
                <w:b/>
                <w:bCs/>
                <w:kern w:val="2"/>
                <w:sz w:val="21"/>
                <w:szCs w:val="24"/>
              </w:rPr>
              <w:t>主观分</w:t>
            </w:r>
          </w:p>
        </w:tc>
      </w:tr>
      <w:tr w14:paraId="1EB07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326" w:type="pct"/>
            <w:tcBorders>
              <w:top w:val="single" w:color="000000" w:sz="4" w:space="0"/>
              <w:left w:val="single" w:color="000000" w:sz="4" w:space="0"/>
              <w:bottom w:val="single" w:color="000000" w:sz="4" w:space="0"/>
              <w:right w:val="single" w:color="000000" w:sz="4" w:space="0"/>
            </w:tcBorders>
            <w:vAlign w:val="center"/>
          </w:tcPr>
          <w:p w14:paraId="214D6CE3">
            <w:pPr>
              <w:pStyle w:val="25"/>
              <w:spacing w:line="360" w:lineRule="auto"/>
              <w:ind w:firstLine="0" w:firstLineChars="0"/>
              <w:jc w:val="center"/>
              <w:rPr>
                <w:rFonts w:cs="宋体"/>
              </w:rPr>
            </w:pPr>
            <w:r>
              <w:rPr>
                <w:rFonts w:hint="eastAsia" w:cs="宋体"/>
              </w:rPr>
              <w:t>10</w:t>
            </w:r>
          </w:p>
        </w:tc>
        <w:tc>
          <w:tcPr>
            <w:tcW w:w="678" w:type="pct"/>
            <w:tcBorders>
              <w:top w:val="single" w:color="000000" w:sz="4" w:space="0"/>
              <w:left w:val="single" w:color="000000" w:sz="4" w:space="0"/>
              <w:bottom w:val="single" w:color="000000" w:sz="4" w:space="0"/>
              <w:right w:val="single" w:color="000000" w:sz="4" w:space="0"/>
            </w:tcBorders>
            <w:vAlign w:val="center"/>
          </w:tcPr>
          <w:p w14:paraId="0EF3DBC4">
            <w:pPr>
              <w:pStyle w:val="25"/>
              <w:spacing w:line="360" w:lineRule="auto"/>
              <w:ind w:firstLine="0" w:firstLineChars="0"/>
              <w:jc w:val="center"/>
              <w:rPr>
                <w:rFonts w:cs="宋体"/>
              </w:rPr>
            </w:pPr>
            <w:r>
              <w:rPr>
                <w:rFonts w:hint="eastAsia" w:cs="宋体"/>
              </w:rPr>
              <w:t>增值服务</w:t>
            </w:r>
          </w:p>
        </w:tc>
        <w:tc>
          <w:tcPr>
            <w:tcW w:w="2967" w:type="pct"/>
            <w:tcBorders>
              <w:top w:val="single" w:color="000000" w:sz="4" w:space="0"/>
              <w:left w:val="single" w:color="000000" w:sz="4" w:space="0"/>
              <w:bottom w:val="single" w:color="000000" w:sz="4" w:space="0"/>
              <w:right w:val="single" w:color="000000" w:sz="4" w:space="0"/>
            </w:tcBorders>
            <w:vAlign w:val="center"/>
          </w:tcPr>
          <w:p w14:paraId="0A497BA3">
            <w:pPr>
              <w:pStyle w:val="25"/>
              <w:spacing w:line="360" w:lineRule="auto"/>
              <w:ind w:firstLine="0" w:firstLineChars="0"/>
              <w:rPr>
                <w:rFonts w:cs="宋体"/>
              </w:rPr>
            </w:pPr>
            <w:r>
              <w:rPr>
                <w:rFonts w:hint="eastAsia" w:cs="宋体"/>
              </w:rPr>
              <w:t>根据罗列的其他增值优惠服务进行打分，具有针对性、利于项目实施得5分；针对性较弱，满足项目实施需要得3分；较为简单、存在缺漏的得1分。</w:t>
            </w:r>
          </w:p>
        </w:tc>
        <w:tc>
          <w:tcPr>
            <w:tcW w:w="424" w:type="pct"/>
            <w:tcBorders>
              <w:top w:val="single" w:color="000000" w:sz="4" w:space="0"/>
              <w:left w:val="single" w:color="000000" w:sz="4" w:space="0"/>
              <w:bottom w:val="single" w:color="000000" w:sz="4" w:space="0"/>
              <w:right w:val="single" w:color="000000" w:sz="4" w:space="0"/>
            </w:tcBorders>
            <w:vAlign w:val="center"/>
          </w:tcPr>
          <w:p w14:paraId="35FFF1A3">
            <w:pPr>
              <w:pStyle w:val="413"/>
              <w:spacing w:line="360" w:lineRule="auto"/>
              <w:ind w:firstLine="0"/>
              <w:jc w:val="center"/>
              <w:rPr>
                <w:rFonts w:cs="宋体"/>
                <w:szCs w:val="24"/>
              </w:rPr>
            </w:pPr>
            <w:r>
              <w:rPr>
                <w:rFonts w:hint="eastAsia" w:cs="宋体"/>
                <w:szCs w:val="24"/>
              </w:rPr>
              <w:t>5分</w:t>
            </w:r>
          </w:p>
        </w:tc>
        <w:tc>
          <w:tcPr>
            <w:tcW w:w="604" w:type="pct"/>
            <w:tcBorders>
              <w:top w:val="single" w:color="000000" w:sz="4" w:space="0"/>
              <w:left w:val="single" w:color="000000" w:sz="4" w:space="0"/>
              <w:bottom w:val="single" w:color="000000" w:sz="4" w:space="0"/>
              <w:right w:val="single" w:color="000000" w:sz="4" w:space="0"/>
            </w:tcBorders>
            <w:vAlign w:val="center"/>
          </w:tcPr>
          <w:p w14:paraId="276E2777">
            <w:pPr>
              <w:spacing w:line="360" w:lineRule="auto"/>
              <w:jc w:val="center"/>
              <w:rPr>
                <w:rFonts w:ascii="宋体" w:hAnsi="宋体" w:cs="宋体"/>
              </w:rPr>
            </w:pPr>
            <w:r>
              <w:rPr>
                <w:rFonts w:hint="eastAsia" w:ascii="宋体" w:hAnsi="宋体" w:cs="宋体"/>
                <w:b/>
                <w:bCs/>
              </w:rPr>
              <w:t>主观分</w:t>
            </w:r>
          </w:p>
        </w:tc>
      </w:tr>
      <w:tr w14:paraId="7B33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5" w:hRule="atLeast"/>
        </w:trPr>
        <w:tc>
          <w:tcPr>
            <w:tcW w:w="326" w:type="pct"/>
            <w:tcBorders>
              <w:top w:val="single" w:color="000000" w:sz="4" w:space="0"/>
              <w:left w:val="single" w:color="000000" w:sz="4" w:space="0"/>
              <w:bottom w:val="single" w:color="000000" w:sz="4" w:space="0"/>
              <w:right w:val="single" w:color="000000" w:sz="4" w:space="0"/>
            </w:tcBorders>
            <w:vAlign w:val="center"/>
          </w:tcPr>
          <w:p w14:paraId="0B180C49">
            <w:pPr>
              <w:pStyle w:val="25"/>
              <w:spacing w:line="360" w:lineRule="auto"/>
              <w:ind w:firstLine="0" w:firstLineChars="0"/>
              <w:jc w:val="center"/>
              <w:rPr>
                <w:rFonts w:cs="宋体"/>
              </w:rPr>
            </w:pPr>
            <w:r>
              <w:rPr>
                <w:rFonts w:hint="eastAsia" w:cs="宋体"/>
              </w:rPr>
              <w:t>11</w:t>
            </w:r>
          </w:p>
        </w:tc>
        <w:tc>
          <w:tcPr>
            <w:tcW w:w="678" w:type="pct"/>
            <w:tcBorders>
              <w:top w:val="single" w:color="000000" w:sz="4" w:space="0"/>
              <w:left w:val="single" w:color="000000" w:sz="4" w:space="0"/>
              <w:bottom w:val="single" w:color="000000" w:sz="4" w:space="0"/>
              <w:right w:val="single" w:color="000000" w:sz="4" w:space="0"/>
            </w:tcBorders>
            <w:vAlign w:val="center"/>
          </w:tcPr>
          <w:p w14:paraId="0B1221F0">
            <w:pPr>
              <w:snapToGrid w:val="0"/>
              <w:spacing w:line="348" w:lineRule="auto"/>
              <w:jc w:val="center"/>
              <w:rPr>
                <w:rFonts w:ascii="宋体" w:hAnsi="宋体" w:cs="宋体"/>
                <w:sz w:val="24"/>
              </w:rPr>
            </w:pPr>
            <w:r>
              <w:rPr>
                <w:rFonts w:hint="eastAsia" w:ascii="宋体" w:hAnsi="宋体" w:cs="宋体"/>
                <w:sz w:val="24"/>
                <w:u w:val="none" w:color="000000"/>
              </w:rPr>
              <w:t>合理化建议</w:t>
            </w:r>
          </w:p>
        </w:tc>
        <w:tc>
          <w:tcPr>
            <w:tcW w:w="2967" w:type="pct"/>
            <w:tcBorders>
              <w:top w:val="single" w:color="000000" w:sz="4" w:space="0"/>
              <w:left w:val="single" w:color="000000" w:sz="4" w:space="0"/>
              <w:bottom w:val="single" w:color="000000" w:sz="4" w:space="0"/>
              <w:right w:val="single" w:color="000000" w:sz="4" w:space="0"/>
            </w:tcBorders>
            <w:vAlign w:val="top"/>
          </w:tcPr>
          <w:p w14:paraId="1ABA2EF0">
            <w:pPr>
              <w:spacing w:line="360" w:lineRule="auto"/>
              <w:jc w:val="left"/>
              <w:rPr>
                <w:rFonts w:ascii="宋体" w:hAnsi="宋体" w:cs="宋体"/>
                <w:sz w:val="24"/>
              </w:rPr>
            </w:pPr>
            <w:r>
              <w:rPr>
                <w:rFonts w:hint="eastAsia" w:ascii="宋体" w:hAnsi="宋体" w:cs="宋体"/>
                <w:kern w:val="0"/>
                <w:sz w:val="24"/>
                <w:lang w:val="zh-CN"/>
              </w:rPr>
              <w:t>投标人针对本项目提出的合理化建议，根据建议的的完整性及可行性进行评分</w:t>
            </w:r>
            <w:r>
              <w:rPr>
                <w:rFonts w:hint="eastAsia" w:ascii="宋体" w:hAnsi="宋体" w:cs="宋体"/>
                <w:sz w:val="24"/>
              </w:rPr>
              <w:t>。</w:t>
            </w:r>
          </w:p>
          <w:p w14:paraId="2026C90C">
            <w:pPr>
              <w:snapToGrid w:val="0"/>
              <w:spacing w:line="360" w:lineRule="auto"/>
              <w:jc w:val="left"/>
              <w:rPr>
                <w:rFonts w:ascii="宋体" w:hAnsi="宋体" w:cs="宋体"/>
                <w:sz w:val="24"/>
              </w:rPr>
            </w:pPr>
            <w:r>
              <w:rPr>
                <w:rFonts w:hint="eastAsia" w:ascii="宋体" w:hAnsi="宋体" w:cs="宋体"/>
                <w:sz w:val="24"/>
              </w:rPr>
              <w:t>注：合理化建议完整、可实施性强的得5分；合理化建议内容有所欠缺的得3分；合理化建议内容不够完整的得1分；方案不符合要求的不得分。</w:t>
            </w:r>
          </w:p>
        </w:tc>
        <w:tc>
          <w:tcPr>
            <w:tcW w:w="424" w:type="pct"/>
            <w:tcBorders>
              <w:top w:val="single" w:color="000000" w:sz="4" w:space="0"/>
              <w:left w:val="single" w:color="000000" w:sz="4" w:space="0"/>
              <w:bottom w:val="single" w:color="000000" w:sz="4" w:space="0"/>
              <w:right w:val="single" w:color="000000" w:sz="4" w:space="0"/>
            </w:tcBorders>
            <w:vAlign w:val="center"/>
          </w:tcPr>
          <w:p w14:paraId="36B8D7E9">
            <w:pPr>
              <w:spacing w:line="360" w:lineRule="auto"/>
              <w:jc w:val="center"/>
              <w:rPr>
                <w:rFonts w:ascii="宋体" w:hAnsi="宋体" w:cs="宋体"/>
                <w:sz w:val="24"/>
              </w:rPr>
            </w:pPr>
            <w:r>
              <w:rPr>
                <w:rFonts w:hint="eastAsia" w:ascii="宋体" w:hAnsi="宋体" w:cs="宋体"/>
                <w:sz w:val="24"/>
              </w:rPr>
              <w:t>5分</w:t>
            </w:r>
          </w:p>
        </w:tc>
        <w:tc>
          <w:tcPr>
            <w:tcW w:w="604" w:type="pct"/>
            <w:tcBorders>
              <w:top w:val="single" w:color="000000" w:sz="4" w:space="0"/>
              <w:left w:val="single" w:color="000000" w:sz="4" w:space="0"/>
              <w:bottom w:val="single" w:color="000000" w:sz="4" w:space="0"/>
              <w:right w:val="single" w:color="000000" w:sz="4" w:space="0"/>
            </w:tcBorders>
            <w:vAlign w:val="center"/>
          </w:tcPr>
          <w:p w14:paraId="7D83D1F0">
            <w:pPr>
              <w:spacing w:line="360" w:lineRule="auto"/>
              <w:jc w:val="center"/>
              <w:rPr>
                <w:rFonts w:ascii="宋体" w:hAnsi="宋体" w:cs="宋体"/>
                <w:b/>
                <w:bCs/>
              </w:rPr>
            </w:pPr>
            <w:r>
              <w:rPr>
                <w:rFonts w:hint="eastAsia" w:ascii="宋体" w:hAnsi="宋体" w:cs="宋体"/>
                <w:b/>
                <w:bCs/>
              </w:rPr>
              <w:t>主观分</w:t>
            </w:r>
          </w:p>
        </w:tc>
      </w:tr>
      <w:tr w14:paraId="60702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9" w:hRule="atLeast"/>
        </w:trPr>
        <w:tc>
          <w:tcPr>
            <w:tcW w:w="326" w:type="pct"/>
            <w:tcBorders>
              <w:top w:val="single" w:color="000000" w:sz="4" w:space="0"/>
              <w:left w:val="single" w:color="000000" w:sz="4" w:space="0"/>
              <w:bottom w:val="single" w:color="000000" w:sz="4" w:space="0"/>
              <w:right w:val="single" w:color="000000" w:sz="4" w:space="0"/>
            </w:tcBorders>
            <w:vAlign w:val="center"/>
          </w:tcPr>
          <w:p w14:paraId="37E1453F">
            <w:pPr>
              <w:pStyle w:val="25"/>
              <w:spacing w:line="360" w:lineRule="auto"/>
              <w:ind w:firstLine="0" w:firstLineChars="0"/>
              <w:jc w:val="center"/>
              <w:rPr>
                <w:rFonts w:cs="宋体"/>
              </w:rPr>
            </w:pPr>
            <w:r>
              <w:rPr>
                <w:rFonts w:hint="eastAsia" w:cs="宋体"/>
              </w:rPr>
              <w:t>12</w:t>
            </w:r>
          </w:p>
        </w:tc>
        <w:tc>
          <w:tcPr>
            <w:tcW w:w="678" w:type="pct"/>
            <w:tcBorders>
              <w:top w:val="single" w:color="000000" w:sz="4" w:space="0"/>
              <w:left w:val="single" w:color="000000" w:sz="4" w:space="0"/>
              <w:bottom w:val="single" w:color="000000" w:sz="4" w:space="0"/>
              <w:right w:val="single" w:color="000000" w:sz="4" w:space="0"/>
            </w:tcBorders>
            <w:vAlign w:val="center"/>
          </w:tcPr>
          <w:p w14:paraId="0008D2F2">
            <w:pPr>
              <w:pStyle w:val="25"/>
              <w:spacing w:line="360" w:lineRule="auto"/>
              <w:ind w:firstLine="0" w:firstLineChars="0"/>
              <w:jc w:val="center"/>
              <w:rPr>
                <w:rFonts w:cs="宋体"/>
              </w:rPr>
            </w:pPr>
            <w:r>
              <w:rPr>
                <w:rFonts w:hint="eastAsia" w:cs="宋体"/>
              </w:rPr>
              <w:t>类似业绩</w:t>
            </w:r>
          </w:p>
        </w:tc>
        <w:tc>
          <w:tcPr>
            <w:tcW w:w="2967" w:type="pct"/>
            <w:tcBorders>
              <w:top w:val="single" w:color="000000" w:sz="4" w:space="0"/>
              <w:left w:val="single" w:color="000000" w:sz="4" w:space="0"/>
              <w:bottom w:val="single" w:color="000000" w:sz="4" w:space="0"/>
              <w:right w:val="single" w:color="000000" w:sz="4" w:space="0"/>
            </w:tcBorders>
            <w:vAlign w:val="center"/>
          </w:tcPr>
          <w:p w14:paraId="7EBE1E3C">
            <w:pPr>
              <w:pStyle w:val="25"/>
              <w:spacing w:line="360" w:lineRule="auto"/>
              <w:ind w:firstLine="0" w:firstLineChars="0"/>
              <w:rPr>
                <w:rFonts w:cs="宋体"/>
              </w:rPr>
            </w:pPr>
            <w:r>
              <w:rPr>
                <w:rFonts w:hint="eastAsia" w:cs="宋体"/>
              </w:rPr>
              <w:t>投标人自2022年1月1日（以合同签订时间为准）以来，类似服务项目案例，每个合同得0.5分，最多得1分。</w:t>
            </w:r>
          </w:p>
          <w:p w14:paraId="4FB69836">
            <w:pPr>
              <w:pStyle w:val="25"/>
              <w:spacing w:line="360" w:lineRule="auto"/>
              <w:ind w:firstLine="0" w:firstLineChars="0"/>
              <w:rPr>
                <w:rFonts w:cs="宋体"/>
              </w:rPr>
            </w:pPr>
            <w:r>
              <w:rPr>
                <w:rFonts w:hint="eastAsia" w:cs="宋体"/>
                <w:b/>
                <w:bCs/>
              </w:rPr>
              <w:t>（提供合同复印件加盖公章，未提供不得分）</w:t>
            </w:r>
          </w:p>
        </w:tc>
        <w:tc>
          <w:tcPr>
            <w:tcW w:w="424" w:type="pct"/>
            <w:tcBorders>
              <w:top w:val="single" w:color="000000" w:sz="4" w:space="0"/>
              <w:left w:val="single" w:color="000000" w:sz="4" w:space="0"/>
              <w:bottom w:val="single" w:color="000000" w:sz="4" w:space="0"/>
              <w:right w:val="single" w:color="000000" w:sz="4" w:space="0"/>
            </w:tcBorders>
            <w:vAlign w:val="center"/>
          </w:tcPr>
          <w:p w14:paraId="2E314DAD">
            <w:pPr>
              <w:pStyle w:val="413"/>
              <w:spacing w:line="360" w:lineRule="auto"/>
              <w:ind w:firstLine="0"/>
              <w:jc w:val="center"/>
              <w:rPr>
                <w:rFonts w:cs="宋体"/>
                <w:szCs w:val="24"/>
              </w:rPr>
            </w:pPr>
            <w:r>
              <w:rPr>
                <w:rFonts w:hint="eastAsia" w:cs="宋体"/>
                <w:szCs w:val="24"/>
              </w:rPr>
              <w:t>1分</w:t>
            </w:r>
          </w:p>
        </w:tc>
        <w:tc>
          <w:tcPr>
            <w:tcW w:w="604" w:type="pct"/>
            <w:tcBorders>
              <w:top w:val="single" w:color="000000" w:sz="4" w:space="0"/>
              <w:left w:val="single" w:color="000000" w:sz="4" w:space="0"/>
              <w:bottom w:val="single" w:color="000000" w:sz="4" w:space="0"/>
              <w:right w:val="single" w:color="000000" w:sz="4" w:space="0"/>
            </w:tcBorders>
            <w:vAlign w:val="center"/>
          </w:tcPr>
          <w:p w14:paraId="2FC36E21">
            <w:pPr>
              <w:pStyle w:val="413"/>
              <w:spacing w:line="360" w:lineRule="auto"/>
              <w:ind w:firstLine="0"/>
              <w:jc w:val="center"/>
              <w:rPr>
                <w:rFonts w:cs="宋体"/>
                <w:b/>
                <w:bCs/>
                <w:kern w:val="2"/>
                <w:sz w:val="21"/>
                <w:szCs w:val="24"/>
              </w:rPr>
            </w:pPr>
            <w:r>
              <w:rPr>
                <w:rFonts w:hint="eastAsia" w:cs="宋体"/>
                <w:b/>
                <w:bCs/>
                <w:kern w:val="2"/>
                <w:sz w:val="21"/>
                <w:szCs w:val="24"/>
              </w:rPr>
              <w:t>客观分</w:t>
            </w:r>
          </w:p>
        </w:tc>
      </w:tr>
    </w:tbl>
    <w:p w14:paraId="6B35B6B6"/>
    <w:p w14:paraId="5262E8D3">
      <w:pPr>
        <w:adjustRightInd/>
        <w:snapToGrid/>
        <w:spacing w:line="360" w:lineRule="auto"/>
        <w:ind w:firstLine="400" w:firstLineChars="200"/>
        <w:rPr>
          <w:rFonts w:hint="eastAsia" w:ascii="宋体" w:hAnsi="宋体" w:eastAsia="宋体" w:cs="宋体"/>
          <w:sz w:val="24"/>
        </w:rPr>
      </w:pPr>
      <w:r>
        <w:rPr>
          <w:rFonts w:hint="eastAsia" w:ascii="宋体" w:hAnsi="宋体" w:eastAsia="宋体" w:cs="宋体"/>
          <w:sz w:val="20"/>
          <w:szCs w:val="20"/>
          <w:shd w:val="clear" w:color="auto" w:fill="FFFFFF"/>
        </w:rPr>
        <w:t> *</w:t>
      </w:r>
      <w:r>
        <w:rPr>
          <w:rFonts w:hint="eastAsia" w:ascii="宋体" w:hAnsi="宋体" w:eastAsia="宋体" w:cs="宋体"/>
          <w:b/>
          <w:sz w:val="24"/>
        </w:rPr>
        <w:t>备注：</w:t>
      </w:r>
      <w:r>
        <w:rPr>
          <w:rFonts w:hint="eastAsia" w:ascii="宋体" w:hAnsi="宋体" w:cs="宋体"/>
          <w:sz w:val="24"/>
          <w:lang w:eastAsia="zh-CN"/>
        </w:rPr>
        <w:t>供应商</w:t>
      </w:r>
      <w:r>
        <w:rPr>
          <w:rFonts w:hint="eastAsia" w:ascii="宋体" w:hAnsi="宋体" w:eastAsia="宋体" w:cs="宋体"/>
          <w:sz w:val="24"/>
        </w:rPr>
        <w:t>编制投标文件（商务技术文件部分）时，建议按此目录（序号和内容）提供评标标准相应的商务技术资料。 </w:t>
      </w:r>
    </w:p>
    <w:p w14:paraId="5BFE7CFC">
      <w:pPr>
        <w:adjustRightInd/>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商务分+技术分=评标委员会所有成员评分合计数/评标委员会组成人员数（精确到小数点后二位）；</w:t>
      </w:r>
    </w:p>
    <w:p w14:paraId="4A1415CE">
      <w:pPr>
        <w:adjustRightInd/>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价格分（</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rPr>
        <w:t>分）</w:t>
      </w:r>
      <w:r>
        <w:rPr>
          <w:rFonts w:hint="eastAsia" w:ascii="宋体" w:hAnsi="宋体" w:eastAsia="宋体" w:cs="宋体"/>
          <w:color w:val="auto"/>
          <w:sz w:val="24"/>
          <w:highlight w:val="none"/>
        </w:rPr>
        <w:t>采用低价优先法计算，即满足招标文件</w:t>
      </w:r>
      <w:r>
        <w:rPr>
          <w:rFonts w:hint="eastAsia" w:ascii="宋体" w:hAnsi="宋体" w:eastAsia="宋体" w:cs="宋体"/>
          <w:color w:val="auto"/>
          <w:sz w:val="24"/>
          <w:highlight w:val="none"/>
          <w:lang w:eastAsia="zh-CN"/>
        </w:rPr>
        <w:t>各项</w:t>
      </w:r>
      <w:r>
        <w:rPr>
          <w:rFonts w:hint="eastAsia" w:ascii="宋体" w:hAnsi="宋体" w:eastAsia="宋体" w:cs="宋体"/>
          <w:color w:val="auto"/>
          <w:sz w:val="24"/>
          <w:highlight w:val="none"/>
        </w:rPr>
        <w:t>要求且投标价格最低的综合单价投标报价合计为评标基准价，其他</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的价格分按照下列公式计算：</w:t>
      </w:r>
    </w:p>
    <w:p w14:paraId="2D3ECA1B">
      <w:pPr>
        <w:adjustRightInd/>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000000"/>
          <w:sz w:val="24"/>
          <w:szCs w:val="24"/>
          <w:highlight w:val="none"/>
          <w:shd w:val="clear" w:color="auto" w:fill="auto"/>
          <w:lang w:val="en-US" w:eastAsia="zh-CN"/>
        </w:rPr>
        <w:t xml:space="preserve">   </w:t>
      </w:r>
      <w:r>
        <w:rPr>
          <w:rFonts w:hint="eastAsia" w:ascii="宋体" w:hAnsi="宋体" w:eastAsia="宋体" w:cs="宋体"/>
          <w:b/>
          <w:bCs/>
          <w:color w:val="auto"/>
          <w:sz w:val="24"/>
          <w:highlight w:val="none"/>
        </w:rPr>
        <w:t>价格分=（评标基准价/</w:t>
      </w:r>
      <w:r>
        <w:rPr>
          <w:rFonts w:hint="eastAsia" w:ascii="宋体" w:hAnsi="宋体" w:eastAsia="宋体" w:cs="宋体"/>
          <w:b/>
          <w:bCs/>
          <w:color w:val="auto"/>
          <w:sz w:val="24"/>
          <w:highlight w:val="none"/>
          <w:lang w:val="en-US" w:eastAsia="zh-CN"/>
        </w:rPr>
        <w:t>投标报价</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rPr>
        <w:t>%×100（精确到小数点后二位）；</w:t>
      </w:r>
    </w:p>
    <w:p w14:paraId="6BD6F9A2">
      <w:pPr>
        <w:adjustRightInd/>
        <w:spacing w:line="360" w:lineRule="auto"/>
        <w:ind w:firstLine="964" w:firstLineChars="400"/>
        <w:rPr>
          <w:rFonts w:hint="eastAsia" w:ascii="宋体" w:hAnsi="宋体" w:eastAsia="宋体" w:cs="宋体"/>
          <w:b/>
          <w:bCs/>
          <w:color w:val="auto"/>
          <w:sz w:val="24"/>
          <w:highlight w:val="none"/>
        </w:rPr>
      </w:pPr>
      <w:r>
        <w:rPr>
          <w:rFonts w:hint="eastAsia" w:ascii="宋体" w:hAnsi="宋体" w:cs="宋体"/>
          <w:b/>
          <w:bCs/>
          <w:color w:val="auto"/>
          <w:sz w:val="24"/>
          <w:highlight w:val="none"/>
          <w:lang w:eastAsia="zh-CN"/>
        </w:rPr>
        <w:t>供应商</w:t>
      </w:r>
      <w:r>
        <w:rPr>
          <w:rFonts w:hint="eastAsia" w:ascii="宋体" w:hAnsi="宋体" w:eastAsia="宋体" w:cs="宋体"/>
          <w:b/>
          <w:bCs/>
          <w:color w:val="auto"/>
          <w:sz w:val="24"/>
          <w:highlight w:val="none"/>
        </w:rPr>
        <w:t>评标综合得分=价格分+商务分+技术分（精确到小数点后二位）；</w:t>
      </w:r>
    </w:p>
    <w:p w14:paraId="7212D933">
      <w:pPr>
        <w:adjustRightInd/>
        <w:spacing w:line="360" w:lineRule="auto"/>
        <w:ind w:firstLine="964" w:firstLineChars="4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p w14:paraId="706DD158">
      <w:pPr>
        <w:rPr>
          <w:rFonts w:hint="eastAsia" w:ascii="宋体" w:hAnsi="宋体" w:eastAsia="宋体" w:cs="宋体"/>
        </w:rPr>
      </w:pPr>
    </w:p>
    <w:p w14:paraId="4D29AC7D">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375FED44">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w:t>
      </w:r>
      <w:r>
        <w:rPr>
          <w:rFonts w:hint="eastAsia" w:ascii="宋体" w:hAnsi="宋体" w:cs="宋体"/>
          <w:kern w:val="0"/>
          <w:sz w:val="24"/>
          <w:lang w:eastAsia="zh-CN"/>
        </w:rPr>
        <w:t>供应商</w:t>
      </w:r>
      <w:r>
        <w:rPr>
          <w:rFonts w:hint="eastAsia" w:ascii="宋体" w:hAnsi="宋体" w:eastAsia="宋体" w:cs="宋体"/>
          <w:kern w:val="0"/>
          <w:sz w:val="24"/>
        </w:rPr>
        <w:t>为中标候选人的评标方法。</w:t>
      </w:r>
    </w:p>
    <w:p w14:paraId="32AFEF63">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6817624F">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14:paraId="2304A103">
      <w:pPr>
        <w:spacing w:line="360" w:lineRule="auto"/>
        <w:outlineLvl w:val="0"/>
        <w:rPr>
          <w:rFonts w:hint="eastAsia" w:ascii="宋体" w:hAnsi="宋体" w:eastAsia="宋体" w:cs="宋体"/>
          <w:b/>
          <w:sz w:val="36"/>
          <w:szCs w:val="36"/>
        </w:rPr>
      </w:pPr>
      <w:r>
        <w:rPr>
          <w:rFonts w:hint="eastAsia" w:ascii="宋体" w:hAnsi="宋体" w:eastAsia="宋体" w:cs="宋体"/>
          <w:b/>
          <w:sz w:val="36"/>
          <w:szCs w:val="36"/>
        </w:rPr>
        <w:t>三、评标程序</w:t>
      </w:r>
    </w:p>
    <w:p w14:paraId="253704DE">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w:t>
      </w:r>
      <w:r>
        <w:rPr>
          <w:rFonts w:hint="eastAsia" w:ascii="宋体" w:hAnsi="宋体" w:cs="宋体"/>
          <w:kern w:val="0"/>
          <w:sz w:val="24"/>
          <w:lang w:eastAsia="zh-CN"/>
        </w:rPr>
        <w:t>供应商</w:t>
      </w:r>
      <w:r>
        <w:rPr>
          <w:rFonts w:hint="eastAsia" w:ascii="宋体" w:hAnsi="宋体" w:eastAsia="宋体" w:cs="宋体"/>
          <w:kern w:val="0"/>
          <w:sz w:val="24"/>
        </w:rPr>
        <w:t>的投标文件进行符合性审查，以确定其是否满足招标文件的实质性要求。不满足招标文件的实质性要求的，投标无效。</w:t>
      </w:r>
    </w:p>
    <w:p w14:paraId="2D56042F">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14:paraId="4D44CB31">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w:t>
      </w:r>
      <w:r>
        <w:rPr>
          <w:rFonts w:hint="eastAsia" w:ascii="宋体" w:hAnsi="宋体" w:cs="宋体"/>
          <w:kern w:val="0"/>
          <w:sz w:val="24"/>
          <w:lang w:eastAsia="zh-CN"/>
        </w:rPr>
        <w:t>供应商</w:t>
      </w:r>
      <w:r>
        <w:rPr>
          <w:rFonts w:hint="eastAsia" w:ascii="宋体" w:hAnsi="宋体" w:eastAsia="宋体" w:cs="宋体"/>
          <w:kern w:val="0"/>
          <w:sz w:val="24"/>
        </w:rPr>
        <w:t>的商务和技术文件进行评价，并汇总商务技术得分情况。</w:t>
      </w:r>
    </w:p>
    <w:p w14:paraId="49CE380E">
      <w:pPr>
        <w:spacing w:line="360" w:lineRule="auto"/>
        <w:ind w:firstLine="472" w:firstLineChars="196"/>
        <w:rPr>
          <w:rFonts w:hint="eastAsia" w:ascii="宋体" w:hAnsi="宋体" w:eastAsia="宋体" w:cs="宋体"/>
          <w:b/>
          <w:kern w:val="0"/>
          <w:sz w:val="24"/>
        </w:rPr>
      </w:pPr>
      <w:r>
        <w:rPr>
          <w:rFonts w:hint="eastAsia" w:ascii="宋体" w:hAnsi="宋体" w:eastAsia="宋体" w:cs="宋体"/>
          <w:b/>
          <w:kern w:val="0"/>
          <w:sz w:val="24"/>
        </w:rPr>
        <w:t>3.4报价评审。</w:t>
      </w:r>
    </w:p>
    <w:p w14:paraId="11CFF781">
      <w:pPr>
        <w:pStyle w:val="93"/>
        <w:spacing w:before="0"/>
        <w:ind w:firstLine="508" w:firstLineChars="212"/>
        <w:rPr>
          <w:rFonts w:hint="eastAsia" w:ascii="宋体" w:hAnsi="宋体" w:eastAsia="宋体" w:cs="宋体"/>
          <w:kern w:val="0"/>
        </w:rPr>
      </w:pPr>
      <w:r>
        <w:rPr>
          <w:rFonts w:hint="eastAsia" w:ascii="宋体" w:hAnsi="宋体" w:eastAsia="宋体" w:cs="宋体"/>
          <w:kern w:val="0"/>
        </w:rPr>
        <w:t>3.4.1投标文件报价出现前后不一致的，按照下列规定修正：</w:t>
      </w:r>
    </w:p>
    <w:p w14:paraId="2FEBF330">
      <w:pPr>
        <w:pStyle w:val="93"/>
        <w:spacing w:before="0"/>
        <w:ind w:firstLine="480"/>
        <w:rPr>
          <w:rFonts w:hint="eastAsia" w:ascii="宋体" w:hAnsi="宋体" w:eastAsia="宋体" w:cs="宋体"/>
          <w:kern w:val="0"/>
          <w:szCs w:val="24"/>
        </w:rPr>
      </w:pPr>
      <w:r>
        <w:rPr>
          <w:rFonts w:hint="eastAsia" w:ascii="宋体" w:hAnsi="宋体" w:eastAsia="宋体" w:cs="宋体"/>
          <w:kern w:val="0"/>
          <w:szCs w:val="24"/>
        </w:rPr>
        <w:t>3.4.1.1投标文件中开标一览表</w:t>
      </w:r>
      <w:r>
        <w:rPr>
          <w:rFonts w:hint="eastAsia" w:ascii="宋体" w:hAnsi="宋体" w:cs="宋体"/>
          <w:kern w:val="0"/>
          <w:szCs w:val="24"/>
          <w:lang w:eastAsia="zh-CN"/>
        </w:rPr>
        <w:t>（</w:t>
      </w:r>
      <w:r>
        <w:rPr>
          <w:rFonts w:hint="eastAsia" w:ascii="宋体" w:hAnsi="宋体" w:eastAsia="宋体" w:cs="宋体"/>
          <w:kern w:val="0"/>
          <w:szCs w:val="24"/>
        </w:rPr>
        <w:t>报价表</w:t>
      </w:r>
      <w:r>
        <w:rPr>
          <w:rFonts w:hint="eastAsia" w:ascii="宋体" w:hAnsi="宋体" w:cs="宋体"/>
          <w:kern w:val="0"/>
          <w:szCs w:val="24"/>
          <w:lang w:eastAsia="zh-CN"/>
        </w:rPr>
        <w:t>）</w:t>
      </w:r>
      <w:r>
        <w:rPr>
          <w:rFonts w:hint="eastAsia" w:ascii="宋体" w:hAnsi="宋体" w:eastAsia="宋体" w:cs="宋体"/>
          <w:kern w:val="0"/>
          <w:szCs w:val="24"/>
        </w:rPr>
        <w:t>内容与投标文件中相应内容不一致的，以开标一览表</w:t>
      </w:r>
      <w:r>
        <w:rPr>
          <w:rFonts w:hint="eastAsia" w:ascii="宋体" w:hAnsi="宋体" w:cs="宋体"/>
          <w:kern w:val="0"/>
          <w:szCs w:val="24"/>
          <w:lang w:eastAsia="zh-CN"/>
        </w:rPr>
        <w:t>（</w:t>
      </w:r>
      <w:r>
        <w:rPr>
          <w:rFonts w:hint="eastAsia" w:ascii="宋体" w:hAnsi="宋体" w:eastAsia="宋体" w:cs="宋体"/>
          <w:kern w:val="0"/>
          <w:szCs w:val="24"/>
        </w:rPr>
        <w:t>报价表</w:t>
      </w:r>
      <w:r>
        <w:rPr>
          <w:rFonts w:hint="eastAsia" w:ascii="宋体" w:hAnsi="宋体" w:cs="宋体"/>
          <w:kern w:val="0"/>
          <w:szCs w:val="24"/>
          <w:lang w:eastAsia="zh-CN"/>
        </w:rPr>
        <w:t>）</w:t>
      </w:r>
      <w:r>
        <w:rPr>
          <w:rFonts w:hint="eastAsia" w:ascii="宋体" w:hAnsi="宋体" w:eastAsia="宋体" w:cs="宋体"/>
          <w:kern w:val="0"/>
          <w:szCs w:val="24"/>
        </w:rPr>
        <w:t>为准</w:t>
      </w:r>
      <w:r>
        <w:rPr>
          <w:rFonts w:hint="eastAsia" w:ascii="宋体" w:hAnsi="宋体" w:cs="宋体"/>
          <w:kern w:val="0"/>
          <w:szCs w:val="24"/>
          <w:lang w:eastAsia="zh-CN"/>
        </w:rPr>
        <w:t>；</w:t>
      </w:r>
    </w:p>
    <w:p w14:paraId="2AE684C8">
      <w:pPr>
        <w:pStyle w:val="93"/>
        <w:spacing w:before="0"/>
        <w:ind w:firstLine="480"/>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r>
        <w:rPr>
          <w:rFonts w:hint="eastAsia" w:ascii="宋体" w:hAnsi="宋体" w:cs="宋体"/>
          <w:kern w:val="0"/>
          <w:szCs w:val="24"/>
          <w:lang w:eastAsia="zh-CN"/>
        </w:rPr>
        <w:t>；</w:t>
      </w:r>
    </w:p>
    <w:p w14:paraId="42E3C38B">
      <w:pPr>
        <w:pStyle w:val="93"/>
        <w:spacing w:before="0"/>
        <w:ind w:firstLine="480"/>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14:paraId="0248C985">
      <w:pPr>
        <w:pStyle w:val="93"/>
        <w:spacing w:before="0"/>
        <w:ind w:firstLine="480"/>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14:paraId="55318BCE">
      <w:pPr>
        <w:pStyle w:val="93"/>
        <w:spacing w:before="0"/>
        <w:ind w:firstLine="480"/>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w:t>
      </w:r>
      <w:r>
        <w:rPr>
          <w:rFonts w:hint="eastAsia" w:ascii="宋体" w:hAnsi="宋体" w:cs="宋体"/>
          <w:kern w:val="0"/>
          <w:szCs w:val="24"/>
          <w:lang w:eastAsia="zh-CN"/>
        </w:rPr>
        <w:t>供应商</w:t>
      </w:r>
      <w:r>
        <w:rPr>
          <w:rFonts w:hint="eastAsia" w:ascii="宋体" w:hAnsi="宋体" w:eastAsia="宋体" w:cs="宋体"/>
          <w:kern w:val="0"/>
          <w:szCs w:val="24"/>
        </w:rPr>
        <w:t>确认后产生约束力。</w:t>
      </w:r>
    </w:p>
    <w:p w14:paraId="72A8244F">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14:paraId="33E1724F">
      <w:pPr>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14:paraId="74C08A92">
      <w:pPr>
        <w:pStyle w:val="93"/>
        <w:spacing w:before="0"/>
        <w:ind w:firstLine="480"/>
        <w:rPr>
          <w:rFonts w:hint="eastAsia" w:ascii="宋体" w:hAnsi="宋体" w:eastAsia="宋体" w:cs="宋体"/>
          <w:kern w:val="0"/>
          <w:szCs w:val="24"/>
        </w:rPr>
      </w:pPr>
      <w:r>
        <w:rPr>
          <w:rFonts w:hint="eastAsia" w:ascii="宋体" w:hAnsi="宋体" w:eastAsia="宋体" w:cs="宋体"/>
          <w:kern w:val="0"/>
          <w:szCs w:val="24"/>
        </w:rPr>
        <w:t>3.4.4评标委员会认为</w:t>
      </w:r>
      <w:r>
        <w:rPr>
          <w:rFonts w:hint="eastAsia" w:ascii="宋体" w:hAnsi="宋体" w:cs="宋体"/>
          <w:kern w:val="0"/>
          <w:szCs w:val="24"/>
          <w:lang w:eastAsia="zh-CN"/>
        </w:rPr>
        <w:t>供应商</w:t>
      </w:r>
      <w:r>
        <w:rPr>
          <w:rFonts w:hint="eastAsia" w:ascii="宋体" w:hAnsi="宋体" w:eastAsia="宋体" w:cs="宋体"/>
          <w:kern w:val="0"/>
          <w:szCs w:val="24"/>
        </w:rPr>
        <w:t>的报价明显低于其他通过符合性审</w:t>
      </w:r>
      <w:r>
        <w:rPr>
          <w:rFonts w:hint="eastAsia" w:ascii="宋体" w:hAnsi="宋体" w:cs="宋体"/>
          <w:kern w:val="0"/>
          <w:szCs w:val="24"/>
          <w:lang w:eastAsia="zh-CN"/>
        </w:rPr>
        <w:t>查的供应商</w:t>
      </w:r>
      <w:r>
        <w:rPr>
          <w:rFonts w:hint="eastAsia" w:ascii="宋体" w:hAnsi="宋体" w:eastAsia="宋体" w:cs="宋体"/>
          <w:kern w:val="0"/>
          <w:szCs w:val="24"/>
        </w:rPr>
        <w:t>的报价，有可能影响产品质量或者不能诚信履约的，应当要求其在合理的时间内提供书面说明，必要时提交相关证明材料</w:t>
      </w:r>
      <w:r>
        <w:rPr>
          <w:rFonts w:hint="eastAsia" w:ascii="宋体" w:hAnsi="宋体" w:cs="宋体"/>
          <w:kern w:val="0"/>
          <w:szCs w:val="24"/>
          <w:lang w:eastAsia="zh-CN"/>
        </w:rPr>
        <w:t>；供应商</w:t>
      </w:r>
      <w:r>
        <w:rPr>
          <w:rFonts w:hint="eastAsia" w:ascii="宋体" w:hAnsi="宋体" w:eastAsia="宋体" w:cs="宋体"/>
          <w:kern w:val="0"/>
          <w:szCs w:val="24"/>
        </w:rPr>
        <w:t>不能证明其报价合理性的，评标委员会应当将其作为无效投标处理。</w:t>
      </w:r>
    </w:p>
    <w:p w14:paraId="2A4DB505">
      <w:pPr>
        <w:pStyle w:val="93"/>
        <w:spacing w:before="0"/>
        <w:ind w:firstLine="480"/>
        <w:rPr>
          <w:rFonts w:hint="eastAsia" w:ascii="宋体" w:hAnsi="宋体" w:eastAsia="宋体" w:cs="宋体"/>
          <w:kern w:val="0"/>
          <w:szCs w:val="24"/>
        </w:rPr>
      </w:pPr>
      <w:r>
        <w:rPr>
          <w:rFonts w:hint="eastAsia" w:ascii="宋体" w:hAnsi="宋体" w:eastAsia="宋体" w:cs="宋体"/>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17EFEEF4">
      <w:pPr>
        <w:widowControl/>
        <w:wordWrap/>
        <w:adjustRightInd w:val="0"/>
        <w:snapToGrid w:val="0"/>
        <w:spacing w:line="360" w:lineRule="auto"/>
        <w:ind w:firstLine="482" w:firstLineChars="200"/>
        <w:textAlignment w:val="auto"/>
        <w:rPr>
          <w:rFonts w:hint="eastAsia" w:ascii="宋体" w:hAnsi="宋体" w:eastAsia="宋体" w:cs="宋体"/>
          <w:b/>
          <w:bCs/>
          <w:color w:val="000000"/>
          <w:sz w:val="24"/>
        </w:rPr>
      </w:pPr>
      <w:r>
        <w:rPr>
          <w:rFonts w:hint="eastAsia" w:ascii="宋体" w:hAnsi="宋体" w:eastAsia="宋体" w:cs="宋体"/>
          <w:b/>
          <w:bCs/>
          <w:color w:val="000000"/>
          <w:kern w:val="0"/>
          <w:sz w:val="24"/>
        </w:rPr>
        <w:t>对于专门面向</w:t>
      </w:r>
      <w:r>
        <w:rPr>
          <w:rFonts w:hint="eastAsia" w:ascii="宋体" w:hAnsi="宋体" w:eastAsia="宋体" w:cs="宋体"/>
          <w:b/>
          <w:bCs/>
          <w:color w:val="000000"/>
          <w:kern w:val="0"/>
          <w:sz w:val="24"/>
          <w:lang w:eastAsia="zh-CN"/>
        </w:rPr>
        <w:t>中小</w:t>
      </w:r>
      <w:r>
        <w:rPr>
          <w:rFonts w:hint="eastAsia" w:ascii="宋体" w:hAnsi="宋体" w:eastAsia="宋体" w:cs="宋体"/>
          <w:b/>
          <w:bCs/>
          <w:color w:val="000000"/>
          <w:kern w:val="0"/>
          <w:sz w:val="24"/>
        </w:rPr>
        <w:t>企业的项目，</w:t>
      </w:r>
      <w:r>
        <w:rPr>
          <w:rFonts w:hint="eastAsia" w:ascii="宋体" w:hAnsi="宋体" w:eastAsia="宋体" w:cs="宋体"/>
          <w:b/>
          <w:bCs/>
          <w:color w:val="000000"/>
          <w:sz w:val="24"/>
        </w:rPr>
        <w:t>对小型或微型企业投标报价</w:t>
      </w:r>
      <w:r>
        <w:rPr>
          <w:rFonts w:hint="eastAsia" w:ascii="宋体" w:hAnsi="宋体" w:eastAsia="宋体" w:cs="宋体"/>
          <w:b/>
          <w:bCs/>
          <w:color w:val="000000"/>
          <w:sz w:val="24"/>
          <w:lang w:eastAsia="zh-CN"/>
        </w:rPr>
        <w:t>不</w:t>
      </w:r>
      <w:r>
        <w:rPr>
          <w:rFonts w:hint="eastAsia" w:ascii="宋体" w:hAnsi="宋体" w:eastAsia="宋体" w:cs="宋体"/>
          <w:b/>
          <w:bCs/>
          <w:color w:val="000000"/>
          <w:sz w:val="24"/>
        </w:rPr>
        <w:t>予扣除</w:t>
      </w:r>
      <w:r>
        <w:rPr>
          <w:rFonts w:hint="eastAsia" w:ascii="宋体" w:hAnsi="宋体" w:eastAsia="宋体" w:cs="宋体"/>
          <w:b/>
          <w:bCs/>
          <w:sz w:val="24"/>
        </w:rPr>
        <w:t>评审</w:t>
      </w:r>
      <w:r>
        <w:rPr>
          <w:rFonts w:hint="eastAsia" w:ascii="宋体" w:hAnsi="宋体" w:eastAsia="宋体" w:cs="宋体"/>
          <w:b/>
          <w:bCs/>
          <w:color w:val="000000"/>
          <w:sz w:val="24"/>
        </w:rPr>
        <w:t>。</w:t>
      </w:r>
    </w:p>
    <w:p w14:paraId="369A9D2E">
      <w:pPr>
        <w:spacing w:line="360" w:lineRule="auto"/>
        <w:ind w:firstLine="482" w:firstLineChars="200"/>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kern w:val="0"/>
          <w:sz w:val="24"/>
          <w:lang w:eastAsia="zh-CN"/>
        </w:rPr>
        <w:t>供应商</w:t>
      </w:r>
      <w:r>
        <w:rPr>
          <w:rFonts w:hint="eastAsia" w:ascii="宋体" w:hAnsi="宋体" w:eastAsia="宋体" w:cs="宋体"/>
          <w:kern w:val="0"/>
          <w:sz w:val="24"/>
        </w:rPr>
        <w:t>为排名第一的中标候选人。</w:t>
      </w:r>
    </w:p>
    <w:p w14:paraId="5E667A5F">
      <w:pPr>
        <w:spacing w:line="360" w:lineRule="auto"/>
        <w:ind w:firstLine="480" w:firstLineChars="200"/>
        <w:rPr>
          <w:rFonts w:hint="eastAsia" w:ascii="宋体" w:hAnsi="宋体" w:eastAsia="宋体" w:cs="宋体"/>
          <w:b/>
          <w:kern w:val="0"/>
          <w:sz w:val="24"/>
        </w:rPr>
      </w:pPr>
      <w:r>
        <w:rPr>
          <w:rFonts w:hint="eastAsia" w:ascii="宋体" w:hAnsi="宋体" w:eastAsia="宋体" w:cs="宋体"/>
          <w:kern w:val="0"/>
          <w:sz w:val="24"/>
        </w:rPr>
        <w:t>多家</w:t>
      </w:r>
      <w:r>
        <w:rPr>
          <w:rFonts w:hint="eastAsia" w:ascii="宋体" w:hAnsi="宋体" w:cs="宋体"/>
          <w:kern w:val="0"/>
          <w:sz w:val="24"/>
          <w:lang w:eastAsia="zh-CN"/>
        </w:rPr>
        <w:t>供应商</w:t>
      </w:r>
      <w:r>
        <w:rPr>
          <w:rFonts w:hint="eastAsia" w:ascii="宋体" w:hAnsi="宋体" w:eastAsia="宋体" w:cs="宋体"/>
          <w:kern w:val="0"/>
          <w:sz w:val="24"/>
        </w:rPr>
        <w:t>提供相同品牌产品（单一产品采购项目中的该产品或者非单一产品采购项目的核心产品）且通过资格审查、符合性审查的不同</w:t>
      </w:r>
      <w:r>
        <w:rPr>
          <w:rFonts w:hint="eastAsia" w:ascii="宋体" w:hAnsi="宋体" w:cs="宋体"/>
          <w:kern w:val="0"/>
          <w:sz w:val="24"/>
          <w:lang w:eastAsia="zh-CN"/>
        </w:rPr>
        <w:t>供应商</w:t>
      </w:r>
      <w:r>
        <w:rPr>
          <w:rFonts w:hint="eastAsia" w:ascii="宋体" w:hAnsi="宋体" w:eastAsia="宋体" w:cs="宋体"/>
          <w:kern w:val="0"/>
          <w:sz w:val="24"/>
        </w:rPr>
        <w:t>参加同一合同项下投标的，按一家</w:t>
      </w:r>
      <w:r>
        <w:rPr>
          <w:rFonts w:hint="eastAsia" w:ascii="宋体" w:hAnsi="宋体" w:cs="宋体"/>
          <w:kern w:val="0"/>
          <w:sz w:val="24"/>
          <w:lang w:eastAsia="zh-CN"/>
        </w:rPr>
        <w:t>供应商</w:t>
      </w:r>
      <w:r>
        <w:rPr>
          <w:rFonts w:hint="eastAsia" w:ascii="宋体" w:hAnsi="宋体" w:eastAsia="宋体" w:cs="宋体"/>
          <w:kern w:val="0"/>
          <w:sz w:val="24"/>
        </w:rPr>
        <w:t>计算，评审后得分最高的同品牌</w:t>
      </w:r>
      <w:r>
        <w:rPr>
          <w:rFonts w:hint="eastAsia" w:ascii="宋体" w:hAnsi="宋体" w:cs="宋体"/>
          <w:kern w:val="0"/>
          <w:sz w:val="24"/>
          <w:lang w:eastAsia="zh-CN"/>
        </w:rPr>
        <w:t>供应商</w:t>
      </w:r>
      <w:r>
        <w:rPr>
          <w:rFonts w:hint="eastAsia" w:ascii="宋体" w:hAnsi="宋体" w:eastAsia="宋体" w:cs="宋体"/>
          <w:kern w:val="0"/>
          <w:sz w:val="24"/>
        </w:rPr>
        <w:t>获得中标人推荐资格；评审得分相同的，采取随机抽取方式确定，其他同品牌</w:t>
      </w:r>
      <w:r>
        <w:rPr>
          <w:rFonts w:hint="eastAsia" w:ascii="宋体" w:hAnsi="宋体" w:cs="宋体"/>
          <w:kern w:val="0"/>
          <w:sz w:val="24"/>
          <w:lang w:eastAsia="zh-CN"/>
        </w:rPr>
        <w:t>供应商</w:t>
      </w:r>
      <w:r>
        <w:rPr>
          <w:rFonts w:hint="eastAsia" w:ascii="宋体" w:hAnsi="宋体" w:eastAsia="宋体" w:cs="宋体"/>
          <w:kern w:val="0"/>
          <w:sz w:val="24"/>
        </w:rPr>
        <w:t>不作为中标候选人。</w:t>
      </w:r>
    </w:p>
    <w:p w14:paraId="1CD387CB">
      <w:pPr>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8FDBCDB">
      <w:pPr>
        <w:widowControl/>
        <w:shd w:val="clear" w:color="auto" w:fill="FFFFFF"/>
        <w:adjustRightInd/>
        <w:spacing w:after="225" w:line="315" w:lineRule="atLeast"/>
        <w:jc w:val="left"/>
        <w:rPr>
          <w:rFonts w:hint="eastAsia" w:ascii="宋体" w:hAnsi="宋体" w:eastAsia="宋体" w:cs="宋体"/>
          <w:b/>
          <w:sz w:val="32"/>
        </w:rPr>
      </w:pPr>
      <w:r>
        <w:rPr>
          <w:rFonts w:hint="eastAsia" w:ascii="宋体" w:hAnsi="宋体" w:eastAsia="宋体" w:cs="宋体"/>
          <w:b/>
          <w:sz w:val="32"/>
        </w:rPr>
        <w:t>四、评标中的其他事项</w:t>
      </w:r>
    </w:p>
    <w:p w14:paraId="68013F68">
      <w:pPr>
        <w:pStyle w:val="93"/>
        <w:spacing w:before="0"/>
        <w:ind w:firstLine="472" w:firstLineChars="196"/>
        <w:rPr>
          <w:rFonts w:hint="eastAsia" w:ascii="宋体" w:hAnsi="宋体" w:eastAsia="宋体" w:cs="宋体"/>
          <w:kern w:val="0"/>
          <w:szCs w:val="24"/>
        </w:rPr>
      </w:pPr>
      <w:r>
        <w:rPr>
          <w:rFonts w:hint="eastAsia" w:ascii="宋体" w:hAnsi="宋体" w:eastAsia="宋体" w:cs="宋体"/>
          <w:b/>
          <w:kern w:val="0"/>
          <w:szCs w:val="24"/>
        </w:rPr>
        <w:t>4.1</w:t>
      </w:r>
      <w:r>
        <w:rPr>
          <w:rFonts w:hint="eastAsia" w:ascii="宋体" w:hAnsi="宋体" w:cs="宋体"/>
          <w:b/>
          <w:kern w:val="0"/>
          <w:szCs w:val="24"/>
          <w:lang w:eastAsia="zh-CN"/>
        </w:rPr>
        <w:t>供应商</w:t>
      </w:r>
      <w:r>
        <w:rPr>
          <w:rFonts w:hint="eastAsia" w:ascii="宋体" w:hAnsi="宋体" w:eastAsia="宋体" w:cs="宋体"/>
          <w:b/>
          <w:kern w:val="0"/>
          <w:szCs w:val="24"/>
        </w:rPr>
        <w:t>澄清、说明或者补正。</w:t>
      </w:r>
      <w:r>
        <w:rPr>
          <w:rFonts w:hint="eastAsia" w:ascii="宋体" w:hAnsi="宋体" w:eastAsia="宋体" w:cs="宋体"/>
          <w:kern w:val="0"/>
          <w:szCs w:val="24"/>
        </w:rPr>
        <w:t>对于投标文件中含义不明确、同类问题表述不一致或者有明显文字和计算错误的内容需要</w:t>
      </w:r>
      <w:r>
        <w:rPr>
          <w:rFonts w:hint="eastAsia" w:ascii="宋体" w:hAnsi="宋体" w:cs="宋体"/>
          <w:kern w:val="0"/>
          <w:szCs w:val="24"/>
          <w:lang w:eastAsia="zh-CN"/>
        </w:rPr>
        <w:t>供应商</w:t>
      </w:r>
      <w:r>
        <w:rPr>
          <w:rFonts w:hint="eastAsia" w:ascii="宋体" w:hAnsi="宋体" w:eastAsia="宋体" w:cs="宋体"/>
          <w:kern w:val="0"/>
          <w:szCs w:val="24"/>
        </w:rPr>
        <w:t>作出必要的澄清、说明或者补正的，评标委员会和</w:t>
      </w:r>
      <w:r>
        <w:rPr>
          <w:rFonts w:hint="eastAsia" w:ascii="宋体" w:hAnsi="宋体" w:cs="宋体"/>
          <w:kern w:val="0"/>
          <w:szCs w:val="24"/>
          <w:lang w:eastAsia="zh-CN"/>
        </w:rPr>
        <w:t>供应商</w:t>
      </w:r>
      <w:r>
        <w:rPr>
          <w:rFonts w:hint="eastAsia" w:ascii="宋体" w:hAnsi="宋体" w:eastAsia="宋体" w:cs="宋体"/>
          <w:kern w:val="0"/>
          <w:szCs w:val="24"/>
        </w:rPr>
        <w:t>通过电子交易平台交换数据电文，</w:t>
      </w:r>
      <w:r>
        <w:rPr>
          <w:rFonts w:hint="eastAsia" w:ascii="宋体" w:hAnsi="宋体" w:cs="宋体"/>
          <w:kern w:val="0"/>
          <w:szCs w:val="24"/>
          <w:lang w:eastAsia="zh-CN"/>
        </w:rPr>
        <w:t>供应商</w:t>
      </w:r>
      <w:r>
        <w:rPr>
          <w:rFonts w:hint="eastAsia" w:ascii="宋体" w:hAnsi="宋体" w:eastAsia="宋体" w:cs="宋体"/>
          <w:kern w:val="0"/>
          <w:szCs w:val="24"/>
        </w:rPr>
        <w:t>提交使用电子签名的相关数据电文或通过平台上传加盖公章的扫描件。给予</w:t>
      </w:r>
      <w:r>
        <w:rPr>
          <w:rFonts w:hint="eastAsia" w:ascii="宋体" w:hAnsi="宋体" w:cs="宋体"/>
          <w:kern w:val="0"/>
          <w:szCs w:val="24"/>
          <w:lang w:eastAsia="zh-CN"/>
        </w:rPr>
        <w:t>供应商</w:t>
      </w:r>
      <w:r>
        <w:rPr>
          <w:rFonts w:hint="eastAsia" w:ascii="宋体" w:hAnsi="宋体" w:eastAsia="宋体" w:cs="宋体"/>
          <w:kern w:val="0"/>
          <w:szCs w:val="24"/>
        </w:rPr>
        <w:t>提交澄清、说明或补正的时间不得少于半小时，</w:t>
      </w:r>
      <w:r>
        <w:rPr>
          <w:rFonts w:hint="eastAsia" w:ascii="宋体" w:hAnsi="宋体" w:cs="宋体"/>
          <w:kern w:val="0"/>
          <w:szCs w:val="24"/>
          <w:lang w:eastAsia="zh-CN"/>
        </w:rPr>
        <w:t>供应商</w:t>
      </w:r>
      <w:r>
        <w:rPr>
          <w:rFonts w:hint="eastAsia" w:ascii="宋体" w:hAnsi="宋体" w:eastAsia="宋体" w:cs="宋体"/>
          <w:kern w:val="0"/>
          <w:szCs w:val="24"/>
        </w:rPr>
        <w:t>已经明确表示澄清说明或补正完毕的除外。</w:t>
      </w:r>
      <w:r>
        <w:rPr>
          <w:rFonts w:hint="eastAsia" w:ascii="宋体" w:hAnsi="宋体" w:cs="宋体"/>
          <w:kern w:val="0"/>
          <w:szCs w:val="24"/>
          <w:lang w:eastAsia="zh-CN"/>
        </w:rPr>
        <w:t>供应商</w:t>
      </w:r>
      <w:r>
        <w:rPr>
          <w:rFonts w:hint="eastAsia" w:ascii="宋体" w:hAnsi="宋体" w:eastAsia="宋体" w:cs="宋体"/>
          <w:kern w:val="0"/>
          <w:szCs w:val="24"/>
        </w:rPr>
        <w:t>的澄清、说明或者补正不得超出投标文件的范围或者改变投标文件的实质性内容。</w:t>
      </w:r>
    </w:p>
    <w:p w14:paraId="48B7202B">
      <w:pPr>
        <w:pStyle w:val="25"/>
        <w:spacing w:line="360" w:lineRule="auto"/>
        <w:ind w:left="954" w:leftChars="226" w:hanging="479" w:firstLineChars="0"/>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有下列情形之一的，投标无效：</w:t>
      </w:r>
    </w:p>
    <w:p w14:paraId="35DE09A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w:t>
      </w:r>
      <w:r>
        <w:rPr>
          <w:rFonts w:hint="eastAsia" w:ascii="宋体" w:hAnsi="宋体" w:cs="宋体"/>
          <w:kern w:val="0"/>
          <w:sz w:val="24"/>
          <w:lang w:eastAsia="zh-CN"/>
        </w:rPr>
        <w:t>供应商</w:t>
      </w:r>
      <w:r>
        <w:rPr>
          <w:rFonts w:hint="eastAsia" w:ascii="宋体" w:hAnsi="宋体" w:eastAsia="宋体" w:cs="宋体"/>
          <w:kern w:val="0"/>
          <w:sz w:val="24"/>
        </w:rPr>
        <w:t>不具备招标文件中规定的资格要求的（</w:t>
      </w:r>
      <w:r>
        <w:rPr>
          <w:rFonts w:hint="eastAsia" w:ascii="宋体" w:hAnsi="宋体" w:cs="宋体"/>
          <w:kern w:val="0"/>
          <w:sz w:val="24"/>
          <w:lang w:eastAsia="zh-CN"/>
        </w:rPr>
        <w:t>供应商</w:t>
      </w:r>
      <w:r>
        <w:rPr>
          <w:rFonts w:hint="eastAsia" w:ascii="宋体" w:hAnsi="宋体" w:eastAsia="宋体" w:cs="宋体"/>
          <w:kern w:val="0"/>
          <w:sz w:val="24"/>
        </w:rPr>
        <w:t>未提供有效的资格文件的，视为</w:t>
      </w:r>
      <w:r>
        <w:rPr>
          <w:rFonts w:hint="eastAsia" w:ascii="宋体" w:hAnsi="宋体" w:cs="宋体"/>
          <w:kern w:val="0"/>
          <w:sz w:val="24"/>
          <w:lang w:eastAsia="zh-CN"/>
        </w:rPr>
        <w:t>供应商</w:t>
      </w:r>
      <w:r>
        <w:rPr>
          <w:rFonts w:hint="eastAsia" w:ascii="宋体" w:hAnsi="宋体" w:eastAsia="宋体" w:cs="宋体"/>
          <w:kern w:val="0"/>
          <w:sz w:val="24"/>
        </w:rPr>
        <w:t>不具备招标文件中规定的资格要求）；</w:t>
      </w:r>
    </w:p>
    <w:p w14:paraId="6BFD03C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14:paraId="571A1D6A">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w:t>
      </w:r>
      <w:r>
        <w:rPr>
          <w:rFonts w:hint="eastAsia" w:ascii="宋体" w:hAnsi="宋体" w:cs="宋体"/>
          <w:kern w:val="0"/>
          <w:sz w:val="24"/>
          <w:lang w:eastAsia="zh-CN"/>
        </w:rPr>
        <w:t>供应商</w:t>
      </w:r>
      <w:r>
        <w:rPr>
          <w:rFonts w:hint="eastAsia" w:ascii="宋体" w:hAnsi="宋体" w:eastAsia="宋体" w:cs="宋体"/>
          <w:kern w:val="0"/>
          <w:sz w:val="24"/>
        </w:rPr>
        <w:t>相应的投标产品未获得国家确定的认证机构出具的、处于有效期之内的节能产品认证证书的；</w:t>
      </w:r>
    </w:p>
    <w:p w14:paraId="7EF248E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14:paraId="264BEEEB">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14:paraId="35A9C8B1">
      <w:pPr>
        <w:snapToGrid w:val="0"/>
        <w:spacing w:line="360" w:lineRule="auto"/>
        <w:ind w:firstLine="120" w:firstLineChars="50"/>
        <w:jc w:val="left"/>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r>
        <w:rPr>
          <w:rFonts w:hint="eastAsia" w:ascii="宋体" w:hAnsi="宋体" w:cs="宋体"/>
          <w:kern w:val="0"/>
          <w:sz w:val="24"/>
          <w:lang w:eastAsia="zh-CN"/>
        </w:rPr>
        <w:t>；</w:t>
      </w:r>
    </w:p>
    <w:p w14:paraId="445FC2C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r>
        <w:rPr>
          <w:rFonts w:hint="eastAsia" w:ascii="宋体" w:hAnsi="宋体" w:cs="宋体"/>
          <w:kern w:val="0"/>
          <w:sz w:val="24"/>
          <w:lang w:eastAsia="zh-CN"/>
        </w:rPr>
        <w:t>；</w:t>
      </w:r>
    </w:p>
    <w:p w14:paraId="52A619F2">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4.2.8报价明显低于其他通过符合性审查</w:t>
      </w:r>
      <w:r>
        <w:rPr>
          <w:rFonts w:hint="eastAsia" w:ascii="宋体" w:hAnsi="宋体" w:cs="宋体"/>
          <w:kern w:val="0"/>
          <w:sz w:val="24"/>
          <w:lang w:eastAsia="zh-CN"/>
        </w:rPr>
        <w:t>供应商</w:t>
      </w:r>
      <w:r>
        <w:rPr>
          <w:rFonts w:hint="eastAsia" w:ascii="宋体" w:hAnsi="宋体" w:eastAsia="宋体" w:cs="宋体"/>
          <w:kern w:val="0"/>
          <w:sz w:val="24"/>
        </w:rPr>
        <w:t>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53A4D616">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4.2.9</w:t>
      </w:r>
      <w:r>
        <w:rPr>
          <w:rFonts w:hint="eastAsia" w:ascii="宋体" w:hAnsi="宋体" w:cs="宋体"/>
          <w:kern w:val="0"/>
          <w:sz w:val="24"/>
          <w:lang w:eastAsia="zh-CN"/>
        </w:rPr>
        <w:t>供应商</w:t>
      </w:r>
      <w:r>
        <w:rPr>
          <w:rFonts w:hint="eastAsia" w:ascii="宋体" w:hAnsi="宋体" w:eastAsia="宋体" w:cs="宋体"/>
          <w:kern w:val="0"/>
          <w:sz w:val="24"/>
        </w:rPr>
        <w:t>对根据修正原则修正后的报价不确认的；</w:t>
      </w:r>
    </w:p>
    <w:p w14:paraId="7B8A9284">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w:t>
      </w:r>
      <w:r>
        <w:rPr>
          <w:rFonts w:hint="eastAsia" w:ascii="宋体" w:hAnsi="宋体" w:cs="宋体"/>
          <w:kern w:val="0"/>
          <w:sz w:val="24"/>
          <w:lang w:eastAsia="zh-CN"/>
        </w:rPr>
        <w:t>供应商</w:t>
      </w:r>
      <w:r>
        <w:rPr>
          <w:rFonts w:hint="eastAsia" w:ascii="宋体" w:hAnsi="宋体" w:eastAsia="宋体" w:cs="宋体"/>
          <w:kern w:val="0"/>
          <w:sz w:val="24"/>
        </w:rPr>
        <w:t>提供虚假材料投标的；</w:t>
      </w:r>
    </w:p>
    <w:p w14:paraId="4119F0C6">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w:t>
      </w:r>
      <w:r>
        <w:rPr>
          <w:rFonts w:hint="eastAsia" w:ascii="宋体" w:hAnsi="宋体" w:cs="宋体"/>
          <w:kern w:val="0"/>
          <w:sz w:val="24"/>
          <w:lang w:eastAsia="zh-CN"/>
        </w:rPr>
        <w:t>供应商</w:t>
      </w:r>
      <w:r>
        <w:rPr>
          <w:rFonts w:hint="eastAsia" w:ascii="宋体" w:hAnsi="宋体" w:eastAsia="宋体" w:cs="宋体"/>
          <w:kern w:val="0"/>
          <w:sz w:val="24"/>
        </w:rPr>
        <w:t>有恶意串通、妨碍其他</w:t>
      </w:r>
      <w:r>
        <w:rPr>
          <w:rFonts w:hint="eastAsia" w:ascii="宋体" w:hAnsi="宋体" w:cs="宋体"/>
          <w:kern w:val="0"/>
          <w:sz w:val="24"/>
          <w:lang w:eastAsia="zh-CN"/>
        </w:rPr>
        <w:t>供应商</w:t>
      </w:r>
      <w:r>
        <w:rPr>
          <w:rFonts w:hint="eastAsia" w:ascii="宋体" w:hAnsi="宋体" w:eastAsia="宋体" w:cs="宋体"/>
          <w:kern w:val="0"/>
          <w:sz w:val="24"/>
        </w:rPr>
        <w:t>的竞争行为、损害采购人或者其他</w:t>
      </w:r>
      <w:r>
        <w:rPr>
          <w:rFonts w:hint="eastAsia" w:ascii="宋体" w:hAnsi="宋体" w:cs="宋体"/>
          <w:kern w:val="0"/>
          <w:sz w:val="24"/>
          <w:lang w:eastAsia="zh-CN"/>
        </w:rPr>
        <w:t>供应商</w:t>
      </w:r>
      <w:r>
        <w:rPr>
          <w:rFonts w:hint="eastAsia" w:ascii="宋体" w:hAnsi="宋体" w:eastAsia="宋体" w:cs="宋体"/>
          <w:kern w:val="0"/>
          <w:sz w:val="24"/>
        </w:rPr>
        <w:t>的合法权益情形的；</w:t>
      </w:r>
    </w:p>
    <w:p w14:paraId="6EDA625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w:t>
      </w:r>
      <w:r>
        <w:rPr>
          <w:rFonts w:hint="eastAsia" w:ascii="宋体" w:hAnsi="宋体" w:cs="宋体"/>
          <w:kern w:val="0"/>
          <w:sz w:val="24"/>
          <w:lang w:eastAsia="zh-CN"/>
        </w:rPr>
        <w:t>供应商</w:t>
      </w:r>
      <w:r>
        <w:rPr>
          <w:rFonts w:hint="eastAsia" w:ascii="宋体" w:hAnsi="宋体" w:eastAsia="宋体" w:cs="宋体"/>
          <w:kern w:val="0"/>
          <w:sz w:val="24"/>
        </w:rPr>
        <w:t>仅提交备份投标文件，未在电子交易平台传输递交投标文件的，投标无效；</w:t>
      </w:r>
    </w:p>
    <w:p w14:paraId="75A40E8F">
      <w:pPr>
        <w:pStyle w:val="2"/>
        <w:ind w:left="862" w:leftChars="205"/>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w:t>
      </w:r>
      <w:r>
        <w:rPr>
          <w:rFonts w:hint="eastAsia" w:ascii="宋体" w:hAnsi="宋体" w:eastAsia="宋体" w:cs="宋体"/>
          <w:b w:val="0"/>
          <w:bCs w:val="0"/>
          <w:kern w:val="0"/>
          <w:sz w:val="24"/>
          <w:szCs w:val="24"/>
          <w:lang w:val="en-US" w:eastAsia="zh-CN"/>
        </w:rPr>
        <w:t>的其他</w:t>
      </w:r>
      <w:r>
        <w:rPr>
          <w:rFonts w:hint="eastAsia" w:ascii="宋体" w:hAnsi="宋体" w:eastAsia="宋体" w:cs="宋体"/>
          <w:b w:val="0"/>
          <w:bCs w:val="0"/>
          <w:kern w:val="0"/>
          <w:sz w:val="24"/>
          <w:szCs w:val="24"/>
          <w:lang w:val="en-US"/>
        </w:rPr>
        <w:t>实质性要求的；</w:t>
      </w:r>
    </w:p>
    <w:p w14:paraId="2DD11800">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4.2.14</w:t>
      </w:r>
      <w:r>
        <w:rPr>
          <w:rFonts w:hint="eastAsia" w:ascii="宋体" w:hAnsi="宋体" w:cs="宋体"/>
          <w:kern w:val="0"/>
          <w:sz w:val="24"/>
          <w:lang w:eastAsia="zh-CN"/>
        </w:rPr>
        <w:t>法律法规</w:t>
      </w:r>
      <w:r>
        <w:rPr>
          <w:rFonts w:hint="eastAsia" w:ascii="宋体" w:hAnsi="宋体" w:eastAsia="宋体" w:cs="宋体"/>
          <w:kern w:val="0"/>
          <w:sz w:val="24"/>
        </w:rPr>
        <w:t>、规章（适用本市的）及省级以上规范性文件（适用本市的）规定的其他无效情形。</w:t>
      </w:r>
    </w:p>
    <w:p w14:paraId="304610D0">
      <w:pPr>
        <w:pStyle w:val="25"/>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7373D264">
      <w:pPr>
        <w:pStyle w:val="25"/>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w:t>
      </w:r>
      <w:r>
        <w:rPr>
          <w:rFonts w:hint="eastAsia" w:cs="宋体"/>
          <w:lang w:eastAsia="zh-CN"/>
        </w:rPr>
        <w:t>做</w:t>
      </w:r>
      <w:r>
        <w:rPr>
          <w:rFonts w:hint="eastAsia" w:ascii="宋体" w:hAnsi="宋体" w:eastAsia="宋体" w:cs="宋体"/>
        </w:rPr>
        <w:t>实质响应的供应商不足3家的；</w:t>
      </w:r>
    </w:p>
    <w:p w14:paraId="3574C6FA">
      <w:pPr>
        <w:pStyle w:val="25"/>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788FED71">
      <w:pPr>
        <w:pStyle w:val="25"/>
        <w:snapToGrid w:val="0"/>
        <w:spacing w:line="360" w:lineRule="auto"/>
        <w:rPr>
          <w:rFonts w:hint="eastAsia" w:ascii="宋体" w:hAnsi="宋体" w:eastAsia="宋体" w:cs="宋体"/>
        </w:rPr>
      </w:pPr>
      <w:r>
        <w:rPr>
          <w:rFonts w:hint="eastAsia" w:ascii="宋体" w:hAnsi="宋体" w:eastAsia="宋体" w:cs="宋体"/>
        </w:rPr>
        <w:t>5.3</w:t>
      </w:r>
      <w:r>
        <w:rPr>
          <w:rFonts w:hint="eastAsia" w:cs="宋体"/>
          <w:lang w:eastAsia="zh-CN"/>
        </w:rPr>
        <w:t>供应商</w:t>
      </w:r>
      <w:r>
        <w:rPr>
          <w:rFonts w:hint="eastAsia" w:ascii="宋体" w:hAnsi="宋体" w:eastAsia="宋体" w:cs="宋体"/>
        </w:rPr>
        <w:t>的报价均超过了采购预算，采购人不能支付的；</w:t>
      </w:r>
    </w:p>
    <w:p w14:paraId="0D8E5077">
      <w:pPr>
        <w:pStyle w:val="25"/>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726697D8">
      <w:pPr>
        <w:pStyle w:val="25"/>
        <w:snapToGrid w:val="0"/>
        <w:spacing w:line="360" w:lineRule="auto"/>
        <w:rPr>
          <w:rFonts w:hint="eastAsia" w:ascii="宋体" w:hAnsi="宋体" w:eastAsia="宋体" w:cs="宋体"/>
        </w:rPr>
      </w:pPr>
      <w:r>
        <w:rPr>
          <w:rFonts w:hint="eastAsia" w:ascii="宋体" w:hAnsi="宋体" w:eastAsia="宋体" w:cs="宋体"/>
        </w:rPr>
        <w:t>废标后，采购机构应当将废标理由通知所有</w:t>
      </w:r>
      <w:r>
        <w:rPr>
          <w:rFonts w:hint="eastAsia" w:cs="宋体"/>
          <w:lang w:eastAsia="zh-CN"/>
        </w:rPr>
        <w:t>供应商</w:t>
      </w:r>
      <w:r>
        <w:rPr>
          <w:rFonts w:hint="eastAsia" w:ascii="宋体" w:hAnsi="宋体" w:eastAsia="宋体" w:cs="宋体"/>
        </w:rPr>
        <w:t>。</w:t>
      </w:r>
    </w:p>
    <w:p w14:paraId="576AAC9F">
      <w:pPr>
        <w:pStyle w:val="25"/>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w:t>
      </w:r>
      <w:r>
        <w:rPr>
          <w:rFonts w:hint="eastAsia" w:cs="宋体"/>
          <w:lang w:eastAsia="zh-CN"/>
        </w:rPr>
        <w:t>做</w:t>
      </w:r>
      <w:r>
        <w:rPr>
          <w:rFonts w:hint="eastAsia" w:ascii="宋体" w:hAnsi="宋体" w:eastAsia="宋体" w:cs="宋体"/>
        </w:rPr>
        <w:t>书面记录。采购人、采购机构确认后，将修改招标文件，重新组织采购活动。</w:t>
      </w:r>
    </w:p>
    <w:p w14:paraId="266DEEE3">
      <w:pPr>
        <w:pStyle w:val="25"/>
        <w:snapToGrid w:val="0"/>
        <w:spacing w:line="360" w:lineRule="auto"/>
        <w:ind w:firstLine="482"/>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14:paraId="20E7148D">
      <w:pPr>
        <w:pStyle w:val="25"/>
        <w:snapToGrid w:val="0"/>
        <w:spacing w:line="360" w:lineRule="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14:paraId="352B7161">
      <w:pPr>
        <w:pStyle w:val="25"/>
        <w:snapToGrid w:val="0"/>
        <w:spacing w:line="360" w:lineRule="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14:paraId="011FD3B5">
      <w:pPr>
        <w:pStyle w:val="25"/>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14:paraId="168F28F5">
      <w:pPr>
        <w:pStyle w:val="25"/>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55F68DDD">
      <w:pPr>
        <w:pStyle w:val="25"/>
        <w:snapToGrid w:val="0"/>
        <w:spacing w:line="360" w:lineRule="auto"/>
        <w:rPr>
          <w:rFonts w:hint="eastAsia" w:ascii="宋体" w:hAnsi="宋体" w:eastAsia="宋体" w:cs="宋体"/>
        </w:rPr>
      </w:pPr>
      <w:r>
        <w:rPr>
          <w:rFonts w:hint="eastAsia" w:ascii="宋体" w:hAnsi="宋体" w:eastAsia="宋体" w:cs="宋体"/>
        </w:rPr>
        <w:t>7.5政府采购当事人有其他违反政府采购法或者政府采购法实施条例等法律法规规定的行为，经改正后仍然影响或者可能影响中标结果或者依法被认定为中标无效的，依照7.1-7.4规定处理。</w:t>
      </w:r>
    </w:p>
    <w:p w14:paraId="478154B5">
      <w:pPr>
        <w:pStyle w:val="25"/>
        <w:snapToGrid w:val="0"/>
        <w:spacing w:line="360" w:lineRule="auto"/>
        <w:ind w:firstLine="0" w:firstLineChars="0"/>
        <w:rPr>
          <w:rFonts w:hint="eastAsia" w:ascii="宋体" w:hAnsi="宋体" w:eastAsia="宋体" w:cs="宋体"/>
        </w:rPr>
      </w:pPr>
    </w:p>
    <w:bookmarkEnd w:id="27"/>
    <w:p w14:paraId="0EF7C653">
      <w:pPr>
        <w:spacing w:line="240" w:lineRule="auto"/>
        <w:ind w:left="0" w:leftChars="0" w:firstLine="0" w:firstLineChars="0"/>
        <w:outlineLvl w:val="9"/>
        <w:rPr>
          <w:rFonts w:hint="eastAsia" w:ascii="宋体" w:hAnsi="宋体" w:eastAsia="宋体" w:cs="宋体"/>
          <w:b/>
          <w:sz w:val="36"/>
          <w:szCs w:val="36"/>
        </w:rPr>
      </w:pPr>
      <w:bookmarkStart w:id="404" w:name="第五部分"/>
      <w:bookmarkStart w:id="405" w:name="_Toc86217003"/>
      <w:r>
        <w:rPr>
          <w:rFonts w:hint="eastAsia" w:ascii="宋体" w:hAnsi="宋体" w:eastAsia="宋体" w:cs="宋体"/>
          <w:b/>
          <w:sz w:val="36"/>
          <w:szCs w:val="36"/>
        </w:rPr>
        <w:br w:type="page"/>
      </w:r>
    </w:p>
    <w:p w14:paraId="3B37E699">
      <w:pPr>
        <w:spacing w:line="360" w:lineRule="auto"/>
        <w:ind w:left="720" w:leftChars="343" w:firstLine="1084" w:firstLineChars="300"/>
        <w:outlineLvl w:val="0"/>
        <w:rPr>
          <w:rFonts w:hint="eastAsia" w:ascii="宋体" w:hAnsi="宋体" w:eastAsia="宋体" w:cs="宋体"/>
          <w:b/>
          <w:sz w:val="36"/>
          <w:szCs w:val="36"/>
        </w:rPr>
      </w:pPr>
      <w:r>
        <w:rPr>
          <w:rFonts w:hint="eastAsia" w:ascii="宋体" w:hAnsi="宋体" w:eastAsia="宋体" w:cs="宋体"/>
          <w:b/>
          <w:sz w:val="36"/>
          <w:szCs w:val="36"/>
        </w:rPr>
        <w:t>第五部分 拟签订的合同文本</w:t>
      </w:r>
    </w:p>
    <w:p w14:paraId="0FA38D2F">
      <w:pPr>
        <w:pStyle w:val="2"/>
        <w:rPr>
          <w:rFonts w:hint="eastAsia" w:ascii="宋体" w:hAnsi="宋体" w:eastAsia="宋体" w:cs="宋体"/>
        </w:rPr>
      </w:pPr>
    </w:p>
    <w:p w14:paraId="7BA6900B">
      <w:pPr>
        <w:spacing w:line="480" w:lineRule="auto"/>
        <w:jc w:val="center"/>
        <w:rPr>
          <w:rFonts w:ascii="宋体" w:hAnsi="宋体" w:cs="宋体"/>
          <w:b/>
          <w:sz w:val="24"/>
          <w:highlight w:val="none"/>
        </w:rPr>
      </w:pPr>
    </w:p>
    <w:p w14:paraId="24827262">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14D7DC65">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02583AA6">
      <w:pPr>
        <w:pStyle w:val="80"/>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1B784504">
      <w:pPr>
        <w:spacing w:before="120" w:line="22" w:lineRule="atLeast"/>
        <w:rPr>
          <w:rFonts w:ascii="宋体" w:hAnsi="宋体" w:cs="宋体"/>
          <w:sz w:val="24"/>
          <w:highlight w:val="none"/>
        </w:rPr>
      </w:pPr>
    </w:p>
    <w:p w14:paraId="466DB27D">
      <w:pPr>
        <w:bidi w:val="0"/>
        <w:rPr>
          <w:highlight w:val="none"/>
        </w:rPr>
      </w:pPr>
    </w:p>
    <w:p w14:paraId="0967FE6D">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14:paraId="4852072E">
      <w:pPr>
        <w:pStyle w:val="289"/>
        <w:spacing w:before="120" w:line="22" w:lineRule="atLeast"/>
        <w:rPr>
          <w:rFonts w:ascii="宋体" w:hAnsi="宋体" w:eastAsia="宋体" w:cs="宋体"/>
          <w:szCs w:val="24"/>
          <w:highlight w:val="none"/>
        </w:rPr>
      </w:pPr>
    </w:p>
    <w:p w14:paraId="235A3EA4">
      <w:pPr>
        <w:pStyle w:val="289"/>
        <w:spacing w:before="120" w:line="22" w:lineRule="atLeast"/>
        <w:rPr>
          <w:rFonts w:ascii="宋体" w:hAnsi="宋体" w:eastAsia="宋体" w:cs="宋体"/>
          <w:szCs w:val="24"/>
          <w:highlight w:val="none"/>
        </w:rPr>
      </w:pPr>
    </w:p>
    <w:p w14:paraId="0C79306E">
      <w:pPr>
        <w:rPr>
          <w:rFonts w:ascii="宋体" w:hAnsi="宋体" w:cs="宋体"/>
          <w:sz w:val="24"/>
          <w:highlight w:val="none"/>
        </w:rPr>
      </w:pPr>
    </w:p>
    <w:p w14:paraId="75F4A670">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r>
        <w:rPr>
          <w:rFonts w:hint="eastAsia" w:ascii="宋体" w:hAnsi="宋体" w:cs="宋体"/>
          <w:sz w:val="24"/>
          <w:highlight w:val="none"/>
          <w:u w:val="single"/>
          <w:lang w:eastAsia="zh-CN"/>
        </w:rPr>
        <w:t>杭州市余杭区市场监督管理局</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 xml:space="preserve"> </w:t>
      </w:r>
    </w:p>
    <w:p w14:paraId="32F73802">
      <w:pPr>
        <w:spacing w:before="120" w:line="22" w:lineRule="atLeast"/>
        <w:rPr>
          <w:rFonts w:ascii="宋体" w:hAnsi="宋体" w:cs="宋体"/>
          <w:sz w:val="24"/>
          <w:highlight w:val="none"/>
        </w:rPr>
      </w:pPr>
    </w:p>
    <w:p w14:paraId="7E36D22B">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2A63AB1C">
      <w:pPr>
        <w:spacing w:before="120" w:line="22" w:lineRule="atLeast"/>
        <w:rPr>
          <w:rFonts w:ascii="宋体" w:hAnsi="宋体" w:cs="宋体"/>
          <w:sz w:val="24"/>
          <w:highlight w:val="none"/>
        </w:rPr>
      </w:pPr>
    </w:p>
    <w:p w14:paraId="4C6EF428">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42FD0BEC">
      <w:pPr>
        <w:spacing w:before="120" w:line="22" w:lineRule="atLeast"/>
        <w:rPr>
          <w:rFonts w:ascii="宋体" w:hAnsi="宋体" w:cs="宋体"/>
          <w:sz w:val="24"/>
          <w:highlight w:val="none"/>
        </w:rPr>
      </w:pPr>
    </w:p>
    <w:p w14:paraId="4552EB3C">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29A2052">
      <w:pPr>
        <w:widowControl/>
        <w:jc w:val="left"/>
        <w:rPr>
          <w:rFonts w:ascii="宋体" w:hAnsi="宋体" w:cs="宋体"/>
          <w:kern w:val="0"/>
          <w:sz w:val="24"/>
          <w:highlight w:val="none"/>
        </w:rPr>
        <w:sectPr>
          <w:pgSz w:w="11907" w:h="16840"/>
          <w:pgMar w:top="1474" w:right="1814" w:bottom="1474" w:left="1814" w:header="851" w:footer="851" w:gutter="0"/>
          <w:pgNumType w:fmt="numberInDash"/>
          <w:cols w:space="720" w:num="1"/>
        </w:sectPr>
      </w:pPr>
    </w:p>
    <w:p w14:paraId="236F72D8">
      <w:pPr>
        <w:spacing w:line="560" w:lineRule="exact"/>
        <w:ind w:firstLine="480" w:firstLineChars="200"/>
        <w:rPr>
          <w:rFonts w:ascii="宋体" w:hAnsi="宋体"/>
          <w:sz w:val="24"/>
          <w:highlight w:val="none"/>
        </w:rPr>
      </w:pPr>
      <w:r>
        <w:rPr>
          <w:rFonts w:ascii="宋体" w:hAnsi="宋体"/>
          <w:sz w:val="24"/>
          <w:highlight w:val="none"/>
          <w:u w:val="single"/>
          <w:lang w:val="zh-CN"/>
        </w:rPr>
        <w:t xml:space="preserve">        </w:t>
      </w:r>
      <w:r>
        <w:rPr>
          <w:rFonts w:hint="eastAsia" w:ascii="宋体" w:hAnsi="宋体"/>
          <w:sz w:val="24"/>
          <w:highlight w:val="none"/>
          <w:lang w:val="zh-CN"/>
        </w:rPr>
        <w:t>年</w:t>
      </w:r>
      <w:r>
        <w:rPr>
          <w:rFonts w:ascii="宋体" w:hAnsi="宋体"/>
          <w:sz w:val="24"/>
          <w:highlight w:val="none"/>
          <w:u w:val="single"/>
          <w:lang w:val="zh-CN"/>
        </w:rPr>
        <w:t xml:space="preserve">    </w:t>
      </w:r>
      <w:r>
        <w:rPr>
          <w:rFonts w:hint="eastAsia" w:ascii="宋体" w:hAnsi="宋体"/>
          <w:sz w:val="24"/>
          <w:highlight w:val="none"/>
          <w:lang w:val="zh-CN"/>
        </w:rPr>
        <w:t>月</w:t>
      </w:r>
      <w:r>
        <w:rPr>
          <w:rFonts w:ascii="宋体" w:hAnsi="宋体"/>
          <w:sz w:val="24"/>
          <w:highlight w:val="none"/>
          <w:u w:val="single"/>
          <w:lang w:val="zh-CN"/>
        </w:rPr>
        <w:t xml:space="preserve">    </w:t>
      </w:r>
      <w:r>
        <w:rPr>
          <w:rFonts w:hint="eastAsia" w:ascii="宋体" w:hAnsi="宋体"/>
          <w:sz w:val="24"/>
          <w:highlight w:val="none"/>
          <w:lang w:val="zh-CN"/>
        </w:rPr>
        <w:t>日</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lang w:eastAsia="zh-CN"/>
        </w:rPr>
        <w:t>杭州市余杭区市场监督管理局</w:t>
      </w:r>
      <w:r>
        <w:rPr>
          <w:rFonts w:ascii="宋体" w:hAnsi="宋体"/>
          <w:sz w:val="24"/>
          <w:highlight w:val="none"/>
          <w:u w:val="single"/>
        </w:rPr>
        <w:t xml:space="preserve">   </w:t>
      </w:r>
      <w:r>
        <w:rPr>
          <w:rFonts w:hint="eastAsia" w:ascii="宋体" w:hAnsi="宋体"/>
          <w:sz w:val="24"/>
          <w:highlight w:val="none"/>
        </w:rPr>
        <w:t>以</w:t>
      </w:r>
      <w:r>
        <w:rPr>
          <w:rFonts w:ascii="宋体" w:hAnsi="宋体"/>
          <w:sz w:val="24"/>
          <w:highlight w:val="none"/>
          <w:u w:val="single"/>
        </w:rPr>
        <w:t xml:space="preserve">   </w:t>
      </w:r>
      <w:r>
        <w:rPr>
          <w:rFonts w:hint="eastAsia" w:ascii="宋体" w:hAnsi="宋体"/>
          <w:sz w:val="24"/>
          <w:highlight w:val="none"/>
          <w:u w:val="single"/>
        </w:rPr>
        <w:t>公开招标</w:t>
      </w:r>
      <w:r>
        <w:rPr>
          <w:rFonts w:ascii="宋体" w:hAnsi="宋体"/>
          <w:sz w:val="24"/>
          <w:highlight w:val="none"/>
          <w:u w:val="single"/>
        </w:rPr>
        <w:t xml:space="preserve">  </w:t>
      </w:r>
      <w:r>
        <w:rPr>
          <w:rFonts w:hint="eastAsia" w:ascii="宋体" w:hAnsi="宋体"/>
          <w:sz w:val="24"/>
          <w:highlight w:val="none"/>
        </w:rPr>
        <w:t>对</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项目进行了采购。经</w:t>
      </w:r>
      <w:r>
        <w:rPr>
          <w:rFonts w:ascii="宋体" w:hAnsi="宋体"/>
          <w:sz w:val="24"/>
          <w:highlight w:val="none"/>
          <w:u w:val="single"/>
        </w:rPr>
        <w:t xml:space="preserve"> </w:t>
      </w:r>
      <w:r>
        <w:rPr>
          <w:rFonts w:hint="eastAsia" w:ascii="宋体" w:hAnsi="宋体" w:eastAsia="宋体"/>
          <w:color w:val="auto"/>
          <w:sz w:val="24"/>
          <w:highlight w:val="none"/>
          <w:u w:val="single"/>
          <w:lang w:eastAsia="zh-CN"/>
        </w:rPr>
        <w:t>评审委员会</w:t>
      </w:r>
      <w:r>
        <w:rPr>
          <w:rFonts w:ascii="宋体" w:hAnsi="宋体"/>
          <w:sz w:val="24"/>
          <w:highlight w:val="none"/>
          <w:u w:val="single"/>
        </w:rPr>
        <w:t xml:space="preserve">    </w:t>
      </w:r>
      <w:r>
        <w:rPr>
          <w:rFonts w:hint="eastAsia" w:ascii="宋体" w:hAnsi="宋体"/>
          <w:sz w:val="24"/>
          <w:highlight w:val="none"/>
        </w:rPr>
        <w:t>评定，</w:t>
      </w:r>
      <w:r>
        <w:rPr>
          <w:rFonts w:ascii="宋体" w:hAnsi="宋体"/>
          <w:sz w:val="24"/>
          <w:highlight w:val="none"/>
          <w:u w:val="single"/>
        </w:rPr>
        <w:t xml:space="preserve">   （中标供应商名称） </w:t>
      </w:r>
      <w:r>
        <w:rPr>
          <w:rFonts w:hint="eastAsia" w:ascii="宋体" w:hAnsi="宋体"/>
          <w:sz w:val="24"/>
          <w:highlight w:val="none"/>
        </w:rPr>
        <w:t>为该项目中标供应商。现于中标通知书发出之日起10个工作日内，按照采购文件确定的事项签订本合同。</w:t>
      </w:r>
    </w:p>
    <w:p w14:paraId="5363D9FD">
      <w:pPr>
        <w:spacing w:line="560" w:lineRule="exact"/>
        <w:ind w:firstLine="480" w:firstLineChars="200"/>
        <w:rPr>
          <w:rFonts w:ascii="宋体" w:hAnsi="宋体"/>
          <w:sz w:val="24"/>
          <w:highlight w:val="none"/>
        </w:rPr>
      </w:pPr>
      <w:r>
        <w:rPr>
          <w:rFonts w:hint="eastAsia" w:ascii="宋体" w:hAnsi="宋体"/>
          <w:sz w:val="24"/>
          <w:highlight w:val="none"/>
          <w:lang w:val="zh-CN"/>
        </w:rPr>
        <w:t>根据《中华人民共和国民法典》《中华人民共和国政府采购法》等相关法律法规之规定，按照平等、自愿、公平和诚实信用的原则，经</w:t>
      </w:r>
      <w:r>
        <w:rPr>
          <w:rFonts w:ascii="宋体" w:hAnsi="宋体"/>
          <w:sz w:val="24"/>
          <w:highlight w:val="none"/>
          <w:u w:val="single"/>
        </w:rPr>
        <w:t xml:space="preserve"> </w:t>
      </w:r>
      <w:r>
        <w:rPr>
          <w:rFonts w:hint="eastAsia" w:ascii="宋体" w:hAnsi="宋体"/>
          <w:sz w:val="24"/>
          <w:highlight w:val="none"/>
          <w:u w:val="single"/>
          <w:lang w:eastAsia="zh-CN"/>
        </w:rPr>
        <w:t>杭州市余杭区市场监督管理局</w:t>
      </w:r>
      <w:r>
        <w:rPr>
          <w:rFonts w:ascii="宋体" w:hAnsi="宋体"/>
          <w:sz w:val="24"/>
          <w:highlight w:val="none"/>
          <w:u w:val="single"/>
        </w:rPr>
        <w:t xml:space="preserve"> </w:t>
      </w:r>
      <w:r>
        <w:rPr>
          <w:rFonts w:ascii="宋体" w:hAnsi="宋体"/>
          <w:sz w:val="24"/>
          <w:highlight w:val="none"/>
          <w:lang w:val="zh-CN"/>
        </w:rPr>
        <w:t>(以下简称：甲方)和</w:t>
      </w:r>
      <w:r>
        <w:rPr>
          <w:rFonts w:ascii="宋体" w:hAnsi="宋体"/>
          <w:sz w:val="24"/>
          <w:highlight w:val="none"/>
          <w:u w:val="single"/>
        </w:rPr>
        <w:t xml:space="preserve">   （中标供应商名称）   </w:t>
      </w:r>
      <w:r>
        <w:rPr>
          <w:rFonts w:ascii="宋体" w:hAnsi="宋体"/>
          <w:sz w:val="24"/>
          <w:highlight w:val="none"/>
          <w:lang w:val="zh-CN"/>
        </w:rPr>
        <w:t>(以下简称：乙方)协商一致，约定以下合同</w:t>
      </w:r>
      <w:r>
        <w:rPr>
          <w:rFonts w:hint="eastAsia" w:ascii="宋体" w:hAnsi="宋体"/>
          <w:sz w:val="24"/>
          <w:highlight w:val="none"/>
        </w:rPr>
        <w:t>条款，以兹共同遵守、全面履行。</w:t>
      </w:r>
    </w:p>
    <w:p w14:paraId="468F60F8">
      <w:pPr>
        <w:spacing w:line="560" w:lineRule="exact"/>
        <w:ind w:firstLine="482" w:firstLineChars="200"/>
        <w:outlineLvl w:val="0"/>
        <w:rPr>
          <w:rFonts w:ascii="宋体" w:hAnsi="宋体"/>
          <w:sz w:val="24"/>
          <w:highlight w:val="none"/>
        </w:rPr>
      </w:pPr>
      <w:bookmarkStart w:id="406" w:name="_Toc19273"/>
      <w:bookmarkStart w:id="407" w:name="_Toc22967"/>
      <w:bookmarkStart w:id="408" w:name="_Toc15367"/>
      <w:bookmarkStart w:id="409" w:name="_Toc28855"/>
      <w:bookmarkStart w:id="410" w:name="_Toc20421"/>
      <w:r>
        <w:rPr>
          <w:rFonts w:ascii="宋体" w:hAnsi="宋体"/>
          <w:b/>
          <w:sz w:val="24"/>
          <w:highlight w:val="none"/>
        </w:rPr>
        <w:t xml:space="preserve">1.1 </w:t>
      </w:r>
      <w:r>
        <w:rPr>
          <w:rFonts w:hint="eastAsia" w:ascii="宋体" w:hAnsi="宋体"/>
          <w:b/>
          <w:sz w:val="24"/>
          <w:highlight w:val="none"/>
        </w:rPr>
        <w:t>合同组成部分</w:t>
      </w:r>
      <w:bookmarkEnd w:id="406"/>
      <w:bookmarkEnd w:id="407"/>
      <w:bookmarkEnd w:id="408"/>
      <w:bookmarkEnd w:id="409"/>
      <w:bookmarkEnd w:id="410"/>
    </w:p>
    <w:p w14:paraId="7FFC4EEA">
      <w:pPr>
        <w:spacing w:line="560" w:lineRule="exact"/>
        <w:ind w:firstLine="480" w:firstLineChars="200"/>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DBEA027">
      <w:pPr>
        <w:spacing w:line="560" w:lineRule="exact"/>
        <w:ind w:firstLine="480" w:firstLineChars="200"/>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本合同及其补充合同、变更协议；</w:t>
      </w:r>
    </w:p>
    <w:p w14:paraId="0B5BB0CC">
      <w:pPr>
        <w:spacing w:line="560" w:lineRule="exact"/>
        <w:ind w:firstLine="480" w:firstLineChars="200"/>
        <w:rPr>
          <w:rFonts w:ascii="宋体" w:hAnsi="宋体"/>
          <w:sz w:val="24"/>
          <w:highlight w:val="none"/>
        </w:rPr>
      </w:pPr>
      <w:r>
        <w:rPr>
          <w:rFonts w:ascii="宋体" w:hAnsi="宋体"/>
          <w:sz w:val="24"/>
          <w:highlight w:val="none"/>
        </w:rPr>
        <w:t xml:space="preserve">1.1.2 </w:t>
      </w:r>
      <w:r>
        <w:rPr>
          <w:rFonts w:hint="eastAsia" w:ascii="宋体" w:hAnsi="宋体"/>
          <w:sz w:val="24"/>
          <w:highlight w:val="none"/>
        </w:rPr>
        <w:t>中标通知书；</w:t>
      </w:r>
    </w:p>
    <w:p w14:paraId="3E2B9B20">
      <w:pPr>
        <w:spacing w:line="560" w:lineRule="exact"/>
        <w:ind w:firstLine="480" w:firstLineChars="200"/>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投标文件（含澄清或者说明文件）；</w:t>
      </w:r>
    </w:p>
    <w:p w14:paraId="63DAC1CC">
      <w:pPr>
        <w:spacing w:line="560" w:lineRule="exact"/>
        <w:ind w:firstLine="480" w:firstLineChars="200"/>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招标文件（含澄清或者修改文件）；</w:t>
      </w:r>
    </w:p>
    <w:p w14:paraId="72F8B96E">
      <w:pPr>
        <w:spacing w:line="560" w:lineRule="exact"/>
        <w:ind w:firstLine="480" w:firstLineChars="200"/>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其他相关采购文件。</w:t>
      </w:r>
    </w:p>
    <w:p w14:paraId="472717B0">
      <w:pPr>
        <w:spacing w:line="560" w:lineRule="exact"/>
        <w:ind w:firstLine="482" w:firstLineChars="200"/>
        <w:outlineLvl w:val="0"/>
        <w:rPr>
          <w:rFonts w:ascii="宋体" w:hAnsi="宋体"/>
          <w:b/>
          <w:sz w:val="24"/>
          <w:highlight w:val="none"/>
        </w:rPr>
      </w:pPr>
      <w:bookmarkStart w:id="411" w:name="_Toc2918"/>
      <w:bookmarkStart w:id="412" w:name="_Toc22185"/>
      <w:bookmarkStart w:id="413" w:name="_Toc6773"/>
      <w:bookmarkStart w:id="414" w:name="_Toc18585"/>
      <w:bookmarkStart w:id="415" w:name="_Toc6311"/>
      <w:r>
        <w:rPr>
          <w:rFonts w:ascii="宋体" w:hAnsi="宋体"/>
          <w:b/>
          <w:sz w:val="24"/>
          <w:highlight w:val="none"/>
        </w:rPr>
        <w:t xml:space="preserve">1.2 </w:t>
      </w:r>
      <w:r>
        <w:rPr>
          <w:rFonts w:hint="eastAsia" w:ascii="宋体" w:hAnsi="宋体"/>
          <w:b/>
          <w:sz w:val="24"/>
          <w:highlight w:val="none"/>
        </w:rPr>
        <w:t>标的</w:t>
      </w:r>
      <w:bookmarkEnd w:id="411"/>
      <w:bookmarkEnd w:id="412"/>
      <w:bookmarkEnd w:id="413"/>
      <w:bookmarkEnd w:id="414"/>
      <w:bookmarkEnd w:id="415"/>
    </w:p>
    <w:p w14:paraId="05235699">
      <w:pPr>
        <w:spacing w:line="560" w:lineRule="exact"/>
        <w:ind w:firstLine="480" w:firstLineChars="200"/>
        <w:rPr>
          <w:rFonts w:ascii="宋体" w:hAnsi="宋体"/>
          <w:sz w:val="24"/>
          <w:highlight w:val="none"/>
          <w:u w:val="single"/>
        </w:rPr>
      </w:pPr>
      <w:r>
        <w:rPr>
          <w:rFonts w:ascii="宋体" w:hAnsi="宋体"/>
          <w:sz w:val="24"/>
          <w:highlight w:val="none"/>
        </w:rPr>
        <w:t xml:space="preserve">1.2.1 </w:t>
      </w:r>
      <w:r>
        <w:rPr>
          <w:rFonts w:hint="eastAsia" w:ascii="宋体" w:hAnsi="宋体"/>
          <w:sz w:val="24"/>
          <w:highlight w:val="none"/>
        </w:rPr>
        <w:t>标的</w:t>
      </w:r>
      <w:r>
        <w:rPr>
          <w:rFonts w:ascii="宋体" w:hAnsi="宋体"/>
          <w:sz w:val="24"/>
          <w:highlight w:val="none"/>
        </w:rPr>
        <w:t>名称：</w:t>
      </w:r>
      <w:r>
        <w:rPr>
          <w:rFonts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ascii="宋体" w:hAnsi="宋体"/>
          <w:sz w:val="24"/>
          <w:highlight w:val="none"/>
          <w:u w:val="single"/>
        </w:rPr>
        <w:t xml:space="preserve">  </w:t>
      </w:r>
      <w:r>
        <w:rPr>
          <w:rFonts w:hint="eastAsia" w:ascii="宋体" w:hAnsi="宋体"/>
          <w:sz w:val="24"/>
          <w:highlight w:val="none"/>
        </w:rPr>
        <w:t>；</w:t>
      </w:r>
    </w:p>
    <w:p w14:paraId="1D3EF05F">
      <w:pPr>
        <w:spacing w:line="560" w:lineRule="exact"/>
        <w:ind w:firstLine="480" w:firstLineChars="200"/>
        <w:rPr>
          <w:rFonts w:ascii="宋体" w:hAnsi="宋体"/>
          <w:sz w:val="24"/>
          <w:highlight w:val="none"/>
          <w:u w:val="single"/>
        </w:rPr>
      </w:pPr>
      <w:r>
        <w:rPr>
          <w:rFonts w:ascii="宋体" w:hAnsi="宋体"/>
          <w:sz w:val="24"/>
          <w:highlight w:val="none"/>
        </w:rPr>
        <w:t xml:space="preserve">1.2.2 </w:t>
      </w:r>
      <w:r>
        <w:rPr>
          <w:rFonts w:hint="eastAsia" w:ascii="宋体" w:hAnsi="宋体"/>
          <w:sz w:val="24"/>
          <w:highlight w:val="none"/>
        </w:rPr>
        <w:t>标的</w:t>
      </w:r>
      <w:r>
        <w:rPr>
          <w:rFonts w:ascii="宋体" w:hAnsi="宋体"/>
          <w:sz w:val="24"/>
          <w:highlight w:val="none"/>
        </w:rPr>
        <w:t>数量：</w:t>
      </w:r>
      <w:r>
        <w:rPr>
          <w:rFonts w:ascii="宋体" w:hAnsi="宋体"/>
          <w:sz w:val="24"/>
          <w:highlight w:val="none"/>
          <w:u w:val="single"/>
        </w:rPr>
        <w:t xml:space="preserve"> </w:t>
      </w:r>
      <w:r>
        <w:rPr>
          <w:rFonts w:ascii="宋体" w:hAnsi="宋体" w:eastAsia="宋体"/>
          <w:sz w:val="24"/>
          <w:highlight w:val="none"/>
          <w:u w:val="single"/>
        </w:rPr>
        <w:t xml:space="preserve"> </w:t>
      </w:r>
      <w:r>
        <w:rPr>
          <w:rFonts w:hint="eastAsia" w:ascii="宋体" w:hAnsi="宋体" w:eastAsia="宋体"/>
          <w:sz w:val="24"/>
          <w:highlight w:val="none"/>
          <w:u w:val="single"/>
          <w:lang w:eastAsia="zh-CN"/>
        </w:rPr>
        <w:t>详见采购需求要求</w:t>
      </w:r>
      <w:r>
        <w:rPr>
          <w:rFonts w:ascii="宋体" w:hAnsi="宋体"/>
          <w:sz w:val="24"/>
          <w:highlight w:val="none"/>
          <w:u w:val="single"/>
        </w:rPr>
        <w:t xml:space="preserve">    </w:t>
      </w:r>
      <w:r>
        <w:rPr>
          <w:rFonts w:hint="eastAsia" w:ascii="宋体" w:hAnsi="宋体"/>
          <w:sz w:val="24"/>
          <w:highlight w:val="none"/>
        </w:rPr>
        <w:t>；</w:t>
      </w:r>
    </w:p>
    <w:p w14:paraId="25BCDDD3">
      <w:pPr>
        <w:spacing w:line="560" w:lineRule="exact"/>
        <w:ind w:firstLine="480" w:firstLineChars="200"/>
        <w:rPr>
          <w:rFonts w:ascii="宋体" w:hAnsi="宋体"/>
          <w:sz w:val="24"/>
          <w:highlight w:val="none"/>
        </w:rPr>
      </w:pPr>
      <w:r>
        <w:rPr>
          <w:rFonts w:ascii="宋体" w:hAnsi="宋体"/>
          <w:sz w:val="24"/>
          <w:highlight w:val="none"/>
        </w:rPr>
        <w:t xml:space="preserve">1.2.3 </w:t>
      </w:r>
      <w:r>
        <w:rPr>
          <w:rFonts w:hint="eastAsia" w:ascii="宋体" w:hAnsi="宋体"/>
          <w:sz w:val="24"/>
          <w:highlight w:val="none"/>
        </w:rPr>
        <w:t>标的质量：</w:t>
      </w:r>
      <w:r>
        <w:rPr>
          <w:rFonts w:hint="eastAsia" w:ascii="宋体" w:hAnsi="宋体"/>
          <w:sz w:val="24"/>
          <w:highlight w:val="none"/>
          <w:lang w:val="en-US" w:eastAsia="zh-CN"/>
        </w:rPr>
        <w:t xml:space="preserve"> </w:t>
      </w:r>
      <w:r>
        <w:rPr>
          <w:rFonts w:ascii="宋体" w:hAnsi="宋体" w:eastAsia="宋体"/>
          <w:sz w:val="24"/>
          <w:highlight w:val="none"/>
          <w:u w:val="single"/>
        </w:rPr>
        <w:t xml:space="preserve"> </w:t>
      </w:r>
      <w:r>
        <w:rPr>
          <w:rFonts w:hint="eastAsia" w:ascii="宋体" w:hAnsi="宋体" w:eastAsia="宋体"/>
          <w:sz w:val="24"/>
          <w:highlight w:val="none"/>
          <w:u w:val="single"/>
          <w:lang w:eastAsia="zh-CN"/>
        </w:rPr>
        <w:t>详见采购需求要求</w:t>
      </w:r>
      <w:r>
        <w:rPr>
          <w:rFonts w:ascii="宋体" w:hAnsi="宋体"/>
          <w:sz w:val="24"/>
          <w:highlight w:val="none"/>
          <w:u w:val="single"/>
        </w:rPr>
        <w:t xml:space="preserve">    </w:t>
      </w:r>
      <w:r>
        <w:rPr>
          <w:rFonts w:hint="eastAsia" w:ascii="宋体" w:hAnsi="宋体"/>
          <w:sz w:val="24"/>
          <w:highlight w:val="none"/>
        </w:rPr>
        <w:t>。</w:t>
      </w:r>
    </w:p>
    <w:p w14:paraId="78DFF8A8">
      <w:pPr>
        <w:spacing w:line="560" w:lineRule="exact"/>
        <w:ind w:firstLine="482" w:firstLineChars="200"/>
        <w:outlineLvl w:val="0"/>
        <w:rPr>
          <w:rFonts w:ascii="宋体" w:hAnsi="宋体"/>
          <w:b/>
          <w:sz w:val="24"/>
          <w:highlight w:val="none"/>
        </w:rPr>
      </w:pPr>
      <w:bookmarkStart w:id="416" w:name="_Toc13918"/>
      <w:bookmarkStart w:id="417" w:name="_Toc21124"/>
      <w:bookmarkStart w:id="418" w:name="_Toc5635"/>
      <w:bookmarkStart w:id="419" w:name="_Toc1386"/>
      <w:bookmarkStart w:id="420" w:name="_Toc4929"/>
      <w:r>
        <w:rPr>
          <w:rFonts w:ascii="宋体" w:hAnsi="宋体"/>
          <w:b/>
          <w:sz w:val="24"/>
          <w:highlight w:val="none"/>
        </w:rPr>
        <w:t>1.3 价款</w:t>
      </w:r>
      <w:bookmarkEnd w:id="416"/>
      <w:bookmarkEnd w:id="417"/>
      <w:bookmarkEnd w:id="418"/>
      <w:bookmarkEnd w:id="419"/>
      <w:bookmarkEnd w:id="420"/>
    </w:p>
    <w:p w14:paraId="3BC5F007">
      <w:pPr>
        <w:spacing w:line="560" w:lineRule="exact"/>
        <w:ind w:firstLine="482" w:firstLineChars="200"/>
        <w:rPr>
          <w:rFonts w:ascii="宋体" w:hAnsi="宋体"/>
          <w:b/>
          <w:bCs/>
          <w:sz w:val="24"/>
          <w:highlight w:val="none"/>
        </w:rPr>
      </w:pPr>
      <w:r>
        <w:rPr>
          <w:rFonts w:hint="eastAsia" w:ascii="宋体" w:hAnsi="宋体"/>
          <w:b/>
          <w:bCs/>
          <w:sz w:val="24"/>
          <w:highlight w:val="none"/>
        </w:rPr>
        <w:t xml:space="preserve">本项目预算金额为：￥ </w:t>
      </w:r>
      <w:r>
        <w:rPr>
          <w:rFonts w:hint="eastAsia" w:ascii="宋体" w:hAnsi="宋体"/>
          <w:b/>
          <w:bCs/>
          <w:sz w:val="24"/>
          <w:highlight w:val="none"/>
          <w:u w:val="single"/>
        </w:rPr>
        <w:t xml:space="preserve">          </w:t>
      </w:r>
      <w:r>
        <w:rPr>
          <w:rFonts w:hint="eastAsia" w:ascii="宋体" w:hAnsi="宋体"/>
          <w:b/>
          <w:bCs/>
          <w:sz w:val="24"/>
          <w:highlight w:val="none"/>
        </w:rPr>
        <w:t>元（大写：</w:t>
      </w:r>
      <w:r>
        <w:rPr>
          <w:rFonts w:hint="eastAsia" w:ascii="宋体" w:hAnsi="宋体"/>
          <w:b/>
          <w:bCs/>
          <w:sz w:val="24"/>
          <w:highlight w:val="none"/>
          <w:u w:val="single"/>
        </w:rPr>
        <w:t xml:space="preserve">                 </w:t>
      </w:r>
      <w:r>
        <w:rPr>
          <w:rFonts w:hint="eastAsia" w:ascii="宋体" w:hAnsi="宋体"/>
          <w:b/>
          <w:bCs/>
          <w:sz w:val="24"/>
          <w:highlight w:val="none"/>
        </w:rPr>
        <w:t>元人民币）。</w:t>
      </w:r>
    </w:p>
    <w:p w14:paraId="2B4CB6F3">
      <w:pPr>
        <w:spacing w:line="560" w:lineRule="exact"/>
        <w:ind w:firstLine="482" w:firstLineChars="200"/>
        <w:outlineLvl w:val="0"/>
        <w:rPr>
          <w:rFonts w:ascii="宋体" w:hAnsi="宋体"/>
          <w:b/>
          <w:sz w:val="24"/>
          <w:highlight w:val="none"/>
        </w:rPr>
      </w:pPr>
      <w:bookmarkStart w:id="421" w:name="_Toc26916"/>
      <w:bookmarkStart w:id="422" w:name="_Toc3654"/>
      <w:bookmarkStart w:id="423" w:name="_Toc30158"/>
      <w:bookmarkStart w:id="424" w:name="_Toc14993"/>
      <w:bookmarkStart w:id="425" w:name="_Toc30506"/>
      <w:r>
        <w:rPr>
          <w:rFonts w:ascii="宋体" w:hAnsi="宋体"/>
          <w:b/>
          <w:sz w:val="24"/>
          <w:highlight w:val="none"/>
        </w:rPr>
        <w:t>1.4 付款方式和发票开具方式</w:t>
      </w:r>
      <w:bookmarkEnd w:id="421"/>
      <w:bookmarkEnd w:id="422"/>
      <w:bookmarkEnd w:id="423"/>
      <w:bookmarkEnd w:id="424"/>
      <w:bookmarkEnd w:id="425"/>
    </w:p>
    <w:p w14:paraId="6AD62D15">
      <w:pPr>
        <w:pStyle w:val="622"/>
        <w:spacing w:before="0" w:beforeAutospacing="0" w:after="0" w:afterAutospacing="0" w:line="360" w:lineRule="auto"/>
        <w:ind w:firstLine="480"/>
        <w:rPr>
          <w:rFonts w:cs="Times New Roman"/>
          <w:highlight w:val="none"/>
        </w:rPr>
      </w:pPr>
      <w:r>
        <w:rPr>
          <w:rFonts w:cs="Times New Roman"/>
          <w:highlight w:val="none"/>
        </w:rPr>
        <w:t>1.4.1</w:t>
      </w:r>
      <w:r>
        <w:rPr>
          <w:rFonts w:hint="eastAsia" w:cs="Times New Roman"/>
          <w:highlight w:val="none"/>
        </w:rPr>
        <w:t>甲方应严格履行合同，及时组织验收，验收合格后及时将合同款支付完毕。对于满足合同约定支付条件的，甲方自收到发票后</w:t>
      </w:r>
      <w:r>
        <w:rPr>
          <w:rFonts w:cs="Times New Roman"/>
          <w:highlight w:val="none"/>
        </w:rPr>
        <w:t>5个工作日内将资金支付到合同约定的乙方账户，有条件的甲方可以即时支付。甲方不得以机构变动、人员更替、政策调整、单位放假等为由延迟付款。</w:t>
      </w:r>
    </w:p>
    <w:p w14:paraId="3BF069A0">
      <w:pPr>
        <w:pStyle w:val="622"/>
        <w:spacing w:before="0" w:beforeAutospacing="0" w:after="0" w:afterAutospacing="0" w:line="360" w:lineRule="auto"/>
        <w:ind w:firstLine="480"/>
        <w:rPr>
          <w:highlight w:val="none"/>
        </w:rPr>
      </w:pPr>
      <w:r>
        <w:rPr>
          <w:highlight w:val="none"/>
        </w:rPr>
        <w:t xml:space="preserve">1.4.2 </w:t>
      </w:r>
      <w:r>
        <w:rPr>
          <w:rFonts w:hint="eastAsia"/>
          <w:highlight w:val="none"/>
        </w:rPr>
        <w:t>合同预付款比例为合同金额的</w:t>
      </w:r>
      <w:r>
        <w:rPr>
          <w:rFonts w:hint="eastAsia"/>
          <w:highlight w:val="none"/>
          <w:lang w:val="en-US" w:eastAsia="zh-CN"/>
        </w:rPr>
        <w:t>5</w:t>
      </w:r>
      <w:r>
        <w:rPr>
          <w:highlight w:val="none"/>
        </w:rPr>
        <w:t>0％；项目分年安排预算的，每年预付款比例为项目年度计划支付资金额的</w:t>
      </w:r>
      <w:r>
        <w:rPr>
          <w:rFonts w:hint="eastAsia"/>
          <w:highlight w:val="none"/>
          <w:lang w:val="en-US" w:eastAsia="zh-CN"/>
        </w:rPr>
        <w:t>5</w:t>
      </w:r>
      <w:r>
        <w:rPr>
          <w:highlight w:val="none"/>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highlight w:val="none"/>
        </w:rPr>
        <w:t>5</w:t>
      </w:r>
      <w:r>
        <w:rPr>
          <w:highlight w:val="none"/>
        </w:rPr>
        <w:t>个工作日内支付。</w:t>
      </w:r>
      <w:r>
        <w:rPr>
          <w:rFonts w:hint="eastAsia"/>
          <w:highlight w:val="none"/>
        </w:rPr>
        <w:t>政府采购工程以及与工程建设有关的货物、服务，采用招标方式采购的，预付款从其相关规定。乙方可登录政采云前台大厅选择金融服务</w:t>
      </w:r>
      <w:r>
        <w:rPr>
          <w:highlight w:val="none"/>
        </w:rPr>
        <w:t xml:space="preserve"> - </w:t>
      </w:r>
      <w:r>
        <w:rPr>
          <w:rFonts w:hint="eastAsia"/>
          <w:highlight w:val="none"/>
        </w:rPr>
        <w:t>【保函保险服务】出具预付款保函，具体步骤：选择产品—填写供应商信息—选择中标项目—确认信息—等待保险</w:t>
      </w:r>
      <w:r>
        <w:rPr>
          <w:highlight w:val="none"/>
        </w:rPr>
        <w:t>/保函受理—确认保单—支付保费—成功出单。政</w:t>
      </w:r>
      <w:r>
        <w:rPr>
          <w:rFonts w:hint="eastAsia"/>
          <w:highlight w:val="none"/>
        </w:rPr>
        <w:t>采云金融专线</w:t>
      </w:r>
      <w:r>
        <w:rPr>
          <w:highlight w:val="none"/>
        </w:rPr>
        <w:t>400-903-9583。</w:t>
      </w:r>
    </w:p>
    <w:p w14:paraId="0D2021F9">
      <w:pPr>
        <w:pStyle w:val="622"/>
        <w:spacing w:before="0" w:beforeAutospacing="0" w:after="0" w:afterAutospacing="0" w:line="360" w:lineRule="auto"/>
        <w:ind w:firstLine="480"/>
        <w:rPr>
          <w:highlight w:val="none"/>
        </w:rPr>
      </w:pPr>
      <w:r>
        <w:rPr>
          <w:highlight w:val="none"/>
        </w:rPr>
        <w:t>1.4.3</w:t>
      </w:r>
      <w:r>
        <w:rPr>
          <w:rFonts w:hint="eastAsia"/>
          <w:highlight w:val="none"/>
        </w:rPr>
        <w:t>甲方迟延支付乙方款项的，向乙方支付逾期利息。双方可以在合同专用条款中约定逾期利率，约定利率不得低于合同订立时</w:t>
      </w:r>
      <w:r>
        <w:rPr>
          <w:highlight w:val="none"/>
        </w:rPr>
        <w:t>1年</w:t>
      </w:r>
      <w:r>
        <w:rPr>
          <w:rFonts w:hint="eastAsia"/>
          <w:highlight w:val="none"/>
        </w:rPr>
        <w:t>期贷款市场报价利率；未作约定的，按照每日利率万分之五支付逾期利息。</w:t>
      </w:r>
    </w:p>
    <w:p w14:paraId="7345FEE8">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0"/>
        <w:rPr>
          <w:rFonts w:hint="eastAsia" w:ascii="宋体" w:hAnsi="宋体"/>
          <w:sz w:val="24"/>
          <w:highlight w:val="none"/>
        </w:rPr>
      </w:pPr>
      <w:r>
        <w:rPr>
          <w:rFonts w:ascii="宋体" w:hAnsi="宋体"/>
          <w:sz w:val="24"/>
          <w:highlight w:val="none"/>
        </w:rPr>
        <w:t>1.4.4资金支付的方式、时间和条件详见</w:t>
      </w:r>
      <w:r>
        <w:rPr>
          <w:rFonts w:hint="eastAsia" w:ascii="宋体" w:hAnsi="宋体" w:eastAsia="宋体"/>
          <w:b/>
          <w:i/>
          <w:sz w:val="24"/>
          <w:highlight w:val="none"/>
          <w:u w:val="single"/>
          <w:lang w:val="en-US" w:eastAsia="zh-CN"/>
        </w:rPr>
        <w:t>下述内容</w:t>
      </w:r>
      <w:r>
        <w:rPr>
          <w:rFonts w:hint="eastAsia" w:ascii="宋体" w:hAnsi="宋体"/>
          <w:sz w:val="24"/>
          <w:highlight w:val="none"/>
        </w:rPr>
        <w:t>。</w:t>
      </w:r>
    </w:p>
    <w:p w14:paraId="576BD6F6">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1、采购人分二次支付费用（凭正规发票）：首次支付为合同签订后15个工作日内支付本合同总价的50%，第二次支付为项目期满全部完成且经履约考核合格通过，采购人在三十个工作日内根据项目整体考核指标及已完成工作量进行全部清算。</w:t>
      </w:r>
    </w:p>
    <w:p w14:paraId="5B3171F6">
      <w:pPr>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2、在合同期内发现考核不合格的或出现应当终止合同的情形的，合同终止，采购人在合同终止后不再支付合同余款，还有权要求采购人支付合同违约金，违约金的比例为合同结算金额的20%；合同终止后7日内，中标方应将所有相关数据、资料按照</w:t>
      </w:r>
      <w:r>
        <w:rPr>
          <w:rFonts w:hint="eastAsia" w:ascii="宋体" w:hAnsi="宋体" w:cs="宋体"/>
          <w:sz w:val="24"/>
          <w:highlight w:val="none"/>
          <w:lang w:eastAsia="zh-CN" w:bidi="ar"/>
        </w:rPr>
        <w:t>采购人</w:t>
      </w:r>
      <w:r>
        <w:rPr>
          <w:rFonts w:hint="eastAsia" w:ascii="宋体" w:hAnsi="宋体" w:cs="宋体"/>
          <w:sz w:val="24"/>
          <w:highlight w:val="none"/>
          <w:lang w:bidi="ar"/>
        </w:rPr>
        <w:t>要求提供给采购人后，中标方不得擅自留存与采购方业务相关的任何数据，中标方为承担该项目通过开发软件系统留存数据的，应将数据做成结构化数据库形式转交，并提供数据库结构文档，方便</w:t>
      </w:r>
      <w:r>
        <w:rPr>
          <w:rFonts w:hint="eastAsia" w:ascii="宋体" w:hAnsi="宋体" w:cs="宋体"/>
          <w:sz w:val="24"/>
          <w:highlight w:val="none"/>
          <w:lang w:eastAsia="zh-CN" w:bidi="ar"/>
        </w:rPr>
        <w:t>采购人</w:t>
      </w:r>
      <w:r>
        <w:rPr>
          <w:rFonts w:hint="eastAsia" w:ascii="宋体" w:hAnsi="宋体" w:cs="宋体"/>
          <w:sz w:val="24"/>
          <w:highlight w:val="none"/>
          <w:lang w:bidi="ar"/>
        </w:rPr>
        <w:t>对数据检索查询、下载、打印等。</w:t>
      </w:r>
    </w:p>
    <w:p w14:paraId="46F40A93">
      <w:pPr>
        <w:spacing w:line="360" w:lineRule="auto"/>
        <w:ind w:firstLine="480" w:firstLineChars="200"/>
        <w:rPr>
          <w:rFonts w:ascii="宋体" w:hAnsi="宋体" w:cs="宋体"/>
          <w:sz w:val="24"/>
          <w:highlight w:val="none"/>
        </w:rPr>
      </w:pPr>
      <w:r>
        <w:rPr>
          <w:rFonts w:hint="eastAsia" w:ascii="宋体" w:hAnsi="宋体" w:cs="宋体"/>
          <w:sz w:val="24"/>
          <w:highlight w:val="none"/>
          <w:lang w:bidi="ar"/>
        </w:rPr>
        <w:t>如中标方提供的辅助服务结算超出合同金额，中标方不得擅自停止服务，也不得降低服务质量或减少人员，否则将直接视为考核不合格。</w:t>
      </w:r>
    </w:p>
    <w:p w14:paraId="276CECF0">
      <w:pPr>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3、付款按财政政策执行，因不符合财政资金支付时间要求等原因造成不能及时付款的，采购方不承担责任。</w:t>
      </w:r>
    </w:p>
    <w:p w14:paraId="62C5224F">
      <w:pPr>
        <w:spacing w:line="360" w:lineRule="auto"/>
        <w:ind w:firstLine="480" w:firstLineChars="200"/>
        <w:rPr>
          <w:rFonts w:ascii="宋体" w:hAnsi="宋体" w:cs="宋体"/>
          <w:sz w:val="24"/>
          <w:highlight w:val="none"/>
          <w:lang w:bidi="ar"/>
        </w:rPr>
      </w:pPr>
      <w:r>
        <w:rPr>
          <w:rFonts w:hint="eastAsia" w:ascii="宋体" w:hAnsi="宋体" w:cs="宋体"/>
          <w:sz w:val="24"/>
          <w:highlight w:val="none"/>
          <w:lang w:bidi="ar"/>
        </w:rPr>
        <w:t>4、其他未明事项按采购人要求和合同条款内容执行。</w:t>
      </w:r>
    </w:p>
    <w:p w14:paraId="6EE8B752">
      <w:pPr>
        <w:keepNext w:val="0"/>
        <w:keepLines w:val="0"/>
        <w:pageBreakBefore w:val="0"/>
        <w:widowControl w:val="0"/>
        <w:kinsoku/>
        <w:wordWrap/>
        <w:overflowPunct/>
        <w:topLinePunct w:val="0"/>
        <w:autoSpaceDE/>
        <w:autoSpaceDN/>
        <w:bidi w:val="0"/>
        <w:spacing w:line="360" w:lineRule="auto"/>
        <w:ind w:firstLine="482" w:firstLineChars="200"/>
        <w:textAlignment w:val="auto"/>
        <w:outlineLvl w:val="0"/>
        <w:rPr>
          <w:rFonts w:ascii="宋体" w:hAnsi="宋体"/>
          <w:b/>
          <w:sz w:val="24"/>
          <w:highlight w:val="none"/>
        </w:rPr>
      </w:pPr>
      <w:bookmarkStart w:id="426" w:name="_Toc8772"/>
      <w:bookmarkStart w:id="427" w:name="_Toc3625"/>
      <w:bookmarkStart w:id="428" w:name="_Toc11108"/>
      <w:bookmarkStart w:id="429" w:name="_Toc31421"/>
      <w:bookmarkStart w:id="430" w:name="_Toc4760"/>
      <w:r>
        <w:rPr>
          <w:rFonts w:ascii="宋体" w:hAnsi="宋体"/>
          <w:b/>
          <w:sz w:val="24"/>
          <w:highlight w:val="none"/>
        </w:rPr>
        <w:t>1.5 履行期限</w:t>
      </w:r>
      <w:r>
        <w:rPr>
          <w:rFonts w:hint="eastAsia" w:ascii="宋体" w:hAnsi="宋体"/>
          <w:b/>
          <w:sz w:val="24"/>
          <w:highlight w:val="none"/>
        </w:rPr>
        <w:t>、地点和方式</w:t>
      </w:r>
      <w:bookmarkEnd w:id="426"/>
      <w:bookmarkEnd w:id="427"/>
      <w:bookmarkEnd w:id="428"/>
      <w:bookmarkEnd w:id="429"/>
      <w:bookmarkEnd w:id="430"/>
    </w:p>
    <w:p w14:paraId="090EDD84">
      <w:pPr>
        <w:spacing w:line="560" w:lineRule="exact"/>
        <w:ind w:firstLine="480" w:firstLineChars="200"/>
        <w:rPr>
          <w:rFonts w:ascii="宋体" w:hAnsi="宋体"/>
          <w:sz w:val="24"/>
          <w:highlight w:val="none"/>
        </w:rPr>
      </w:pPr>
      <w:r>
        <w:rPr>
          <w:rFonts w:ascii="宋体" w:hAnsi="宋体"/>
          <w:sz w:val="24"/>
          <w:highlight w:val="none"/>
        </w:rPr>
        <w:t xml:space="preserve">1.5.1 </w:t>
      </w:r>
      <w:r>
        <w:rPr>
          <w:rFonts w:hint="eastAsia" w:ascii="宋体" w:hAnsi="宋体"/>
          <w:sz w:val="24"/>
          <w:highlight w:val="none"/>
        </w:rPr>
        <w:t>履行期限</w:t>
      </w:r>
      <w:r>
        <w:rPr>
          <w:rFonts w:ascii="宋体" w:hAnsi="宋体"/>
          <w:sz w:val="24"/>
          <w:highlight w:val="none"/>
        </w:rPr>
        <w:t>：</w:t>
      </w:r>
    </w:p>
    <w:p w14:paraId="62676D99">
      <w:pPr>
        <w:spacing w:line="560" w:lineRule="exact"/>
        <w:ind w:firstLine="480" w:firstLineChars="200"/>
        <w:rPr>
          <w:rFonts w:hint="eastAsia" w:ascii="宋体" w:hAnsi="宋体" w:eastAsia="宋体"/>
          <w:sz w:val="24"/>
          <w:highlight w:val="none"/>
          <w:lang w:eastAsia="zh-CN"/>
        </w:rPr>
      </w:pPr>
      <w:r>
        <w:rPr>
          <w:rFonts w:hint="eastAsia" w:ascii="宋体" w:hAnsi="宋体"/>
          <w:sz w:val="24"/>
          <w:highlight w:val="none"/>
        </w:rPr>
        <w:t>咨询电话应答服务：2025年11月23日至2026年4月22日</w:t>
      </w:r>
      <w:r>
        <w:rPr>
          <w:rFonts w:hint="eastAsia" w:ascii="宋体" w:hAnsi="宋体"/>
          <w:sz w:val="24"/>
          <w:highlight w:val="none"/>
          <w:lang w:eastAsia="zh-CN"/>
        </w:rPr>
        <w:t>；</w:t>
      </w:r>
    </w:p>
    <w:p w14:paraId="6A6DEBEE">
      <w:pPr>
        <w:spacing w:line="560" w:lineRule="exact"/>
        <w:ind w:firstLine="480" w:firstLineChars="200"/>
        <w:rPr>
          <w:rFonts w:hint="eastAsia" w:ascii="宋体" w:hAnsi="宋体" w:eastAsia="宋体"/>
          <w:sz w:val="24"/>
          <w:highlight w:val="none"/>
          <w:u w:val="single"/>
          <w:lang w:eastAsia="zh-CN"/>
        </w:rPr>
      </w:pPr>
      <w:r>
        <w:rPr>
          <w:rFonts w:hint="eastAsia" w:ascii="宋体" w:hAnsi="宋体"/>
          <w:sz w:val="24"/>
          <w:highlight w:val="none"/>
        </w:rPr>
        <w:t>报警件值班回访服务：2025年4月23日至2026年4月22日</w:t>
      </w:r>
      <w:r>
        <w:rPr>
          <w:rFonts w:hint="eastAsia" w:ascii="宋体" w:hAnsi="宋体"/>
          <w:sz w:val="24"/>
          <w:highlight w:val="none"/>
          <w:lang w:eastAsia="zh-CN"/>
        </w:rPr>
        <w:t>。</w:t>
      </w:r>
    </w:p>
    <w:p w14:paraId="22BE9068">
      <w:pPr>
        <w:spacing w:line="560" w:lineRule="exact"/>
        <w:ind w:firstLine="480" w:firstLineChars="200"/>
        <w:rPr>
          <w:rFonts w:ascii="宋体" w:hAnsi="宋体"/>
          <w:i w:val="0"/>
          <w:iCs/>
          <w:sz w:val="24"/>
          <w:highlight w:val="none"/>
        </w:rPr>
      </w:pPr>
      <w:r>
        <w:rPr>
          <w:rFonts w:ascii="宋体" w:hAnsi="宋体"/>
          <w:sz w:val="24"/>
          <w:highlight w:val="none"/>
        </w:rPr>
        <w:t xml:space="preserve">1.5.2 </w:t>
      </w:r>
      <w:r>
        <w:rPr>
          <w:rFonts w:hint="eastAsia" w:ascii="宋体" w:hAnsi="宋体"/>
          <w:sz w:val="24"/>
          <w:highlight w:val="none"/>
        </w:rPr>
        <w:t>履行地点</w:t>
      </w:r>
      <w:r>
        <w:rPr>
          <w:rFonts w:ascii="宋体" w:hAnsi="宋体"/>
          <w:sz w:val="24"/>
          <w:highlight w:val="none"/>
        </w:rPr>
        <w:t>：</w:t>
      </w:r>
      <w:r>
        <w:rPr>
          <w:rFonts w:hint="eastAsia" w:ascii="宋体" w:hAnsi="宋体"/>
          <w:b/>
          <w:i/>
          <w:sz w:val="24"/>
          <w:highlight w:val="none"/>
          <w:u w:val="single"/>
        </w:rPr>
        <w:t xml:space="preserve">  </w:t>
      </w:r>
      <w:r>
        <w:rPr>
          <w:rFonts w:hint="eastAsia" w:ascii="宋体" w:hAnsi="宋体"/>
          <w:b/>
          <w:i w:val="0"/>
          <w:iCs/>
          <w:sz w:val="24"/>
          <w:highlight w:val="none"/>
          <w:u w:val="single"/>
        </w:rPr>
        <w:t xml:space="preserve">采购人指定地点    </w:t>
      </w:r>
      <w:r>
        <w:rPr>
          <w:rFonts w:hint="eastAsia" w:ascii="宋体" w:hAnsi="宋体"/>
          <w:i w:val="0"/>
          <w:iCs/>
          <w:sz w:val="24"/>
          <w:highlight w:val="none"/>
        </w:rPr>
        <w:t>；</w:t>
      </w:r>
    </w:p>
    <w:p w14:paraId="2A4102DE">
      <w:pPr>
        <w:spacing w:line="560" w:lineRule="exact"/>
        <w:ind w:firstLine="480" w:firstLineChars="200"/>
        <w:rPr>
          <w:rFonts w:ascii="宋体" w:hAnsi="宋体"/>
          <w:sz w:val="24"/>
          <w:highlight w:val="none"/>
        </w:rPr>
      </w:pPr>
      <w:r>
        <w:rPr>
          <w:rFonts w:ascii="宋体" w:hAnsi="宋体"/>
          <w:i w:val="0"/>
          <w:iCs/>
          <w:sz w:val="24"/>
          <w:highlight w:val="none"/>
        </w:rPr>
        <w:t xml:space="preserve">1.5.3 </w:t>
      </w:r>
      <w:r>
        <w:rPr>
          <w:rFonts w:hint="eastAsia" w:ascii="宋体" w:hAnsi="宋体"/>
          <w:i w:val="0"/>
          <w:iCs/>
          <w:sz w:val="24"/>
          <w:highlight w:val="none"/>
        </w:rPr>
        <w:t>履行方式：</w:t>
      </w:r>
      <w:r>
        <w:rPr>
          <w:rFonts w:hint="eastAsia" w:ascii="宋体" w:hAnsi="宋体"/>
          <w:b/>
          <w:i w:val="0"/>
          <w:iCs/>
          <w:sz w:val="24"/>
          <w:highlight w:val="none"/>
          <w:u w:val="single"/>
          <w:lang w:val="en-US" w:eastAsia="zh-CN"/>
        </w:rPr>
        <w:t>现场</w:t>
      </w:r>
      <w:r>
        <w:rPr>
          <w:rFonts w:hint="eastAsia" w:ascii="宋体" w:hAnsi="宋体" w:eastAsia="宋体"/>
          <w:b/>
          <w:i w:val="0"/>
          <w:iCs/>
          <w:sz w:val="24"/>
          <w:highlight w:val="none"/>
          <w:u w:val="single"/>
          <w:lang w:val="en-US" w:eastAsia="zh-CN"/>
        </w:rPr>
        <w:t>服务</w:t>
      </w:r>
      <w:r>
        <w:rPr>
          <w:rFonts w:hint="eastAsia" w:ascii="宋体" w:hAnsi="宋体"/>
          <w:sz w:val="24"/>
          <w:highlight w:val="none"/>
        </w:rPr>
        <w:t>。</w:t>
      </w:r>
    </w:p>
    <w:p w14:paraId="2577263D">
      <w:pPr>
        <w:spacing w:line="560" w:lineRule="exact"/>
        <w:ind w:firstLine="482" w:firstLineChars="200"/>
        <w:outlineLvl w:val="0"/>
        <w:rPr>
          <w:rFonts w:ascii="宋体" w:hAnsi="宋体"/>
          <w:sz w:val="24"/>
          <w:highlight w:val="none"/>
          <w:u w:val="single"/>
        </w:rPr>
      </w:pPr>
      <w:bookmarkStart w:id="431" w:name="_Toc8586"/>
      <w:bookmarkStart w:id="432" w:name="_Toc24662"/>
      <w:bookmarkStart w:id="433" w:name="_Toc5698"/>
      <w:bookmarkStart w:id="434" w:name="_Toc2375"/>
      <w:bookmarkStart w:id="435" w:name="_Toc3079"/>
      <w:r>
        <w:rPr>
          <w:rFonts w:ascii="宋体" w:hAnsi="宋体"/>
          <w:b/>
          <w:sz w:val="24"/>
          <w:highlight w:val="none"/>
        </w:rPr>
        <w:t xml:space="preserve">1.6 </w:t>
      </w:r>
      <w:r>
        <w:rPr>
          <w:rFonts w:hint="eastAsia" w:ascii="宋体" w:hAnsi="宋体"/>
          <w:b/>
          <w:sz w:val="24"/>
          <w:highlight w:val="none"/>
        </w:rPr>
        <w:t>违约责任</w:t>
      </w:r>
      <w:bookmarkEnd w:id="431"/>
      <w:bookmarkEnd w:id="432"/>
      <w:bookmarkEnd w:id="433"/>
      <w:bookmarkEnd w:id="434"/>
      <w:bookmarkEnd w:id="435"/>
    </w:p>
    <w:p w14:paraId="6E9DE6C1">
      <w:pPr>
        <w:spacing w:line="560" w:lineRule="exact"/>
        <w:ind w:firstLine="480" w:firstLineChars="200"/>
        <w:rPr>
          <w:rFonts w:ascii="宋体" w:hAnsi="宋体"/>
          <w:sz w:val="24"/>
          <w:highlight w:val="none"/>
        </w:rPr>
      </w:pPr>
      <w:r>
        <w:rPr>
          <w:rFonts w:ascii="宋体" w:hAnsi="宋体"/>
          <w:sz w:val="24"/>
          <w:highlight w:val="none"/>
        </w:rPr>
        <w:t>1.6.1 除不可抗力外，如果乙方没有按照本合同约定的期限</w:t>
      </w:r>
      <w:r>
        <w:rPr>
          <w:rFonts w:hint="eastAsia" w:ascii="宋体" w:hAnsi="宋体"/>
          <w:sz w:val="24"/>
          <w:highlight w:val="none"/>
        </w:rPr>
        <w:t>、</w:t>
      </w:r>
      <w:r>
        <w:rPr>
          <w:rFonts w:ascii="宋体" w:hAnsi="宋体"/>
          <w:sz w:val="24"/>
          <w:highlight w:val="none"/>
        </w:rPr>
        <w:t>地点和方式</w:t>
      </w:r>
      <w:r>
        <w:rPr>
          <w:rFonts w:hint="eastAsia" w:ascii="宋体" w:hAnsi="宋体"/>
          <w:sz w:val="24"/>
          <w:highlight w:val="none"/>
        </w:rPr>
        <w:t>履行</w:t>
      </w:r>
      <w:r>
        <w:rPr>
          <w:rFonts w:ascii="宋体" w:hAnsi="宋体"/>
          <w:sz w:val="24"/>
          <w:highlight w:val="none"/>
        </w:rPr>
        <w:t>，那么甲方可要求乙方支付违约金</w:t>
      </w:r>
      <w:r>
        <w:rPr>
          <w:rFonts w:hint="eastAsia" w:ascii="宋体" w:hAnsi="宋体"/>
          <w:sz w:val="24"/>
          <w:highlight w:val="none"/>
        </w:rPr>
        <w:t>，</w:t>
      </w:r>
      <w:r>
        <w:rPr>
          <w:rFonts w:ascii="宋体" w:hAnsi="宋体"/>
          <w:sz w:val="24"/>
          <w:highlight w:val="none"/>
        </w:rPr>
        <w:t>违约金按每迟延</w:t>
      </w:r>
      <w:r>
        <w:rPr>
          <w:rFonts w:hint="eastAsia" w:ascii="宋体" w:hAnsi="宋体"/>
          <w:sz w:val="24"/>
          <w:highlight w:val="none"/>
        </w:rPr>
        <w:t>履行</w:t>
      </w:r>
      <w:r>
        <w:rPr>
          <w:rFonts w:ascii="宋体" w:hAnsi="宋体"/>
          <w:sz w:val="24"/>
          <w:highlight w:val="none"/>
        </w:rPr>
        <w:t>一日的应提供而未</w:t>
      </w:r>
      <w:r>
        <w:rPr>
          <w:rFonts w:hint="eastAsia" w:ascii="宋体" w:hAnsi="宋体"/>
          <w:sz w:val="24"/>
          <w:highlight w:val="none"/>
        </w:rPr>
        <w:t>提供</w:t>
      </w:r>
      <w:r>
        <w:rPr>
          <w:rFonts w:ascii="宋体" w:hAnsi="宋体"/>
          <w:sz w:val="24"/>
          <w:highlight w:val="none"/>
        </w:rPr>
        <w:t>服务价格的</w:t>
      </w:r>
      <w:r>
        <w:rPr>
          <w:rFonts w:ascii="宋体" w:hAnsi="宋体"/>
          <w:sz w:val="24"/>
          <w:highlight w:val="none"/>
          <w:u w:val="single"/>
        </w:rPr>
        <w:t xml:space="preserve"> 0.05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ascii="宋体" w:hAnsi="宋体"/>
          <w:sz w:val="24"/>
          <w:highlight w:val="none"/>
          <w:u w:val="single"/>
        </w:rPr>
        <w:t xml:space="preserve">  20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履行</w:t>
      </w:r>
      <w:r>
        <w:rPr>
          <w:rFonts w:ascii="宋体" w:hAnsi="宋体"/>
          <w:sz w:val="24"/>
          <w:highlight w:val="none"/>
        </w:rPr>
        <w:t>的违约金计算数额达到前述最高限额之日起</w:t>
      </w:r>
      <w:r>
        <w:rPr>
          <w:rFonts w:hint="eastAsia" w:ascii="宋体" w:hAnsi="宋体"/>
          <w:sz w:val="24"/>
          <w:highlight w:val="none"/>
        </w:rPr>
        <w:t>，</w:t>
      </w:r>
      <w:r>
        <w:rPr>
          <w:rFonts w:ascii="宋体" w:hAnsi="宋体"/>
          <w:sz w:val="24"/>
          <w:highlight w:val="none"/>
        </w:rPr>
        <w:t>甲方有权在要求乙方支付违约金的同时</w:t>
      </w:r>
      <w:r>
        <w:rPr>
          <w:rFonts w:hint="eastAsia" w:ascii="宋体" w:hAnsi="宋体"/>
          <w:sz w:val="24"/>
          <w:highlight w:val="none"/>
        </w:rPr>
        <w:t>，书面通知乙方</w:t>
      </w:r>
      <w:r>
        <w:rPr>
          <w:rFonts w:ascii="宋体" w:hAnsi="宋体"/>
          <w:sz w:val="24"/>
          <w:highlight w:val="none"/>
        </w:rPr>
        <w:t>解除本合同</w:t>
      </w:r>
      <w:r>
        <w:rPr>
          <w:rFonts w:hint="eastAsia" w:ascii="宋体" w:hAnsi="宋体"/>
          <w:sz w:val="24"/>
          <w:highlight w:val="none"/>
        </w:rPr>
        <w:t>；</w:t>
      </w:r>
    </w:p>
    <w:p w14:paraId="6CF5B098">
      <w:pPr>
        <w:spacing w:line="560" w:lineRule="exact"/>
        <w:ind w:firstLine="480" w:firstLineChars="200"/>
        <w:rPr>
          <w:rFonts w:ascii="宋体" w:hAnsi="宋体"/>
          <w:sz w:val="24"/>
          <w:highlight w:val="none"/>
        </w:rPr>
      </w:pPr>
      <w:r>
        <w:rPr>
          <w:rFonts w:ascii="宋体" w:hAnsi="宋体"/>
          <w:sz w:val="24"/>
          <w:highlight w:val="none"/>
        </w:rPr>
        <w:t>1.6.2 除不可抗力外，如果甲方没有按照本合同约定的付款方式付款，那么乙方可要求甲方支付违约金</w:t>
      </w:r>
      <w:r>
        <w:rPr>
          <w:rFonts w:hint="eastAsia" w:ascii="宋体" w:hAnsi="宋体"/>
          <w:sz w:val="24"/>
          <w:highlight w:val="none"/>
        </w:rPr>
        <w:t>，</w:t>
      </w:r>
      <w:r>
        <w:rPr>
          <w:rFonts w:ascii="宋体" w:hAnsi="宋体"/>
          <w:sz w:val="24"/>
          <w:highlight w:val="none"/>
        </w:rPr>
        <w:t>违约金按每迟延</w:t>
      </w:r>
      <w:r>
        <w:rPr>
          <w:rFonts w:hint="eastAsia" w:ascii="宋体" w:hAnsi="宋体"/>
          <w:sz w:val="24"/>
          <w:highlight w:val="none"/>
        </w:rPr>
        <w:t>付款</w:t>
      </w:r>
      <w:r>
        <w:rPr>
          <w:rFonts w:ascii="宋体" w:hAnsi="宋体"/>
          <w:sz w:val="24"/>
          <w:highlight w:val="none"/>
        </w:rPr>
        <w:t>一日的应付而未付款的</w:t>
      </w:r>
      <w:r>
        <w:rPr>
          <w:rFonts w:ascii="宋体" w:hAnsi="宋体"/>
          <w:sz w:val="24"/>
          <w:highlight w:val="none"/>
          <w:u w:val="single"/>
        </w:rPr>
        <w:t xml:space="preserve"> 0.05   </w:t>
      </w:r>
      <w:r>
        <w:rPr>
          <w:rFonts w:ascii="宋体" w:hAnsi="宋体"/>
          <w:sz w:val="24"/>
          <w:highlight w:val="none"/>
        </w:rPr>
        <w:t>%计算</w:t>
      </w:r>
      <w:r>
        <w:rPr>
          <w:rFonts w:hint="eastAsia" w:ascii="宋体" w:hAnsi="宋体"/>
          <w:sz w:val="24"/>
          <w:highlight w:val="none"/>
        </w:rPr>
        <w:t>，</w:t>
      </w:r>
      <w:r>
        <w:rPr>
          <w:rFonts w:ascii="宋体" w:hAnsi="宋体"/>
          <w:sz w:val="24"/>
          <w:highlight w:val="none"/>
        </w:rPr>
        <w:t>最高限额为</w:t>
      </w:r>
      <w:r>
        <w:rPr>
          <w:rFonts w:hint="eastAsia" w:ascii="宋体" w:hAnsi="宋体"/>
          <w:sz w:val="24"/>
          <w:highlight w:val="none"/>
        </w:rPr>
        <w:t>本</w:t>
      </w:r>
      <w:r>
        <w:rPr>
          <w:rFonts w:ascii="宋体" w:hAnsi="宋体"/>
          <w:sz w:val="24"/>
          <w:highlight w:val="none"/>
        </w:rPr>
        <w:t>合同总价的</w:t>
      </w:r>
      <w:r>
        <w:rPr>
          <w:rFonts w:ascii="宋体" w:hAnsi="宋体"/>
          <w:sz w:val="24"/>
          <w:highlight w:val="none"/>
          <w:u w:val="single"/>
        </w:rPr>
        <w:t xml:space="preserve">  20   </w:t>
      </w:r>
      <w:r>
        <w:rPr>
          <w:rFonts w:ascii="宋体" w:hAnsi="宋体"/>
          <w:sz w:val="24"/>
          <w:highlight w:val="none"/>
        </w:rPr>
        <w:t>%</w:t>
      </w:r>
      <w:r>
        <w:rPr>
          <w:rFonts w:hint="eastAsia" w:ascii="宋体" w:hAnsi="宋体"/>
          <w:sz w:val="24"/>
          <w:highlight w:val="none"/>
        </w:rPr>
        <w:t>；</w:t>
      </w:r>
      <w:r>
        <w:rPr>
          <w:rFonts w:ascii="宋体" w:hAnsi="宋体"/>
          <w:sz w:val="24"/>
          <w:highlight w:val="none"/>
        </w:rPr>
        <w:t>迟延</w:t>
      </w:r>
      <w:r>
        <w:rPr>
          <w:rFonts w:hint="eastAsia" w:ascii="宋体" w:hAnsi="宋体"/>
          <w:sz w:val="24"/>
          <w:highlight w:val="none"/>
        </w:rPr>
        <w:t>付款</w:t>
      </w:r>
      <w:r>
        <w:rPr>
          <w:rFonts w:ascii="宋体" w:hAnsi="宋体"/>
          <w:sz w:val="24"/>
          <w:highlight w:val="none"/>
        </w:rPr>
        <w:t>的违约金计算数额达到前述最高限额之日起</w:t>
      </w:r>
      <w:r>
        <w:rPr>
          <w:rFonts w:hint="eastAsia" w:ascii="宋体" w:hAnsi="宋体"/>
          <w:sz w:val="24"/>
          <w:highlight w:val="none"/>
        </w:rPr>
        <w:t>，乙</w:t>
      </w:r>
      <w:r>
        <w:rPr>
          <w:rFonts w:ascii="宋体" w:hAnsi="宋体"/>
          <w:sz w:val="24"/>
          <w:highlight w:val="none"/>
        </w:rPr>
        <w:t>方有权在要求甲方支付违约金的同时</w:t>
      </w:r>
      <w:r>
        <w:rPr>
          <w:rFonts w:hint="eastAsia" w:ascii="宋体" w:hAnsi="宋体"/>
          <w:sz w:val="24"/>
          <w:highlight w:val="none"/>
        </w:rPr>
        <w:t>，书面通知甲方</w:t>
      </w:r>
      <w:r>
        <w:rPr>
          <w:rFonts w:ascii="宋体" w:hAnsi="宋体"/>
          <w:sz w:val="24"/>
          <w:highlight w:val="none"/>
        </w:rPr>
        <w:t>解除本合同</w:t>
      </w:r>
      <w:r>
        <w:rPr>
          <w:rFonts w:hint="eastAsia" w:ascii="宋体" w:hAnsi="宋体"/>
          <w:sz w:val="24"/>
          <w:highlight w:val="none"/>
        </w:rPr>
        <w:t>；</w:t>
      </w:r>
    </w:p>
    <w:p w14:paraId="05F564D7">
      <w:pPr>
        <w:spacing w:line="560" w:lineRule="exact"/>
        <w:ind w:firstLine="480" w:firstLineChars="200"/>
        <w:rPr>
          <w:rFonts w:ascii="宋体" w:hAnsi="宋体"/>
          <w:sz w:val="24"/>
          <w:highlight w:val="none"/>
        </w:rPr>
      </w:pPr>
      <w:r>
        <w:rPr>
          <w:rFonts w:ascii="宋体" w:hAnsi="宋体"/>
          <w:sz w:val="24"/>
          <w:highlight w:val="none"/>
        </w:rPr>
        <w:t xml:space="preserve">1.6.3 </w:t>
      </w:r>
      <w:r>
        <w:rPr>
          <w:rFonts w:hint="eastAsia" w:ascii="宋体" w:hAnsi="宋体"/>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0949B0DA">
      <w:pPr>
        <w:spacing w:line="560" w:lineRule="exact"/>
        <w:ind w:firstLine="480" w:firstLineChars="200"/>
        <w:rPr>
          <w:rFonts w:ascii="宋体" w:hAnsi="宋体"/>
          <w:sz w:val="24"/>
          <w:highlight w:val="none"/>
        </w:rPr>
      </w:pPr>
      <w:r>
        <w:rPr>
          <w:rFonts w:ascii="宋体" w:hAnsi="宋体"/>
          <w:sz w:val="24"/>
          <w:highlight w:val="none"/>
        </w:rPr>
        <w:t xml:space="preserve">1.6.4 </w:t>
      </w:r>
      <w:r>
        <w:rPr>
          <w:rFonts w:hint="eastAsia" w:ascii="宋体" w:hAnsi="宋体"/>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EF112B4">
      <w:pPr>
        <w:spacing w:line="560" w:lineRule="exact"/>
        <w:ind w:firstLine="480" w:firstLineChars="200"/>
        <w:rPr>
          <w:rFonts w:ascii="宋体" w:hAnsi="宋体"/>
          <w:sz w:val="24"/>
          <w:highlight w:val="none"/>
        </w:rPr>
      </w:pPr>
      <w:r>
        <w:rPr>
          <w:rFonts w:ascii="宋体" w:hAnsi="宋体"/>
          <w:sz w:val="24"/>
          <w:highlight w:val="none"/>
        </w:rPr>
        <w:t xml:space="preserve">1.6.5 </w:t>
      </w:r>
      <w:r>
        <w:rPr>
          <w:rFonts w:hint="eastAsia" w:ascii="宋体" w:hAnsi="宋体"/>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CE7739E">
      <w:pPr>
        <w:spacing w:line="560" w:lineRule="exact"/>
        <w:ind w:firstLine="480" w:firstLineChars="200"/>
        <w:rPr>
          <w:rFonts w:ascii="宋体" w:hAnsi="宋体"/>
          <w:sz w:val="24"/>
          <w:highlight w:val="none"/>
        </w:rPr>
      </w:pPr>
      <w:r>
        <w:rPr>
          <w:rFonts w:ascii="宋体" w:hAnsi="宋体"/>
          <w:sz w:val="24"/>
          <w:highlight w:val="none"/>
        </w:rPr>
        <w:t xml:space="preserve">1.6.6 </w:t>
      </w:r>
      <w:r>
        <w:rPr>
          <w:rFonts w:hint="eastAsia" w:ascii="宋体" w:hAnsi="宋体"/>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71BC1F1B">
      <w:pPr>
        <w:spacing w:line="560" w:lineRule="exact"/>
        <w:ind w:left="-420" w:leftChars="-200" w:right="-420" w:rightChars="-200" w:firstLine="720" w:firstLineChars="300"/>
        <w:rPr>
          <w:rFonts w:ascii="宋体" w:hAnsi="宋体"/>
          <w:highlight w:val="none"/>
        </w:rPr>
      </w:pPr>
      <w:r>
        <w:rPr>
          <w:rFonts w:ascii="宋体" w:hAnsi="宋体"/>
          <w:sz w:val="24"/>
          <w:highlight w:val="none"/>
        </w:rPr>
        <w:t>1.6.7违约责任</w:t>
      </w:r>
      <w:r>
        <w:rPr>
          <w:rFonts w:hint="eastAsia" w:ascii="宋体" w:hAnsi="宋体"/>
          <w:sz w:val="24"/>
          <w:highlight w:val="none"/>
        </w:rPr>
        <w:t>另有约定的，从其约定。</w:t>
      </w:r>
    </w:p>
    <w:p w14:paraId="16D4ADC7">
      <w:pPr>
        <w:spacing w:line="560" w:lineRule="exact"/>
        <w:ind w:firstLine="482" w:firstLineChars="200"/>
        <w:outlineLvl w:val="0"/>
        <w:rPr>
          <w:rFonts w:ascii="宋体" w:hAnsi="宋体"/>
          <w:b/>
          <w:sz w:val="24"/>
          <w:highlight w:val="none"/>
        </w:rPr>
      </w:pPr>
      <w:bookmarkStart w:id="436" w:name="_Toc30329"/>
      <w:bookmarkStart w:id="437" w:name="_Toc26807"/>
      <w:bookmarkStart w:id="438" w:name="_Toc32454"/>
      <w:bookmarkStart w:id="439" w:name="_Toc9497"/>
      <w:bookmarkStart w:id="440" w:name="_Toc18683"/>
      <w:r>
        <w:rPr>
          <w:rFonts w:ascii="宋体" w:hAnsi="宋体"/>
          <w:b/>
          <w:sz w:val="24"/>
          <w:highlight w:val="none"/>
        </w:rPr>
        <w:t xml:space="preserve">1.7 </w:t>
      </w:r>
      <w:r>
        <w:rPr>
          <w:rFonts w:hint="eastAsia" w:ascii="宋体" w:hAnsi="宋体"/>
          <w:b/>
          <w:sz w:val="24"/>
          <w:highlight w:val="none"/>
        </w:rPr>
        <w:t>合同</w:t>
      </w:r>
      <w:r>
        <w:rPr>
          <w:rFonts w:ascii="宋体" w:hAnsi="宋体"/>
          <w:b/>
          <w:sz w:val="24"/>
          <w:highlight w:val="none"/>
        </w:rPr>
        <w:t>争议的解决</w:t>
      </w:r>
      <w:bookmarkEnd w:id="436"/>
      <w:bookmarkEnd w:id="437"/>
      <w:bookmarkEnd w:id="438"/>
      <w:bookmarkEnd w:id="439"/>
      <w:bookmarkEnd w:id="440"/>
    </w:p>
    <w:p w14:paraId="5F564505">
      <w:pPr>
        <w:spacing w:line="560" w:lineRule="exact"/>
        <w:ind w:left="-61" w:leftChars="-29" w:right="-420" w:rightChars="-200" w:firstLine="240" w:firstLineChars="100"/>
        <w:rPr>
          <w:rFonts w:ascii="宋体" w:hAnsi="宋体"/>
          <w:sz w:val="24"/>
          <w:highlight w:val="none"/>
        </w:rPr>
      </w:pPr>
      <w:r>
        <w:rPr>
          <w:rFonts w:hint="eastAsia" w:ascii="宋体" w:hAnsi="宋体"/>
          <w:sz w:val="24"/>
          <w:highlight w:val="none"/>
        </w:rPr>
        <w:t>本合同履行过程中发生的任何争议，双方当事人均可通过和解或者调解解决；不愿和解、调解或者和解、调解不成的，可以选择以下第</w:t>
      </w:r>
      <w:r>
        <w:rPr>
          <w:rFonts w:ascii="宋体" w:hAnsi="宋体"/>
          <w:b/>
          <w:i/>
          <w:sz w:val="24"/>
          <w:highlight w:val="none"/>
          <w:u w:val="single"/>
        </w:rPr>
        <w:t xml:space="preserve"> </w:t>
      </w:r>
      <w:r>
        <w:rPr>
          <w:rFonts w:hint="eastAsia" w:ascii="宋体" w:hAnsi="宋体"/>
          <w:b/>
          <w:i/>
          <w:sz w:val="24"/>
          <w:highlight w:val="none"/>
          <w:u w:val="single"/>
        </w:rPr>
        <w:t>1.7.2</w:t>
      </w:r>
      <w:r>
        <w:rPr>
          <w:rFonts w:ascii="宋体" w:hAnsi="宋体"/>
          <w:b/>
          <w:i/>
          <w:sz w:val="24"/>
          <w:highlight w:val="none"/>
          <w:u w:val="single"/>
        </w:rPr>
        <w:t xml:space="preserve"> </w:t>
      </w:r>
      <w:r>
        <w:rPr>
          <w:rFonts w:hint="eastAsia" w:ascii="宋体" w:hAnsi="宋体"/>
          <w:sz w:val="24"/>
          <w:highlight w:val="none"/>
        </w:rPr>
        <w:t>条款规定的方式解决：</w:t>
      </w:r>
    </w:p>
    <w:p w14:paraId="4426BEF5">
      <w:pPr>
        <w:spacing w:line="560" w:lineRule="exact"/>
        <w:ind w:left="-420" w:leftChars="-200" w:right="-420" w:rightChars="-200" w:firstLine="600" w:firstLineChars="250"/>
        <w:rPr>
          <w:rFonts w:ascii="宋体" w:hAnsi="宋体"/>
          <w:sz w:val="24"/>
          <w:highlight w:val="none"/>
        </w:rPr>
      </w:pPr>
      <w:r>
        <w:rPr>
          <w:rFonts w:ascii="宋体" w:hAnsi="宋体"/>
          <w:sz w:val="24"/>
          <w:highlight w:val="none"/>
        </w:rPr>
        <w:t xml:space="preserve">1.7.1 </w:t>
      </w:r>
      <w:r>
        <w:rPr>
          <w:rFonts w:hint="eastAsia" w:ascii="宋体" w:hAnsi="宋体"/>
          <w:sz w:val="24"/>
          <w:highlight w:val="none"/>
        </w:rPr>
        <w:t>将争议提交</w:t>
      </w:r>
      <w:r>
        <w:rPr>
          <w:rFonts w:hint="eastAsia" w:ascii="宋体" w:hAnsi="宋体"/>
          <w:b/>
          <w:bCs/>
          <w:i w:val="0"/>
          <w:iCs w:val="0"/>
          <w:sz w:val="24"/>
          <w:highlight w:val="none"/>
          <w:lang w:val="en-US" w:eastAsia="zh-CN"/>
        </w:rPr>
        <w:t xml:space="preserve"> </w:t>
      </w:r>
      <w:r>
        <w:rPr>
          <w:rFonts w:hint="eastAsia" w:ascii="宋体" w:hAnsi="宋体"/>
          <w:b/>
          <w:bCs/>
          <w:i w:val="0"/>
          <w:iCs w:val="0"/>
          <w:sz w:val="24"/>
          <w:highlight w:val="none"/>
          <w:u w:val="single"/>
        </w:rPr>
        <w:t>杭州市余杭区</w:t>
      </w:r>
      <w:r>
        <w:rPr>
          <w:rFonts w:hint="eastAsia" w:ascii="宋体" w:hAnsi="宋体"/>
          <w:b/>
          <w:i/>
          <w:sz w:val="24"/>
          <w:highlight w:val="none"/>
          <w:u w:val="single"/>
          <w:lang w:val="en-US" w:eastAsia="zh-CN"/>
        </w:rPr>
        <w:t xml:space="preserve"> </w:t>
      </w:r>
      <w:r>
        <w:rPr>
          <w:rFonts w:hint="eastAsia" w:ascii="宋体" w:hAnsi="宋体"/>
          <w:sz w:val="24"/>
          <w:highlight w:val="none"/>
        </w:rPr>
        <w:t>仲裁委员会依申请仲裁时其现行有效的仲裁规则裁决；</w:t>
      </w:r>
    </w:p>
    <w:p w14:paraId="5B8757BD">
      <w:pPr>
        <w:spacing w:line="560" w:lineRule="exact"/>
        <w:ind w:left="-420" w:leftChars="-200" w:right="-420" w:rightChars="-200" w:firstLine="600" w:firstLineChars="250"/>
        <w:rPr>
          <w:rFonts w:ascii="宋体" w:hAnsi="宋体"/>
          <w:sz w:val="24"/>
          <w:highlight w:val="none"/>
        </w:rPr>
      </w:pPr>
      <w:r>
        <w:rPr>
          <w:rFonts w:ascii="宋体" w:hAnsi="宋体"/>
          <w:sz w:val="24"/>
          <w:highlight w:val="none"/>
        </w:rPr>
        <w:t xml:space="preserve">1.7.2 </w:t>
      </w:r>
      <w:r>
        <w:rPr>
          <w:rFonts w:hint="eastAsia" w:ascii="宋体" w:hAnsi="宋体"/>
          <w:sz w:val="24"/>
          <w:highlight w:val="none"/>
        </w:rPr>
        <w:t>向</w:t>
      </w:r>
      <w:r>
        <w:rPr>
          <w:rFonts w:hint="eastAsia" w:ascii="宋体" w:hAnsi="宋体"/>
          <w:sz w:val="24"/>
          <w:highlight w:val="none"/>
          <w:u w:val="single"/>
        </w:rPr>
        <w:t>杭州市余杭区</w:t>
      </w:r>
      <w:r>
        <w:rPr>
          <w:rFonts w:hint="eastAsia" w:ascii="宋体" w:hAnsi="宋体"/>
          <w:sz w:val="24"/>
          <w:highlight w:val="none"/>
        </w:rPr>
        <w:t>人民法院起诉。</w:t>
      </w:r>
    </w:p>
    <w:p w14:paraId="4B79EABE">
      <w:pPr>
        <w:spacing w:line="560" w:lineRule="exact"/>
        <w:ind w:firstLine="241" w:firstLineChars="100"/>
        <w:outlineLvl w:val="0"/>
        <w:rPr>
          <w:rFonts w:ascii="宋体" w:hAnsi="宋体"/>
          <w:b/>
          <w:sz w:val="24"/>
          <w:highlight w:val="none"/>
        </w:rPr>
      </w:pPr>
      <w:bookmarkStart w:id="441" w:name="_Toc12273"/>
      <w:bookmarkStart w:id="442" w:name="_Toc23784"/>
      <w:bookmarkStart w:id="443" w:name="_Toc15827"/>
      <w:bookmarkStart w:id="444" w:name="_Toc26227"/>
      <w:bookmarkStart w:id="445" w:name="_Toc16417"/>
      <w:r>
        <w:rPr>
          <w:rFonts w:ascii="宋体" w:hAnsi="宋体"/>
          <w:b/>
          <w:sz w:val="24"/>
          <w:highlight w:val="none"/>
        </w:rPr>
        <w:t>1.8 合同生效</w:t>
      </w:r>
      <w:bookmarkEnd w:id="441"/>
      <w:bookmarkEnd w:id="442"/>
      <w:bookmarkEnd w:id="443"/>
      <w:bookmarkEnd w:id="444"/>
      <w:bookmarkEnd w:id="445"/>
    </w:p>
    <w:p w14:paraId="73F21C7F">
      <w:pPr>
        <w:spacing w:line="560" w:lineRule="exact"/>
        <w:ind w:firstLine="480" w:firstLineChars="200"/>
        <w:rPr>
          <w:rFonts w:ascii="宋体" w:hAnsi="宋体"/>
          <w:b/>
          <w:sz w:val="24"/>
          <w:highlight w:val="none"/>
        </w:rPr>
      </w:pPr>
      <w:r>
        <w:rPr>
          <w:rFonts w:ascii="宋体" w:hAnsi="宋体"/>
          <w:sz w:val="24"/>
          <w:highlight w:val="none"/>
        </w:rPr>
        <w:t>本合同自</w:t>
      </w:r>
      <w:r>
        <w:rPr>
          <w:rFonts w:hint="eastAsia" w:ascii="宋体" w:hAnsi="宋体"/>
          <w:sz w:val="24"/>
          <w:highlight w:val="none"/>
        </w:rPr>
        <w:t>双方当事人盖章或者签字时</w:t>
      </w:r>
      <w:r>
        <w:rPr>
          <w:rFonts w:ascii="宋体" w:hAnsi="宋体"/>
          <w:sz w:val="24"/>
          <w:highlight w:val="none"/>
        </w:rPr>
        <w:t>生效。</w:t>
      </w:r>
    </w:p>
    <w:p w14:paraId="55DD08B6">
      <w:pPr>
        <w:autoSpaceDE w:val="0"/>
        <w:autoSpaceDN w:val="0"/>
        <w:spacing w:line="560" w:lineRule="exact"/>
        <w:ind w:firstLine="480" w:firstLineChars="200"/>
        <w:rPr>
          <w:rFonts w:hint="eastAsia" w:ascii="宋体" w:hAnsi="宋体"/>
          <w:sz w:val="24"/>
          <w:highlight w:val="none"/>
          <w:lang w:val="zh-CN"/>
        </w:rPr>
      </w:pPr>
      <w:r>
        <w:rPr>
          <w:rFonts w:hint="eastAsia" w:ascii="宋体" w:hAnsi="宋体"/>
          <w:sz w:val="24"/>
          <w:highlight w:val="none"/>
          <w:lang w:val="zh-CN"/>
        </w:rPr>
        <w:t>合同执行中涉及采购资金和采购内容修改或补充的，须经采购单位审批，并签书面补充协议备案，作为主合同不可分割的一部分</w:t>
      </w:r>
    </w:p>
    <w:p w14:paraId="472158F9">
      <w:pPr>
        <w:autoSpaceDE w:val="0"/>
        <w:autoSpaceDN w:val="0"/>
        <w:spacing w:line="560" w:lineRule="exact"/>
        <w:ind w:firstLine="480" w:firstLineChars="200"/>
        <w:rPr>
          <w:rFonts w:ascii="宋体" w:hAnsi="宋体"/>
          <w:sz w:val="24"/>
          <w:highlight w:val="none"/>
          <w:lang w:val="zh-CN"/>
        </w:rPr>
      </w:pPr>
      <w:r>
        <w:rPr>
          <w:rFonts w:hint="eastAsia" w:ascii="宋体" w:hAnsi="宋体"/>
          <w:sz w:val="24"/>
          <w:highlight w:val="none"/>
          <w:lang w:val="zh-CN"/>
        </w:rPr>
        <w:t>本合同未尽事宜，遵照《民法典》有关条文执行。本合同一式多份，具有同等法律效力，甲乙双方，各执二份。</w:t>
      </w:r>
    </w:p>
    <w:p w14:paraId="2540DF80">
      <w:pPr>
        <w:autoSpaceDE w:val="0"/>
        <w:autoSpaceDN w:val="0"/>
        <w:spacing w:line="560" w:lineRule="exact"/>
        <w:rPr>
          <w:rFonts w:ascii="宋体" w:hAnsi="宋体"/>
          <w:sz w:val="24"/>
          <w:highlight w:val="none"/>
          <w:lang w:val="zh-CN"/>
        </w:rPr>
      </w:pPr>
      <w:r>
        <w:rPr>
          <w:rFonts w:hint="eastAsia" w:ascii="宋体" w:hAnsi="宋体"/>
          <w:b/>
          <w:sz w:val="24"/>
          <w:highlight w:val="none"/>
          <w:lang w:val="zh-CN"/>
        </w:rPr>
        <w:t>甲方</w:t>
      </w:r>
      <w:r>
        <w:rPr>
          <w:rFonts w:hint="eastAsia" w:ascii="宋体" w:hAnsi="宋体"/>
          <w:sz w:val="24"/>
          <w:highlight w:val="none"/>
          <w:lang w:val="zh-CN"/>
        </w:rPr>
        <w:t>：</w:t>
      </w:r>
      <w:r>
        <w:rPr>
          <w:rFonts w:ascii="宋体" w:hAnsi="宋体"/>
          <w:sz w:val="24"/>
          <w:highlight w:val="none"/>
          <w:lang w:val="zh-CN"/>
        </w:rPr>
        <w:t xml:space="preserve">                             </w:t>
      </w:r>
      <w:r>
        <w:rPr>
          <w:rFonts w:ascii="宋体" w:hAnsi="宋体"/>
          <w:b/>
          <w:sz w:val="24"/>
          <w:highlight w:val="none"/>
          <w:lang w:val="zh-CN"/>
        </w:rPr>
        <w:t xml:space="preserve">      乙方</w:t>
      </w:r>
      <w:r>
        <w:rPr>
          <w:rFonts w:hint="eastAsia" w:ascii="宋体" w:hAnsi="宋体"/>
          <w:sz w:val="24"/>
          <w:highlight w:val="none"/>
          <w:lang w:val="zh-CN"/>
        </w:rPr>
        <w:t>：</w:t>
      </w:r>
    </w:p>
    <w:p w14:paraId="082E3F81">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统一社会信用代码：</w:t>
      </w:r>
      <w:r>
        <w:rPr>
          <w:rFonts w:ascii="宋体" w:hAnsi="宋体"/>
          <w:sz w:val="24"/>
          <w:highlight w:val="none"/>
          <w:lang w:val="zh-CN"/>
        </w:rPr>
        <w:t xml:space="preserve">                        </w:t>
      </w:r>
      <w:r>
        <w:rPr>
          <w:rFonts w:hint="eastAsia" w:ascii="宋体" w:hAnsi="宋体"/>
          <w:sz w:val="24"/>
          <w:highlight w:val="none"/>
          <w:lang w:val="zh-CN"/>
        </w:rPr>
        <w:t>统一社会信用代码或身份证号码：</w:t>
      </w:r>
    </w:p>
    <w:p w14:paraId="17F7C2D4">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住所：</w:t>
      </w:r>
      <w:r>
        <w:rPr>
          <w:rFonts w:ascii="宋体" w:hAnsi="宋体"/>
          <w:sz w:val="24"/>
          <w:highlight w:val="none"/>
          <w:lang w:val="zh-CN"/>
        </w:rPr>
        <w:t xml:space="preserve">                                   </w:t>
      </w:r>
      <w:r>
        <w:rPr>
          <w:rFonts w:hint="eastAsia" w:ascii="宋体" w:hAnsi="宋体"/>
          <w:sz w:val="24"/>
          <w:highlight w:val="none"/>
          <w:lang w:val="zh-CN"/>
        </w:rPr>
        <w:t>住所：</w:t>
      </w:r>
    </w:p>
    <w:p w14:paraId="6CE08B70">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法定代表人或</w:t>
      </w:r>
      <w:r>
        <w:rPr>
          <w:rFonts w:ascii="宋体" w:hAnsi="宋体"/>
          <w:sz w:val="24"/>
          <w:highlight w:val="none"/>
          <w:lang w:val="zh-CN"/>
        </w:rPr>
        <w:t xml:space="preserve">                             </w:t>
      </w:r>
      <w:r>
        <w:rPr>
          <w:rFonts w:hint="eastAsia" w:ascii="宋体" w:hAnsi="宋体"/>
          <w:sz w:val="24"/>
          <w:highlight w:val="none"/>
          <w:lang w:val="zh-CN"/>
        </w:rPr>
        <w:t>法定代表人或</w:t>
      </w:r>
    </w:p>
    <w:p w14:paraId="76761C9B">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授权代表（签字）：</w:t>
      </w:r>
      <w:r>
        <w:rPr>
          <w:rFonts w:ascii="宋体" w:hAnsi="宋体"/>
          <w:sz w:val="24"/>
          <w:highlight w:val="none"/>
          <w:lang w:val="zh-CN"/>
        </w:rPr>
        <w:t xml:space="preserve">                       授权代表（签字）: </w:t>
      </w:r>
    </w:p>
    <w:p w14:paraId="68E184C5">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联系人：</w:t>
      </w:r>
      <w:r>
        <w:rPr>
          <w:rFonts w:ascii="宋体" w:hAnsi="宋体"/>
          <w:sz w:val="24"/>
          <w:highlight w:val="none"/>
          <w:lang w:val="zh-CN"/>
        </w:rPr>
        <w:t xml:space="preserve">                                 </w:t>
      </w:r>
      <w:r>
        <w:rPr>
          <w:rFonts w:hint="eastAsia" w:ascii="宋体" w:hAnsi="宋体"/>
          <w:sz w:val="24"/>
          <w:highlight w:val="none"/>
          <w:lang w:val="zh-CN"/>
        </w:rPr>
        <w:t>联系人：</w:t>
      </w:r>
    </w:p>
    <w:p w14:paraId="4FAD026B">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约定送达地址：</w:t>
      </w:r>
      <w:r>
        <w:rPr>
          <w:rFonts w:ascii="宋体" w:hAnsi="宋体"/>
          <w:sz w:val="24"/>
          <w:highlight w:val="none"/>
          <w:lang w:val="zh-CN"/>
        </w:rPr>
        <w:t xml:space="preserve">                           </w:t>
      </w:r>
      <w:r>
        <w:rPr>
          <w:rFonts w:hint="eastAsia" w:ascii="宋体" w:hAnsi="宋体"/>
          <w:sz w:val="24"/>
          <w:highlight w:val="none"/>
          <w:lang w:val="zh-CN"/>
        </w:rPr>
        <w:t>约定送达地址：</w:t>
      </w:r>
    </w:p>
    <w:p w14:paraId="74E89BBF">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邮政编码：</w:t>
      </w:r>
      <w:r>
        <w:rPr>
          <w:rFonts w:ascii="宋体" w:hAnsi="宋体"/>
          <w:sz w:val="24"/>
          <w:highlight w:val="none"/>
          <w:lang w:val="zh-CN"/>
        </w:rPr>
        <w:t xml:space="preserve">                               </w:t>
      </w:r>
      <w:r>
        <w:rPr>
          <w:rFonts w:hint="eastAsia" w:ascii="宋体" w:hAnsi="宋体"/>
          <w:sz w:val="24"/>
          <w:highlight w:val="none"/>
          <w:lang w:val="zh-CN"/>
        </w:rPr>
        <w:t>邮政编码：</w:t>
      </w:r>
    </w:p>
    <w:p w14:paraId="759732C7">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电话</w:t>
      </w:r>
      <w:r>
        <w:rPr>
          <w:rFonts w:ascii="宋体" w:hAnsi="宋体"/>
          <w:sz w:val="24"/>
          <w:highlight w:val="none"/>
          <w:lang w:val="zh-CN"/>
        </w:rPr>
        <w:t xml:space="preserve">:                                    电话: </w:t>
      </w:r>
    </w:p>
    <w:p w14:paraId="5A4FFAD9">
      <w:pPr>
        <w:autoSpaceDE w:val="0"/>
        <w:autoSpaceDN w:val="0"/>
        <w:spacing w:line="560" w:lineRule="exact"/>
        <w:rPr>
          <w:rFonts w:ascii="宋体" w:hAnsi="宋体"/>
          <w:sz w:val="24"/>
          <w:highlight w:val="none"/>
          <w:lang w:val="zh-CN"/>
        </w:rPr>
      </w:pPr>
      <w:r>
        <w:rPr>
          <w:rFonts w:hint="eastAsia" w:ascii="宋体" w:hAnsi="宋体"/>
          <w:sz w:val="24"/>
          <w:highlight w:val="none"/>
          <w:lang w:val="zh-CN"/>
        </w:rPr>
        <w:t>传真</w:t>
      </w:r>
      <w:r>
        <w:rPr>
          <w:rFonts w:ascii="宋体" w:hAnsi="宋体"/>
          <w:sz w:val="24"/>
          <w:highlight w:val="none"/>
          <w:lang w:val="zh-CN"/>
        </w:rPr>
        <w:t xml:space="preserve">:                                    </w:t>
      </w:r>
      <w:r>
        <w:rPr>
          <w:rFonts w:hint="eastAsia" w:ascii="宋体" w:hAnsi="宋体"/>
          <w:sz w:val="24"/>
          <w:highlight w:val="none"/>
          <w:lang w:val="zh-CN"/>
        </w:rPr>
        <w:t>传真</w:t>
      </w:r>
      <w:r>
        <w:rPr>
          <w:rFonts w:ascii="宋体" w:hAnsi="宋体"/>
          <w:sz w:val="24"/>
          <w:highlight w:val="none"/>
          <w:lang w:val="zh-CN"/>
        </w:rPr>
        <w:t>:</w:t>
      </w:r>
    </w:p>
    <w:p w14:paraId="6EE1A98A">
      <w:pPr>
        <w:autoSpaceDE w:val="0"/>
        <w:autoSpaceDN w:val="0"/>
        <w:spacing w:line="560" w:lineRule="exact"/>
        <w:rPr>
          <w:rFonts w:ascii="宋体" w:hAnsi="宋体"/>
          <w:sz w:val="24"/>
          <w:highlight w:val="none"/>
        </w:rPr>
      </w:pPr>
      <w:r>
        <w:rPr>
          <w:rFonts w:hint="eastAsia" w:ascii="宋体" w:hAnsi="宋体"/>
          <w:sz w:val="24"/>
          <w:highlight w:val="none"/>
          <w:lang w:val="zh-CN"/>
        </w:rPr>
        <w:t>电子邮箱：</w:t>
      </w:r>
      <w:r>
        <w:rPr>
          <w:rFonts w:ascii="宋体" w:hAnsi="宋体"/>
          <w:sz w:val="24"/>
          <w:highlight w:val="none"/>
          <w:lang w:val="zh-CN"/>
        </w:rPr>
        <w:t xml:space="preserve">                               </w:t>
      </w:r>
      <w:r>
        <w:rPr>
          <w:rFonts w:hint="eastAsia" w:ascii="宋体" w:hAnsi="宋体"/>
          <w:sz w:val="24"/>
          <w:highlight w:val="none"/>
          <w:lang w:val="zh-CN"/>
        </w:rPr>
        <w:t>电子邮箱：</w:t>
      </w:r>
    </w:p>
    <w:p w14:paraId="6604379C">
      <w:pPr>
        <w:autoSpaceDE w:val="0"/>
        <w:autoSpaceDN w:val="0"/>
        <w:spacing w:line="560" w:lineRule="exact"/>
        <w:rPr>
          <w:rFonts w:ascii="宋体" w:hAnsi="宋体"/>
          <w:sz w:val="24"/>
          <w:highlight w:val="none"/>
        </w:rPr>
      </w:pPr>
      <w:r>
        <w:rPr>
          <w:rFonts w:hint="eastAsia" w:ascii="宋体" w:hAnsi="宋体"/>
          <w:sz w:val="24"/>
          <w:highlight w:val="none"/>
        </w:rPr>
        <w:t>开户银行：</w:t>
      </w:r>
      <w:r>
        <w:rPr>
          <w:rFonts w:ascii="宋体" w:hAnsi="宋体"/>
          <w:sz w:val="24"/>
          <w:highlight w:val="none"/>
        </w:rPr>
        <w:t xml:space="preserve">                               开户银行： </w:t>
      </w:r>
    </w:p>
    <w:p w14:paraId="3B49DBD6">
      <w:pPr>
        <w:autoSpaceDE w:val="0"/>
        <w:autoSpaceDN w:val="0"/>
        <w:spacing w:line="560" w:lineRule="exact"/>
        <w:rPr>
          <w:rFonts w:ascii="宋体" w:hAnsi="宋体"/>
          <w:sz w:val="24"/>
          <w:highlight w:val="none"/>
        </w:rPr>
      </w:pPr>
      <w:r>
        <w:rPr>
          <w:rFonts w:hint="eastAsia" w:ascii="宋体" w:hAnsi="宋体"/>
          <w:sz w:val="24"/>
          <w:highlight w:val="none"/>
        </w:rPr>
        <w:t>开户名称：</w:t>
      </w:r>
      <w:r>
        <w:rPr>
          <w:rFonts w:ascii="宋体" w:hAnsi="宋体"/>
          <w:sz w:val="24"/>
          <w:highlight w:val="none"/>
        </w:rPr>
        <w:t xml:space="preserve">                               开户名称： </w:t>
      </w:r>
    </w:p>
    <w:p w14:paraId="22862DF7">
      <w:pPr>
        <w:autoSpaceDE w:val="0"/>
        <w:autoSpaceDN w:val="0"/>
        <w:spacing w:line="560" w:lineRule="exact"/>
        <w:rPr>
          <w:rFonts w:ascii="宋体" w:hAnsi="宋体"/>
          <w:sz w:val="24"/>
          <w:highlight w:val="none"/>
        </w:rPr>
      </w:pPr>
      <w:r>
        <w:rPr>
          <w:rFonts w:hint="eastAsia" w:ascii="宋体" w:hAnsi="宋体"/>
          <w:sz w:val="24"/>
          <w:highlight w:val="none"/>
        </w:rPr>
        <w:t>开户账号：</w:t>
      </w:r>
      <w:r>
        <w:rPr>
          <w:rFonts w:ascii="宋体" w:hAnsi="宋体"/>
          <w:sz w:val="24"/>
          <w:highlight w:val="none"/>
          <w:lang w:val="zh-CN"/>
        </w:rPr>
        <w:t xml:space="preserve">                               </w:t>
      </w:r>
      <w:r>
        <w:rPr>
          <w:rFonts w:hint="eastAsia" w:ascii="宋体" w:hAnsi="宋体"/>
          <w:sz w:val="24"/>
          <w:highlight w:val="none"/>
        </w:rPr>
        <w:t>开户账号：</w:t>
      </w:r>
    </w:p>
    <w:p w14:paraId="6AC15F73">
      <w:pPr>
        <w:widowControl/>
        <w:spacing w:line="560" w:lineRule="exact"/>
        <w:jc w:val="left"/>
        <w:rPr>
          <w:rFonts w:ascii="宋体" w:hAnsi="宋体"/>
          <w:b/>
          <w:sz w:val="24"/>
          <w:highlight w:val="none"/>
        </w:rPr>
      </w:pPr>
    </w:p>
    <w:p w14:paraId="48FD58A2">
      <w:pPr>
        <w:spacing w:line="312" w:lineRule="auto"/>
        <w:rPr>
          <w:rFonts w:hint="eastAsia" w:cs="宋体"/>
          <w:sz w:val="24"/>
          <w:highlight w:val="none"/>
        </w:rPr>
      </w:pPr>
      <w:r>
        <w:rPr>
          <w:rFonts w:hint="eastAsia" w:cs="宋体"/>
          <w:sz w:val="24"/>
          <w:highlight w:val="none"/>
        </w:rPr>
        <w:t>★</w:t>
      </w:r>
      <w:r>
        <w:rPr>
          <w:sz w:val="24"/>
          <w:highlight w:val="none"/>
        </w:rPr>
        <w:t xml:space="preserve"> </w:t>
      </w:r>
      <w:r>
        <w:rPr>
          <w:rFonts w:hint="eastAsia" w:cs="宋体"/>
          <w:sz w:val="24"/>
          <w:highlight w:val="none"/>
        </w:rPr>
        <w:t>此仅为合同书样本，成交单位需根据实际情况和采购人签订相应的合同！</w:t>
      </w:r>
    </w:p>
    <w:p w14:paraId="5AB11F2A">
      <w:pPr>
        <w:spacing w:line="360" w:lineRule="auto"/>
        <w:jc w:val="center"/>
        <w:outlineLvl w:val="0"/>
        <w:rPr>
          <w:rFonts w:hint="eastAsia" w:ascii="宋体" w:hAnsi="宋体" w:eastAsia="宋体" w:cs="宋体"/>
          <w:b/>
          <w:sz w:val="36"/>
          <w:szCs w:val="20"/>
        </w:rPr>
      </w:pPr>
    </w:p>
    <w:p w14:paraId="02B88AE7">
      <w:pPr>
        <w:spacing w:line="360" w:lineRule="auto"/>
        <w:jc w:val="center"/>
        <w:outlineLvl w:val="0"/>
        <w:rPr>
          <w:rFonts w:hint="eastAsia" w:ascii="宋体" w:hAnsi="宋体" w:eastAsia="宋体" w:cs="宋体"/>
          <w:b/>
          <w:sz w:val="36"/>
          <w:szCs w:val="20"/>
        </w:rPr>
      </w:pPr>
      <w:r>
        <w:rPr>
          <w:rFonts w:hint="eastAsia" w:ascii="宋体" w:hAnsi="宋体" w:eastAsia="宋体" w:cs="宋体"/>
          <w:b/>
          <w:sz w:val="36"/>
          <w:szCs w:val="20"/>
        </w:rPr>
        <w:t>第六部分</w:t>
      </w:r>
      <w:bookmarkEnd w:id="404"/>
      <w:r>
        <w:rPr>
          <w:rFonts w:hint="eastAsia" w:ascii="宋体" w:hAnsi="宋体" w:eastAsia="宋体" w:cs="宋体"/>
          <w:b/>
          <w:sz w:val="36"/>
          <w:szCs w:val="20"/>
        </w:rPr>
        <w:t xml:space="preserve"> </w:t>
      </w:r>
      <w:bookmarkEnd w:id="405"/>
      <w:r>
        <w:rPr>
          <w:rFonts w:hint="eastAsia" w:ascii="宋体" w:hAnsi="宋体" w:eastAsia="宋体" w:cs="宋体"/>
          <w:b/>
          <w:sz w:val="36"/>
          <w:szCs w:val="20"/>
        </w:rPr>
        <w:t>应提交的有关格式范例</w:t>
      </w:r>
    </w:p>
    <w:p w14:paraId="1AA9CB72">
      <w:pPr>
        <w:spacing w:line="360" w:lineRule="auto"/>
        <w:jc w:val="center"/>
        <w:outlineLvl w:val="0"/>
        <w:rPr>
          <w:rFonts w:hint="eastAsia" w:ascii="宋体" w:hAnsi="宋体" w:eastAsia="宋体" w:cs="宋体"/>
          <w:b/>
          <w:kern w:val="0"/>
          <w:sz w:val="36"/>
          <w:szCs w:val="36"/>
        </w:rPr>
      </w:pPr>
    </w:p>
    <w:p w14:paraId="567231C7">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w:t>
      </w:r>
      <w:r>
        <w:rPr>
          <w:rFonts w:hint="eastAsia" w:ascii="宋体" w:hAnsi="宋体" w:cs="宋体"/>
          <w:b/>
          <w:color w:val="auto"/>
          <w:sz w:val="24"/>
          <w:highlight w:val="none"/>
          <w:lang w:eastAsia="zh-CN"/>
        </w:rPr>
        <w:t>供应商</w:t>
      </w:r>
      <w:r>
        <w:rPr>
          <w:rFonts w:hint="eastAsia" w:ascii="宋体" w:hAnsi="宋体" w:eastAsia="宋体" w:cs="宋体"/>
          <w:b/>
          <w:color w:val="auto"/>
          <w:sz w:val="24"/>
          <w:highlight w:val="none"/>
        </w:rPr>
        <w:t>提交投标文件须知：</w:t>
      </w:r>
    </w:p>
    <w:p w14:paraId="0C8812E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应严格按照以下顺序填写和提交下述规定的全部格式文件以及其他有关资料，混乱的编排导致投标文件被误读或评标委员会查找不到有效文件是</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的风险。</w:t>
      </w:r>
    </w:p>
    <w:p w14:paraId="7DE387C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2、所附表格中要求回答的全部问题和/或信息都必须正面回答。</w:t>
      </w:r>
    </w:p>
    <w:p w14:paraId="286994F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3、本声明书的签字人应保证全部声明和问题的回答是真实的和准确的。</w:t>
      </w:r>
    </w:p>
    <w:p w14:paraId="4E372BE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4、评标委员会将应用</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提交的资料作出自己的判断。</w:t>
      </w:r>
    </w:p>
    <w:p w14:paraId="1D25ACC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提交的材料将在一定期限内被保密保存，但不退还。</w:t>
      </w:r>
    </w:p>
    <w:p w14:paraId="246A4EA6">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6、全部文件应按</w:t>
      </w: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须知中规定的语言和份数提交。投标文件组成漏项或未按规定的格式编制，内容不全或内容字迹模糊辨认不清的情况，</w:t>
      </w:r>
      <w:r>
        <w:rPr>
          <w:rFonts w:hint="eastAsia" w:ascii="宋体" w:hAnsi="宋体" w:eastAsia="宋体" w:cs="宋体"/>
          <w:b/>
          <w:color w:val="auto"/>
          <w:sz w:val="24"/>
          <w:highlight w:val="none"/>
        </w:rPr>
        <w:t>将有可能被评标委员会认定为投标无效。</w:t>
      </w:r>
    </w:p>
    <w:p w14:paraId="06C63F5B">
      <w:pPr>
        <w:spacing w:line="240" w:lineRule="auto"/>
        <w:jc w:val="left"/>
        <w:outlineLvl w:val="9"/>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23AE955F">
      <w:pPr>
        <w:jc w:val="center"/>
        <w:outlineLvl w:val="0"/>
        <w:rPr>
          <w:rFonts w:hint="eastAsia" w:ascii="宋体" w:hAnsi="宋体" w:eastAsia="宋体" w:cs="宋体"/>
          <w:b/>
          <w:bCs/>
          <w:color w:val="auto"/>
          <w:sz w:val="40"/>
          <w:szCs w:val="48"/>
          <w:highlight w:val="none"/>
        </w:rPr>
      </w:pPr>
    </w:p>
    <w:p w14:paraId="1B0FA5B2">
      <w:pPr>
        <w:jc w:val="center"/>
        <w:outlineLvl w:val="0"/>
        <w:rPr>
          <w:rFonts w:hint="eastAsia" w:ascii="宋体" w:hAnsi="宋体" w:eastAsia="宋体" w:cs="宋体"/>
          <w:b/>
          <w:bCs/>
          <w:color w:val="auto"/>
          <w:sz w:val="40"/>
          <w:szCs w:val="48"/>
          <w:highlight w:val="none"/>
        </w:rPr>
      </w:pPr>
      <w:r>
        <w:rPr>
          <w:rFonts w:hint="eastAsia" w:ascii="宋体" w:hAnsi="宋体" w:eastAsia="宋体" w:cs="宋体"/>
          <w:b/>
          <w:bCs/>
          <w:color w:val="auto"/>
          <w:sz w:val="40"/>
          <w:szCs w:val="48"/>
          <w:highlight w:val="none"/>
        </w:rPr>
        <w:t>电子备份投标文件的外包装封面格式</w:t>
      </w:r>
    </w:p>
    <w:p w14:paraId="2C2CCD89">
      <w:pPr>
        <w:rPr>
          <w:rFonts w:hint="eastAsia" w:ascii="宋体" w:hAnsi="宋体" w:eastAsia="宋体" w:cs="宋体"/>
          <w:b/>
          <w:bCs/>
          <w:color w:val="auto"/>
          <w:sz w:val="40"/>
          <w:szCs w:val="48"/>
          <w:highlight w:val="none"/>
        </w:rPr>
      </w:pPr>
    </w:p>
    <w:p w14:paraId="04919A9D">
      <w:pPr>
        <w:rPr>
          <w:rFonts w:hint="eastAsia" w:ascii="宋体" w:hAnsi="宋体" w:eastAsia="宋体" w:cs="宋体"/>
          <w:b/>
          <w:bCs/>
          <w:color w:val="auto"/>
          <w:sz w:val="40"/>
          <w:szCs w:val="48"/>
          <w:highlight w:val="none"/>
        </w:rPr>
      </w:pPr>
    </w:p>
    <w:p w14:paraId="60D1CCCF">
      <w:pPr>
        <w:jc w:val="center"/>
        <w:outlineLvl w:val="0"/>
        <w:rPr>
          <w:rFonts w:hint="eastAsia" w:ascii="宋体" w:hAnsi="宋体" w:eastAsia="宋体" w:cs="宋体"/>
          <w:b/>
          <w:bCs/>
          <w:color w:val="auto"/>
          <w:sz w:val="40"/>
          <w:szCs w:val="48"/>
          <w:highlight w:val="none"/>
        </w:rPr>
      </w:pPr>
      <w:bookmarkStart w:id="446" w:name="_Toc13184"/>
      <w:r>
        <w:rPr>
          <w:rFonts w:hint="eastAsia" w:ascii="宋体" w:hAnsi="宋体" w:eastAsia="宋体" w:cs="宋体"/>
          <w:b/>
          <w:bCs/>
          <w:color w:val="auto"/>
          <w:sz w:val="40"/>
          <w:szCs w:val="48"/>
          <w:highlight w:val="none"/>
        </w:rPr>
        <w:t>电子备份投标文件</w:t>
      </w:r>
      <w:bookmarkEnd w:id="446"/>
    </w:p>
    <w:p w14:paraId="67457C3F">
      <w:pPr>
        <w:jc w:val="center"/>
        <w:rPr>
          <w:rFonts w:hint="eastAsia" w:ascii="宋体" w:hAnsi="宋体" w:eastAsia="宋体" w:cs="宋体"/>
          <w:b/>
          <w:bCs/>
          <w:color w:val="auto"/>
          <w:sz w:val="40"/>
          <w:szCs w:val="48"/>
          <w:highlight w:val="none"/>
        </w:rPr>
      </w:pPr>
    </w:p>
    <w:p w14:paraId="4577C819">
      <w:pPr>
        <w:jc w:val="center"/>
        <w:rPr>
          <w:rFonts w:hint="eastAsia" w:ascii="宋体" w:hAnsi="宋体" w:eastAsia="宋体" w:cs="宋体"/>
          <w:b/>
          <w:bCs/>
          <w:color w:val="auto"/>
          <w:sz w:val="40"/>
          <w:szCs w:val="48"/>
          <w:highlight w:val="none"/>
        </w:rPr>
      </w:pPr>
    </w:p>
    <w:p w14:paraId="10932D27">
      <w:pPr>
        <w:jc w:val="center"/>
        <w:outlineLvl w:val="0"/>
        <w:rPr>
          <w:rFonts w:hint="eastAsia" w:ascii="宋体" w:hAnsi="宋体" w:eastAsia="宋体" w:cs="宋体"/>
          <w:b/>
          <w:bCs/>
          <w:color w:val="auto"/>
          <w:sz w:val="40"/>
          <w:szCs w:val="48"/>
          <w:highlight w:val="none"/>
        </w:rPr>
      </w:pPr>
      <w:bookmarkStart w:id="447" w:name="_Toc18701"/>
      <w:r>
        <w:rPr>
          <w:rFonts w:hint="eastAsia" w:ascii="宋体" w:hAnsi="宋体" w:eastAsia="宋体" w:cs="宋体"/>
          <w:b/>
          <w:bCs/>
          <w:color w:val="auto"/>
          <w:sz w:val="40"/>
          <w:szCs w:val="48"/>
          <w:highlight w:val="none"/>
        </w:rPr>
        <w:t>项目名称：</w:t>
      </w:r>
      <w:bookmarkEnd w:id="447"/>
    </w:p>
    <w:p w14:paraId="1AF329E4">
      <w:pPr>
        <w:jc w:val="center"/>
        <w:rPr>
          <w:rFonts w:hint="eastAsia" w:ascii="宋体" w:hAnsi="宋体" w:eastAsia="宋体" w:cs="宋体"/>
          <w:b/>
          <w:bCs/>
          <w:color w:val="auto"/>
          <w:sz w:val="40"/>
          <w:szCs w:val="48"/>
          <w:highlight w:val="none"/>
        </w:rPr>
      </w:pPr>
    </w:p>
    <w:p w14:paraId="696252C7">
      <w:pPr>
        <w:jc w:val="center"/>
        <w:outlineLvl w:val="0"/>
        <w:rPr>
          <w:rFonts w:hint="eastAsia" w:ascii="宋体" w:hAnsi="宋体" w:eastAsia="宋体" w:cs="宋体"/>
          <w:b/>
          <w:bCs/>
          <w:color w:val="auto"/>
          <w:sz w:val="40"/>
          <w:szCs w:val="48"/>
          <w:highlight w:val="none"/>
        </w:rPr>
      </w:pPr>
      <w:bookmarkStart w:id="448" w:name="_Toc20693"/>
      <w:r>
        <w:rPr>
          <w:rFonts w:hint="eastAsia" w:ascii="宋体" w:hAnsi="宋体" w:eastAsia="宋体" w:cs="宋体"/>
          <w:b/>
          <w:bCs/>
          <w:color w:val="auto"/>
          <w:sz w:val="40"/>
          <w:szCs w:val="48"/>
          <w:highlight w:val="none"/>
        </w:rPr>
        <w:t>项目编号：</w:t>
      </w:r>
      <w:bookmarkEnd w:id="448"/>
    </w:p>
    <w:p w14:paraId="715C3CF9">
      <w:pPr>
        <w:rPr>
          <w:rFonts w:hint="eastAsia" w:ascii="宋体" w:hAnsi="宋体" w:eastAsia="宋体" w:cs="宋体"/>
          <w:b/>
          <w:bCs/>
          <w:color w:val="auto"/>
          <w:sz w:val="40"/>
          <w:szCs w:val="48"/>
          <w:highlight w:val="none"/>
        </w:rPr>
      </w:pPr>
    </w:p>
    <w:p w14:paraId="70819038">
      <w:pPr>
        <w:rPr>
          <w:rFonts w:hint="eastAsia" w:ascii="宋体" w:hAnsi="宋体" w:eastAsia="宋体" w:cs="宋体"/>
          <w:b/>
          <w:bCs/>
          <w:color w:val="auto"/>
          <w:sz w:val="40"/>
          <w:szCs w:val="48"/>
          <w:highlight w:val="none"/>
        </w:rPr>
      </w:pPr>
    </w:p>
    <w:p w14:paraId="1C45EED5">
      <w:pPr>
        <w:rPr>
          <w:rFonts w:hint="eastAsia" w:ascii="宋体" w:hAnsi="宋体" w:eastAsia="宋体" w:cs="宋体"/>
          <w:b/>
          <w:bCs/>
          <w:color w:val="auto"/>
          <w:sz w:val="40"/>
          <w:szCs w:val="48"/>
          <w:highlight w:val="none"/>
        </w:rPr>
      </w:pPr>
    </w:p>
    <w:p w14:paraId="2D0B89C2">
      <w:pPr>
        <w:rPr>
          <w:rFonts w:hint="eastAsia" w:ascii="宋体" w:hAnsi="宋体" w:eastAsia="宋体" w:cs="宋体"/>
          <w:b/>
          <w:bCs/>
          <w:color w:val="auto"/>
          <w:sz w:val="40"/>
          <w:szCs w:val="48"/>
          <w:highlight w:val="none"/>
        </w:rPr>
      </w:pPr>
    </w:p>
    <w:p w14:paraId="7080C096">
      <w:pPr>
        <w:jc w:val="center"/>
        <w:outlineLvl w:val="0"/>
        <w:rPr>
          <w:rFonts w:hint="eastAsia" w:ascii="宋体" w:hAnsi="宋体" w:eastAsia="宋体" w:cs="宋体"/>
          <w:b/>
          <w:bCs/>
          <w:color w:val="auto"/>
          <w:sz w:val="40"/>
          <w:szCs w:val="48"/>
          <w:highlight w:val="none"/>
        </w:rPr>
      </w:pPr>
      <w:bookmarkStart w:id="449" w:name="_Toc27616"/>
      <w:r>
        <w:rPr>
          <w:rFonts w:hint="eastAsia" w:ascii="宋体" w:hAnsi="宋体" w:cs="宋体"/>
          <w:b/>
          <w:bCs/>
          <w:color w:val="auto"/>
          <w:sz w:val="40"/>
          <w:szCs w:val="48"/>
          <w:highlight w:val="none"/>
          <w:lang w:eastAsia="zh-CN"/>
        </w:rPr>
        <w:t>供应商</w:t>
      </w:r>
      <w:r>
        <w:rPr>
          <w:rFonts w:hint="eastAsia" w:ascii="宋体" w:hAnsi="宋体" w:eastAsia="宋体" w:cs="宋体"/>
          <w:b/>
          <w:bCs/>
          <w:color w:val="auto"/>
          <w:sz w:val="40"/>
          <w:szCs w:val="48"/>
          <w:highlight w:val="none"/>
        </w:rPr>
        <w:t>名称：（盖章）</w:t>
      </w:r>
      <w:bookmarkEnd w:id="449"/>
    </w:p>
    <w:p w14:paraId="1D50FE16">
      <w:pPr>
        <w:jc w:val="center"/>
        <w:rPr>
          <w:rFonts w:hint="eastAsia" w:ascii="宋体" w:hAnsi="宋体" w:eastAsia="宋体" w:cs="宋体"/>
          <w:b/>
          <w:bCs/>
          <w:color w:val="auto"/>
          <w:sz w:val="40"/>
          <w:szCs w:val="48"/>
          <w:highlight w:val="none"/>
        </w:rPr>
      </w:pPr>
    </w:p>
    <w:p w14:paraId="470330AD">
      <w:pPr>
        <w:jc w:val="center"/>
        <w:outlineLvl w:val="0"/>
        <w:rPr>
          <w:rFonts w:hint="eastAsia" w:ascii="宋体" w:hAnsi="宋体" w:eastAsia="宋体" w:cs="宋体"/>
          <w:b/>
          <w:bCs/>
          <w:color w:val="auto"/>
          <w:sz w:val="40"/>
          <w:szCs w:val="48"/>
          <w:highlight w:val="none"/>
        </w:rPr>
      </w:pPr>
      <w:bookmarkStart w:id="450" w:name="_Toc8328"/>
      <w:r>
        <w:rPr>
          <w:rFonts w:hint="eastAsia" w:ascii="宋体" w:hAnsi="宋体" w:cs="宋体"/>
          <w:b/>
          <w:bCs/>
          <w:color w:val="auto"/>
          <w:sz w:val="40"/>
          <w:szCs w:val="48"/>
          <w:highlight w:val="none"/>
          <w:lang w:eastAsia="zh-CN"/>
        </w:rPr>
        <w:t>供应商</w:t>
      </w:r>
      <w:r>
        <w:rPr>
          <w:rFonts w:hint="eastAsia" w:ascii="宋体" w:hAnsi="宋体" w:eastAsia="宋体" w:cs="宋体"/>
          <w:b/>
          <w:bCs/>
          <w:color w:val="auto"/>
          <w:sz w:val="40"/>
          <w:szCs w:val="48"/>
          <w:highlight w:val="none"/>
        </w:rPr>
        <w:t>地址：</w:t>
      </w:r>
      <w:bookmarkEnd w:id="450"/>
    </w:p>
    <w:p w14:paraId="3EFC24DD">
      <w:pPr>
        <w:jc w:val="center"/>
        <w:rPr>
          <w:rFonts w:hint="eastAsia" w:ascii="宋体" w:hAnsi="宋体" w:eastAsia="宋体" w:cs="宋体"/>
          <w:b/>
          <w:bCs/>
          <w:color w:val="auto"/>
          <w:sz w:val="40"/>
          <w:szCs w:val="48"/>
          <w:highlight w:val="none"/>
        </w:rPr>
      </w:pPr>
    </w:p>
    <w:p w14:paraId="094D4C1B">
      <w:pPr>
        <w:jc w:val="center"/>
        <w:outlineLvl w:val="0"/>
        <w:rPr>
          <w:rFonts w:hint="eastAsia" w:ascii="宋体" w:hAnsi="宋体" w:eastAsia="宋体" w:cs="宋体"/>
          <w:b/>
          <w:bCs/>
          <w:color w:val="auto"/>
          <w:sz w:val="40"/>
          <w:szCs w:val="48"/>
          <w:highlight w:val="none"/>
        </w:rPr>
      </w:pPr>
      <w:bookmarkStart w:id="451" w:name="_Toc23143"/>
      <w:r>
        <w:rPr>
          <w:rFonts w:hint="eastAsia" w:ascii="宋体" w:hAnsi="宋体" w:eastAsia="宋体" w:cs="宋体"/>
          <w:b/>
          <w:bCs/>
          <w:color w:val="auto"/>
          <w:sz w:val="40"/>
          <w:szCs w:val="48"/>
          <w:highlight w:val="none"/>
        </w:rPr>
        <w:t>在</w:t>
      </w:r>
      <w:r>
        <w:rPr>
          <w:rFonts w:hint="eastAsia" w:ascii="宋体" w:hAnsi="宋体" w:eastAsia="宋体" w:cs="宋体"/>
          <w:b/>
          <w:bCs/>
          <w:color w:val="auto"/>
          <w:sz w:val="40"/>
          <w:szCs w:val="48"/>
          <w:highlight w:val="none"/>
          <w:lang w:val="en-US" w:eastAsia="zh-CN"/>
        </w:rPr>
        <w:t xml:space="preserve">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年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月</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日</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时</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分之前不得启封。</w:t>
      </w:r>
      <w:bookmarkEnd w:id="451"/>
    </w:p>
    <w:p w14:paraId="713277DF">
      <w:pPr>
        <w:jc w:val="center"/>
        <w:rPr>
          <w:rFonts w:hint="eastAsia" w:ascii="宋体" w:hAnsi="宋体" w:eastAsia="宋体" w:cs="宋体"/>
          <w:b/>
          <w:bCs/>
          <w:color w:val="auto"/>
          <w:sz w:val="40"/>
          <w:szCs w:val="48"/>
          <w:highlight w:val="none"/>
        </w:rPr>
      </w:pPr>
    </w:p>
    <w:p w14:paraId="7C9C90AE">
      <w:pPr>
        <w:jc w:val="center"/>
        <w:outlineLvl w:val="0"/>
        <w:rPr>
          <w:rFonts w:hint="eastAsia" w:ascii="宋体" w:hAnsi="宋体" w:eastAsia="宋体" w:cs="宋体"/>
          <w:b/>
          <w:bCs/>
          <w:color w:val="auto"/>
          <w:sz w:val="40"/>
          <w:szCs w:val="48"/>
          <w:highlight w:val="none"/>
        </w:rPr>
      </w:pPr>
      <w:bookmarkStart w:id="452" w:name="_Toc10680"/>
      <w:r>
        <w:rPr>
          <w:rFonts w:hint="eastAsia" w:ascii="宋体" w:hAnsi="宋体" w:eastAsia="宋体" w:cs="宋体"/>
          <w:b/>
          <w:bCs/>
          <w:color w:val="auto"/>
          <w:sz w:val="40"/>
          <w:szCs w:val="48"/>
          <w:highlight w:val="none"/>
        </w:rPr>
        <w:t>年</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 xml:space="preserve">  月   </w:t>
      </w:r>
      <w:r>
        <w:rPr>
          <w:rFonts w:hint="eastAsia" w:ascii="宋体" w:hAnsi="宋体" w:eastAsia="宋体" w:cs="宋体"/>
          <w:b/>
          <w:bCs/>
          <w:color w:val="auto"/>
          <w:sz w:val="40"/>
          <w:szCs w:val="48"/>
          <w:highlight w:val="none"/>
        </w:rPr>
        <w:tab/>
      </w:r>
      <w:r>
        <w:rPr>
          <w:rFonts w:hint="eastAsia" w:ascii="宋体" w:hAnsi="宋体" w:eastAsia="宋体" w:cs="宋体"/>
          <w:b/>
          <w:bCs/>
          <w:color w:val="auto"/>
          <w:sz w:val="40"/>
          <w:szCs w:val="48"/>
          <w:highlight w:val="none"/>
        </w:rPr>
        <w:t>日</w:t>
      </w:r>
      <w:bookmarkEnd w:id="452"/>
    </w:p>
    <w:p w14:paraId="3A0AE91D">
      <w:pPr>
        <w:spacing w:line="240" w:lineRule="auto"/>
        <w:jc w:val="left"/>
        <w:outlineLvl w:val="9"/>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5DBD33AC">
      <w:pPr>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w:t>
      </w:r>
      <w:r>
        <w:rPr>
          <w:rFonts w:hint="eastAsia" w:ascii="宋体" w:hAnsi="宋体" w:cs="宋体"/>
          <w:b/>
          <w:color w:val="auto"/>
          <w:kern w:val="0"/>
          <w:sz w:val="44"/>
          <w:szCs w:val="44"/>
          <w:highlight w:val="none"/>
          <w:lang w:eastAsia="zh-CN"/>
        </w:rPr>
        <w:t>（</w:t>
      </w:r>
      <w:r>
        <w:rPr>
          <w:rFonts w:hint="eastAsia" w:ascii="宋体" w:hAnsi="宋体" w:eastAsia="宋体" w:cs="宋体"/>
          <w:b/>
          <w:color w:val="auto"/>
          <w:kern w:val="0"/>
          <w:sz w:val="44"/>
          <w:szCs w:val="44"/>
          <w:highlight w:val="none"/>
        </w:rPr>
        <w:t>封面）</w:t>
      </w:r>
    </w:p>
    <w:p w14:paraId="70425CFB">
      <w:pPr>
        <w:spacing w:line="360" w:lineRule="auto"/>
        <w:jc w:val="center"/>
        <w:outlineLvl w:val="0"/>
        <w:rPr>
          <w:rFonts w:hint="eastAsia" w:ascii="宋体" w:hAnsi="宋体" w:eastAsia="宋体" w:cs="宋体"/>
          <w:b/>
          <w:color w:val="auto"/>
          <w:kern w:val="0"/>
          <w:sz w:val="36"/>
          <w:szCs w:val="36"/>
          <w:highlight w:val="none"/>
        </w:rPr>
      </w:pPr>
    </w:p>
    <w:p w14:paraId="2CCA2A3B">
      <w:pPr>
        <w:shd w:val="clear" w:color="auto" w:fill="FFFFFF"/>
        <w:snapToGrid w:val="0"/>
        <w:spacing w:line="360" w:lineRule="auto"/>
        <w:jc w:val="center"/>
        <w:outlineLvl w:val="0"/>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（项目名称）</w:t>
      </w:r>
    </w:p>
    <w:p w14:paraId="3BA540B2">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p>
    <w:p w14:paraId="5C03AD76">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资  格  文  件</w:t>
      </w:r>
    </w:p>
    <w:p w14:paraId="53225150">
      <w:pPr>
        <w:widowControl/>
        <w:spacing w:line="360" w:lineRule="auto"/>
        <w:ind w:right="-2"/>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（线上电子招投标）</w:t>
      </w:r>
    </w:p>
    <w:p w14:paraId="7B3001FD">
      <w:pPr>
        <w:pStyle w:val="84"/>
        <w:spacing w:line="360" w:lineRule="auto"/>
        <w:rPr>
          <w:rFonts w:hint="eastAsia" w:ascii="宋体" w:hAnsi="宋体" w:eastAsia="宋体" w:cs="宋体"/>
          <w:color w:val="auto"/>
          <w:sz w:val="32"/>
          <w:szCs w:val="32"/>
          <w:highlight w:val="none"/>
        </w:rPr>
      </w:pPr>
    </w:p>
    <w:p w14:paraId="31C67898">
      <w:pPr>
        <w:shd w:val="clear" w:color="auto" w:fill="FFFFFF"/>
        <w:snapToGrid w:val="0"/>
        <w:spacing w:line="360" w:lineRule="auto"/>
        <w:jc w:val="center"/>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招标编号：</w:t>
      </w:r>
      <w:r>
        <w:rPr>
          <w:rFonts w:hint="eastAsia" w:ascii="宋体" w:hAnsi="宋体" w:cs="宋体"/>
          <w:b/>
          <w:bCs/>
          <w:color w:val="auto"/>
          <w:sz w:val="32"/>
          <w:szCs w:val="32"/>
          <w:highlight w:val="none"/>
          <w:lang w:eastAsia="zh-CN"/>
        </w:rPr>
        <w:t>ZJDL-2025-GK0001</w:t>
      </w:r>
    </w:p>
    <w:p w14:paraId="78D0ECDC">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2DEEF300">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18E5BBC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347F1A52">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6CC22698">
      <w:pPr>
        <w:snapToGrid w:val="0"/>
        <w:spacing w:line="360" w:lineRule="auto"/>
        <w:rPr>
          <w:rFonts w:hint="eastAsia" w:ascii="宋体" w:hAnsi="宋体" w:eastAsia="宋体" w:cs="宋体"/>
          <w:color w:val="auto"/>
          <w:sz w:val="32"/>
          <w:szCs w:val="32"/>
          <w:highlight w:val="none"/>
        </w:rPr>
      </w:pPr>
    </w:p>
    <w:p w14:paraId="538AA826">
      <w:pPr>
        <w:snapToGrid w:val="0"/>
        <w:spacing w:line="360" w:lineRule="auto"/>
        <w:ind w:firstLine="1920" w:firstLineChars="600"/>
        <w:rPr>
          <w:rFonts w:hint="eastAsia" w:ascii="宋体" w:hAnsi="宋体" w:eastAsia="宋体" w:cs="宋体"/>
          <w:color w:val="auto"/>
          <w:sz w:val="32"/>
          <w:szCs w:val="32"/>
          <w:highlight w:val="none"/>
        </w:rPr>
      </w:pPr>
    </w:p>
    <w:p w14:paraId="0252B07E">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全称：（单位公章或电子公章）</w:t>
      </w:r>
    </w:p>
    <w:p w14:paraId="25F4B73C">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地址：</w:t>
      </w:r>
    </w:p>
    <w:p w14:paraId="27707292">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4A6D01B3">
      <w:pPr>
        <w:pStyle w:val="3"/>
        <w:snapToGrid w:val="0"/>
        <w:rPr>
          <w:rFonts w:hint="eastAsia" w:ascii="宋体" w:hAnsi="宋体" w:eastAsia="宋体" w:cs="宋体"/>
          <w:color w:val="auto"/>
          <w:sz w:val="32"/>
          <w:szCs w:val="32"/>
          <w:highlight w:val="none"/>
        </w:rPr>
        <w:sectPr>
          <w:headerReference r:id="rId8" w:type="default"/>
          <w:footerReference r:id="rId9" w:type="default"/>
          <w:pgSz w:w="11905" w:h="16838"/>
          <w:pgMar w:top="680" w:right="680" w:bottom="680" w:left="680" w:header="851" w:footer="992" w:gutter="0"/>
          <w:cols w:space="0" w:num="1"/>
          <w:titlePg/>
          <w:rtlGutter w:val="0"/>
          <w:docGrid w:linePitch="315" w:charSpace="0"/>
        </w:sectPr>
      </w:pPr>
    </w:p>
    <w:p w14:paraId="38BAF177">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56E0027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77236015">
      <w:pPr>
        <w:spacing w:line="360" w:lineRule="auto"/>
        <w:jc w:val="center"/>
        <w:outlineLvl w:val="0"/>
        <w:rPr>
          <w:rFonts w:hint="eastAsia" w:ascii="宋体" w:hAnsi="宋体" w:eastAsia="宋体" w:cs="宋体"/>
          <w:b/>
          <w:kern w:val="0"/>
          <w:sz w:val="36"/>
          <w:szCs w:val="36"/>
        </w:rPr>
      </w:pPr>
    </w:p>
    <w:p w14:paraId="24F5E1E5">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301D1402">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napToGrid w:val="0"/>
          <w:kern w:val="28"/>
          <w:sz w:val="24"/>
          <w:szCs w:val="20"/>
          <w:lang w:eastAsia="zh-CN"/>
        </w:rPr>
        <w:t>（</w:t>
      </w:r>
      <w:r>
        <w:rPr>
          <w:rFonts w:hint="eastAsia" w:ascii="宋体" w:hAnsi="宋体" w:eastAsia="宋体" w:cs="宋体"/>
          <w:snapToGrid w:val="0"/>
          <w:kern w:val="28"/>
          <w:sz w:val="24"/>
          <w:szCs w:val="20"/>
          <w:lang w:val="en-US" w:eastAsia="zh-CN"/>
        </w:rPr>
        <w:t>如有）</w:t>
      </w:r>
      <w:r>
        <w:rPr>
          <w:rFonts w:hint="eastAsia" w:ascii="宋体" w:hAnsi="宋体" w:eastAsia="宋体" w:cs="宋体"/>
          <w:sz w:val="24"/>
        </w:rPr>
        <w:t>……………………………………………………（页码）</w:t>
      </w:r>
    </w:p>
    <w:p w14:paraId="05382FC3">
      <w:pPr>
        <w:snapToGrid w:val="0"/>
        <w:spacing w:line="360" w:lineRule="auto"/>
        <w:rPr>
          <w:rFonts w:hint="eastAsia" w:ascii="宋体" w:hAnsi="宋体" w:eastAsia="宋体" w:cs="宋体"/>
          <w:sz w:val="24"/>
        </w:rPr>
      </w:pPr>
      <w:r>
        <w:rPr>
          <w:rFonts w:hint="eastAsia" w:ascii="宋体" w:hAnsi="宋体" w:eastAsia="宋体" w:cs="宋体"/>
          <w:sz w:val="24"/>
        </w:rPr>
        <w:t>（3）落实政府采购政策需满足的资格要求………………………………（页码）</w:t>
      </w:r>
    </w:p>
    <w:p w14:paraId="1AC300A9">
      <w:pPr>
        <w:snapToGrid w:val="0"/>
        <w:spacing w:line="360" w:lineRule="auto"/>
        <w:rPr>
          <w:rFonts w:hint="eastAsia" w:ascii="宋体" w:hAnsi="宋体" w:eastAsia="宋体" w:cs="宋体"/>
          <w:sz w:val="24"/>
        </w:rPr>
      </w:pPr>
      <w:r>
        <w:rPr>
          <w:rFonts w:hint="eastAsia" w:ascii="宋体" w:hAnsi="宋体" w:eastAsia="宋体" w:cs="宋体"/>
          <w:sz w:val="24"/>
        </w:rPr>
        <w:t>（4）本项目的特定资格要求………………………………………………（页码）</w:t>
      </w:r>
    </w:p>
    <w:p w14:paraId="0265D5B5">
      <w:pPr>
        <w:snapToGrid w:val="0"/>
        <w:spacing w:line="360" w:lineRule="auto"/>
        <w:ind w:firstLine="480" w:firstLineChars="200"/>
        <w:rPr>
          <w:rFonts w:hint="eastAsia" w:ascii="宋体" w:hAnsi="宋体" w:eastAsia="宋体" w:cs="宋体"/>
          <w:sz w:val="24"/>
        </w:rPr>
      </w:pPr>
    </w:p>
    <w:p w14:paraId="4D20B19B">
      <w:pPr>
        <w:spacing w:line="360" w:lineRule="auto"/>
        <w:ind w:firstLine="480" w:firstLineChars="200"/>
        <w:rPr>
          <w:rFonts w:hint="eastAsia" w:ascii="宋体" w:hAnsi="宋体" w:eastAsia="宋体" w:cs="宋体"/>
          <w:sz w:val="24"/>
        </w:rPr>
      </w:pPr>
    </w:p>
    <w:p w14:paraId="21D37D1D">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14:paraId="72864E5F">
      <w:pPr>
        <w:snapToGrid w:val="0"/>
        <w:spacing w:line="360" w:lineRule="auto"/>
        <w:rPr>
          <w:rFonts w:hint="eastAsia" w:ascii="宋体" w:hAnsi="宋体" w:eastAsia="宋体" w:cs="宋体"/>
          <w:color w:val="000000"/>
          <w:sz w:val="24"/>
        </w:rPr>
      </w:pPr>
    </w:p>
    <w:p w14:paraId="2B5FF29D">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（采购人）、（采购代理机构）：</w:t>
      </w:r>
    </w:p>
    <w:p w14:paraId="4381DFC7">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我方参与</w:t>
      </w:r>
      <w:r>
        <w:rPr>
          <w:rFonts w:hint="eastAsia" w:ascii="宋体" w:hAnsi="宋体" w:eastAsia="宋体" w:cs="宋体"/>
          <w:color w:val="000000"/>
          <w:sz w:val="24"/>
          <w:u w:val="single"/>
          <w:lang w:val="en-US" w:eastAsia="zh-CN"/>
        </w:rPr>
        <w:t xml:space="preserve">  </w:t>
      </w:r>
      <w:r>
        <w:rPr>
          <w:rFonts w:hint="eastAsia" w:ascii="宋体" w:hAnsi="宋体" w:eastAsia="宋体" w:cs="宋体"/>
          <w:b/>
          <w:bCs/>
          <w:color w:val="000000"/>
          <w:sz w:val="24"/>
          <w:u w:val="single"/>
        </w:rPr>
        <w:t>（项目名称）</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【招标编号：</w:t>
      </w:r>
      <w:r>
        <w:rPr>
          <w:rFonts w:hint="eastAsia" w:ascii="宋体" w:hAnsi="宋体" w:eastAsia="宋体" w:cs="宋体"/>
          <w:b/>
          <w:bCs/>
          <w:color w:val="000000"/>
          <w:sz w:val="24"/>
          <w:lang w:val="en-US" w:eastAsia="zh-CN"/>
        </w:rPr>
        <w:t xml:space="preserve">        </w:t>
      </w:r>
      <w:r>
        <w:rPr>
          <w:rFonts w:hint="eastAsia" w:ascii="宋体" w:hAnsi="宋体" w:eastAsia="宋体" w:cs="宋体"/>
          <w:color w:val="000000"/>
          <w:sz w:val="24"/>
        </w:rPr>
        <w:t>】政府采购活动，郑重承诺：</w:t>
      </w:r>
    </w:p>
    <w:p w14:paraId="4008F253">
      <w:pPr>
        <w:snapToGrid w:val="0"/>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（一）具备《中华人民共和国政府采购法》第二十二条第一款规定的条件：</w:t>
      </w:r>
    </w:p>
    <w:p w14:paraId="67523E1D">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1、具有独立承担民事责任的能力；</w:t>
      </w:r>
    </w:p>
    <w:p w14:paraId="40D09FD2">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2、具有良好的商业信誉和健全的财务会计制度； </w:t>
      </w:r>
    </w:p>
    <w:p w14:paraId="02006521">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3、具有履行合同所必需的设备和专业技术能力；</w:t>
      </w:r>
    </w:p>
    <w:p w14:paraId="1538BD99">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4、有依法缴纳税收和社会保障资金的良好记录；</w:t>
      </w:r>
    </w:p>
    <w:p w14:paraId="237E5C04">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50243F8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3379536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w:t>
      </w:r>
      <w:r>
        <w:rPr>
          <w:rFonts w:hint="eastAsia" w:ascii="宋体" w:hAnsi="宋体" w:cs="宋体"/>
          <w:sz w:val="24"/>
          <w:lang w:eastAsia="zh-CN"/>
        </w:rPr>
        <w:t>）</w:t>
      </w:r>
      <w:r>
        <w:rPr>
          <w:rFonts w:hint="eastAsia" w:ascii="宋体" w:hAnsi="宋体" w:eastAsia="宋体" w:cs="宋体"/>
          <w:sz w:val="24"/>
        </w:rPr>
        <w:t>、中国政府采购网（www.ccgp.gov.cn）列入失信被执行人、重大税收违法案件当事人名单、政府采购严重违法失信行为记录名单。</w:t>
      </w:r>
    </w:p>
    <w:p w14:paraId="344192D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1C2177FB">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6C9B44F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w:t>
      </w:r>
      <w:r>
        <w:rPr>
          <w:rFonts w:hint="eastAsia" w:ascii="宋体" w:hAnsi="宋体" w:eastAsia="宋体" w:cs="宋体"/>
          <w:sz w:val="24"/>
          <w:lang w:eastAsia="zh-CN"/>
        </w:rPr>
        <w:t>评估</w:t>
      </w:r>
      <w:r>
        <w:rPr>
          <w:rFonts w:hint="eastAsia" w:ascii="宋体" w:hAnsi="宋体" w:eastAsia="宋体" w:cs="宋体"/>
          <w:sz w:val="24"/>
        </w:rPr>
        <w:t>、检测等服务后再参加该采购项目的其他采购活动的。</w:t>
      </w:r>
    </w:p>
    <w:p w14:paraId="77D14AB7">
      <w:pPr>
        <w:snapToGrid w:val="0"/>
        <w:spacing w:line="360" w:lineRule="auto"/>
        <w:ind w:firstLine="5520" w:firstLineChars="2300"/>
        <w:rPr>
          <w:rFonts w:hint="eastAsia" w:ascii="宋体" w:hAnsi="宋体" w:eastAsia="宋体" w:cs="宋体"/>
          <w:kern w:val="0"/>
          <w:sz w:val="24"/>
        </w:rPr>
      </w:pP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cs="宋体"/>
          <w:kern w:val="0"/>
          <w:sz w:val="24"/>
          <w:lang w:val="zh-CN"/>
        </w:rPr>
        <w:t>（</w:t>
      </w:r>
      <w:r>
        <w:rPr>
          <w:rFonts w:hint="eastAsia" w:ascii="宋体" w:hAnsi="宋体" w:eastAsia="宋体" w:cs="宋体"/>
          <w:kern w:val="0"/>
          <w:sz w:val="24"/>
          <w:lang w:val="zh-CN"/>
        </w:rPr>
        <w:t>电子签名</w:t>
      </w:r>
      <w:r>
        <w:rPr>
          <w:rFonts w:hint="eastAsia" w:ascii="宋体" w:hAnsi="宋体" w:cs="宋体"/>
          <w:kern w:val="0"/>
          <w:sz w:val="24"/>
          <w:lang w:val="zh-CN"/>
        </w:rPr>
        <w:t>）</w:t>
      </w:r>
      <w:r>
        <w:rPr>
          <w:rFonts w:hint="eastAsia" w:ascii="宋体" w:hAnsi="宋体" w:eastAsia="宋体" w:cs="宋体"/>
          <w:kern w:val="0"/>
          <w:sz w:val="24"/>
          <w:lang w:val="zh-CN"/>
        </w:rPr>
        <w:t>：</w:t>
      </w:r>
    </w:p>
    <w:p w14:paraId="58863DB4">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2F426AB6">
      <w:pPr>
        <w:snapToGrid w:val="0"/>
        <w:spacing w:line="360" w:lineRule="auto"/>
        <w:ind w:right="480"/>
        <w:jc w:val="center"/>
        <w:rPr>
          <w:rFonts w:hint="eastAsia" w:ascii="宋体" w:hAnsi="宋体" w:eastAsia="宋体" w:cs="宋体"/>
          <w:b/>
          <w:kern w:val="0"/>
          <w:sz w:val="32"/>
          <w:szCs w:val="32"/>
        </w:rPr>
      </w:pPr>
    </w:p>
    <w:p w14:paraId="39F8BF0A">
      <w:pPr>
        <w:snapToGrid w:val="0"/>
        <w:spacing w:line="360" w:lineRule="auto"/>
        <w:ind w:right="480"/>
        <w:jc w:val="center"/>
        <w:rPr>
          <w:rFonts w:hint="eastAsia" w:ascii="宋体" w:hAnsi="宋体" w:eastAsia="宋体" w:cs="宋体"/>
          <w:b/>
          <w:kern w:val="0"/>
          <w:sz w:val="32"/>
          <w:szCs w:val="32"/>
        </w:rPr>
      </w:pPr>
    </w:p>
    <w:p w14:paraId="7949318C">
      <w:pPr>
        <w:snapToGrid w:val="0"/>
        <w:spacing w:line="360" w:lineRule="auto"/>
        <w:ind w:right="480"/>
        <w:jc w:val="center"/>
        <w:rPr>
          <w:rFonts w:hint="eastAsia" w:ascii="宋体" w:hAnsi="宋体" w:eastAsia="宋体" w:cs="宋体"/>
          <w:b/>
          <w:kern w:val="0"/>
          <w:sz w:val="32"/>
          <w:szCs w:val="32"/>
        </w:rPr>
      </w:pPr>
    </w:p>
    <w:p w14:paraId="11D846C0">
      <w:pPr>
        <w:rPr>
          <w:rFonts w:hint="eastAsia" w:ascii="宋体" w:hAnsi="宋体" w:eastAsia="宋体" w:cs="宋体"/>
        </w:rPr>
      </w:pPr>
    </w:p>
    <w:p w14:paraId="08433946">
      <w:pPr>
        <w:snapToGrid w:val="0"/>
        <w:spacing w:line="360" w:lineRule="auto"/>
        <w:ind w:right="480"/>
        <w:jc w:val="center"/>
        <w:rPr>
          <w:rFonts w:hint="eastAsia" w:ascii="宋体" w:hAnsi="宋体" w:eastAsia="宋体" w:cs="宋体"/>
          <w:b/>
          <w:kern w:val="0"/>
          <w:sz w:val="32"/>
          <w:szCs w:val="32"/>
        </w:rPr>
      </w:pPr>
    </w:p>
    <w:p w14:paraId="2ECBAD31">
      <w:pPr>
        <w:snapToGrid w:val="0"/>
        <w:spacing w:line="360" w:lineRule="auto"/>
        <w:ind w:right="480"/>
        <w:jc w:val="center"/>
        <w:rPr>
          <w:rFonts w:hint="eastAsia" w:ascii="宋体" w:hAnsi="宋体" w:eastAsia="宋体" w:cs="宋体"/>
          <w:b/>
          <w:kern w:val="0"/>
          <w:sz w:val="32"/>
          <w:szCs w:val="32"/>
        </w:rPr>
      </w:pPr>
    </w:p>
    <w:p w14:paraId="1CE20AC2">
      <w:pPr>
        <w:pStyle w:val="2"/>
        <w:rPr>
          <w:rFonts w:hint="eastAsia" w:ascii="宋体" w:hAnsi="宋体" w:eastAsia="宋体" w:cs="宋体"/>
        </w:rPr>
      </w:pPr>
    </w:p>
    <w:p w14:paraId="058A1C1F">
      <w:pPr>
        <w:rPr>
          <w:rFonts w:hint="eastAsia" w:ascii="宋体" w:hAnsi="宋体" w:eastAsia="宋体" w:cs="宋体"/>
        </w:rPr>
      </w:pPr>
    </w:p>
    <w:p w14:paraId="16BB377A">
      <w:pPr>
        <w:pStyle w:val="2"/>
        <w:rPr>
          <w:rFonts w:hint="eastAsia"/>
        </w:rPr>
      </w:pPr>
    </w:p>
    <w:p w14:paraId="18202850">
      <w:pPr>
        <w:rPr>
          <w:rFonts w:hint="eastAsia" w:ascii="宋体" w:hAnsi="宋体" w:eastAsia="宋体" w:cs="宋体"/>
        </w:rPr>
      </w:pPr>
    </w:p>
    <w:p w14:paraId="3D8D60BC">
      <w:pPr>
        <w:widowControl/>
        <w:numPr>
          <w:ilvl w:val="0"/>
          <w:numId w:val="5"/>
        </w:numPr>
        <w:adjustRightInd/>
        <w:spacing w:line="240" w:lineRule="auto"/>
        <w:ind w:firstLine="2891" w:firstLineChars="900"/>
        <w:jc w:val="left"/>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联合协议（如果有）</w:t>
      </w:r>
    </w:p>
    <w:p w14:paraId="0871C56D">
      <w:pPr>
        <w:widowControl/>
        <w:numPr>
          <w:ilvl w:val="0"/>
          <w:numId w:val="0"/>
        </w:numPr>
        <w:adjustRightInd/>
        <w:spacing w:line="240" w:lineRule="auto"/>
        <w:ind w:firstLine="0" w:firstLineChars="0"/>
        <w:jc w:val="left"/>
        <w:rPr>
          <w:rFonts w:hint="eastAsia" w:ascii="宋体" w:hAnsi="宋体" w:eastAsia="宋体" w:cs="宋体"/>
          <w:b/>
          <w:color w:val="FF0000"/>
          <w:kern w:val="0"/>
          <w:sz w:val="32"/>
          <w:szCs w:val="32"/>
        </w:rPr>
      </w:pPr>
    </w:p>
    <w:p w14:paraId="3A8131B4">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w:t>
      </w:r>
      <w:r>
        <w:rPr>
          <w:rFonts w:hint="eastAsia" w:ascii="宋体" w:hAnsi="宋体" w:cs="宋体"/>
          <w:b/>
          <w:sz w:val="24"/>
          <w:lang w:eastAsia="zh-CN"/>
        </w:rPr>
        <w:t>供应商</w:t>
      </w:r>
      <w:r>
        <w:rPr>
          <w:rFonts w:hint="eastAsia" w:ascii="宋体" w:hAnsi="宋体" w:eastAsia="宋体" w:cs="宋体"/>
          <w:b/>
          <w:sz w:val="24"/>
        </w:rPr>
        <w:t>不以联合体形式投标的，则不需要提供）]</w:t>
      </w:r>
    </w:p>
    <w:p w14:paraId="5A2784DF">
      <w:pPr>
        <w:snapToGrid w:val="0"/>
        <w:spacing w:line="360" w:lineRule="auto"/>
        <w:ind w:right="480"/>
        <w:jc w:val="both"/>
        <w:rPr>
          <w:rFonts w:hint="eastAsia" w:ascii="宋体" w:hAnsi="宋体" w:eastAsia="宋体" w:cs="宋体"/>
          <w:b/>
          <w:kern w:val="0"/>
          <w:sz w:val="32"/>
          <w:szCs w:val="32"/>
        </w:rPr>
      </w:pPr>
    </w:p>
    <w:p w14:paraId="0D1A9AA6">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三、落实政府采购政策需满足的资格要求</w:t>
      </w:r>
    </w:p>
    <w:p w14:paraId="424314C5">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w:t>
      </w:r>
    </w:p>
    <w:p w14:paraId="449D7351">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落实政府采购政策需满足的资格要求：本项目为专门面向</w:t>
      </w:r>
      <w:r>
        <w:rPr>
          <w:rFonts w:hint="eastAsia" w:ascii="宋体" w:hAnsi="宋体" w:eastAsia="宋体" w:cs="宋体"/>
          <w:b/>
          <w:bCs/>
          <w:sz w:val="24"/>
          <w:lang w:eastAsia="zh-CN"/>
        </w:rPr>
        <w:t>中小</w:t>
      </w:r>
      <w:r>
        <w:rPr>
          <w:rFonts w:hint="eastAsia" w:ascii="宋体" w:hAnsi="宋体" w:eastAsia="宋体" w:cs="宋体"/>
          <w:b/>
          <w:bCs/>
          <w:sz w:val="24"/>
        </w:rPr>
        <w:t>企业采购的项目</w:t>
      </w:r>
      <w:r>
        <w:rPr>
          <w:rFonts w:hint="eastAsia" w:ascii="宋体" w:hAnsi="宋体" w:cs="宋体"/>
          <w:b/>
          <w:bCs/>
          <w:sz w:val="24"/>
          <w:lang w:eastAsia="zh-CN"/>
        </w:rPr>
        <w:t>，</w:t>
      </w:r>
      <w:r>
        <w:rPr>
          <w:rFonts w:hint="eastAsia" w:ascii="宋体" w:hAnsi="宋体" w:eastAsia="宋体" w:cs="宋体"/>
          <w:b/>
          <w:bCs/>
          <w:sz w:val="24"/>
        </w:rPr>
        <w:t>投标单位应为</w:t>
      </w:r>
      <w:r>
        <w:rPr>
          <w:rFonts w:hint="eastAsia" w:ascii="宋体" w:hAnsi="宋体" w:eastAsia="宋体" w:cs="宋体"/>
          <w:b/>
          <w:bCs/>
          <w:sz w:val="24"/>
          <w:lang w:eastAsia="zh-CN"/>
        </w:rPr>
        <w:t>中</w:t>
      </w:r>
      <w:r>
        <w:rPr>
          <w:rFonts w:hint="eastAsia" w:ascii="宋体" w:hAnsi="宋体" w:eastAsia="宋体" w:cs="宋体"/>
          <w:b/>
          <w:bCs/>
          <w:sz w:val="24"/>
        </w:rPr>
        <w:t>小型企业</w:t>
      </w:r>
      <w:r>
        <w:rPr>
          <w:rFonts w:hint="eastAsia" w:ascii="宋体" w:hAnsi="宋体" w:cs="宋体"/>
          <w:b/>
          <w:bCs/>
          <w:sz w:val="24"/>
          <w:lang w:eastAsia="zh-CN"/>
        </w:rPr>
        <w:t>或小</w:t>
      </w:r>
      <w:r>
        <w:rPr>
          <w:rFonts w:hint="eastAsia" w:ascii="宋体" w:hAnsi="宋体" w:eastAsia="宋体" w:cs="宋体"/>
          <w:b/>
          <w:bCs/>
          <w:sz w:val="24"/>
        </w:rPr>
        <w:t>微企业或监狱企业和残疾人福利性单位；</w:t>
      </w:r>
      <w:r>
        <w:rPr>
          <w:rFonts w:hint="eastAsia" w:ascii="宋体" w:hAnsi="宋体" w:eastAsia="宋体" w:cs="宋体"/>
          <w:b/>
          <w:bCs/>
          <w:sz w:val="24"/>
          <w:lang w:eastAsia="zh-CN"/>
        </w:rPr>
        <w:t>投标时提供中小企业声明函（格式下附），</w:t>
      </w:r>
      <w:r>
        <w:rPr>
          <w:rFonts w:hint="eastAsia" w:ascii="宋体" w:hAnsi="宋体" w:eastAsia="宋体" w:cs="宋体"/>
          <w:b/>
          <w:bCs/>
          <w:sz w:val="24"/>
        </w:rPr>
        <w:t>否则其投标文件作无效投标处理。</w:t>
      </w:r>
    </w:p>
    <w:p w14:paraId="607B0310">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.专门面向</w:t>
      </w:r>
      <w:r>
        <w:rPr>
          <w:rFonts w:hint="eastAsia" w:ascii="宋体" w:hAnsi="宋体" w:eastAsia="宋体" w:cs="宋体"/>
          <w:sz w:val="24"/>
          <w:lang w:eastAsia="zh-CN"/>
        </w:rPr>
        <w:t>小微</w:t>
      </w:r>
      <w:r>
        <w:rPr>
          <w:rFonts w:hint="eastAsia" w:ascii="宋体" w:hAnsi="宋体" w:eastAsia="宋体" w:cs="宋体"/>
          <w:sz w:val="24"/>
        </w:rPr>
        <w:t xml:space="preserve">企业，服务全部由符合政策要求的小微企业承接的，提供相应的中小企业声明函（附件7）。 </w:t>
      </w:r>
    </w:p>
    <w:p w14:paraId="2CA0825C">
      <w:pPr>
        <w:widowControl/>
        <w:spacing w:line="360" w:lineRule="auto"/>
        <w:ind w:firstLine="480"/>
        <w:jc w:val="left"/>
        <w:rPr>
          <w:rFonts w:hint="eastAsia" w:ascii="宋体" w:hAnsi="宋体" w:eastAsia="宋体" w:cs="宋体"/>
          <w:sz w:val="24"/>
        </w:rPr>
      </w:pPr>
    </w:p>
    <w:p w14:paraId="40FC4AE3">
      <w:pPr>
        <w:widowControl/>
        <w:spacing w:line="360" w:lineRule="auto"/>
        <w:ind w:firstLine="472" w:firstLineChars="196"/>
        <w:jc w:val="left"/>
        <w:rPr>
          <w:rFonts w:hint="eastAsia" w:ascii="宋体" w:hAnsi="宋体" w:eastAsia="宋体" w:cs="宋体"/>
          <w:color w:val="auto"/>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要求以联合体形式参加的，提供联合协议（附件5）和中小企业声明函（附件7），联合协议中</w:t>
      </w:r>
      <w:r>
        <w:rPr>
          <w:rFonts w:hint="eastAsia" w:ascii="宋体" w:hAnsi="宋体" w:eastAsia="宋体" w:cs="宋体"/>
          <w:sz w:val="24"/>
          <w:lang w:eastAsia="zh-CN"/>
        </w:rPr>
        <w:t>小微</w:t>
      </w:r>
      <w:r>
        <w:rPr>
          <w:rFonts w:hint="eastAsia" w:ascii="宋体" w:hAnsi="宋体" w:eastAsia="宋体" w:cs="宋体"/>
          <w:sz w:val="24"/>
        </w:rPr>
        <w:t>企业合同金额应当达到招标公告载明的比例；如果供应商本身提供所有标的均由</w:t>
      </w:r>
      <w:r>
        <w:rPr>
          <w:rFonts w:hint="eastAsia" w:ascii="宋体" w:hAnsi="宋体" w:eastAsia="宋体" w:cs="宋体"/>
          <w:sz w:val="24"/>
          <w:lang w:eastAsia="zh-CN"/>
        </w:rPr>
        <w:t>小微</w:t>
      </w:r>
      <w:r>
        <w:rPr>
          <w:rFonts w:hint="eastAsia" w:ascii="宋体" w:hAnsi="宋体" w:eastAsia="宋体" w:cs="宋体"/>
          <w:sz w:val="24"/>
        </w:rPr>
        <w:t>企业承</w:t>
      </w:r>
      <w:r>
        <w:rPr>
          <w:rFonts w:hint="eastAsia" w:ascii="宋体" w:hAnsi="宋体" w:eastAsia="宋体" w:cs="宋体"/>
          <w:color w:val="auto"/>
          <w:sz w:val="24"/>
        </w:rPr>
        <w:t>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视同符合了资格条件，无需再与其他</w:t>
      </w:r>
      <w:r>
        <w:rPr>
          <w:rFonts w:hint="eastAsia" w:ascii="宋体" w:hAnsi="宋体" w:eastAsia="宋体" w:cs="宋体"/>
          <w:color w:val="auto"/>
          <w:sz w:val="24"/>
          <w:lang w:eastAsia="zh-CN"/>
        </w:rPr>
        <w:t>小微</w:t>
      </w:r>
      <w:r>
        <w:rPr>
          <w:rFonts w:hint="eastAsia" w:ascii="宋体" w:hAnsi="宋体" w:eastAsia="宋体" w:cs="宋体"/>
          <w:color w:val="auto"/>
          <w:sz w:val="24"/>
        </w:rPr>
        <w:t>企业组成联合体参加政府采购活动，无需提供联合协议。</w:t>
      </w:r>
    </w:p>
    <w:p w14:paraId="7402430A">
      <w:pPr>
        <w:snapToGrid w:val="0"/>
        <w:spacing w:before="50" w:after="50" w:line="360" w:lineRule="auto"/>
        <w:jc w:val="center"/>
        <w:rPr>
          <w:rFonts w:hint="eastAsia" w:ascii="宋体" w:hAnsi="宋体" w:eastAsia="宋体" w:cs="宋体"/>
          <w:color w:val="auto"/>
          <w:sz w:val="24"/>
        </w:rPr>
      </w:pPr>
      <w:r>
        <w:rPr>
          <w:rFonts w:hint="eastAsia" w:ascii="宋体" w:hAnsi="宋体" w:eastAsia="宋体" w:cs="宋体"/>
          <w:b/>
          <w:color w:val="auto"/>
          <w:sz w:val="24"/>
        </w:rPr>
        <w:t xml:space="preserve">    </w:t>
      </w:r>
    </w:p>
    <w:p w14:paraId="4559000D">
      <w:pPr>
        <w:numPr>
          <w:ilvl w:val="0"/>
          <w:numId w:val="6"/>
        </w:num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rPr>
        <w:t>并相应达到了前述比例要求，</w:t>
      </w:r>
      <w:r>
        <w:rPr>
          <w:rFonts w:hint="eastAsia" w:ascii="宋体" w:hAnsi="宋体" w:eastAsia="宋体" w:cs="宋体"/>
          <w:color w:val="auto"/>
          <w:sz w:val="24"/>
        </w:rPr>
        <w:t>视同符合了资格条件，无需再向中小企业分包，无需提供分包意向协议。</w:t>
      </w:r>
    </w:p>
    <w:p w14:paraId="0A3134EA">
      <w:pPr>
        <w:pStyle w:val="2"/>
        <w:numPr>
          <w:ilvl w:val="0"/>
          <w:numId w:val="6"/>
        </w:numPr>
        <w:rPr>
          <w:rFonts w:hint="eastAsia"/>
        </w:rPr>
      </w:pPr>
    </w:p>
    <w:p w14:paraId="5C739696">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w:t>
      </w:r>
    </w:p>
    <w:p w14:paraId="040B40AF">
      <w:pPr>
        <w:spacing w:line="360" w:lineRule="auto"/>
        <w:jc w:val="center"/>
        <w:rPr>
          <w:rFonts w:hint="eastAsia" w:ascii="宋体" w:hAnsi="宋体" w:eastAsia="宋体" w:cs="宋体"/>
          <w:b/>
          <w:kern w:val="0"/>
          <w:sz w:val="32"/>
          <w:szCs w:val="32"/>
        </w:rPr>
      </w:pPr>
      <w:r>
        <w:rPr>
          <w:rFonts w:hint="eastAsia" w:ascii="宋体" w:hAnsi="宋体" w:eastAsia="宋体" w:cs="宋体"/>
          <w:sz w:val="24"/>
        </w:rPr>
        <w:t>（根据招标公告本项目的特定资格要求提供相应的材料；未要求的，无需提供）</w:t>
      </w:r>
    </w:p>
    <w:p w14:paraId="6ED087F5">
      <w:pPr>
        <w:widowControl/>
        <w:adjustRightInd/>
        <w:ind w:firstLine="2168" w:firstLineChars="600"/>
        <w:jc w:val="left"/>
        <w:rPr>
          <w:rFonts w:hint="eastAsia" w:ascii="宋体" w:hAnsi="宋体" w:eastAsia="宋体" w:cs="宋体"/>
          <w:b/>
          <w:kern w:val="0"/>
          <w:sz w:val="36"/>
          <w:szCs w:val="36"/>
          <w:lang w:eastAsia="zh-CN"/>
        </w:rPr>
      </w:pPr>
      <w:r>
        <w:rPr>
          <w:rFonts w:hint="eastAsia" w:ascii="宋体" w:hAnsi="宋体" w:eastAsia="宋体" w:cs="宋体"/>
          <w:b/>
          <w:kern w:val="0"/>
          <w:sz w:val="36"/>
          <w:szCs w:val="36"/>
          <w:lang w:eastAsia="zh-CN"/>
        </w:rPr>
        <w:t>本项目无特定资格，无须填写。</w:t>
      </w:r>
    </w:p>
    <w:p w14:paraId="63E60A9C">
      <w:pPr>
        <w:spacing w:line="360" w:lineRule="auto"/>
        <w:ind w:right="420"/>
        <w:rPr>
          <w:rFonts w:hint="eastAsia" w:ascii="宋体" w:hAnsi="宋体" w:eastAsia="宋体" w:cs="宋体"/>
          <w:b/>
          <w:color w:val="auto"/>
          <w:kern w:val="0"/>
          <w:sz w:val="44"/>
          <w:szCs w:val="44"/>
          <w:highlight w:val="none"/>
        </w:rPr>
      </w:pPr>
    </w:p>
    <w:p w14:paraId="76C8AA6A">
      <w:pPr>
        <w:spacing w:line="360" w:lineRule="auto"/>
        <w:ind w:right="420" w:firstLine="2209" w:firstLineChars="50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03B38C6A">
      <w:pPr>
        <w:spacing w:line="360" w:lineRule="auto"/>
        <w:jc w:val="center"/>
        <w:outlineLvl w:val="0"/>
        <w:rPr>
          <w:rFonts w:hint="eastAsia" w:ascii="宋体" w:hAnsi="宋体" w:eastAsia="宋体" w:cs="宋体"/>
          <w:b/>
          <w:color w:val="auto"/>
          <w:kern w:val="0"/>
          <w:sz w:val="24"/>
          <w:highlight w:val="none"/>
        </w:rPr>
      </w:pPr>
    </w:p>
    <w:p w14:paraId="1BC7BD25">
      <w:pPr>
        <w:shd w:val="clear" w:color="auto" w:fill="FFFFFF"/>
        <w:snapToGrid w:val="0"/>
        <w:spacing w:line="360" w:lineRule="auto"/>
        <w:jc w:val="center"/>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（项目名称）</w:t>
      </w:r>
    </w:p>
    <w:p w14:paraId="1EDA5381">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bookmarkStart w:id="453" w:name="_Toc17190"/>
    </w:p>
    <w:p w14:paraId="70888218">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商 务 技 术 文 件</w:t>
      </w:r>
      <w:bookmarkEnd w:id="453"/>
    </w:p>
    <w:p w14:paraId="2088D633">
      <w:pPr>
        <w:widowControl/>
        <w:spacing w:line="360" w:lineRule="auto"/>
        <w:ind w:right="-2"/>
        <w:jc w:val="center"/>
        <w:outlineLvl w:val="1"/>
        <w:rPr>
          <w:rFonts w:hint="eastAsia" w:ascii="宋体" w:hAnsi="宋体" w:eastAsia="宋体" w:cs="宋体"/>
          <w:b/>
          <w:color w:val="auto"/>
          <w:sz w:val="36"/>
          <w:szCs w:val="36"/>
          <w:highlight w:val="none"/>
        </w:rPr>
      </w:pPr>
      <w:bookmarkStart w:id="454" w:name="_Toc27078"/>
      <w:r>
        <w:rPr>
          <w:rFonts w:hint="eastAsia" w:ascii="宋体" w:hAnsi="宋体" w:eastAsia="宋体" w:cs="宋体"/>
          <w:b/>
          <w:color w:val="auto"/>
          <w:sz w:val="36"/>
          <w:szCs w:val="36"/>
          <w:highlight w:val="none"/>
        </w:rPr>
        <w:t>（线上电子招投标）</w:t>
      </w:r>
      <w:bookmarkEnd w:id="454"/>
    </w:p>
    <w:p w14:paraId="4A8E7423">
      <w:pPr>
        <w:pStyle w:val="84"/>
        <w:spacing w:line="360" w:lineRule="auto"/>
        <w:rPr>
          <w:rFonts w:hint="eastAsia" w:ascii="宋体" w:hAnsi="宋体" w:eastAsia="宋体" w:cs="宋体"/>
          <w:color w:val="auto"/>
          <w:sz w:val="36"/>
          <w:szCs w:val="36"/>
          <w:highlight w:val="none"/>
        </w:rPr>
      </w:pPr>
    </w:p>
    <w:p w14:paraId="733E1EFE">
      <w:pPr>
        <w:shd w:val="clear" w:color="auto" w:fill="FFFFFF"/>
        <w:snapToGrid w:val="0"/>
        <w:spacing w:line="360" w:lineRule="auto"/>
        <w:jc w:val="center"/>
        <w:outlineLvl w:val="1"/>
        <w:rPr>
          <w:rFonts w:hint="eastAsia" w:ascii="宋体" w:hAnsi="宋体" w:eastAsia="宋体" w:cs="宋体"/>
          <w:b/>
          <w:bCs/>
          <w:color w:val="auto"/>
          <w:sz w:val="36"/>
          <w:szCs w:val="36"/>
          <w:highlight w:val="none"/>
          <w:lang w:eastAsia="zh-CN"/>
        </w:rPr>
      </w:pPr>
      <w:bookmarkStart w:id="455" w:name="_Toc28851"/>
      <w:r>
        <w:rPr>
          <w:rFonts w:hint="eastAsia" w:ascii="宋体" w:hAnsi="宋体" w:eastAsia="宋体" w:cs="宋体"/>
          <w:b/>
          <w:bCs/>
          <w:color w:val="auto"/>
          <w:sz w:val="36"/>
          <w:szCs w:val="36"/>
          <w:highlight w:val="none"/>
        </w:rPr>
        <w:t xml:space="preserve">  招标编号：</w:t>
      </w:r>
      <w:bookmarkEnd w:id="455"/>
      <w:r>
        <w:rPr>
          <w:rFonts w:hint="eastAsia" w:ascii="宋体" w:hAnsi="宋体" w:cs="宋体"/>
          <w:b/>
          <w:bCs/>
          <w:color w:val="auto"/>
          <w:sz w:val="36"/>
          <w:szCs w:val="36"/>
          <w:highlight w:val="none"/>
          <w:lang w:eastAsia="zh-CN"/>
        </w:rPr>
        <w:t>ZJDL-2025-GK0001</w:t>
      </w:r>
    </w:p>
    <w:p w14:paraId="7894A137">
      <w:pPr>
        <w:pStyle w:val="84"/>
        <w:spacing w:line="360" w:lineRule="auto"/>
        <w:rPr>
          <w:rFonts w:hint="eastAsia" w:ascii="宋体" w:hAnsi="宋体" w:eastAsia="宋体" w:cs="宋体"/>
          <w:color w:val="auto"/>
          <w:highlight w:val="none"/>
        </w:rPr>
      </w:pPr>
    </w:p>
    <w:p w14:paraId="12A77A06">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11B1BA1C">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78321F36">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4CD59D5E">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6C11E013">
      <w:pPr>
        <w:snapToGrid w:val="0"/>
        <w:spacing w:line="360" w:lineRule="auto"/>
        <w:ind w:firstLine="1920" w:firstLineChars="600"/>
        <w:rPr>
          <w:rFonts w:hint="eastAsia" w:ascii="宋体" w:hAnsi="宋体" w:eastAsia="宋体" w:cs="宋体"/>
          <w:color w:val="auto"/>
          <w:sz w:val="32"/>
          <w:szCs w:val="32"/>
          <w:highlight w:val="none"/>
        </w:rPr>
      </w:pPr>
    </w:p>
    <w:p w14:paraId="698598A0">
      <w:pPr>
        <w:snapToGrid w:val="0"/>
        <w:spacing w:line="360" w:lineRule="auto"/>
        <w:ind w:firstLine="1920" w:firstLineChars="600"/>
        <w:rPr>
          <w:rFonts w:hint="eastAsia" w:ascii="宋体" w:hAnsi="宋体" w:eastAsia="宋体" w:cs="宋体"/>
          <w:color w:val="auto"/>
          <w:sz w:val="32"/>
          <w:szCs w:val="32"/>
          <w:highlight w:val="none"/>
        </w:rPr>
      </w:pPr>
    </w:p>
    <w:p w14:paraId="51F0A90F">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全称：（单位公章或电子公章）</w:t>
      </w:r>
    </w:p>
    <w:p w14:paraId="6602C55A">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eastAsia="zh-CN"/>
        </w:rPr>
        <w:t>供应商</w:t>
      </w:r>
      <w:r>
        <w:rPr>
          <w:rFonts w:hint="eastAsia" w:ascii="宋体" w:hAnsi="宋体" w:eastAsia="宋体" w:cs="宋体"/>
          <w:color w:val="auto"/>
          <w:sz w:val="32"/>
          <w:szCs w:val="32"/>
          <w:highlight w:val="none"/>
        </w:rPr>
        <w:t>地址：</w:t>
      </w:r>
    </w:p>
    <w:p w14:paraId="09E3F99F">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730D7980">
      <w:pPr>
        <w:pStyle w:val="3"/>
        <w:snapToGrid w:val="0"/>
        <w:rPr>
          <w:rFonts w:hint="eastAsia" w:ascii="宋体" w:hAnsi="宋体" w:eastAsia="宋体" w:cs="宋体"/>
          <w:color w:val="auto"/>
          <w:kern w:val="0"/>
          <w:sz w:val="32"/>
          <w:szCs w:val="32"/>
          <w:highlight w:val="none"/>
        </w:rPr>
        <w:sectPr>
          <w:pgSz w:w="11905" w:h="16838"/>
          <w:pgMar w:top="680" w:right="680" w:bottom="680" w:left="680" w:header="851" w:footer="992" w:gutter="0"/>
          <w:cols w:space="0" w:num="1"/>
          <w:titlePg/>
          <w:rtlGutter w:val="0"/>
          <w:docGrid w:linePitch="315" w:charSpace="0"/>
        </w:sectPr>
      </w:pPr>
    </w:p>
    <w:p w14:paraId="45DA9A75">
      <w:pPr>
        <w:spacing w:line="360" w:lineRule="auto"/>
        <w:ind w:right="420" w:firstLine="3614" w:firstLineChars="1000"/>
        <w:rPr>
          <w:rFonts w:hint="eastAsia" w:ascii="宋体" w:hAnsi="宋体" w:eastAsia="宋体" w:cs="宋体"/>
          <w:b/>
          <w:kern w:val="0"/>
          <w:sz w:val="36"/>
          <w:szCs w:val="36"/>
        </w:rPr>
      </w:pPr>
    </w:p>
    <w:p w14:paraId="6E3EC453">
      <w:pPr>
        <w:spacing w:line="360" w:lineRule="auto"/>
        <w:ind w:right="420" w:firstLine="3614" w:firstLineChars="100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66AFE90">
      <w:pPr>
        <w:spacing w:line="360" w:lineRule="auto"/>
        <w:jc w:val="center"/>
        <w:outlineLvl w:val="0"/>
        <w:rPr>
          <w:rFonts w:hint="eastAsia" w:ascii="宋体" w:hAnsi="宋体" w:eastAsia="宋体" w:cs="宋体"/>
          <w:b/>
          <w:kern w:val="0"/>
          <w:sz w:val="24"/>
        </w:rPr>
      </w:pPr>
    </w:p>
    <w:p w14:paraId="0D6B4551">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74ED7353">
      <w:pPr>
        <w:numPr>
          <w:ilvl w:val="0"/>
          <w:numId w:val="7"/>
        </w:numPr>
        <w:snapToGrid w:val="0"/>
        <w:spacing w:line="360" w:lineRule="auto"/>
        <w:ind w:left="479" w:leftChars="228"/>
        <w:rPr>
          <w:rFonts w:hint="eastAsia" w:ascii="宋体" w:hAnsi="宋体" w:eastAsia="宋体" w:cs="宋体"/>
        </w:rPr>
      </w:pPr>
      <w:r>
        <w:rPr>
          <w:rFonts w:hint="eastAsia" w:ascii="宋体" w:hAnsi="宋体" w:eastAsia="宋体" w:cs="宋体"/>
          <w:sz w:val="24"/>
        </w:rPr>
        <w:t>投标函</w:t>
      </w:r>
      <w:r>
        <w:rPr>
          <w:rFonts w:hint="eastAsia" w:ascii="宋体" w:hAnsi="宋体" w:eastAsia="宋体" w:cs="宋体"/>
        </w:rPr>
        <w:t>…………………………………………………………………………………（页码）</w:t>
      </w:r>
    </w:p>
    <w:p w14:paraId="0E77888B">
      <w:pPr>
        <w:numPr>
          <w:ilvl w:val="0"/>
          <w:numId w:val="0"/>
        </w:num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7AF0EA7D">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）符合性审查资料</w:t>
      </w:r>
      <w:r>
        <w:rPr>
          <w:rFonts w:hint="eastAsia" w:ascii="宋体" w:hAnsi="宋体" w:eastAsia="宋体" w:cs="宋体"/>
        </w:rPr>
        <w:t>………………………………………………………………………（页码）</w:t>
      </w:r>
    </w:p>
    <w:p w14:paraId="56E8E04D">
      <w:pPr>
        <w:snapToGrid w:val="0"/>
        <w:spacing w:line="360" w:lineRule="auto"/>
        <w:ind w:left="479" w:leftChars="228"/>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4</w:t>
      </w:r>
      <w:r>
        <w:rPr>
          <w:rFonts w:hint="eastAsia" w:ascii="宋体" w:hAnsi="宋体" w:eastAsia="宋体" w:cs="宋体"/>
          <w:sz w:val="24"/>
        </w:rPr>
        <w:t>）评标标准相应的商务技术资料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p>
    <w:p w14:paraId="3EE8E30B">
      <w:pPr>
        <w:snapToGrid w:val="0"/>
        <w:spacing w:line="360" w:lineRule="auto"/>
        <w:ind w:left="479" w:leftChars="228"/>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5</w:t>
      </w:r>
      <w:r>
        <w:rPr>
          <w:rFonts w:hint="eastAsia" w:ascii="宋体" w:hAnsi="宋体" w:eastAsia="宋体" w:cs="宋体"/>
          <w:sz w:val="24"/>
        </w:rPr>
        <w:t>）投标标的清单</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1"/>
          <w:lang w:val="zh-CN"/>
        </w:rPr>
        <w:t>…</w:t>
      </w:r>
      <w:r>
        <w:rPr>
          <w:rFonts w:hint="eastAsia" w:ascii="宋体" w:hAnsi="宋体" w:eastAsia="宋体" w:cs="宋体"/>
        </w:rPr>
        <w:t>（页码）</w:t>
      </w:r>
    </w:p>
    <w:p w14:paraId="4C2C1393">
      <w:pPr>
        <w:snapToGrid w:val="0"/>
        <w:spacing w:line="360" w:lineRule="auto"/>
        <w:ind w:left="479" w:leftChars="228"/>
        <w:rPr>
          <w:rFonts w:hint="eastAsia" w:ascii="宋体" w:hAnsi="宋体" w:eastAsia="宋体" w:cs="宋体"/>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）商务技术偏离表</w:t>
      </w:r>
      <w:r>
        <w:rPr>
          <w:rFonts w:hint="eastAsia" w:ascii="宋体" w:hAnsi="宋体" w:eastAsia="宋体" w:cs="宋体"/>
        </w:rPr>
        <w:t>………………………………………………………………………（页码）</w:t>
      </w:r>
    </w:p>
    <w:p w14:paraId="35E7D799">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lang w:val="en-US" w:eastAsia="zh-CN"/>
        </w:rPr>
        <w:t>7</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5DB70910">
      <w:pPr>
        <w:snapToGrid w:val="0"/>
        <w:spacing w:line="360" w:lineRule="auto"/>
        <w:ind w:left="479" w:leftChars="228"/>
        <w:rPr>
          <w:rFonts w:hint="eastAsia" w:ascii="宋体" w:hAnsi="宋体" w:eastAsia="宋体" w:cs="宋体"/>
          <w:sz w:val="21"/>
          <w:lang w:val="zh-CN"/>
        </w:rPr>
      </w:pPr>
      <w:r>
        <w:rPr>
          <w:rFonts w:hint="eastAsia" w:ascii="宋体" w:hAnsi="宋体" w:eastAsia="宋体" w:cs="宋体"/>
          <w:sz w:val="24"/>
          <w:lang w:val="zh-CN"/>
        </w:rPr>
        <w:t>（</w:t>
      </w:r>
      <w:r>
        <w:rPr>
          <w:rFonts w:hint="eastAsia" w:ascii="宋体" w:hAnsi="宋体" w:eastAsia="宋体" w:cs="宋体"/>
          <w:sz w:val="24"/>
          <w:lang w:val="en-US" w:eastAsia="zh-CN"/>
        </w:rPr>
        <w:t>8</w:t>
      </w:r>
      <w:r>
        <w:rPr>
          <w:rFonts w:hint="eastAsia" w:ascii="宋体" w:hAnsi="宋体" w:eastAsia="宋体" w:cs="宋体"/>
          <w:sz w:val="24"/>
          <w:lang w:val="zh-CN"/>
        </w:rPr>
        <w:t>）</w:t>
      </w:r>
      <w:r>
        <w:rPr>
          <w:rFonts w:hint="eastAsia" w:ascii="宋体" w:hAnsi="宋体" w:cs="宋体"/>
          <w:sz w:val="24"/>
          <w:lang w:val="zh-CN" w:eastAsia="zh-CN"/>
        </w:rPr>
        <w:t>供应商</w:t>
      </w:r>
      <w:r>
        <w:rPr>
          <w:rFonts w:hint="eastAsia" w:ascii="宋体" w:hAnsi="宋体" w:eastAsia="宋体" w:cs="宋体"/>
          <w:sz w:val="24"/>
          <w:lang w:val="zh-CN" w:eastAsia="zh-CN"/>
        </w:rPr>
        <w:t>签署的《政府采购活动现场确认声明书》</w:t>
      </w:r>
      <w:r>
        <w:rPr>
          <w:rFonts w:hint="eastAsia" w:ascii="宋体" w:hAnsi="宋体" w:eastAsia="宋体" w:cs="宋体"/>
          <w:sz w:val="21"/>
          <w:lang w:val="zh-CN"/>
        </w:rPr>
        <w:t>……………………………（页码）</w:t>
      </w:r>
    </w:p>
    <w:p w14:paraId="36445514">
      <w:pPr>
        <w:snapToGrid w:val="0"/>
        <w:spacing w:line="360" w:lineRule="auto"/>
        <w:ind w:left="479" w:leftChars="228"/>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lang w:val="en-US" w:eastAsia="zh-CN"/>
        </w:rPr>
        <w:t>9</w:t>
      </w:r>
      <w:r>
        <w:rPr>
          <w:rFonts w:hint="eastAsia" w:ascii="宋体" w:hAnsi="宋体" w:eastAsia="宋体" w:cs="宋体"/>
          <w:sz w:val="24"/>
          <w:lang w:val="zh-CN"/>
        </w:rPr>
        <w:t>）</w:t>
      </w:r>
      <w:r>
        <w:rPr>
          <w:rFonts w:hint="eastAsia" w:ascii="宋体" w:hAnsi="宋体" w:eastAsia="宋体" w:cs="宋体"/>
          <w:sz w:val="24"/>
          <w:lang w:val="zh-CN" w:eastAsia="zh-CN"/>
        </w:rPr>
        <w:t>附件</w:t>
      </w:r>
      <w:r>
        <w:rPr>
          <w:rFonts w:hint="eastAsia" w:ascii="宋体" w:hAnsi="宋体" w:eastAsia="宋体" w:cs="宋体"/>
          <w:sz w:val="21"/>
          <w:lang w:val="zh-CN"/>
        </w:rPr>
        <w:t>……………………………………………………………………………………（页码）</w:t>
      </w:r>
    </w:p>
    <w:p w14:paraId="50634F78">
      <w:pPr>
        <w:pStyle w:val="2"/>
        <w:rPr>
          <w:rFonts w:hint="eastAsia" w:ascii="宋体" w:hAnsi="宋体" w:eastAsia="宋体" w:cs="宋体"/>
          <w:lang w:val="en-US" w:eastAsia="zh-CN"/>
        </w:rPr>
      </w:pPr>
    </w:p>
    <w:p w14:paraId="6D836083">
      <w:pPr>
        <w:snapToGrid w:val="0"/>
        <w:spacing w:line="360" w:lineRule="auto"/>
        <w:jc w:val="center"/>
        <w:rPr>
          <w:rFonts w:hint="eastAsia" w:ascii="宋体" w:hAnsi="宋体" w:eastAsia="宋体" w:cs="宋体"/>
          <w:b/>
          <w:kern w:val="0"/>
          <w:sz w:val="32"/>
          <w:szCs w:val="32"/>
          <w:lang w:val="zh-CN"/>
        </w:rPr>
      </w:pPr>
    </w:p>
    <w:p w14:paraId="5CCB8B0D">
      <w:pPr>
        <w:snapToGrid w:val="0"/>
        <w:spacing w:line="360" w:lineRule="auto"/>
        <w:jc w:val="center"/>
        <w:rPr>
          <w:rFonts w:hint="eastAsia" w:ascii="宋体" w:hAnsi="宋体" w:eastAsia="宋体" w:cs="宋体"/>
          <w:b/>
          <w:kern w:val="0"/>
          <w:sz w:val="32"/>
          <w:szCs w:val="32"/>
          <w:lang w:val="zh-CN"/>
        </w:rPr>
      </w:pPr>
    </w:p>
    <w:p w14:paraId="7339E16D">
      <w:pPr>
        <w:snapToGrid w:val="0"/>
        <w:spacing w:line="360" w:lineRule="auto"/>
        <w:jc w:val="center"/>
        <w:rPr>
          <w:rFonts w:hint="eastAsia" w:ascii="宋体" w:hAnsi="宋体" w:eastAsia="宋体" w:cs="宋体"/>
          <w:b/>
          <w:kern w:val="0"/>
          <w:sz w:val="32"/>
          <w:szCs w:val="32"/>
          <w:lang w:val="zh-CN"/>
        </w:rPr>
      </w:pPr>
    </w:p>
    <w:p w14:paraId="5EE04D9A">
      <w:pPr>
        <w:snapToGrid w:val="0"/>
        <w:spacing w:line="360" w:lineRule="auto"/>
        <w:jc w:val="center"/>
        <w:rPr>
          <w:rFonts w:hint="eastAsia" w:ascii="宋体" w:hAnsi="宋体" w:eastAsia="宋体" w:cs="宋体"/>
          <w:b/>
          <w:kern w:val="0"/>
          <w:sz w:val="32"/>
          <w:szCs w:val="32"/>
          <w:lang w:val="zh-CN"/>
        </w:rPr>
      </w:pPr>
    </w:p>
    <w:p w14:paraId="400D64CE">
      <w:pPr>
        <w:snapToGrid w:val="0"/>
        <w:spacing w:line="360" w:lineRule="auto"/>
        <w:jc w:val="center"/>
        <w:rPr>
          <w:rFonts w:hint="eastAsia" w:ascii="宋体" w:hAnsi="宋体" w:eastAsia="宋体" w:cs="宋体"/>
          <w:b/>
          <w:kern w:val="0"/>
          <w:sz w:val="32"/>
          <w:szCs w:val="32"/>
          <w:lang w:val="zh-CN"/>
        </w:rPr>
      </w:pPr>
    </w:p>
    <w:p w14:paraId="30B073EA">
      <w:pPr>
        <w:snapToGrid w:val="0"/>
        <w:spacing w:line="360" w:lineRule="auto"/>
        <w:jc w:val="center"/>
        <w:rPr>
          <w:rFonts w:hint="eastAsia" w:ascii="宋体" w:hAnsi="宋体" w:eastAsia="宋体" w:cs="宋体"/>
          <w:b/>
          <w:kern w:val="0"/>
          <w:sz w:val="32"/>
          <w:szCs w:val="32"/>
          <w:lang w:val="zh-CN"/>
        </w:rPr>
      </w:pPr>
    </w:p>
    <w:p w14:paraId="6A09DEE7">
      <w:pPr>
        <w:snapToGrid w:val="0"/>
        <w:spacing w:line="360" w:lineRule="auto"/>
        <w:jc w:val="center"/>
        <w:rPr>
          <w:rFonts w:hint="eastAsia" w:ascii="宋体" w:hAnsi="宋体" w:eastAsia="宋体" w:cs="宋体"/>
          <w:b/>
          <w:kern w:val="0"/>
          <w:sz w:val="32"/>
          <w:szCs w:val="32"/>
          <w:lang w:val="zh-CN"/>
        </w:rPr>
      </w:pPr>
    </w:p>
    <w:p w14:paraId="6D8EA315">
      <w:pPr>
        <w:snapToGrid w:val="0"/>
        <w:spacing w:line="360" w:lineRule="auto"/>
        <w:jc w:val="center"/>
        <w:rPr>
          <w:rFonts w:hint="eastAsia" w:ascii="宋体" w:hAnsi="宋体" w:eastAsia="宋体" w:cs="宋体"/>
          <w:b/>
          <w:kern w:val="0"/>
          <w:sz w:val="32"/>
          <w:szCs w:val="32"/>
          <w:lang w:val="zh-CN"/>
        </w:rPr>
      </w:pPr>
    </w:p>
    <w:p w14:paraId="5B847FC7">
      <w:pPr>
        <w:snapToGrid w:val="0"/>
        <w:spacing w:line="360" w:lineRule="auto"/>
        <w:jc w:val="center"/>
        <w:rPr>
          <w:rFonts w:hint="eastAsia" w:ascii="宋体" w:hAnsi="宋体" w:eastAsia="宋体" w:cs="宋体"/>
          <w:b/>
          <w:kern w:val="0"/>
          <w:sz w:val="32"/>
          <w:szCs w:val="32"/>
          <w:lang w:val="zh-CN"/>
        </w:rPr>
      </w:pPr>
    </w:p>
    <w:p w14:paraId="52BD24EB">
      <w:pPr>
        <w:pStyle w:val="2"/>
        <w:ind w:left="0" w:leftChars="0" w:firstLine="0" w:firstLineChars="0"/>
        <w:rPr>
          <w:rFonts w:hint="eastAsia" w:ascii="宋体" w:hAnsi="宋体" w:eastAsia="宋体" w:cs="宋体"/>
          <w:lang w:val="zh-CN"/>
        </w:rPr>
      </w:pPr>
    </w:p>
    <w:p w14:paraId="53865B1D">
      <w:pPr>
        <w:snapToGrid w:val="0"/>
        <w:spacing w:line="240" w:lineRule="auto"/>
        <w:jc w:val="center"/>
        <w:outlineLvl w:val="0"/>
        <w:rPr>
          <w:rFonts w:hint="eastAsia" w:ascii="宋体" w:hAnsi="宋体" w:eastAsia="宋体" w:cs="宋体"/>
          <w:b/>
          <w:kern w:val="0"/>
          <w:sz w:val="32"/>
          <w:szCs w:val="32"/>
        </w:rPr>
      </w:pPr>
    </w:p>
    <w:p w14:paraId="303657D2">
      <w:pPr>
        <w:snapToGrid w:val="0"/>
        <w:spacing w:line="24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09D415C0">
      <w:pPr>
        <w:snapToGrid w:val="0"/>
        <w:spacing w:line="240" w:lineRule="auto"/>
        <w:rPr>
          <w:rFonts w:hint="eastAsia" w:ascii="宋体" w:hAnsi="宋体" w:eastAsia="宋体" w:cs="宋体"/>
          <w:color w:val="auto"/>
          <w:sz w:val="24"/>
        </w:rPr>
      </w:pPr>
      <w:r>
        <w:rPr>
          <w:rFonts w:hint="eastAsia" w:ascii="宋体" w:hAnsi="宋体" w:eastAsia="宋体" w:cs="宋体"/>
          <w:color w:val="000000"/>
          <w:sz w:val="24"/>
        </w:rPr>
        <w:t>（采购人）、（采购代理机构）：</w:t>
      </w:r>
    </w:p>
    <w:p w14:paraId="7CC8FC04">
      <w:pPr>
        <w:snapToGrid w:val="0"/>
        <w:spacing w:line="24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我方参加你方组织的</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【招标编号：（采购编号）】招标的有关活动，并对此项目进行投标。为此：</w:t>
      </w:r>
    </w:p>
    <w:p w14:paraId="261D3B01">
      <w:pPr>
        <w:snapToGrid w:val="0"/>
        <w:spacing w:line="24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1、我方承诺投标有效期从提交投标文件的截止之日起</w:t>
      </w:r>
      <w:r>
        <w:rPr>
          <w:rFonts w:hint="eastAsia" w:ascii="宋体" w:hAnsi="宋体" w:eastAsia="宋体" w:cs="宋体"/>
          <w:color w:val="auto"/>
          <w:sz w:val="24"/>
          <w:u w:val="single"/>
        </w:rPr>
        <w:t xml:space="preserve">     </w:t>
      </w:r>
      <w:r>
        <w:rPr>
          <w:rFonts w:hint="eastAsia" w:ascii="宋体" w:hAnsi="宋体" w:eastAsia="宋体" w:cs="宋体"/>
          <w:color w:val="auto"/>
          <w:sz w:val="24"/>
        </w:rPr>
        <w:t>天（不少于90天）</w:t>
      </w:r>
      <w:r>
        <w:rPr>
          <w:rFonts w:hint="eastAsia" w:ascii="宋体" w:hAnsi="宋体" w:eastAsia="宋体" w:cs="宋体"/>
          <w:color w:val="auto"/>
        </w:rPr>
        <w:t>，</w:t>
      </w:r>
      <w:r>
        <w:rPr>
          <w:rFonts w:hint="eastAsia" w:ascii="宋体" w:hAnsi="宋体" w:eastAsia="宋体" w:cs="宋体"/>
          <w:color w:val="auto"/>
          <w:sz w:val="24"/>
        </w:rPr>
        <w:t>本投标文件在投标有效期满之前均具有约束力。</w:t>
      </w:r>
    </w:p>
    <w:p w14:paraId="0844E452">
      <w:pPr>
        <w:snapToGrid w:val="0"/>
        <w:spacing w:line="24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2、我方的投标文件包括以下内容：</w:t>
      </w:r>
    </w:p>
    <w:p w14:paraId="55DC96B6">
      <w:pPr>
        <w:snapToGrid w:val="0"/>
        <w:spacing w:line="240" w:lineRule="auto"/>
        <w:ind w:left="210" w:leftChars="100" w:firstLine="480" w:firstLineChars="200"/>
        <w:rPr>
          <w:rFonts w:hint="eastAsia" w:ascii="宋体" w:hAnsi="宋体" w:eastAsia="宋体" w:cs="宋体"/>
          <w:color w:val="auto"/>
          <w:sz w:val="24"/>
        </w:rPr>
      </w:pPr>
      <w:r>
        <w:rPr>
          <w:rFonts w:hint="eastAsia" w:ascii="宋体" w:hAnsi="宋体" w:eastAsia="宋体" w:cs="宋体"/>
          <w:color w:val="auto"/>
          <w:sz w:val="24"/>
        </w:rPr>
        <w:t>2.1资格文件：</w:t>
      </w:r>
    </w:p>
    <w:p w14:paraId="73EA0735">
      <w:pPr>
        <w:snapToGrid w:val="0"/>
        <w:spacing w:line="24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2.1.1承诺函；</w:t>
      </w:r>
    </w:p>
    <w:p w14:paraId="4F28A461">
      <w:pPr>
        <w:snapToGrid w:val="0"/>
        <w:spacing w:line="24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2.1.2</w:t>
      </w:r>
      <w:r>
        <w:rPr>
          <w:rFonts w:hint="eastAsia" w:ascii="宋体" w:hAnsi="宋体" w:eastAsia="宋体" w:cs="宋体"/>
          <w:snapToGrid w:val="0"/>
          <w:color w:val="auto"/>
          <w:kern w:val="28"/>
          <w:sz w:val="24"/>
          <w:szCs w:val="20"/>
        </w:rPr>
        <w:t>联合协议</w:t>
      </w:r>
      <w:bookmarkStart w:id="456" w:name="_Hlk101257010"/>
      <w:r>
        <w:rPr>
          <w:rFonts w:hint="eastAsia" w:ascii="宋体" w:hAnsi="宋体" w:eastAsia="宋体" w:cs="宋体"/>
          <w:color w:val="auto"/>
          <w:sz w:val="24"/>
        </w:rPr>
        <w:t>（如果有</w:t>
      </w:r>
      <w:r>
        <w:rPr>
          <w:rFonts w:hint="eastAsia" w:ascii="宋体" w:hAnsi="宋体" w:cs="宋体"/>
          <w:color w:val="auto"/>
          <w:sz w:val="24"/>
          <w:lang w:eastAsia="zh-CN"/>
        </w:rPr>
        <w:t>）</w:t>
      </w:r>
      <w:bookmarkEnd w:id="456"/>
      <w:r>
        <w:rPr>
          <w:rFonts w:hint="eastAsia" w:ascii="宋体" w:hAnsi="宋体" w:eastAsia="宋体" w:cs="宋体"/>
          <w:snapToGrid w:val="0"/>
          <w:color w:val="auto"/>
          <w:kern w:val="28"/>
          <w:sz w:val="24"/>
          <w:szCs w:val="20"/>
        </w:rPr>
        <w:t>；</w:t>
      </w:r>
    </w:p>
    <w:p w14:paraId="319AD9DB">
      <w:pPr>
        <w:snapToGrid w:val="0"/>
        <w:spacing w:line="24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2.1.3落实政府采购政策需满足的资格要求（如果有）；</w:t>
      </w:r>
    </w:p>
    <w:p w14:paraId="290A5C96">
      <w:pPr>
        <w:snapToGrid w:val="0"/>
        <w:spacing w:line="24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2.1.4本项目的特定资格要求（如果有</w:t>
      </w:r>
      <w:r>
        <w:rPr>
          <w:rFonts w:hint="eastAsia" w:ascii="宋体" w:hAnsi="宋体" w:cs="宋体"/>
          <w:color w:val="auto"/>
          <w:sz w:val="24"/>
          <w:lang w:eastAsia="zh-CN"/>
        </w:rPr>
        <w:t>）</w:t>
      </w:r>
      <w:r>
        <w:rPr>
          <w:rFonts w:hint="eastAsia" w:ascii="宋体" w:hAnsi="宋体" w:eastAsia="宋体" w:cs="宋体"/>
          <w:color w:val="auto"/>
          <w:sz w:val="24"/>
        </w:rPr>
        <w:t>。</w:t>
      </w:r>
    </w:p>
    <w:p w14:paraId="319AB18A">
      <w:pPr>
        <w:snapToGrid w:val="0"/>
        <w:spacing w:line="240" w:lineRule="auto"/>
        <w:ind w:left="210" w:leftChars="100"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2</w:t>
      </w:r>
      <w:r>
        <w:rPr>
          <w:rFonts w:hint="eastAsia" w:ascii="宋体" w:hAnsi="宋体" w:eastAsia="宋体" w:cs="宋体"/>
          <w:color w:val="auto"/>
          <w:sz w:val="24"/>
          <w:lang w:val="zh-CN"/>
        </w:rPr>
        <w:t xml:space="preserve"> </w:t>
      </w:r>
      <w:r>
        <w:rPr>
          <w:rFonts w:hint="eastAsia" w:ascii="宋体" w:hAnsi="宋体" w:eastAsia="宋体" w:cs="宋体"/>
          <w:color w:val="auto"/>
          <w:sz w:val="24"/>
        </w:rPr>
        <w:t>商务技术</w:t>
      </w:r>
      <w:r>
        <w:rPr>
          <w:rFonts w:hint="eastAsia" w:ascii="宋体" w:hAnsi="宋体" w:eastAsia="宋体" w:cs="宋体"/>
          <w:color w:val="auto"/>
          <w:sz w:val="24"/>
          <w:lang w:val="zh-CN"/>
        </w:rPr>
        <w:t>文件：</w:t>
      </w:r>
    </w:p>
    <w:p w14:paraId="029FF5D4">
      <w:pPr>
        <w:snapToGrid w:val="0"/>
        <w:spacing w:line="24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2.2.1投标函；</w:t>
      </w:r>
      <w:r>
        <w:rPr>
          <w:rFonts w:hint="eastAsia" w:ascii="宋体" w:hAnsi="宋体" w:eastAsia="宋体" w:cs="宋体"/>
          <w:color w:val="auto"/>
          <w:sz w:val="24"/>
          <w:lang w:val="zh-CN"/>
        </w:rPr>
        <w:t xml:space="preserve"> </w:t>
      </w:r>
    </w:p>
    <w:p w14:paraId="51222153">
      <w:pPr>
        <w:snapToGrid w:val="0"/>
        <w:spacing w:line="24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2.2.2授权委托书或法定代表人（单位负责人）身份证明；</w:t>
      </w:r>
    </w:p>
    <w:p w14:paraId="47C8DF33">
      <w:pPr>
        <w:snapToGrid w:val="0"/>
        <w:spacing w:line="24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2.2.3分包意向协议（如果有</w:t>
      </w:r>
      <w:r>
        <w:rPr>
          <w:rFonts w:hint="eastAsia" w:ascii="宋体" w:hAnsi="宋体" w:cs="宋体"/>
          <w:color w:val="auto"/>
          <w:sz w:val="24"/>
          <w:lang w:eastAsia="zh-CN"/>
        </w:rPr>
        <w:t>）</w:t>
      </w:r>
      <w:r>
        <w:rPr>
          <w:rFonts w:hint="eastAsia" w:ascii="宋体" w:hAnsi="宋体" w:eastAsia="宋体" w:cs="宋体"/>
          <w:color w:val="auto"/>
          <w:sz w:val="24"/>
        </w:rPr>
        <w:t>；</w:t>
      </w:r>
    </w:p>
    <w:p w14:paraId="315AFDFD">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2.2.4符合性审查资料；</w:t>
      </w:r>
    </w:p>
    <w:p w14:paraId="7A00E638">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2.2.5评标标准相应的商务技术资料；</w:t>
      </w:r>
    </w:p>
    <w:p w14:paraId="27F09FB5">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2.2.6投标标的清单；</w:t>
      </w:r>
    </w:p>
    <w:p w14:paraId="50CC0B4A">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2.2.7商务技术偏离表；</w:t>
      </w:r>
    </w:p>
    <w:p w14:paraId="727A913B">
      <w:pPr>
        <w:snapToGrid w:val="0"/>
        <w:spacing w:line="24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560E2B71">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14742773">
      <w:pPr>
        <w:snapToGrid w:val="0"/>
        <w:spacing w:line="24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2A108789">
      <w:pPr>
        <w:snapToGrid w:val="0"/>
        <w:spacing w:line="24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2.3.2中小企业声明函（如果有）。</w:t>
      </w:r>
    </w:p>
    <w:p w14:paraId="5397F4A0">
      <w:pPr>
        <w:snapToGrid w:val="0"/>
        <w:spacing w:line="24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0102CA76">
      <w:pPr>
        <w:snapToGrid w:val="0"/>
        <w:spacing w:line="24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29BC48C7">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4C244D5F">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088433D9">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0FF63F93">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291CE18E">
      <w:pPr>
        <w:snapToGrid w:val="0"/>
        <w:spacing w:line="24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cs="宋体"/>
          <w:sz w:val="24"/>
          <w:lang w:eastAsia="zh-CN"/>
        </w:rPr>
        <w:t>：</w:t>
      </w:r>
      <w:r>
        <w:rPr>
          <w:rFonts w:hint="eastAsia" w:ascii="宋体" w:hAnsi="宋体" w:eastAsia="宋体" w:cs="宋体"/>
          <w:sz w:val="24"/>
          <w:u w:val="single"/>
        </w:rPr>
        <w:t xml:space="preserve">                                        </w:t>
      </w:r>
      <w:r>
        <w:rPr>
          <w:rFonts w:hint="eastAsia" w:ascii="宋体" w:hAnsi="宋体" w:eastAsia="宋体" w:cs="宋体"/>
          <w:sz w:val="24"/>
        </w:rPr>
        <w:t>。</w:t>
      </w:r>
    </w:p>
    <w:p w14:paraId="4E2412C3">
      <w:pPr>
        <w:spacing w:line="240" w:lineRule="auto"/>
        <w:ind w:firstLine="3600" w:firstLineChars="1500"/>
        <w:rPr>
          <w:rFonts w:hint="eastAsia" w:ascii="宋体" w:hAnsi="宋体" w:eastAsia="宋体" w:cs="宋体"/>
          <w:sz w:val="24"/>
        </w:rPr>
      </w:pPr>
    </w:p>
    <w:p w14:paraId="1DA72371">
      <w:pPr>
        <w:spacing w:line="240" w:lineRule="auto"/>
        <w:ind w:firstLine="3600" w:firstLineChars="1500"/>
        <w:rPr>
          <w:rFonts w:hint="eastAsia" w:ascii="宋体" w:hAnsi="宋体" w:eastAsia="宋体" w:cs="宋体"/>
          <w:sz w:val="24"/>
        </w:rPr>
      </w:pPr>
    </w:p>
    <w:p w14:paraId="00D94021">
      <w:pPr>
        <w:spacing w:line="240" w:lineRule="auto"/>
        <w:ind w:firstLine="3600" w:firstLineChars="1500"/>
        <w:rPr>
          <w:rFonts w:hint="eastAsia" w:ascii="宋体" w:hAnsi="宋体" w:eastAsia="宋体" w:cs="宋体"/>
          <w:sz w:val="24"/>
        </w:rPr>
      </w:pPr>
    </w:p>
    <w:p w14:paraId="21AFAC05">
      <w:pPr>
        <w:spacing w:line="240" w:lineRule="auto"/>
        <w:ind w:firstLine="3600" w:firstLineChars="1500"/>
        <w:rPr>
          <w:rFonts w:hint="eastAsia" w:ascii="宋体" w:hAnsi="宋体" w:eastAsia="宋体" w:cs="宋体"/>
          <w:sz w:val="24"/>
        </w:rPr>
      </w:pPr>
    </w:p>
    <w:p w14:paraId="2C82D898">
      <w:pPr>
        <w:spacing w:line="240" w:lineRule="auto"/>
        <w:ind w:firstLine="3600" w:firstLineChars="15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 xml:space="preserve">名称（电子签名）：                          </w:t>
      </w:r>
    </w:p>
    <w:p w14:paraId="52388241">
      <w:pPr>
        <w:spacing w:line="24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6833BC17">
      <w:pPr>
        <w:snapToGrid w:val="0"/>
        <w:spacing w:line="240" w:lineRule="auto"/>
        <w:ind w:left="420" w:leftChars="200" w:firstLine="4200" w:firstLineChars="1750"/>
        <w:rPr>
          <w:rFonts w:hint="eastAsia" w:ascii="宋体" w:hAnsi="宋体" w:eastAsia="宋体" w:cs="宋体"/>
          <w:kern w:val="0"/>
          <w:sz w:val="24"/>
          <w:u w:val="single"/>
        </w:rPr>
      </w:pPr>
    </w:p>
    <w:p w14:paraId="1F85CA02">
      <w:pPr>
        <w:spacing w:line="24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550C55B8">
      <w:pPr>
        <w:snapToGrid w:val="0"/>
        <w:spacing w:line="360" w:lineRule="auto"/>
        <w:jc w:val="center"/>
        <w:rPr>
          <w:rFonts w:hint="eastAsia" w:ascii="宋体" w:hAnsi="宋体" w:eastAsia="宋体" w:cs="宋体"/>
          <w:b/>
          <w:kern w:val="0"/>
          <w:sz w:val="32"/>
          <w:szCs w:val="32"/>
        </w:rPr>
      </w:pPr>
    </w:p>
    <w:p w14:paraId="0C3EE734">
      <w:pPr>
        <w:snapToGrid w:val="0"/>
        <w:spacing w:line="360" w:lineRule="auto"/>
        <w:rPr>
          <w:rFonts w:hint="eastAsia" w:ascii="宋体" w:hAnsi="宋体" w:eastAsia="宋体" w:cs="宋体"/>
          <w:sz w:val="24"/>
        </w:rPr>
      </w:pPr>
    </w:p>
    <w:p w14:paraId="425EB7B1">
      <w:pPr>
        <w:jc w:val="both"/>
        <w:rPr>
          <w:rFonts w:hint="eastAsia" w:ascii="宋体" w:hAnsi="宋体" w:eastAsia="宋体" w:cs="宋体"/>
          <w:b/>
          <w:kern w:val="0"/>
          <w:sz w:val="32"/>
          <w:szCs w:val="32"/>
        </w:rPr>
      </w:pPr>
    </w:p>
    <w:p w14:paraId="1D241057">
      <w:pPr>
        <w:jc w:val="center"/>
        <w:rPr>
          <w:rFonts w:hint="eastAsia" w:ascii="宋体" w:hAnsi="宋体" w:eastAsia="宋体" w:cs="宋体"/>
          <w:b/>
          <w:kern w:val="0"/>
          <w:sz w:val="32"/>
          <w:szCs w:val="32"/>
        </w:rPr>
      </w:pPr>
    </w:p>
    <w:p w14:paraId="56B3AD7B">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14042189">
      <w:pPr>
        <w:snapToGrid w:val="0"/>
        <w:spacing w:line="360" w:lineRule="auto"/>
        <w:rPr>
          <w:rFonts w:hint="eastAsia" w:ascii="宋体" w:hAnsi="宋体" w:eastAsia="宋体" w:cs="宋体"/>
          <w:sz w:val="24"/>
        </w:rPr>
      </w:pPr>
      <w:r>
        <w:rPr>
          <w:rFonts w:hint="eastAsia" w:ascii="宋体" w:hAnsi="宋体" w:eastAsia="宋体" w:cs="宋体"/>
          <w:sz w:val="24"/>
        </w:rPr>
        <w:t xml:space="preserve">                                </w:t>
      </w:r>
    </w:p>
    <w:p w14:paraId="3E70248C">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14:paraId="60C0000A">
      <w:pPr>
        <w:snapToGrid w:val="0"/>
        <w:spacing w:line="360" w:lineRule="auto"/>
        <w:rPr>
          <w:rFonts w:hint="eastAsia" w:ascii="宋体" w:hAnsi="宋体" w:eastAsia="宋体" w:cs="宋体"/>
          <w:kern w:val="0"/>
          <w:sz w:val="24"/>
        </w:rPr>
      </w:pPr>
      <w:r>
        <w:rPr>
          <w:rFonts w:hint="eastAsia" w:ascii="宋体" w:hAnsi="宋体" w:eastAsia="宋体" w:cs="宋体"/>
          <w:color w:val="000000"/>
          <w:sz w:val="24"/>
        </w:rPr>
        <w:t>（采购人）、（</w:t>
      </w:r>
      <w:r>
        <w:rPr>
          <w:rFonts w:hint="eastAsia" w:ascii="宋体" w:hAnsi="宋体" w:eastAsia="宋体" w:cs="宋体"/>
          <w:sz w:val="24"/>
        </w:rPr>
        <w:t>采购代理机构）</w:t>
      </w:r>
      <w:r>
        <w:rPr>
          <w:rFonts w:hint="eastAsia" w:ascii="宋体" w:hAnsi="宋体" w:eastAsia="宋体" w:cs="宋体"/>
          <w:kern w:val="0"/>
          <w:sz w:val="24"/>
          <w:lang w:val="zh-CN"/>
        </w:rPr>
        <w:t>：</w:t>
      </w:r>
    </w:p>
    <w:p w14:paraId="3A4A5A23">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14:paraId="4B2C0612">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委托期限</w:t>
      </w:r>
      <w:r>
        <w:rPr>
          <w:rFonts w:hint="eastAsia" w:ascii="宋体" w:hAnsi="宋体" w:eastAsia="宋体" w:cs="宋体"/>
          <w:color w:val="auto"/>
          <w:kern w:val="0"/>
          <w:sz w:val="24"/>
        </w:rPr>
        <w:t>：</w:t>
      </w:r>
      <w:r>
        <w:rPr>
          <w:rFonts w:hint="eastAsia" w:ascii="宋体" w:hAnsi="宋体" w:eastAsia="宋体" w:cs="宋体"/>
          <w:color w:val="auto"/>
          <w:kern w:val="0"/>
          <w:sz w:val="24"/>
          <w:lang w:val="zh-CN"/>
        </w:rPr>
        <w:t>自</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日起至</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年</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月</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日止。</w:t>
      </w:r>
    </w:p>
    <w:p w14:paraId="0AFDF1EC">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特此告知。</w:t>
      </w:r>
    </w:p>
    <w:p w14:paraId="722D2558">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lang w:val="zh-CN"/>
        </w:rPr>
        <w:t xml:space="preserve">                                                 </w:t>
      </w:r>
      <w:r>
        <w:rPr>
          <w:rFonts w:hint="eastAsia" w:ascii="宋体" w:hAnsi="宋体" w:cs="宋体"/>
          <w:color w:val="auto"/>
          <w:kern w:val="0"/>
          <w:sz w:val="24"/>
          <w:lang w:val="zh-CN"/>
        </w:rPr>
        <w:t>供应商</w:t>
      </w:r>
      <w:r>
        <w:rPr>
          <w:rFonts w:hint="eastAsia" w:ascii="宋体" w:hAnsi="宋体" w:eastAsia="宋体" w:cs="宋体"/>
          <w:color w:val="auto"/>
          <w:kern w:val="0"/>
          <w:sz w:val="24"/>
          <w:lang w:val="zh-CN"/>
        </w:rPr>
        <w:t>名称</w:t>
      </w:r>
      <w:r>
        <w:rPr>
          <w:rFonts w:hint="eastAsia" w:ascii="宋体" w:hAnsi="宋体" w:cs="宋体"/>
          <w:color w:val="auto"/>
          <w:kern w:val="0"/>
          <w:sz w:val="24"/>
          <w:lang w:val="zh-CN"/>
        </w:rPr>
        <w:t>（</w:t>
      </w:r>
      <w:r>
        <w:rPr>
          <w:rFonts w:hint="eastAsia" w:ascii="宋体" w:hAnsi="宋体" w:eastAsia="宋体" w:cs="宋体"/>
          <w:color w:val="auto"/>
          <w:kern w:val="0"/>
          <w:sz w:val="24"/>
          <w:lang w:val="zh-CN"/>
        </w:rPr>
        <w:t>电子签名</w:t>
      </w:r>
      <w:r>
        <w:rPr>
          <w:rFonts w:hint="eastAsia" w:ascii="宋体" w:hAnsi="宋体" w:cs="宋体"/>
          <w:color w:val="auto"/>
          <w:kern w:val="0"/>
          <w:sz w:val="24"/>
          <w:lang w:val="zh-CN"/>
        </w:rPr>
        <w:t>）</w:t>
      </w:r>
      <w:r>
        <w:rPr>
          <w:rFonts w:hint="eastAsia" w:ascii="宋体" w:hAnsi="宋体" w:eastAsia="宋体" w:cs="宋体"/>
          <w:color w:val="auto"/>
          <w:kern w:val="0"/>
          <w:sz w:val="24"/>
          <w:lang w:val="zh-CN"/>
        </w:rPr>
        <w:t>：</w:t>
      </w:r>
    </w:p>
    <w:p w14:paraId="3084F566">
      <w:pPr>
        <w:snapToGrid w:val="0"/>
        <w:spacing w:line="360" w:lineRule="auto"/>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xml:space="preserve">                                                 签发日期：  年  月   日</w:t>
      </w:r>
    </w:p>
    <w:p w14:paraId="701AC512">
      <w:pPr>
        <w:snapToGrid w:val="0"/>
        <w:spacing w:line="360" w:lineRule="auto"/>
        <w:rPr>
          <w:rFonts w:hint="eastAsia" w:ascii="宋体" w:hAnsi="宋体" w:eastAsia="宋体" w:cs="宋体"/>
          <w:color w:val="auto"/>
          <w:sz w:val="24"/>
        </w:rPr>
      </w:pPr>
    </w:p>
    <w:p w14:paraId="4F4E0DB7">
      <w:pPr>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lang w:val="zh-CN"/>
        </w:rPr>
        <w:t xml:space="preserve">      </w:t>
      </w:r>
      <w:r>
        <w:rPr>
          <w:rFonts w:hint="eastAsia" w:ascii="宋体" w:hAnsi="宋体" w:eastAsia="宋体" w:cs="宋体"/>
          <w:b/>
          <w:color w:val="auto"/>
          <w:kern w:val="0"/>
          <w:sz w:val="32"/>
          <w:szCs w:val="32"/>
        </w:rPr>
        <w:t xml:space="preserve"> </w:t>
      </w:r>
      <w:r>
        <w:rPr>
          <w:rFonts w:hint="eastAsia" w:ascii="宋体" w:hAnsi="宋体" w:eastAsia="宋体" w:cs="宋体"/>
          <w:b/>
          <w:color w:val="auto"/>
          <w:kern w:val="0"/>
          <w:sz w:val="32"/>
          <w:szCs w:val="32"/>
          <w:lang w:val="zh-CN"/>
        </w:rPr>
        <w:t>授权委托书（适用于联合体投标）</w:t>
      </w:r>
    </w:p>
    <w:p w14:paraId="4AFD00FD">
      <w:pPr>
        <w:snapToGrid w:val="0"/>
        <w:spacing w:line="360" w:lineRule="auto"/>
        <w:rPr>
          <w:rFonts w:hint="eastAsia" w:ascii="宋体" w:hAnsi="宋体" w:eastAsia="宋体" w:cs="宋体"/>
          <w:color w:val="auto"/>
          <w:kern w:val="0"/>
          <w:sz w:val="24"/>
        </w:rPr>
      </w:pPr>
      <w:r>
        <w:rPr>
          <w:rFonts w:hint="eastAsia" w:ascii="宋体" w:hAnsi="宋体" w:eastAsia="宋体" w:cs="宋体"/>
          <w:color w:val="auto"/>
          <w:sz w:val="24"/>
        </w:rPr>
        <w:t>（采购人）、（采购代理机构）</w:t>
      </w:r>
      <w:r>
        <w:rPr>
          <w:rFonts w:hint="eastAsia" w:ascii="宋体" w:hAnsi="宋体" w:eastAsia="宋体" w:cs="宋体"/>
          <w:color w:val="auto"/>
          <w:kern w:val="0"/>
          <w:sz w:val="24"/>
          <w:lang w:val="zh-CN"/>
        </w:rPr>
        <w:t>：</w:t>
      </w:r>
    </w:p>
    <w:p w14:paraId="79CB78CF">
      <w:pPr>
        <w:snapToGrid w:val="0"/>
        <w:spacing w:line="360" w:lineRule="auto"/>
        <w:ind w:firstLine="576"/>
        <w:rPr>
          <w:rFonts w:hint="eastAsia" w:ascii="宋体" w:hAnsi="宋体" w:eastAsia="宋体" w:cs="宋体"/>
          <w:color w:val="auto"/>
          <w:kern w:val="0"/>
          <w:sz w:val="24"/>
        </w:rPr>
      </w:pPr>
      <w:r>
        <w:rPr>
          <w:rFonts w:hint="eastAsia" w:ascii="宋体" w:hAnsi="宋体" w:eastAsia="宋体" w:cs="宋体"/>
          <w:color w:val="auto"/>
          <w:kern w:val="0"/>
          <w:sz w:val="24"/>
        </w:rPr>
        <w:t>现</w:t>
      </w:r>
      <w:r>
        <w:rPr>
          <w:rFonts w:hint="eastAsia" w:ascii="宋体" w:hAnsi="宋体" w:eastAsia="宋体" w:cs="宋体"/>
          <w:color w:val="auto"/>
          <w:kern w:val="0"/>
          <w:sz w:val="24"/>
          <w:lang w:val="zh-CN"/>
        </w:rPr>
        <w:t>委托</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（姓名）为我方代理人（身份证号码：</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，手机：</w:t>
      </w:r>
      <w:r>
        <w:rPr>
          <w:rFonts w:hint="eastAsia" w:ascii="宋体" w:hAnsi="宋体" w:eastAsia="宋体" w:cs="宋体"/>
          <w:color w:val="auto"/>
          <w:kern w:val="0"/>
          <w:sz w:val="24"/>
          <w:u w:val="single"/>
          <w:lang w:val="zh-CN"/>
        </w:rPr>
        <w:t xml:space="preserve">          </w:t>
      </w:r>
      <w:r>
        <w:rPr>
          <w:rFonts w:hint="eastAsia" w:ascii="宋体" w:hAnsi="宋体" w:eastAsia="宋体" w:cs="宋体"/>
          <w:color w:val="auto"/>
          <w:kern w:val="0"/>
          <w:sz w:val="24"/>
          <w:lang w:val="zh-CN"/>
        </w:rPr>
        <w:t>），以我方名义处理</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u w:val="single"/>
          <w:lang w:val="en-US" w:eastAsia="zh-CN"/>
        </w:rPr>
        <w:t xml:space="preserve">  </w:t>
      </w:r>
      <w:r>
        <w:rPr>
          <w:rFonts w:hint="eastAsia" w:ascii="宋体" w:hAnsi="宋体" w:eastAsia="宋体" w:cs="宋体"/>
          <w:color w:val="auto"/>
          <w:sz w:val="24"/>
          <w:u w:val="single"/>
        </w:rPr>
        <w:t>（项目名称）</w:t>
      </w:r>
      <w:r>
        <w:rPr>
          <w:rFonts w:hint="eastAsia" w:ascii="宋体" w:hAnsi="宋体" w:eastAsia="宋体" w:cs="宋体"/>
          <w:color w:val="auto"/>
          <w:sz w:val="24"/>
        </w:rPr>
        <w:t>【招标编号：（采购编号）】</w:t>
      </w:r>
      <w:r>
        <w:rPr>
          <w:rFonts w:hint="eastAsia" w:ascii="宋体" w:hAnsi="宋体" w:eastAsia="宋体" w:cs="宋体"/>
          <w:color w:val="auto"/>
          <w:kern w:val="0"/>
          <w:sz w:val="24"/>
          <w:lang w:val="zh-CN"/>
        </w:rPr>
        <w:t>政府采购投标的一切事项，其法律后果由我方承担。</w:t>
      </w:r>
    </w:p>
    <w:p w14:paraId="28FD5EE3">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2B6B99C2">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47D11856">
      <w:pPr>
        <w:jc w:val="center"/>
        <w:rPr>
          <w:rFonts w:hint="eastAsia" w:ascii="宋体" w:hAnsi="宋体" w:eastAsia="宋体" w:cs="宋体"/>
          <w:b/>
          <w:kern w:val="0"/>
          <w:sz w:val="32"/>
          <w:szCs w:val="32"/>
        </w:rPr>
      </w:pPr>
    </w:p>
    <w:p w14:paraId="2381CD49">
      <w:pPr>
        <w:rPr>
          <w:rFonts w:hint="eastAsia" w:ascii="宋体" w:hAnsi="宋体" w:eastAsia="宋体" w:cs="宋体"/>
        </w:rPr>
      </w:pPr>
    </w:p>
    <w:p w14:paraId="43BC8046">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w:t>
      </w:r>
      <w:r>
        <w:rPr>
          <w:rFonts w:hint="eastAsia" w:ascii="宋体" w:hAnsi="宋体" w:cs="宋体"/>
          <w:kern w:val="0"/>
          <w:sz w:val="24"/>
          <w:lang w:val="zh-CN"/>
        </w:rPr>
        <w:t>（</w:t>
      </w:r>
      <w:r>
        <w:rPr>
          <w:rFonts w:hint="eastAsia" w:ascii="宋体" w:hAnsi="宋体" w:eastAsia="宋体" w:cs="宋体"/>
          <w:kern w:val="0"/>
          <w:sz w:val="24"/>
          <w:lang w:val="zh-CN"/>
        </w:rPr>
        <w:t>电子签名/公章</w:t>
      </w:r>
      <w:r>
        <w:rPr>
          <w:rFonts w:hint="eastAsia" w:ascii="宋体" w:hAnsi="宋体" w:cs="宋体"/>
          <w:kern w:val="0"/>
          <w:sz w:val="24"/>
          <w:lang w:val="zh-CN"/>
        </w:rPr>
        <w:t>）</w:t>
      </w:r>
      <w:r>
        <w:rPr>
          <w:rFonts w:hint="eastAsia" w:ascii="宋体" w:hAnsi="宋体" w:eastAsia="宋体" w:cs="宋体"/>
          <w:kern w:val="0"/>
          <w:sz w:val="24"/>
          <w:lang w:val="zh-CN"/>
        </w:rPr>
        <w:t>：</w:t>
      </w:r>
    </w:p>
    <w:p w14:paraId="090E72BA">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w:t>
      </w:r>
      <w:r>
        <w:rPr>
          <w:rFonts w:hint="eastAsia" w:ascii="宋体" w:hAnsi="宋体" w:cs="宋体"/>
          <w:kern w:val="0"/>
          <w:sz w:val="24"/>
          <w:lang w:val="zh-CN"/>
        </w:rPr>
        <w:t>（</w:t>
      </w:r>
      <w:r>
        <w:rPr>
          <w:rFonts w:hint="eastAsia" w:ascii="宋体" w:hAnsi="宋体" w:eastAsia="宋体" w:cs="宋体"/>
          <w:kern w:val="0"/>
          <w:sz w:val="24"/>
          <w:lang w:val="zh-CN"/>
        </w:rPr>
        <w:t>电子签名/公章</w:t>
      </w:r>
      <w:r>
        <w:rPr>
          <w:rFonts w:hint="eastAsia" w:ascii="宋体" w:hAnsi="宋体" w:cs="宋体"/>
          <w:kern w:val="0"/>
          <w:sz w:val="24"/>
          <w:lang w:val="zh-CN"/>
        </w:rPr>
        <w:t>）</w:t>
      </w:r>
      <w:r>
        <w:rPr>
          <w:rFonts w:hint="eastAsia" w:ascii="宋体" w:hAnsi="宋体" w:eastAsia="宋体" w:cs="宋体"/>
          <w:kern w:val="0"/>
          <w:sz w:val="24"/>
          <w:lang w:val="zh-CN"/>
        </w:rPr>
        <w:t>：</w:t>
      </w:r>
    </w:p>
    <w:p w14:paraId="37B0A863">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636B736C">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03613474">
      <w:pPr>
        <w:autoSpaceDE w:val="0"/>
        <w:autoSpaceDN w:val="0"/>
        <w:spacing w:line="360" w:lineRule="auto"/>
        <w:jc w:val="center"/>
        <w:rPr>
          <w:rFonts w:hint="eastAsia" w:ascii="宋体" w:hAnsi="宋体" w:eastAsia="宋体" w:cs="宋体"/>
          <w:b/>
          <w:kern w:val="0"/>
          <w:sz w:val="32"/>
          <w:szCs w:val="32"/>
          <w:lang w:val="zh-CN"/>
        </w:rPr>
      </w:pPr>
    </w:p>
    <w:p w14:paraId="6BA5BEB6">
      <w:pPr>
        <w:autoSpaceDE w:val="0"/>
        <w:autoSpaceDN w:val="0"/>
        <w:spacing w:line="360" w:lineRule="auto"/>
        <w:jc w:val="center"/>
        <w:rPr>
          <w:rFonts w:hint="eastAsia" w:ascii="宋体" w:hAnsi="宋体" w:eastAsia="宋体" w:cs="宋体"/>
          <w:b/>
          <w:kern w:val="0"/>
          <w:sz w:val="32"/>
          <w:szCs w:val="32"/>
          <w:lang w:val="zh-CN"/>
        </w:rPr>
      </w:pPr>
    </w:p>
    <w:p w14:paraId="1F92DA20">
      <w:pPr>
        <w:autoSpaceDE w:val="0"/>
        <w:autoSpaceDN w:val="0"/>
        <w:spacing w:line="360" w:lineRule="auto"/>
        <w:jc w:val="center"/>
        <w:rPr>
          <w:rFonts w:hint="eastAsia" w:ascii="宋体" w:hAnsi="宋体" w:eastAsia="宋体" w:cs="宋体"/>
          <w:b/>
          <w:kern w:val="0"/>
          <w:sz w:val="32"/>
          <w:szCs w:val="32"/>
          <w:lang w:val="zh-CN"/>
        </w:rPr>
      </w:pPr>
    </w:p>
    <w:p w14:paraId="184AEFC4">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w:t>
      </w:r>
      <w:r>
        <w:rPr>
          <w:rFonts w:hint="eastAsia" w:ascii="宋体" w:hAnsi="宋体" w:cs="宋体"/>
          <w:b/>
          <w:sz w:val="30"/>
          <w:szCs w:val="30"/>
          <w:lang w:eastAsia="zh-CN"/>
        </w:rPr>
        <w:t>供应商</w:t>
      </w:r>
      <w:r>
        <w:rPr>
          <w:rFonts w:hint="eastAsia" w:ascii="宋体" w:hAnsi="宋体" w:eastAsia="宋体" w:cs="宋体"/>
          <w:b/>
          <w:sz w:val="30"/>
          <w:szCs w:val="30"/>
        </w:rPr>
        <w:t>参加投标）</w:t>
      </w:r>
    </w:p>
    <w:p w14:paraId="5CB175D7">
      <w:pPr>
        <w:pStyle w:val="95"/>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9E69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5E0C256F">
            <w:pPr>
              <w:pStyle w:val="95"/>
              <w:adjustRightInd w:val="0"/>
              <w:spacing w:before="0" w:beforeAutospacing="0" w:after="0" w:afterAutospacing="0" w:line="360" w:lineRule="auto"/>
              <w:ind w:left="0" w:right="0"/>
              <w:rPr>
                <w:rFonts w:hint="eastAsia" w:ascii="宋体" w:hAnsi="宋体" w:eastAsia="宋体" w:cs="宋体"/>
                <w:bCs/>
                <w:sz w:val="24"/>
                <w:szCs w:val="20"/>
              </w:rPr>
            </w:pPr>
            <w:r>
              <w:rPr>
                <w:rFonts w:hint="eastAsia" w:ascii="宋体" w:hAnsi="宋体" w:eastAsia="宋体" w:cs="宋体"/>
                <w:bCs/>
                <w:sz w:val="24"/>
                <w:szCs w:val="20"/>
              </w:rPr>
              <w:t>正面：                                 反面：</w:t>
            </w:r>
          </w:p>
          <w:p w14:paraId="090F08C1">
            <w:pPr>
              <w:pStyle w:val="95"/>
              <w:adjustRightInd w:val="0"/>
              <w:spacing w:before="0" w:beforeAutospacing="0" w:after="0" w:afterAutospacing="0" w:line="360" w:lineRule="auto"/>
              <w:ind w:left="0" w:right="0"/>
              <w:rPr>
                <w:rFonts w:hint="eastAsia" w:ascii="宋体" w:hAnsi="宋体" w:eastAsia="宋体" w:cs="宋体"/>
                <w:bCs/>
                <w:sz w:val="24"/>
                <w:szCs w:val="20"/>
              </w:rPr>
            </w:pPr>
          </w:p>
        </w:tc>
      </w:tr>
    </w:tbl>
    <w:p w14:paraId="324F76EA">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376BD9E4">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cs="宋体"/>
          <w:kern w:val="0"/>
          <w:sz w:val="24"/>
          <w:lang w:val="zh-CN"/>
        </w:rPr>
        <w:t>（</w:t>
      </w:r>
      <w:r>
        <w:rPr>
          <w:rFonts w:hint="eastAsia" w:ascii="宋体" w:hAnsi="宋体" w:eastAsia="宋体" w:cs="宋体"/>
          <w:kern w:val="0"/>
          <w:sz w:val="24"/>
          <w:lang w:val="zh-CN"/>
        </w:rPr>
        <w:t>电子签名</w:t>
      </w:r>
      <w:r>
        <w:rPr>
          <w:rFonts w:hint="eastAsia" w:ascii="宋体" w:hAnsi="宋体" w:cs="宋体"/>
          <w:kern w:val="0"/>
          <w:sz w:val="24"/>
          <w:lang w:val="zh-CN"/>
        </w:rPr>
        <w:t>）</w:t>
      </w:r>
      <w:r>
        <w:rPr>
          <w:rFonts w:hint="eastAsia" w:ascii="宋体" w:hAnsi="宋体" w:eastAsia="宋体" w:cs="宋体"/>
          <w:kern w:val="0"/>
          <w:sz w:val="24"/>
          <w:lang w:val="zh-CN"/>
        </w:rPr>
        <w:t xml:space="preserve">：                              </w:t>
      </w:r>
    </w:p>
    <w:p w14:paraId="637B3757">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2E256504">
      <w:pPr>
        <w:jc w:val="center"/>
        <w:rPr>
          <w:rFonts w:hint="eastAsia" w:ascii="宋体" w:hAnsi="宋体" w:eastAsia="宋体" w:cs="宋体"/>
          <w:b/>
          <w:kern w:val="0"/>
          <w:sz w:val="32"/>
          <w:szCs w:val="32"/>
        </w:rPr>
      </w:pPr>
    </w:p>
    <w:p w14:paraId="76A57B19">
      <w:pPr>
        <w:jc w:val="center"/>
        <w:rPr>
          <w:rFonts w:hint="eastAsia" w:ascii="宋体" w:hAnsi="宋体" w:eastAsia="宋体" w:cs="宋体"/>
          <w:b/>
          <w:kern w:val="0"/>
          <w:sz w:val="32"/>
          <w:szCs w:val="32"/>
        </w:rPr>
      </w:pPr>
    </w:p>
    <w:p w14:paraId="2872959C">
      <w:pPr>
        <w:spacing w:line="360" w:lineRule="auto"/>
        <w:ind w:firstLine="643" w:firstLineChars="200"/>
        <w:rPr>
          <w:rFonts w:hint="eastAsia" w:ascii="宋体" w:hAnsi="宋体" w:eastAsia="宋体" w:cs="宋体"/>
          <w:b/>
          <w:kern w:val="0"/>
          <w:sz w:val="32"/>
          <w:szCs w:val="32"/>
        </w:rPr>
      </w:pPr>
      <w:r>
        <w:rPr>
          <w:rFonts w:hint="eastAsia" w:ascii="宋体" w:hAnsi="宋体" w:eastAsia="宋体" w:cs="宋体"/>
          <w:b/>
          <w:kern w:val="0"/>
          <w:sz w:val="32"/>
          <w:szCs w:val="32"/>
        </w:rPr>
        <w:t>注：另提供</w:t>
      </w:r>
      <w:r>
        <w:rPr>
          <w:rFonts w:hint="eastAsia" w:ascii="宋体" w:hAnsi="宋体" w:cs="宋体"/>
          <w:b/>
          <w:kern w:val="0"/>
          <w:sz w:val="32"/>
          <w:szCs w:val="32"/>
          <w:lang w:eastAsia="zh-CN"/>
        </w:rPr>
        <w:t>－</w:t>
      </w:r>
      <w:r>
        <w:rPr>
          <w:rFonts w:hint="eastAsia" w:ascii="宋体" w:hAnsi="宋体" w:eastAsia="宋体" w:cs="宋体"/>
          <w:b/>
          <w:kern w:val="0"/>
          <w:sz w:val="32"/>
          <w:szCs w:val="32"/>
        </w:rPr>
        <w:t xml:space="preserve">法人或者其他组织机构的营业执照（扫描件或复印件加盖公章）或事业法人登记证书或其他工商等登记证明材料； </w:t>
      </w:r>
    </w:p>
    <w:p w14:paraId="7C76505E">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4062DA4">
      <w:pPr>
        <w:autoSpaceDE w:val="0"/>
        <w:autoSpaceDN w:val="0"/>
        <w:spacing w:line="360" w:lineRule="auto"/>
        <w:jc w:val="center"/>
        <w:rPr>
          <w:rFonts w:hint="eastAsia" w:ascii="宋体" w:hAnsi="宋体" w:eastAsia="宋体" w:cs="宋体"/>
          <w:b/>
          <w:kern w:val="0"/>
          <w:sz w:val="32"/>
          <w:szCs w:val="32"/>
          <w:lang w:val="zh-CN"/>
        </w:rPr>
      </w:pPr>
    </w:p>
    <w:p w14:paraId="71EDA309">
      <w:pPr>
        <w:pStyle w:val="2"/>
        <w:rPr>
          <w:rFonts w:hint="eastAsia"/>
          <w:lang w:val="zh-CN"/>
        </w:rPr>
      </w:pPr>
    </w:p>
    <w:p w14:paraId="5BAAA16D">
      <w:pPr>
        <w:jc w:val="center"/>
        <w:rPr>
          <w:rFonts w:hint="eastAsia" w:ascii="宋体" w:hAnsi="宋体" w:eastAsia="宋体" w:cs="宋体"/>
          <w:b/>
          <w:kern w:val="0"/>
          <w:sz w:val="32"/>
          <w:szCs w:val="32"/>
        </w:rPr>
      </w:pPr>
    </w:p>
    <w:p w14:paraId="0327A7AC">
      <w:pPr>
        <w:snapToGrid w:val="0"/>
        <w:spacing w:line="360" w:lineRule="auto"/>
        <w:ind w:firstLine="3534" w:firstLineChars="1100"/>
        <w:rPr>
          <w:rFonts w:hint="eastAsia" w:ascii="宋体" w:hAnsi="宋体" w:eastAsia="宋体" w:cs="宋体"/>
          <w:b/>
          <w:kern w:val="0"/>
          <w:sz w:val="32"/>
          <w:szCs w:val="32"/>
        </w:rPr>
      </w:pPr>
      <w:r>
        <w:rPr>
          <w:rFonts w:hint="eastAsia" w:ascii="宋体" w:hAnsi="宋体" w:eastAsia="宋体" w:cs="宋体"/>
          <w:b/>
          <w:kern w:val="0"/>
          <w:sz w:val="32"/>
          <w:szCs w:val="32"/>
        </w:rPr>
        <w:t>三、分包意向协议</w:t>
      </w:r>
    </w:p>
    <w:p w14:paraId="45360E88">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w:t>
      </w:r>
      <w:r>
        <w:rPr>
          <w:rFonts w:hint="eastAsia" w:ascii="宋体" w:hAnsi="宋体" w:cs="宋体"/>
          <w:b/>
          <w:sz w:val="24"/>
          <w:lang w:eastAsia="zh-CN"/>
        </w:rPr>
        <w:t>（</w:t>
      </w:r>
      <w:r>
        <w:rPr>
          <w:rFonts w:hint="eastAsia" w:ascii="宋体" w:hAnsi="宋体" w:eastAsia="宋体" w:cs="宋体"/>
          <w:b/>
          <w:sz w:val="24"/>
        </w:rPr>
        <w:t>附件6</w:t>
      </w:r>
      <w:r>
        <w:rPr>
          <w:rFonts w:hint="eastAsia" w:ascii="宋体" w:hAnsi="宋体" w:cs="宋体"/>
          <w:b/>
          <w:sz w:val="24"/>
          <w:lang w:eastAsia="zh-CN"/>
        </w:rPr>
        <w:t>）</w:t>
      </w:r>
      <w:r>
        <w:rPr>
          <w:rFonts w:hint="eastAsia" w:ascii="宋体" w:hAnsi="宋体" w:eastAsia="宋体" w:cs="宋体"/>
          <w:b/>
          <w:sz w:val="24"/>
        </w:rPr>
        <w:t>；采购人不同意分包或者</w:t>
      </w:r>
      <w:r>
        <w:rPr>
          <w:rFonts w:hint="eastAsia" w:ascii="宋体" w:hAnsi="宋体" w:cs="宋体"/>
          <w:b/>
          <w:sz w:val="24"/>
          <w:lang w:eastAsia="zh-CN"/>
        </w:rPr>
        <w:t>供应商</w:t>
      </w:r>
      <w:r>
        <w:rPr>
          <w:rFonts w:hint="eastAsia" w:ascii="宋体" w:hAnsi="宋体" w:eastAsia="宋体" w:cs="宋体"/>
          <w:b/>
          <w:sz w:val="24"/>
        </w:rPr>
        <w:t>中标后不以分包方式履行合同的，则不需要提供。</w:t>
      </w:r>
      <w:r>
        <w:rPr>
          <w:rFonts w:hint="eastAsia" w:ascii="宋体" w:hAnsi="宋体" w:eastAsia="宋体" w:cs="宋体"/>
          <w:sz w:val="24"/>
        </w:rPr>
        <w:t>]</w:t>
      </w:r>
    </w:p>
    <w:p w14:paraId="62AABCD7">
      <w:pPr>
        <w:snapToGrid w:val="0"/>
        <w:spacing w:line="360" w:lineRule="auto"/>
        <w:rPr>
          <w:rFonts w:hint="eastAsia" w:ascii="宋体" w:hAnsi="宋体" w:eastAsia="宋体" w:cs="宋体"/>
          <w:kern w:val="0"/>
          <w:sz w:val="24"/>
        </w:rPr>
      </w:pPr>
    </w:p>
    <w:p w14:paraId="00371E81">
      <w:pPr>
        <w:jc w:val="center"/>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p w14:paraId="29497AF2">
      <w:pPr>
        <w:jc w:val="center"/>
        <w:rPr>
          <w:rFonts w:hint="eastAsia" w:ascii="宋体" w:hAnsi="宋体" w:eastAsia="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14:paraId="4E6A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02ABE68">
            <w:pPr>
              <w:snapToGrid w:val="0"/>
              <w:spacing w:before="0" w:beforeAutospacing="0" w:after="0" w:afterAutospacing="0" w:line="240" w:lineRule="atLeast"/>
              <w:ind w:left="0" w:right="0"/>
              <w:jc w:val="center"/>
              <w:rPr>
                <w:rFonts w:hint="eastAsia" w:ascii="宋体" w:hAnsi="宋体" w:eastAsia="宋体" w:cs="宋体"/>
                <w:b/>
                <w:sz w:val="24"/>
                <w:szCs w:val="20"/>
              </w:rPr>
            </w:pPr>
            <w:r>
              <w:rPr>
                <w:rFonts w:hint="eastAsia" w:ascii="宋体" w:hAnsi="宋体" w:eastAsia="宋体" w:cs="宋体"/>
                <w:b/>
                <w:sz w:val="24"/>
                <w:szCs w:val="20"/>
              </w:rPr>
              <w:t>序号</w:t>
            </w:r>
          </w:p>
        </w:tc>
        <w:tc>
          <w:tcPr>
            <w:tcW w:w="3873" w:type="dxa"/>
            <w:vAlign w:val="center"/>
          </w:tcPr>
          <w:p w14:paraId="3C98860C">
            <w:pPr>
              <w:snapToGrid w:val="0"/>
              <w:spacing w:before="0" w:beforeAutospacing="0" w:after="0" w:afterAutospacing="0" w:line="240" w:lineRule="atLeast"/>
              <w:ind w:left="0" w:right="0"/>
              <w:jc w:val="center"/>
              <w:rPr>
                <w:rFonts w:hint="eastAsia" w:ascii="宋体" w:hAnsi="宋体" w:eastAsia="宋体" w:cs="宋体"/>
                <w:b/>
                <w:sz w:val="24"/>
                <w:szCs w:val="20"/>
              </w:rPr>
            </w:pPr>
            <w:r>
              <w:rPr>
                <w:rFonts w:hint="eastAsia" w:ascii="宋体" w:hAnsi="宋体" w:eastAsia="宋体" w:cs="宋体"/>
                <w:b/>
                <w:sz w:val="24"/>
                <w:szCs w:val="20"/>
              </w:rPr>
              <w:t>实质性要求</w:t>
            </w:r>
          </w:p>
        </w:tc>
        <w:tc>
          <w:tcPr>
            <w:tcW w:w="3669" w:type="dxa"/>
            <w:vAlign w:val="center"/>
          </w:tcPr>
          <w:p w14:paraId="06742FAD">
            <w:pPr>
              <w:snapToGrid w:val="0"/>
              <w:spacing w:before="0" w:beforeAutospacing="0" w:after="0" w:afterAutospacing="0" w:line="240" w:lineRule="atLeast"/>
              <w:ind w:left="0" w:right="0"/>
              <w:jc w:val="center"/>
              <w:rPr>
                <w:rFonts w:hint="eastAsia" w:ascii="宋体" w:hAnsi="宋体" w:eastAsia="宋体" w:cs="宋体"/>
                <w:b/>
                <w:sz w:val="24"/>
                <w:szCs w:val="20"/>
              </w:rPr>
            </w:pPr>
            <w:r>
              <w:rPr>
                <w:rFonts w:hint="eastAsia" w:ascii="宋体" w:hAnsi="宋体" w:eastAsia="宋体" w:cs="宋体"/>
                <w:b/>
                <w:sz w:val="24"/>
                <w:szCs w:val="20"/>
              </w:rPr>
              <w:t>需要提供的符合性审查资料</w:t>
            </w:r>
          </w:p>
        </w:tc>
        <w:tc>
          <w:tcPr>
            <w:tcW w:w="1418" w:type="dxa"/>
            <w:vAlign w:val="center"/>
          </w:tcPr>
          <w:p w14:paraId="7215339D">
            <w:pPr>
              <w:snapToGrid w:val="0"/>
              <w:spacing w:before="0" w:beforeAutospacing="0" w:after="0" w:afterAutospacing="0" w:line="240" w:lineRule="atLeast"/>
              <w:ind w:left="0" w:right="0"/>
              <w:jc w:val="center"/>
              <w:rPr>
                <w:rFonts w:hint="eastAsia" w:ascii="宋体" w:hAnsi="宋体" w:eastAsia="宋体" w:cs="宋体"/>
                <w:b/>
                <w:sz w:val="24"/>
                <w:szCs w:val="20"/>
              </w:rPr>
            </w:pPr>
            <w:r>
              <w:rPr>
                <w:rFonts w:hint="eastAsia" w:ascii="宋体" w:hAnsi="宋体" w:eastAsia="宋体" w:cs="宋体"/>
                <w:b/>
                <w:sz w:val="24"/>
                <w:szCs w:val="20"/>
              </w:rPr>
              <w:t>投标文件中的</w:t>
            </w:r>
          </w:p>
          <w:p w14:paraId="7BD0167D">
            <w:pPr>
              <w:snapToGrid w:val="0"/>
              <w:spacing w:before="0" w:beforeAutospacing="0" w:after="0" w:afterAutospacing="0" w:line="240" w:lineRule="atLeast"/>
              <w:ind w:left="0" w:right="0"/>
              <w:jc w:val="center"/>
              <w:rPr>
                <w:rFonts w:hint="eastAsia" w:ascii="宋体" w:hAnsi="宋体" w:eastAsia="宋体" w:cs="宋体"/>
                <w:b/>
                <w:sz w:val="24"/>
                <w:szCs w:val="20"/>
              </w:rPr>
            </w:pPr>
            <w:r>
              <w:rPr>
                <w:rFonts w:hint="eastAsia" w:ascii="宋体" w:hAnsi="宋体" w:eastAsia="宋体" w:cs="宋体"/>
                <w:b/>
                <w:sz w:val="24"/>
                <w:szCs w:val="20"/>
              </w:rPr>
              <w:t>页码位置</w:t>
            </w:r>
          </w:p>
        </w:tc>
      </w:tr>
      <w:tr w14:paraId="717A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2FD5E7">
            <w:pPr>
              <w:spacing w:before="0" w:beforeAutospacing="0" w:after="0" w:afterAutospacing="0"/>
              <w:ind w:left="0" w:right="0"/>
              <w:jc w:val="center"/>
              <w:rPr>
                <w:rFonts w:hint="eastAsia" w:ascii="宋体" w:hAnsi="宋体" w:eastAsia="宋体" w:cs="宋体"/>
                <w:sz w:val="24"/>
                <w:szCs w:val="20"/>
              </w:rPr>
            </w:pPr>
            <w:r>
              <w:rPr>
                <w:rFonts w:hint="eastAsia" w:ascii="宋体" w:hAnsi="宋体" w:eastAsia="宋体" w:cs="宋体"/>
                <w:sz w:val="24"/>
                <w:szCs w:val="20"/>
              </w:rPr>
              <w:t>1</w:t>
            </w:r>
          </w:p>
        </w:tc>
        <w:tc>
          <w:tcPr>
            <w:tcW w:w="3873" w:type="dxa"/>
            <w:vAlign w:val="top"/>
          </w:tcPr>
          <w:p w14:paraId="63F76CD9">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投标文件按照招标文件要求签署、盖章。</w:t>
            </w:r>
          </w:p>
        </w:tc>
        <w:tc>
          <w:tcPr>
            <w:tcW w:w="3669" w:type="dxa"/>
            <w:vAlign w:val="center"/>
          </w:tcPr>
          <w:p w14:paraId="374741A4">
            <w:pPr>
              <w:spacing w:before="0" w:beforeAutospacing="0" w:after="0" w:afterAutospacing="0"/>
              <w:ind w:left="0" w:right="0"/>
              <w:rPr>
                <w:rFonts w:hint="eastAsia" w:ascii="宋体" w:hAnsi="宋体" w:eastAsia="宋体" w:cs="宋体"/>
                <w:sz w:val="24"/>
                <w:szCs w:val="20"/>
              </w:rPr>
            </w:pPr>
            <w:r>
              <w:rPr>
                <w:rFonts w:hint="eastAsia" w:ascii="宋体" w:hAnsi="宋体" w:eastAsia="宋体" w:cs="宋体"/>
                <w:sz w:val="24"/>
                <w:szCs w:val="20"/>
              </w:rPr>
              <w:t>需要使用电子签名或者签字盖章的投标文件的组成部分</w:t>
            </w:r>
          </w:p>
        </w:tc>
        <w:tc>
          <w:tcPr>
            <w:tcW w:w="1418" w:type="dxa"/>
            <w:vAlign w:val="top"/>
          </w:tcPr>
          <w:p w14:paraId="7BC1F344">
            <w:pPr>
              <w:spacing w:before="0" w:beforeAutospacing="0" w:after="0" w:afterAutospacing="0"/>
              <w:ind w:left="0" w:right="0"/>
              <w:rPr>
                <w:rFonts w:hint="eastAsia" w:ascii="宋体" w:hAnsi="宋体" w:eastAsia="宋体" w:cs="宋体"/>
                <w:sz w:val="24"/>
                <w:szCs w:val="20"/>
              </w:rPr>
            </w:pPr>
          </w:p>
          <w:p w14:paraId="38CC0E28">
            <w:pPr>
              <w:spacing w:before="0" w:beforeAutospacing="0" w:after="0" w:afterAutospacing="0"/>
              <w:ind w:left="0" w:right="0"/>
              <w:rPr>
                <w:rFonts w:hint="eastAsia" w:ascii="宋体" w:hAnsi="宋体" w:eastAsia="宋体" w:cs="宋体"/>
                <w:sz w:val="24"/>
                <w:szCs w:val="20"/>
              </w:rPr>
            </w:pPr>
            <w:r>
              <w:rPr>
                <w:rFonts w:hint="eastAsia" w:ascii="宋体" w:hAnsi="宋体" w:eastAsia="宋体" w:cs="宋体"/>
                <w:sz w:val="24"/>
                <w:szCs w:val="20"/>
              </w:rPr>
              <w:t>见投标文件</w:t>
            </w:r>
          </w:p>
          <w:p w14:paraId="53C1A551">
            <w:pPr>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sz w:val="24"/>
                <w:szCs w:val="20"/>
              </w:rPr>
              <w:t>第</w:t>
            </w:r>
            <w:r>
              <w:rPr>
                <w:rFonts w:hint="eastAsia" w:ascii="宋体" w:hAnsi="宋体" w:eastAsia="宋体" w:cs="宋体"/>
                <w:sz w:val="24"/>
                <w:szCs w:val="20"/>
                <w:u w:val="single"/>
              </w:rPr>
              <w:t xml:space="preserve">  </w:t>
            </w:r>
            <w:r>
              <w:rPr>
                <w:rFonts w:hint="eastAsia" w:ascii="宋体" w:hAnsi="宋体" w:eastAsia="宋体" w:cs="宋体"/>
                <w:sz w:val="24"/>
                <w:szCs w:val="20"/>
              </w:rPr>
              <w:t>页</w:t>
            </w:r>
          </w:p>
        </w:tc>
      </w:tr>
      <w:tr w14:paraId="4349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622297">
            <w:pPr>
              <w:spacing w:before="0" w:beforeAutospacing="0" w:after="0" w:afterAutospacing="0"/>
              <w:ind w:left="0" w:right="0"/>
              <w:jc w:val="center"/>
              <w:rPr>
                <w:rFonts w:hint="eastAsia" w:ascii="宋体" w:hAnsi="宋体" w:eastAsia="宋体" w:cs="宋体"/>
                <w:sz w:val="24"/>
                <w:szCs w:val="20"/>
              </w:rPr>
            </w:pPr>
            <w:r>
              <w:rPr>
                <w:rFonts w:hint="eastAsia" w:ascii="宋体" w:hAnsi="宋体" w:eastAsia="宋体" w:cs="宋体"/>
                <w:sz w:val="24"/>
                <w:szCs w:val="20"/>
              </w:rPr>
              <w:t>2</w:t>
            </w:r>
          </w:p>
        </w:tc>
        <w:tc>
          <w:tcPr>
            <w:tcW w:w="3873" w:type="dxa"/>
            <w:vAlign w:val="top"/>
          </w:tcPr>
          <w:p w14:paraId="3F237EA6">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投标文件中承诺的投标有效期不少于招标文件中载明的投标有效期。</w:t>
            </w:r>
          </w:p>
        </w:tc>
        <w:tc>
          <w:tcPr>
            <w:tcW w:w="3669" w:type="dxa"/>
            <w:vAlign w:val="center"/>
          </w:tcPr>
          <w:p w14:paraId="5CB69647">
            <w:pPr>
              <w:spacing w:before="0" w:beforeAutospacing="0" w:after="0" w:afterAutospacing="0"/>
              <w:ind w:left="0" w:right="0"/>
              <w:rPr>
                <w:rFonts w:hint="eastAsia" w:ascii="宋体" w:hAnsi="宋体" w:eastAsia="宋体" w:cs="宋体"/>
                <w:sz w:val="24"/>
                <w:szCs w:val="20"/>
              </w:rPr>
            </w:pPr>
            <w:r>
              <w:rPr>
                <w:rFonts w:hint="eastAsia" w:ascii="宋体" w:hAnsi="宋体" w:eastAsia="宋体" w:cs="宋体"/>
                <w:sz w:val="24"/>
                <w:szCs w:val="20"/>
              </w:rPr>
              <w:t>投标函</w:t>
            </w:r>
          </w:p>
        </w:tc>
        <w:tc>
          <w:tcPr>
            <w:tcW w:w="1418" w:type="dxa"/>
            <w:vAlign w:val="top"/>
          </w:tcPr>
          <w:p w14:paraId="60FFD41D">
            <w:pPr>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sz w:val="24"/>
                <w:szCs w:val="20"/>
              </w:rPr>
              <w:t>见投标文件第</w:t>
            </w:r>
            <w:r>
              <w:rPr>
                <w:rFonts w:hint="eastAsia" w:ascii="宋体" w:hAnsi="宋体" w:eastAsia="宋体" w:cs="宋体"/>
                <w:sz w:val="24"/>
                <w:szCs w:val="20"/>
                <w:u w:val="single"/>
              </w:rPr>
              <w:t xml:space="preserve">  </w:t>
            </w:r>
            <w:r>
              <w:rPr>
                <w:rFonts w:hint="eastAsia" w:ascii="宋体" w:hAnsi="宋体" w:eastAsia="宋体" w:cs="宋体"/>
                <w:sz w:val="24"/>
                <w:szCs w:val="20"/>
              </w:rPr>
              <w:t>页</w:t>
            </w:r>
          </w:p>
        </w:tc>
      </w:tr>
      <w:tr w14:paraId="793F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6CCA877">
            <w:pPr>
              <w:spacing w:before="0" w:beforeAutospacing="0" w:after="0" w:afterAutospacing="0"/>
              <w:ind w:left="0" w:right="0"/>
              <w:jc w:val="center"/>
              <w:rPr>
                <w:rFonts w:hint="eastAsia" w:ascii="宋体" w:hAnsi="宋体" w:eastAsia="宋体" w:cs="宋体"/>
                <w:sz w:val="24"/>
                <w:szCs w:val="20"/>
              </w:rPr>
            </w:pPr>
            <w:r>
              <w:rPr>
                <w:rFonts w:hint="eastAsia" w:ascii="宋体" w:hAnsi="宋体" w:eastAsia="宋体" w:cs="宋体"/>
                <w:sz w:val="24"/>
                <w:szCs w:val="20"/>
              </w:rPr>
              <w:t>3</w:t>
            </w:r>
          </w:p>
        </w:tc>
        <w:tc>
          <w:tcPr>
            <w:tcW w:w="3873" w:type="dxa"/>
            <w:vAlign w:val="top"/>
          </w:tcPr>
          <w:p w14:paraId="64ED860D">
            <w:pPr>
              <w:spacing w:before="0" w:beforeAutospacing="0" w:after="0" w:afterAutospacing="0" w:line="360" w:lineRule="auto"/>
              <w:ind w:left="0" w:right="0"/>
              <w:rPr>
                <w:rFonts w:hint="eastAsia" w:ascii="宋体" w:hAnsi="宋体" w:eastAsia="宋体" w:cs="宋体"/>
                <w:sz w:val="24"/>
                <w:szCs w:val="20"/>
              </w:rPr>
            </w:pPr>
            <w:r>
              <w:rPr>
                <w:rFonts w:hint="eastAsia" w:ascii="宋体" w:hAnsi="宋体" w:eastAsia="宋体" w:cs="宋体"/>
                <w:sz w:val="24"/>
                <w:szCs w:val="20"/>
              </w:rPr>
              <w:t>投标文件满足招标文件</w:t>
            </w:r>
            <w:r>
              <w:rPr>
                <w:rFonts w:hint="eastAsia" w:ascii="宋体" w:hAnsi="宋体" w:cs="宋体"/>
                <w:sz w:val="24"/>
                <w:szCs w:val="20"/>
                <w:lang w:eastAsia="zh-CN"/>
              </w:rPr>
              <w:t>的其他</w:t>
            </w:r>
            <w:r>
              <w:rPr>
                <w:rFonts w:hint="eastAsia" w:ascii="宋体" w:hAnsi="宋体" w:eastAsia="宋体" w:cs="宋体"/>
                <w:sz w:val="24"/>
                <w:szCs w:val="20"/>
              </w:rPr>
              <w:t>实质性要求。</w:t>
            </w:r>
          </w:p>
        </w:tc>
        <w:tc>
          <w:tcPr>
            <w:tcW w:w="3669" w:type="dxa"/>
            <w:vAlign w:val="center"/>
          </w:tcPr>
          <w:p w14:paraId="1C3D6F17">
            <w:pPr>
              <w:spacing w:before="0" w:beforeAutospacing="0" w:after="0" w:afterAutospacing="0"/>
              <w:ind w:left="0" w:right="0"/>
              <w:rPr>
                <w:rFonts w:hint="eastAsia" w:ascii="宋体" w:hAnsi="宋体" w:eastAsia="宋体" w:cs="宋体"/>
                <w:sz w:val="24"/>
                <w:szCs w:val="20"/>
              </w:rPr>
            </w:pPr>
            <w:r>
              <w:rPr>
                <w:rFonts w:hint="eastAsia" w:ascii="宋体" w:hAnsi="宋体" w:eastAsia="宋体" w:cs="宋体"/>
                <w:kern w:val="0"/>
                <w:sz w:val="24"/>
                <w:szCs w:val="20"/>
              </w:rPr>
              <w:t>招标文件</w:t>
            </w:r>
            <w:r>
              <w:rPr>
                <w:rFonts w:hint="eastAsia" w:ascii="宋体" w:hAnsi="宋体" w:cs="宋体"/>
                <w:kern w:val="0"/>
                <w:sz w:val="24"/>
                <w:szCs w:val="20"/>
                <w:lang w:eastAsia="zh-CN"/>
              </w:rPr>
              <w:t>其他</w:t>
            </w:r>
            <w:r>
              <w:rPr>
                <w:rFonts w:hint="eastAsia" w:ascii="宋体" w:hAnsi="宋体" w:eastAsia="宋体" w:cs="宋体"/>
                <w:kern w:val="0"/>
                <w:sz w:val="24"/>
                <w:szCs w:val="20"/>
              </w:rPr>
              <w:t>实质性要求相应的材料（“▲” 系指实质性要求条款，招标文件</w:t>
            </w:r>
            <w:r>
              <w:rPr>
                <w:rFonts w:hint="eastAsia" w:ascii="宋体" w:hAnsi="宋体" w:cs="宋体"/>
                <w:kern w:val="0"/>
                <w:sz w:val="24"/>
                <w:szCs w:val="20"/>
                <w:lang w:eastAsia="zh-CN"/>
              </w:rPr>
              <w:t>无其他</w:t>
            </w:r>
            <w:r>
              <w:rPr>
                <w:rFonts w:hint="eastAsia" w:ascii="宋体" w:hAnsi="宋体" w:eastAsia="宋体" w:cs="宋体"/>
                <w:kern w:val="0"/>
                <w:sz w:val="24"/>
                <w:szCs w:val="20"/>
              </w:rPr>
              <w:t>实质性要求的，无需提供）</w:t>
            </w:r>
          </w:p>
        </w:tc>
        <w:tc>
          <w:tcPr>
            <w:tcW w:w="1418" w:type="dxa"/>
            <w:vAlign w:val="top"/>
          </w:tcPr>
          <w:p w14:paraId="519B1F86">
            <w:pPr>
              <w:spacing w:before="0" w:beforeAutospacing="0" w:after="0" w:afterAutospacing="0"/>
              <w:ind w:left="0" w:right="0"/>
              <w:rPr>
                <w:rFonts w:hint="eastAsia" w:ascii="宋体" w:hAnsi="宋体" w:eastAsia="宋体" w:cs="宋体"/>
                <w:sz w:val="20"/>
                <w:szCs w:val="20"/>
              </w:rPr>
            </w:pPr>
            <w:r>
              <w:rPr>
                <w:rFonts w:hint="eastAsia" w:ascii="宋体" w:hAnsi="宋体" w:eastAsia="宋体" w:cs="宋体"/>
                <w:sz w:val="24"/>
                <w:szCs w:val="20"/>
              </w:rPr>
              <w:t>见投标文件第</w:t>
            </w:r>
            <w:r>
              <w:rPr>
                <w:rFonts w:hint="eastAsia" w:ascii="宋体" w:hAnsi="宋体" w:eastAsia="宋体" w:cs="宋体"/>
                <w:sz w:val="24"/>
                <w:szCs w:val="20"/>
                <w:u w:val="single"/>
              </w:rPr>
              <w:t xml:space="preserve">  </w:t>
            </w:r>
            <w:r>
              <w:rPr>
                <w:rFonts w:hint="eastAsia" w:ascii="宋体" w:hAnsi="宋体" w:eastAsia="宋体" w:cs="宋体"/>
                <w:sz w:val="24"/>
                <w:szCs w:val="20"/>
              </w:rPr>
              <w:t>页</w:t>
            </w:r>
          </w:p>
        </w:tc>
      </w:tr>
    </w:tbl>
    <w:p w14:paraId="446C808D">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7CBD714E">
      <w:pPr>
        <w:jc w:val="center"/>
        <w:rPr>
          <w:rFonts w:hint="eastAsia" w:ascii="宋体" w:hAnsi="宋体" w:eastAsia="宋体" w:cs="宋体"/>
          <w:b/>
          <w:kern w:val="0"/>
          <w:sz w:val="32"/>
          <w:szCs w:val="32"/>
        </w:rPr>
      </w:pPr>
    </w:p>
    <w:p w14:paraId="03BE62C5">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14:paraId="739AD279">
      <w:pPr>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 xml:space="preserve"> </w:t>
      </w:r>
    </w:p>
    <w:p w14:paraId="0E53F919">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cs="宋体"/>
          <w:kern w:val="0"/>
          <w:sz w:val="24"/>
          <w:lang w:val="zh-CN"/>
        </w:rPr>
        <w:t>（</w:t>
      </w:r>
      <w:r>
        <w:rPr>
          <w:rFonts w:hint="eastAsia" w:ascii="宋体" w:hAnsi="宋体" w:eastAsia="宋体" w:cs="宋体"/>
          <w:kern w:val="0"/>
          <w:sz w:val="24"/>
          <w:lang w:val="zh-CN"/>
        </w:rPr>
        <w:t>电子签名</w:t>
      </w:r>
      <w:r>
        <w:rPr>
          <w:rFonts w:hint="eastAsia" w:ascii="宋体" w:hAnsi="宋体" w:cs="宋体"/>
          <w:kern w:val="0"/>
          <w:sz w:val="24"/>
          <w:lang w:val="zh-CN"/>
        </w:rPr>
        <w:t>）</w:t>
      </w:r>
      <w:r>
        <w:rPr>
          <w:rFonts w:hint="eastAsia" w:ascii="宋体" w:hAnsi="宋体" w:eastAsia="宋体" w:cs="宋体"/>
          <w:kern w:val="0"/>
          <w:sz w:val="24"/>
          <w:lang w:val="zh-CN"/>
        </w:rPr>
        <w:t xml:space="preserve">：                              </w:t>
      </w:r>
    </w:p>
    <w:p w14:paraId="3EB32F0E">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11BFBBBC">
      <w:pPr>
        <w:jc w:val="center"/>
        <w:rPr>
          <w:rFonts w:hint="eastAsia" w:ascii="宋体" w:hAnsi="宋体" w:eastAsia="宋体" w:cs="宋体"/>
          <w:b/>
          <w:kern w:val="0"/>
          <w:sz w:val="32"/>
          <w:szCs w:val="32"/>
        </w:rPr>
      </w:pPr>
    </w:p>
    <w:p w14:paraId="2E414D0A">
      <w:pPr>
        <w:jc w:val="center"/>
        <w:rPr>
          <w:rFonts w:hint="eastAsia" w:ascii="宋体" w:hAnsi="宋体" w:eastAsia="宋体" w:cs="宋体"/>
          <w:b/>
          <w:kern w:val="0"/>
          <w:sz w:val="32"/>
          <w:szCs w:val="32"/>
        </w:rPr>
      </w:pPr>
    </w:p>
    <w:p w14:paraId="528CFC84">
      <w:pPr>
        <w:jc w:val="both"/>
        <w:rPr>
          <w:rFonts w:hint="eastAsia" w:ascii="宋体" w:hAnsi="宋体" w:eastAsia="宋体" w:cs="宋体"/>
          <w:b/>
          <w:kern w:val="0"/>
          <w:sz w:val="32"/>
          <w:szCs w:val="32"/>
        </w:rPr>
      </w:pPr>
    </w:p>
    <w:p w14:paraId="2765ACD0">
      <w:pPr>
        <w:pStyle w:val="2"/>
        <w:rPr>
          <w:rFonts w:hint="eastAsia"/>
        </w:rPr>
      </w:pPr>
    </w:p>
    <w:p w14:paraId="7124AECA">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14:paraId="1B3FBDDE">
      <w:pPr>
        <w:snapToGrid w:val="0"/>
        <w:spacing w:line="360" w:lineRule="auto"/>
        <w:jc w:val="left"/>
        <w:rPr>
          <w:rFonts w:hint="eastAsia" w:ascii="宋体" w:hAnsi="宋体" w:eastAsia="宋体" w:cs="宋体"/>
          <w:b/>
          <w:sz w:val="24"/>
        </w:rPr>
      </w:pPr>
    </w:p>
    <w:p w14:paraId="42E7037B">
      <w:pPr>
        <w:snapToGrid w:val="0"/>
        <w:spacing w:line="360" w:lineRule="auto"/>
        <w:jc w:val="left"/>
        <w:rPr>
          <w:rFonts w:hint="eastAsia" w:ascii="宋体" w:hAnsi="宋体" w:eastAsia="宋体" w:cs="宋体"/>
        </w:rPr>
      </w:pPr>
      <w:r>
        <w:rPr>
          <w:rFonts w:hint="eastAsia" w:ascii="宋体" w:hAnsi="宋体" w:eastAsia="宋体" w:cs="宋体"/>
          <w:b/>
          <w:sz w:val="28"/>
          <w:szCs w:val="28"/>
        </w:rPr>
        <w:t>（按招标文件第四部分评标办法前附表中“投标文件中评标标准相应的商务技术资料目录”提供资料。）</w:t>
      </w:r>
    </w:p>
    <w:p w14:paraId="0998ED43">
      <w:pPr>
        <w:ind w:firstLine="2891" w:firstLineChars="900"/>
        <w:rPr>
          <w:rFonts w:hint="eastAsia" w:ascii="宋体" w:hAnsi="宋体" w:eastAsia="宋体" w:cs="宋体"/>
          <w:b/>
          <w:kern w:val="0"/>
          <w:sz w:val="32"/>
          <w:szCs w:val="32"/>
        </w:rPr>
      </w:pPr>
      <w:r>
        <w:rPr>
          <w:rFonts w:hint="eastAsia" w:ascii="宋体" w:hAnsi="宋体" w:eastAsia="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7AF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097654">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E039A50">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78A1B17">
            <w:pPr>
              <w:spacing w:before="0" w:beforeAutospacing="0" w:after="0" w:afterAutospacing="0" w:line="360" w:lineRule="auto"/>
              <w:ind w:left="0" w:right="0"/>
              <w:jc w:val="center"/>
              <w:rPr>
                <w:rFonts w:hint="eastAsia" w:ascii="宋体" w:hAnsi="宋体" w:eastAsia="宋体" w:cs="宋体"/>
                <w:b/>
                <w:sz w:val="24"/>
                <w:szCs w:val="20"/>
              </w:rPr>
            </w:pPr>
          </w:p>
          <w:p w14:paraId="4332DEA8">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76110466">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B2FFFCA">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86F96D7">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DF7899D">
            <w:pPr>
              <w:spacing w:before="0" w:beforeAutospacing="0" w:after="0" w:afterAutospacing="0" w:line="360" w:lineRule="auto"/>
              <w:ind w:left="0" w:right="0"/>
              <w:jc w:val="center"/>
              <w:rPr>
                <w:rFonts w:hint="eastAsia" w:ascii="宋体" w:hAnsi="宋体" w:eastAsia="宋体" w:cs="宋体"/>
                <w:b/>
                <w:sz w:val="24"/>
                <w:szCs w:val="20"/>
              </w:rPr>
            </w:pPr>
          </w:p>
          <w:p w14:paraId="71173319">
            <w:pPr>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备注（如果有）</w:t>
            </w:r>
          </w:p>
          <w:p w14:paraId="5B2853DD">
            <w:pPr>
              <w:spacing w:before="0" w:beforeAutospacing="0" w:after="0" w:afterAutospacing="0" w:line="360" w:lineRule="auto"/>
              <w:ind w:left="0" w:right="0"/>
              <w:jc w:val="center"/>
              <w:rPr>
                <w:rFonts w:hint="eastAsia" w:ascii="宋体" w:hAnsi="宋体" w:eastAsia="宋体" w:cs="宋体"/>
                <w:b/>
                <w:sz w:val="24"/>
                <w:szCs w:val="20"/>
              </w:rPr>
            </w:pPr>
          </w:p>
        </w:tc>
      </w:tr>
      <w:tr w14:paraId="0C83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5C5EA0">
            <w:pPr>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1</w:t>
            </w:r>
          </w:p>
        </w:tc>
        <w:tc>
          <w:tcPr>
            <w:tcW w:w="1369" w:type="dxa"/>
            <w:tcBorders>
              <w:top w:val="single" w:color="auto" w:sz="4" w:space="0"/>
              <w:left w:val="single" w:color="auto" w:sz="4" w:space="0"/>
              <w:bottom w:val="single" w:color="auto" w:sz="4" w:space="0"/>
              <w:right w:val="single" w:color="auto" w:sz="4" w:space="0"/>
            </w:tcBorders>
            <w:vAlign w:val="center"/>
          </w:tcPr>
          <w:p w14:paraId="3B3A35C9">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4E168D75">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0BE32354">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3CB34182">
            <w:pPr>
              <w:spacing w:before="0" w:beforeAutospacing="0" w:after="0" w:afterAutospacing="0" w:line="360" w:lineRule="auto"/>
              <w:ind w:left="0" w:right="0"/>
              <w:jc w:val="center"/>
              <w:rPr>
                <w:rFonts w:hint="eastAsia" w:ascii="宋体" w:hAnsi="宋体" w:eastAsia="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4491903C">
            <w:pPr>
              <w:spacing w:before="0" w:beforeAutospacing="0" w:after="0" w:afterAutospacing="0" w:line="360" w:lineRule="auto"/>
              <w:ind w:left="0" w:right="0"/>
              <w:jc w:val="center"/>
              <w:rPr>
                <w:rFonts w:hint="eastAsia" w:ascii="宋体" w:hAnsi="宋体" w:eastAsia="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5020E3DA">
            <w:pPr>
              <w:spacing w:before="0" w:beforeAutospacing="0" w:after="0" w:afterAutospacing="0" w:line="360" w:lineRule="auto"/>
              <w:ind w:left="0" w:right="0"/>
              <w:jc w:val="center"/>
              <w:rPr>
                <w:rFonts w:hint="eastAsia" w:ascii="宋体" w:hAnsi="宋体" w:eastAsia="宋体" w:cs="宋体"/>
                <w:sz w:val="24"/>
                <w:szCs w:val="20"/>
              </w:rPr>
            </w:pPr>
          </w:p>
        </w:tc>
      </w:tr>
      <w:tr w14:paraId="3367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FAD69E">
            <w:pPr>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2</w:t>
            </w:r>
          </w:p>
        </w:tc>
        <w:tc>
          <w:tcPr>
            <w:tcW w:w="1369" w:type="dxa"/>
            <w:tcBorders>
              <w:top w:val="single" w:color="auto" w:sz="4" w:space="0"/>
              <w:left w:val="single" w:color="auto" w:sz="4" w:space="0"/>
              <w:bottom w:val="single" w:color="auto" w:sz="4" w:space="0"/>
              <w:right w:val="single" w:color="auto" w:sz="4" w:space="0"/>
            </w:tcBorders>
            <w:vAlign w:val="center"/>
          </w:tcPr>
          <w:p w14:paraId="41E73663">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04DABBDF">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6D09FEDD">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2D89E12E">
            <w:pPr>
              <w:spacing w:before="0" w:beforeAutospacing="0" w:after="0" w:afterAutospacing="0" w:line="360" w:lineRule="auto"/>
              <w:ind w:left="0" w:right="0"/>
              <w:jc w:val="center"/>
              <w:rPr>
                <w:rFonts w:hint="eastAsia" w:ascii="宋体" w:hAnsi="宋体" w:eastAsia="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252BDBEE">
            <w:pPr>
              <w:spacing w:before="0" w:beforeAutospacing="0" w:after="0" w:afterAutospacing="0" w:line="360" w:lineRule="auto"/>
              <w:ind w:left="0" w:right="0"/>
              <w:jc w:val="center"/>
              <w:rPr>
                <w:rFonts w:hint="eastAsia" w:ascii="宋体" w:hAnsi="宋体" w:eastAsia="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35398928">
            <w:pPr>
              <w:spacing w:before="0" w:beforeAutospacing="0" w:after="0" w:afterAutospacing="0" w:line="360" w:lineRule="auto"/>
              <w:ind w:left="0" w:right="0"/>
              <w:jc w:val="center"/>
              <w:rPr>
                <w:rFonts w:hint="eastAsia" w:ascii="宋体" w:hAnsi="宋体" w:eastAsia="宋体" w:cs="宋体"/>
                <w:sz w:val="24"/>
                <w:szCs w:val="20"/>
              </w:rPr>
            </w:pPr>
          </w:p>
        </w:tc>
      </w:tr>
      <w:tr w14:paraId="0709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58D0B07">
            <w:pPr>
              <w:spacing w:before="0" w:beforeAutospacing="0" w:after="0" w:afterAutospacing="0" w:line="360" w:lineRule="auto"/>
              <w:ind w:left="0" w:right="0"/>
              <w:jc w:val="center"/>
              <w:rPr>
                <w:rFonts w:hint="eastAsia" w:ascii="宋体" w:hAnsi="宋体" w:eastAsia="宋体" w:cs="宋体"/>
                <w:sz w:val="24"/>
                <w:szCs w:val="20"/>
              </w:rPr>
            </w:pPr>
            <w:r>
              <w:rPr>
                <w:rFonts w:hint="eastAsia" w:ascii="宋体" w:hAnsi="宋体" w:eastAsia="宋体" w:cs="宋体"/>
                <w:sz w:val="24"/>
                <w:szCs w:val="20"/>
              </w:rPr>
              <w:t>……</w:t>
            </w:r>
          </w:p>
        </w:tc>
        <w:tc>
          <w:tcPr>
            <w:tcW w:w="1369" w:type="dxa"/>
            <w:tcBorders>
              <w:top w:val="single" w:color="auto" w:sz="4" w:space="0"/>
              <w:left w:val="single" w:color="auto" w:sz="4" w:space="0"/>
              <w:bottom w:val="single" w:color="auto" w:sz="4" w:space="0"/>
              <w:right w:val="single" w:color="auto" w:sz="4" w:space="0"/>
            </w:tcBorders>
            <w:vAlign w:val="center"/>
          </w:tcPr>
          <w:p w14:paraId="374F9680">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1114" w:type="dxa"/>
            <w:tcBorders>
              <w:top w:val="single" w:color="auto" w:sz="4" w:space="0"/>
              <w:left w:val="single" w:color="auto" w:sz="4" w:space="0"/>
              <w:bottom w:val="single" w:color="auto" w:sz="4" w:space="0"/>
              <w:right w:val="single" w:color="auto" w:sz="4" w:space="0"/>
            </w:tcBorders>
            <w:vAlign w:val="center"/>
          </w:tcPr>
          <w:p w14:paraId="3F18BC9E">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1260" w:type="dxa"/>
            <w:tcBorders>
              <w:top w:val="single" w:color="auto" w:sz="4" w:space="0"/>
              <w:left w:val="single" w:color="auto" w:sz="4" w:space="0"/>
              <w:bottom w:val="single" w:color="auto" w:sz="4" w:space="0"/>
              <w:right w:val="single" w:color="auto" w:sz="4" w:space="0"/>
            </w:tcBorders>
            <w:vAlign w:val="center"/>
          </w:tcPr>
          <w:p w14:paraId="3BCE6FCA">
            <w:pPr>
              <w:snapToGrid w:val="0"/>
              <w:spacing w:before="0" w:beforeAutospacing="0" w:after="0" w:afterAutospacing="0" w:line="360" w:lineRule="auto"/>
              <w:ind w:left="0" w:right="0"/>
              <w:jc w:val="center"/>
              <w:rPr>
                <w:rFonts w:hint="eastAsia" w:ascii="宋体" w:hAnsi="宋体" w:eastAsia="宋体" w:cs="宋体"/>
                <w:sz w:val="24"/>
                <w:szCs w:val="20"/>
              </w:rPr>
            </w:pPr>
          </w:p>
        </w:tc>
        <w:tc>
          <w:tcPr>
            <w:tcW w:w="2775" w:type="dxa"/>
            <w:tcBorders>
              <w:top w:val="single" w:color="auto" w:sz="4" w:space="0"/>
              <w:left w:val="single" w:color="auto" w:sz="4" w:space="0"/>
              <w:bottom w:val="single" w:color="auto" w:sz="4" w:space="0"/>
              <w:right w:val="single" w:color="auto" w:sz="4" w:space="0"/>
            </w:tcBorders>
            <w:vAlign w:val="center"/>
          </w:tcPr>
          <w:p w14:paraId="1552C74A">
            <w:pPr>
              <w:spacing w:before="0" w:beforeAutospacing="0" w:after="0" w:afterAutospacing="0" w:line="360" w:lineRule="auto"/>
              <w:ind w:left="0" w:right="0"/>
              <w:jc w:val="center"/>
              <w:rPr>
                <w:rFonts w:hint="eastAsia" w:ascii="宋体" w:hAnsi="宋体" w:eastAsia="宋体" w:cs="宋体"/>
                <w:sz w:val="24"/>
                <w:szCs w:val="20"/>
              </w:rPr>
            </w:pPr>
          </w:p>
        </w:tc>
        <w:tc>
          <w:tcPr>
            <w:tcW w:w="930" w:type="dxa"/>
            <w:tcBorders>
              <w:top w:val="single" w:color="auto" w:sz="4" w:space="0"/>
              <w:left w:val="single" w:color="auto" w:sz="4" w:space="0"/>
              <w:bottom w:val="single" w:color="auto" w:sz="4" w:space="0"/>
              <w:right w:val="single" w:color="auto" w:sz="4" w:space="0"/>
            </w:tcBorders>
            <w:vAlign w:val="center"/>
          </w:tcPr>
          <w:p w14:paraId="2FED2ECB">
            <w:pPr>
              <w:spacing w:before="0" w:beforeAutospacing="0" w:after="0" w:afterAutospacing="0" w:line="360" w:lineRule="auto"/>
              <w:ind w:left="0" w:right="0"/>
              <w:jc w:val="center"/>
              <w:rPr>
                <w:rFonts w:hint="eastAsia" w:ascii="宋体" w:hAnsi="宋体" w:eastAsia="宋体" w:cs="宋体"/>
                <w:sz w:val="24"/>
                <w:szCs w:val="20"/>
              </w:rPr>
            </w:pPr>
          </w:p>
        </w:tc>
        <w:tc>
          <w:tcPr>
            <w:tcW w:w="1526" w:type="dxa"/>
            <w:tcBorders>
              <w:top w:val="single" w:color="auto" w:sz="4" w:space="0"/>
              <w:left w:val="single" w:color="auto" w:sz="4" w:space="0"/>
              <w:bottom w:val="single" w:color="auto" w:sz="4" w:space="0"/>
              <w:right w:val="single" w:color="auto" w:sz="4" w:space="0"/>
            </w:tcBorders>
            <w:vAlign w:val="center"/>
          </w:tcPr>
          <w:p w14:paraId="27E6D52C">
            <w:pPr>
              <w:spacing w:before="0" w:beforeAutospacing="0" w:after="0" w:afterAutospacing="0" w:line="360" w:lineRule="auto"/>
              <w:ind w:left="0" w:right="0"/>
              <w:jc w:val="center"/>
              <w:rPr>
                <w:rFonts w:hint="eastAsia" w:ascii="宋体" w:hAnsi="宋体" w:eastAsia="宋体" w:cs="宋体"/>
                <w:sz w:val="24"/>
                <w:szCs w:val="20"/>
              </w:rPr>
            </w:pPr>
          </w:p>
        </w:tc>
      </w:tr>
    </w:tbl>
    <w:p w14:paraId="7B06BBFF">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3C924CEA">
      <w:pPr>
        <w:jc w:val="center"/>
        <w:rPr>
          <w:rFonts w:hint="eastAsia" w:ascii="宋体" w:hAnsi="宋体" w:eastAsia="宋体" w:cs="宋体"/>
          <w:b/>
          <w:kern w:val="0"/>
          <w:sz w:val="32"/>
          <w:szCs w:val="32"/>
        </w:rPr>
      </w:pPr>
    </w:p>
    <w:p w14:paraId="386BD03E">
      <w:pPr>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 xml:space="preserve"> </w:t>
      </w:r>
    </w:p>
    <w:p w14:paraId="025A4D53">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cs="宋体"/>
          <w:kern w:val="0"/>
          <w:sz w:val="24"/>
          <w:lang w:val="zh-CN"/>
        </w:rPr>
        <w:t>（</w:t>
      </w:r>
      <w:r>
        <w:rPr>
          <w:rFonts w:hint="eastAsia" w:ascii="宋体" w:hAnsi="宋体" w:eastAsia="宋体" w:cs="宋体"/>
          <w:kern w:val="0"/>
          <w:sz w:val="24"/>
          <w:lang w:val="zh-CN"/>
        </w:rPr>
        <w:t>电子签名</w:t>
      </w:r>
      <w:r>
        <w:rPr>
          <w:rFonts w:hint="eastAsia" w:ascii="宋体" w:hAnsi="宋体" w:cs="宋体"/>
          <w:kern w:val="0"/>
          <w:sz w:val="24"/>
          <w:lang w:val="zh-CN"/>
        </w:rPr>
        <w:t>）</w:t>
      </w:r>
      <w:r>
        <w:rPr>
          <w:rFonts w:hint="eastAsia" w:ascii="宋体" w:hAnsi="宋体" w:eastAsia="宋体" w:cs="宋体"/>
          <w:kern w:val="0"/>
          <w:sz w:val="24"/>
          <w:lang w:val="zh-CN"/>
        </w:rPr>
        <w:t xml:space="preserve">：                              </w:t>
      </w:r>
    </w:p>
    <w:p w14:paraId="48D3A459">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532EEAB0">
      <w:pPr>
        <w:pStyle w:val="2"/>
        <w:rPr>
          <w:rFonts w:hint="eastAsia" w:ascii="宋体" w:hAnsi="宋体" w:eastAsia="宋体" w:cs="宋体"/>
          <w:b/>
          <w:kern w:val="0"/>
          <w:sz w:val="32"/>
          <w:szCs w:val="32"/>
        </w:rPr>
      </w:pPr>
    </w:p>
    <w:p w14:paraId="0497604C">
      <w:pPr>
        <w:rPr>
          <w:rFonts w:hint="eastAsia" w:ascii="宋体" w:hAnsi="宋体" w:eastAsia="宋体" w:cs="宋体"/>
          <w:b/>
          <w:kern w:val="0"/>
          <w:sz w:val="32"/>
          <w:szCs w:val="32"/>
        </w:rPr>
      </w:pPr>
    </w:p>
    <w:p w14:paraId="163E6B57">
      <w:pPr>
        <w:pStyle w:val="2"/>
        <w:rPr>
          <w:rFonts w:hint="eastAsia" w:ascii="宋体" w:hAnsi="宋体" w:eastAsia="宋体" w:cs="宋体"/>
          <w:b/>
          <w:kern w:val="0"/>
          <w:sz w:val="32"/>
          <w:szCs w:val="32"/>
        </w:rPr>
      </w:pPr>
    </w:p>
    <w:p w14:paraId="49E9C411">
      <w:pPr>
        <w:rPr>
          <w:rFonts w:hint="eastAsia" w:ascii="宋体" w:hAnsi="宋体" w:eastAsia="宋体" w:cs="宋体"/>
          <w:b/>
          <w:kern w:val="0"/>
          <w:sz w:val="32"/>
          <w:szCs w:val="32"/>
        </w:rPr>
      </w:pPr>
    </w:p>
    <w:p w14:paraId="44082740">
      <w:pPr>
        <w:pStyle w:val="2"/>
        <w:rPr>
          <w:rFonts w:hint="eastAsia" w:ascii="宋体" w:hAnsi="宋体" w:eastAsia="宋体" w:cs="宋体"/>
          <w:b/>
          <w:kern w:val="0"/>
          <w:sz w:val="32"/>
          <w:szCs w:val="32"/>
        </w:rPr>
      </w:pPr>
    </w:p>
    <w:p w14:paraId="007C7382">
      <w:pPr>
        <w:rPr>
          <w:rFonts w:hint="eastAsia" w:ascii="宋体" w:hAnsi="宋体" w:eastAsia="宋体" w:cs="宋体"/>
          <w:b/>
          <w:kern w:val="0"/>
          <w:sz w:val="32"/>
          <w:szCs w:val="32"/>
        </w:rPr>
      </w:pPr>
    </w:p>
    <w:p w14:paraId="2E3F9B53">
      <w:pPr>
        <w:jc w:val="center"/>
        <w:rPr>
          <w:rFonts w:hint="eastAsia" w:ascii="宋体" w:hAnsi="宋体" w:eastAsia="宋体" w:cs="宋体"/>
          <w:b/>
          <w:kern w:val="0"/>
          <w:sz w:val="32"/>
          <w:szCs w:val="32"/>
        </w:rPr>
      </w:pPr>
      <w:r>
        <w:rPr>
          <w:rFonts w:hint="eastAsia" w:ascii="宋体" w:hAnsi="宋体" w:eastAsia="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E31F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7BBED56B">
            <w:pPr>
              <w:spacing w:before="0" w:beforeAutospacing="0" w:after="0" w:afterAutospacing="0"/>
              <w:ind w:left="0" w:right="0"/>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vAlign w:val="center"/>
          </w:tcPr>
          <w:p w14:paraId="28F24A6C">
            <w:pPr>
              <w:spacing w:before="0" w:beforeAutospacing="0" w:after="0" w:afterAutospacing="0"/>
              <w:ind w:left="0" w:right="0"/>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vAlign w:val="center"/>
          </w:tcPr>
          <w:p w14:paraId="468A2481">
            <w:pPr>
              <w:spacing w:before="0" w:beforeAutospacing="0" w:after="0" w:afterAutospacing="0"/>
              <w:ind w:left="0" w:right="0"/>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vAlign w:val="center"/>
          </w:tcPr>
          <w:p w14:paraId="490CE789">
            <w:pPr>
              <w:spacing w:before="0" w:beforeAutospacing="0" w:after="0" w:afterAutospacing="0"/>
              <w:ind w:left="0" w:right="0"/>
              <w:jc w:val="center"/>
              <w:rPr>
                <w:rFonts w:hint="eastAsia" w:ascii="宋体" w:hAnsi="宋体" w:eastAsia="宋体" w:cs="宋体"/>
                <w:b/>
                <w:bCs/>
                <w:sz w:val="24"/>
              </w:rPr>
            </w:pPr>
            <w:r>
              <w:rPr>
                <w:rFonts w:hint="eastAsia" w:ascii="宋体" w:hAnsi="宋体" w:eastAsia="宋体" w:cs="宋体"/>
                <w:b/>
                <w:bCs/>
                <w:sz w:val="24"/>
              </w:rPr>
              <w:t>偏离说明</w:t>
            </w:r>
          </w:p>
        </w:tc>
      </w:tr>
      <w:tr w14:paraId="7789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4CBBD7B">
            <w:pPr>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vAlign w:val="top"/>
          </w:tcPr>
          <w:p w14:paraId="04ED947E">
            <w:pPr>
              <w:spacing w:before="0" w:beforeAutospacing="0" w:after="0" w:afterAutospacing="0"/>
              <w:ind w:left="0" w:right="0"/>
              <w:jc w:val="center"/>
              <w:rPr>
                <w:rFonts w:hint="eastAsia" w:ascii="宋体" w:hAnsi="宋体" w:eastAsia="宋体" w:cs="宋体"/>
                <w:b/>
                <w:kern w:val="0"/>
                <w:sz w:val="32"/>
                <w:szCs w:val="32"/>
              </w:rPr>
            </w:pPr>
          </w:p>
        </w:tc>
        <w:tc>
          <w:tcPr>
            <w:tcW w:w="3546" w:type="dxa"/>
            <w:vAlign w:val="top"/>
          </w:tcPr>
          <w:p w14:paraId="331808FF">
            <w:pPr>
              <w:spacing w:before="0" w:beforeAutospacing="0" w:after="0" w:afterAutospacing="0"/>
              <w:ind w:left="0" w:right="0"/>
              <w:jc w:val="center"/>
              <w:rPr>
                <w:rFonts w:hint="eastAsia" w:ascii="宋体" w:hAnsi="宋体" w:eastAsia="宋体" w:cs="宋体"/>
                <w:b/>
                <w:kern w:val="0"/>
                <w:sz w:val="32"/>
                <w:szCs w:val="32"/>
              </w:rPr>
            </w:pPr>
          </w:p>
        </w:tc>
        <w:tc>
          <w:tcPr>
            <w:tcW w:w="1276" w:type="dxa"/>
            <w:vAlign w:val="top"/>
          </w:tcPr>
          <w:p w14:paraId="69016C22">
            <w:pPr>
              <w:spacing w:before="0" w:beforeAutospacing="0" w:after="0" w:afterAutospacing="0"/>
              <w:ind w:left="0" w:right="0"/>
              <w:jc w:val="center"/>
              <w:rPr>
                <w:rFonts w:hint="eastAsia" w:ascii="宋体" w:hAnsi="宋体" w:eastAsia="宋体" w:cs="宋体"/>
                <w:b/>
                <w:kern w:val="0"/>
                <w:sz w:val="32"/>
                <w:szCs w:val="32"/>
              </w:rPr>
            </w:pPr>
          </w:p>
        </w:tc>
      </w:tr>
      <w:tr w14:paraId="3663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E80CE61">
            <w:pPr>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vAlign w:val="top"/>
          </w:tcPr>
          <w:p w14:paraId="77EB0DC2">
            <w:pPr>
              <w:spacing w:before="0" w:beforeAutospacing="0" w:after="0" w:afterAutospacing="0"/>
              <w:ind w:left="0" w:right="0"/>
              <w:jc w:val="center"/>
              <w:rPr>
                <w:rFonts w:hint="eastAsia" w:ascii="宋体" w:hAnsi="宋体" w:eastAsia="宋体" w:cs="宋体"/>
                <w:b/>
                <w:kern w:val="0"/>
                <w:sz w:val="32"/>
                <w:szCs w:val="32"/>
              </w:rPr>
            </w:pPr>
          </w:p>
        </w:tc>
        <w:tc>
          <w:tcPr>
            <w:tcW w:w="3546" w:type="dxa"/>
            <w:vAlign w:val="top"/>
          </w:tcPr>
          <w:p w14:paraId="087792F2">
            <w:pPr>
              <w:spacing w:before="0" w:beforeAutospacing="0" w:after="0" w:afterAutospacing="0"/>
              <w:ind w:left="0" w:right="0"/>
              <w:jc w:val="center"/>
              <w:rPr>
                <w:rFonts w:hint="eastAsia" w:ascii="宋体" w:hAnsi="宋体" w:eastAsia="宋体" w:cs="宋体"/>
                <w:b/>
                <w:kern w:val="0"/>
                <w:sz w:val="32"/>
                <w:szCs w:val="32"/>
              </w:rPr>
            </w:pPr>
          </w:p>
        </w:tc>
        <w:tc>
          <w:tcPr>
            <w:tcW w:w="1276" w:type="dxa"/>
            <w:vAlign w:val="top"/>
          </w:tcPr>
          <w:p w14:paraId="53B1EA7A">
            <w:pPr>
              <w:spacing w:before="0" w:beforeAutospacing="0" w:after="0" w:afterAutospacing="0"/>
              <w:ind w:left="0" w:right="0"/>
              <w:jc w:val="center"/>
              <w:rPr>
                <w:rFonts w:hint="eastAsia" w:ascii="宋体" w:hAnsi="宋体" w:eastAsia="宋体" w:cs="宋体"/>
                <w:b/>
                <w:kern w:val="0"/>
                <w:sz w:val="32"/>
                <w:szCs w:val="32"/>
              </w:rPr>
            </w:pPr>
          </w:p>
        </w:tc>
      </w:tr>
      <w:tr w14:paraId="6902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BB0A3BE">
            <w:pPr>
              <w:spacing w:before="0" w:beforeAutospacing="0" w:after="0" w:afterAutospacing="0"/>
              <w:ind w:left="0" w:right="0"/>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vAlign w:val="top"/>
          </w:tcPr>
          <w:p w14:paraId="6D2A7235">
            <w:pPr>
              <w:spacing w:before="0" w:beforeAutospacing="0" w:after="0" w:afterAutospacing="0"/>
              <w:ind w:left="0" w:right="0"/>
              <w:jc w:val="center"/>
              <w:rPr>
                <w:rFonts w:hint="eastAsia" w:ascii="宋体" w:hAnsi="宋体" w:eastAsia="宋体" w:cs="宋体"/>
                <w:b/>
                <w:kern w:val="0"/>
                <w:sz w:val="32"/>
                <w:szCs w:val="32"/>
              </w:rPr>
            </w:pPr>
          </w:p>
        </w:tc>
        <w:tc>
          <w:tcPr>
            <w:tcW w:w="3546" w:type="dxa"/>
            <w:vAlign w:val="top"/>
          </w:tcPr>
          <w:p w14:paraId="7BC0676B">
            <w:pPr>
              <w:spacing w:before="0" w:beforeAutospacing="0" w:after="0" w:afterAutospacing="0"/>
              <w:ind w:left="0" w:right="0"/>
              <w:jc w:val="center"/>
              <w:rPr>
                <w:rFonts w:hint="eastAsia" w:ascii="宋体" w:hAnsi="宋体" w:eastAsia="宋体" w:cs="宋体"/>
                <w:b/>
                <w:kern w:val="0"/>
                <w:sz w:val="32"/>
                <w:szCs w:val="32"/>
              </w:rPr>
            </w:pPr>
          </w:p>
        </w:tc>
        <w:tc>
          <w:tcPr>
            <w:tcW w:w="1276" w:type="dxa"/>
            <w:vAlign w:val="top"/>
          </w:tcPr>
          <w:p w14:paraId="308042B0">
            <w:pPr>
              <w:spacing w:before="0" w:beforeAutospacing="0" w:after="0" w:afterAutospacing="0"/>
              <w:ind w:left="0" w:right="0"/>
              <w:jc w:val="center"/>
              <w:rPr>
                <w:rFonts w:hint="eastAsia" w:ascii="宋体" w:hAnsi="宋体" w:eastAsia="宋体" w:cs="宋体"/>
                <w:b/>
                <w:kern w:val="0"/>
                <w:sz w:val="32"/>
                <w:szCs w:val="32"/>
              </w:rPr>
            </w:pPr>
          </w:p>
        </w:tc>
      </w:tr>
    </w:tbl>
    <w:p w14:paraId="3F9C1128">
      <w:pPr>
        <w:jc w:val="left"/>
        <w:rPr>
          <w:rFonts w:hint="eastAsia" w:ascii="宋体" w:hAnsi="宋体" w:eastAsia="宋体" w:cs="宋体"/>
          <w:kern w:val="0"/>
          <w:sz w:val="24"/>
        </w:rPr>
      </w:pPr>
      <w:r>
        <w:rPr>
          <w:rFonts w:hint="eastAsia" w:ascii="宋体" w:hAnsi="宋体" w:cs="宋体"/>
          <w:kern w:val="0"/>
          <w:sz w:val="24"/>
          <w:lang w:eastAsia="zh-CN"/>
        </w:rPr>
        <w:t>供应商</w:t>
      </w:r>
      <w:r>
        <w:rPr>
          <w:rFonts w:hint="eastAsia" w:ascii="宋体" w:hAnsi="宋体" w:eastAsia="宋体" w:cs="宋体"/>
          <w:kern w:val="0"/>
          <w:sz w:val="24"/>
        </w:rPr>
        <w:t>保证：除商务技术偏离表列出的偏离外，</w:t>
      </w:r>
      <w:r>
        <w:rPr>
          <w:rFonts w:hint="eastAsia" w:ascii="宋体" w:hAnsi="宋体" w:cs="宋体"/>
          <w:kern w:val="0"/>
          <w:sz w:val="24"/>
          <w:lang w:eastAsia="zh-CN"/>
        </w:rPr>
        <w:t>供应商</w:t>
      </w:r>
      <w:r>
        <w:rPr>
          <w:rFonts w:hint="eastAsia" w:ascii="宋体" w:hAnsi="宋体" w:eastAsia="宋体" w:cs="宋体"/>
          <w:kern w:val="0"/>
          <w:sz w:val="24"/>
        </w:rPr>
        <w:t>响应招标文件的全部要求</w:t>
      </w:r>
    </w:p>
    <w:p w14:paraId="3A3FA9F3">
      <w:pPr>
        <w:jc w:val="center"/>
        <w:rPr>
          <w:rFonts w:hint="eastAsia" w:ascii="宋体" w:hAnsi="宋体" w:eastAsia="宋体" w:cs="宋体"/>
          <w:b/>
          <w:kern w:val="0"/>
          <w:sz w:val="32"/>
          <w:szCs w:val="32"/>
        </w:rPr>
      </w:pPr>
    </w:p>
    <w:p w14:paraId="02533A43">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529C08C6">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en-US" w:eastAsia="zh-CN"/>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cs="宋体"/>
          <w:kern w:val="0"/>
          <w:sz w:val="24"/>
          <w:lang w:val="zh-CN"/>
        </w:rPr>
        <w:t>（</w:t>
      </w:r>
      <w:r>
        <w:rPr>
          <w:rFonts w:hint="eastAsia" w:ascii="宋体" w:hAnsi="宋体" w:eastAsia="宋体" w:cs="宋体"/>
          <w:kern w:val="0"/>
          <w:sz w:val="24"/>
          <w:lang w:val="zh-CN"/>
        </w:rPr>
        <w:t>电子签名</w:t>
      </w:r>
      <w:r>
        <w:rPr>
          <w:rFonts w:hint="eastAsia" w:ascii="宋体" w:hAnsi="宋体" w:cs="宋体"/>
          <w:kern w:val="0"/>
          <w:sz w:val="24"/>
          <w:lang w:val="zh-CN"/>
        </w:rPr>
        <w:t>）</w:t>
      </w:r>
      <w:r>
        <w:rPr>
          <w:rFonts w:hint="eastAsia" w:ascii="宋体" w:hAnsi="宋体" w:eastAsia="宋体" w:cs="宋体"/>
          <w:kern w:val="0"/>
          <w:sz w:val="24"/>
          <w:lang w:val="zh-CN"/>
        </w:rPr>
        <w:t xml:space="preserve">：                              </w:t>
      </w:r>
    </w:p>
    <w:p w14:paraId="0354DCA4">
      <w:pPr>
        <w:spacing w:line="360" w:lineRule="auto"/>
        <w:jc w:val="center"/>
        <w:rPr>
          <w:rFonts w:hint="eastAsia" w:ascii="宋体" w:hAnsi="宋体" w:cs="宋体"/>
          <w:b/>
          <w:kern w:val="0"/>
          <w:sz w:val="32"/>
          <w:szCs w:val="32"/>
          <w:lang w:eastAsia="zh-CN"/>
        </w:rPr>
      </w:pPr>
      <w:r>
        <w:rPr>
          <w:rFonts w:hint="eastAsia" w:ascii="宋体" w:hAnsi="宋体" w:eastAsia="宋体" w:cs="宋体"/>
          <w:kern w:val="0"/>
          <w:sz w:val="24"/>
          <w:lang w:val="zh-CN"/>
        </w:rPr>
        <w:t xml:space="preserve">                   日期：  年  月  日</w:t>
      </w:r>
    </w:p>
    <w:p w14:paraId="4450C65F">
      <w:pPr>
        <w:widowControl/>
        <w:adjustRightInd/>
        <w:jc w:val="center"/>
        <w:rPr>
          <w:rFonts w:hint="eastAsia" w:ascii="宋体" w:hAnsi="宋体" w:eastAsia="宋体" w:cs="宋体"/>
          <w:b/>
          <w:kern w:val="0"/>
          <w:sz w:val="32"/>
          <w:szCs w:val="32"/>
        </w:rPr>
      </w:pPr>
      <w:r>
        <w:rPr>
          <w:rFonts w:hint="eastAsia" w:ascii="宋体" w:hAnsi="宋体" w:cs="宋体"/>
          <w:b/>
          <w:bCs/>
          <w:sz w:val="32"/>
          <w:szCs w:val="32"/>
          <w:lang w:val="en-US" w:eastAsia="zh-CN"/>
        </w:rPr>
        <w:t>八</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41BEB8BE">
      <w:pPr>
        <w:snapToGrid w:val="0"/>
        <w:spacing w:line="360" w:lineRule="auto"/>
        <w:rPr>
          <w:rFonts w:hint="eastAsia" w:ascii="宋体" w:hAnsi="宋体" w:eastAsia="宋体" w:cs="宋体"/>
          <w:color w:val="000000"/>
          <w:sz w:val="24"/>
        </w:rPr>
      </w:pPr>
    </w:p>
    <w:p w14:paraId="7C248D22">
      <w:pPr>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sz w:val="24"/>
        </w:rPr>
        <w:t>（采购人）、（采购代理机构）</w:t>
      </w:r>
      <w:r>
        <w:rPr>
          <w:rFonts w:hint="eastAsia" w:ascii="宋体" w:hAnsi="宋体" w:eastAsia="宋体" w:cs="宋体"/>
          <w:color w:val="000000"/>
          <w:kern w:val="0"/>
          <w:sz w:val="24"/>
          <w:lang w:val="zh-CN"/>
        </w:rPr>
        <w:t>：</w:t>
      </w:r>
    </w:p>
    <w:p w14:paraId="19895B3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39A80916">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449866D7">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34DE4D2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787B45D2">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69361A2F">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46B58164">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6C4D11EE">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31000B6D">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0FDD75DE">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0FCD250D">
      <w:pPr>
        <w:autoSpaceDE w:val="0"/>
        <w:autoSpaceDN w:val="0"/>
        <w:spacing w:line="360" w:lineRule="auto"/>
        <w:ind w:left="2"/>
        <w:jc w:val="left"/>
        <w:rPr>
          <w:rFonts w:hint="eastAsia" w:ascii="宋体" w:hAnsi="宋体" w:eastAsia="宋体" w:cs="宋体"/>
          <w:kern w:val="0"/>
          <w:sz w:val="24"/>
          <w:lang w:val="zh-CN"/>
        </w:rPr>
      </w:pPr>
    </w:p>
    <w:p w14:paraId="4FA32191">
      <w:pPr>
        <w:autoSpaceDE w:val="0"/>
        <w:autoSpaceDN w:val="0"/>
        <w:spacing w:line="360" w:lineRule="auto"/>
        <w:ind w:left="2"/>
        <w:jc w:val="left"/>
        <w:rPr>
          <w:rFonts w:hint="eastAsia" w:ascii="宋体" w:hAnsi="宋体" w:eastAsia="宋体" w:cs="宋体"/>
          <w:kern w:val="0"/>
          <w:sz w:val="24"/>
          <w:lang w:val="zh-CN"/>
        </w:rPr>
      </w:pPr>
    </w:p>
    <w:p w14:paraId="0608F314">
      <w:pPr>
        <w:autoSpaceDE w:val="0"/>
        <w:autoSpaceDN w:val="0"/>
        <w:spacing w:line="360" w:lineRule="auto"/>
        <w:ind w:left="2"/>
        <w:jc w:val="left"/>
        <w:rPr>
          <w:rFonts w:hint="eastAsia" w:ascii="宋体" w:hAnsi="宋体" w:eastAsia="宋体" w:cs="宋体"/>
          <w:kern w:val="0"/>
          <w:sz w:val="24"/>
          <w:lang w:val="zh-CN"/>
        </w:rPr>
      </w:pPr>
    </w:p>
    <w:p w14:paraId="70D50DE9">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33156CE4">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7F9FCBA9">
      <w:pPr>
        <w:spacing w:line="360" w:lineRule="auto"/>
        <w:jc w:val="center"/>
        <w:rPr>
          <w:rFonts w:hint="eastAsia" w:ascii="宋体" w:hAnsi="宋体" w:eastAsia="宋体" w:cs="宋体"/>
          <w:b/>
          <w:bCs/>
          <w:sz w:val="24"/>
        </w:rPr>
      </w:pPr>
    </w:p>
    <w:p w14:paraId="7099732B">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536BF1BA">
      <w:pPr>
        <w:spacing w:line="360" w:lineRule="auto"/>
        <w:jc w:val="center"/>
        <w:rPr>
          <w:rFonts w:hint="eastAsia" w:ascii="宋体" w:hAnsi="宋体" w:eastAsia="宋体" w:cs="宋体"/>
          <w:b/>
          <w:bCs/>
          <w:sz w:val="24"/>
        </w:rPr>
        <w:sectPr>
          <w:headerReference r:id="rId11" w:type="first"/>
          <w:footerReference r:id="rId13" w:type="first"/>
          <w:headerReference r:id="rId10" w:type="default"/>
          <w:footerReference r:id="rId12" w:type="default"/>
          <w:pgSz w:w="11905" w:h="16838"/>
          <w:pgMar w:top="680" w:right="680" w:bottom="680" w:left="680" w:header="851" w:footer="992" w:gutter="0"/>
          <w:cols w:space="0" w:num="1"/>
          <w:titlePg/>
          <w:rtlGutter w:val="0"/>
          <w:docGrid w:linePitch="312" w:charSpace="0"/>
        </w:sectPr>
      </w:pPr>
    </w:p>
    <w:p w14:paraId="12E5C1F3">
      <w:pPr>
        <w:pStyle w:val="624"/>
        <w:numPr>
          <w:ilvl w:val="0"/>
          <w:numId w:val="0"/>
        </w:numPr>
        <w:snapToGrid w:val="0"/>
        <w:spacing w:before="120" w:after="120"/>
        <w:jc w:val="center"/>
        <w:rPr>
          <w:rFonts w:hint="eastAsia" w:ascii="宋体" w:hAnsi="宋体" w:eastAsia="宋体" w:cs="宋体"/>
          <w:b/>
          <w:color w:val="auto"/>
          <w:sz w:val="28"/>
          <w:szCs w:val="28"/>
          <w:highlight w:val="none"/>
          <w:lang w:eastAsia="zh-CN"/>
        </w:rPr>
      </w:pPr>
      <w:r>
        <w:rPr>
          <w:rFonts w:hint="eastAsia" w:hAnsi="宋体" w:cs="宋体"/>
          <w:b/>
          <w:color w:val="auto"/>
          <w:sz w:val="28"/>
          <w:szCs w:val="28"/>
          <w:highlight w:val="none"/>
          <w:lang w:val="en-US" w:eastAsia="zh-CN"/>
        </w:rPr>
        <w:t>九、</w:t>
      </w:r>
      <w:r>
        <w:rPr>
          <w:rFonts w:hint="eastAsia" w:ascii="宋体" w:hAnsi="宋体" w:eastAsia="宋体" w:cs="宋体"/>
          <w:b/>
          <w:color w:val="auto"/>
          <w:sz w:val="28"/>
          <w:szCs w:val="28"/>
          <w:highlight w:val="none"/>
        </w:rPr>
        <w:t>确认声明书</w:t>
      </w:r>
      <w:r>
        <w:rPr>
          <w:rFonts w:hint="eastAsia" w:ascii="宋体" w:hAnsi="宋体" w:eastAsia="宋体" w:cs="宋体"/>
          <w:b/>
          <w:color w:val="auto"/>
          <w:sz w:val="28"/>
          <w:szCs w:val="28"/>
          <w:highlight w:val="none"/>
          <w:lang w:eastAsia="zh-CN"/>
        </w:rPr>
        <w:t>（将以下表格填写完成后，与投标文件同步制作递交）</w:t>
      </w:r>
    </w:p>
    <w:p w14:paraId="4972D116">
      <w:pPr>
        <w:pStyle w:val="624"/>
        <w:snapToGrid w:val="0"/>
        <w:spacing w:before="120" w:after="120"/>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zCs w:val="24"/>
          <w:highlight w:val="none"/>
        </w:rPr>
        <w:t>（要求在电子投标文件解密后，</w:t>
      </w:r>
      <w:r>
        <w:rPr>
          <w:rFonts w:hint="eastAsia" w:ascii="宋体" w:hAnsi="宋体" w:eastAsia="宋体" w:cs="宋体"/>
          <w:b/>
          <w:color w:val="auto"/>
          <w:szCs w:val="24"/>
          <w:highlight w:val="none"/>
          <w:lang w:eastAsia="zh-CN"/>
        </w:rPr>
        <w:t>自行核实下述承诺内容，如有不符，重新联系代理公司重新按新的内容邮箱递交）</w:t>
      </w:r>
    </w:p>
    <w:p w14:paraId="6CB11FBF">
      <w:pPr>
        <w:pStyle w:val="624"/>
        <w:snapToGrid w:val="0"/>
        <w:spacing w:before="120" w:after="120"/>
        <w:jc w:val="center"/>
        <w:rPr>
          <w:rFonts w:hint="eastAsia" w:ascii="宋体" w:hAnsi="宋体" w:eastAsia="宋体" w:cs="宋体"/>
          <w:b/>
          <w:color w:val="auto"/>
          <w:sz w:val="32"/>
          <w:szCs w:val="32"/>
          <w:highlight w:val="none"/>
        </w:rPr>
      </w:pPr>
    </w:p>
    <w:p w14:paraId="3DCE510F">
      <w:pPr>
        <w:pStyle w:val="624"/>
        <w:snapToGrid w:val="0"/>
        <w:spacing w:before="120" w:after="12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政府采购活动现场确认声明书</w:t>
      </w:r>
    </w:p>
    <w:p w14:paraId="1C971F49">
      <w:pPr>
        <w:pStyle w:val="624"/>
        <w:snapToGrid w:val="0"/>
        <w:spacing w:before="120" w:after="120" w:line="380" w:lineRule="exac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采购人、代理机构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E090356">
      <w:pPr>
        <w:pStyle w:val="624"/>
        <w:snapToGrid w:val="0"/>
        <w:spacing w:before="120" w:after="120" w:line="380" w:lineRule="exact"/>
        <w:ind w:firstLine="444" w:firstLineChars="200"/>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pacing w:val="6"/>
          <w:sz w:val="21"/>
          <w:szCs w:val="21"/>
          <w:highlight w:val="none"/>
          <w:u w:val="single"/>
        </w:rPr>
        <w:t xml:space="preserve">                  （单位）</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spacing w:val="6"/>
          <w:sz w:val="21"/>
          <w:szCs w:val="21"/>
          <w:highlight w:val="none"/>
          <w:u w:val="single"/>
        </w:rPr>
        <w:t xml:space="preserve">        （姓名）</w:t>
      </w:r>
      <w:r>
        <w:rPr>
          <w:rFonts w:hint="eastAsia" w:ascii="宋体" w:hAnsi="宋体" w:eastAsia="宋体" w:cs="宋体"/>
          <w:color w:val="auto"/>
          <w:spacing w:val="6"/>
          <w:sz w:val="21"/>
          <w:szCs w:val="21"/>
          <w:highlight w:val="none"/>
        </w:rPr>
        <w:t>合法授权参加</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项目（编号：</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5313DCBB">
      <w:pPr>
        <w:pStyle w:val="625"/>
        <w:widowControl/>
        <w:numPr>
          <w:ilvl w:val="0"/>
          <w:numId w:val="8"/>
        </w:numPr>
        <w:snapToGrid w:val="0"/>
        <w:spacing w:line="380" w:lineRule="exact"/>
        <w:ind w:firstLine="396" w:firstLineChars="189"/>
        <w:rPr>
          <w:rFonts w:ascii="宋体" w:hAnsi="宋体" w:eastAsia="宋体" w:cs="宋体"/>
          <w:color w:val="auto"/>
          <w:kern w:val="0"/>
          <w:szCs w:val="21"/>
          <w:highlight w:val="none"/>
        </w:rPr>
      </w:pPr>
      <w:r>
        <w:rPr>
          <w:rFonts w:ascii="宋体" w:hAnsi="宋体" w:eastAsia="宋体" w:cs="宋体"/>
          <w:color w:val="auto"/>
          <w:kern w:val="0"/>
          <w:szCs w:val="21"/>
          <w:highlight w:val="none"/>
        </w:rPr>
        <w:t>本单位与采购人之间 □不存在利害关系 □存在下列利害关系</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w:t>
      </w:r>
    </w:p>
    <w:p w14:paraId="15CC2285">
      <w:pPr>
        <w:pStyle w:val="625"/>
        <w:widowControl/>
        <w:snapToGrid w:val="0"/>
        <w:spacing w:line="38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A.投资关系    B.行政隶属关系    C.业务指导关系</w:t>
      </w:r>
    </w:p>
    <w:p w14:paraId="6EF0ADD0">
      <w:pPr>
        <w:pStyle w:val="625"/>
        <w:widowControl/>
        <w:snapToGrid w:val="0"/>
        <w:spacing w:line="380" w:lineRule="exac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D.其他可能</w:t>
      </w:r>
      <w:r>
        <w:rPr>
          <w:rFonts w:ascii="宋体" w:hAnsi="宋体" w:eastAsia="宋体" w:cs="宋体"/>
          <w:color w:val="auto"/>
          <w:szCs w:val="21"/>
          <w:highlight w:val="none"/>
        </w:rPr>
        <w:t>影响采购公正的</w:t>
      </w:r>
      <w:r>
        <w:rPr>
          <w:rFonts w:ascii="宋体" w:hAnsi="宋体" w:eastAsia="宋体" w:cs="宋体"/>
          <w:color w:val="auto"/>
          <w:kern w:val="0"/>
          <w:szCs w:val="21"/>
          <w:highlight w:val="none"/>
        </w:rPr>
        <w:t>利害关系</w:t>
      </w:r>
      <w:r>
        <w:rPr>
          <w:rFonts w:ascii="宋体" w:hAnsi="宋体" w:eastAsia="宋体" w:cs="宋体"/>
          <w:color w:val="auto"/>
          <w:kern w:val="0"/>
          <w:szCs w:val="21"/>
          <w:highlight w:val="none"/>
          <w:u w:val="single"/>
        </w:rPr>
        <w:t xml:space="preserve">（如有，请如实说明）                 </w:t>
      </w:r>
      <w:r>
        <w:rPr>
          <w:rFonts w:ascii="宋体" w:hAnsi="宋体" w:eastAsia="宋体" w:cs="宋体"/>
          <w:color w:val="auto"/>
          <w:kern w:val="0"/>
          <w:szCs w:val="21"/>
          <w:highlight w:val="none"/>
        </w:rPr>
        <w:t>。</w:t>
      </w:r>
    </w:p>
    <w:p w14:paraId="3A900434">
      <w:pPr>
        <w:pStyle w:val="625"/>
        <w:widowControl/>
        <w:snapToGrid w:val="0"/>
        <w:spacing w:line="380" w:lineRule="exact"/>
        <w:rPr>
          <w:rFonts w:ascii="宋体" w:hAnsi="宋体" w:eastAsia="宋体" w:cs="宋体"/>
          <w:color w:val="auto"/>
          <w:kern w:val="0"/>
          <w:szCs w:val="21"/>
          <w:highlight w:val="none"/>
        </w:rPr>
      </w:pPr>
      <w:r>
        <w:rPr>
          <w:rFonts w:ascii="宋体" w:hAnsi="宋体" w:eastAsia="宋体" w:cs="宋体"/>
          <w:color w:val="auto"/>
          <w:spacing w:val="6"/>
          <w:szCs w:val="21"/>
          <w:highlight w:val="none"/>
        </w:rPr>
        <w:t xml:space="preserve">  二、</w:t>
      </w:r>
      <w:r>
        <w:rPr>
          <w:rFonts w:ascii="宋体" w:hAnsi="宋体" w:eastAsia="宋体" w:cs="宋体"/>
          <w:color w:val="auto"/>
          <w:kern w:val="0"/>
          <w:szCs w:val="21"/>
          <w:highlight w:val="none"/>
        </w:rPr>
        <w:t>现已清楚知道参加本项目采购活动的其他所有供应商名称，本单位 □与其他所有供应商之间均不存在利害关系 □与</w:t>
      </w:r>
      <w:r>
        <w:rPr>
          <w:rFonts w:ascii="宋体" w:hAnsi="宋体" w:eastAsia="宋体" w:cs="宋体"/>
          <w:color w:val="auto"/>
          <w:kern w:val="0"/>
          <w:szCs w:val="21"/>
          <w:highlight w:val="none"/>
          <w:u w:val="single"/>
        </w:rPr>
        <w:t xml:space="preserve">           （供应商名称）</w:t>
      </w:r>
      <w:r>
        <w:rPr>
          <w:rFonts w:ascii="宋体" w:hAnsi="宋体" w:eastAsia="宋体" w:cs="宋体"/>
          <w:color w:val="auto"/>
          <w:kern w:val="0"/>
          <w:szCs w:val="21"/>
          <w:highlight w:val="none"/>
        </w:rPr>
        <w:t>之间存在下列利害关系</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w:t>
      </w:r>
    </w:p>
    <w:p w14:paraId="2A639C26">
      <w:pPr>
        <w:pStyle w:val="624"/>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2A3AE8D">
      <w:pPr>
        <w:pStyle w:val="624"/>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64F1D78E">
      <w:pPr>
        <w:pStyle w:val="624"/>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1A6156EA">
      <w:pPr>
        <w:pStyle w:val="624"/>
        <w:widowControl w:val="0"/>
        <w:wordWrap/>
        <w:adjustRightInd/>
        <w:snapToGrid w:val="0"/>
        <w:spacing w:before="120" w:after="120" w:line="300" w:lineRule="exact"/>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9EDDA19">
      <w:pPr>
        <w:pStyle w:val="624"/>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0495FB84">
      <w:pPr>
        <w:pStyle w:val="624"/>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6FADB3E">
      <w:pPr>
        <w:pStyle w:val="624"/>
        <w:widowControl w:val="0"/>
        <w:wordWrap/>
        <w:adjustRightInd/>
        <w:snapToGrid w:val="0"/>
        <w:spacing w:before="120" w:after="120" w:line="3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1AD2E920">
      <w:pPr>
        <w:pStyle w:val="624"/>
        <w:widowControl w:val="0"/>
        <w:wordWrap/>
        <w:adjustRightInd/>
        <w:snapToGrid w:val="0"/>
        <w:spacing w:before="120" w:after="120" w:line="3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35CFD6E9">
      <w:pPr>
        <w:pStyle w:val="624"/>
        <w:snapToGrid w:val="0"/>
        <w:spacing w:before="120" w:after="120" w:line="380" w:lineRule="exact"/>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E988324">
      <w:pPr>
        <w:pStyle w:val="625"/>
        <w:widowControl/>
        <w:numPr>
          <w:ilvl w:val="0"/>
          <w:numId w:val="9"/>
        </w:numPr>
        <w:snapToGrid w:val="0"/>
        <w:spacing w:line="380" w:lineRule="exact"/>
        <w:ind w:firstLine="396" w:firstLineChars="189"/>
        <w:rPr>
          <w:rFonts w:ascii="宋体" w:hAnsi="宋体" w:eastAsia="宋体" w:cs="宋体"/>
          <w:color w:val="auto"/>
          <w:kern w:val="0"/>
          <w:szCs w:val="21"/>
          <w:highlight w:val="none"/>
        </w:rPr>
      </w:pPr>
      <w:r>
        <w:rPr>
          <w:rFonts w:ascii="宋体" w:hAnsi="宋体" w:eastAsia="宋体" w:cs="宋体"/>
          <w:color w:val="auto"/>
          <w:szCs w:val="21"/>
          <w:highlight w:val="none"/>
        </w:rPr>
        <w:t>现已清楚知道并</w:t>
      </w:r>
      <w:r>
        <w:rPr>
          <w:rFonts w:ascii="宋体" w:hAnsi="宋体" w:eastAsia="宋体" w:cs="宋体"/>
          <w:color w:val="auto"/>
          <w:kern w:val="0"/>
          <w:szCs w:val="21"/>
          <w:highlight w:val="none"/>
        </w:rPr>
        <w:t>严格遵守政府采购法律法规和现场纪律。</w:t>
      </w:r>
    </w:p>
    <w:p w14:paraId="412AFEFD">
      <w:pPr>
        <w:pStyle w:val="625"/>
        <w:widowControl/>
        <w:numPr>
          <w:ilvl w:val="0"/>
          <w:numId w:val="9"/>
        </w:numPr>
        <w:snapToGrid w:val="0"/>
        <w:spacing w:line="380" w:lineRule="exact"/>
        <w:ind w:firstLine="396" w:firstLineChars="189"/>
        <w:rPr>
          <w:rFonts w:ascii="宋体" w:hAnsi="宋体" w:eastAsia="宋体" w:cs="宋体"/>
          <w:color w:val="auto"/>
          <w:szCs w:val="21"/>
          <w:highlight w:val="none"/>
        </w:rPr>
      </w:pPr>
      <w:r>
        <w:rPr>
          <w:rFonts w:ascii="宋体" w:hAnsi="宋体" w:eastAsia="宋体" w:cs="宋体"/>
          <w:color w:val="auto"/>
          <w:kern w:val="0"/>
          <w:szCs w:val="21"/>
          <w:highlight w:val="none"/>
        </w:rPr>
        <w:t>我发现</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供应商之间存在或可能存在上述第二条第</w:t>
      </w:r>
      <w:r>
        <w:rPr>
          <w:rFonts w:ascii="宋体" w:hAnsi="宋体" w:eastAsia="宋体" w:cs="宋体"/>
          <w:color w:val="auto"/>
          <w:kern w:val="0"/>
          <w:szCs w:val="21"/>
          <w:highlight w:val="none"/>
          <w:u w:val="single"/>
        </w:rPr>
        <w:t xml:space="preserve">        </w:t>
      </w:r>
      <w:r>
        <w:rPr>
          <w:rFonts w:ascii="宋体" w:hAnsi="宋体" w:eastAsia="宋体" w:cs="宋体"/>
          <w:color w:val="auto"/>
          <w:kern w:val="0"/>
          <w:szCs w:val="21"/>
          <w:highlight w:val="none"/>
        </w:rPr>
        <w:t>项利害关系。</w:t>
      </w:r>
    </w:p>
    <w:p w14:paraId="2E8B3593">
      <w:pPr>
        <w:pStyle w:val="624"/>
        <w:snapToGrid w:val="0"/>
        <w:spacing w:before="120" w:after="120"/>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供应商</w:t>
      </w:r>
      <w:r>
        <w:rPr>
          <w:rFonts w:hint="eastAsia" w:ascii="宋体" w:hAnsi="宋体" w:eastAsia="宋体" w:cs="宋体"/>
          <w:color w:val="auto"/>
          <w:sz w:val="21"/>
          <w:szCs w:val="21"/>
          <w:highlight w:val="none"/>
          <w:lang w:eastAsia="zh-CN"/>
        </w:rPr>
        <w:t>盖章：</w:t>
      </w:r>
    </w:p>
    <w:p w14:paraId="0F69194D">
      <w:pPr>
        <w:pStyle w:val="624"/>
        <w:snapToGrid w:val="0"/>
        <w:spacing w:before="120" w:after="120"/>
        <w:ind w:firstLine="4830" w:firstLineChars="23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w:t>
      </w:r>
      <w:r>
        <w:rPr>
          <w:rFonts w:hint="eastAsia" w:ascii="宋体" w:hAnsi="宋体" w:eastAsia="宋体" w:cs="宋体"/>
          <w:color w:val="auto"/>
          <w:sz w:val="21"/>
          <w:szCs w:val="21"/>
          <w:highlight w:val="none"/>
        </w:rPr>
        <w:t>代表签名：</w:t>
      </w:r>
    </w:p>
    <w:p w14:paraId="4801AA1B">
      <w:pPr>
        <w:snapToGrid w:val="0"/>
        <w:spacing w:line="360" w:lineRule="auto"/>
        <w:jc w:val="left"/>
        <w:rPr>
          <w:rFonts w:hint="eastAsia" w:ascii="宋体" w:hAnsi="宋体" w:eastAsia="宋体" w:cs="宋体"/>
          <w:color w:val="auto"/>
          <w:highlight w:val="none"/>
          <w:lang w:val="en-US"/>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年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日</w:t>
      </w:r>
    </w:p>
    <w:p w14:paraId="2A8DEBAC">
      <w:pPr>
        <w:rPr>
          <w:rFonts w:hint="eastAsia" w:ascii="宋体" w:hAnsi="宋体" w:eastAsia="宋体" w:cs="宋体"/>
          <w:b/>
          <w:kern w:val="0"/>
          <w:sz w:val="36"/>
          <w:szCs w:val="36"/>
        </w:rPr>
      </w:pPr>
    </w:p>
    <w:p w14:paraId="2B321DA0">
      <w:pPr>
        <w:pStyle w:val="2"/>
        <w:rPr>
          <w:rFonts w:hint="eastAsia"/>
        </w:rPr>
      </w:pPr>
    </w:p>
    <w:p w14:paraId="42119552">
      <w:pPr>
        <w:spacing w:line="360" w:lineRule="auto"/>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报价文件部分</w:t>
      </w:r>
      <w:r>
        <w:rPr>
          <w:rFonts w:hint="eastAsia" w:ascii="宋体" w:hAnsi="宋体" w:eastAsia="宋体" w:cs="宋体"/>
          <w:b/>
          <w:bCs/>
          <w:color w:val="auto"/>
          <w:sz w:val="44"/>
          <w:szCs w:val="44"/>
          <w:highlight w:val="none"/>
        </w:rPr>
        <w:t>（封面）</w:t>
      </w:r>
    </w:p>
    <w:p w14:paraId="6E6F4A84">
      <w:pPr>
        <w:spacing w:line="360" w:lineRule="auto"/>
        <w:jc w:val="center"/>
        <w:outlineLvl w:val="0"/>
        <w:rPr>
          <w:rFonts w:hint="eastAsia" w:ascii="宋体" w:hAnsi="宋体" w:eastAsia="宋体" w:cs="宋体"/>
          <w:b/>
          <w:color w:val="auto"/>
          <w:kern w:val="0"/>
          <w:sz w:val="36"/>
          <w:szCs w:val="36"/>
          <w:highlight w:val="none"/>
        </w:rPr>
      </w:pPr>
    </w:p>
    <w:p w14:paraId="30EDBFE5">
      <w:pPr>
        <w:shd w:val="clear" w:color="auto" w:fill="FFFFFF"/>
        <w:snapToGrid w:val="0"/>
        <w:spacing w:line="360" w:lineRule="auto"/>
        <w:jc w:val="center"/>
        <w:outlineLvl w:val="0"/>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 （项目名称）</w:t>
      </w:r>
    </w:p>
    <w:p w14:paraId="27AAD0BC">
      <w:pPr>
        <w:shd w:val="clear" w:color="auto" w:fill="FFFFFF"/>
        <w:snapToGrid w:val="0"/>
        <w:spacing w:line="360" w:lineRule="auto"/>
        <w:jc w:val="center"/>
        <w:outlineLvl w:val="0"/>
        <w:rPr>
          <w:rFonts w:hint="eastAsia" w:ascii="宋体" w:hAnsi="宋体" w:eastAsia="宋体" w:cs="宋体"/>
          <w:b/>
          <w:bCs/>
          <w:color w:val="auto"/>
          <w:sz w:val="52"/>
          <w:szCs w:val="52"/>
          <w:highlight w:val="none"/>
        </w:rPr>
      </w:pPr>
      <w:bookmarkStart w:id="457" w:name="_Toc105"/>
      <w:r>
        <w:rPr>
          <w:rFonts w:hint="eastAsia" w:ascii="宋体" w:hAnsi="宋体" w:eastAsia="宋体" w:cs="宋体"/>
          <w:b/>
          <w:bCs/>
          <w:color w:val="auto"/>
          <w:sz w:val="52"/>
          <w:szCs w:val="52"/>
          <w:highlight w:val="none"/>
        </w:rPr>
        <w:t>报 价 文 件</w:t>
      </w:r>
      <w:bookmarkEnd w:id="457"/>
    </w:p>
    <w:p w14:paraId="7F628972">
      <w:pPr>
        <w:widowControl/>
        <w:spacing w:line="360" w:lineRule="auto"/>
        <w:ind w:right="-2"/>
        <w:jc w:val="center"/>
        <w:outlineLvl w:val="1"/>
        <w:rPr>
          <w:rFonts w:hint="eastAsia" w:ascii="宋体" w:hAnsi="宋体" w:eastAsia="宋体" w:cs="宋体"/>
          <w:b/>
          <w:color w:val="auto"/>
          <w:sz w:val="36"/>
          <w:szCs w:val="36"/>
          <w:highlight w:val="none"/>
        </w:rPr>
      </w:pPr>
      <w:bookmarkStart w:id="458" w:name="_Toc22501"/>
      <w:r>
        <w:rPr>
          <w:rFonts w:hint="eastAsia" w:ascii="宋体" w:hAnsi="宋体" w:eastAsia="宋体" w:cs="宋体"/>
          <w:b/>
          <w:color w:val="auto"/>
          <w:sz w:val="36"/>
          <w:szCs w:val="36"/>
          <w:highlight w:val="none"/>
        </w:rPr>
        <w:t>（线上电子招投标）</w:t>
      </w:r>
      <w:bookmarkEnd w:id="458"/>
    </w:p>
    <w:p w14:paraId="7673FD85">
      <w:pPr>
        <w:shd w:val="clear" w:color="auto" w:fill="FFFFFF"/>
        <w:snapToGrid w:val="0"/>
        <w:spacing w:line="360" w:lineRule="auto"/>
        <w:jc w:val="center"/>
        <w:outlineLvl w:val="1"/>
        <w:rPr>
          <w:rFonts w:hint="eastAsia" w:ascii="宋体" w:hAnsi="宋体" w:eastAsia="宋体" w:cs="宋体"/>
          <w:b/>
          <w:bCs/>
          <w:color w:val="auto"/>
          <w:sz w:val="36"/>
          <w:szCs w:val="36"/>
          <w:highlight w:val="none"/>
        </w:rPr>
      </w:pPr>
      <w:bookmarkStart w:id="459" w:name="_Toc13670"/>
    </w:p>
    <w:p w14:paraId="32EF1E8E">
      <w:pPr>
        <w:shd w:val="clear" w:color="auto" w:fill="FFFFFF"/>
        <w:snapToGrid w:val="0"/>
        <w:spacing w:line="360" w:lineRule="auto"/>
        <w:jc w:val="center"/>
        <w:outlineLvl w:val="1"/>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rPr>
        <w:t xml:space="preserve">  招标编号：</w:t>
      </w:r>
      <w:bookmarkEnd w:id="459"/>
      <w:r>
        <w:rPr>
          <w:rFonts w:hint="eastAsia" w:ascii="宋体" w:hAnsi="宋体" w:cs="宋体"/>
          <w:b/>
          <w:bCs/>
          <w:color w:val="auto"/>
          <w:sz w:val="36"/>
          <w:szCs w:val="36"/>
          <w:highlight w:val="none"/>
          <w:lang w:eastAsia="zh-CN"/>
        </w:rPr>
        <w:t>ZJDL-2025-GK0001</w:t>
      </w:r>
    </w:p>
    <w:p w14:paraId="16E5832C">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投</w:t>
      </w:r>
    </w:p>
    <w:p w14:paraId="7E4CC8A9">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标</w:t>
      </w:r>
    </w:p>
    <w:p w14:paraId="37EC4287">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文</w:t>
      </w:r>
    </w:p>
    <w:p w14:paraId="3E056B59">
      <w:pPr>
        <w:snapToGrid w:val="0"/>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件</w:t>
      </w:r>
    </w:p>
    <w:p w14:paraId="2615638B">
      <w:pPr>
        <w:snapToGrid w:val="0"/>
        <w:spacing w:line="360" w:lineRule="auto"/>
        <w:ind w:firstLine="1680" w:firstLineChars="600"/>
        <w:rPr>
          <w:rFonts w:hint="eastAsia" w:ascii="宋体" w:hAnsi="宋体" w:eastAsia="宋体" w:cs="宋体"/>
          <w:color w:val="auto"/>
          <w:sz w:val="28"/>
          <w:szCs w:val="28"/>
          <w:highlight w:val="none"/>
        </w:rPr>
      </w:pPr>
    </w:p>
    <w:p w14:paraId="02D351A5">
      <w:pPr>
        <w:snapToGrid w:val="0"/>
        <w:spacing w:line="360" w:lineRule="auto"/>
        <w:ind w:firstLine="1680" w:firstLineChars="6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全称：（单位公章或电子公章）</w:t>
      </w:r>
    </w:p>
    <w:p w14:paraId="3E09FA2A">
      <w:pPr>
        <w:snapToGrid w:val="0"/>
        <w:spacing w:line="360" w:lineRule="auto"/>
        <w:ind w:firstLine="1680" w:firstLineChars="600"/>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eastAsia="宋体" w:cs="宋体"/>
          <w:color w:val="auto"/>
          <w:sz w:val="28"/>
          <w:szCs w:val="28"/>
          <w:highlight w:val="none"/>
        </w:rPr>
        <w:t>地址：</w:t>
      </w:r>
    </w:p>
    <w:p w14:paraId="07489140">
      <w:pPr>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color w:val="auto"/>
          <w:sz w:val="28"/>
          <w:szCs w:val="28"/>
          <w:highlight w:val="none"/>
        </w:rPr>
        <w:t>年   月   日</w:t>
      </w:r>
    </w:p>
    <w:p w14:paraId="2C20D955">
      <w:pPr>
        <w:pageBreakBefore/>
        <w:shd w:val="clear" w:color="auto" w:fill="FFFFFF"/>
        <w:snapToGrid w:val="0"/>
        <w:spacing w:line="360" w:lineRule="auto"/>
        <w:jc w:val="center"/>
        <w:rPr>
          <w:rFonts w:hint="eastAsia" w:ascii="宋体" w:hAnsi="宋体" w:eastAsia="宋体" w:cs="宋体"/>
          <w:b/>
          <w:bCs/>
          <w:color w:val="auto"/>
          <w:kern w:val="0"/>
          <w:sz w:val="32"/>
          <w:szCs w:val="32"/>
          <w:highlight w:val="none"/>
        </w:rPr>
        <w:sectPr>
          <w:headerReference r:id="rId14" w:type="default"/>
          <w:footerReference r:id="rId15" w:type="default"/>
          <w:pgSz w:w="11905" w:h="16838"/>
          <w:pgMar w:top="680" w:right="680" w:bottom="680" w:left="680" w:header="851" w:footer="992" w:gutter="0"/>
          <w:cols w:space="0" w:num="1"/>
          <w:titlePg/>
          <w:rtlGutter w:val="0"/>
          <w:docGrid w:linePitch="315" w:charSpace="0"/>
        </w:sectPr>
      </w:pPr>
    </w:p>
    <w:p w14:paraId="428CC2E1">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4F858DD1">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66CDF187">
      <w:pPr>
        <w:spacing w:line="360" w:lineRule="auto"/>
        <w:jc w:val="center"/>
        <w:outlineLvl w:val="0"/>
        <w:rPr>
          <w:rFonts w:hint="eastAsia" w:ascii="宋体" w:hAnsi="宋体" w:eastAsia="宋体" w:cs="宋体"/>
          <w:b/>
          <w:kern w:val="0"/>
          <w:sz w:val="36"/>
          <w:szCs w:val="36"/>
        </w:rPr>
      </w:pPr>
    </w:p>
    <w:p w14:paraId="3D0C2A87">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11657A96">
      <w:pPr>
        <w:snapToGrid w:val="0"/>
        <w:spacing w:line="360" w:lineRule="auto"/>
        <w:ind w:right="480"/>
        <w:jc w:val="center"/>
        <w:rPr>
          <w:rFonts w:hint="eastAsia" w:ascii="宋体" w:hAnsi="宋体" w:eastAsia="宋体" w:cs="宋体"/>
          <w:b/>
          <w:kern w:val="0"/>
          <w:sz w:val="32"/>
          <w:szCs w:val="32"/>
        </w:rPr>
      </w:pPr>
    </w:p>
    <w:p w14:paraId="482CDA0F">
      <w:pPr>
        <w:snapToGrid w:val="0"/>
        <w:spacing w:line="360" w:lineRule="auto"/>
        <w:ind w:right="480"/>
        <w:jc w:val="center"/>
        <w:rPr>
          <w:rFonts w:hint="eastAsia" w:ascii="宋体" w:hAnsi="宋体" w:eastAsia="宋体" w:cs="宋体"/>
          <w:b/>
          <w:kern w:val="0"/>
          <w:sz w:val="32"/>
          <w:szCs w:val="32"/>
        </w:rPr>
      </w:pPr>
    </w:p>
    <w:p w14:paraId="660F3AF3">
      <w:pPr>
        <w:snapToGrid w:val="0"/>
        <w:spacing w:line="360" w:lineRule="auto"/>
        <w:ind w:right="480"/>
        <w:jc w:val="center"/>
        <w:rPr>
          <w:rFonts w:hint="eastAsia" w:ascii="宋体" w:hAnsi="宋体" w:eastAsia="宋体" w:cs="宋体"/>
          <w:b/>
          <w:kern w:val="0"/>
          <w:sz w:val="32"/>
          <w:szCs w:val="32"/>
        </w:rPr>
      </w:pPr>
    </w:p>
    <w:p w14:paraId="7900AC99">
      <w:pPr>
        <w:snapToGrid w:val="0"/>
        <w:spacing w:line="360" w:lineRule="auto"/>
        <w:ind w:right="480"/>
        <w:jc w:val="center"/>
        <w:rPr>
          <w:rFonts w:hint="eastAsia" w:ascii="宋体" w:hAnsi="宋体" w:eastAsia="宋体" w:cs="宋体"/>
          <w:b/>
          <w:kern w:val="0"/>
          <w:sz w:val="32"/>
          <w:szCs w:val="32"/>
        </w:rPr>
      </w:pPr>
    </w:p>
    <w:p w14:paraId="65A25BB9">
      <w:pPr>
        <w:snapToGrid w:val="0"/>
        <w:spacing w:line="360" w:lineRule="auto"/>
        <w:ind w:right="480"/>
        <w:jc w:val="center"/>
        <w:rPr>
          <w:rFonts w:hint="eastAsia" w:ascii="宋体" w:hAnsi="宋体" w:eastAsia="宋体" w:cs="宋体"/>
          <w:b/>
          <w:kern w:val="0"/>
          <w:sz w:val="32"/>
          <w:szCs w:val="32"/>
        </w:rPr>
      </w:pPr>
    </w:p>
    <w:p w14:paraId="6AA6748F">
      <w:pPr>
        <w:snapToGrid w:val="0"/>
        <w:spacing w:line="360" w:lineRule="auto"/>
        <w:ind w:right="480"/>
        <w:jc w:val="center"/>
        <w:rPr>
          <w:rFonts w:hint="eastAsia" w:ascii="宋体" w:hAnsi="宋体" w:eastAsia="宋体" w:cs="宋体"/>
          <w:b/>
          <w:kern w:val="0"/>
          <w:sz w:val="32"/>
          <w:szCs w:val="32"/>
        </w:rPr>
      </w:pPr>
    </w:p>
    <w:p w14:paraId="09D1D760">
      <w:pPr>
        <w:snapToGrid w:val="0"/>
        <w:spacing w:line="360" w:lineRule="auto"/>
        <w:ind w:right="480"/>
        <w:jc w:val="center"/>
        <w:rPr>
          <w:rFonts w:hint="eastAsia" w:ascii="宋体" w:hAnsi="宋体" w:eastAsia="宋体" w:cs="宋体"/>
          <w:b/>
          <w:kern w:val="0"/>
          <w:sz w:val="32"/>
          <w:szCs w:val="32"/>
        </w:rPr>
      </w:pPr>
    </w:p>
    <w:p w14:paraId="30DAF5A5">
      <w:pPr>
        <w:snapToGrid w:val="0"/>
        <w:spacing w:line="360" w:lineRule="auto"/>
        <w:ind w:right="480"/>
        <w:jc w:val="center"/>
        <w:rPr>
          <w:rFonts w:hint="eastAsia" w:ascii="宋体" w:hAnsi="宋体" w:eastAsia="宋体" w:cs="宋体"/>
          <w:b/>
          <w:kern w:val="0"/>
          <w:sz w:val="32"/>
          <w:szCs w:val="32"/>
        </w:rPr>
      </w:pPr>
    </w:p>
    <w:p w14:paraId="7FCA1F48">
      <w:pPr>
        <w:snapToGrid w:val="0"/>
        <w:spacing w:line="360" w:lineRule="auto"/>
        <w:ind w:right="480"/>
        <w:jc w:val="center"/>
        <w:rPr>
          <w:rFonts w:hint="eastAsia" w:ascii="宋体" w:hAnsi="宋体" w:eastAsia="宋体" w:cs="宋体"/>
          <w:b/>
          <w:kern w:val="0"/>
          <w:sz w:val="32"/>
          <w:szCs w:val="32"/>
        </w:rPr>
      </w:pPr>
    </w:p>
    <w:p w14:paraId="13D1F63D">
      <w:pPr>
        <w:snapToGrid w:val="0"/>
        <w:spacing w:line="360" w:lineRule="auto"/>
        <w:ind w:right="480"/>
        <w:jc w:val="center"/>
        <w:rPr>
          <w:rFonts w:hint="eastAsia" w:ascii="宋体" w:hAnsi="宋体" w:eastAsia="宋体" w:cs="宋体"/>
          <w:b/>
          <w:kern w:val="0"/>
          <w:sz w:val="32"/>
          <w:szCs w:val="32"/>
        </w:rPr>
      </w:pPr>
    </w:p>
    <w:p w14:paraId="35F4463B">
      <w:pPr>
        <w:snapToGrid w:val="0"/>
        <w:spacing w:line="360" w:lineRule="auto"/>
        <w:ind w:right="480"/>
        <w:jc w:val="center"/>
        <w:rPr>
          <w:rFonts w:hint="eastAsia" w:ascii="宋体" w:hAnsi="宋体" w:eastAsia="宋体" w:cs="宋体"/>
          <w:b/>
          <w:kern w:val="0"/>
          <w:sz w:val="32"/>
          <w:szCs w:val="32"/>
        </w:rPr>
      </w:pPr>
    </w:p>
    <w:p w14:paraId="3B15E7AB">
      <w:pPr>
        <w:snapToGrid w:val="0"/>
        <w:spacing w:line="360" w:lineRule="auto"/>
        <w:ind w:right="480"/>
        <w:jc w:val="center"/>
        <w:rPr>
          <w:rFonts w:hint="eastAsia" w:ascii="宋体" w:hAnsi="宋体" w:eastAsia="宋体" w:cs="宋体"/>
          <w:b/>
          <w:kern w:val="0"/>
          <w:sz w:val="32"/>
          <w:szCs w:val="32"/>
        </w:rPr>
      </w:pPr>
    </w:p>
    <w:p w14:paraId="294D1723">
      <w:pPr>
        <w:snapToGrid w:val="0"/>
        <w:spacing w:line="360" w:lineRule="auto"/>
        <w:ind w:right="480"/>
        <w:jc w:val="center"/>
        <w:rPr>
          <w:rFonts w:hint="eastAsia" w:ascii="宋体" w:hAnsi="宋体" w:eastAsia="宋体" w:cs="宋体"/>
          <w:b/>
          <w:kern w:val="0"/>
          <w:sz w:val="32"/>
          <w:szCs w:val="32"/>
        </w:rPr>
      </w:pPr>
    </w:p>
    <w:p w14:paraId="1CEF188F">
      <w:pPr>
        <w:snapToGrid w:val="0"/>
        <w:spacing w:line="360" w:lineRule="auto"/>
        <w:ind w:right="480"/>
        <w:jc w:val="center"/>
        <w:rPr>
          <w:rFonts w:hint="eastAsia" w:ascii="宋体" w:hAnsi="宋体" w:eastAsia="宋体" w:cs="宋体"/>
          <w:b/>
          <w:kern w:val="0"/>
          <w:sz w:val="32"/>
          <w:szCs w:val="32"/>
        </w:rPr>
      </w:pPr>
    </w:p>
    <w:p w14:paraId="69E76B4E">
      <w:pPr>
        <w:snapToGrid w:val="0"/>
        <w:spacing w:line="360" w:lineRule="auto"/>
        <w:ind w:right="480"/>
        <w:jc w:val="center"/>
        <w:rPr>
          <w:rFonts w:hint="eastAsia" w:ascii="宋体" w:hAnsi="宋体" w:eastAsia="宋体" w:cs="宋体"/>
          <w:b/>
          <w:kern w:val="0"/>
          <w:sz w:val="32"/>
          <w:szCs w:val="32"/>
        </w:rPr>
      </w:pPr>
    </w:p>
    <w:p w14:paraId="381D0AFE">
      <w:pPr>
        <w:pStyle w:val="383"/>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5" w:h="16838"/>
          <w:pgMar w:top="680" w:right="680" w:bottom="680" w:left="680" w:header="851" w:footer="992" w:gutter="0"/>
          <w:cols w:space="0" w:num="1"/>
          <w:titlePg/>
          <w:rtlGutter w:val="0"/>
          <w:docGrid w:linePitch="312" w:charSpace="0"/>
        </w:sectPr>
      </w:pPr>
    </w:p>
    <w:p w14:paraId="5C541FA5">
      <w:pPr>
        <w:pStyle w:val="383"/>
        <w:tabs>
          <w:tab w:val="clear" w:pos="720"/>
        </w:tabs>
        <w:snapToGrid w:val="0"/>
        <w:spacing w:before="120" w:after="120"/>
        <w:ind w:firstLine="643"/>
        <w:outlineLvl w:val="9"/>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rPr>
        <w:t>一、开标一览表（报价表）</w:t>
      </w:r>
    </w:p>
    <w:p w14:paraId="139327F6">
      <w:pPr>
        <w:snapToGrid w:val="0"/>
        <w:spacing w:line="360" w:lineRule="auto"/>
        <w:rPr>
          <w:rFonts w:hint="eastAsia" w:ascii="宋体" w:hAnsi="宋体" w:eastAsia="宋体" w:cs="宋体"/>
          <w:sz w:val="24"/>
        </w:rPr>
      </w:pPr>
    </w:p>
    <w:p w14:paraId="6EE7BC26">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杭州市余杭区市场监督管理局：</w:t>
      </w:r>
    </w:p>
    <w:p w14:paraId="53A40D40">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lang w:eastAsia="zh-CN"/>
        </w:rPr>
        <w:t>网监咨询电话应答服务项目</w:t>
      </w:r>
      <w:r>
        <w:rPr>
          <w:rFonts w:hint="eastAsia" w:ascii="宋体" w:hAnsi="宋体" w:eastAsia="宋体" w:cs="宋体"/>
          <w:kern w:val="0"/>
          <w:sz w:val="24"/>
          <w:lang w:val="zh-CN"/>
        </w:rPr>
        <w:t>【招标编号：</w:t>
      </w:r>
      <w:r>
        <w:rPr>
          <w:rFonts w:hint="eastAsia" w:ascii="宋体" w:hAnsi="宋体" w:eastAsia="宋体" w:cs="宋体"/>
          <w:sz w:val="24"/>
          <w:lang w:val="en-US" w:eastAsia="zh-CN"/>
        </w:rPr>
        <w:t xml:space="preserve">        </w:t>
      </w:r>
      <w:r>
        <w:rPr>
          <w:rFonts w:hint="eastAsia" w:ascii="宋体" w:hAnsi="宋体" w:eastAsia="宋体" w:cs="宋体"/>
          <w:sz w:val="24"/>
        </w:rPr>
        <w:t>】的实施</w:t>
      </w:r>
      <w:r>
        <w:rPr>
          <w:rFonts w:hint="eastAsia" w:ascii="宋体" w:hAnsi="宋体" w:eastAsia="宋体" w:cs="宋体"/>
          <w:kern w:val="0"/>
          <w:sz w:val="24"/>
          <w:lang w:val="zh-CN"/>
        </w:rPr>
        <w:t>。</w:t>
      </w:r>
    </w:p>
    <w:p w14:paraId="4DE4D4DE">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w:t>
      </w:r>
      <w:r>
        <w:rPr>
          <w:rFonts w:hint="eastAsia" w:ascii="宋体" w:hAnsi="宋体" w:cs="宋体"/>
          <w:b/>
          <w:color w:val="auto"/>
          <w:kern w:val="0"/>
          <w:sz w:val="24"/>
          <w:highlight w:val="none"/>
          <w:lang w:val="zh-CN"/>
        </w:rPr>
        <w:t>（</w:t>
      </w:r>
      <w:r>
        <w:rPr>
          <w:rFonts w:hint="eastAsia" w:ascii="宋体" w:hAnsi="宋体" w:eastAsia="宋体" w:cs="宋体"/>
          <w:b/>
          <w:color w:val="auto"/>
          <w:kern w:val="0"/>
          <w:sz w:val="24"/>
          <w:highlight w:val="none"/>
          <w:lang w:val="zh-CN"/>
        </w:rPr>
        <w:t>单位均为人民币元</w:t>
      </w:r>
      <w:r>
        <w:rPr>
          <w:rFonts w:hint="eastAsia" w:ascii="宋体" w:hAnsi="宋体" w:cs="宋体"/>
          <w:b/>
          <w:color w:val="auto"/>
          <w:kern w:val="0"/>
          <w:sz w:val="24"/>
          <w:highlight w:val="none"/>
          <w:lang w:val="zh-CN"/>
        </w:rPr>
        <w:t>）</w:t>
      </w:r>
    </w:p>
    <w:tbl>
      <w:tblPr>
        <w:tblStyle w:val="62"/>
        <w:tblW w:w="94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452"/>
        <w:gridCol w:w="1894"/>
        <w:gridCol w:w="2424"/>
        <w:gridCol w:w="1630"/>
      </w:tblGrid>
      <w:tr w14:paraId="59FCB4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452" w:type="dxa"/>
            <w:tcBorders>
              <w:right w:val="single" w:color="auto" w:sz="4" w:space="0"/>
            </w:tcBorders>
            <w:vAlign w:val="center"/>
          </w:tcPr>
          <w:p w14:paraId="22A3C744">
            <w:pPr>
              <w:spacing w:before="0" w:beforeAutospacing="0" w:after="0" w:afterAutospacing="0" w:line="360" w:lineRule="auto"/>
              <w:ind w:left="0" w:right="0"/>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采购内容</w:t>
            </w:r>
          </w:p>
        </w:tc>
        <w:tc>
          <w:tcPr>
            <w:tcW w:w="1894" w:type="dxa"/>
            <w:tcBorders>
              <w:left w:val="single" w:color="auto" w:sz="4" w:space="0"/>
              <w:right w:val="single" w:color="auto" w:sz="4" w:space="0"/>
            </w:tcBorders>
            <w:vAlign w:val="center"/>
          </w:tcPr>
          <w:p w14:paraId="10CB2FE7">
            <w:pPr>
              <w:spacing w:before="0" w:beforeAutospacing="0" w:after="0" w:afterAutospacing="0" w:line="360" w:lineRule="auto"/>
              <w:ind w:left="0" w:right="0"/>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服务期</w:t>
            </w:r>
          </w:p>
        </w:tc>
        <w:tc>
          <w:tcPr>
            <w:tcW w:w="2424" w:type="dxa"/>
            <w:tcBorders>
              <w:left w:val="single" w:color="auto" w:sz="4" w:space="0"/>
              <w:right w:val="single" w:color="auto" w:sz="4" w:space="0"/>
            </w:tcBorders>
            <w:vAlign w:val="center"/>
          </w:tcPr>
          <w:p w14:paraId="50AE53BA">
            <w:pPr>
              <w:spacing w:before="0" w:beforeAutospacing="0" w:after="0" w:afterAutospacing="0" w:line="360" w:lineRule="auto"/>
              <w:ind w:left="0" w:right="0"/>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w:t>
            </w:r>
            <w:r>
              <w:rPr>
                <w:rFonts w:hint="eastAsia" w:ascii="宋体" w:hAnsi="宋体" w:eastAsia="宋体" w:cs="宋体"/>
                <w:b/>
                <w:bCs/>
                <w:color w:val="auto"/>
                <w:sz w:val="24"/>
                <w:szCs w:val="22"/>
                <w:highlight w:val="none"/>
                <w:lang w:eastAsia="zh-CN"/>
              </w:rPr>
              <w:t>总</w:t>
            </w:r>
            <w:r>
              <w:rPr>
                <w:rFonts w:hint="eastAsia" w:ascii="宋体" w:hAnsi="宋体" w:eastAsia="宋体" w:cs="宋体"/>
                <w:b/>
                <w:bCs/>
                <w:color w:val="auto"/>
                <w:sz w:val="24"/>
                <w:szCs w:val="22"/>
                <w:highlight w:val="none"/>
              </w:rPr>
              <w:t>报价</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lang w:val="en-US" w:eastAsia="zh-CN"/>
              </w:rPr>
              <w:t>元）</w:t>
            </w:r>
          </w:p>
        </w:tc>
        <w:tc>
          <w:tcPr>
            <w:tcW w:w="1630" w:type="dxa"/>
            <w:tcBorders>
              <w:left w:val="single" w:color="auto" w:sz="4" w:space="0"/>
              <w:right w:val="single" w:color="auto" w:sz="4" w:space="0"/>
            </w:tcBorders>
            <w:vAlign w:val="center"/>
          </w:tcPr>
          <w:p w14:paraId="17CB97DC">
            <w:pPr>
              <w:spacing w:before="0" w:beforeAutospacing="0" w:after="0" w:afterAutospacing="0" w:line="360" w:lineRule="auto"/>
              <w:ind w:left="0" w:right="0"/>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14:paraId="355BF2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452" w:type="dxa"/>
            <w:tcBorders>
              <w:right w:val="single" w:color="auto" w:sz="4" w:space="0"/>
            </w:tcBorders>
            <w:vAlign w:val="center"/>
          </w:tcPr>
          <w:p w14:paraId="0B01989F">
            <w:pPr>
              <w:spacing w:before="0" w:beforeAutospacing="0" w:after="0" w:afterAutospacing="0" w:line="360" w:lineRule="auto"/>
              <w:ind w:left="0" w:right="0"/>
              <w:jc w:val="center"/>
              <w:rPr>
                <w:rFonts w:hint="eastAsia" w:ascii="宋体" w:hAnsi="宋体" w:eastAsia="宋体" w:cs="宋体"/>
                <w:color w:val="auto"/>
                <w:sz w:val="24"/>
                <w:szCs w:val="22"/>
                <w:highlight w:val="none"/>
                <w:u w:val="none"/>
                <w:lang w:eastAsia="zh-CN"/>
              </w:rPr>
            </w:pPr>
            <w:r>
              <w:rPr>
                <w:rFonts w:hint="eastAsia" w:ascii="宋体" w:hAnsi="宋体" w:cs="宋体"/>
                <w:color w:val="auto"/>
                <w:sz w:val="24"/>
                <w:szCs w:val="22"/>
                <w:highlight w:val="none"/>
                <w:u w:val="none"/>
                <w:lang w:eastAsia="zh-CN"/>
              </w:rPr>
              <w:t>网监咨询电话应答服务项目</w:t>
            </w:r>
          </w:p>
        </w:tc>
        <w:tc>
          <w:tcPr>
            <w:tcW w:w="1894" w:type="dxa"/>
            <w:tcBorders>
              <w:left w:val="single" w:color="auto" w:sz="4" w:space="0"/>
              <w:right w:val="single" w:color="auto" w:sz="4" w:space="0"/>
            </w:tcBorders>
            <w:vAlign w:val="center"/>
          </w:tcPr>
          <w:p w14:paraId="2B65FFF5">
            <w:pPr>
              <w:spacing w:before="0" w:beforeAutospacing="0" w:after="0" w:afterAutospacing="0" w:line="360" w:lineRule="auto"/>
              <w:ind w:left="0" w:right="0"/>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响应招标文件要求</w:t>
            </w:r>
          </w:p>
        </w:tc>
        <w:tc>
          <w:tcPr>
            <w:tcW w:w="2424" w:type="dxa"/>
            <w:tcBorders>
              <w:left w:val="single" w:color="auto" w:sz="4" w:space="0"/>
              <w:right w:val="single" w:color="auto" w:sz="4" w:space="0"/>
            </w:tcBorders>
            <w:vAlign w:val="center"/>
          </w:tcPr>
          <w:p w14:paraId="761C4CB8">
            <w:pPr>
              <w:spacing w:before="0" w:beforeAutospacing="0" w:after="0" w:afterAutospacing="0" w:line="360" w:lineRule="auto"/>
              <w:ind w:left="0" w:right="0"/>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14:paraId="57EEE2CF">
            <w:pPr>
              <w:spacing w:before="0" w:beforeAutospacing="0" w:after="0" w:afterAutospacing="0" w:line="360" w:lineRule="auto"/>
              <w:ind w:left="0" w:right="0"/>
              <w:rPr>
                <w:rFonts w:hint="eastAsia" w:ascii="宋体" w:hAnsi="宋体" w:eastAsia="宋体" w:cs="宋体"/>
                <w:color w:val="auto"/>
                <w:sz w:val="20"/>
                <w:szCs w:val="20"/>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1630" w:type="dxa"/>
            <w:tcBorders>
              <w:left w:val="single" w:color="auto" w:sz="4" w:space="0"/>
              <w:right w:val="single" w:color="auto" w:sz="4" w:space="0"/>
            </w:tcBorders>
            <w:vAlign w:val="center"/>
          </w:tcPr>
          <w:p w14:paraId="4FE95C39">
            <w:pPr>
              <w:spacing w:before="0" w:beforeAutospacing="0" w:after="0" w:afterAutospacing="0" w:line="360" w:lineRule="auto"/>
              <w:ind w:left="0" w:right="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下附：报价各模块报价明细清单；</w:t>
            </w:r>
          </w:p>
        </w:tc>
      </w:tr>
    </w:tbl>
    <w:p w14:paraId="2CEC404D">
      <w:pPr>
        <w:pStyle w:val="84"/>
        <w:rPr>
          <w:rFonts w:hint="eastAsia" w:ascii="宋体" w:hAnsi="宋体" w:eastAsia="宋体" w:cs="宋体"/>
          <w:highlight w:val="none"/>
          <w:lang w:val="zh-CN"/>
        </w:rPr>
      </w:pPr>
    </w:p>
    <w:p w14:paraId="3EC8BD0F">
      <w:pPr>
        <w:pStyle w:val="2"/>
        <w:ind w:left="438" w:leftChars="88" w:hanging="253" w:hangingChars="105"/>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color w:val="auto"/>
          <w:kern w:val="0"/>
          <w:sz w:val="24"/>
          <w:highlight w:val="none"/>
          <w:lang w:val="zh-CN"/>
        </w:rPr>
        <w:t>、有关本项目实施所涉及的一切费用均计入报价。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采购人将以合同形式有偿取得货物或服务，不接受供应商给予的赠品、回扣或者与采购无关的其他商品、服务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14:paraId="36C43C72">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val="zh-CN"/>
        </w:rPr>
        <w:t>、特别提示：采购机构将对项目名称和项目编号，中标供应商名称、地址和中标金额，主要中标标的的名称、数量、单价、服务要求等予以公示。</w:t>
      </w:r>
    </w:p>
    <w:p w14:paraId="11101F35">
      <w:pPr>
        <w:pStyle w:val="2"/>
        <w:numPr>
          <w:ilvl w:val="0"/>
          <w:numId w:val="0"/>
        </w:numPr>
        <w:ind w:left="0" w:leftChars="0" w:firstLine="482" w:firstLineChars="200"/>
        <w:rPr>
          <w:rFonts w:hint="eastAsia" w:ascii="宋体" w:hAnsi="宋体" w:eastAsia="宋体" w:cs="宋体"/>
          <w:color w:val="auto"/>
          <w:kern w:val="0"/>
          <w:sz w:val="24"/>
          <w:highlight w:val="none"/>
          <w:lang w:val="zh-CN"/>
        </w:rPr>
      </w:pPr>
    </w:p>
    <w:p w14:paraId="1FAACFC9">
      <w:pPr>
        <w:pStyle w:val="2"/>
        <w:numPr>
          <w:ilvl w:val="0"/>
          <w:numId w:val="0"/>
        </w:numPr>
        <w:ind w:left="0" w:leftChars="0" w:firstLine="482"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kern w:val="0"/>
          <w:sz w:val="24"/>
          <w:highlight w:val="none"/>
          <w:lang w:val="zh-CN"/>
        </w:rPr>
        <w:t>注：供应商提供的中小企业声明函内容不实的，属于提供虚假材料谋取中标、成交，依照《中华人民共和国政府采购法》等国家有关规定追究相应责任。</w:t>
      </w:r>
    </w:p>
    <w:p w14:paraId="19C1B8F8">
      <w:pPr>
        <w:rPr>
          <w:rFonts w:hint="eastAsia" w:ascii="宋体" w:hAnsi="宋体" w:eastAsia="宋体" w:cs="宋体"/>
          <w:b/>
          <w:bCs/>
          <w:color w:val="auto"/>
          <w:kern w:val="0"/>
          <w:sz w:val="24"/>
          <w:highlight w:val="none"/>
          <w:lang w:val="zh-CN"/>
        </w:rPr>
      </w:pPr>
    </w:p>
    <w:p w14:paraId="4514D2AA">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5DC62CAB">
      <w:pPr>
        <w:autoSpaceDE w:val="0"/>
        <w:autoSpaceDN w:val="0"/>
        <w:spacing w:line="360" w:lineRule="auto"/>
        <w:ind w:left="0" w:leftChars="0" w:right="1120" w:firstLine="5280" w:firstLineChars="2200"/>
        <w:jc w:val="left"/>
        <w:rPr>
          <w:rFonts w:hint="eastAsia" w:ascii="宋体" w:hAnsi="宋体" w:eastAsia="宋体" w:cs="宋体"/>
          <w:kern w:val="0"/>
          <w:sz w:val="24"/>
          <w:highlight w:val="none"/>
          <w:lang w:val="zh-CN"/>
        </w:rPr>
      </w:pPr>
      <w:r>
        <w:rPr>
          <w:rFonts w:hint="eastAsia" w:ascii="宋体" w:hAnsi="宋体" w:cs="宋体"/>
          <w:kern w:val="0"/>
          <w:sz w:val="24"/>
          <w:highlight w:val="none"/>
          <w:lang w:val="zh-CN"/>
        </w:rPr>
        <w:t>供应商</w:t>
      </w:r>
      <w:r>
        <w:rPr>
          <w:rFonts w:hint="eastAsia" w:ascii="宋体" w:hAnsi="宋体" w:eastAsia="宋体" w:cs="宋体"/>
          <w:kern w:val="0"/>
          <w:sz w:val="24"/>
          <w:highlight w:val="none"/>
          <w:lang w:val="zh-CN"/>
        </w:rPr>
        <w:t>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61B19D49">
      <w:pPr>
        <w:spacing w:line="360" w:lineRule="auto"/>
        <w:ind w:left="4620" w:leftChars="2200" w:firstLine="720" w:firstLineChars="3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1B562F81">
      <w:pPr>
        <w:rPr>
          <w:rFonts w:hint="eastAsia" w:ascii="宋体" w:hAnsi="宋体" w:eastAsia="宋体" w:cs="宋体"/>
          <w:color w:val="auto"/>
          <w:kern w:val="2"/>
          <w:sz w:val="32"/>
          <w:szCs w:val="32"/>
          <w:highlight w:val="none"/>
        </w:rPr>
      </w:pPr>
    </w:p>
    <w:p w14:paraId="3DDBECF8">
      <w:pPr>
        <w:pStyle w:val="2"/>
        <w:rPr>
          <w:rFonts w:hint="eastAsia" w:ascii="宋体" w:hAnsi="宋体" w:eastAsia="宋体" w:cs="宋体"/>
          <w:color w:val="auto"/>
          <w:kern w:val="2"/>
          <w:sz w:val="32"/>
          <w:szCs w:val="32"/>
          <w:highlight w:val="none"/>
        </w:rPr>
      </w:pPr>
    </w:p>
    <w:p w14:paraId="0F4D48E7">
      <w:pPr>
        <w:rPr>
          <w:rFonts w:hint="eastAsia" w:ascii="宋体" w:hAnsi="宋体" w:eastAsia="宋体" w:cs="宋体"/>
          <w:color w:val="auto"/>
          <w:kern w:val="2"/>
          <w:sz w:val="32"/>
          <w:szCs w:val="32"/>
          <w:highlight w:val="none"/>
        </w:rPr>
      </w:pPr>
    </w:p>
    <w:p w14:paraId="66376F12">
      <w:pPr>
        <w:pStyle w:val="2"/>
        <w:rPr>
          <w:rFonts w:hint="eastAsia"/>
        </w:rPr>
      </w:pPr>
    </w:p>
    <w:p w14:paraId="498E92B3">
      <w:pPr>
        <w:rPr>
          <w:rFonts w:hint="eastAsia" w:ascii="宋体" w:hAnsi="宋体" w:eastAsia="宋体" w:cs="宋体"/>
          <w:color w:val="auto"/>
          <w:kern w:val="2"/>
          <w:sz w:val="32"/>
          <w:szCs w:val="32"/>
          <w:highlight w:val="none"/>
        </w:rPr>
      </w:pPr>
    </w:p>
    <w:p w14:paraId="106991EC">
      <w:pPr>
        <w:rPr>
          <w:rFonts w:hint="eastAsia" w:ascii="宋体" w:hAnsi="宋体" w:eastAsia="宋体" w:cs="宋体"/>
          <w:b/>
          <w:bCs/>
          <w:color w:val="auto"/>
          <w:kern w:val="0"/>
          <w:sz w:val="24"/>
          <w:highlight w:val="none"/>
          <w:lang w:val="en-US" w:eastAsia="zh-CN"/>
        </w:rPr>
      </w:pPr>
    </w:p>
    <w:p w14:paraId="3F729220">
      <w:pPr>
        <w:pStyle w:val="2"/>
        <w:numPr>
          <w:ilvl w:val="0"/>
          <w:numId w:val="10"/>
        </w:numPr>
        <w:adjustRightInd w:val="0"/>
        <w:snapToGrid w:val="0"/>
        <w:ind w:left="0" w:firstLine="1285" w:firstLineChars="400"/>
        <w:rPr>
          <w:rFonts w:ascii="宋体" w:hAnsi="宋体" w:cs="宋体"/>
          <w:bCs w:val="0"/>
          <w:kern w:val="44"/>
          <w:highlight w:val="none"/>
        </w:rPr>
      </w:pPr>
      <w:r>
        <w:rPr>
          <w:rFonts w:hint="eastAsia" w:ascii="宋体" w:hAnsi="宋体" w:cs="宋体"/>
          <w:bCs w:val="0"/>
          <w:kern w:val="44"/>
          <w:highlight w:val="none"/>
        </w:rPr>
        <w:t>报价情况说明</w:t>
      </w:r>
    </w:p>
    <w:p w14:paraId="4C74A6EB">
      <w:pPr>
        <w:pStyle w:val="2"/>
        <w:adjustRightInd w:val="0"/>
        <w:snapToGrid w:val="0"/>
        <w:ind w:left="840" w:leftChars="400" w:firstLine="0"/>
        <w:jc w:val="both"/>
        <w:rPr>
          <w:rFonts w:ascii="宋体" w:hAnsi="宋体" w:cs="宋体"/>
          <w:b w:val="0"/>
          <w:kern w:val="44"/>
          <w:sz w:val="28"/>
          <w:szCs w:val="28"/>
          <w:highlight w:val="none"/>
        </w:rPr>
      </w:pPr>
      <w:r>
        <w:rPr>
          <w:rFonts w:hint="eastAsia" w:ascii="宋体" w:hAnsi="宋体" w:cs="宋体"/>
          <w:b w:val="0"/>
          <w:kern w:val="44"/>
          <w:sz w:val="28"/>
          <w:szCs w:val="28"/>
          <w:highlight w:val="none"/>
        </w:rPr>
        <w:t>（如供应商报价低于项目</w:t>
      </w:r>
      <w:r>
        <w:rPr>
          <w:rFonts w:hint="eastAsia" w:ascii="宋体" w:hAnsi="宋体" w:cs="宋体"/>
          <w:b w:val="0"/>
          <w:kern w:val="44"/>
          <w:sz w:val="28"/>
          <w:szCs w:val="28"/>
          <w:highlight w:val="none"/>
          <w:lang w:eastAsia="zh-CN"/>
        </w:rPr>
        <w:t>综合单价预算</w:t>
      </w:r>
      <w:r>
        <w:rPr>
          <w:rFonts w:hint="eastAsia" w:ascii="宋体" w:hAnsi="宋体" w:cs="宋体"/>
          <w:b w:val="0"/>
          <w:kern w:val="44"/>
          <w:sz w:val="28"/>
          <w:szCs w:val="28"/>
          <w:highlight w:val="none"/>
        </w:rPr>
        <w:t>50%的，应当提交本文档，详细阐述不影响产品质量或者诚信履约的具体原因）；</w:t>
      </w:r>
    </w:p>
    <w:p w14:paraId="19528B56">
      <w:pPr>
        <w:pStyle w:val="2"/>
        <w:ind w:left="840" w:leftChars="400" w:firstLine="560" w:firstLineChars="200"/>
        <w:jc w:val="both"/>
        <w:rPr>
          <w:rFonts w:hint="eastAsia" w:ascii="宋体" w:hAnsi="宋体" w:eastAsia="宋体" w:cs="宋体"/>
          <w:b/>
          <w:bCs/>
          <w:color w:val="auto"/>
          <w:sz w:val="24"/>
          <w:highlight w:val="none"/>
        </w:rPr>
      </w:pPr>
      <w:r>
        <w:rPr>
          <w:rFonts w:hint="eastAsia" w:ascii="宋体" w:hAnsi="宋体" w:cs="宋体"/>
          <w:b w:val="0"/>
          <w:kern w:val="44"/>
          <w:sz w:val="28"/>
          <w:szCs w:val="28"/>
          <w:highlight w:val="none"/>
        </w:rPr>
        <w:t>如有，请根据上述要求提供相应材料。</w:t>
      </w:r>
    </w:p>
    <w:p w14:paraId="3F09E633">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68B95C9B">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259D81C8">
      <w:pPr>
        <w:autoSpaceDE w:val="0"/>
        <w:autoSpaceDN w:val="0"/>
        <w:spacing w:line="360" w:lineRule="auto"/>
        <w:ind w:right="1120" w:firstLine="5280" w:firstLineChars="2200"/>
        <w:jc w:val="left"/>
        <w:rPr>
          <w:rFonts w:hint="eastAsia" w:ascii="宋体" w:hAnsi="宋体" w:eastAsia="宋体" w:cs="宋体"/>
          <w:kern w:val="0"/>
          <w:sz w:val="24"/>
          <w:highlight w:val="none"/>
          <w:lang w:val="zh-CN"/>
        </w:rPr>
      </w:pPr>
      <w:r>
        <w:rPr>
          <w:rFonts w:hint="eastAsia" w:ascii="宋体" w:hAnsi="宋体" w:cs="宋体"/>
          <w:kern w:val="0"/>
          <w:sz w:val="24"/>
          <w:highlight w:val="none"/>
          <w:lang w:val="zh-CN"/>
        </w:rPr>
        <w:t>供应商</w:t>
      </w:r>
      <w:r>
        <w:rPr>
          <w:rFonts w:hint="eastAsia" w:ascii="宋体" w:hAnsi="宋体" w:eastAsia="宋体" w:cs="宋体"/>
          <w:kern w:val="0"/>
          <w:sz w:val="24"/>
          <w:highlight w:val="none"/>
          <w:lang w:val="zh-CN"/>
        </w:rPr>
        <w:t>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10B363AB">
      <w:pPr>
        <w:spacing w:line="360" w:lineRule="auto"/>
        <w:ind w:left="4620" w:leftChars="2200" w:firstLine="1200" w:firstLineChars="5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5DFAC9A3">
      <w:pPr>
        <w:autoSpaceDE w:val="0"/>
        <w:autoSpaceDN w:val="0"/>
        <w:spacing w:line="360" w:lineRule="auto"/>
        <w:ind w:right="112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48BBE2E9">
      <w:pPr>
        <w:spacing w:line="360" w:lineRule="auto"/>
        <w:ind w:right="420" w:firstLine="3614" w:firstLineChars="1000"/>
        <w:rPr>
          <w:rFonts w:hint="eastAsia" w:ascii="宋体" w:hAnsi="宋体" w:eastAsia="宋体" w:cs="宋体"/>
          <w:b/>
          <w:kern w:val="0"/>
          <w:sz w:val="36"/>
          <w:szCs w:val="36"/>
        </w:rPr>
      </w:pPr>
    </w:p>
    <w:p w14:paraId="1ADEC8D3">
      <w:pPr>
        <w:pStyle w:val="3"/>
        <w:pageBreakBefore/>
        <w:widowControl/>
        <w:spacing w:before="100" w:beforeAutospacing="1" w:after="100" w:afterAutospacing="1" w:line="360" w:lineRule="auto"/>
        <w:ind w:left="0" w:leftChars="0" w:firstLine="0" w:firstLineChars="0"/>
        <w:jc w:val="center"/>
        <w:rPr>
          <w:rFonts w:hint="eastAsia" w:ascii="宋体" w:hAnsi="宋体" w:eastAsia="宋体" w:cs="宋体"/>
        </w:rPr>
      </w:pPr>
      <w:r>
        <w:rPr>
          <w:rFonts w:hint="eastAsia" w:ascii="宋体" w:hAnsi="宋体" w:eastAsia="宋体" w:cs="宋体"/>
        </w:rPr>
        <w:t>附件</w:t>
      </w:r>
    </w:p>
    <w:p w14:paraId="101B4123">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4350AD48">
      <w:pPr>
        <w:spacing w:line="360" w:lineRule="auto"/>
        <w:jc w:val="center"/>
        <w:rPr>
          <w:rFonts w:hint="eastAsia" w:ascii="宋体" w:hAnsi="宋体" w:eastAsia="宋体" w:cs="宋体"/>
          <w:b/>
          <w:spacing w:val="6"/>
          <w:sz w:val="32"/>
          <w:szCs w:val="32"/>
        </w:rPr>
      </w:pPr>
      <w:bookmarkStart w:id="460" w:name="OLE_LINK14"/>
      <w:bookmarkStart w:id="461" w:name="OLE_LINK13"/>
      <w:r>
        <w:rPr>
          <w:rFonts w:hint="eastAsia" w:ascii="宋体" w:hAnsi="宋体" w:eastAsia="宋体" w:cs="宋体"/>
          <w:b/>
          <w:spacing w:val="6"/>
          <w:sz w:val="32"/>
          <w:szCs w:val="32"/>
        </w:rPr>
        <w:t>残疾人福利性单位声明函</w:t>
      </w:r>
    </w:p>
    <w:bookmarkEnd w:id="460"/>
    <w:bookmarkEnd w:id="461"/>
    <w:p w14:paraId="1643F517">
      <w:pPr>
        <w:spacing w:line="360" w:lineRule="auto"/>
        <w:rPr>
          <w:rFonts w:hint="eastAsia" w:ascii="宋体" w:hAnsi="宋体" w:eastAsia="宋体" w:cs="宋体"/>
          <w:b/>
          <w:spacing w:val="6"/>
          <w:sz w:val="30"/>
          <w:szCs w:val="30"/>
        </w:rPr>
      </w:pPr>
    </w:p>
    <w:p w14:paraId="1471AF2B">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w:t>
      </w:r>
      <w:r>
        <w:rPr>
          <w:rFonts w:hint="eastAsia" w:ascii="宋体" w:hAnsi="宋体" w:eastAsia="宋体" w:cs="宋体"/>
          <w:color w:val="auto"/>
          <w:sz w:val="24"/>
        </w:rPr>
        <w:t>》（财库〔2017〕 141号）的规定，本单位为符合条件的残疾人福利性单位，且本单位参加_</w:t>
      </w:r>
      <w:r>
        <w:rPr>
          <w:rFonts w:hint="eastAsia" w:ascii="宋体" w:hAnsi="宋体" w:cs="宋体"/>
          <w:color w:val="auto"/>
          <w:sz w:val="24"/>
          <w:lang w:eastAsia="zh-CN"/>
        </w:rPr>
        <w:t>（</w:t>
      </w:r>
      <w:r>
        <w:rPr>
          <w:rFonts w:hint="eastAsia" w:ascii="宋体" w:hAnsi="宋体" w:eastAsia="宋体" w:cs="宋体"/>
          <w:color w:val="auto"/>
          <w:sz w:val="24"/>
          <w:u w:val="single"/>
        </w:rPr>
        <w:t>采购人</w:t>
      </w:r>
      <w:r>
        <w:rPr>
          <w:rFonts w:hint="eastAsia" w:ascii="宋体" w:hAnsi="宋体" w:cs="宋体"/>
          <w:color w:val="auto"/>
          <w:sz w:val="24"/>
          <w:u w:val="single"/>
          <w:lang w:eastAsia="zh-CN"/>
        </w:rPr>
        <w:t>）</w:t>
      </w:r>
      <w:r>
        <w:rPr>
          <w:rFonts w:hint="eastAsia" w:ascii="宋体" w:hAnsi="宋体" w:eastAsia="宋体" w:cs="宋体"/>
          <w:color w:val="auto"/>
          <w:sz w:val="24"/>
        </w:rPr>
        <w:t>_单位的_</w:t>
      </w:r>
      <w:r>
        <w:rPr>
          <w:rFonts w:hint="eastAsia" w:ascii="宋体" w:hAnsi="宋体" w:eastAsia="宋体" w:cs="宋体"/>
          <w:color w:val="auto"/>
          <w:sz w:val="24"/>
          <w:u w:val="single"/>
        </w:rPr>
        <w:t>（项目名称）</w:t>
      </w:r>
      <w:r>
        <w:rPr>
          <w:rFonts w:hint="eastAsia" w:ascii="宋体" w:hAnsi="宋体" w:eastAsia="宋体" w:cs="宋体"/>
          <w:color w:val="auto"/>
          <w:sz w:val="24"/>
        </w:rPr>
        <w:t>__项目采购活动提供本单位制造的货物（由本单位承担工程/提供服务），或者提供其他残疾人福利性单位制造的货物（不包括使用非残疾人福利性单位注册商标的货物）。</w:t>
      </w:r>
    </w:p>
    <w:p w14:paraId="216824A1">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675A038A">
      <w:pPr>
        <w:spacing w:line="360" w:lineRule="auto"/>
        <w:ind w:firstLine="480" w:firstLineChars="200"/>
        <w:rPr>
          <w:rFonts w:hint="eastAsia" w:ascii="宋体" w:hAnsi="宋体" w:eastAsia="宋体" w:cs="宋体"/>
          <w:sz w:val="24"/>
        </w:rPr>
      </w:pPr>
    </w:p>
    <w:p w14:paraId="30B675D7">
      <w:pPr>
        <w:spacing w:line="360" w:lineRule="auto"/>
        <w:ind w:firstLine="480" w:firstLineChars="200"/>
        <w:rPr>
          <w:rFonts w:hint="eastAsia" w:ascii="宋体" w:hAnsi="宋体" w:eastAsia="宋体" w:cs="宋体"/>
          <w:sz w:val="24"/>
        </w:rPr>
      </w:pPr>
    </w:p>
    <w:p w14:paraId="078118DE">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cs="宋体"/>
          <w:kern w:val="0"/>
          <w:sz w:val="24"/>
          <w:lang w:val="zh-CN"/>
        </w:rPr>
        <w:t>供应商</w:t>
      </w:r>
      <w:r>
        <w:rPr>
          <w:rFonts w:hint="eastAsia" w:ascii="宋体" w:hAnsi="宋体" w:eastAsia="宋体" w:cs="宋体"/>
          <w:kern w:val="0"/>
          <w:sz w:val="24"/>
          <w:lang w:val="zh-CN"/>
        </w:rPr>
        <w:t>名称（电子签名）</w:t>
      </w:r>
      <w:r>
        <w:rPr>
          <w:rFonts w:hint="eastAsia" w:ascii="宋体" w:hAnsi="宋体" w:eastAsia="宋体" w:cs="宋体"/>
          <w:sz w:val="24"/>
        </w:rPr>
        <w:t>：</w:t>
      </w:r>
    </w:p>
    <w:p w14:paraId="51642DF2">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179EC0DF">
      <w:pPr>
        <w:spacing w:line="360" w:lineRule="auto"/>
        <w:ind w:firstLine="480" w:firstLineChars="200"/>
        <w:rPr>
          <w:rFonts w:hint="eastAsia" w:ascii="宋体" w:hAnsi="宋体" w:eastAsia="宋体" w:cs="宋体"/>
          <w:sz w:val="24"/>
        </w:rPr>
      </w:pPr>
    </w:p>
    <w:p w14:paraId="467240C9">
      <w:pPr>
        <w:spacing w:line="360" w:lineRule="auto"/>
        <w:ind w:firstLine="420" w:firstLineChars="200"/>
        <w:rPr>
          <w:rFonts w:hint="eastAsia" w:ascii="宋体" w:hAnsi="宋体" w:eastAsia="宋体" w:cs="宋体"/>
        </w:rPr>
      </w:pPr>
    </w:p>
    <w:p w14:paraId="7F551743">
      <w:pPr>
        <w:spacing w:line="360" w:lineRule="auto"/>
        <w:ind w:firstLine="420" w:firstLineChars="200"/>
        <w:rPr>
          <w:rFonts w:hint="eastAsia" w:ascii="宋体" w:hAnsi="宋体" w:eastAsia="宋体" w:cs="宋体"/>
        </w:rPr>
      </w:pPr>
    </w:p>
    <w:p w14:paraId="7C048048">
      <w:pPr>
        <w:spacing w:line="360" w:lineRule="auto"/>
        <w:ind w:firstLine="420" w:firstLineChars="200"/>
        <w:rPr>
          <w:rFonts w:hint="eastAsia" w:ascii="宋体" w:hAnsi="宋体" w:eastAsia="宋体" w:cs="宋体"/>
        </w:rPr>
      </w:pPr>
    </w:p>
    <w:p w14:paraId="417F4C50">
      <w:pPr>
        <w:spacing w:line="360" w:lineRule="auto"/>
        <w:ind w:firstLine="420" w:firstLineChars="200"/>
        <w:rPr>
          <w:rFonts w:hint="eastAsia" w:ascii="宋体" w:hAnsi="宋体" w:eastAsia="宋体" w:cs="宋体"/>
        </w:rPr>
      </w:pPr>
    </w:p>
    <w:p w14:paraId="5B5DD1C0">
      <w:pPr>
        <w:spacing w:line="360" w:lineRule="auto"/>
        <w:rPr>
          <w:rFonts w:hint="eastAsia" w:ascii="宋体" w:hAnsi="宋体" w:eastAsia="宋体" w:cs="宋体"/>
          <w:b/>
          <w:sz w:val="24"/>
        </w:rPr>
      </w:pPr>
    </w:p>
    <w:p w14:paraId="2A665BE9">
      <w:pPr>
        <w:spacing w:line="360" w:lineRule="auto"/>
        <w:rPr>
          <w:rFonts w:hint="eastAsia" w:ascii="宋体" w:hAnsi="宋体" w:eastAsia="宋体" w:cs="宋体"/>
          <w:b/>
          <w:sz w:val="24"/>
        </w:rPr>
      </w:pPr>
    </w:p>
    <w:p w14:paraId="4EF99F8D">
      <w:pPr>
        <w:spacing w:line="360" w:lineRule="auto"/>
        <w:rPr>
          <w:rFonts w:hint="eastAsia" w:ascii="宋体" w:hAnsi="宋体" w:eastAsia="宋体" w:cs="宋体"/>
          <w:b/>
          <w:sz w:val="24"/>
        </w:rPr>
      </w:pPr>
    </w:p>
    <w:p w14:paraId="7C738423">
      <w:pPr>
        <w:spacing w:line="360" w:lineRule="auto"/>
        <w:rPr>
          <w:rFonts w:hint="eastAsia" w:ascii="宋体" w:hAnsi="宋体" w:eastAsia="宋体" w:cs="宋体"/>
          <w:b/>
          <w:sz w:val="24"/>
        </w:rPr>
      </w:pPr>
    </w:p>
    <w:p w14:paraId="3B4E3EB7">
      <w:pPr>
        <w:spacing w:line="360" w:lineRule="auto"/>
        <w:rPr>
          <w:rFonts w:hint="eastAsia" w:ascii="宋体" w:hAnsi="宋体" w:eastAsia="宋体" w:cs="宋体"/>
          <w:b/>
          <w:sz w:val="24"/>
        </w:rPr>
      </w:pPr>
    </w:p>
    <w:p w14:paraId="1072A877">
      <w:pPr>
        <w:spacing w:line="360" w:lineRule="auto"/>
        <w:rPr>
          <w:rFonts w:hint="eastAsia" w:ascii="宋体" w:hAnsi="宋体" w:eastAsia="宋体" w:cs="宋体"/>
          <w:b/>
          <w:sz w:val="24"/>
        </w:rPr>
      </w:pPr>
    </w:p>
    <w:p w14:paraId="208AA6E8">
      <w:pPr>
        <w:spacing w:line="360" w:lineRule="auto"/>
        <w:rPr>
          <w:rFonts w:hint="eastAsia" w:ascii="宋体" w:hAnsi="宋体" w:eastAsia="宋体" w:cs="宋体"/>
          <w:b/>
          <w:sz w:val="24"/>
        </w:rPr>
      </w:pPr>
    </w:p>
    <w:p w14:paraId="51F57501">
      <w:pPr>
        <w:spacing w:line="360" w:lineRule="auto"/>
        <w:rPr>
          <w:rFonts w:hint="eastAsia" w:ascii="宋体" w:hAnsi="宋体" w:eastAsia="宋体" w:cs="宋体"/>
          <w:b/>
          <w:sz w:val="24"/>
        </w:rPr>
      </w:pPr>
    </w:p>
    <w:p w14:paraId="3B1D70ED">
      <w:pPr>
        <w:pStyle w:val="2"/>
        <w:rPr>
          <w:rFonts w:hint="eastAsia"/>
        </w:rPr>
      </w:pPr>
    </w:p>
    <w:p w14:paraId="24CCBE97">
      <w:pPr>
        <w:spacing w:line="360" w:lineRule="auto"/>
        <w:rPr>
          <w:rFonts w:hint="eastAsia" w:ascii="宋体" w:hAnsi="宋体" w:eastAsia="宋体" w:cs="宋体"/>
          <w:b/>
          <w:sz w:val="24"/>
        </w:rPr>
      </w:pPr>
    </w:p>
    <w:p w14:paraId="073B786E">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0B271ACD">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1E48E94B">
      <w:pPr>
        <w:snapToGrid w:val="0"/>
        <w:spacing w:before="240" w:beforeLines="100" w:line="240" w:lineRule="auto"/>
        <w:rPr>
          <w:rFonts w:hint="eastAsia" w:ascii="宋体" w:hAnsi="宋体" w:eastAsia="宋体" w:cs="宋体"/>
          <w:bCs/>
          <w:sz w:val="24"/>
        </w:rPr>
      </w:pPr>
      <w:r>
        <w:rPr>
          <w:rFonts w:hint="eastAsia" w:ascii="宋体" w:hAnsi="宋体" w:eastAsia="宋体" w:cs="宋体"/>
          <w:bCs/>
          <w:sz w:val="24"/>
        </w:rPr>
        <w:t>一、质疑供应商基本信息</w:t>
      </w:r>
    </w:p>
    <w:p w14:paraId="0C3D4EBF">
      <w:pPr>
        <w:snapToGrid w:val="0"/>
        <w:spacing w:line="24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28958A00">
      <w:pPr>
        <w:snapToGrid w:val="0"/>
        <w:spacing w:line="24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14922951">
      <w:pPr>
        <w:snapToGrid w:val="0"/>
        <w:spacing w:line="24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13E5DEC2">
      <w:pPr>
        <w:snapToGrid w:val="0"/>
        <w:spacing w:line="24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55E674DE">
      <w:pPr>
        <w:snapToGrid w:val="0"/>
        <w:spacing w:line="24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E7C7EE8">
      <w:pPr>
        <w:snapToGrid w:val="0"/>
        <w:spacing w:line="24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69992F1C">
      <w:pPr>
        <w:snapToGrid w:val="0"/>
        <w:spacing w:line="240" w:lineRule="auto"/>
        <w:rPr>
          <w:rFonts w:hint="eastAsia" w:ascii="宋体" w:hAnsi="宋体" w:eastAsia="宋体" w:cs="宋体"/>
          <w:bCs/>
          <w:sz w:val="24"/>
        </w:rPr>
      </w:pPr>
      <w:r>
        <w:rPr>
          <w:rFonts w:hint="eastAsia" w:ascii="宋体" w:hAnsi="宋体" w:eastAsia="宋体" w:cs="宋体"/>
          <w:bCs/>
          <w:sz w:val="24"/>
        </w:rPr>
        <w:t>二、质疑项目基本情况</w:t>
      </w:r>
    </w:p>
    <w:p w14:paraId="3577FEC8">
      <w:pPr>
        <w:snapToGrid w:val="0"/>
        <w:spacing w:line="24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61D15537">
      <w:pPr>
        <w:snapToGrid w:val="0"/>
        <w:spacing w:line="24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45E6E10B">
      <w:pPr>
        <w:snapToGrid w:val="0"/>
        <w:spacing w:line="24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547E9B8E">
      <w:pPr>
        <w:snapToGrid w:val="0"/>
        <w:spacing w:line="24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25EC7FB7">
      <w:pPr>
        <w:snapToGrid w:val="0"/>
        <w:spacing w:line="240" w:lineRule="auto"/>
        <w:rPr>
          <w:rFonts w:hint="eastAsia" w:ascii="宋体" w:hAnsi="宋体" w:eastAsia="宋体" w:cs="宋体"/>
          <w:bCs/>
          <w:sz w:val="24"/>
        </w:rPr>
      </w:pPr>
      <w:r>
        <w:rPr>
          <w:rFonts w:hint="eastAsia" w:ascii="宋体" w:hAnsi="宋体" w:eastAsia="宋体" w:cs="宋体"/>
          <w:bCs/>
          <w:sz w:val="24"/>
        </w:rPr>
        <w:t>三、质疑事项具体内容</w:t>
      </w:r>
    </w:p>
    <w:p w14:paraId="06DEA43C">
      <w:pPr>
        <w:snapToGrid w:val="0"/>
        <w:spacing w:line="24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4C3C7D16">
      <w:pPr>
        <w:snapToGrid w:val="0"/>
        <w:spacing w:line="24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24BF34FB">
      <w:pPr>
        <w:snapToGrid w:val="0"/>
        <w:spacing w:line="240" w:lineRule="auto"/>
        <w:rPr>
          <w:rFonts w:hint="eastAsia" w:ascii="宋体" w:hAnsi="宋体" w:eastAsia="宋体" w:cs="宋体"/>
          <w:sz w:val="24"/>
        </w:rPr>
      </w:pPr>
      <w:r>
        <w:rPr>
          <w:rFonts w:hint="eastAsia" w:ascii="宋体" w:hAnsi="宋体" w:eastAsia="宋体" w:cs="宋体"/>
          <w:sz w:val="24"/>
          <w:u w:val="dotted"/>
        </w:rPr>
        <w:t xml:space="preserve">                                                       </w:t>
      </w:r>
    </w:p>
    <w:p w14:paraId="71306610">
      <w:pPr>
        <w:snapToGrid w:val="0"/>
        <w:spacing w:line="24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6E6CB2F9">
      <w:pPr>
        <w:snapToGrid w:val="0"/>
        <w:spacing w:line="24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775FD7CF">
      <w:pPr>
        <w:snapToGrid w:val="0"/>
        <w:spacing w:line="240" w:lineRule="auto"/>
        <w:rPr>
          <w:rFonts w:hint="eastAsia" w:ascii="宋体" w:hAnsi="宋体" w:eastAsia="宋体" w:cs="宋体"/>
          <w:sz w:val="24"/>
          <w:u w:val="dotted"/>
        </w:rPr>
      </w:pPr>
      <w:r>
        <w:rPr>
          <w:rFonts w:hint="eastAsia" w:ascii="宋体" w:hAnsi="宋体" w:eastAsia="宋体" w:cs="宋体"/>
          <w:sz w:val="24"/>
        </w:rPr>
        <w:t>质疑事项2</w:t>
      </w:r>
    </w:p>
    <w:p w14:paraId="559B415A">
      <w:pPr>
        <w:snapToGrid w:val="0"/>
        <w:spacing w:line="240" w:lineRule="auto"/>
        <w:rPr>
          <w:rFonts w:hint="eastAsia" w:ascii="宋体" w:hAnsi="宋体" w:eastAsia="宋体" w:cs="宋体"/>
          <w:sz w:val="24"/>
        </w:rPr>
      </w:pPr>
      <w:r>
        <w:rPr>
          <w:rFonts w:hint="eastAsia" w:ascii="宋体" w:hAnsi="宋体" w:eastAsia="宋体" w:cs="宋体"/>
          <w:sz w:val="24"/>
        </w:rPr>
        <w:t>……</w:t>
      </w:r>
    </w:p>
    <w:p w14:paraId="0CDFCC3B">
      <w:pPr>
        <w:snapToGrid w:val="0"/>
        <w:spacing w:line="24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1217D3CA">
      <w:pPr>
        <w:snapToGrid w:val="0"/>
        <w:spacing w:line="24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081A19B5">
      <w:pPr>
        <w:spacing w:line="240" w:lineRule="auto"/>
        <w:rPr>
          <w:rFonts w:hint="eastAsia" w:ascii="宋体" w:hAnsi="宋体" w:eastAsia="宋体" w:cs="宋体"/>
          <w:sz w:val="24"/>
        </w:rPr>
      </w:pPr>
      <w:r>
        <w:rPr>
          <w:rFonts w:hint="eastAsia" w:ascii="宋体" w:hAnsi="宋体" w:eastAsia="宋体" w:cs="宋体"/>
          <w:sz w:val="24"/>
        </w:rPr>
        <w:t>签字</w:t>
      </w:r>
      <w:r>
        <w:rPr>
          <w:rFonts w:hint="eastAsia" w:ascii="宋体" w:hAnsi="宋体" w:cs="宋体"/>
          <w:sz w:val="24"/>
          <w:lang w:eastAsia="zh-CN"/>
        </w:rPr>
        <w:t>（</w:t>
      </w:r>
      <w:r>
        <w:rPr>
          <w:rFonts w:hint="eastAsia" w:ascii="宋体" w:hAnsi="宋体" w:eastAsia="宋体" w:cs="宋体"/>
          <w:sz w:val="24"/>
        </w:rPr>
        <w:t>签章</w:t>
      </w:r>
      <w:r>
        <w:rPr>
          <w:rFonts w:hint="eastAsia" w:ascii="宋体" w:hAnsi="宋体" w:cs="宋体"/>
          <w:sz w:val="24"/>
          <w:lang w:eastAsia="zh-CN"/>
        </w:rPr>
        <w:t>）</w:t>
      </w:r>
      <w:r>
        <w:rPr>
          <w:rFonts w:hint="eastAsia" w:ascii="宋体" w:hAnsi="宋体" w:eastAsia="宋体" w:cs="宋体"/>
          <w:sz w:val="24"/>
        </w:rPr>
        <w:t xml:space="preserve">：                   公章：                      </w:t>
      </w:r>
    </w:p>
    <w:p w14:paraId="1674AFE6">
      <w:pPr>
        <w:spacing w:line="240" w:lineRule="auto"/>
        <w:rPr>
          <w:rFonts w:hint="eastAsia" w:ascii="宋体" w:hAnsi="宋体" w:eastAsia="宋体" w:cs="宋体"/>
          <w:sz w:val="24"/>
        </w:rPr>
      </w:pPr>
      <w:r>
        <w:rPr>
          <w:rFonts w:hint="eastAsia" w:ascii="宋体" w:hAnsi="宋体" w:eastAsia="宋体" w:cs="宋体"/>
          <w:sz w:val="24"/>
        </w:rPr>
        <w:t xml:space="preserve">日期：    </w:t>
      </w:r>
    </w:p>
    <w:p w14:paraId="5C85331B">
      <w:pPr>
        <w:rPr>
          <w:rFonts w:hint="eastAsia"/>
        </w:rPr>
      </w:pPr>
    </w:p>
    <w:p w14:paraId="72C3885A">
      <w:pPr>
        <w:spacing w:line="360" w:lineRule="auto"/>
        <w:rPr>
          <w:rFonts w:hint="eastAsia" w:ascii="宋体" w:hAnsi="宋体" w:eastAsia="宋体" w:cs="宋体"/>
          <w:b/>
          <w:sz w:val="24"/>
        </w:rPr>
      </w:pPr>
    </w:p>
    <w:p w14:paraId="251E9CED">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6EA5DD0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0CD4E38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6D81774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1EBA8DD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6C562D8F">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2EE96177">
      <w:pPr>
        <w:widowControl/>
        <w:spacing w:line="360" w:lineRule="auto"/>
        <w:ind w:firstLine="480" w:firstLineChars="200"/>
        <w:jc w:val="left"/>
        <w:rPr>
          <w:rFonts w:hint="eastAsia" w:ascii="宋体" w:hAnsi="宋体" w:eastAsia="宋体" w:cs="宋体"/>
          <w:b/>
          <w:spacing w:val="6"/>
          <w:sz w:val="32"/>
          <w:szCs w:val="32"/>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0CAC1CC3">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219723C7">
      <w:pPr>
        <w:spacing w:line="360" w:lineRule="auto"/>
        <w:jc w:val="center"/>
        <w:rPr>
          <w:rFonts w:hint="eastAsia" w:ascii="宋体" w:hAnsi="宋体" w:eastAsia="宋体" w:cs="宋体"/>
          <w:b/>
          <w:sz w:val="24"/>
        </w:rPr>
      </w:pPr>
    </w:p>
    <w:p w14:paraId="1B28C7DC">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62850EFC">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5F47AECE">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6117BE86">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5356D629">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59E5E43B">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5C7D8D51">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081C9163">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0908125D">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38E0AA8">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582EC44">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FF62CAD">
      <w:pPr>
        <w:spacing w:line="360" w:lineRule="auto"/>
        <w:rPr>
          <w:rFonts w:hint="eastAsia" w:ascii="宋体" w:hAnsi="宋体" w:eastAsia="宋体" w:cs="宋体"/>
          <w:sz w:val="24"/>
        </w:rPr>
      </w:pPr>
      <w:r>
        <w:rPr>
          <w:rFonts w:hint="eastAsia" w:ascii="宋体" w:hAnsi="宋体" w:eastAsia="宋体" w:cs="宋体"/>
          <w:sz w:val="24"/>
        </w:rPr>
        <w:t>被投诉人2</w:t>
      </w:r>
    </w:p>
    <w:p w14:paraId="74B41CB2">
      <w:pPr>
        <w:spacing w:line="360" w:lineRule="auto"/>
        <w:rPr>
          <w:rFonts w:hint="eastAsia" w:ascii="宋体" w:hAnsi="宋体" w:eastAsia="宋体" w:cs="宋体"/>
          <w:sz w:val="24"/>
          <w:u w:val="dotted"/>
        </w:rPr>
      </w:pPr>
      <w:r>
        <w:rPr>
          <w:rFonts w:hint="eastAsia" w:ascii="宋体" w:hAnsi="宋体" w:eastAsia="宋体" w:cs="宋体"/>
          <w:sz w:val="24"/>
        </w:rPr>
        <w:t>……</w:t>
      </w:r>
    </w:p>
    <w:p w14:paraId="6D9F6F25">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2E40435D">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B1A5571">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2842DDB">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3D1CA4A5">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155130B4">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5DB05E25">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6003FE9">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5A2498A2">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cs="宋体"/>
          <w:sz w:val="24"/>
          <w:lang w:eastAsia="zh-CN"/>
        </w:rPr>
        <w:t>：</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1BAEC360">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cs="宋体"/>
          <w:sz w:val="24"/>
          <w:lang w:eastAsia="zh-CN"/>
        </w:rPr>
        <w:t>：</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2F5083B9">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252D3068">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cs="宋体"/>
          <w:sz w:val="24"/>
          <w:u w:val="dotted"/>
          <w:lang w:eastAsia="zh-CN"/>
        </w:rPr>
        <w:t>质疑</w:t>
      </w:r>
      <w:r>
        <w:rPr>
          <w:rFonts w:hint="eastAsia" w:ascii="宋体" w:hAnsi="宋体" w:eastAsia="宋体" w:cs="宋体"/>
          <w:sz w:val="24"/>
        </w:rPr>
        <w:t>，质疑事项为：</w:t>
      </w:r>
      <w:r>
        <w:rPr>
          <w:rFonts w:hint="eastAsia" w:ascii="宋体" w:hAnsi="宋体" w:eastAsia="宋体" w:cs="宋体"/>
          <w:sz w:val="24"/>
          <w:u w:val="dotted"/>
        </w:rPr>
        <w:t xml:space="preserve">                                </w:t>
      </w:r>
    </w:p>
    <w:p w14:paraId="5A803FE9">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C1535A8">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w:t>
      </w:r>
      <w:r>
        <w:rPr>
          <w:rFonts w:hint="eastAsia" w:ascii="宋体" w:hAnsi="宋体" w:cs="宋体"/>
          <w:sz w:val="24"/>
          <w:lang w:eastAsia="zh-CN"/>
        </w:rPr>
        <w:t>，</w:t>
      </w:r>
      <w:r>
        <w:rPr>
          <w:rFonts w:hint="eastAsia" w:ascii="宋体" w:hAnsi="宋体" w:eastAsia="宋体" w:cs="宋体"/>
          <w:sz w:val="24"/>
        </w:rPr>
        <w:t>就质疑事项作出了答复/没有在法定期限内作出答复。</w:t>
      </w:r>
    </w:p>
    <w:p w14:paraId="25F5A659">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29797648">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304DBE47">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5A31E0C0">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21129B4E">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0E232E62">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0566CF44">
      <w:pPr>
        <w:spacing w:line="360" w:lineRule="auto"/>
        <w:rPr>
          <w:rFonts w:hint="eastAsia" w:ascii="宋体" w:hAnsi="宋体" w:eastAsia="宋体" w:cs="宋体"/>
          <w:sz w:val="24"/>
        </w:rPr>
      </w:pPr>
      <w:r>
        <w:rPr>
          <w:rFonts w:hint="eastAsia" w:ascii="宋体" w:hAnsi="宋体" w:eastAsia="宋体" w:cs="宋体"/>
          <w:sz w:val="24"/>
        </w:rPr>
        <w:t>投诉事项2</w:t>
      </w:r>
    </w:p>
    <w:p w14:paraId="630F1994">
      <w:pPr>
        <w:spacing w:line="360" w:lineRule="auto"/>
        <w:rPr>
          <w:rFonts w:hint="eastAsia" w:ascii="宋体" w:hAnsi="宋体" w:eastAsia="宋体" w:cs="宋体"/>
          <w:sz w:val="24"/>
          <w:u w:val="dotted"/>
        </w:rPr>
      </w:pPr>
      <w:r>
        <w:rPr>
          <w:rFonts w:hint="eastAsia" w:ascii="宋体" w:hAnsi="宋体" w:eastAsia="宋体" w:cs="宋体"/>
          <w:sz w:val="24"/>
        </w:rPr>
        <w:t>……</w:t>
      </w:r>
    </w:p>
    <w:p w14:paraId="57B29574">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684D35B3">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5B24949D">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6B1EB736">
      <w:pPr>
        <w:spacing w:line="360" w:lineRule="auto"/>
        <w:rPr>
          <w:rFonts w:hint="eastAsia" w:ascii="宋体" w:hAnsi="宋体" w:eastAsia="宋体" w:cs="宋体"/>
          <w:sz w:val="24"/>
        </w:rPr>
      </w:pPr>
      <w:r>
        <w:rPr>
          <w:rFonts w:hint="eastAsia" w:ascii="宋体" w:hAnsi="宋体" w:eastAsia="宋体" w:cs="宋体"/>
          <w:sz w:val="24"/>
        </w:rPr>
        <w:t>签字</w:t>
      </w:r>
      <w:r>
        <w:rPr>
          <w:rFonts w:hint="eastAsia" w:ascii="宋体" w:hAnsi="宋体" w:cs="宋体"/>
          <w:sz w:val="24"/>
          <w:lang w:eastAsia="zh-CN"/>
        </w:rPr>
        <w:t>（</w:t>
      </w:r>
      <w:r>
        <w:rPr>
          <w:rFonts w:hint="eastAsia" w:ascii="宋体" w:hAnsi="宋体" w:eastAsia="宋体" w:cs="宋体"/>
          <w:sz w:val="24"/>
        </w:rPr>
        <w:t>签章</w:t>
      </w:r>
      <w:r>
        <w:rPr>
          <w:rFonts w:hint="eastAsia" w:ascii="宋体" w:hAnsi="宋体" w:cs="宋体"/>
          <w:sz w:val="24"/>
          <w:lang w:eastAsia="zh-CN"/>
        </w:rPr>
        <w:t>）</w:t>
      </w:r>
      <w:r>
        <w:rPr>
          <w:rFonts w:hint="eastAsia" w:ascii="宋体" w:hAnsi="宋体" w:eastAsia="宋体" w:cs="宋体"/>
          <w:sz w:val="24"/>
        </w:rPr>
        <w:t xml:space="preserve">：                   公章：                      </w:t>
      </w:r>
    </w:p>
    <w:p w14:paraId="6D0F4176">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75B182ED">
      <w:pPr>
        <w:spacing w:line="360" w:lineRule="auto"/>
        <w:rPr>
          <w:rFonts w:hint="eastAsia" w:ascii="宋体" w:hAnsi="宋体" w:eastAsia="宋体" w:cs="宋体"/>
          <w:b/>
          <w:sz w:val="24"/>
        </w:rPr>
      </w:pPr>
    </w:p>
    <w:p w14:paraId="7CE3F56E">
      <w:pPr>
        <w:spacing w:line="360" w:lineRule="auto"/>
        <w:rPr>
          <w:rFonts w:hint="eastAsia" w:ascii="宋体" w:hAnsi="宋体" w:eastAsia="宋体" w:cs="宋体"/>
          <w:b/>
          <w:sz w:val="24"/>
        </w:rPr>
      </w:pPr>
    </w:p>
    <w:p w14:paraId="022196A7">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2CFA1626">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7A6584C0">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09BD2F6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76CC4DF8">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31DE2BA0">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049C359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135815DE">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3837E8F5">
      <w:pPr>
        <w:spacing w:line="360" w:lineRule="auto"/>
        <w:rPr>
          <w:rFonts w:hint="eastAsia" w:ascii="宋体" w:hAnsi="宋体" w:eastAsia="宋体" w:cs="宋体"/>
          <w:b/>
          <w:sz w:val="24"/>
        </w:rPr>
      </w:pPr>
    </w:p>
    <w:p w14:paraId="5A4600B5">
      <w:pPr>
        <w:autoSpaceDE w:val="0"/>
        <w:autoSpaceDN w:val="0"/>
        <w:jc w:val="center"/>
        <w:rPr>
          <w:rFonts w:hint="eastAsia" w:ascii="宋体" w:hAnsi="宋体" w:eastAsia="宋体" w:cs="宋体"/>
          <w:b/>
          <w:spacing w:val="6"/>
          <w:sz w:val="32"/>
          <w:szCs w:val="32"/>
        </w:rPr>
      </w:pPr>
    </w:p>
    <w:p w14:paraId="1EE7FFFE">
      <w:pPr>
        <w:pStyle w:val="2"/>
        <w:rPr>
          <w:rFonts w:hint="eastAsia" w:ascii="宋体" w:hAnsi="宋体" w:eastAsia="宋体" w:cs="宋体"/>
          <w:b/>
          <w:spacing w:val="6"/>
          <w:sz w:val="32"/>
          <w:szCs w:val="32"/>
        </w:rPr>
      </w:pPr>
    </w:p>
    <w:p w14:paraId="02A08C56">
      <w:pPr>
        <w:rPr>
          <w:rFonts w:hint="eastAsia"/>
        </w:rPr>
      </w:pPr>
    </w:p>
    <w:p w14:paraId="15EDA6AD">
      <w:pPr>
        <w:autoSpaceDE w:val="0"/>
        <w:autoSpaceDN w:val="0"/>
        <w:jc w:val="center"/>
        <w:rPr>
          <w:rFonts w:hint="eastAsia" w:ascii="宋体" w:hAnsi="宋体" w:eastAsia="宋体" w:cs="宋体"/>
          <w:b/>
          <w:spacing w:val="6"/>
          <w:sz w:val="32"/>
          <w:szCs w:val="32"/>
        </w:rPr>
      </w:pPr>
    </w:p>
    <w:p w14:paraId="677869E2">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14:paraId="598DFAA7">
      <w:pPr>
        <w:spacing w:line="360" w:lineRule="auto"/>
        <w:rPr>
          <w:rFonts w:hint="eastAsia" w:ascii="宋体" w:hAnsi="宋体" w:eastAsia="宋体" w:cs="宋体"/>
          <w:color w:val="auto"/>
          <w:sz w:val="24"/>
          <w:u w:val="single"/>
        </w:rPr>
      </w:pPr>
    </w:p>
    <w:p w14:paraId="304B218B">
      <w:pPr>
        <w:spacing w:line="360" w:lineRule="auto"/>
        <w:rPr>
          <w:rFonts w:hint="eastAsia" w:ascii="宋体" w:hAnsi="宋体" w:eastAsia="宋体" w:cs="宋体"/>
          <w:color w:val="auto"/>
          <w:sz w:val="24"/>
        </w:rPr>
      </w:pPr>
      <w:r>
        <w:rPr>
          <w:rFonts w:hint="eastAsia" w:ascii="宋体" w:hAnsi="宋体" w:eastAsia="宋体" w:cs="宋体"/>
          <w:color w:val="auto"/>
          <w:sz w:val="24"/>
          <w:u w:val="single"/>
        </w:rPr>
        <w:t>（采购人）、（采购代理机构）：</w:t>
      </w:r>
    </w:p>
    <w:p w14:paraId="784F326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我方</w:t>
      </w:r>
      <w:r>
        <w:rPr>
          <w:rFonts w:hint="eastAsia" w:ascii="宋体" w:hAnsi="宋体" w:eastAsia="宋体" w:cs="宋体"/>
          <w:color w:val="auto"/>
          <w:kern w:val="0"/>
          <w:sz w:val="24"/>
          <w:u w:val="single"/>
          <w:lang w:val="zh-CN"/>
        </w:rPr>
        <w:t xml:space="preserve">                         </w:t>
      </w:r>
      <w:r>
        <w:rPr>
          <w:rFonts w:hint="eastAsia" w:ascii="宋体" w:hAnsi="宋体" w:cs="宋体"/>
          <w:color w:val="auto"/>
          <w:kern w:val="0"/>
          <w:sz w:val="24"/>
          <w:u w:val="single"/>
          <w:lang w:val="zh-CN"/>
        </w:rPr>
        <w:t>（</w:t>
      </w:r>
      <w:r>
        <w:rPr>
          <w:rFonts w:hint="eastAsia" w:ascii="宋体" w:hAnsi="宋体" w:cs="宋体"/>
          <w:color w:val="auto"/>
          <w:sz w:val="24"/>
          <w:lang w:eastAsia="zh-CN"/>
        </w:rPr>
        <w:t>供应商</w:t>
      </w:r>
      <w:r>
        <w:rPr>
          <w:rFonts w:hint="eastAsia" w:ascii="宋体" w:hAnsi="宋体" w:eastAsia="宋体" w:cs="宋体"/>
          <w:color w:val="auto"/>
          <w:sz w:val="24"/>
        </w:rPr>
        <w:t>全称</w:t>
      </w:r>
      <w:r>
        <w:rPr>
          <w:rFonts w:hint="eastAsia" w:ascii="宋体" w:hAnsi="宋体" w:cs="宋体"/>
          <w:color w:val="auto"/>
          <w:sz w:val="24"/>
          <w:lang w:eastAsia="zh-CN"/>
        </w:rPr>
        <w:t>）</w:t>
      </w:r>
      <w:r>
        <w:rPr>
          <w:rFonts w:hint="eastAsia" w:ascii="宋体" w:hAnsi="宋体" w:eastAsia="宋体" w:cs="宋体"/>
          <w:color w:val="auto"/>
          <w:sz w:val="24"/>
        </w:rPr>
        <w:t>是中华人民共和国依法登记注册的合法企业，</w:t>
      </w:r>
      <w:r>
        <w:rPr>
          <w:rFonts w:hint="eastAsia" w:ascii="宋体" w:hAnsi="宋体" w:eastAsia="宋体" w:cs="宋体"/>
          <w:bCs/>
          <w:color w:val="auto"/>
          <w:sz w:val="24"/>
        </w:rPr>
        <w:t>在参加</w:t>
      </w:r>
      <w:r>
        <w:rPr>
          <w:rFonts w:hint="eastAsia" w:ascii="宋体" w:hAnsi="宋体" w:eastAsia="宋体" w:cs="宋体"/>
          <w:color w:val="auto"/>
          <w:sz w:val="24"/>
        </w:rPr>
        <w:t>你方组织的（项目名称）【招标编号：（采购编号）】</w:t>
      </w:r>
      <w:r>
        <w:rPr>
          <w:rFonts w:hint="eastAsia" w:ascii="宋体" w:hAnsi="宋体" w:eastAsia="宋体" w:cs="宋体"/>
          <w:bCs/>
          <w:color w:val="auto"/>
          <w:sz w:val="24"/>
        </w:rPr>
        <w:t>投标活动中作如下说明：</w:t>
      </w:r>
      <w:r>
        <w:rPr>
          <w:rFonts w:hint="eastAsia" w:ascii="宋体" w:hAnsi="宋体" w:eastAsia="宋体" w:cs="宋体"/>
          <w:color w:val="auto"/>
          <w:sz w:val="24"/>
        </w:rPr>
        <w:t xml:space="preserve">我方所使用的“XX专用章”与法定名称章具有同等的法律效力，对使用“XX专用章”的行为予以完全承认，并愿意承担相应责任。   </w:t>
      </w:r>
    </w:p>
    <w:p w14:paraId="66C17C41">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3DF42379">
      <w:pPr>
        <w:spacing w:line="360" w:lineRule="auto"/>
        <w:ind w:firstLine="494"/>
        <w:rPr>
          <w:rFonts w:hint="eastAsia" w:ascii="宋体" w:hAnsi="宋体" w:eastAsia="宋体" w:cs="宋体"/>
          <w:sz w:val="24"/>
        </w:rPr>
      </w:pPr>
    </w:p>
    <w:p w14:paraId="0AB33CED">
      <w:pPr>
        <w:spacing w:line="360" w:lineRule="auto"/>
        <w:ind w:firstLine="494"/>
        <w:rPr>
          <w:rFonts w:hint="eastAsia" w:ascii="宋体" w:hAnsi="宋体" w:eastAsia="宋体" w:cs="宋体"/>
          <w:sz w:val="24"/>
        </w:rPr>
      </w:pPr>
    </w:p>
    <w:p w14:paraId="1EEADB41">
      <w:pPr>
        <w:spacing w:line="360" w:lineRule="auto"/>
        <w:ind w:firstLine="494"/>
        <w:rPr>
          <w:rFonts w:hint="eastAsia" w:ascii="宋体" w:hAnsi="宋体" w:eastAsia="宋体" w:cs="宋体"/>
          <w:sz w:val="24"/>
        </w:rPr>
      </w:pPr>
    </w:p>
    <w:p w14:paraId="19919B2F">
      <w:pPr>
        <w:spacing w:line="360" w:lineRule="auto"/>
        <w:ind w:firstLine="494"/>
        <w:rPr>
          <w:rFonts w:hint="eastAsia" w:ascii="宋体" w:hAnsi="宋体" w:eastAsia="宋体" w:cs="宋体"/>
          <w:sz w:val="24"/>
        </w:rPr>
      </w:pPr>
    </w:p>
    <w:p w14:paraId="7BC948DF">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0E652FAF">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3C26AA9B">
      <w:pPr>
        <w:rPr>
          <w:rFonts w:hint="eastAsia" w:ascii="宋体" w:hAnsi="宋体" w:eastAsia="宋体" w:cs="宋体"/>
          <w:sz w:val="24"/>
        </w:rPr>
      </w:pPr>
      <w:r>
        <w:rPr>
          <w:rFonts w:hint="eastAsia" w:ascii="宋体" w:hAnsi="宋体" w:eastAsia="宋体" w:cs="宋体"/>
          <w:b/>
          <w:bCs/>
          <w:sz w:val="24"/>
        </w:rPr>
        <w:t>附：</w:t>
      </w:r>
    </w:p>
    <w:p w14:paraId="50FC18CD">
      <w:pPr>
        <w:spacing w:line="360" w:lineRule="auto"/>
        <w:rPr>
          <w:rFonts w:hint="eastAsia" w:ascii="宋体" w:hAnsi="宋体" w:eastAsia="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3E6C48"/>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633E6C48"/>
                  </w:txbxContent>
                </v:textbox>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09D426"/>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3C09D426"/>
                  </w:txbxContent>
                </v:textbox>
              </v:rect>
            </w:pict>
          </mc:Fallback>
        </mc:AlternateContent>
      </w:r>
      <w:r>
        <w:rPr>
          <w:rFonts w:hint="eastAsia" w:ascii="宋体" w:hAnsi="宋体" w:eastAsia="宋体" w:cs="宋体"/>
          <w:sz w:val="24"/>
        </w:rPr>
        <w:t>投标单位法定名称章（印模）                投标单位“XX专用章”（印模）</w:t>
      </w:r>
    </w:p>
    <w:p w14:paraId="48FF3ABB">
      <w:pPr>
        <w:autoSpaceDE w:val="0"/>
        <w:autoSpaceDN w:val="0"/>
        <w:jc w:val="center"/>
        <w:rPr>
          <w:rFonts w:hint="eastAsia" w:ascii="宋体" w:hAnsi="宋体" w:eastAsia="宋体" w:cs="宋体"/>
          <w:b/>
          <w:spacing w:val="6"/>
          <w:sz w:val="32"/>
          <w:szCs w:val="32"/>
        </w:rPr>
      </w:pPr>
    </w:p>
    <w:p w14:paraId="48787F0D">
      <w:pPr>
        <w:autoSpaceDE w:val="0"/>
        <w:autoSpaceDN w:val="0"/>
        <w:jc w:val="center"/>
        <w:rPr>
          <w:rFonts w:hint="eastAsia" w:ascii="宋体" w:hAnsi="宋体" w:eastAsia="宋体" w:cs="宋体"/>
          <w:b/>
          <w:spacing w:val="6"/>
          <w:sz w:val="32"/>
          <w:szCs w:val="32"/>
        </w:rPr>
      </w:pPr>
    </w:p>
    <w:p w14:paraId="44164988">
      <w:pPr>
        <w:autoSpaceDE w:val="0"/>
        <w:autoSpaceDN w:val="0"/>
        <w:jc w:val="center"/>
        <w:rPr>
          <w:rFonts w:hint="eastAsia" w:ascii="宋体" w:hAnsi="宋体" w:eastAsia="宋体" w:cs="宋体"/>
          <w:b/>
          <w:spacing w:val="6"/>
          <w:sz w:val="32"/>
          <w:szCs w:val="32"/>
        </w:rPr>
      </w:pPr>
    </w:p>
    <w:p w14:paraId="75F0B2B6">
      <w:pPr>
        <w:autoSpaceDE w:val="0"/>
        <w:autoSpaceDN w:val="0"/>
        <w:jc w:val="center"/>
        <w:rPr>
          <w:rFonts w:hint="eastAsia" w:ascii="宋体" w:hAnsi="宋体" w:eastAsia="宋体" w:cs="宋体"/>
          <w:b/>
          <w:spacing w:val="6"/>
          <w:sz w:val="32"/>
          <w:szCs w:val="32"/>
        </w:rPr>
      </w:pPr>
    </w:p>
    <w:p w14:paraId="1E7F74F3">
      <w:pPr>
        <w:autoSpaceDE w:val="0"/>
        <w:autoSpaceDN w:val="0"/>
        <w:jc w:val="center"/>
        <w:rPr>
          <w:rFonts w:hint="eastAsia" w:ascii="宋体" w:hAnsi="宋体" w:eastAsia="宋体" w:cs="宋体"/>
          <w:b/>
          <w:spacing w:val="6"/>
          <w:sz w:val="32"/>
          <w:szCs w:val="32"/>
        </w:rPr>
      </w:pPr>
    </w:p>
    <w:p w14:paraId="2B2CC67D">
      <w:pPr>
        <w:autoSpaceDE w:val="0"/>
        <w:autoSpaceDN w:val="0"/>
        <w:jc w:val="center"/>
        <w:rPr>
          <w:rFonts w:hint="eastAsia" w:ascii="宋体" w:hAnsi="宋体" w:eastAsia="宋体" w:cs="宋体"/>
          <w:b/>
          <w:spacing w:val="6"/>
          <w:sz w:val="32"/>
          <w:szCs w:val="32"/>
        </w:rPr>
      </w:pPr>
    </w:p>
    <w:p w14:paraId="72BD6835">
      <w:pPr>
        <w:autoSpaceDE w:val="0"/>
        <w:autoSpaceDN w:val="0"/>
        <w:jc w:val="center"/>
        <w:rPr>
          <w:rFonts w:hint="eastAsia" w:ascii="宋体" w:hAnsi="宋体" w:eastAsia="宋体" w:cs="宋体"/>
          <w:b/>
          <w:spacing w:val="6"/>
          <w:sz w:val="32"/>
          <w:szCs w:val="32"/>
        </w:rPr>
      </w:pPr>
    </w:p>
    <w:p w14:paraId="64E2A4A1">
      <w:pPr>
        <w:autoSpaceDE w:val="0"/>
        <w:autoSpaceDN w:val="0"/>
        <w:jc w:val="center"/>
        <w:rPr>
          <w:rFonts w:hint="eastAsia" w:ascii="宋体" w:hAnsi="宋体" w:eastAsia="宋体" w:cs="宋体"/>
          <w:b/>
          <w:spacing w:val="6"/>
          <w:sz w:val="32"/>
          <w:szCs w:val="32"/>
        </w:rPr>
      </w:pPr>
    </w:p>
    <w:p w14:paraId="1FC47E61">
      <w:pPr>
        <w:autoSpaceDE w:val="0"/>
        <w:autoSpaceDN w:val="0"/>
        <w:jc w:val="center"/>
        <w:rPr>
          <w:rFonts w:hint="eastAsia" w:ascii="宋体" w:hAnsi="宋体" w:eastAsia="宋体" w:cs="宋体"/>
          <w:b/>
          <w:spacing w:val="6"/>
          <w:sz w:val="32"/>
          <w:szCs w:val="32"/>
        </w:rPr>
      </w:pPr>
    </w:p>
    <w:p w14:paraId="26120EE2">
      <w:pPr>
        <w:autoSpaceDE w:val="0"/>
        <w:autoSpaceDN w:val="0"/>
        <w:jc w:val="center"/>
        <w:rPr>
          <w:rFonts w:hint="eastAsia" w:ascii="宋体" w:hAnsi="宋体" w:eastAsia="宋体" w:cs="宋体"/>
          <w:b/>
          <w:spacing w:val="6"/>
          <w:sz w:val="32"/>
          <w:szCs w:val="32"/>
        </w:rPr>
      </w:pPr>
    </w:p>
    <w:p w14:paraId="7AB5E57E">
      <w:pPr>
        <w:autoSpaceDE w:val="0"/>
        <w:autoSpaceDN w:val="0"/>
        <w:jc w:val="center"/>
        <w:rPr>
          <w:rFonts w:hint="eastAsia" w:ascii="宋体" w:hAnsi="宋体" w:eastAsia="宋体" w:cs="宋体"/>
          <w:b/>
          <w:spacing w:val="6"/>
          <w:sz w:val="32"/>
          <w:szCs w:val="32"/>
        </w:rPr>
      </w:pPr>
    </w:p>
    <w:p w14:paraId="29F762BD">
      <w:pPr>
        <w:autoSpaceDE w:val="0"/>
        <w:autoSpaceDN w:val="0"/>
        <w:jc w:val="center"/>
        <w:rPr>
          <w:rFonts w:hint="eastAsia" w:ascii="宋体" w:hAnsi="宋体" w:eastAsia="宋体" w:cs="宋体"/>
          <w:b/>
          <w:spacing w:val="6"/>
          <w:sz w:val="32"/>
          <w:szCs w:val="32"/>
        </w:rPr>
      </w:pPr>
    </w:p>
    <w:p w14:paraId="1781FE90">
      <w:pPr>
        <w:autoSpaceDE w:val="0"/>
        <w:autoSpaceDN w:val="0"/>
        <w:jc w:val="center"/>
        <w:rPr>
          <w:rFonts w:hint="eastAsia" w:ascii="宋体" w:hAnsi="宋体" w:eastAsia="宋体" w:cs="宋体"/>
          <w:b/>
          <w:spacing w:val="6"/>
          <w:sz w:val="32"/>
          <w:szCs w:val="32"/>
        </w:rPr>
      </w:pPr>
    </w:p>
    <w:p w14:paraId="0D8D4C79">
      <w:pPr>
        <w:autoSpaceDE w:val="0"/>
        <w:autoSpaceDN w:val="0"/>
        <w:jc w:val="center"/>
        <w:rPr>
          <w:rFonts w:hint="eastAsia" w:ascii="宋体" w:hAnsi="宋体" w:eastAsia="宋体" w:cs="宋体"/>
          <w:b/>
          <w:spacing w:val="6"/>
          <w:sz w:val="32"/>
          <w:szCs w:val="32"/>
        </w:rPr>
      </w:pPr>
    </w:p>
    <w:p w14:paraId="1F76F902">
      <w:pPr>
        <w:autoSpaceDE w:val="0"/>
        <w:autoSpaceDN w:val="0"/>
        <w:jc w:val="center"/>
        <w:rPr>
          <w:rFonts w:hint="eastAsia" w:ascii="宋体" w:hAnsi="宋体" w:eastAsia="宋体" w:cs="宋体"/>
          <w:b/>
          <w:spacing w:val="6"/>
          <w:sz w:val="32"/>
          <w:szCs w:val="32"/>
        </w:rPr>
      </w:pPr>
    </w:p>
    <w:p w14:paraId="77933D44">
      <w:pPr>
        <w:jc w:val="left"/>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2EF5BF61">
      <w:pPr>
        <w:autoSpaceDE w:val="0"/>
        <w:autoSpaceDN w:val="0"/>
        <w:jc w:val="center"/>
        <w:rPr>
          <w:rFonts w:hint="eastAsia" w:ascii="宋体" w:hAnsi="宋体" w:eastAsia="宋体" w:cs="宋体"/>
          <w:b/>
          <w:kern w:val="0"/>
          <w:sz w:val="32"/>
          <w:szCs w:val="32"/>
          <w:lang w:val="zh-CN"/>
        </w:rPr>
      </w:pPr>
      <w:r>
        <w:rPr>
          <w:rFonts w:hint="eastAsia" w:ascii="宋体" w:hAnsi="宋体" w:eastAsia="宋体" w:cs="宋体"/>
          <w:b/>
          <w:spacing w:val="6"/>
          <w:sz w:val="32"/>
          <w:szCs w:val="32"/>
        </w:rPr>
        <w:t>附件5：</w:t>
      </w:r>
      <w:r>
        <w:rPr>
          <w:rFonts w:hint="eastAsia" w:ascii="宋体" w:hAnsi="宋体" w:eastAsia="宋体" w:cs="宋体"/>
          <w:b/>
          <w:kern w:val="0"/>
          <w:sz w:val="32"/>
          <w:szCs w:val="32"/>
          <w:lang w:val="zh-CN"/>
        </w:rPr>
        <w:t>联合协议</w:t>
      </w:r>
    </w:p>
    <w:p w14:paraId="32EA4A02">
      <w:pPr>
        <w:widowControl/>
        <w:spacing w:line="360" w:lineRule="auto"/>
        <w:ind w:firstLine="482" w:firstLineChars="200"/>
        <w:jc w:val="left"/>
        <w:rPr>
          <w:rFonts w:hint="eastAsia" w:ascii="宋体" w:hAnsi="宋体" w:eastAsia="宋体" w:cs="宋体"/>
          <w:b/>
          <w:color w:val="auto"/>
          <w:sz w:val="24"/>
        </w:rPr>
      </w:pPr>
      <w:r>
        <w:rPr>
          <w:rFonts w:hint="eastAsia" w:ascii="宋体" w:hAnsi="宋体" w:eastAsia="宋体" w:cs="宋体"/>
          <w:b/>
          <w:sz w:val="24"/>
        </w:rPr>
        <w:t>（以联合体形式投标的，提供联合协议；本项目不接受联合体投标或者</w:t>
      </w:r>
      <w:r>
        <w:rPr>
          <w:rFonts w:hint="eastAsia" w:ascii="宋体" w:hAnsi="宋体" w:cs="宋体"/>
          <w:b/>
          <w:sz w:val="24"/>
          <w:lang w:eastAsia="zh-CN"/>
        </w:rPr>
        <w:t>供应商</w:t>
      </w:r>
      <w:r>
        <w:rPr>
          <w:rFonts w:hint="eastAsia" w:ascii="宋体" w:hAnsi="宋体" w:eastAsia="宋体" w:cs="宋体"/>
          <w:b/>
          <w:sz w:val="24"/>
        </w:rPr>
        <w:t>不以</w:t>
      </w:r>
      <w:r>
        <w:rPr>
          <w:rFonts w:hint="eastAsia" w:ascii="宋体" w:hAnsi="宋体" w:eastAsia="宋体" w:cs="宋体"/>
          <w:b/>
          <w:color w:val="auto"/>
          <w:sz w:val="24"/>
        </w:rPr>
        <w:t>联合体形式投标的，则不需要提供）</w:t>
      </w:r>
    </w:p>
    <w:p w14:paraId="1A4F9C2A">
      <w:pPr>
        <w:snapToGrid w:val="0"/>
        <w:spacing w:line="312"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u w:val="single"/>
        </w:rPr>
        <w:t>（联合体所有成员名称）</w:t>
      </w:r>
      <w:r>
        <w:rPr>
          <w:rFonts w:hint="eastAsia" w:ascii="宋体" w:hAnsi="宋体" w:eastAsia="宋体" w:cs="宋体"/>
          <w:color w:val="auto"/>
          <w:kern w:val="0"/>
          <w:sz w:val="24"/>
        </w:rPr>
        <w:t>自愿</w:t>
      </w:r>
      <w:r>
        <w:rPr>
          <w:rFonts w:hint="eastAsia" w:ascii="宋体" w:hAnsi="宋体" w:eastAsia="宋体" w:cs="宋体"/>
          <w:color w:val="auto"/>
          <w:kern w:val="0"/>
          <w:sz w:val="24"/>
          <w:lang w:val="zh-CN"/>
        </w:rPr>
        <w:t>组成一个联合体，以一个</w:t>
      </w:r>
      <w:r>
        <w:rPr>
          <w:rFonts w:hint="eastAsia" w:ascii="宋体" w:hAnsi="宋体" w:cs="宋体"/>
          <w:color w:val="auto"/>
          <w:kern w:val="0"/>
          <w:sz w:val="24"/>
          <w:lang w:val="zh-CN"/>
        </w:rPr>
        <w:t>供应商</w:t>
      </w:r>
      <w:r>
        <w:rPr>
          <w:rFonts w:hint="eastAsia" w:ascii="宋体" w:hAnsi="宋体" w:eastAsia="宋体" w:cs="宋体"/>
          <w:color w:val="auto"/>
          <w:kern w:val="0"/>
          <w:sz w:val="24"/>
          <w:lang w:val="zh-CN"/>
        </w:rPr>
        <w:t>的身份</w:t>
      </w:r>
      <w:r>
        <w:rPr>
          <w:rFonts w:hint="eastAsia" w:ascii="宋体" w:hAnsi="宋体" w:eastAsia="宋体" w:cs="宋体"/>
          <w:color w:val="auto"/>
          <w:kern w:val="0"/>
          <w:sz w:val="24"/>
        </w:rPr>
        <w:t>参加</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 xml:space="preserve">投标。 </w:t>
      </w:r>
    </w:p>
    <w:p w14:paraId="6E5F359F">
      <w:pPr>
        <w:snapToGrid w:val="0"/>
        <w:spacing w:line="312" w:lineRule="auto"/>
        <w:ind w:firstLine="576"/>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一、各方一致决定，</w:t>
      </w:r>
      <w:r>
        <w:rPr>
          <w:rFonts w:hint="eastAsia" w:ascii="宋体" w:hAnsi="宋体" w:eastAsia="宋体" w:cs="宋体"/>
          <w:color w:val="auto"/>
          <w:kern w:val="0"/>
          <w:sz w:val="24"/>
          <w:u w:val="single"/>
        </w:rPr>
        <w:t>（某联合体成员名称）</w:t>
      </w:r>
      <w:r>
        <w:rPr>
          <w:rFonts w:hint="eastAsia" w:ascii="宋体" w:hAnsi="宋体" w:eastAsia="宋体" w:cs="宋体"/>
          <w:color w:val="auto"/>
          <w:kern w:val="0"/>
          <w:sz w:val="24"/>
        </w:rPr>
        <w:t>为联合体</w:t>
      </w:r>
      <w:r>
        <w:rPr>
          <w:rFonts w:hint="eastAsia" w:ascii="宋体" w:hAnsi="宋体" w:eastAsia="宋体" w:cs="宋体"/>
          <w:color w:val="auto"/>
          <w:kern w:val="0"/>
          <w:sz w:val="24"/>
          <w:lang w:val="zh-CN"/>
        </w:rPr>
        <w:t>牵头人</w:t>
      </w:r>
      <w:r>
        <w:rPr>
          <w:rFonts w:hint="eastAsia" w:ascii="宋体" w:hAnsi="宋体" w:eastAsia="宋体" w:cs="宋体"/>
          <w:color w:val="auto"/>
          <w:sz w:val="24"/>
        </w:rPr>
        <w:t>，代表所有联合体成员负责投标和合同实施阶段的主办、协调工作</w:t>
      </w:r>
      <w:r>
        <w:rPr>
          <w:rFonts w:hint="eastAsia" w:ascii="宋体" w:hAnsi="宋体" w:eastAsia="宋体" w:cs="宋体"/>
          <w:color w:val="auto"/>
          <w:kern w:val="0"/>
          <w:sz w:val="24"/>
          <w:lang w:val="zh-CN"/>
        </w:rPr>
        <w:t>。</w:t>
      </w:r>
    </w:p>
    <w:p w14:paraId="76A9C689">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授权代表根据招标文件规定及投标内容而对采购人、采购机构所作的任何合法承诺，包括书面澄清及相应等均对联合投标各方产生约束力。</w:t>
      </w:r>
    </w:p>
    <w:p w14:paraId="52B900DD">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0FA27DFC">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780D70CD">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438A85FD">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14:paraId="7BEDAC58">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2DE587F1">
      <w:pPr>
        <w:snapToGrid w:val="0"/>
        <w:spacing w:line="312"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462" w:name="_Hlk101131882"/>
      <w:r>
        <w:rPr>
          <w:rFonts w:hint="eastAsia" w:ascii="宋体" w:hAnsi="宋体" w:eastAsia="宋体" w:cs="宋体"/>
          <w:kern w:val="0"/>
          <w:sz w:val="24"/>
          <w:u w:val="single"/>
        </w:rPr>
        <w:t>联合体成员X,……</w:t>
      </w:r>
      <w:bookmarkEnd w:id="462"/>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p>
    <w:p w14:paraId="0E2249DF">
      <w:pPr>
        <w:spacing w:line="312"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463" w:name="_Hlk101133173"/>
      <w:r>
        <w:rPr>
          <w:rFonts w:hint="eastAsia" w:ascii="宋体" w:hAnsi="宋体" w:eastAsia="宋体" w:cs="宋体"/>
          <w:sz w:val="24"/>
          <w:lang w:eastAsia="zh-CN"/>
        </w:rPr>
        <w:t>小微</w:t>
      </w:r>
      <w:r>
        <w:rPr>
          <w:rFonts w:hint="eastAsia" w:ascii="宋体" w:hAnsi="宋体" w:eastAsia="宋体" w:cs="宋体"/>
          <w:sz w:val="24"/>
        </w:rPr>
        <w:t>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要求以联合体形式参加的项目或采购包，供应商按招标文件第一部分招标公告申请人的资格要求中规定的联合协议中小微企业合同金额应当达到的比例要求填写。</w:t>
      </w:r>
      <w:r>
        <w:rPr>
          <w:rFonts w:hint="eastAsia" w:ascii="宋体" w:hAnsi="宋体" w:eastAsia="宋体" w:cs="宋体"/>
          <w:b/>
          <w:bCs/>
          <w:kern w:val="0"/>
          <w:sz w:val="24"/>
          <w:lang w:val="zh-CN"/>
        </w:rPr>
        <w:t>）</w:t>
      </w:r>
      <w:bookmarkEnd w:id="463"/>
    </w:p>
    <w:p w14:paraId="6FE892AF">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430173BA">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70F21BA7">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37CA439D">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2171C1AA">
      <w:pPr>
        <w:snapToGrid w:val="0"/>
        <w:spacing w:line="312"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3、本协议提交采购人、采购机构后，联合体各方不得以任何形式对上述内容进行修改或撤销。</w:t>
      </w:r>
    </w:p>
    <w:p w14:paraId="582F84C4">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w:t>
      </w:r>
      <w:r>
        <w:rPr>
          <w:rFonts w:hint="eastAsia" w:ascii="宋体" w:hAnsi="宋体" w:cs="宋体"/>
          <w:kern w:val="0"/>
          <w:sz w:val="24"/>
          <w:lang w:val="zh-CN"/>
        </w:rPr>
        <w:t>（</w:t>
      </w:r>
      <w:r>
        <w:rPr>
          <w:rFonts w:hint="eastAsia" w:ascii="宋体" w:hAnsi="宋体" w:eastAsia="宋体" w:cs="宋体"/>
          <w:kern w:val="0"/>
          <w:sz w:val="24"/>
          <w:lang w:val="zh-CN"/>
        </w:rPr>
        <w:t>电子签名/公章</w:t>
      </w:r>
      <w:r>
        <w:rPr>
          <w:rFonts w:hint="eastAsia" w:ascii="宋体" w:hAnsi="宋体" w:cs="宋体"/>
          <w:kern w:val="0"/>
          <w:sz w:val="24"/>
          <w:lang w:val="zh-CN"/>
        </w:rPr>
        <w:t>）</w:t>
      </w:r>
      <w:r>
        <w:rPr>
          <w:rFonts w:hint="eastAsia" w:ascii="宋体" w:hAnsi="宋体" w:eastAsia="宋体" w:cs="宋体"/>
          <w:kern w:val="0"/>
          <w:sz w:val="24"/>
          <w:lang w:val="zh-CN"/>
        </w:rPr>
        <w:t>：</w:t>
      </w:r>
    </w:p>
    <w:p w14:paraId="5ECC91BD">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w:t>
      </w:r>
      <w:r>
        <w:rPr>
          <w:rFonts w:hint="eastAsia" w:ascii="宋体" w:hAnsi="宋体" w:cs="宋体"/>
          <w:kern w:val="0"/>
          <w:sz w:val="24"/>
          <w:lang w:val="zh-CN"/>
        </w:rPr>
        <w:t>（</w:t>
      </w:r>
      <w:r>
        <w:rPr>
          <w:rFonts w:hint="eastAsia" w:ascii="宋体" w:hAnsi="宋体" w:eastAsia="宋体" w:cs="宋体"/>
          <w:kern w:val="0"/>
          <w:sz w:val="24"/>
          <w:lang w:val="zh-CN"/>
        </w:rPr>
        <w:t>电子签名/公章</w:t>
      </w:r>
      <w:r>
        <w:rPr>
          <w:rFonts w:hint="eastAsia" w:ascii="宋体" w:hAnsi="宋体" w:cs="宋体"/>
          <w:kern w:val="0"/>
          <w:sz w:val="24"/>
          <w:lang w:val="zh-CN"/>
        </w:rPr>
        <w:t>）</w:t>
      </w:r>
      <w:r>
        <w:rPr>
          <w:rFonts w:hint="eastAsia" w:ascii="宋体" w:hAnsi="宋体" w:eastAsia="宋体" w:cs="宋体"/>
          <w:kern w:val="0"/>
          <w:sz w:val="24"/>
          <w:lang w:val="zh-CN"/>
        </w:rPr>
        <w:t>：</w:t>
      </w:r>
    </w:p>
    <w:p w14:paraId="01378460">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41C3DE6B">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165F1720">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6D8DA837">
      <w:pPr>
        <w:autoSpaceDE w:val="0"/>
        <w:autoSpaceDN w:val="0"/>
        <w:jc w:val="center"/>
        <w:rPr>
          <w:rFonts w:hint="eastAsia" w:ascii="宋体" w:hAnsi="宋体" w:eastAsia="宋体" w:cs="宋体"/>
          <w:b/>
          <w:spacing w:val="6"/>
          <w:sz w:val="32"/>
          <w:szCs w:val="32"/>
        </w:rPr>
      </w:pPr>
    </w:p>
    <w:p w14:paraId="6DDD6520">
      <w:pPr>
        <w:pStyle w:val="2"/>
        <w:rPr>
          <w:rFonts w:hint="eastAsia" w:ascii="宋体" w:hAnsi="宋体" w:eastAsia="宋体" w:cs="宋体"/>
          <w:b/>
          <w:spacing w:val="6"/>
          <w:sz w:val="32"/>
          <w:szCs w:val="32"/>
        </w:rPr>
      </w:pPr>
    </w:p>
    <w:p w14:paraId="4CDDF1C0">
      <w:pPr>
        <w:rPr>
          <w:rFonts w:hint="eastAsia"/>
        </w:rPr>
      </w:pPr>
    </w:p>
    <w:p w14:paraId="0C02DFF7">
      <w:pPr>
        <w:snapToGrid/>
        <w:spacing w:line="240" w:lineRule="auto"/>
        <w:ind w:firstLine="0" w:firstLineChars="0"/>
        <w:jc w:val="center"/>
        <w:rPr>
          <w:rFonts w:hint="eastAsia" w:ascii="宋体" w:hAnsi="宋体" w:eastAsia="宋体" w:cs="宋体"/>
          <w:b/>
          <w:kern w:val="0"/>
          <w:sz w:val="32"/>
          <w:szCs w:val="32"/>
        </w:rPr>
      </w:pPr>
      <w:r>
        <w:rPr>
          <w:rFonts w:hint="eastAsia" w:ascii="宋体" w:hAnsi="宋体" w:eastAsia="宋体" w:cs="宋体"/>
          <w:b/>
          <w:spacing w:val="6"/>
          <w:sz w:val="32"/>
          <w:szCs w:val="32"/>
        </w:rPr>
        <w:t>附件6：</w:t>
      </w:r>
      <w:r>
        <w:rPr>
          <w:rFonts w:hint="eastAsia" w:ascii="宋体" w:hAnsi="宋体" w:eastAsia="宋体" w:cs="宋体"/>
          <w:b/>
          <w:kern w:val="0"/>
          <w:sz w:val="32"/>
          <w:szCs w:val="32"/>
        </w:rPr>
        <w:t>分包意向协议</w:t>
      </w:r>
    </w:p>
    <w:p w14:paraId="28D7C53A">
      <w:pPr>
        <w:widowControl/>
        <w:spacing w:line="24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w:t>
      </w:r>
      <w:r>
        <w:rPr>
          <w:rFonts w:hint="eastAsia" w:ascii="宋体" w:hAnsi="宋体" w:cs="宋体"/>
          <w:b/>
          <w:sz w:val="24"/>
          <w:lang w:eastAsia="zh-CN"/>
        </w:rPr>
        <w:t>供应商</w:t>
      </w:r>
      <w:r>
        <w:rPr>
          <w:rFonts w:hint="eastAsia" w:ascii="宋体" w:hAnsi="宋体" w:eastAsia="宋体" w:cs="宋体"/>
          <w:b/>
          <w:sz w:val="24"/>
        </w:rPr>
        <w:t>中标后不以分包方式履行合同的，则不需要提供。</w:t>
      </w:r>
      <w:r>
        <w:rPr>
          <w:rFonts w:hint="eastAsia" w:ascii="宋体" w:hAnsi="宋体" w:eastAsia="宋体" w:cs="宋体"/>
          <w:sz w:val="24"/>
        </w:rPr>
        <w:t>）</w:t>
      </w:r>
    </w:p>
    <w:p w14:paraId="73AFBC4B">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w:t>
      </w:r>
      <w:r>
        <w:rPr>
          <w:rFonts w:hint="eastAsia" w:ascii="宋体" w:hAnsi="宋体" w:cs="宋体"/>
          <w:kern w:val="0"/>
          <w:sz w:val="24"/>
          <w:u w:val="single"/>
          <w:lang w:eastAsia="zh-CN"/>
        </w:rPr>
        <w:t>供应商</w:t>
      </w:r>
      <w:r>
        <w:rPr>
          <w:rFonts w:hint="eastAsia" w:ascii="宋体" w:hAnsi="宋体" w:eastAsia="宋体" w:cs="宋体"/>
          <w:kern w:val="0"/>
          <w:sz w:val="24"/>
          <w:u w:val="single"/>
        </w:rPr>
        <w:t>名称）</w:t>
      </w:r>
      <w:r>
        <w:rPr>
          <w:rFonts w:hint="eastAsia" w:ascii="宋体" w:hAnsi="宋体" w:eastAsia="宋体" w:cs="宋体"/>
          <w:kern w:val="0"/>
          <w:sz w:val="24"/>
          <w:lang w:val="zh-CN"/>
        </w:rPr>
        <w:t>若成</w:t>
      </w:r>
      <w:r>
        <w:rPr>
          <w:rFonts w:hint="eastAsia" w:ascii="宋体" w:hAnsi="宋体" w:eastAsia="宋体" w:cs="宋体"/>
          <w:color w:val="auto"/>
          <w:kern w:val="0"/>
          <w:sz w:val="24"/>
          <w:lang w:val="zh-CN"/>
        </w:rPr>
        <w:t>为</w:t>
      </w:r>
      <w:r>
        <w:rPr>
          <w:rFonts w:hint="eastAsia" w:ascii="宋体" w:hAnsi="宋体" w:eastAsia="宋体" w:cs="宋体"/>
          <w:color w:val="auto"/>
          <w:sz w:val="24"/>
        </w:rPr>
        <w:t>（项目名称）【招标编号：（采购编号）】</w:t>
      </w:r>
      <w:r>
        <w:rPr>
          <w:rFonts w:hint="eastAsia" w:ascii="宋体" w:hAnsi="宋体" w:eastAsia="宋体" w:cs="宋体"/>
          <w:color w:val="auto"/>
          <w:kern w:val="0"/>
          <w:sz w:val="24"/>
          <w:lang w:val="zh-CN"/>
        </w:rPr>
        <w:t>的中</w:t>
      </w:r>
      <w:r>
        <w:rPr>
          <w:rFonts w:hint="eastAsia" w:ascii="宋体" w:hAnsi="宋体" w:eastAsia="宋体" w:cs="宋体"/>
          <w:kern w:val="0"/>
          <w:sz w:val="24"/>
          <w:lang w:val="zh-CN"/>
        </w:rPr>
        <w:t>标供应商，将依法采取分包方式履行合同。</w:t>
      </w:r>
      <w:r>
        <w:rPr>
          <w:rFonts w:hint="eastAsia" w:ascii="宋体" w:hAnsi="宋体" w:eastAsia="宋体" w:cs="宋体"/>
          <w:kern w:val="0"/>
          <w:sz w:val="24"/>
          <w:u w:val="single"/>
        </w:rPr>
        <w:t>（</w:t>
      </w:r>
      <w:r>
        <w:rPr>
          <w:rFonts w:hint="eastAsia" w:ascii="宋体" w:hAnsi="宋体" w:cs="宋体"/>
          <w:kern w:val="0"/>
          <w:sz w:val="24"/>
          <w:u w:val="single"/>
          <w:lang w:eastAsia="zh-CN"/>
        </w:rPr>
        <w:t>供应商</w:t>
      </w:r>
      <w:r>
        <w:rPr>
          <w:rFonts w:hint="eastAsia" w:ascii="宋体" w:hAnsi="宋体" w:eastAsia="宋体" w:cs="宋体"/>
          <w:kern w:val="0"/>
          <w:sz w:val="24"/>
          <w:u w:val="single"/>
        </w:rPr>
        <w:t>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49AA5D88">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74CAD5BC">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w:t>
      </w:r>
      <w:r>
        <w:rPr>
          <w:rFonts w:hint="eastAsia" w:ascii="宋体" w:hAnsi="宋体" w:cs="宋体"/>
          <w:kern w:val="0"/>
          <w:sz w:val="24"/>
          <w:u w:val="single"/>
          <w:lang w:eastAsia="zh-CN"/>
        </w:rPr>
        <w:t>供应商</w:t>
      </w:r>
      <w:r>
        <w:rPr>
          <w:rFonts w:hint="eastAsia" w:ascii="宋体" w:hAnsi="宋体" w:eastAsia="宋体" w:cs="宋体"/>
          <w:kern w:val="0"/>
          <w:sz w:val="24"/>
          <w:u w:val="single"/>
        </w:rPr>
        <w:t>名称）</w:t>
      </w:r>
      <w:r>
        <w:rPr>
          <w:rFonts w:hint="eastAsia" w:ascii="宋体" w:hAnsi="宋体" w:eastAsia="宋体" w:cs="宋体"/>
          <w:kern w:val="0"/>
          <w:sz w:val="24"/>
          <w:lang w:val="zh-CN"/>
        </w:rPr>
        <w:t>将</w:t>
      </w:r>
      <w:r>
        <w:rPr>
          <w:rFonts w:hint="eastAsia" w:ascii="宋体" w:hAnsi="宋体" w:eastAsia="宋体" w:cs="宋体"/>
          <w:u w:val="single"/>
        </w:rPr>
        <w:t xml:space="preserve">  </w:t>
      </w:r>
      <w:r>
        <w:rPr>
          <w:rFonts w:hint="eastAsia"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（分包供应商2名称），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06954E5C">
      <w:pPr>
        <w:pStyle w:val="2"/>
        <w:spacing w:line="240" w:lineRule="auto"/>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49B198EF">
      <w:pPr>
        <w:spacing w:line="240" w:lineRule="auto"/>
        <w:rPr>
          <w:rFonts w:hint="eastAsia" w:ascii="宋体" w:hAnsi="宋体" w:eastAsia="宋体" w:cs="宋体"/>
        </w:rPr>
      </w:pPr>
      <w:r>
        <w:rPr>
          <w:rFonts w:hint="eastAsia" w:ascii="宋体" w:hAnsi="宋体" w:eastAsia="宋体" w:cs="宋体"/>
          <w:lang w:val="zh-CN"/>
        </w:rPr>
        <w:t xml:space="preserve"> </w:t>
      </w:r>
    </w:p>
    <w:p w14:paraId="48F8ED6B">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二、分包供应商中小企业合同份额</w:t>
      </w:r>
    </w:p>
    <w:p w14:paraId="24C4FF3C">
      <w:pPr>
        <w:snapToGrid w:val="0"/>
        <w:spacing w:line="240" w:lineRule="auto"/>
        <w:ind w:firstLine="576"/>
        <w:rPr>
          <w:rFonts w:hint="eastAsia" w:ascii="宋体" w:hAnsi="宋体" w:eastAsia="宋体" w:cs="宋体"/>
          <w:b/>
          <w:kern w:val="0"/>
          <w:sz w:val="24"/>
          <w:lang w:val="zh-CN"/>
        </w:rPr>
      </w:pPr>
      <w:r>
        <w:rPr>
          <w:rFonts w:hint="eastAsia" w:ascii="宋体" w:hAnsi="宋体" w:eastAsia="宋体" w:cs="宋体"/>
          <w:kern w:val="0"/>
          <w:sz w:val="24"/>
        </w:rPr>
        <w:t>1、</w:t>
      </w:r>
      <w:r>
        <w:rPr>
          <w:rFonts w:hint="eastAsia" w:ascii="宋体" w:hAnsi="宋体" w:eastAsia="宋体" w:cs="宋体"/>
          <w:kern w:val="0"/>
          <w:sz w:val="24"/>
          <w:u w:val="single"/>
        </w:rPr>
        <w:t>（分包供应商X,……）提供的服务全部由小微企业承接，</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14:paraId="5DA316F0">
      <w:pPr>
        <w:spacing w:line="24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要求合同分包形式参加的项目或采购包，供应商按招标文件第一部分招标公告申请人的资格要求中规定的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p>
    <w:p w14:paraId="43FDC2C4">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14:paraId="11FA13E1">
      <w:pPr>
        <w:snapToGrid w:val="0"/>
        <w:spacing w:line="240" w:lineRule="auto"/>
        <w:ind w:firstLine="576"/>
        <w:rPr>
          <w:rFonts w:hint="eastAsia" w:ascii="宋体" w:hAnsi="宋体" w:eastAsia="宋体" w:cs="宋体"/>
          <w:u w:val="single"/>
        </w:rPr>
      </w:pPr>
      <w:r>
        <w:rPr>
          <w:rFonts w:hint="eastAsia" w:ascii="宋体" w:hAnsi="宋体" w:eastAsia="宋体" w:cs="宋体"/>
          <w:u w:val="single"/>
        </w:rPr>
        <w:t xml:space="preserve">                                                                                  </w:t>
      </w:r>
    </w:p>
    <w:p w14:paraId="736CD80B">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四、质量</w:t>
      </w:r>
    </w:p>
    <w:p w14:paraId="5B7A0DC2">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27B51DC8">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五、价款或者报酬</w:t>
      </w:r>
    </w:p>
    <w:p w14:paraId="5E4327BD">
      <w:pPr>
        <w:snapToGrid w:val="0"/>
        <w:spacing w:line="240" w:lineRule="auto"/>
        <w:ind w:left="573" w:leftChars="273"/>
        <w:rPr>
          <w:rFonts w:hint="eastAsia" w:ascii="宋体" w:hAnsi="宋体" w:eastAsia="宋体" w:cs="宋体"/>
          <w:kern w:val="0"/>
          <w:sz w:val="24"/>
          <w:lang w:val="zh-CN"/>
        </w:rPr>
      </w:pPr>
      <w:r>
        <w:rPr>
          <w:rFonts w:hint="eastAsia" w:ascii="宋体" w:hAnsi="宋体" w:eastAsia="宋体" w:cs="宋体"/>
          <w:u w:val="single"/>
        </w:rPr>
        <w:t xml:space="preserve">                                                                                     </w:t>
      </w:r>
    </w:p>
    <w:p w14:paraId="4413681D">
      <w:pPr>
        <w:snapToGrid w:val="0"/>
        <w:spacing w:line="24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六、违约责任</w:t>
      </w:r>
    </w:p>
    <w:p w14:paraId="380413FE">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48AA40F7">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14:paraId="051F62A9">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42A3FBEC">
      <w:pPr>
        <w:snapToGrid w:val="0"/>
        <w:spacing w:line="24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八、其他</w:t>
      </w:r>
    </w:p>
    <w:p w14:paraId="6E004B3B">
      <w:pPr>
        <w:snapToGrid w:val="0"/>
        <w:spacing w:line="24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 xml:space="preserve">  。                                           </w:t>
      </w:r>
      <w:r>
        <w:rPr>
          <w:rFonts w:hint="eastAsia" w:ascii="宋体" w:hAnsi="宋体" w:cs="宋体"/>
          <w:kern w:val="0"/>
          <w:sz w:val="24"/>
          <w:lang w:val="zh-CN"/>
        </w:rPr>
        <w:t>供应商</w:t>
      </w:r>
      <w:r>
        <w:rPr>
          <w:rFonts w:hint="eastAsia" w:ascii="宋体" w:hAnsi="宋体" w:eastAsia="宋体" w:cs="宋体"/>
          <w:kern w:val="0"/>
          <w:sz w:val="24"/>
          <w:lang w:val="zh-CN"/>
        </w:rPr>
        <w:t>名称</w:t>
      </w:r>
      <w:r>
        <w:rPr>
          <w:rFonts w:hint="eastAsia" w:ascii="宋体" w:hAnsi="宋体" w:cs="宋体"/>
          <w:kern w:val="0"/>
          <w:sz w:val="24"/>
          <w:lang w:val="zh-CN"/>
        </w:rPr>
        <w:t>（</w:t>
      </w:r>
      <w:r>
        <w:rPr>
          <w:rFonts w:hint="eastAsia" w:ascii="宋体" w:hAnsi="宋体" w:eastAsia="宋体" w:cs="宋体"/>
          <w:kern w:val="0"/>
          <w:sz w:val="24"/>
          <w:lang w:val="zh-CN"/>
        </w:rPr>
        <w:t>电子签名</w:t>
      </w:r>
      <w:r>
        <w:rPr>
          <w:rFonts w:hint="eastAsia" w:ascii="宋体" w:hAnsi="宋体" w:cs="宋体"/>
          <w:kern w:val="0"/>
          <w:sz w:val="24"/>
          <w:lang w:val="zh-CN"/>
        </w:rPr>
        <w:t>）</w:t>
      </w:r>
      <w:r>
        <w:rPr>
          <w:rFonts w:hint="eastAsia" w:ascii="宋体" w:hAnsi="宋体" w:eastAsia="宋体" w:cs="宋体"/>
          <w:kern w:val="0"/>
          <w:sz w:val="24"/>
          <w:lang w:val="zh-CN"/>
        </w:rPr>
        <w:t>：</w:t>
      </w:r>
    </w:p>
    <w:p w14:paraId="4F854563">
      <w:pPr>
        <w:snapToGrid w:val="0"/>
        <w:spacing w:line="24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分包供应商名称</w:t>
      </w:r>
      <w:r>
        <w:rPr>
          <w:rFonts w:hint="eastAsia" w:ascii="宋体" w:hAnsi="宋体" w:cs="宋体"/>
          <w:kern w:val="0"/>
          <w:sz w:val="24"/>
          <w:lang w:val="zh-CN"/>
        </w:rPr>
        <w:t>（</w:t>
      </w:r>
      <w:r>
        <w:rPr>
          <w:rFonts w:hint="eastAsia" w:ascii="宋体" w:hAnsi="宋体" w:eastAsia="宋体" w:cs="宋体"/>
          <w:kern w:val="0"/>
          <w:sz w:val="24"/>
          <w:lang w:val="zh-CN"/>
        </w:rPr>
        <w:t>电子签名/公章</w:t>
      </w:r>
      <w:r>
        <w:rPr>
          <w:rFonts w:hint="eastAsia" w:ascii="宋体" w:hAnsi="宋体" w:cs="宋体"/>
          <w:kern w:val="0"/>
          <w:sz w:val="24"/>
          <w:lang w:val="zh-CN"/>
        </w:rPr>
        <w:t>）</w:t>
      </w:r>
      <w:r>
        <w:rPr>
          <w:rFonts w:hint="eastAsia" w:ascii="宋体" w:hAnsi="宋体" w:eastAsia="宋体" w:cs="宋体"/>
          <w:kern w:val="0"/>
          <w:sz w:val="24"/>
          <w:lang w:val="zh-CN"/>
        </w:rPr>
        <w:t>：</w:t>
      </w:r>
    </w:p>
    <w:p w14:paraId="61EECFE3">
      <w:pPr>
        <w:snapToGrid w:val="0"/>
        <w:spacing w:line="24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155554EF">
      <w:pPr>
        <w:snapToGrid w:val="0"/>
        <w:spacing w:line="24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630DD0C4">
      <w:pPr>
        <w:spacing w:line="24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02498C7F">
      <w:pPr>
        <w:autoSpaceDE w:val="0"/>
        <w:autoSpaceDN w:val="0"/>
        <w:jc w:val="center"/>
        <w:rPr>
          <w:rFonts w:hint="eastAsia" w:ascii="宋体" w:hAnsi="宋体" w:eastAsia="宋体" w:cs="宋体"/>
          <w:b/>
          <w:spacing w:val="6"/>
          <w:sz w:val="32"/>
          <w:szCs w:val="32"/>
        </w:rPr>
      </w:pPr>
    </w:p>
    <w:p w14:paraId="22A206F4">
      <w:pPr>
        <w:autoSpaceDE w:val="0"/>
        <w:autoSpaceDN w:val="0"/>
        <w:jc w:val="center"/>
        <w:rPr>
          <w:rFonts w:hint="eastAsia" w:ascii="宋体" w:hAnsi="宋体" w:eastAsia="宋体" w:cs="宋体"/>
          <w:b/>
          <w:spacing w:val="6"/>
          <w:sz w:val="32"/>
          <w:szCs w:val="32"/>
        </w:rPr>
      </w:pPr>
    </w:p>
    <w:p w14:paraId="7255EBA4">
      <w:pPr>
        <w:autoSpaceDE w:val="0"/>
        <w:autoSpaceDN w:val="0"/>
        <w:jc w:val="center"/>
        <w:rPr>
          <w:rFonts w:hint="eastAsia" w:ascii="宋体" w:hAnsi="宋体" w:eastAsia="宋体" w:cs="宋体"/>
          <w:b/>
          <w:spacing w:val="6"/>
          <w:sz w:val="32"/>
          <w:szCs w:val="32"/>
        </w:rPr>
      </w:pPr>
    </w:p>
    <w:p w14:paraId="7292E7A2">
      <w:pPr>
        <w:autoSpaceDE w:val="0"/>
        <w:autoSpaceDN w:val="0"/>
        <w:jc w:val="center"/>
        <w:rPr>
          <w:rFonts w:hint="eastAsia" w:ascii="宋体" w:hAnsi="宋体" w:eastAsia="宋体" w:cs="宋体"/>
          <w:b/>
          <w:spacing w:val="6"/>
          <w:sz w:val="32"/>
          <w:szCs w:val="32"/>
        </w:rPr>
      </w:pPr>
    </w:p>
    <w:p w14:paraId="623CB260">
      <w:pPr>
        <w:autoSpaceDE w:val="0"/>
        <w:autoSpaceDN w:val="0"/>
        <w:jc w:val="center"/>
        <w:rPr>
          <w:rFonts w:hint="eastAsia" w:ascii="宋体" w:hAnsi="宋体" w:eastAsia="宋体" w:cs="宋体"/>
          <w:b/>
          <w:spacing w:val="6"/>
          <w:sz w:val="32"/>
          <w:szCs w:val="32"/>
        </w:rPr>
      </w:pPr>
    </w:p>
    <w:p w14:paraId="48546F9F">
      <w:pPr>
        <w:autoSpaceDE w:val="0"/>
        <w:autoSpaceDN w:val="0"/>
        <w:jc w:val="center"/>
        <w:rPr>
          <w:rFonts w:hint="eastAsia" w:ascii="宋体" w:hAnsi="宋体" w:eastAsia="宋体" w:cs="宋体"/>
          <w:b/>
          <w:spacing w:val="6"/>
          <w:sz w:val="32"/>
          <w:szCs w:val="32"/>
        </w:rPr>
      </w:pPr>
    </w:p>
    <w:p w14:paraId="73FF987F">
      <w:pPr>
        <w:autoSpaceDE w:val="0"/>
        <w:autoSpaceDN w:val="0"/>
        <w:jc w:val="center"/>
        <w:rPr>
          <w:rFonts w:hint="eastAsia" w:ascii="宋体" w:hAnsi="宋体" w:eastAsia="宋体" w:cs="宋体"/>
          <w:b/>
          <w:spacing w:val="6"/>
          <w:sz w:val="32"/>
          <w:szCs w:val="32"/>
        </w:rPr>
      </w:pPr>
    </w:p>
    <w:p w14:paraId="0AFFAB31">
      <w:pPr>
        <w:autoSpaceDE w:val="0"/>
        <w:autoSpaceDN w:val="0"/>
        <w:jc w:val="center"/>
        <w:rPr>
          <w:rFonts w:hint="eastAsia" w:ascii="宋体" w:hAnsi="宋体" w:eastAsia="宋体" w:cs="宋体"/>
          <w:b/>
          <w:spacing w:val="6"/>
          <w:sz w:val="32"/>
          <w:szCs w:val="32"/>
        </w:rPr>
      </w:pPr>
    </w:p>
    <w:p w14:paraId="6EBAC4D8">
      <w:pPr>
        <w:autoSpaceDE w:val="0"/>
        <w:autoSpaceDN w:val="0"/>
        <w:jc w:val="center"/>
        <w:rPr>
          <w:rFonts w:hint="eastAsia" w:ascii="宋体" w:hAnsi="宋体" w:eastAsia="宋体" w:cs="宋体"/>
          <w:b/>
          <w:spacing w:val="6"/>
          <w:sz w:val="32"/>
          <w:szCs w:val="32"/>
        </w:rPr>
      </w:pPr>
    </w:p>
    <w:p w14:paraId="4D06D1A7">
      <w:pPr>
        <w:spacing w:line="360" w:lineRule="auto"/>
        <w:jc w:val="left"/>
        <w:outlineLvl w:val="0"/>
        <w:rPr>
          <w:rFonts w:hint="eastAsia" w:ascii="宋体" w:hAnsi="宋体" w:eastAsia="宋体" w:cs="宋体"/>
          <w:b/>
          <w:sz w:val="36"/>
          <w:szCs w:val="20"/>
        </w:rPr>
      </w:pPr>
      <w:r>
        <w:rPr>
          <w:rFonts w:hint="eastAsia" w:ascii="宋体" w:hAnsi="宋体" w:eastAsia="宋体" w:cs="宋体"/>
          <w:b/>
          <w:sz w:val="36"/>
          <w:szCs w:val="20"/>
        </w:rPr>
        <w:t>附件7：中小企业声明函</w:t>
      </w:r>
    </w:p>
    <w:p w14:paraId="637F6472">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14:paraId="38AB0BBB">
      <w:pPr>
        <w:spacing w:line="360" w:lineRule="auto"/>
        <w:ind w:firstLine="840" w:firstLineChars="350"/>
        <w:jc w:val="left"/>
        <w:rPr>
          <w:rFonts w:hint="eastAsia" w:ascii="宋体" w:hAnsi="宋体" w:eastAsia="宋体" w:cs="宋体"/>
          <w:color w:val="auto"/>
          <w:sz w:val="24"/>
        </w:rPr>
      </w:pPr>
      <w:r>
        <w:rPr>
          <w:rFonts w:hint="eastAsia" w:ascii="宋体" w:hAnsi="宋体" w:eastAsia="宋体" w:cs="宋体"/>
          <w:sz w:val="24"/>
        </w:rPr>
        <w:t>本公司（联合体）郑重声明，根据《政府采购促进中小企业发展管理办法》（财</w:t>
      </w:r>
      <w:r>
        <w:rPr>
          <w:rFonts w:hint="eastAsia" w:ascii="宋体" w:hAnsi="宋体" w:eastAsia="宋体" w:cs="宋体"/>
          <w:color w:val="auto"/>
          <w:sz w:val="24"/>
        </w:rPr>
        <w:t xml:space="preserve">库﹝2020﹞46 号）的规定，本公司（联合体）参加 </w:t>
      </w:r>
      <w:r>
        <w:rPr>
          <w:rFonts w:hint="eastAsia" w:ascii="宋体" w:hAnsi="宋体" w:eastAsia="宋体" w:cs="宋体"/>
          <w:color w:val="auto"/>
          <w:sz w:val="24"/>
          <w:u w:val="single"/>
        </w:rPr>
        <w:t xml:space="preserve">（采购人） </w:t>
      </w:r>
      <w:r>
        <w:rPr>
          <w:rFonts w:hint="eastAsia" w:ascii="宋体" w:hAnsi="宋体" w:eastAsia="宋体" w:cs="宋体"/>
          <w:color w:val="auto"/>
          <w:sz w:val="24"/>
        </w:rPr>
        <w:t>的</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采购活动，服务全部由符合政策要求的中小企业承接。相关企业（含联合体中的中小企业、签订分包意向协议的中小企业）的具体情况如下：</w:t>
      </w:r>
    </w:p>
    <w:p w14:paraId="45C15B4E">
      <w:pPr>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rPr>
        <w:t xml:space="preserve"> </w:t>
      </w:r>
      <w:r>
        <w:rPr>
          <w:rFonts w:hint="eastAsia" w:ascii="宋体" w:hAnsi="宋体" w:eastAsia="宋体" w:cs="宋体"/>
          <w:color w:val="auto"/>
          <w:sz w:val="24"/>
          <w:u w:val="single"/>
        </w:rPr>
        <w:t>（标的名称）</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（其他未列明行业）</w:t>
      </w:r>
      <w:r>
        <w:rPr>
          <w:rFonts w:hint="eastAsia" w:ascii="宋体" w:hAnsi="宋体" w:eastAsia="宋体" w:cs="宋体"/>
          <w:color w:val="auto"/>
          <w:sz w:val="24"/>
        </w:rPr>
        <w:t xml:space="preserve"> ；承建（承接）企业为 </w:t>
      </w:r>
      <w:r>
        <w:rPr>
          <w:rFonts w:hint="eastAsia" w:ascii="宋体" w:hAnsi="宋体" w:eastAsia="宋体" w:cs="宋体"/>
          <w:color w:val="auto"/>
          <w:sz w:val="24"/>
          <w:u w:val="single"/>
        </w:rPr>
        <w:t>（企业名称）</w:t>
      </w:r>
      <w:r>
        <w:rPr>
          <w:rFonts w:hint="eastAsia" w:ascii="宋体" w:hAnsi="宋体" w:eastAsia="宋体" w:cs="宋体"/>
          <w:color w:val="auto"/>
          <w:sz w:val="24"/>
        </w:rPr>
        <w:t xml:space="preserve"> ，从业人员</w:t>
      </w:r>
      <w:r>
        <w:rPr>
          <w:rFonts w:hint="eastAsia" w:ascii="宋体" w:hAnsi="宋体" w:eastAsia="宋体" w:cs="宋体"/>
          <w:color w:val="auto"/>
          <w:sz w:val="24"/>
          <w:u w:val="single"/>
        </w:rPr>
        <w:t xml:space="preserve">   </w:t>
      </w:r>
      <w:r>
        <w:rPr>
          <w:rFonts w:hint="eastAsia" w:ascii="宋体" w:hAnsi="宋体" w:eastAsia="宋体" w:cs="宋体"/>
          <w:color w:val="auto"/>
          <w:sz w:val="24"/>
        </w:rPr>
        <w:t>人，资产总额</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lang w:val="en-US" w:eastAsia="zh-CN"/>
        </w:rPr>
        <w:t>万元，</w:t>
      </w:r>
      <w:r>
        <w:rPr>
          <w:rFonts w:hint="eastAsia" w:ascii="宋体" w:hAnsi="宋体" w:eastAsia="宋体" w:cs="宋体"/>
          <w:color w:val="auto"/>
          <w:sz w:val="24"/>
        </w:rPr>
        <w:t>属于</w:t>
      </w:r>
      <w:r>
        <w:rPr>
          <w:rFonts w:hint="eastAsia" w:ascii="宋体" w:hAnsi="宋体" w:eastAsia="宋体" w:cs="宋体"/>
          <w:color w:val="auto"/>
          <w:sz w:val="24"/>
          <w:u w:val="single"/>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lang w:val="en-US" w:eastAsia="zh-CN"/>
        </w:rPr>
        <w:t>中</w:t>
      </w:r>
      <w:r>
        <w:rPr>
          <w:rFonts w:hint="eastAsia" w:ascii="宋体" w:hAnsi="宋体" w:eastAsia="宋体" w:cs="宋体"/>
          <w:color w:val="auto"/>
          <w:sz w:val="24"/>
          <w:u w:val="single"/>
        </w:rPr>
        <w:t>型企业</w:t>
      </w:r>
      <w:r>
        <w:rPr>
          <w:rFonts w:hint="eastAsia" w:ascii="宋体" w:hAnsi="宋体" w:eastAsia="宋体" w:cs="宋体"/>
          <w:color w:val="auto"/>
          <w:sz w:val="24"/>
          <w:u w:val="single"/>
          <w:lang w:eastAsia="zh-CN"/>
        </w:rPr>
        <w:t>、</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小型企业、</w:t>
      </w:r>
      <w:r>
        <w:rPr>
          <w:rFonts w:hint="eastAsia" w:ascii="宋体" w:hAnsi="宋体" w:eastAsia="宋体" w:cs="宋体"/>
          <w:color w:val="auto"/>
          <w:sz w:val="24"/>
          <w:u w:val="single"/>
        </w:rPr>
        <w:sym w:font="Wingdings" w:char="00A8"/>
      </w:r>
      <w:r>
        <w:rPr>
          <w:rFonts w:hint="eastAsia" w:ascii="宋体" w:hAnsi="宋体" w:eastAsia="宋体" w:cs="宋体"/>
          <w:color w:val="auto"/>
          <w:sz w:val="24"/>
          <w:u w:val="single"/>
        </w:rPr>
        <w:t xml:space="preserve">微型企业） </w:t>
      </w:r>
      <w:r>
        <w:rPr>
          <w:rFonts w:hint="eastAsia" w:ascii="宋体" w:hAnsi="宋体" w:eastAsia="宋体" w:cs="宋体"/>
          <w:color w:val="auto"/>
          <w:sz w:val="24"/>
        </w:rPr>
        <w:t>；</w:t>
      </w:r>
    </w:p>
    <w:p w14:paraId="54C74DE8">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6104768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46F4151E">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0BA669CE">
      <w:pPr>
        <w:spacing w:line="360" w:lineRule="auto"/>
        <w:ind w:right="1760"/>
        <w:jc w:val="right"/>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名称（电子签名）：</w:t>
      </w:r>
    </w:p>
    <w:p w14:paraId="106B88D4">
      <w:pPr>
        <w:spacing w:line="360" w:lineRule="auto"/>
        <w:ind w:right="1120" w:firstLine="4680" w:firstLineChars="1950"/>
        <w:rPr>
          <w:rFonts w:hint="eastAsia" w:ascii="宋体" w:hAnsi="宋体" w:eastAsia="宋体" w:cs="宋体"/>
          <w:sz w:val="24"/>
          <w:lang w:val="en-US" w:eastAsia="zh-CN"/>
        </w:rPr>
      </w:pPr>
      <w:r>
        <w:rPr>
          <w:rFonts w:hint="eastAsia" w:ascii="宋体" w:hAnsi="宋体" w:eastAsia="宋体" w:cs="宋体"/>
          <w:sz w:val="24"/>
        </w:rPr>
        <w:t>日 期：</w:t>
      </w:r>
      <w:r>
        <w:rPr>
          <w:rFonts w:hint="eastAsia" w:ascii="宋体" w:hAnsi="宋体" w:eastAsia="宋体" w:cs="宋体"/>
          <w:sz w:val="24"/>
          <w:lang w:val="en-US" w:eastAsia="zh-CN"/>
        </w:rPr>
        <w:t xml:space="preserve">  年   月   日</w:t>
      </w:r>
    </w:p>
    <w:p w14:paraId="0E7D25ED">
      <w:pPr>
        <w:spacing w:line="360" w:lineRule="auto"/>
        <w:ind w:right="0" w:firstLine="310" w:firstLineChars="147"/>
        <w:jc w:val="left"/>
        <w:rPr>
          <w:rFonts w:hint="eastAsia" w:ascii="宋体" w:hAnsi="宋体" w:eastAsia="宋体" w:cs="宋体"/>
          <w:sz w:val="24"/>
        </w:rPr>
      </w:pPr>
      <w:r>
        <w:rPr>
          <w:rFonts w:hint="eastAsia" w:ascii="宋体" w:hAnsi="宋体" w:eastAsia="宋体" w:cs="宋体"/>
          <w:b/>
          <w:szCs w:val="21"/>
        </w:rPr>
        <w:t>从业人员、营业收入、资产总额填报上一年度数据，无上一年度数据的新成立企业可不填报。</w:t>
      </w:r>
    </w:p>
    <w:p w14:paraId="542E72CB">
      <w:pPr>
        <w:spacing w:line="360" w:lineRule="auto"/>
        <w:ind w:right="420"/>
        <w:rPr>
          <w:rFonts w:hint="eastAsia" w:ascii="宋体" w:hAnsi="宋体" w:eastAsia="宋体" w:cs="宋体"/>
          <w:b/>
          <w:bCs/>
          <w:sz w:val="21"/>
          <w:szCs w:val="21"/>
        </w:rPr>
      </w:pPr>
      <w:r>
        <w:rPr>
          <w:rFonts w:hint="eastAsia" w:ascii="宋体" w:hAnsi="宋体" w:eastAsia="宋体" w:cs="宋体"/>
          <w:sz w:val="24"/>
        </w:rPr>
        <w:t xml:space="preserve">   </w:t>
      </w:r>
      <w:r>
        <w:rPr>
          <w:rFonts w:hint="eastAsia" w:ascii="宋体" w:hAnsi="宋体" w:eastAsia="宋体" w:cs="宋体"/>
          <w:b/>
          <w:bCs/>
          <w:sz w:val="21"/>
          <w:szCs w:val="21"/>
        </w:rPr>
        <w:t>注：</w:t>
      </w:r>
      <w:r>
        <w:rPr>
          <w:rFonts w:hint="eastAsia" w:ascii="宋体" w:hAnsi="宋体" w:eastAsia="宋体" w:cs="宋体"/>
          <w:b/>
          <w:bCs/>
          <w:sz w:val="21"/>
          <w:szCs w:val="21"/>
          <w:lang w:eastAsia="zh-CN"/>
        </w:rPr>
        <w:t>（重点查阅）</w:t>
      </w:r>
    </w:p>
    <w:p w14:paraId="5759B32A">
      <w:pPr>
        <w:spacing w:line="360" w:lineRule="auto"/>
        <w:ind w:right="420" w:firstLine="422" w:firstLineChars="200"/>
        <w:rPr>
          <w:rFonts w:hint="eastAsia" w:ascii="宋体" w:hAnsi="宋体" w:eastAsia="宋体" w:cs="宋体"/>
          <w:b/>
          <w:bCs/>
          <w:sz w:val="21"/>
          <w:szCs w:val="21"/>
        </w:rPr>
      </w:pPr>
      <w:r>
        <w:rPr>
          <w:rFonts w:hint="eastAsia" w:ascii="宋体" w:hAnsi="宋体" w:eastAsia="宋体" w:cs="宋体"/>
          <w:b/>
          <w:bCs/>
          <w:sz w:val="21"/>
          <w:szCs w:val="21"/>
        </w:rPr>
        <w:t>1、填写要求：①“标的名称</w:t>
      </w:r>
      <w:r>
        <w:rPr>
          <w:rFonts w:hint="eastAsia" w:ascii="宋体" w:hAnsi="宋体" w:cs="宋体"/>
          <w:b/>
          <w:bCs/>
          <w:sz w:val="21"/>
          <w:szCs w:val="21"/>
          <w:lang w:eastAsia="zh-CN"/>
        </w:rPr>
        <w:t>”“</w:t>
      </w:r>
      <w:r>
        <w:rPr>
          <w:rFonts w:hint="eastAsia" w:ascii="宋体" w:hAnsi="宋体" w:eastAsia="宋体" w:cs="宋体"/>
          <w:b/>
          <w:bCs/>
          <w:sz w:val="21"/>
          <w:szCs w:val="21"/>
        </w:rPr>
        <w:t>采购文件中明确的所属行业”依据招标文件第二部分</w:t>
      </w:r>
      <w:r>
        <w:rPr>
          <w:rFonts w:hint="eastAsia" w:ascii="宋体" w:hAnsi="宋体" w:cs="宋体"/>
          <w:b/>
          <w:bCs/>
          <w:sz w:val="21"/>
          <w:szCs w:val="21"/>
          <w:lang w:eastAsia="zh-CN"/>
        </w:rPr>
        <w:t>供应商</w:t>
      </w:r>
      <w:r>
        <w:rPr>
          <w:rFonts w:hint="eastAsia" w:ascii="宋体" w:hAnsi="宋体" w:eastAsia="宋体" w:cs="宋体"/>
          <w:b/>
          <w:bCs/>
          <w:sz w:val="21"/>
          <w:szCs w:val="21"/>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b/>
          <w:bCs/>
          <w:sz w:val="21"/>
          <w:szCs w:val="21"/>
          <w:lang w:eastAsia="zh-CN"/>
        </w:rPr>
        <w:t>供应商</w:t>
      </w:r>
      <w:r>
        <w:rPr>
          <w:rFonts w:hint="eastAsia" w:ascii="宋体" w:hAnsi="宋体" w:eastAsia="宋体" w:cs="宋体"/>
          <w:b/>
          <w:bCs/>
          <w:sz w:val="21"/>
          <w:szCs w:val="21"/>
        </w:rPr>
        <w:t>提供的《中小企业声明函》与实际情况不符的或者未按以上要求填写的，中小企业声明函无效，不享受中小企业扶持政策。声明内容不实的，属于提供虚假材料谋取中标、成交的，依法承担法律责任。</w:t>
      </w:r>
    </w:p>
    <w:p w14:paraId="59EE59DF">
      <w:pPr>
        <w:spacing w:line="360" w:lineRule="auto"/>
        <w:ind w:right="420" w:firstLine="632" w:firstLineChars="300"/>
        <w:rPr>
          <w:rFonts w:hint="eastAsia" w:ascii="宋体" w:hAnsi="宋体" w:eastAsia="宋体" w:cs="宋体"/>
          <w:b/>
          <w:bCs/>
          <w:sz w:val="21"/>
          <w:szCs w:val="21"/>
        </w:rPr>
      </w:pPr>
      <w:r>
        <w:rPr>
          <w:rFonts w:hint="eastAsia" w:ascii="宋体" w:hAnsi="宋体" w:eastAsia="宋体" w:cs="宋体"/>
          <w:b/>
          <w:bCs/>
          <w:sz w:val="21"/>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b/>
          <w:bCs/>
          <w:sz w:val="21"/>
          <w:szCs w:val="21"/>
          <w:lang w:eastAsia="zh-CN"/>
        </w:rPr>
        <w:t>供应商</w:t>
      </w:r>
      <w:r>
        <w:rPr>
          <w:rFonts w:hint="eastAsia" w:ascii="宋体" w:hAnsi="宋体" w:eastAsia="宋体" w:cs="宋体"/>
          <w:b/>
          <w:bCs/>
          <w:sz w:val="21"/>
          <w:szCs w:val="21"/>
        </w:rPr>
        <w:t>提供由省级以上监狱管理局、戒毒管理局（含新疆生产建设兵团）出具的属于监狱企业证明文件的，视同为小型和微型企业。</w:t>
      </w:r>
    </w:p>
    <w:p w14:paraId="36178143">
      <w:pPr>
        <w:rPr>
          <w:rFonts w:hint="eastAsia" w:ascii="宋体" w:hAnsi="宋体" w:eastAsia="宋体" w:cs="宋体"/>
          <w:lang w:val="en-US"/>
        </w:rPr>
        <w:sectPr>
          <w:headerReference r:id="rId21" w:type="first"/>
          <w:footerReference r:id="rId24" w:type="first"/>
          <w:headerReference r:id="rId20" w:type="default"/>
          <w:footerReference r:id="rId22" w:type="default"/>
          <w:footerReference r:id="rId23" w:type="even"/>
          <w:pgSz w:w="11905" w:h="16838"/>
          <w:pgMar w:top="680" w:right="680" w:bottom="680" w:left="680" w:header="851" w:footer="992" w:gutter="0"/>
          <w:cols w:space="0" w:num="1"/>
          <w:titlePg/>
          <w:rtlGutter w:val="0"/>
          <w:docGrid w:linePitch="312" w:charSpace="0"/>
        </w:sectPr>
      </w:pPr>
      <w:r>
        <w:rPr>
          <w:rFonts w:hint="eastAsia" w:ascii="宋体" w:hAnsi="宋体" w:eastAsia="宋体" w:cs="宋体"/>
          <w:lang w:val="en-US"/>
        </w:rPr>
        <w:br w:type="page"/>
      </w:r>
    </w:p>
    <w:tbl>
      <w:tblPr>
        <w:tblStyle w:val="62"/>
        <w:tblW w:w="10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1"/>
        <w:gridCol w:w="991"/>
        <w:gridCol w:w="1129"/>
        <w:gridCol w:w="1112"/>
        <w:gridCol w:w="847"/>
        <w:gridCol w:w="994"/>
        <w:gridCol w:w="1022"/>
        <w:gridCol w:w="724"/>
        <w:gridCol w:w="699"/>
        <w:gridCol w:w="1541"/>
      </w:tblGrid>
      <w:tr w14:paraId="4A02C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0620" w:type="dxa"/>
            <w:gridSpan w:val="10"/>
            <w:tcMar>
              <w:top w:w="15" w:type="dxa"/>
              <w:left w:w="15" w:type="dxa"/>
              <w:bottom w:w="15" w:type="dxa"/>
              <w:right w:w="15" w:type="dxa"/>
            </w:tcMar>
            <w:vAlign w:val="bottom"/>
          </w:tcPr>
          <w:p w14:paraId="38BB241D">
            <w:pPr>
              <w:widowControl/>
              <w:spacing w:before="0" w:beforeAutospacing="0" w:after="0" w:afterAutospacing="0"/>
              <w:ind w:left="0" w:right="0"/>
              <w:jc w:val="center"/>
              <w:textAlignment w:val="bottom"/>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中小微行业划型标准规定</w:t>
            </w:r>
            <w:r>
              <w:rPr>
                <w:rFonts w:hint="eastAsia" w:ascii="宋体" w:hAnsi="宋体" w:eastAsia="宋体" w:cs="宋体"/>
                <w:b/>
                <w:color w:val="auto"/>
                <w:kern w:val="0"/>
                <w:sz w:val="24"/>
                <w:szCs w:val="20"/>
                <w:highlight w:val="none"/>
              </w:rPr>
              <w:t>（根据工信部联企业〔2011〕300号制定）</w:t>
            </w:r>
          </w:p>
        </w:tc>
      </w:tr>
      <w:tr w14:paraId="51F6F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561"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1FD80F43">
            <w:pPr>
              <w:widowControl/>
              <w:spacing w:before="0" w:beforeAutospacing="0" w:after="0" w:afterAutospacing="0"/>
              <w:ind w:left="0" w:right="0"/>
              <w:jc w:val="center"/>
              <w:textAlignment w:val="center"/>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t>行业</w:t>
            </w:r>
          </w:p>
        </w:tc>
        <w:tc>
          <w:tcPr>
            <w:tcW w:w="3232"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98868A3">
            <w:pPr>
              <w:widowControl/>
              <w:spacing w:before="0" w:beforeAutospacing="0" w:after="0" w:afterAutospacing="0"/>
              <w:ind w:left="0" w:right="0"/>
              <w:jc w:val="center"/>
              <w:textAlignment w:val="bottom"/>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t>中型企业</w:t>
            </w:r>
          </w:p>
        </w:tc>
        <w:tc>
          <w:tcPr>
            <w:tcW w:w="2863"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368E6EE">
            <w:pPr>
              <w:widowControl/>
              <w:spacing w:before="0" w:beforeAutospacing="0" w:after="0" w:afterAutospacing="0"/>
              <w:ind w:left="0" w:right="0"/>
              <w:jc w:val="center"/>
              <w:textAlignment w:val="bottom"/>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t>小型企业</w:t>
            </w:r>
          </w:p>
        </w:tc>
        <w:tc>
          <w:tcPr>
            <w:tcW w:w="296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0CF5325">
            <w:pPr>
              <w:widowControl/>
              <w:spacing w:before="0" w:beforeAutospacing="0" w:after="0" w:afterAutospacing="0"/>
              <w:ind w:left="0" w:right="0"/>
              <w:jc w:val="center"/>
              <w:textAlignment w:val="bottom"/>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t>微型企业</w:t>
            </w:r>
          </w:p>
        </w:tc>
      </w:tr>
      <w:tr w14:paraId="141C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561"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06047928">
            <w:pPr>
              <w:spacing w:before="0" w:beforeAutospacing="0" w:after="0" w:afterAutospacing="0"/>
              <w:ind w:left="0" w:right="0"/>
              <w:rPr>
                <w:rFonts w:hint="eastAsia" w:ascii="宋体" w:hAnsi="宋体" w:eastAsia="宋体" w:cs="宋体"/>
                <w:color w:val="auto"/>
                <w:sz w:val="20"/>
                <w:szCs w:val="20"/>
                <w:highlight w:val="none"/>
              </w:rPr>
            </w:pP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1AB41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从业人员X　　　（人）</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05045D">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营业收入 Y    （万元）</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9389ED">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资产总额 Z　 （万元）</w:t>
            </w: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BA53E3">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从业人员X（人）</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1FF41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营业收入Y　　（万元）</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4512CB9">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资产总额Z　　（万元）</w:t>
            </w: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831BD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从业人员X（人）</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BF6C6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营业收入Y（万元）</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4989F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资产总额Z（万元）</w:t>
            </w:r>
          </w:p>
        </w:tc>
      </w:tr>
      <w:tr w14:paraId="7B854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3D03993">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1、农林牧渔业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C3C6D4">
            <w:pPr>
              <w:spacing w:before="0" w:beforeAutospacing="0" w:after="0" w:afterAutospacing="0"/>
              <w:ind w:left="0" w:right="0"/>
              <w:rPr>
                <w:rFonts w:hint="eastAsia" w:ascii="宋体" w:hAnsi="宋体" w:eastAsia="宋体" w:cs="宋体"/>
                <w:color w:val="auto"/>
                <w:sz w:val="20"/>
                <w:szCs w:val="20"/>
                <w:highlight w:val="none"/>
              </w:rPr>
            </w:pP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7ACA6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500≤Y＜20000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FC2C563">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FE388DB">
            <w:pPr>
              <w:spacing w:before="0" w:beforeAutospacing="0" w:after="0" w:afterAutospacing="0"/>
              <w:ind w:left="0" w:right="0"/>
              <w:rPr>
                <w:rFonts w:hint="eastAsia" w:ascii="宋体" w:hAnsi="宋体" w:eastAsia="宋体" w:cs="宋体"/>
                <w:color w:val="auto"/>
                <w:sz w:val="20"/>
                <w:szCs w:val="20"/>
                <w:highlight w:val="none"/>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F0D245">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50≤Y＜500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92D1E8">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735EEE">
            <w:pPr>
              <w:spacing w:before="0" w:beforeAutospacing="0" w:after="0" w:afterAutospacing="0"/>
              <w:ind w:left="0" w:right="0"/>
              <w:rPr>
                <w:rFonts w:hint="eastAsia" w:ascii="宋体" w:hAnsi="宋体" w:eastAsia="宋体" w:cs="宋体"/>
                <w:color w:val="auto"/>
                <w:sz w:val="20"/>
                <w:szCs w:val="20"/>
                <w:highlight w:val="none"/>
              </w:rPr>
            </w:pP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6D63D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Y＜50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CC5CC3">
            <w:pPr>
              <w:spacing w:before="0" w:beforeAutospacing="0" w:after="0" w:afterAutospacing="0"/>
              <w:ind w:left="0" w:right="0"/>
              <w:rPr>
                <w:rFonts w:hint="eastAsia" w:ascii="宋体" w:hAnsi="宋体" w:eastAsia="宋体" w:cs="宋体"/>
                <w:color w:val="auto"/>
                <w:sz w:val="20"/>
                <w:szCs w:val="20"/>
                <w:highlight w:val="none"/>
              </w:rPr>
            </w:pPr>
          </w:p>
        </w:tc>
      </w:tr>
      <w:tr w14:paraId="58D84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217F77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2、工业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E0C464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300≤X＜1000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15804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2000≤Y＜40000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4E41F8">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050BB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20≤X＜300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BA8B1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300≤Y＜2000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A008A7">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EC1498B">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X＜20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385C45">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Y＜300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F01C68">
            <w:pPr>
              <w:spacing w:before="0" w:beforeAutospacing="0" w:after="0" w:afterAutospacing="0"/>
              <w:ind w:left="0" w:right="0"/>
              <w:rPr>
                <w:rFonts w:hint="eastAsia" w:ascii="宋体" w:hAnsi="宋体" w:eastAsia="宋体" w:cs="宋体"/>
                <w:color w:val="auto"/>
                <w:sz w:val="20"/>
                <w:szCs w:val="20"/>
                <w:highlight w:val="none"/>
              </w:rPr>
            </w:pPr>
          </w:p>
        </w:tc>
      </w:tr>
      <w:tr w14:paraId="5B0BE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7953312">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3、建筑业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ABE86C">
            <w:pPr>
              <w:spacing w:before="0" w:beforeAutospacing="0" w:after="0" w:afterAutospacing="0"/>
              <w:ind w:left="0" w:right="0"/>
              <w:rPr>
                <w:rFonts w:hint="eastAsia" w:ascii="宋体" w:hAnsi="宋体" w:eastAsia="宋体" w:cs="宋体"/>
                <w:color w:val="auto"/>
                <w:sz w:val="20"/>
                <w:szCs w:val="20"/>
                <w:highlight w:val="none"/>
              </w:rPr>
            </w:pP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E08565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6000≤Y＜80000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DC343D">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5000≤Z＜80000</w:t>
            </w: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4F3DFDD">
            <w:pPr>
              <w:spacing w:before="0" w:beforeAutospacing="0" w:after="0" w:afterAutospacing="0"/>
              <w:ind w:left="0" w:right="0"/>
              <w:rPr>
                <w:rFonts w:hint="eastAsia" w:ascii="宋体" w:hAnsi="宋体" w:eastAsia="宋体" w:cs="宋体"/>
                <w:color w:val="auto"/>
                <w:sz w:val="20"/>
                <w:szCs w:val="20"/>
                <w:highlight w:val="none"/>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99CAAF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300≤Y＜6000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B60A6A">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300≤Z＜5000</w:t>
            </w: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628696E">
            <w:pPr>
              <w:spacing w:before="0" w:beforeAutospacing="0" w:after="0" w:afterAutospacing="0"/>
              <w:ind w:left="0" w:right="0"/>
              <w:rPr>
                <w:rFonts w:hint="eastAsia" w:ascii="宋体" w:hAnsi="宋体" w:eastAsia="宋体" w:cs="宋体"/>
                <w:color w:val="auto"/>
                <w:sz w:val="20"/>
                <w:szCs w:val="20"/>
                <w:highlight w:val="none"/>
              </w:rPr>
            </w:pP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FB8E73">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Y＜300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4311E8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Z＜300</w:t>
            </w:r>
          </w:p>
        </w:tc>
      </w:tr>
      <w:tr w14:paraId="31FB2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AC8A14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4、批发业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5158DCC">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20≤X＜200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8DA31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5000≤Y＜40000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4DC2E2">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6660A2">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5≤X＜20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44CFE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1000≤Y＜5000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DCF4BBB">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D74B73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X＜5</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B13AB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E186286">
            <w:pPr>
              <w:spacing w:before="0" w:beforeAutospacing="0" w:after="0" w:afterAutospacing="0"/>
              <w:ind w:left="0" w:right="0"/>
              <w:rPr>
                <w:rFonts w:hint="eastAsia" w:ascii="宋体" w:hAnsi="宋体" w:eastAsia="宋体" w:cs="宋体"/>
                <w:color w:val="auto"/>
                <w:sz w:val="20"/>
                <w:szCs w:val="20"/>
                <w:highlight w:val="none"/>
              </w:rPr>
            </w:pPr>
          </w:p>
        </w:tc>
      </w:tr>
      <w:tr w14:paraId="1EF79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873393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5、零售业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6D98957">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50≤X＜300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107F2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500≤Y＜20000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BE69DC1">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0A8260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10≤X＜50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4BA417">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100≤Y＜500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1D00BE0">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C94A315">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84057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EEE4F9">
            <w:pPr>
              <w:spacing w:before="0" w:beforeAutospacing="0" w:after="0" w:afterAutospacing="0"/>
              <w:ind w:left="0" w:right="0"/>
              <w:rPr>
                <w:rFonts w:hint="eastAsia" w:ascii="宋体" w:hAnsi="宋体" w:eastAsia="宋体" w:cs="宋体"/>
                <w:color w:val="auto"/>
                <w:sz w:val="20"/>
                <w:szCs w:val="20"/>
                <w:highlight w:val="none"/>
              </w:rPr>
            </w:pPr>
          </w:p>
        </w:tc>
      </w:tr>
      <w:tr w14:paraId="00FBE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8470609">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6、交通运输业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3BC2CA">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300≤X＜1000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E77F57">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3000≤Y＜30000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232737B">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3E6CC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20≤X＜300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37EA31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200≤Y＜3000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DE00BD">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026AC3">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X＜20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823E24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V＜200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0BBAB5">
            <w:pPr>
              <w:spacing w:before="0" w:beforeAutospacing="0" w:after="0" w:afterAutospacing="0"/>
              <w:ind w:left="0" w:right="0"/>
              <w:rPr>
                <w:rFonts w:hint="eastAsia" w:ascii="宋体" w:hAnsi="宋体" w:eastAsia="宋体" w:cs="宋体"/>
                <w:color w:val="auto"/>
                <w:sz w:val="20"/>
                <w:szCs w:val="20"/>
                <w:highlight w:val="none"/>
              </w:rPr>
            </w:pPr>
          </w:p>
        </w:tc>
      </w:tr>
      <w:tr w14:paraId="7975F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92A454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7、仓储业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0D2B989">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100≤X＜200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D8C8D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1000≤Y＜30000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88E474">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955B2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20≤X＜100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5E3A96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100≤Y＜1000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6435816">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A0FFA3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X＜20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CBCF309">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A7BB9F">
            <w:pPr>
              <w:spacing w:before="0" w:beforeAutospacing="0" w:after="0" w:afterAutospacing="0"/>
              <w:ind w:left="0" w:right="0"/>
              <w:rPr>
                <w:rFonts w:hint="eastAsia" w:ascii="宋体" w:hAnsi="宋体" w:eastAsia="宋体" w:cs="宋体"/>
                <w:color w:val="auto"/>
                <w:sz w:val="20"/>
                <w:szCs w:val="20"/>
                <w:highlight w:val="none"/>
              </w:rPr>
            </w:pPr>
          </w:p>
        </w:tc>
      </w:tr>
      <w:tr w14:paraId="2F095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0FF7D37">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8、邮政业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A7E4B1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300≤X＜1000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D00B132">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2000≤Y＜30000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C7885F">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C682C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20≤X＜300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B39D3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100≤Y＜2000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2C1881">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965F2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X＜20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CC69B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1B1C2F">
            <w:pPr>
              <w:spacing w:before="0" w:beforeAutospacing="0" w:after="0" w:afterAutospacing="0"/>
              <w:ind w:left="0" w:right="0"/>
              <w:rPr>
                <w:rFonts w:hint="eastAsia" w:ascii="宋体" w:hAnsi="宋体" w:eastAsia="宋体" w:cs="宋体"/>
                <w:color w:val="auto"/>
                <w:sz w:val="20"/>
                <w:szCs w:val="20"/>
                <w:highlight w:val="none"/>
              </w:rPr>
            </w:pPr>
          </w:p>
        </w:tc>
      </w:tr>
      <w:tr w14:paraId="185F8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C14AB85">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9、住宿业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61A8D3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100≤X＜300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A24BFC">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2000≤Y＜10000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CC6209">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ED2DAB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10≤X＜100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9C8B32D">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100≤Y＜2000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DB3F5F">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3E67E97">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ACC50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6D5CC0">
            <w:pPr>
              <w:spacing w:before="0" w:beforeAutospacing="0" w:after="0" w:afterAutospacing="0"/>
              <w:ind w:left="0" w:right="0"/>
              <w:rPr>
                <w:rFonts w:hint="eastAsia" w:ascii="宋体" w:hAnsi="宋体" w:eastAsia="宋体" w:cs="宋体"/>
                <w:color w:val="auto"/>
                <w:sz w:val="20"/>
                <w:szCs w:val="20"/>
                <w:highlight w:val="none"/>
              </w:rPr>
            </w:pPr>
          </w:p>
        </w:tc>
      </w:tr>
      <w:tr w14:paraId="6C4B8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AB83E7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10、餐饮业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D74CA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100≤X＜300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61DDBD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2000≤Y＜10000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5E234F">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A7D797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10≤X＜100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7167B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100≤Y＜2000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C123B9">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12F32F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AFB67D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V＜100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D23B643">
            <w:pPr>
              <w:spacing w:before="0" w:beforeAutospacing="0" w:after="0" w:afterAutospacing="0"/>
              <w:ind w:left="0" w:right="0"/>
              <w:rPr>
                <w:rFonts w:hint="eastAsia" w:ascii="宋体" w:hAnsi="宋体" w:eastAsia="宋体" w:cs="宋体"/>
                <w:color w:val="auto"/>
                <w:sz w:val="20"/>
                <w:szCs w:val="20"/>
                <w:highlight w:val="none"/>
              </w:rPr>
            </w:pPr>
          </w:p>
        </w:tc>
      </w:tr>
      <w:tr w14:paraId="626F3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E33E58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11、信息传输业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FF08C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100≤X＜2000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801161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rPr>
              <w:t>1000≤Y＜1</w:t>
            </w:r>
            <w:r>
              <w:rPr>
                <w:rFonts w:hint="eastAsia" w:ascii="宋体" w:hAnsi="宋体" w:cs="宋体"/>
                <w:color w:val="auto"/>
                <w:kern w:val="0"/>
                <w:sz w:val="20"/>
                <w:szCs w:val="20"/>
                <w:highlight w:val="none"/>
                <w:lang w:eastAsia="zh-CN"/>
              </w:rPr>
              <w:t>ZJDL-2025-GK0001</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6C66CB">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5CAD6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10≤X＜100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F949F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100≤Y＜1000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5B06DF8">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6C47C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0C618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88FE83">
            <w:pPr>
              <w:spacing w:before="0" w:beforeAutospacing="0" w:after="0" w:afterAutospacing="0"/>
              <w:ind w:left="0" w:right="0"/>
              <w:rPr>
                <w:rFonts w:hint="eastAsia" w:ascii="宋体" w:hAnsi="宋体" w:eastAsia="宋体" w:cs="宋体"/>
                <w:color w:val="auto"/>
                <w:sz w:val="20"/>
                <w:szCs w:val="20"/>
                <w:highlight w:val="none"/>
              </w:rPr>
            </w:pPr>
          </w:p>
        </w:tc>
      </w:tr>
      <w:tr w14:paraId="231B5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6D5CBC7">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12、软件和信息技术服务业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61DD3C">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100≤X＜300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1F6A3E">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1000≤Y＜10000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8CCE22">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2F7F33">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10≤X＜100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B2C73C">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 xml:space="preserve"> 50≤Y＜1000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B748F32">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7B7EA5">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69863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Y＜50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CE745C">
            <w:pPr>
              <w:spacing w:before="0" w:beforeAutospacing="0" w:after="0" w:afterAutospacing="0"/>
              <w:ind w:left="0" w:right="0"/>
              <w:rPr>
                <w:rFonts w:hint="eastAsia" w:ascii="宋体" w:hAnsi="宋体" w:eastAsia="宋体" w:cs="宋体"/>
                <w:color w:val="auto"/>
                <w:sz w:val="20"/>
                <w:szCs w:val="20"/>
                <w:highlight w:val="none"/>
              </w:rPr>
            </w:pPr>
          </w:p>
        </w:tc>
      </w:tr>
      <w:tr w14:paraId="095DE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F2EAB0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13、房地产开发经营</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F5A106">
            <w:pPr>
              <w:spacing w:before="0" w:beforeAutospacing="0" w:after="0" w:afterAutospacing="0"/>
              <w:ind w:left="0" w:right="0"/>
              <w:rPr>
                <w:rFonts w:hint="eastAsia" w:ascii="宋体" w:hAnsi="宋体" w:eastAsia="宋体" w:cs="宋体"/>
                <w:color w:val="auto"/>
                <w:sz w:val="20"/>
                <w:szCs w:val="20"/>
                <w:highlight w:val="none"/>
              </w:rPr>
            </w:pP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EE386A">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lang w:eastAsia="zh-CN"/>
              </w:rPr>
            </w:pPr>
            <w:r>
              <w:rPr>
                <w:rFonts w:hint="eastAsia" w:ascii="宋体" w:hAnsi="宋体" w:eastAsia="宋体" w:cs="宋体"/>
                <w:color w:val="auto"/>
                <w:kern w:val="0"/>
                <w:sz w:val="20"/>
                <w:szCs w:val="20"/>
                <w:highlight w:val="none"/>
              </w:rPr>
              <w:t>1000≤Y＜2</w:t>
            </w:r>
            <w:r>
              <w:rPr>
                <w:rFonts w:hint="eastAsia" w:ascii="宋体" w:hAnsi="宋体" w:cs="宋体"/>
                <w:color w:val="auto"/>
                <w:kern w:val="0"/>
                <w:sz w:val="20"/>
                <w:szCs w:val="20"/>
                <w:highlight w:val="none"/>
                <w:lang w:eastAsia="zh-CN"/>
              </w:rPr>
              <w:t>ZJDL-2025-GK0001</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AA994EA">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5000≤Z＜10000</w:t>
            </w: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C333F5">
            <w:pPr>
              <w:spacing w:before="0" w:beforeAutospacing="0" w:after="0" w:afterAutospacing="0"/>
              <w:ind w:left="0" w:right="0"/>
              <w:rPr>
                <w:rFonts w:hint="eastAsia" w:ascii="宋体" w:hAnsi="宋体" w:eastAsia="宋体" w:cs="宋体"/>
                <w:color w:val="auto"/>
                <w:sz w:val="20"/>
                <w:szCs w:val="20"/>
                <w:highlight w:val="none"/>
              </w:rPr>
            </w:pP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DD57AA9">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100≤Y＜1000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0ED7435">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2000≤Z＜5000</w:t>
            </w: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E2D38A">
            <w:pPr>
              <w:spacing w:before="0" w:beforeAutospacing="0" w:after="0" w:afterAutospacing="0"/>
              <w:ind w:left="0" w:right="0"/>
              <w:rPr>
                <w:rFonts w:hint="eastAsia" w:ascii="宋体" w:hAnsi="宋体" w:eastAsia="宋体" w:cs="宋体"/>
                <w:color w:val="auto"/>
                <w:sz w:val="20"/>
                <w:szCs w:val="20"/>
                <w:highlight w:val="none"/>
              </w:rPr>
            </w:pP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215B989">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Y＜100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0F070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Z＜2000</w:t>
            </w:r>
          </w:p>
        </w:tc>
      </w:tr>
      <w:tr w14:paraId="58B81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4BFB00A">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14、物业管理</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B636504">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300≤X＜1000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DD1CA1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1000≤Y＜5000</w:t>
            </w: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9AC2483">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9A305D">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100≤X＜300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660B3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500≤Y＜1000</w:t>
            </w: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55634F7">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6C276F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39ADE6">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Y＜500</w:t>
            </w: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4F14020">
            <w:pPr>
              <w:spacing w:before="0" w:beforeAutospacing="0" w:after="0" w:afterAutospacing="0"/>
              <w:ind w:left="0" w:right="0"/>
              <w:rPr>
                <w:rFonts w:hint="eastAsia" w:ascii="宋体" w:hAnsi="宋体" w:eastAsia="宋体" w:cs="宋体"/>
                <w:color w:val="auto"/>
                <w:sz w:val="20"/>
                <w:szCs w:val="20"/>
                <w:highlight w:val="none"/>
              </w:rPr>
            </w:pPr>
          </w:p>
        </w:tc>
      </w:tr>
      <w:tr w14:paraId="2B917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C76B145">
            <w:pPr>
              <w:widowControl/>
              <w:spacing w:before="0" w:beforeAutospacing="0" w:after="0" w:afterAutospacing="0"/>
              <w:ind w:left="0" w:right="0"/>
              <w:jc w:val="left"/>
              <w:textAlignment w:val="bottom"/>
              <w:rPr>
                <w:rFonts w:hint="eastAsia" w:ascii="宋体" w:hAnsi="宋体" w:eastAsia="宋体" w:cs="宋体"/>
                <w:color w:val="auto"/>
                <w:sz w:val="20"/>
                <w:szCs w:val="20"/>
                <w:highlight w:val="yellow"/>
              </w:rPr>
            </w:pPr>
            <w:r>
              <w:rPr>
                <w:rFonts w:hint="eastAsia" w:ascii="宋体" w:hAnsi="宋体" w:eastAsia="宋体" w:cs="宋体"/>
                <w:color w:val="auto"/>
                <w:kern w:val="0"/>
                <w:sz w:val="20"/>
                <w:szCs w:val="20"/>
                <w:highlight w:val="yellow"/>
              </w:rPr>
              <w:t>15、租赁和商务服务业</w:t>
            </w:r>
          </w:p>
        </w:tc>
        <w:tc>
          <w:tcPr>
            <w:tcW w:w="991"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1674E3D">
            <w:pPr>
              <w:widowControl/>
              <w:spacing w:before="0" w:beforeAutospacing="0" w:after="0" w:afterAutospacing="0"/>
              <w:ind w:left="0" w:right="0"/>
              <w:jc w:val="left"/>
              <w:textAlignment w:val="bottom"/>
              <w:rPr>
                <w:rFonts w:hint="eastAsia" w:ascii="宋体" w:hAnsi="宋体" w:eastAsia="宋体" w:cs="宋体"/>
                <w:color w:val="auto"/>
                <w:sz w:val="20"/>
                <w:szCs w:val="20"/>
                <w:highlight w:val="yellow"/>
              </w:rPr>
            </w:pPr>
            <w:r>
              <w:rPr>
                <w:rFonts w:hint="eastAsia" w:ascii="宋体" w:hAnsi="宋体" w:eastAsia="宋体" w:cs="宋体"/>
                <w:color w:val="auto"/>
                <w:kern w:val="0"/>
                <w:sz w:val="20"/>
                <w:szCs w:val="20"/>
                <w:highlight w:val="yellow"/>
              </w:rPr>
              <w:t>100≤X＜300</w:t>
            </w:r>
          </w:p>
        </w:tc>
        <w:tc>
          <w:tcPr>
            <w:tcW w:w="112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5A1F0B">
            <w:pPr>
              <w:spacing w:before="0" w:beforeAutospacing="0" w:after="0" w:afterAutospacing="0"/>
              <w:ind w:left="0" w:right="0"/>
              <w:rPr>
                <w:rFonts w:hint="eastAsia" w:ascii="宋体" w:hAnsi="宋体" w:eastAsia="宋体" w:cs="宋体"/>
                <w:color w:val="auto"/>
                <w:sz w:val="20"/>
                <w:szCs w:val="20"/>
                <w:highlight w:val="yellow"/>
              </w:rPr>
            </w:pPr>
          </w:p>
        </w:tc>
        <w:tc>
          <w:tcPr>
            <w:tcW w:w="111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18859C9">
            <w:pPr>
              <w:widowControl/>
              <w:spacing w:before="0" w:beforeAutospacing="0" w:after="0" w:afterAutospacing="0"/>
              <w:ind w:left="0" w:right="0"/>
              <w:jc w:val="left"/>
              <w:textAlignment w:val="bottom"/>
              <w:rPr>
                <w:rFonts w:hint="eastAsia" w:ascii="宋体" w:hAnsi="宋体" w:eastAsia="宋体" w:cs="宋体"/>
                <w:color w:val="auto"/>
                <w:sz w:val="20"/>
                <w:szCs w:val="20"/>
                <w:highlight w:val="yellow"/>
              </w:rPr>
            </w:pPr>
            <w:r>
              <w:rPr>
                <w:rFonts w:hint="eastAsia" w:ascii="宋体" w:hAnsi="宋体" w:eastAsia="宋体" w:cs="宋体"/>
                <w:color w:val="auto"/>
                <w:kern w:val="0"/>
                <w:sz w:val="20"/>
                <w:szCs w:val="20"/>
                <w:highlight w:val="yellow"/>
              </w:rPr>
              <w:t>8000≤Z＜120000</w:t>
            </w:r>
          </w:p>
        </w:tc>
        <w:tc>
          <w:tcPr>
            <w:tcW w:w="847"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7ED908">
            <w:pPr>
              <w:widowControl/>
              <w:spacing w:before="0" w:beforeAutospacing="0" w:after="0" w:afterAutospacing="0"/>
              <w:ind w:left="0" w:right="0"/>
              <w:jc w:val="left"/>
              <w:textAlignment w:val="bottom"/>
              <w:rPr>
                <w:rFonts w:hint="eastAsia" w:ascii="宋体" w:hAnsi="宋体" w:eastAsia="宋体" w:cs="宋体"/>
                <w:color w:val="auto"/>
                <w:sz w:val="20"/>
                <w:szCs w:val="20"/>
                <w:highlight w:val="yellow"/>
              </w:rPr>
            </w:pPr>
            <w:r>
              <w:rPr>
                <w:rFonts w:hint="eastAsia" w:ascii="宋体" w:hAnsi="宋体" w:eastAsia="宋体" w:cs="宋体"/>
                <w:color w:val="auto"/>
                <w:kern w:val="0"/>
                <w:sz w:val="20"/>
                <w:szCs w:val="20"/>
                <w:highlight w:val="yellow"/>
              </w:rPr>
              <w:t>10≤X＜100</w:t>
            </w:r>
          </w:p>
        </w:tc>
        <w:tc>
          <w:tcPr>
            <w:tcW w:w="99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1103784">
            <w:pPr>
              <w:spacing w:before="0" w:beforeAutospacing="0" w:after="0" w:afterAutospacing="0"/>
              <w:ind w:left="0" w:right="0"/>
              <w:rPr>
                <w:rFonts w:hint="eastAsia" w:ascii="宋体" w:hAnsi="宋体" w:eastAsia="宋体" w:cs="宋体"/>
                <w:color w:val="auto"/>
                <w:sz w:val="20"/>
                <w:szCs w:val="20"/>
                <w:highlight w:val="yellow"/>
              </w:rPr>
            </w:pPr>
          </w:p>
        </w:tc>
        <w:tc>
          <w:tcPr>
            <w:tcW w:w="1022"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E882EE4">
            <w:pPr>
              <w:widowControl/>
              <w:spacing w:before="0" w:beforeAutospacing="0" w:after="0" w:afterAutospacing="0"/>
              <w:ind w:left="0" w:right="0"/>
              <w:jc w:val="left"/>
              <w:textAlignment w:val="bottom"/>
              <w:rPr>
                <w:rFonts w:hint="eastAsia" w:ascii="宋体" w:hAnsi="宋体" w:eastAsia="宋体" w:cs="宋体"/>
                <w:color w:val="auto"/>
                <w:sz w:val="20"/>
                <w:szCs w:val="20"/>
                <w:highlight w:val="yellow"/>
              </w:rPr>
            </w:pPr>
            <w:r>
              <w:rPr>
                <w:rFonts w:hint="eastAsia" w:ascii="宋体" w:hAnsi="宋体" w:eastAsia="宋体" w:cs="宋体"/>
                <w:color w:val="auto"/>
                <w:kern w:val="0"/>
                <w:sz w:val="20"/>
                <w:szCs w:val="20"/>
                <w:highlight w:val="yellow"/>
              </w:rPr>
              <w:t xml:space="preserve"> 100≤Z＜8000</w:t>
            </w:r>
          </w:p>
        </w:tc>
        <w:tc>
          <w:tcPr>
            <w:tcW w:w="724"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B31BE0">
            <w:pPr>
              <w:widowControl/>
              <w:spacing w:before="0" w:beforeAutospacing="0" w:after="0" w:afterAutospacing="0"/>
              <w:ind w:left="0" w:right="0"/>
              <w:jc w:val="left"/>
              <w:textAlignment w:val="bottom"/>
              <w:rPr>
                <w:rFonts w:hint="eastAsia" w:ascii="宋体" w:hAnsi="宋体" w:eastAsia="宋体" w:cs="宋体"/>
                <w:color w:val="auto"/>
                <w:sz w:val="20"/>
                <w:szCs w:val="20"/>
                <w:highlight w:val="yellow"/>
              </w:rPr>
            </w:pPr>
            <w:r>
              <w:rPr>
                <w:rFonts w:hint="eastAsia" w:ascii="宋体" w:hAnsi="宋体" w:eastAsia="宋体" w:cs="宋体"/>
                <w:color w:val="auto"/>
                <w:kern w:val="0"/>
                <w:sz w:val="20"/>
                <w:szCs w:val="20"/>
                <w:highlight w:val="yellow"/>
              </w:rPr>
              <w:t>X＜10</w:t>
            </w:r>
          </w:p>
        </w:tc>
        <w:tc>
          <w:tcPr>
            <w:tcW w:w="6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DF7FFF">
            <w:pPr>
              <w:spacing w:before="0" w:beforeAutospacing="0" w:after="0" w:afterAutospacing="0"/>
              <w:ind w:left="0" w:right="0"/>
              <w:rPr>
                <w:rFonts w:hint="eastAsia" w:ascii="宋体" w:hAnsi="宋体" w:eastAsia="宋体" w:cs="宋体"/>
                <w:color w:val="auto"/>
                <w:sz w:val="20"/>
                <w:szCs w:val="20"/>
                <w:highlight w:val="yellow"/>
              </w:rPr>
            </w:pPr>
          </w:p>
        </w:tc>
        <w:tc>
          <w:tcPr>
            <w:tcW w:w="1541"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663518">
            <w:pPr>
              <w:widowControl/>
              <w:spacing w:before="0" w:beforeAutospacing="0" w:after="0" w:afterAutospacing="0"/>
              <w:ind w:left="0" w:right="0"/>
              <w:jc w:val="left"/>
              <w:textAlignment w:val="bottom"/>
              <w:rPr>
                <w:rFonts w:hint="eastAsia" w:ascii="宋体" w:hAnsi="宋体" w:eastAsia="宋体" w:cs="宋体"/>
                <w:color w:val="auto"/>
                <w:sz w:val="20"/>
                <w:szCs w:val="20"/>
                <w:highlight w:val="yellow"/>
              </w:rPr>
            </w:pPr>
            <w:r>
              <w:rPr>
                <w:rFonts w:hint="eastAsia" w:ascii="宋体" w:hAnsi="宋体" w:eastAsia="宋体" w:cs="宋体"/>
                <w:color w:val="auto"/>
                <w:kern w:val="0"/>
                <w:sz w:val="20"/>
                <w:szCs w:val="20"/>
                <w:highlight w:val="yellow"/>
              </w:rPr>
              <w:t>Z＜100</w:t>
            </w:r>
          </w:p>
        </w:tc>
      </w:tr>
      <w:tr w14:paraId="3ED38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561"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0401243F">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16、其他未列明行业</w:t>
            </w:r>
          </w:p>
        </w:tc>
        <w:tc>
          <w:tcPr>
            <w:tcW w:w="991"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7B582A42">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100≤X＜300</w:t>
            </w:r>
          </w:p>
        </w:tc>
        <w:tc>
          <w:tcPr>
            <w:tcW w:w="1129"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02DB7679">
            <w:pPr>
              <w:spacing w:before="0" w:beforeAutospacing="0" w:after="0" w:afterAutospacing="0"/>
              <w:ind w:left="0" w:right="0"/>
              <w:rPr>
                <w:rFonts w:hint="eastAsia" w:ascii="宋体" w:hAnsi="宋体" w:eastAsia="宋体" w:cs="宋体"/>
                <w:color w:val="auto"/>
                <w:sz w:val="20"/>
                <w:szCs w:val="20"/>
                <w:highlight w:val="none"/>
              </w:rPr>
            </w:pPr>
          </w:p>
        </w:tc>
        <w:tc>
          <w:tcPr>
            <w:tcW w:w="1112"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960BA0F">
            <w:pPr>
              <w:spacing w:before="0" w:beforeAutospacing="0" w:after="0" w:afterAutospacing="0"/>
              <w:ind w:left="0" w:right="0"/>
              <w:rPr>
                <w:rFonts w:hint="eastAsia" w:ascii="宋体" w:hAnsi="宋体" w:eastAsia="宋体" w:cs="宋体"/>
                <w:color w:val="auto"/>
                <w:sz w:val="20"/>
                <w:szCs w:val="20"/>
                <w:highlight w:val="none"/>
              </w:rPr>
            </w:pPr>
          </w:p>
        </w:tc>
        <w:tc>
          <w:tcPr>
            <w:tcW w:w="847"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459A2660">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10≤X＜100</w:t>
            </w:r>
          </w:p>
        </w:tc>
        <w:tc>
          <w:tcPr>
            <w:tcW w:w="994"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4869E925">
            <w:pPr>
              <w:spacing w:before="0" w:beforeAutospacing="0" w:after="0" w:afterAutospacing="0"/>
              <w:ind w:left="0" w:right="0"/>
              <w:rPr>
                <w:rFonts w:hint="eastAsia" w:ascii="宋体" w:hAnsi="宋体" w:eastAsia="宋体" w:cs="宋体"/>
                <w:color w:val="auto"/>
                <w:sz w:val="20"/>
                <w:szCs w:val="20"/>
                <w:highlight w:val="none"/>
              </w:rPr>
            </w:pPr>
          </w:p>
        </w:tc>
        <w:tc>
          <w:tcPr>
            <w:tcW w:w="1022"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DA113CC">
            <w:pPr>
              <w:spacing w:before="0" w:beforeAutospacing="0" w:after="0" w:afterAutospacing="0"/>
              <w:ind w:left="0" w:right="0"/>
              <w:rPr>
                <w:rFonts w:hint="eastAsia" w:ascii="宋体" w:hAnsi="宋体" w:eastAsia="宋体" w:cs="宋体"/>
                <w:color w:val="auto"/>
                <w:sz w:val="20"/>
                <w:szCs w:val="20"/>
                <w:highlight w:val="none"/>
              </w:rPr>
            </w:pPr>
          </w:p>
        </w:tc>
        <w:tc>
          <w:tcPr>
            <w:tcW w:w="724"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653CEA41">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X＜10</w:t>
            </w:r>
          </w:p>
        </w:tc>
        <w:tc>
          <w:tcPr>
            <w:tcW w:w="699"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2153A9D">
            <w:pPr>
              <w:spacing w:before="0" w:beforeAutospacing="0" w:after="0" w:afterAutospacing="0"/>
              <w:ind w:left="0" w:right="0"/>
              <w:rPr>
                <w:rFonts w:hint="eastAsia" w:ascii="宋体" w:hAnsi="宋体" w:eastAsia="宋体" w:cs="宋体"/>
                <w:color w:val="auto"/>
                <w:sz w:val="20"/>
                <w:szCs w:val="20"/>
                <w:highlight w:val="none"/>
              </w:rPr>
            </w:pPr>
          </w:p>
        </w:tc>
        <w:tc>
          <w:tcPr>
            <w:tcW w:w="1541"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7C10857D">
            <w:pPr>
              <w:spacing w:before="0" w:beforeAutospacing="0" w:after="0" w:afterAutospacing="0"/>
              <w:ind w:left="0" w:right="0"/>
              <w:rPr>
                <w:rFonts w:hint="eastAsia" w:ascii="宋体" w:hAnsi="宋体" w:eastAsia="宋体" w:cs="宋体"/>
                <w:color w:val="auto"/>
                <w:sz w:val="20"/>
                <w:szCs w:val="20"/>
                <w:highlight w:val="none"/>
              </w:rPr>
            </w:pPr>
          </w:p>
        </w:tc>
      </w:tr>
      <w:tr w14:paraId="7E80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10620" w:type="dxa"/>
            <w:gridSpan w:val="10"/>
            <w:tcMar>
              <w:top w:w="15" w:type="dxa"/>
              <w:left w:w="15" w:type="dxa"/>
              <w:bottom w:w="15" w:type="dxa"/>
              <w:right w:w="15" w:type="dxa"/>
            </w:tcMar>
            <w:vAlign w:val="bottom"/>
          </w:tcPr>
          <w:p w14:paraId="062E5558">
            <w:pPr>
              <w:widowControl/>
              <w:spacing w:before="0" w:beforeAutospacing="0" w:after="0" w:afterAutospacing="0"/>
              <w:ind w:left="0" w:right="0"/>
              <w:jc w:val="left"/>
              <w:textAlignment w:val="bottom"/>
              <w:rPr>
                <w:rFonts w:hint="eastAsia" w:ascii="宋体" w:hAnsi="宋体" w:eastAsia="宋体" w:cs="宋体"/>
                <w:color w:val="auto"/>
                <w:sz w:val="20"/>
                <w:szCs w:val="20"/>
                <w:highlight w:val="none"/>
              </w:rPr>
            </w:pPr>
            <w:r>
              <w:rPr>
                <w:rFonts w:hint="eastAsia" w:ascii="宋体" w:hAnsi="宋体" w:eastAsia="宋体" w:cs="宋体"/>
                <w:color w:val="auto"/>
                <w:kern w:val="0"/>
                <w:sz w:val="20"/>
                <w:szCs w:val="20"/>
                <w:highlight w:val="none"/>
              </w:rPr>
              <w:t>说明　1、企业类型的划分以统计部门的统计数据为依据。2、个体工商户和本规定以外的行业，参照本规定进行划型。3、本规定的中型企业标准上限即为大型企业标准的下限。</w:t>
            </w:r>
          </w:p>
        </w:tc>
      </w:tr>
    </w:tbl>
    <w:p w14:paraId="42604A86">
      <w:pPr>
        <w:pStyle w:val="2"/>
        <w:rPr>
          <w:rFonts w:hint="eastAsia" w:ascii="宋体" w:hAnsi="宋体" w:eastAsia="宋体" w:cs="宋体"/>
          <w:lang w:val="en-US"/>
        </w:rPr>
      </w:pPr>
    </w:p>
    <w:p w14:paraId="22BFA423">
      <w:pPr>
        <w:jc w:val="both"/>
        <w:rPr>
          <w:rFonts w:hint="eastAsia" w:ascii="宋体" w:hAnsi="宋体" w:eastAsia="宋体" w:cs="宋体"/>
          <w:color w:val="auto"/>
          <w:sz w:val="30"/>
          <w:szCs w:val="30"/>
          <w:highlight w:val="none"/>
          <w:u w:val="none"/>
          <w:lang w:val="en-US" w:eastAsia="zh-CN"/>
        </w:rPr>
        <w:sectPr>
          <w:pgSz w:w="11905" w:h="16838"/>
          <w:pgMar w:top="680" w:right="680" w:bottom="680" w:left="680" w:header="851" w:footer="992" w:gutter="0"/>
          <w:cols w:space="0" w:num="1"/>
          <w:titlePg/>
          <w:rtlGutter w:val="0"/>
          <w:docGrid w:linePitch="312" w:charSpace="0"/>
        </w:sectPr>
      </w:pPr>
    </w:p>
    <w:p w14:paraId="7094711E">
      <w:pPr>
        <w:jc w:val="both"/>
        <w:rPr>
          <w:rFonts w:hint="eastAsia" w:ascii="宋体" w:hAnsi="宋体" w:eastAsia="宋体" w:cs="宋体"/>
          <w:b/>
          <w:color w:val="auto"/>
          <w:sz w:val="48"/>
          <w:szCs w:val="48"/>
          <w:highlight w:val="none"/>
        </w:rPr>
      </w:pPr>
      <w:r>
        <w:rPr>
          <w:rFonts w:hint="eastAsia" w:ascii="宋体" w:hAnsi="宋体" w:eastAsia="宋体" w:cs="宋体"/>
          <w:color w:val="auto"/>
          <w:sz w:val="30"/>
          <w:szCs w:val="30"/>
          <w:highlight w:val="none"/>
          <w:u w:val="none"/>
          <w:lang w:val="en-US" w:eastAsia="zh-CN"/>
        </w:rPr>
        <w:t>附件8（中标后提供）：</w:t>
      </w:r>
    </w:p>
    <w:p w14:paraId="53AD53B4">
      <w:pPr>
        <w:jc w:val="center"/>
        <w:rPr>
          <w:rFonts w:hint="eastAsia" w:ascii="宋体" w:hAnsi="宋体" w:eastAsia="宋体" w:cs="宋体"/>
          <w:b/>
          <w:color w:val="auto"/>
          <w:sz w:val="48"/>
          <w:szCs w:val="48"/>
          <w:highlight w:val="none"/>
        </w:rPr>
      </w:pPr>
    </w:p>
    <w:p w14:paraId="1F11CF37">
      <w:pPr>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承 诺 书</w:t>
      </w:r>
    </w:p>
    <w:p w14:paraId="17F953E9">
      <w:pPr>
        <w:rPr>
          <w:rFonts w:hint="eastAsia" w:ascii="宋体" w:hAnsi="宋体" w:eastAsia="宋体" w:cs="宋体"/>
          <w:color w:val="auto"/>
          <w:sz w:val="30"/>
          <w:szCs w:val="30"/>
          <w:highlight w:val="none"/>
        </w:rPr>
      </w:pPr>
    </w:p>
    <w:p w14:paraId="252D6A09">
      <w:pPr>
        <w:rPr>
          <w:rFonts w:hint="eastAsia" w:ascii="宋体" w:hAnsi="宋体" w:eastAsia="宋体" w:cs="宋体"/>
          <w:color w:val="auto"/>
          <w:sz w:val="30"/>
          <w:szCs w:val="30"/>
          <w:highlight w:val="none"/>
        </w:rPr>
      </w:pPr>
      <w:r>
        <w:rPr>
          <w:rFonts w:hint="eastAsia" w:ascii="宋体" w:hAnsi="宋体" w:cs="宋体"/>
          <w:color w:val="auto"/>
          <w:sz w:val="30"/>
          <w:szCs w:val="30"/>
          <w:highlight w:val="none"/>
          <w:u w:val="single"/>
          <w:lang w:val="en-US" w:eastAsia="zh-CN"/>
        </w:rPr>
        <w:t>浙江鼎力工程项目管理有限公司</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rPr>
        <w:t>：</w:t>
      </w:r>
    </w:p>
    <w:p w14:paraId="226B3ADB">
      <w:pPr>
        <w:spacing w:line="780" w:lineRule="exact"/>
        <w:ind w:firstLine="600" w:firstLineChars="2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u w:val="none"/>
          <w:lang w:val="en-US" w:eastAsia="zh-CN"/>
        </w:rPr>
        <w:t>我单位参与投标的</w:t>
      </w:r>
      <w:r>
        <w:rPr>
          <w:rFonts w:hint="eastAsia" w:ascii="宋体" w:hAnsi="宋体" w:eastAsia="宋体" w:cs="宋体"/>
          <w:color w:val="auto"/>
          <w:sz w:val="30"/>
          <w:szCs w:val="30"/>
          <w:highlight w:val="none"/>
          <w:u w:val="single"/>
          <w:lang w:val="en-US" w:eastAsia="zh-CN"/>
        </w:rPr>
        <w:t xml:space="preserve">   （项目名称）   </w:t>
      </w:r>
      <w:r>
        <w:rPr>
          <w:rFonts w:hint="eastAsia" w:ascii="宋体" w:hAnsi="宋体" w:eastAsia="宋体" w:cs="宋体"/>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ascii="宋体" w:hAnsi="宋体" w:eastAsia="宋体" w:cs="宋体"/>
          <w:color w:val="auto"/>
          <w:sz w:val="30"/>
          <w:szCs w:val="30"/>
          <w:highlight w:val="none"/>
        </w:rPr>
        <w:t>，本公司承诺：</w:t>
      </w:r>
    </w:p>
    <w:p w14:paraId="0133787F">
      <w:pPr>
        <w:spacing w:line="780" w:lineRule="exact"/>
        <w:ind w:firstLine="600" w:firstLineChars="200"/>
        <w:rPr>
          <w:rFonts w:hint="eastAsia"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lang w:eastAsia="zh-CN"/>
        </w:rPr>
        <w:t>本单位</w:t>
      </w:r>
      <w:r>
        <w:rPr>
          <w:rFonts w:hint="eastAsia" w:ascii="宋体" w:hAnsi="宋体" w:eastAsia="宋体" w:cs="宋体"/>
          <w:color w:val="auto"/>
          <w:sz w:val="30"/>
          <w:szCs w:val="30"/>
          <w:highlight w:val="none"/>
        </w:rPr>
        <w:t>提交给</w:t>
      </w:r>
      <w:r>
        <w:rPr>
          <w:rFonts w:hint="eastAsia" w:ascii="宋体" w:hAnsi="宋体" w:eastAsia="宋体" w:cs="宋体"/>
          <w:color w:val="auto"/>
          <w:sz w:val="30"/>
          <w:szCs w:val="30"/>
          <w:highlight w:val="none"/>
          <w:lang w:eastAsia="zh-CN"/>
        </w:rPr>
        <w:t>招标代理机构备案的</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u w:val="single"/>
        </w:rPr>
        <w:t>纸质</w:t>
      </w:r>
      <w:r>
        <w:rPr>
          <w:rFonts w:hint="eastAsia" w:ascii="宋体" w:hAnsi="宋体" w:eastAsia="宋体" w:cs="宋体"/>
          <w:color w:val="auto"/>
          <w:sz w:val="30"/>
          <w:szCs w:val="30"/>
          <w:highlight w:val="none"/>
          <w:u w:val="single"/>
          <w:lang w:eastAsia="zh-CN"/>
        </w:rPr>
        <w:t>版</w:t>
      </w:r>
      <w:r>
        <w:rPr>
          <w:rFonts w:hint="eastAsia" w:ascii="宋体" w:hAnsi="宋体" w:eastAsia="宋体" w:cs="宋体"/>
          <w:color w:val="auto"/>
          <w:sz w:val="30"/>
          <w:szCs w:val="30"/>
          <w:highlight w:val="none"/>
        </w:rPr>
        <w:t>与</w:t>
      </w:r>
      <w:r>
        <w:rPr>
          <w:rFonts w:hint="eastAsia" w:ascii="宋体" w:hAnsi="宋体" w:eastAsia="宋体" w:cs="宋体"/>
          <w:color w:val="auto"/>
          <w:sz w:val="30"/>
          <w:szCs w:val="30"/>
          <w:highlight w:val="none"/>
          <w:u w:val="single"/>
        </w:rPr>
        <w:t>电子</w:t>
      </w:r>
      <w:r>
        <w:rPr>
          <w:rFonts w:hint="eastAsia" w:ascii="宋体" w:hAnsi="宋体" w:eastAsia="宋体" w:cs="宋体"/>
          <w:color w:val="auto"/>
          <w:sz w:val="30"/>
          <w:szCs w:val="30"/>
          <w:highlight w:val="none"/>
          <w:u w:val="single"/>
          <w:lang w:eastAsia="zh-CN"/>
        </w:rPr>
        <w:t>投标文件</w:t>
      </w:r>
      <w:r>
        <w:rPr>
          <w:rFonts w:hint="eastAsia" w:ascii="宋体" w:hAnsi="宋体" w:eastAsia="宋体" w:cs="宋体"/>
          <w:color w:val="auto"/>
          <w:sz w:val="30"/>
          <w:szCs w:val="30"/>
          <w:highlight w:val="none"/>
        </w:rPr>
        <w:t>内容均一致，</w:t>
      </w:r>
      <w:r>
        <w:rPr>
          <w:rFonts w:hint="eastAsia" w:ascii="宋体" w:hAnsi="宋体" w:eastAsia="宋体" w:cs="宋体"/>
          <w:color w:val="auto"/>
          <w:sz w:val="30"/>
          <w:szCs w:val="30"/>
          <w:highlight w:val="none"/>
          <w:lang w:eastAsia="zh-CN"/>
        </w:rPr>
        <w:t>如不一致导致的任何法律责任自负。特此承诺！</w:t>
      </w:r>
    </w:p>
    <w:p w14:paraId="4A3CC837">
      <w:pPr>
        <w:spacing w:line="780" w:lineRule="exact"/>
        <w:ind w:firstLine="450" w:firstLineChars="150"/>
        <w:rPr>
          <w:rFonts w:hint="eastAsia" w:ascii="宋体" w:hAnsi="宋体" w:eastAsia="宋体" w:cs="宋体"/>
          <w:color w:val="auto"/>
          <w:sz w:val="30"/>
          <w:szCs w:val="30"/>
          <w:highlight w:val="none"/>
        </w:rPr>
      </w:pPr>
    </w:p>
    <w:p w14:paraId="55BD52A5">
      <w:pPr>
        <w:spacing w:line="780" w:lineRule="exact"/>
        <w:jc w:val="both"/>
        <w:rPr>
          <w:rFonts w:hint="eastAsia" w:ascii="宋体" w:hAnsi="宋体" w:eastAsia="宋体" w:cs="宋体"/>
          <w:color w:val="auto"/>
          <w:sz w:val="30"/>
          <w:szCs w:val="30"/>
          <w:highlight w:val="none"/>
          <w:lang w:eastAsia="zh-CN"/>
        </w:rPr>
      </w:pPr>
    </w:p>
    <w:p w14:paraId="1C4876EE">
      <w:pPr>
        <w:spacing w:line="780" w:lineRule="exact"/>
        <w:jc w:val="both"/>
        <w:rPr>
          <w:rFonts w:hint="eastAsia" w:ascii="宋体" w:hAnsi="宋体" w:eastAsia="宋体" w:cs="宋体"/>
          <w:color w:val="auto"/>
          <w:sz w:val="30"/>
          <w:szCs w:val="30"/>
          <w:highlight w:val="none"/>
          <w:lang w:eastAsia="zh-CN"/>
        </w:rPr>
      </w:pPr>
    </w:p>
    <w:p w14:paraId="2FCF000C">
      <w:pPr>
        <w:spacing w:line="780" w:lineRule="exact"/>
        <w:jc w:val="both"/>
        <w:rPr>
          <w:rFonts w:hint="eastAsia" w:ascii="宋体" w:hAnsi="宋体" w:eastAsia="宋体" w:cs="宋体"/>
          <w:color w:val="auto"/>
          <w:sz w:val="30"/>
          <w:szCs w:val="30"/>
          <w:highlight w:val="none"/>
        </w:rPr>
      </w:pPr>
      <w:r>
        <w:rPr>
          <w:rFonts w:hint="eastAsia" w:ascii="宋体" w:hAnsi="宋体" w:cs="宋体"/>
          <w:color w:val="auto"/>
          <w:sz w:val="30"/>
          <w:szCs w:val="30"/>
          <w:highlight w:val="none"/>
          <w:lang w:eastAsia="zh-CN"/>
        </w:rPr>
        <w:t>供应商</w:t>
      </w:r>
      <w:r>
        <w:rPr>
          <w:rFonts w:hint="eastAsia" w:ascii="宋体" w:hAnsi="宋体" w:eastAsia="宋体" w:cs="宋体"/>
          <w:color w:val="auto"/>
          <w:sz w:val="30"/>
          <w:szCs w:val="30"/>
          <w:highlight w:val="none"/>
          <w:lang w:eastAsia="zh-CN"/>
        </w:rPr>
        <w:t>名称（盖公章）：</w:t>
      </w:r>
    </w:p>
    <w:p w14:paraId="0B0781B7">
      <w:pPr>
        <w:spacing w:line="780" w:lineRule="exact"/>
        <w:ind w:firstLine="5850" w:firstLineChars="195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20</w:t>
      </w:r>
      <w:r>
        <w:rPr>
          <w:rFonts w:hint="eastAsia" w:ascii="宋体" w:hAnsi="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年</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14:paraId="7EE27022">
      <w:pPr>
        <w:rPr>
          <w:rFonts w:hint="eastAsia" w:ascii="宋体" w:hAnsi="宋体" w:eastAsia="宋体" w:cs="宋体"/>
          <w:color w:val="auto"/>
          <w:highlight w:val="none"/>
        </w:rPr>
      </w:pPr>
    </w:p>
    <w:p w14:paraId="173B187B">
      <w:pPr>
        <w:spacing w:line="360" w:lineRule="auto"/>
        <w:rPr>
          <w:rFonts w:hint="eastAsia" w:ascii="宋体" w:hAnsi="宋体" w:eastAsia="宋体" w:cs="宋体"/>
          <w:bCs/>
          <w:sz w:val="24"/>
        </w:rPr>
      </w:pPr>
    </w:p>
    <w:p w14:paraId="1588D136">
      <w:pPr>
        <w:rPr>
          <w:rFonts w:hint="eastAsia" w:ascii="宋体" w:hAnsi="宋体" w:eastAsia="宋体" w:cs="宋体"/>
        </w:rPr>
      </w:pPr>
    </w:p>
    <w:sectPr>
      <w:pgSz w:w="11905" w:h="16838"/>
      <w:pgMar w:top="680" w:right="680" w:bottom="680" w:left="680"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A71B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3182D">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1D983">
    <w:pPr>
      <w:pStyle w:val="40"/>
      <w:framePr w:wrap="around" w:vAnchor="text" w:hAnchor="margin" w:xAlign="right" w:y="1"/>
      <w:rPr>
        <w:rStyle w:val="72"/>
      </w:rPr>
    </w:pPr>
    <w:r>
      <w:fldChar w:fldCharType="begin"/>
    </w:r>
    <w:r>
      <w:rPr>
        <w:rStyle w:val="72"/>
      </w:rPr>
      <w:instrText xml:space="preserve">PAGE  </w:instrText>
    </w:r>
    <w:r>
      <w:fldChar w:fldCharType="end"/>
    </w:r>
  </w:p>
  <w:p w14:paraId="1714A030">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1286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bookmarkStart w:id="464" w:name="_Toc36110187"/>
    <w:bookmarkStart w:id="465" w:name="_Toc131845147"/>
    <w:bookmarkStart w:id="466" w:name="_Toc91899912"/>
    <w:bookmarkStart w:id="467" w:name="_Toc164085800"/>
    <w:r>
      <w:rPr>
        <w:rFonts w:hint="eastAsia" w:ascii="仿宋_GB2312" w:eastAsia="仿宋_GB2312"/>
        <w:kern w:val="0"/>
        <w:szCs w:val="21"/>
      </w:rPr>
      <w:t xml:space="preserve"> 页</w:t>
    </w:r>
    <w:bookmarkEnd w:id="464"/>
    <w:bookmarkEnd w:id="465"/>
    <w:bookmarkEnd w:id="466"/>
    <w:bookmarkEnd w:id="46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B4150">
    <w:pPr>
      <w:pStyle w:val="40"/>
      <w:framePr w:wrap="around" w:vAnchor="text" w:hAnchor="margin" w:xAlign="right" w:y="1"/>
      <w:rPr>
        <w:rStyle w:val="72"/>
      </w:rPr>
    </w:pPr>
    <w:r>
      <w:fldChar w:fldCharType="begin"/>
    </w:r>
    <w:r>
      <w:rPr>
        <w:rStyle w:val="72"/>
      </w:rPr>
      <w:instrText xml:space="preserve">PAGE  </w:instrText>
    </w:r>
    <w:r>
      <w:fldChar w:fldCharType="end"/>
    </w:r>
  </w:p>
  <w:p w14:paraId="44924786">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4A79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08735">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145A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16A4C62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11A80">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27C7D39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49803">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4E92FF0">
                          <w:pPr>
                            <w:pStyle w:val="40"/>
                          </w:pPr>
                          <w:r>
                            <w:fldChar w:fldCharType="begin"/>
                          </w:r>
                          <w:r>
                            <w:instrText xml:space="preserve"> PAGE  \* MERGEFORMAT </w:instrText>
                          </w:r>
                          <w:r>
                            <w:fldChar w:fldCharType="separate"/>
                          </w:r>
                          <w:r>
                            <w:t>75</w:t>
                          </w:r>
                          <w:r>
                            <w:fldChar w:fldCharType="end"/>
                          </w:r>
                        </w:p>
                      </w:txbxContent>
                    </wps:txbx>
                    <wps:bodyPr wrap="none" lIns="0" tIns="0" rIns="0" bIns="0" upright="1">
                      <a:spAutoFit/>
                    </wps:bodyPr>
                  </wps:wsp>
                </a:graphicData>
              </a:graphic>
            </wp:anchor>
          </w:drawing>
        </mc:Choice>
        <mc:Fallback>
          <w:pict>
            <v:rect id="矩形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K5+c0vwEAAIwDAAAOAAAAAAAAAAEAIAAAAB8BAABkcnMvZTJvRG9jLnhtbFBLBQYA&#10;AAAABgAGAFkBAABQBQAAAAA=&#10;">
              <v:fill on="f" focussize="0,0"/>
              <v:stroke on="f"/>
              <v:imagedata o:title=""/>
              <o:lock v:ext="edit" aspectratio="f"/>
              <v:textbox inset="0mm,0mm,0mm,0mm" style="mso-fit-shape-to-text:t;">
                <w:txbxContent>
                  <w:p w14:paraId="64E92FF0">
                    <w:pPr>
                      <w:pStyle w:val="40"/>
                    </w:pPr>
                    <w:r>
                      <w:fldChar w:fldCharType="begin"/>
                    </w:r>
                    <w:r>
                      <w:instrText xml:space="preserve"> PAGE  \* MERGEFORMAT </w:instrText>
                    </w:r>
                    <w:r>
                      <w:fldChar w:fldCharType="separate"/>
                    </w:r>
                    <w:r>
                      <w:t>75</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10F2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4A8DD54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18C3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34AB098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EBC0B">
    <w:pPr>
      <w:pStyle w:val="41"/>
      <w:pBdr>
        <w:bottom w:val="single" w:color="auto" w:sz="6" w:space="4"/>
      </w:pBdr>
      <w:jc w:val="right"/>
    </w:pPr>
    <w:r>
      <w:t></w:t>
    </w:r>
    <w:r>
      <w:rPr>
        <w:rFonts w:hint="eastAsia"/>
      </w:rPr>
      <w:t xml:space="preserve">             </w:t>
    </w:r>
    <w:r>
      <w:t>杭州市政府采购公开招标文件</w:t>
    </w:r>
  </w:p>
  <w:p w14:paraId="0E00862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BA2AD">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B8B37">
    <w:pPr>
      <w:pStyle w:val="41"/>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52D49">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6B0CC">
    <w:pPr>
      <w:pStyle w:val="41"/>
      <w:rPr>
        <w:rFonts w:ascii="仿宋_GB2312" w:eastAsia="仿宋_GB2312"/>
        <w:b/>
        <w:i/>
        <w:u w:val="single"/>
      </w:rPr>
    </w:pPr>
    <w:r>
      <w:t></w:t>
    </w:r>
    <w:r>
      <w:rPr>
        <w:rFonts w:hint="eastAsia"/>
      </w:rPr>
      <w:t xml:space="preserve">                                                  </w:t>
    </w:r>
    <w:r>
      <w:t>杭州市政府采购公开招标文件</w:t>
    </w:r>
  </w:p>
  <w:p w14:paraId="3BD5A748">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AC887">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31385">
    <w:pPr>
      <w:pStyle w:val="41"/>
      <w:rPr>
        <w:rFonts w:ascii="仿宋_GB2312" w:eastAsia="仿宋_GB2312"/>
        <w:b/>
        <w:i/>
        <w:u w:val="single"/>
      </w:rPr>
    </w:pPr>
    <w:r>
      <w:t></w:t>
    </w:r>
    <w:r>
      <w:rPr>
        <w:rFonts w:hint="eastAsia"/>
      </w:rPr>
      <w:t xml:space="preserve">                                                  </w:t>
    </w:r>
    <w:r>
      <w:t>杭州市政府采购公开招标文件</w:t>
    </w:r>
  </w:p>
  <w:p w14:paraId="7C12D31E">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0A809">
    <w:pPr>
      <w:pStyle w:val="41"/>
      <w:jc w:val="right"/>
      <w:rPr>
        <w:rFonts w:ascii="仿宋_GB2312" w:eastAsia="仿宋_GB2312"/>
        <w:b/>
        <w:i/>
        <w:u w:val="single"/>
      </w:rPr>
    </w:pPr>
    <w:r>
      <w:rPr>
        <w:rFonts w:hint="eastAsia"/>
      </w:rPr>
      <w:t xml:space="preserve">                                  </w:t>
    </w:r>
    <w:r>
      <w:t>杭州市政府采购公开招标文件</w:t>
    </w:r>
  </w:p>
  <w:p w14:paraId="6A3D1401">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7F87">
    <w:pPr>
      <w:pStyle w:val="4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CB3EA">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DD1D8C1E"/>
    <w:multiLevelType w:val="singleLevel"/>
    <w:tmpl w:val="DD1D8C1E"/>
    <w:lvl w:ilvl="0" w:tentative="0">
      <w:start w:val="3"/>
      <w:numFmt w:val="upperLetter"/>
      <w:lvlText w:val="%1."/>
      <w:lvlJc w:val="left"/>
      <w:pPr>
        <w:tabs>
          <w:tab w:val="left" w:pos="312"/>
        </w:tabs>
      </w:pPr>
    </w:lvl>
  </w:abstractNum>
  <w:abstractNum w:abstractNumId="2">
    <w:nsid w:val="EA87AA04"/>
    <w:multiLevelType w:val="singleLevel"/>
    <w:tmpl w:val="EA87AA04"/>
    <w:lvl w:ilvl="0" w:tentative="0">
      <w:start w:val="1"/>
      <w:numFmt w:val="decimal"/>
      <w:suff w:val="nothing"/>
      <w:lvlText w:val="%1、"/>
      <w:lvlJc w:val="left"/>
    </w:lvl>
  </w:abstractNum>
  <w:abstractNum w:abstractNumId="3">
    <w:nsid w:val="FFD42C76"/>
    <w:multiLevelType w:val="singleLevel"/>
    <w:tmpl w:val="FFD42C76"/>
    <w:lvl w:ilvl="0" w:tentative="0">
      <w:start w:val="2"/>
      <w:numFmt w:val="chineseCounting"/>
      <w:suff w:val="nothing"/>
      <w:lvlText w:val="%1、"/>
      <w:lvlJc w:val="left"/>
      <w:rPr>
        <w:rFonts w:hint="eastAsia"/>
      </w:rPr>
    </w:lvl>
  </w:abstractNum>
  <w:abstractNum w:abstractNumId="4">
    <w:nsid w:val="341DFAAC"/>
    <w:multiLevelType w:val="singleLevel"/>
    <w:tmpl w:val="341DFAAC"/>
    <w:lvl w:ilvl="0" w:tentative="0">
      <w:start w:val="8"/>
      <w:numFmt w:val="decimal"/>
      <w:suff w:val="space"/>
      <w:lvlText w:val="%1."/>
      <w:lvlJc w:val="left"/>
    </w:lvl>
  </w:abstractNum>
  <w:abstractNum w:abstractNumId="5">
    <w:nsid w:val="4A1F23E9"/>
    <w:multiLevelType w:val="singleLevel"/>
    <w:tmpl w:val="4A1F23E9"/>
    <w:lvl w:ilvl="0" w:tentative="0">
      <w:start w:val="1"/>
      <w:numFmt w:val="decimal"/>
      <w:suff w:val="nothing"/>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6ABA4625"/>
    <w:multiLevelType w:val="singleLevel"/>
    <w:tmpl w:val="6ABA4625"/>
    <w:lvl w:ilvl="0" w:tentative="0">
      <w:start w:val="1"/>
      <w:numFmt w:val="decimal"/>
      <w:suff w:val="nothing"/>
      <w:lvlText w:val="（%1）"/>
      <w:lvlJc w:val="left"/>
    </w:lvl>
  </w:abstractNum>
  <w:abstractNum w:abstractNumId="9">
    <w:nsid w:val="7F99254E"/>
    <w:multiLevelType w:val="singleLevel"/>
    <w:tmpl w:val="7F99254E"/>
    <w:lvl w:ilvl="0" w:tentative="0">
      <w:start w:val="2"/>
      <w:numFmt w:val="chineseCounting"/>
      <w:suff w:val="nothing"/>
      <w:lvlText w:val="%1、"/>
      <w:lvlJc w:val="left"/>
      <w:rPr>
        <w:rFonts w:hint="eastAsia"/>
      </w:rPr>
    </w:lvl>
  </w:abstractNum>
  <w:num w:numId="1">
    <w:abstractNumId w:val="5"/>
  </w:num>
  <w:num w:numId="2">
    <w:abstractNumId w:val="4"/>
  </w:num>
  <w:num w:numId="3">
    <w:abstractNumId w:val="0"/>
  </w:num>
  <w:num w:numId="4">
    <w:abstractNumId w:val="2"/>
  </w:num>
  <w:num w:numId="5">
    <w:abstractNumId w:val="3"/>
  </w:num>
  <w:num w:numId="6">
    <w:abstractNumId w:val="1"/>
  </w:num>
  <w:num w:numId="7">
    <w:abstractNumId w:val="8"/>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 w:name="KSO_WPS_MARK_KEY" w:val="9c91f6ff-9256-4372-9a1e-628d0098712c"/>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0AC"/>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827"/>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6A68"/>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8E0"/>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8A9"/>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6B5B"/>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37F"/>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4B1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675739"/>
    <w:rsid w:val="019F7441"/>
    <w:rsid w:val="01B34BFD"/>
    <w:rsid w:val="01B37585"/>
    <w:rsid w:val="01D55165"/>
    <w:rsid w:val="01DF6BF8"/>
    <w:rsid w:val="01EA3084"/>
    <w:rsid w:val="01EC2C57"/>
    <w:rsid w:val="02216EF0"/>
    <w:rsid w:val="025F0711"/>
    <w:rsid w:val="026B2E25"/>
    <w:rsid w:val="02824D4D"/>
    <w:rsid w:val="02C54D0A"/>
    <w:rsid w:val="02DC4B10"/>
    <w:rsid w:val="02DD76CE"/>
    <w:rsid w:val="02F36323"/>
    <w:rsid w:val="02F5619C"/>
    <w:rsid w:val="03013AC9"/>
    <w:rsid w:val="0326446A"/>
    <w:rsid w:val="032D5555"/>
    <w:rsid w:val="03327E50"/>
    <w:rsid w:val="03424BB5"/>
    <w:rsid w:val="03637C43"/>
    <w:rsid w:val="036634D2"/>
    <w:rsid w:val="03791753"/>
    <w:rsid w:val="038E78BE"/>
    <w:rsid w:val="03DD35E4"/>
    <w:rsid w:val="03DF1EFE"/>
    <w:rsid w:val="03FA67D7"/>
    <w:rsid w:val="04076900"/>
    <w:rsid w:val="041A5A3B"/>
    <w:rsid w:val="042311BA"/>
    <w:rsid w:val="042B157A"/>
    <w:rsid w:val="04610C8A"/>
    <w:rsid w:val="04695C6C"/>
    <w:rsid w:val="048F763B"/>
    <w:rsid w:val="049F330E"/>
    <w:rsid w:val="04AA775C"/>
    <w:rsid w:val="04AF1889"/>
    <w:rsid w:val="04B86539"/>
    <w:rsid w:val="04C63C0C"/>
    <w:rsid w:val="04E23328"/>
    <w:rsid w:val="04EA29AF"/>
    <w:rsid w:val="04F66F48"/>
    <w:rsid w:val="05251E14"/>
    <w:rsid w:val="053A248D"/>
    <w:rsid w:val="054B5050"/>
    <w:rsid w:val="056C71C5"/>
    <w:rsid w:val="057700EF"/>
    <w:rsid w:val="0584461F"/>
    <w:rsid w:val="058B08E0"/>
    <w:rsid w:val="05A16594"/>
    <w:rsid w:val="05A7762D"/>
    <w:rsid w:val="05AD3936"/>
    <w:rsid w:val="05B36D56"/>
    <w:rsid w:val="060E5941"/>
    <w:rsid w:val="06110FAF"/>
    <w:rsid w:val="063C5635"/>
    <w:rsid w:val="06493CA7"/>
    <w:rsid w:val="065A6178"/>
    <w:rsid w:val="066F1CF3"/>
    <w:rsid w:val="0674202C"/>
    <w:rsid w:val="0685749B"/>
    <w:rsid w:val="06930BB8"/>
    <w:rsid w:val="06A759E0"/>
    <w:rsid w:val="06DE0538"/>
    <w:rsid w:val="07115AE7"/>
    <w:rsid w:val="07245D42"/>
    <w:rsid w:val="07264C62"/>
    <w:rsid w:val="073E518E"/>
    <w:rsid w:val="076A7365"/>
    <w:rsid w:val="0779354C"/>
    <w:rsid w:val="07B74F40"/>
    <w:rsid w:val="07E06245"/>
    <w:rsid w:val="08061376"/>
    <w:rsid w:val="082B4D82"/>
    <w:rsid w:val="08314631"/>
    <w:rsid w:val="08452D77"/>
    <w:rsid w:val="086401F8"/>
    <w:rsid w:val="08751CAA"/>
    <w:rsid w:val="087E4C40"/>
    <w:rsid w:val="08823FCB"/>
    <w:rsid w:val="08A871D0"/>
    <w:rsid w:val="08A92ADB"/>
    <w:rsid w:val="08D66AD6"/>
    <w:rsid w:val="08DA33A3"/>
    <w:rsid w:val="08E80F13"/>
    <w:rsid w:val="08EB433D"/>
    <w:rsid w:val="090E6DE2"/>
    <w:rsid w:val="09255654"/>
    <w:rsid w:val="09335624"/>
    <w:rsid w:val="0944690F"/>
    <w:rsid w:val="09535675"/>
    <w:rsid w:val="095F057D"/>
    <w:rsid w:val="09642282"/>
    <w:rsid w:val="0966277A"/>
    <w:rsid w:val="09733572"/>
    <w:rsid w:val="09772C16"/>
    <w:rsid w:val="097C3D4B"/>
    <w:rsid w:val="097E7AC3"/>
    <w:rsid w:val="098353B5"/>
    <w:rsid w:val="09866978"/>
    <w:rsid w:val="099249A3"/>
    <w:rsid w:val="09A92330"/>
    <w:rsid w:val="09B06B87"/>
    <w:rsid w:val="09C13146"/>
    <w:rsid w:val="09C34E72"/>
    <w:rsid w:val="09E04166"/>
    <w:rsid w:val="09FB6F52"/>
    <w:rsid w:val="0A141E8A"/>
    <w:rsid w:val="0A1C0718"/>
    <w:rsid w:val="0A1C72DC"/>
    <w:rsid w:val="0A3E7710"/>
    <w:rsid w:val="0A485AE7"/>
    <w:rsid w:val="0A5B7E63"/>
    <w:rsid w:val="0A825118"/>
    <w:rsid w:val="0A942C23"/>
    <w:rsid w:val="0AA374A5"/>
    <w:rsid w:val="0AAB7649"/>
    <w:rsid w:val="0AAF4780"/>
    <w:rsid w:val="0AB74923"/>
    <w:rsid w:val="0ABC5606"/>
    <w:rsid w:val="0AD81455"/>
    <w:rsid w:val="0AEA3BF8"/>
    <w:rsid w:val="0B30404E"/>
    <w:rsid w:val="0B4C6C14"/>
    <w:rsid w:val="0B547599"/>
    <w:rsid w:val="0B631A88"/>
    <w:rsid w:val="0B683D45"/>
    <w:rsid w:val="0B7F3F11"/>
    <w:rsid w:val="0B884417"/>
    <w:rsid w:val="0B8858CF"/>
    <w:rsid w:val="0B9752BF"/>
    <w:rsid w:val="0BF6188C"/>
    <w:rsid w:val="0BF73C91"/>
    <w:rsid w:val="0BF9655A"/>
    <w:rsid w:val="0BFD5BBD"/>
    <w:rsid w:val="0C0A6249"/>
    <w:rsid w:val="0C170175"/>
    <w:rsid w:val="0C346B5F"/>
    <w:rsid w:val="0C424EF4"/>
    <w:rsid w:val="0C571A41"/>
    <w:rsid w:val="0C5C1171"/>
    <w:rsid w:val="0C5E1CBC"/>
    <w:rsid w:val="0C615B50"/>
    <w:rsid w:val="0C8445DA"/>
    <w:rsid w:val="0C87121B"/>
    <w:rsid w:val="0C97186C"/>
    <w:rsid w:val="0CC007F7"/>
    <w:rsid w:val="0CC617AC"/>
    <w:rsid w:val="0CE24997"/>
    <w:rsid w:val="0CE618DF"/>
    <w:rsid w:val="0CFE707A"/>
    <w:rsid w:val="0D063BDA"/>
    <w:rsid w:val="0D08375F"/>
    <w:rsid w:val="0D0D05BF"/>
    <w:rsid w:val="0D184CFB"/>
    <w:rsid w:val="0D4A7419"/>
    <w:rsid w:val="0D827401"/>
    <w:rsid w:val="0D84094E"/>
    <w:rsid w:val="0D8555DE"/>
    <w:rsid w:val="0D8A00E9"/>
    <w:rsid w:val="0D8D589E"/>
    <w:rsid w:val="0DA01C73"/>
    <w:rsid w:val="0DA47D15"/>
    <w:rsid w:val="0DD46159"/>
    <w:rsid w:val="0DD63300"/>
    <w:rsid w:val="0DF50604"/>
    <w:rsid w:val="0DF702FE"/>
    <w:rsid w:val="0E060E51"/>
    <w:rsid w:val="0E5604B2"/>
    <w:rsid w:val="0E687D96"/>
    <w:rsid w:val="0E6A4ABA"/>
    <w:rsid w:val="0E6D5D79"/>
    <w:rsid w:val="0E8F6EC0"/>
    <w:rsid w:val="0E9610FA"/>
    <w:rsid w:val="0E9D0089"/>
    <w:rsid w:val="0EA31DAA"/>
    <w:rsid w:val="0EB803EE"/>
    <w:rsid w:val="0ED87086"/>
    <w:rsid w:val="0EF94D4B"/>
    <w:rsid w:val="0F296723"/>
    <w:rsid w:val="0F4958DC"/>
    <w:rsid w:val="0F515DF7"/>
    <w:rsid w:val="0F5851DE"/>
    <w:rsid w:val="0F596BA8"/>
    <w:rsid w:val="0F6248D2"/>
    <w:rsid w:val="0F693536"/>
    <w:rsid w:val="0F7337A5"/>
    <w:rsid w:val="0F7B0511"/>
    <w:rsid w:val="0F7B76D9"/>
    <w:rsid w:val="0F816ACD"/>
    <w:rsid w:val="0F8941C3"/>
    <w:rsid w:val="0F8C0475"/>
    <w:rsid w:val="0F9832DB"/>
    <w:rsid w:val="0FA261BC"/>
    <w:rsid w:val="0FBF3FD2"/>
    <w:rsid w:val="0FBF7FF3"/>
    <w:rsid w:val="103A56ED"/>
    <w:rsid w:val="104650B3"/>
    <w:rsid w:val="10646583"/>
    <w:rsid w:val="10786BCD"/>
    <w:rsid w:val="107D4B15"/>
    <w:rsid w:val="108A3C80"/>
    <w:rsid w:val="109202F8"/>
    <w:rsid w:val="10C01FB4"/>
    <w:rsid w:val="10C26171"/>
    <w:rsid w:val="10C77DE8"/>
    <w:rsid w:val="10F33360"/>
    <w:rsid w:val="10F66AD9"/>
    <w:rsid w:val="10FC16EA"/>
    <w:rsid w:val="1103586C"/>
    <w:rsid w:val="110F1D40"/>
    <w:rsid w:val="11266F33"/>
    <w:rsid w:val="115D4B25"/>
    <w:rsid w:val="118963A1"/>
    <w:rsid w:val="11C6522A"/>
    <w:rsid w:val="11DD44F6"/>
    <w:rsid w:val="11E104CC"/>
    <w:rsid w:val="11E20309"/>
    <w:rsid w:val="12112075"/>
    <w:rsid w:val="121E62E8"/>
    <w:rsid w:val="12255233"/>
    <w:rsid w:val="12530213"/>
    <w:rsid w:val="125348F1"/>
    <w:rsid w:val="127723A9"/>
    <w:rsid w:val="127B10B5"/>
    <w:rsid w:val="12862074"/>
    <w:rsid w:val="12883966"/>
    <w:rsid w:val="12902878"/>
    <w:rsid w:val="129E45B4"/>
    <w:rsid w:val="12BE6BBE"/>
    <w:rsid w:val="12D32125"/>
    <w:rsid w:val="12D81596"/>
    <w:rsid w:val="13021D5B"/>
    <w:rsid w:val="13072A44"/>
    <w:rsid w:val="135F4BE2"/>
    <w:rsid w:val="138320DF"/>
    <w:rsid w:val="139B1A0A"/>
    <w:rsid w:val="139D25C7"/>
    <w:rsid w:val="13BF3CE4"/>
    <w:rsid w:val="13C94A94"/>
    <w:rsid w:val="13CB3F8C"/>
    <w:rsid w:val="1409552B"/>
    <w:rsid w:val="141008D8"/>
    <w:rsid w:val="14125FE6"/>
    <w:rsid w:val="14252647"/>
    <w:rsid w:val="142F7A55"/>
    <w:rsid w:val="146D271E"/>
    <w:rsid w:val="14982588"/>
    <w:rsid w:val="149A5AD9"/>
    <w:rsid w:val="14A7619D"/>
    <w:rsid w:val="14DE0216"/>
    <w:rsid w:val="150536C3"/>
    <w:rsid w:val="150C1963"/>
    <w:rsid w:val="151447A0"/>
    <w:rsid w:val="154A6454"/>
    <w:rsid w:val="15762120"/>
    <w:rsid w:val="15F21651"/>
    <w:rsid w:val="16353C00"/>
    <w:rsid w:val="168E2116"/>
    <w:rsid w:val="169C6B8C"/>
    <w:rsid w:val="16A8729C"/>
    <w:rsid w:val="16B33777"/>
    <w:rsid w:val="16B8627B"/>
    <w:rsid w:val="16BC70A7"/>
    <w:rsid w:val="16C6339E"/>
    <w:rsid w:val="16D7579D"/>
    <w:rsid w:val="16FC3078"/>
    <w:rsid w:val="172F2D79"/>
    <w:rsid w:val="17557BEF"/>
    <w:rsid w:val="17D349C1"/>
    <w:rsid w:val="17FB1BCD"/>
    <w:rsid w:val="17FB68D0"/>
    <w:rsid w:val="1830729E"/>
    <w:rsid w:val="1870062C"/>
    <w:rsid w:val="18817102"/>
    <w:rsid w:val="18830A15"/>
    <w:rsid w:val="18852B28"/>
    <w:rsid w:val="188B5321"/>
    <w:rsid w:val="189D5A8C"/>
    <w:rsid w:val="18B83C85"/>
    <w:rsid w:val="18E80B6C"/>
    <w:rsid w:val="192937A4"/>
    <w:rsid w:val="197A30B0"/>
    <w:rsid w:val="19924EC5"/>
    <w:rsid w:val="19932372"/>
    <w:rsid w:val="19A20DD5"/>
    <w:rsid w:val="19A36A10"/>
    <w:rsid w:val="19AE03F1"/>
    <w:rsid w:val="19C332D1"/>
    <w:rsid w:val="19E745DE"/>
    <w:rsid w:val="1A071A03"/>
    <w:rsid w:val="1A16059C"/>
    <w:rsid w:val="1A1F16AE"/>
    <w:rsid w:val="1A335071"/>
    <w:rsid w:val="1A3B5C77"/>
    <w:rsid w:val="1A984BAD"/>
    <w:rsid w:val="1AAC0EC1"/>
    <w:rsid w:val="1AB8220E"/>
    <w:rsid w:val="1ABB48B7"/>
    <w:rsid w:val="1AE4166C"/>
    <w:rsid w:val="1AE94FB9"/>
    <w:rsid w:val="1AF06CFB"/>
    <w:rsid w:val="1AF11B8D"/>
    <w:rsid w:val="1B11359C"/>
    <w:rsid w:val="1B2A271F"/>
    <w:rsid w:val="1B3B0A60"/>
    <w:rsid w:val="1B530544"/>
    <w:rsid w:val="1B582FCD"/>
    <w:rsid w:val="1B713184"/>
    <w:rsid w:val="1B772CA8"/>
    <w:rsid w:val="1B7A20B5"/>
    <w:rsid w:val="1B886580"/>
    <w:rsid w:val="1BA209CF"/>
    <w:rsid w:val="1BA46563"/>
    <w:rsid w:val="1BB4777D"/>
    <w:rsid w:val="1BCA4DEA"/>
    <w:rsid w:val="1BD75AB8"/>
    <w:rsid w:val="1BF86701"/>
    <w:rsid w:val="1C0459C2"/>
    <w:rsid w:val="1C062F35"/>
    <w:rsid w:val="1C116575"/>
    <w:rsid w:val="1C1B3B4A"/>
    <w:rsid w:val="1C214D76"/>
    <w:rsid w:val="1C262856"/>
    <w:rsid w:val="1C370575"/>
    <w:rsid w:val="1C5103F0"/>
    <w:rsid w:val="1C545F51"/>
    <w:rsid w:val="1C710FD3"/>
    <w:rsid w:val="1C88086E"/>
    <w:rsid w:val="1C9B40CC"/>
    <w:rsid w:val="1CD37CCF"/>
    <w:rsid w:val="1CF865A8"/>
    <w:rsid w:val="1D13456F"/>
    <w:rsid w:val="1D266CE1"/>
    <w:rsid w:val="1D3963AF"/>
    <w:rsid w:val="1D6A673C"/>
    <w:rsid w:val="1D6D49E5"/>
    <w:rsid w:val="1D713702"/>
    <w:rsid w:val="1D790876"/>
    <w:rsid w:val="1D9247AE"/>
    <w:rsid w:val="1D9D0BA3"/>
    <w:rsid w:val="1DA767F2"/>
    <w:rsid w:val="1DAE7B26"/>
    <w:rsid w:val="1DB567EC"/>
    <w:rsid w:val="1DBF50E4"/>
    <w:rsid w:val="1DF51A98"/>
    <w:rsid w:val="1E13527B"/>
    <w:rsid w:val="1E27429F"/>
    <w:rsid w:val="1E3D060F"/>
    <w:rsid w:val="1E3F7D2E"/>
    <w:rsid w:val="1E4134E4"/>
    <w:rsid w:val="1E434C27"/>
    <w:rsid w:val="1E5062B3"/>
    <w:rsid w:val="1E523514"/>
    <w:rsid w:val="1E714A66"/>
    <w:rsid w:val="1E802593"/>
    <w:rsid w:val="1E88104D"/>
    <w:rsid w:val="1E8A6C20"/>
    <w:rsid w:val="1E8B6156"/>
    <w:rsid w:val="1E8D79A1"/>
    <w:rsid w:val="1E975EC3"/>
    <w:rsid w:val="1EA37A1D"/>
    <w:rsid w:val="1EA703CC"/>
    <w:rsid w:val="1EB7330C"/>
    <w:rsid w:val="1EF95283"/>
    <w:rsid w:val="1F0754FF"/>
    <w:rsid w:val="1F0A0FF3"/>
    <w:rsid w:val="1F0F62EA"/>
    <w:rsid w:val="1F5771FF"/>
    <w:rsid w:val="1F7B1A9E"/>
    <w:rsid w:val="1FA95965"/>
    <w:rsid w:val="1FE6713F"/>
    <w:rsid w:val="1FE868A9"/>
    <w:rsid w:val="20034907"/>
    <w:rsid w:val="20173E4B"/>
    <w:rsid w:val="20226065"/>
    <w:rsid w:val="202C17FF"/>
    <w:rsid w:val="203A349A"/>
    <w:rsid w:val="203C3DDD"/>
    <w:rsid w:val="204E48BC"/>
    <w:rsid w:val="20571A38"/>
    <w:rsid w:val="205E7111"/>
    <w:rsid w:val="20634390"/>
    <w:rsid w:val="208921B3"/>
    <w:rsid w:val="20947DAF"/>
    <w:rsid w:val="20973DEB"/>
    <w:rsid w:val="20B26522"/>
    <w:rsid w:val="20B44310"/>
    <w:rsid w:val="20CE2C87"/>
    <w:rsid w:val="210F73EC"/>
    <w:rsid w:val="2110329F"/>
    <w:rsid w:val="211116EB"/>
    <w:rsid w:val="216133FC"/>
    <w:rsid w:val="21630AD6"/>
    <w:rsid w:val="216E4EBF"/>
    <w:rsid w:val="21B75DEA"/>
    <w:rsid w:val="21D56769"/>
    <w:rsid w:val="21E52EF3"/>
    <w:rsid w:val="21FB5D7B"/>
    <w:rsid w:val="22015E94"/>
    <w:rsid w:val="220B1C3D"/>
    <w:rsid w:val="221D1D20"/>
    <w:rsid w:val="221E7C3E"/>
    <w:rsid w:val="22286511"/>
    <w:rsid w:val="22297DEE"/>
    <w:rsid w:val="22334A87"/>
    <w:rsid w:val="22691D7A"/>
    <w:rsid w:val="229F3544"/>
    <w:rsid w:val="22BE6801"/>
    <w:rsid w:val="22F4606D"/>
    <w:rsid w:val="23011949"/>
    <w:rsid w:val="233500BF"/>
    <w:rsid w:val="23377FF7"/>
    <w:rsid w:val="236B425F"/>
    <w:rsid w:val="23836192"/>
    <w:rsid w:val="23901F29"/>
    <w:rsid w:val="239C0061"/>
    <w:rsid w:val="23A777BF"/>
    <w:rsid w:val="23B908A4"/>
    <w:rsid w:val="23D04F68"/>
    <w:rsid w:val="23E95BEF"/>
    <w:rsid w:val="23FD0064"/>
    <w:rsid w:val="245375B0"/>
    <w:rsid w:val="245E1D27"/>
    <w:rsid w:val="24642C0A"/>
    <w:rsid w:val="247A43B7"/>
    <w:rsid w:val="24841FC0"/>
    <w:rsid w:val="24AB59EE"/>
    <w:rsid w:val="24B22173"/>
    <w:rsid w:val="24B95AD9"/>
    <w:rsid w:val="24BE24DA"/>
    <w:rsid w:val="24CF5825"/>
    <w:rsid w:val="24D51DD6"/>
    <w:rsid w:val="24D663E6"/>
    <w:rsid w:val="24D77F2B"/>
    <w:rsid w:val="24EA2059"/>
    <w:rsid w:val="25087C64"/>
    <w:rsid w:val="2516108F"/>
    <w:rsid w:val="25506434"/>
    <w:rsid w:val="258B00E2"/>
    <w:rsid w:val="25A917A6"/>
    <w:rsid w:val="25BE27CC"/>
    <w:rsid w:val="25CB4076"/>
    <w:rsid w:val="25E05E84"/>
    <w:rsid w:val="25E44CFA"/>
    <w:rsid w:val="25F74A5C"/>
    <w:rsid w:val="25FF32BB"/>
    <w:rsid w:val="26190E48"/>
    <w:rsid w:val="2620115E"/>
    <w:rsid w:val="26213859"/>
    <w:rsid w:val="2628662C"/>
    <w:rsid w:val="262D432B"/>
    <w:rsid w:val="262D45DE"/>
    <w:rsid w:val="264D5537"/>
    <w:rsid w:val="26502390"/>
    <w:rsid w:val="26871DC8"/>
    <w:rsid w:val="269F4B16"/>
    <w:rsid w:val="26A53EF9"/>
    <w:rsid w:val="26A94201"/>
    <w:rsid w:val="26AC274F"/>
    <w:rsid w:val="26E104B4"/>
    <w:rsid w:val="26E3754D"/>
    <w:rsid w:val="26F821B0"/>
    <w:rsid w:val="27044A29"/>
    <w:rsid w:val="271D34C8"/>
    <w:rsid w:val="272F1724"/>
    <w:rsid w:val="27426741"/>
    <w:rsid w:val="274B08A9"/>
    <w:rsid w:val="2760669F"/>
    <w:rsid w:val="276142BF"/>
    <w:rsid w:val="27723B5D"/>
    <w:rsid w:val="27783712"/>
    <w:rsid w:val="278A18D2"/>
    <w:rsid w:val="27907362"/>
    <w:rsid w:val="27F21DF8"/>
    <w:rsid w:val="27FE58F0"/>
    <w:rsid w:val="280256AF"/>
    <w:rsid w:val="281428F4"/>
    <w:rsid w:val="28333E1D"/>
    <w:rsid w:val="28454BD6"/>
    <w:rsid w:val="28455253"/>
    <w:rsid w:val="28551971"/>
    <w:rsid w:val="285B1C53"/>
    <w:rsid w:val="286057B9"/>
    <w:rsid w:val="289F7086"/>
    <w:rsid w:val="28B90FCE"/>
    <w:rsid w:val="28C32028"/>
    <w:rsid w:val="28CC490F"/>
    <w:rsid w:val="28DE40AA"/>
    <w:rsid w:val="29211DC2"/>
    <w:rsid w:val="29345E77"/>
    <w:rsid w:val="293E2974"/>
    <w:rsid w:val="294C65AD"/>
    <w:rsid w:val="295114A8"/>
    <w:rsid w:val="29663529"/>
    <w:rsid w:val="29806583"/>
    <w:rsid w:val="298B3C4C"/>
    <w:rsid w:val="29B42C36"/>
    <w:rsid w:val="29BA46F0"/>
    <w:rsid w:val="29BF7F53"/>
    <w:rsid w:val="29CE3CF8"/>
    <w:rsid w:val="29F26D24"/>
    <w:rsid w:val="2A015F74"/>
    <w:rsid w:val="2A15033F"/>
    <w:rsid w:val="2A1662C1"/>
    <w:rsid w:val="2A1C7367"/>
    <w:rsid w:val="2A2815FA"/>
    <w:rsid w:val="2A411D8E"/>
    <w:rsid w:val="2A6D6092"/>
    <w:rsid w:val="2A7D76B4"/>
    <w:rsid w:val="2A9E6326"/>
    <w:rsid w:val="2ABD7C6A"/>
    <w:rsid w:val="2AC81BBF"/>
    <w:rsid w:val="2AE57D07"/>
    <w:rsid w:val="2B015402"/>
    <w:rsid w:val="2B163BA8"/>
    <w:rsid w:val="2B437463"/>
    <w:rsid w:val="2B586A38"/>
    <w:rsid w:val="2B7807EE"/>
    <w:rsid w:val="2B794137"/>
    <w:rsid w:val="2BA50BF7"/>
    <w:rsid w:val="2BB221A4"/>
    <w:rsid w:val="2BBF00EC"/>
    <w:rsid w:val="2BC37CFD"/>
    <w:rsid w:val="2BD5237F"/>
    <w:rsid w:val="2BE536CE"/>
    <w:rsid w:val="2BE758D9"/>
    <w:rsid w:val="2BF356AF"/>
    <w:rsid w:val="2C044FCB"/>
    <w:rsid w:val="2C09049E"/>
    <w:rsid w:val="2C0A653C"/>
    <w:rsid w:val="2C191F85"/>
    <w:rsid w:val="2C194BB5"/>
    <w:rsid w:val="2C2D128F"/>
    <w:rsid w:val="2C892A75"/>
    <w:rsid w:val="2CC67518"/>
    <w:rsid w:val="2CE82D6F"/>
    <w:rsid w:val="2D343236"/>
    <w:rsid w:val="2DC924C3"/>
    <w:rsid w:val="2DD15014"/>
    <w:rsid w:val="2DF72DE4"/>
    <w:rsid w:val="2E0220AF"/>
    <w:rsid w:val="2E2E2FB7"/>
    <w:rsid w:val="2E4B082A"/>
    <w:rsid w:val="2E5D4E86"/>
    <w:rsid w:val="2E5D790B"/>
    <w:rsid w:val="2E9A3C18"/>
    <w:rsid w:val="2EBB0FEE"/>
    <w:rsid w:val="2EC63002"/>
    <w:rsid w:val="2ED30A2E"/>
    <w:rsid w:val="2ED54160"/>
    <w:rsid w:val="2F0A6B38"/>
    <w:rsid w:val="2F2231A7"/>
    <w:rsid w:val="2F8644D2"/>
    <w:rsid w:val="2F946CCB"/>
    <w:rsid w:val="2FA20693"/>
    <w:rsid w:val="2FD25781"/>
    <w:rsid w:val="2FD61B58"/>
    <w:rsid w:val="2FDB0F1C"/>
    <w:rsid w:val="2FDC745C"/>
    <w:rsid w:val="2FDE173D"/>
    <w:rsid w:val="2FEE716E"/>
    <w:rsid w:val="2FFD7934"/>
    <w:rsid w:val="306233EC"/>
    <w:rsid w:val="30733ACD"/>
    <w:rsid w:val="30832FCB"/>
    <w:rsid w:val="3087288E"/>
    <w:rsid w:val="308C3862"/>
    <w:rsid w:val="3090407C"/>
    <w:rsid w:val="309379D8"/>
    <w:rsid w:val="30A270F7"/>
    <w:rsid w:val="30AC28B9"/>
    <w:rsid w:val="30CE6E6C"/>
    <w:rsid w:val="30DF1478"/>
    <w:rsid w:val="30EC586F"/>
    <w:rsid w:val="30ED4C96"/>
    <w:rsid w:val="311E22D7"/>
    <w:rsid w:val="31466CA2"/>
    <w:rsid w:val="31832C03"/>
    <w:rsid w:val="319C6071"/>
    <w:rsid w:val="31AC537E"/>
    <w:rsid w:val="31E3679B"/>
    <w:rsid w:val="31E732FD"/>
    <w:rsid w:val="31ED4F37"/>
    <w:rsid w:val="321C75CA"/>
    <w:rsid w:val="324004CB"/>
    <w:rsid w:val="3244107F"/>
    <w:rsid w:val="32517576"/>
    <w:rsid w:val="327B1850"/>
    <w:rsid w:val="327B7F53"/>
    <w:rsid w:val="32987598"/>
    <w:rsid w:val="32B06690"/>
    <w:rsid w:val="32BE5C2C"/>
    <w:rsid w:val="32E575A4"/>
    <w:rsid w:val="32ED45E0"/>
    <w:rsid w:val="32EE1485"/>
    <w:rsid w:val="32FB6478"/>
    <w:rsid w:val="331E0F63"/>
    <w:rsid w:val="33263B3F"/>
    <w:rsid w:val="332C7DF1"/>
    <w:rsid w:val="33633703"/>
    <w:rsid w:val="336963EB"/>
    <w:rsid w:val="33816EEB"/>
    <w:rsid w:val="33AE00AB"/>
    <w:rsid w:val="33C84A1E"/>
    <w:rsid w:val="33EB55CD"/>
    <w:rsid w:val="33EC4C02"/>
    <w:rsid w:val="33F76F4D"/>
    <w:rsid w:val="33FA73EE"/>
    <w:rsid w:val="33FE471E"/>
    <w:rsid w:val="340D2360"/>
    <w:rsid w:val="340E201A"/>
    <w:rsid w:val="3410665D"/>
    <w:rsid w:val="34211214"/>
    <w:rsid w:val="342E63AB"/>
    <w:rsid w:val="344D543B"/>
    <w:rsid w:val="34687068"/>
    <w:rsid w:val="3474696F"/>
    <w:rsid w:val="34950E68"/>
    <w:rsid w:val="34986E94"/>
    <w:rsid w:val="34AF62C9"/>
    <w:rsid w:val="34CB4388"/>
    <w:rsid w:val="34DB777E"/>
    <w:rsid w:val="34F07218"/>
    <w:rsid w:val="34FA6E12"/>
    <w:rsid w:val="352572C4"/>
    <w:rsid w:val="352B46F4"/>
    <w:rsid w:val="352B650A"/>
    <w:rsid w:val="354D7158"/>
    <w:rsid w:val="355358D3"/>
    <w:rsid w:val="358D5588"/>
    <w:rsid w:val="35B446E9"/>
    <w:rsid w:val="35BD6DB2"/>
    <w:rsid w:val="35BE0C92"/>
    <w:rsid w:val="35F20D6E"/>
    <w:rsid w:val="36343134"/>
    <w:rsid w:val="36363350"/>
    <w:rsid w:val="363A3B40"/>
    <w:rsid w:val="363F5695"/>
    <w:rsid w:val="364D5942"/>
    <w:rsid w:val="365302AE"/>
    <w:rsid w:val="36607A0A"/>
    <w:rsid w:val="36627C78"/>
    <w:rsid w:val="366E227C"/>
    <w:rsid w:val="366F2E0D"/>
    <w:rsid w:val="367B6A5C"/>
    <w:rsid w:val="36A74ADA"/>
    <w:rsid w:val="36AD60D5"/>
    <w:rsid w:val="36B224F9"/>
    <w:rsid w:val="36B85B13"/>
    <w:rsid w:val="36EC0CC9"/>
    <w:rsid w:val="373F410B"/>
    <w:rsid w:val="37BA3B0D"/>
    <w:rsid w:val="37C4673A"/>
    <w:rsid w:val="37DD4E41"/>
    <w:rsid w:val="37DE77FC"/>
    <w:rsid w:val="37EE7094"/>
    <w:rsid w:val="38196A86"/>
    <w:rsid w:val="38296C89"/>
    <w:rsid w:val="383002EB"/>
    <w:rsid w:val="383454D6"/>
    <w:rsid w:val="38382067"/>
    <w:rsid w:val="38586797"/>
    <w:rsid w:val="38800975"/>
    <w:rsid w:val="3882287D"/>
    <w:rsid w:val="38BC0149"/>
    <w:rsid w:val="38D806EF"/>
    <w:rsid w:val="38D87D1C"/>
    <w:rsid w:val="38DD2EBB"/>
    <w:rsid w:val="38F31085"/>
    <w:rsid w:val="38F47D12"/>
    <w:rsid w:val="39237500"/>
    <w:rsid w:val="39432D80"/>
    <w:rsid w:val="39636459"/>
    <w:rsid w:val="396B7F6C"/>
    <w:rsid w:val="3991089E"/>
    <w:rsid w:val="39B417A9"/>
    <w:rsid w:val="39C40C73"/>
    <w:rsid w:val="39E805F8"/>
    <w:rsid w:val="39FC5695"/>
    <w:rsid w:val="3A006D8E"/>
    <w:rsid w:val="3A0B6F53"/>
    <w:rsid w:val="3A3651E5"/>
    <w:rsid w:val="3A500D34"/>
    <w:rsid w:val="3A744481"/>
    <w:rsid w:val="3A7C1D7A"/>
    <w:rsid w:val="3A8C7BEF"/>
    <w:rsid w:val="3A906246"/>
    <w:rsid w:val="3A9E14C4"/>
    <w:rsid w:val="3AFE01B5"/>
    <w:rsid w:val="3B2349B7"/>
    <w:rsid w:val="3B3D76FE"/>
    <w:rsid w:val="3B5B7FF3"/>
    <w:rsid w:val="3B616CFF"/>
    <w:rsid w:val="3B6259F6"/>
    <w:rsid w:val="3B7F67CE"/>
    <w:rsid w:val="3B866C92"/>
    <w:rsid w:val="3B976654"/>
    <w:rsid w:val="3BC01EFC"/>
    <w:rsid w:val="3BCA786A"/>
    <w:rsid w:val="3BD31E2F"/>
    <w:rsid w:val="3BF15831"/>
    <w:rsid w:val="3C105946"/>
    <w:rsid w:val="3C357F35"/>
    <w:rsid w:val="3C471448"/>
    <w:rsid w:val="3C5F759A"/>
    <w:rsid w:val="3C6C525A"/>
    <w:rsid w:val="3CA7039E"/>
    <w:rsid w:val="3CCE23CB"/>
    <w:rsid w:val="3CD17D17"/>
    <w:rsid w:val="3D102ED4"/>
    <w:rsid w:val="3D1D2B74"/>
    <w:rsid w:val="3D3C7F39"/>
    <w:rsid w:val="3D440F09"/>
    <w:rsid w:val="3D44108A"/>
    <w:rsid w:val="3D4504A0"/>
    <w:rsid w:val="3D476BFB"/>
    <w:rsid w:val="3D593100"/>
    <w:rsid w:val="3D5D7415"/>
    <w:rsid w:val="3D8734BB"/>
    <w:rsid w:val="3D9A11D4"/>
    <w:rsid w:val="3DA16D89"/>
    <w:rsid w:val="3DA364BE"/>
    <w:rsid w:val="3DDA1BF4"/>
    <w:rsid w:val="3DE041CB"/>
    <w:rsid w:val="3E013C0C"/>
    <w:rsid w:val="3E0D48F6"/>
    <w:rsid w:val="3E1868B4"/>
    <w:rsid w:val="3E377251"/>
    <w:rsid w:val="3E42664B"/>
    <w:rsid w:val="3E455441"/>
    <w:rsid w:val="3E4E38F5"/>
    <w:rsid w:val="3E5A7334"/>
    <w:rsid w:val="3E6B7393"/>
    <w:rsid w:val="3E6C368F"/>
    <w:rsid w:val="3E7B5D6B"/>
    <w:rsid w:val="3E843E66"/>
    <w:rsid w:val="3E8F51FE"/>
    <w:rsid w:val="3E926F87"/>
    <w:rsid w:val="3E950E30"/>
    <w:rsid w:val="3E9A59DE"/>
    <w:rsid w:val="3EA220F9"/>
    <w:rsid w:val="3EAF4836"/>
    <w:rsid w:val="3EC33DFA"/>
    <w:rsid w:val="3ECB3C67"/>
    <w:rsid w:val="3EF557D9"/>
    <w:rsid w:val="3F060E16"/>
    <w:rsid w:val="3F1D1096"/>
    <w:rsid w:val="3F1F4A7E"/>
    <w:rsid w:val="3F2F0234"/>
    <w:rsid w:val="3F6363FE"/>
    <w:rsid w:val="3F756B8F"/>
    <w:rsid w:val="3F852C53"/>
    <w:rsid w:val="3F95482B"/>
    <w:rsid w:val="3FD838B9"/>
    <w:rsid w:val="4019356B"/>
    <w:rsid w:val="401A15ED"/>
    <w:rsid w:val="401A527D"/>
    <w:rsid w:val="40345E71"/>
    <w:rsid w:val="403944A6"/>
    <w:rsid w:val="40592157"/>
    <w:rsid w:val="406E1CAE"/>
    <w:rsid w:val="40A0133A"/>
    <w:rsid w:val="40C31A53"/>
    <w:rsid w:val="40EF4858"/>
    <w:rsid w:val="40FF545D"/>
    <w:rsid w:val="410067C8"/>
    <w:rsid w:val="411249E3"/>
    <w:rsid w:val="41207397"/>
    <w:rsid w:val="41283CF6"/>
    <w:rsid w:val="4160561E"/>
    <w:rsid w:val="41626307"/>
    <w:rsid w:val="4168282C"/>
    <w:rsid w:val="418F0D2A"/>
    <w:rsid w:val="41D01505"/>
    <w:rsid w:val="42474939"/>
    <w:rsid w:val="424C3C57"/>
    <w:rsid w:val="42613FF3"/>
    <w:rsid w:val="42660D96"/>
    <w:rsid w:val="428667D2"/>
    <w:rsid w:val="42892025"/>
    <w:rsid w:val="42A258CA"/>
    <w:rsid w:val="42A87384"/>
    <w:rsid w:val="42BA6C89"/>
    <w:rsid w:val="42CD1CE0"/>
    <w:rsid w:val="42E1381E"/>
    <w:rsid w:val="42ED6459"/>
    <w:rsid w:val="42F11ED4"/>
    <w:rsid w:val="42FE58DD"/>
    <w:rsid w:val="43174B3D"/>
    <w:rsid w:val="434B790E"/>
    <w:rsid w:val="434F5A51"/>
    <w:rsid w:val="4360274F"/>
    <w:rsid w:val="43662FA4"/>
    <w:rsid w:val="43977AB6"/>
    <w:rsid w:val="43A3342B"/>
    <w:rsid w:val="43BF2BD7"/>
    <w:rsid w:val="43C77C27"/>
    <w:rsid w:val="43DE09EE"/>
    <w:rsid w:val="44002FAD"/>
    <w:rsid w:val="44285F01"/>
    <w:rsid w:val="444C27C5"/>
    <w:rsid w:val="44876256"/>
    <w:rsid w:val="449101DD"/>
    <w:rsid w:val="44DB292F"/>
    <w:rsid w:val="44DE1391"/>
    <w:rsid w:val="44E65F41"/>
    <w:rsid w:val="451B225C"/>
    <w:rsid w:val="452410C9"/>
    <w:rsid w:val="45317DFB"/>
    <w:rsid w:val="453B44DF"/>
    <w:rsid w:val="456D3CE4"/>
    <w:rsid w:val="4579042C"/>
    <w:rsid w:val="457F0571"/>
    <w:rsid w:val="45851176"/>
    <w:rsid w:val="458E3FDD"/>
    <w:rsid w:val="45C63B94"/>
    <w:rsid w:val="460E7DA5"/>
    <w:rsid w:val="46422483"/>
    <w:rsid w:val="4659254A"/>
    <w:rsid w:val="465B0637"/>
    <w:rsid w:val="465E3F0D"/>
    <w:rsid w:val="466A16E6"/>
    <w:rsid w:val="467A61E9"/>
    <w:rsid w:val="46893F2B"/>
    <w:rsid w:val="46A2233C"/>
    <w:rsid w:val="46C4686E"/>
    <w:rsid w:val="46E6047B"/>
    <w:rsid w:val="47321912"/>
    <w:rsid w:val="477B778F"/>
    <w:rsid w:val="478203EC"/>
    <w:rsid w:val="47B025FA"/>
    <w:rsid w:val="4809698F"/>
    <w:rsid w:val="4811697D"/>
    <w:rsid w:val="48580F04"/>
    <w:rsid w:val="4865210C"/>
    <w:rsid w:val="487A3E25"/>
    <w:rsid w:val="488B5503"/>
    <w:rsid w:val="48937E21"/>
    <w:rsid w:val="48960122"/>
    <w:rsid w:val="489A0361"/>
    <w:rsid w:val="48AC1250"/>
    <w:rsid w:val="48B94FF3"/>
    <w:rsid w:val="48BA67C9"/>
    <w:rsid w:val="48E37AAB"/>
    <w:rsid w:val="48FD4B4C"/>
    <w:rsid w:val="490A68E0"/>
    <w:rsid w:val="491055FE"/>
    <w:rsid w:val="49156DF5"/>
    <w:rsid w:val="495F5B3E"/>
    <w:rsid w:val="496F77D7"/>
    <w:rsid w:val="497654FD"/>
    <w:rsid w:val="499A5E43"/>
    <w:rsid w:val="49A300DE"/>
    <w:rsid w:val="49AE7268"/>
    <w:rsid w:val="49B64211"/>
    <w:rsid w:val="49CD4095"/>
    <w:rsid w:val="49F6167F"/>
    <w:rsid w:val="4A064FA0"/>
    <w:rsid w:val="4A16615C"/>
    <w:rsid w:val="4A3B4EFE"/>
    <w:rsid w:val="4A3C4E65"/>
    <w:rsid w:val="4A437D93"/>
    <w:rsid w:val="4A4424D7"/>
    <w:rsid w:val="4A5815D6"/>
    <w:rsid w:val="4AB82D0F"/>
    <w:rsid w:val="4AEB7664"/>
    <w:rsid w:val="4AEE3DA2"/>
    <w:rsid w:val="4AFD7C19"/>
    <w:rsid w:val="4B0567D1"/>
    <w:rsid w:val="4B236AAE"/>
    <w:rsid w:val="4B707271"/>
    <w:rsid w:val="4B7D067B"/>
    <w:rsid w:val="4B9739F7"/>
    <w:rsid w:val="4B987630"/>
    <w:rsid w:val="4BEE2503"/>
    <w:rsid w:val="4C245A30"/>
    <w:rsid w:val="4C340D59"/>
    <w:rsid w:val="4C433C79"/>
    <w:rsid w:val="4C6509F6"/>
    <w:rsid w:val="4C7B39D2"/>
    <w:rsid w:val="4CB6685F"/>
    <w:rsid w:val="4CC367FE"/>
    <w:rsid w:val="4D077F3C"/>
    <w:rsid w:val="4D123355"/>
    <w:rsid w:val="4D185106"/>
    <w:rsid w:val="4D2A3B31"/>
    <w:rsid w:val="4D312C52"/>
    <w:rsid w:val="4D5136C7"/>
    <w:rsid w:val="4D905305"/>
    <w:rsid w:val="4D964A72"/>
    <w:rsid w:val="4D990E39"/>
    <w:rsid w:val="4D9C1254"/>
    <w:rsid w:val="4DCD6D49"/>
    <w:rsid w:val="4DD76D6F"/>
    <w:rsid w:val="4E1B2BBC"/>
    <w:rsid w:val="4E793892"/>
    <w:rsid w:val="4E800872"/>
    <w:rsid w:val="4E85423A"/>
    <w:rsid w:val="4E902981"/>
    <w:rsid w:val="4EC569ED"/>
    <w:rsid w:val="4ED50EA1"/>
    <w:rsid w:val="4EEC050C"/>
    <w:rsid w:val="4F104EC3"/>
    <w:rsid w:val="4F281E23"/>
    <w:rsid w:val="4F3F43BD"/>
    <w:rsid w:val="4F47354A"/>
    <w:rsid w:val="4F4942F8"/>
    <w:rsid w:val="4F5706B7"/>
    <w:rsid w:val="4F882D50"/>
    <w:rsid w:val="4F911C54"/>
    <w:rsid w:val="4FB82BD0"/>
    <w:rsid w:val="4FCD4394"/>
    <w:rsid w:val="4FE625E0"/>
    <w:rsid w:val="4FE81E18"/>
    <w:rsid w:val="50010D46"/>
    <w:rsid w:val="501448E7"/>
    <w:rsid w:val="5021480F"/>
    <w:rsid w:val="50411692"/>
    <w:rsid w:val="5076286F"/>
    <w:rsid w:val="507B672F"/>
    <w:rsid w:val="50962ECB"/>
    <w:rsid w:val="50A42E38"/>
    <w:rsid w:val="50A4577F"/>
    <w:rsid w:val="50B73D1F"/>
    <w:rsid w:val="50BD5BC9"/>
    <w:rsid w:val="50C11EEE"/>
    <w:rsid w:val="50E97CFC"/>
    <w:rsid w:val="50F92C4C"/>
    <w:rsid w:val="50FA4028"/>
    <w:rsid w:val="510D65B7"/>
    <w:rsid w:val="511157AB"/>
    <w:rsid w:val="5142540C"/>
    <w:rsid w:val="518832C8"/>
    <w:rsid w:val="519D3C50"/>
    <w:rsid w:val="51A0432A"/>
    <w:rsid w:val="51A86090"/>
    <w:rsid w:val="51B7396D"/>
    <w:rsid w:val="51EF7A72"/>
    <w:rsid w:val="522E4CC3"/>
    <w:rsid w:val="5244713B"/>
    <w:rsid w:val="52466282"/>
    <w:rsid w:val="52615633"/>
    <w:rsid w:val="526F4DE4"/>
    <w:rsid w:val="527D6035"/>
    <w:rsid w:val="52977FD4"/>
    <w:rsid w:val="52A25790"/>
    <w:rsid w:val="52A96B6F"/>
    <w:rsid w:val="52AB4326"/>
    <w:rsid w:val="52B45975"/>
    <w:rsid w:val="52D01FDF"/>
    <w:rsid w:val="52D94AA4"/>
    <w:rsid w:val="52EA3A62"/>
    <w:rsid w:val="52EA4E4F"/>
    <w:rsid w:val="52F50BB8"/>
    <w:rsid w:val="53097272"/>
    <w:rsid w:val="531E6426"/>
    <w:rsid w:val="53267E78"/>
    <w:rsid w:val="535050C9"/>
    <w:rsid w:val="53544462"/>
    <w:rsid w:val="53682C32"/>
    <w:rsid w:val="5397158E"/>
    <w:rsid w:val="53A760BB"/>
    <w:rsid w:val="53FA59B7"/>
    <w:rsid w:val="54013861"/>
    <w:rsid w:val="541645C4"/>
    <w:rsid w:val="5417709A"/>
    <w:rsid w:val="541A291A"/>
    <w:rsid w:val="54226061"/>
    <w:rsid w:val="54487265"/>
    <w:rsid w:val="544D6070"/>
    <w:rsid w:val="54605E1E"/>
    <w:rsid w:val="54785291"/>
    <w:rsid w:val="547E7C48"/>
    <w:rsid w:val="549C2D6A"/>
    <w:rsid w:val="54B3506A"/>
    <w:rsid w:val="54CA0D16"/>
    <w:rsid w:val="54DD0B09"/>
    <w:rsid w:val="54DD4057"/>
    <w:rsid w:val="54E67C4A"/>
    <w:rsid w:val="54E7490F"/>
    <w:rsid w:val="550764A4"/>
    <w:rsid w:val="550B2BF6"/>
    <w:rsid w:val="55214EB5"/>
    <w:rsid w:val="55364EFD"/>
    <w:rsid w:val="555D4828"/>
    <w:rsid w:val="557A4C8B"/>
    <w:rsid w:val="558931E1"/>
    <w:rsid w:val="55923347"/>
    <w:rsid w:val="55925180"/>
    <w:rsid w:val="5595676E"/>
    <w:rsid w:val="55983B1B"/>
    <w:rsid w:val="55A8376B"/>
    <w:rsid w:val="55D74AC1"/>
    <w:rsid w:val="55DC29B6"/>
    <w:rsid w:val="55DD4241"/>
    <w:rsid w:val="55E769B8"/>
    <w:rsid w:val="562468CA"/>
    <w:rsid w:val="562E77E4"/>
    <w:rsid w:val="56414205"/>
    <w:rsid w:val="564156CE"/>
    <w:rsid w:val="5642504C"/>
    <w:rsid w:val="565253C2"/>
    <w:rsid w:val="566B6D1E"/>
    <w:rsid w:val="56A63783"/>
    <w:rsid w:val="56E6002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144AB"/>
    <w:rsid w:val="58161256"/>
    <w:rsid w:val="582232DD"/>
    <w:rsid w:val="58482C7F"/>
    <w:rsid w:val="58917D2F"/>
    <w:rsid w:val="5894085C"/>
    <w:rsid w:val="589C4E3D"/>
    <w:rsid w:val="58A009AF"/>
    <w:rsid w:val="58AC24CF"/>
    <w:rsid w:val="58AE4F0C"/>
    <w:rsid w:val="58B85899"/>
    <w:rsid w:val="58E363A9"/>
    <w:rsid w:val="59044CD0"/>
    <w:rsid w:val="5941197F"/>
    <w:rsid w:val="595E1678"/>
    <w:rsid w:val="596D5BD4"/>
    <w:rsid w:val="597E3DD8"/>
    <w:rsid w:val="5980119F"/>
    <w:rsid w:val="598A113A"/>
    <w:rsid w:val="599D5FFB"/>
    <w:rsid w:val="59AF611B"/>
    <w:rsid w:val="59B2243E"/>
    <w:rsid w:val="59F80043"/>
    <w:rsid w:val="5A09252F"/>
    <w:rsid w:val="5A0B2778"/>
    <w:rsid w:val="5A2A7C7B"/>
    <w:rsid w:val="5A3E2560"/>
    <w:rsid w:val="5A41432A"/>
    <w:rsid w:val="5A5D3B6E"/>
    <w:rsid w:val="5A637A76"/>
    <w:rsid w:val="5A6D33BA"/>
    <w:rsid w:val="5A792B1F"/>
    <w:rsid w:val="5A874767"/>
    <w:rsid w:val="5A963B0E"/>
    <w:rsid w:val="5AA85BE2"/>
    <w:rsid w:val="5AAD6F28"/>
    <w:rsid w:val="5AD63A24"/>
    <w:rsid w:val="5AFC7E15"/>
    <w:rsid w:val="5B046CC3"/>
    <w:rsid w:val="5B2E1A1D"/>
    <w:rsid w:val="5B592B70"/>
    <w:rsid w:val="5B5F7A7D"/>
    <w:rsid w:val="5B6470BA"/>
    <w:rsid w:val="5B843A1C"/>
    <w:rsid w:val="5B873E3F"/>
    <w:rsid w:val="5B9F4DBB"/>
    <w:rsid w:val="5BE42089"/>
    <w:rsid w:val="5BF52132"/>
    <w:rsid w:val="5C02690E"/>
    <w:rsid w:val="5C196DA7"/>
    <w:rsid w:val="5C2A048C"/>
    <w:rsid w:val="5C513241"/>
    <w:rsid w:val="5C7C1D2E"/>
    <w:rsid w:val="5C80234E"/>
    <w:rsid w:val="5C8302A5"/>
    <w:rsid w:val="5C8A680C"/>
    <w:rsid w:val="5C9E37D2"/>
    <w:rsid w:val="5CAE513F"/>
    <w:rsid w:val="5CB91220"/>
    <w:rsid w:val="5CE90858"/>
    <w:rsid w:val="5CFD7E74"/>
    <w:rsid w:val="5D092AA9"/>
    <w:rsid w:val="5D0C4701"/>
    <w:rsid w:val="5D0F0395"/>
    <w:rsid w:val="5D221076"/>
    <w:rsid w:val="5D301FF8"/>
    <w:rsid w:val="5D397964"/>
    <w:rsid w:val="5D5A391C"/>
    <w:rsid w:val="5D5F10C0"/>
    <w:rsid w:val="5D891B7B"/>
    <w:rsid w:val="5D8B38F4"/>
    <w:rsid w:val="5DAD38EE"/>
    <w:rsid w:val="5E006862"/>
    <w:rsid w:val="5E0207B9"/>
    <w:rsid w:val="5E1834A1"/>
    <w:rsid w:val="5E261785"/>
    <w:rsid w:val="5E3C677A"/>
    <w:rsid w:val="5E4A7017"/>
    <w:rsid w:val="5E552BBA"/>
    <w:rsid w:val="5E611C10"/>
    <w:rsid w:val="5E630A8B"/>
    <w:rsid w:val="5E785A05"/>
    <w:rsid w:val="5E7A0F3F"/>
    <w:rsid w:val="5ED80E9B"/>
    <w:rsid w:val="5EFC7377"/>
    <w:rsid w:val="5F06174D"/>
    <w:rsid w:val="5F271214"/>
    <w:rsid w:val="5F3A3602"/>
    <w:rsid w:val="5F45733B"/>
    <w:rsid w:val="5F6277C6"/>
    <w:rsid w:val="5F6D0B1D"/>
    <w:rsid w:val="5F8D0B82"/>
    <w:rsid w:val="5FAD406B"/>
    <w:rsid w:val="5FB70BF2"/>
    <w:rsid w:val="5FCC5339"/>
    <w:rsid w:val="5FDB761F"/>
    <w:rsid w:val="5FE34A5B"/>
    <w:rsid w:val="5FEA0949"/>
    <w:rsid w:val="5FF4555F"/>
    <w:rsid w:val="5FFE1E36"/>
    <w:rsid w:val="600F65A7"/>
    <w:rsid w:val="60232584"/>
    <w:rsid w:val="60285C26"/>
    <w:rsid w:val="602A5424"/>
    <w:rsid w:val="602D6CC3"/>
    <w:rsid w:val="60691DFA"/>
    <w:rsid w:val="607330CE"/>
    <w:rsid w:val="60825176"/>
    <w:rsid w:val="608368E3"/>
    <w:rsid w:val="609364E2"/>
    <w:rsid w:val="609F2AC4"/>
    <w:rsid w:val="60C07F3C"/>
    <w:rsid w:val="60EF2EBB"/>
    <w:rsid w:val="60FA2EE8"/>
    <w:rsid w:val="61054A27"/>
    <w:rsid w:val="610A52BC"/>
    <w:rsid w:val="610D0E27"/>
    <w:rsid w:val="611D2366"/>
    <w:rsid w:val="61280580"/>
    <w:rsid w:val="61363955"/>
    <w:rsid w:val="61421856"/>
    <w:rsid w:val="614C5F5A"/>
    <w:rsid w:val="615227C4"/>
    <w:rsid w:val="61654E3F"/>
    <w:rsid w:val="6182292A"/>
    <w:rsid w:val="619F7F92"/>
    <w:rsid w:val="61D17125"/>
    <w:rsid w:val="61F94C26"/>
    <w:rsid w:val="62000E56"/>
    <w:rsid w:val="62326812"/>
    <w:rsid w:val="624F3E49"/>
    <w:rsid w:val="62632286"/>
    <w:rsid w:val="62885958"/>
    <w:rsid w:val="629A2503"/>
    <w:rsid w:val="62D60F4C"/>
    <w:rsid w:val="62F40B65"/>
    <w:rsid w:val="62FC2CFE"/>
    <w:rsid w:val="62FD54C9"/>
    <w:rsid w:val="63024505"/>
    <w:rsid w:val="631F504B"/>
    <w:rsid w:val="635600A5"/>
    <w:rsid w:val="635B1DB5"/>
    <w:rsid w:val="636E050D"/>
    <w:rsid w:val="63711FED"/>
    <w:rsid w:val="63880DDC"/>
    <w:rsid w:val="638D750D"/>
    <w:rsid w:val="639D7CBB"/>
    <w:rsid w:val="63AC6CC0"/>
    <w:rsid w:val="63F41FD1"/>
    <w:rsid w:val="64055776"/>
    <w:rsid w:val="64065861"/>
    <w:rsid w:val="64066E18"/>
    <w:rsid w:val="64240056"/>
    <w:rsid w:val="643E143A"/>
    <w:rsid w:val="64491666"/>
    <w:rsid w:val="646627A3"/>
    <w:rsid w:val="647629E6"/>
    <w:rsid w:val="648B6EEF"/>
    <w:rsid w:val="64AA2C62"/>
    <w:rsid w:val="64C158BF"/>
    <w:rsid w:val="64CE2EAA"/>
    <w:rsid w:val="64F8789F"/>
    <w:rsid w:val="65083F26"/>
    <w:rsid w:val="653C3090"/>
    <w:rsid w:val="65530F79"/>
    <w:rsid w:val="65854376"/>
    <w:rsid w:val="658767BE"/>
    <w:rsid w:val="65892531"/>
    <w:rsid w:val="659F1833"/>
    <w:rsid w:val="65BA2DA7"/>
    <w:rsid w:val="66157FDD"/>
    <w:rsid w:val="66195831"/>
    <w:rsid w:val="662E75B1"/>
    <w:rsid w:val="66342C2E"/>
    <w:rsid w:val="663E784C"/>
    <w:rsid w:val="667874E6"/>
    <w:rsid w:val="668B6A45"/>
    <w:rsid w:val="66967370"/>
    <w:rsid w:val="669C425A"/>
    <w:rsid w:val="66C11F13"/>
    <w:rsid w:val="670C6867"/>
    <w:rsid w:val="67281F92"/>
    <w:rsid w:val="672F3F24"/>
    <w:rsid w:val="6739419F"/>
    <w:rsid w:val="673E055F"/>
    <w:rsid w:val="67473459"/>
    <w:rsid w:val="67551CE3"/>
    <w:rsid w:val="67630FE2"/>
    <w:rsid w:val="679A6C3F"/>
    <w:rsid w:val="67A22552"/>
    <w:rsid w:val="67B22DCC"/>
    <w:rsid w:val="67B83316"/>
    <w:rsid w:val="67BE71AA"/>
    <w:rsid w:val="67CC085B"/>
    <w:rsid w:val="67D90273"/>
    <w:rsid w:val="67DE5875"/>
    <w:rsid w:val="67E55852"/>
    <w:rsid w:val="67EB1AB4"/>
    <w:rsid w:val="67FA1285"/>
    <w:rsid w:val="680918BA"/>
    <w:rsid w:val="683464C5"/>
    <w:rsid w:val="68377397"/>
    <w:rsid w:val="68551F4F"/>
    <w:rsid w:val="687C10C9"/>
    <w:rsid w:val="68802085"/>
    <w:rsid w:val="68840C16"/>
    <w:rsid w:val="68876EFB"/>
    <w:rsid w:val="68884654"/>
    <w:rsid w:val="689F444F"/>
    <w:rsid w:val="68A37B22"/>
    <w:rsid w:val="68A90B3B"/>
    <w:rsid w:val="68B96DBB"/>
    <w:rsid w:val="68CA2805"/>
    <w:rsid w:val="68CE35BD"/>
    <w:rsid w:val="68E84923"/>
    <w:rsid w:val="68E937A3"/>
    <w:rsid w:val="69194288"/>
    <w:rsid w:val="69256789"/>
    <w:rsid w:val="69272501"/>
    <w:rsid w:val="693E15D3"/>
    <w:rsid w:val="69627681"/>
    <w:rsid w:val="6977531D"/>
    <w:rsid w:val="69932960"/>
    <w:rsid w:val="69CC2BFF"/>
    <w:rsid w:val="69FD55B8"/>
    <w:rsid w:val="6A0B1C62"/>
    <w:rsid w:val="6A10632A"/>
    <w:rsid w:val="6A2406C8"/>
    <w:rsid w:val="6A462E5B"/>
    <w:rsid w:val="6A5C442C"/>
    <w:rsid w:val="6A5D11DA"/>
    <w:rsid w:val="6ADE0BD1"/>
    <w:rsid w:val="6AE96859"/>
    <w:rsid w:val="6AFF6E02"/>
    <w:rsid w:val="6B0E38E3"/>
    <w:rsid w:val="6B147746"/>
    <w:rsid w:val="6B24787C"/>
    <w:rsid w:val="6B427AC6"/>
    <w:rsid w:val="6B573233"/>
    <w:rsid w:val="6B5B6274"/>
    <w:rsid w:val="6B7607E8"/>
    <w:rsid w:val="6B851761"/>
    <w:rsid w:val="6B8F438D"/>
    <w:rsid w:val="6B935D53"/>
    <w:rsid w:val="6BB34EAB"/>
    <w:rsid w:val="6BBF2EC5"/>
    <w:rsid w:val="6BC32F47"/>
    <w:rsid w:val="6BDE08FE"/>
    <w:rsid w:val="6BFD39ED"/>
    <w:rsid w:val="6C0476A2"/>
    <w:rsid w:val="6C050317"/>
    <w:rsid w:val="6C196F71"/>
    <w:rsid w:val="6C226FCB"/>
    <w:rsid w:val="6C262B85"/>
    <w:rsid w:val="6C280FA8"/>
    <w:rsid w:val="6C2E3BA6"/>
    <w:rsid w:val="6C31226F"/>
    <w:rsid w:val="6C33740F"/>
    <w:rsid w:val="6C3F2C30"/>
    <w:rsid w:val="6C552F0B"/>
    <w:rsid w:val="6C585555"/>
    <w:rsid w:val="6C6E48EB"/>
    <w:rsid w:val="6C8C67B7"/>
    <w:rsid w:val="6C9D744C"/>
    <w:rsid w:val="6CBF0CA2"/>
    <w:rsid w:val="6CCB3AEB"/>
    <w:rsid w:val="6D167928"/>
    <w:rsid w:val="6D26299B"/>
    <w:rsid w:val="6D4772EC"/>
    <w:rsid w:val="6D7707E6"/>
    <w:rsid w:val="6D9078AF"/>
    <w:rsid w:val="6DAA3FEF"/>
    <w:rsid w:val="6DC0172B"/>
    <w:rsid w:val="6DC01BB7"/>
    <w:rsid w:val="6DCB690C"/>
    <w:rsid w:val="6DD41A5B"/>
    <w:rsid w:val="6DF43C2E"/>
    <w:rsid w:val="6DF51CA3"/>
    <w:rsid w:val="6E0F0472"/>
    <w:rsid w:val="6E190783"/>
    <w:rsid w:val="6E445F23"/>
    <w:rsid w:val="6E5518BE"/>
    <w:rsid w:val="6E8335BD"/>
    <w:rsid w:val="6E8E12EF"/>
    <w:rsid w:val="6E972936"/>
    <w:rsid w:val="6EAC26B6"/>
    <w:rsid w:val="6EB74327"/>
    <w:rsid w:val="6ED446C5"/>
    <w:rsid w:val="6EE56B8C"/>
    <w:rsid w:val="6F2A7D94"/>
    <w:rsid w:val="6F6B6EC0"/>
    <w:rsid w:val="6F6C115D"/>
    <w:rsid w:val="6F8331F1"/>
    <w:rsid w:val="6F9647AB"/>
    <w:rsid w:val="6F9E15D0"/>
    <w:rsid w:val="6FAB550E"/>
    <w:rsid w:val="6FAE1A09"/>
    <w:rsid w:val="6FD75BF8"/>
    <w:rsid w:val="6FEC2291"/>
    <w:rsid w:val="701D4AB9"/>
    <w:rsid w:val="707723D0"/>
    <w:rsid w:val="70812E3F"/>
    <w:rsid w:val="708F033C"/>
    <w:rsid w:val="709E2E31"/>
    <w:rsid w:val="70DA42FD"/>
    <w:rsid w:val="70F5661B"/>
    <w:rsid w:val="70F56B21"/>
    <w:rsid w:val="71360107"/>
    <w:rsid w:val="713B688E"/>
    <w:rsid w:val="718D03FF"/>
    <w:rsid w:val="71AB7245"/>
    <w:rsid w:val="71D43752"/>
    <w:rsid w:val="71F1796A"/>
    <w:rsid w:val="72154626"/>
    <w:rsid w:val="72262B5D"/>
    <w:rsid w:val="72283FF7"/>
    <w:rsid w:val="722D5DFF"/>
    <w:rsid w:val="722E7212"/>
    <w:rsid w:val="723A0474"/>
    <w:rsid w:val="724719D5"/>
    <w:rsid w:val="724F4877"/>
    <w:rsid w:val="725923E4"/>
    <w:rsid w:val="727C4ADB"/>
    <w:rsid w:val="72864BF7"/>
    <w:rsid w:val="729023FC"/>
    <w:rsid w:val="72A577D6"/>
    <w:rsid w:val="72B1078C"/>
    <w:rsid w:val="72BB3D8D"/>
    <w:rsid w:val="72DF25B8"/>
    <w:rsid w:val="72FE7901"/>
    <w:rsid w:val="730771AF"/>
    <w:rsid w:val="731C5A33"/>
    <w:rsid w:val="731F08A5"/>
    <w:rsid w:val="73257F57"/>
    <w:rsid w:val="73577E87"/>
    <w:rsid w:val="739764D5"/>
    <w:rsid w:val="73C0646E"/>
    <w:rsid w:val="73EF1E6D"/>
    <w:rsid w:val="7405340E"/>
    <w:rsid w:val="741857A5"/>
    <w:rsid w:val="74200ECA"/>
    <w:rsid w:val="742222F5"/>
    <w:rsid w:val="743833EC"/>
    <w:rsid w:val="744742AB"/>
    <w:rsid w:val="74476126"/>
    <w:rsid w:val="74706664"/>
    <w:rsid w:val="74747F5B"/>
    <w:rsid w:val="747B1953"/>
    <w:rsid w:val="747F3682"/>
    <w:rsid w:val="749C4185"/>
    <w:rsid w:val="74FF5651"/>
    <w:rsid w:val="75067759"/>
    <w:rsid w:val="752C54C7"/>
    <w:rsid w:val="752E6DCD"/>
    <w:rsid w:val="7551380D"/>
    <w:rsid w:val="755D54FC"/>
    <w:rsid w:val="75600BE5"/>
    <w:rsid w:val="7564475C"/>
    <w:rsid w:val="75757F55"/>
    <w:rsid w:val="7583797F"/>
    <w:rsid w:val="75BA64AB"/>
    <w:rsid w:val="75C0609E"/>
    <w:rsid w:val="75D20F1D"/>
    <w:rsid w:val="75DA2C18"/>
    <w:rsid w:val="75F54412"/>
    <w:rsid w:val="760F7184"/>
    <w:rsid w:val="76135131"/>
    <w:rsid w:val="761958C7"/>
    <w:rsid w:val="761D08E0"/>
    <w:rsid w:val="765D347C"/>
    <w:rsid w:val="76684159"/>
    <w:rsid w:val="76746A4B"/>
    <w:rsid w:val="76826699"/>
    <w:rsid w:val="76841000"/>
    <w:rsid w:val="76843AC3"/>
    <w:rsid w:val="76C87133"/>
    <w:rsid w:val="76CD08D5"/>
    <w:rsid w:val="76DB4B92"/>
    <w:rsid w:val="76EA2DC0"/>
    <w:rsid w:val="76F8794E"/>
    <w:rsid w:val="77052AA4"/>
    <w:rsid w:val="77136511"/>
    <w:rsid w:val="771A3517"/>
    <w:rsid w:val="77340A39"/>
    <w:rsid w:val="77351FD0"/>
    <w:rsid w:val="7741389D"/>
    <w:rsid w:val="77472422"/>
    <w:rsid w:val="774E334F"/>
    <w:rsid w:val="77794C6D"/>
    <w:rsid w:val="777F31F2"/>
    <w:rsid w:val="77D1700D"/>
    <w:rsid w:val="77EC04CC"/>
    <w:rsid w:val="784956D2"/>
    <w:rsid w:val="785D684A"/>
    <w:rsid w:val="78775729"/>
    <w:rsid w:val="78947F3F"/>
    <w:rsid w:val="78A02FA0"/>
    <w:rsid w:val="78A42DB0"/>
    <w:rsid w:val="78A656AB"/>
    <w:rsid w:val="78A9571E"/>
    <w:rsid w:val="78AB210C"/>
    <w:rsid w:val="78B2245C"/>
    <w:rsid w:val="78E172CC"/>
    <w:rsid w:val="78EA1D1F"/>
    <w:rsid w:val="7904172F"/>
    <w:rsid w:val="790F4D60"/>
    <w:rsid w:val="790F7E27"/>
    <w:rsid w:val="792A231A"/>
    <w:rsid w:val="79316829"/>
    <w:rsid w:val="793E3AB5"/>
    <w:rsid w:val="79503BE5"/>
    <w:rsid w:val="796B2472"/>
    <w:rsid w:val="79786E57"/>
    <w:rsid w:val="797E66A9"/>
    <w:rsid w:val="798518A4"/>
    <w:rsid w:val="79A25A9A"/>
    <w:rsid w:val="79A97383"/>
    <w:rsid w:val="79E235CE"/>
    <w:rsid w:val="79E27E8B"/>
    <w:rsid w:val="79F850CE"/>
    <w:rsid w:val="79FD443C"/>
    <w:rsid w:val="7A132F67"/>
    <w:rsid w:val="7A1D1975"/>
    <w:rsid w:val="7A3E5150"/>
    <w:rsid w:val="7A412AB0"/>
    <w:rsid w:val="7A443895"/>
    <w:rsid w:val="7A4670D6"/>
    <w:rsid w:val="7A534B63"/>
    <w:rsid w:val="7A5E5F9F"/>
    <w:rsid w:val="7A615382"/>
    <w:rsid w:val="7A67303B"/>
    <w:rsid w:val="7A804477"/>
    <w:rsid w:val="7A97553A"/>
    <w:rsid w:val="7AAB1D04"/>
    <w:rsid w:val="7ABA4368"/>
    <w:rsid w:val="7AD05746"/>
    <w:rsid w:val="7B187EFC"/>
    <w:rsid w:val="7B257FFD"/>
    <w:rsid w:val="7B343476"/>
    <w:rsid w:val="7B4707E1"/>
    <w:rsid w:val="7B4E1B6F"/>
    <w:rsid w:val="7B5A2978"/>
    <w:rsid w:val="7B5A7E4C"/>
    <w:rsid w:val="7B667AF9"/>
    <w:rsid w:val="7B6B0973"/>
    <w:rsid w:val="7B7468F8"/>
    <w:rsid w:val="7BBE2C64"/>
    <w:rsid w:val="7BEE0103"/>
    <w:rsid w:val="7BFA3AA5"/>
    <w:rsid w:val="7C0A0FE4"/>
    <w:rsid w:val="7C142A81"/>
    <w:rsid w:val="7C254906"/>
    <w:rsid w:val="7C590818"/>
    <w:rsid w:val="7C5C1C28"/>
    <w:rsid w:val="7C7C10F6"/>
    <w:rsid w:val="7C853BEA"/>
    <w:rsid w:val="7C881368"/>
    <w:rsid w:val="7CD34239"/>
    <w:rsid w:val="7CE27788"/>
    <w:rsid w:val="7CEA7748"/>
    <w:rsid w:val="7D080444"/>
    <w:rsid w:val="7D0C32F1"/>
    <w:rsid w:val="7D0F408D"/>
    <w:rsid w:val="7D3844B6"/>
    <w:rsid w:val="7D433503"/>
    <w:rsid w:val="7D491C6C"/>
    <w:rsid w:val="7D493466"/>
    <w:rsid w:val="7D5429C0"/>
    <w:rsid w:val="7D592A4D"/>
    <w:rsid w:val="7D6E6D43"/>
    <w:rsid w:val="7D977ABB"/>
    <w:rsid w:val="7DB57A34"/>
    <w:rsid w:val="7DD943F1"/>
    <w:rsid w:val="7DE60973"/>
    <w:rsid w:val="7DEE5187"/>
    <w:rsid w:val="7DEF0916"/>
    <w:rsid w:val="7E0724A9"/>
    <w:rsid w:val="7E1E5218"/>
    <w:rsid w:val="7E490D14"/>
    <w:rsid w:val="7E930C54"/>
    <w:rsid w:val="7E93493C"/>
    <w:rsid w:val="7E9A4E1F"/>
    <w:rsid w:val="7EA7723A"/>
    <w:rsid w:val="7EA877E8"/>
    <w:rsid w:val="7EF56FBB"/>
    <w:rsid w:val="7F0768EB"/>
    <w:rsid w:val="7F143BEC"/>
    <w:rsid w:val="7F30646B"/>
    <w:rsid w:val="7F715AF2"/>
    <w:rsid w:val="7F820039"/>
    <w:rsid w:val="7F8246FF"/>
    <w:rsid w:val="7F886E69"/>
    <w:rsid w:val="7F9935D5"/>
    <w:rsid w:val="7F9D0D1A"/>
    <w:rsid w:val="7FA06711"/>
    <w:rsid w:val="7FB262F3"/>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7"/>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2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4"/>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pPr>
      <w:widowControl/>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3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6"/>
    <w:qFormat/>
    <w:uiPriority w:val="0"/>
    <w:pPr>
      <w:shd w:val="clear" w:color="auto" w:fill="000080"/>
    </w:pPr>
  </w:style>
  <w:style w:type="paragraph" w:styleId="19">
    <w:name w:val="annotation text"/>
    <w:basedOn w:val="1"/>
    <w:link w:val="862"/>
    <w:qFormat/>
    <w:uiPriority w:val="99"/>
    <w:pPr>
      <w:jc w:val="left"/>
    </w:pPr>
  </w:style>
  <w:style w:type="paragraph" w:styleId="20">
    <w:name w:val="Salutation"/>
    <w:basedOn w:val="1"/>
    <w:next w:val="1"/>
    <w:link w:val="822"/>
    <w:qFormat/>
    <w:uiPriority w:val="0"/>
    <w:rPr>
      <w:rFonts w:ascii="仿宋_GB2312" w:eastAsia="仿宋_GB2312"/>
      <w:sz w:val="28"/>
      <w:szCs w:val="20"/>
    </w:rPr>
  </w:style>
  <w:style w:type="paragraph" w:styleId="21">
    <w:name w:val="Body Text 3"/>
    <w:basedOn w:val="1"/>
    <w:link w:val="85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841"/>
    <w:qFormat/>
    <w:uiPriority w:val="0"/>
    <w:pPr>
      <w:ind w:firstLine="420"/>
    </w:pPr>
    <w:rPr>
      <w:rFonts w:hAnsi="Calibri" w:cs="Times New Roman"/>
      <w:szCs w:val="20"/>
    </w:rPr>
  </w:style>
  <w:style w:type="paragraph" w:styleId="25">
    <w:name w:val="Body Text Indent"/>
    <w:basedOn w:val="1"/>
    <w:next w:val="1"/>
    <w:link w:val="791"/>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53"/>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7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9"/>
    <w:qFormat/>
    <w:uiPriority w:val="0"/>
    <w:pPr>
      <w:ind w:left="100" w:leftChars="2500"/>
    </w:pPr>
    <w:rPr>
      <w:rFonts w:ascii="宋体"/>
      <w:sz w:val="24"/>
      <w:szCs w:val="21"/>
      <w:lang w:val="zh-CN"/>
    </w:rPr>
  </w:style>
  <w:style w:type="paragraph" w:styleId="37">
    <w:name w:val="Body Text Indent 2"/>
    <w:basedOn w:val="1"/>
    <w:link w:val="830"/>
    <w:qFormat/>
    <w:uiPriority w:val="0"/>
    <w:pPr>
      <w:spacing w:line="360" w:lineRule="auto"/>
      <w:ind w:firstLine="601"/>
      <w:textAlignment w:val="baseline"/>
    </w:pPr>
    <w:rPr>
      <w:rFonts w:ascii="宋体"/>
      <w:kern w:val="0"/>
      <w:sz w:val="28"/>
      <w:szCs w:val="20"/>
    </w:rPr>
  </w:style>
  <w:style w:type="paragraph" w:styleId="38">
    <w:name w:val="endnote text"/>
    <w:basedOn w:val="1"/>
    <w:link w:val="947"/>
    <w:qFormat/>
    <w:uiPriority w:val="0"/>
    <w:rPr>
      <w:lang w:val="zh-CN"/>
    </w:rPr>
  </w:style>
  <w:style w:type="paragraph" w:styleId="39">
    <w:name w:val="Balloon Text"/>
    <w:basedOn w:val="1"/>
    <w:link w:val="726"/>
    <w:qFormat/>
    <w:uiPriority w:val="0"/>
    <w:rPr>
      <w:sz w:val="18"/>
      <w:szCs w:val="18"/>
    </w:rPr>
  </w:style>
  <w:style w:type="paragraph" w:styleId="40">
    <w:name w:val="footer"/>
    <w:basedOn w:val="1"/>
    <w:link w:val="898"/>
    <w:qFormat/>
    <w:uiPriority w:val="99"/>
    <w:pPr>
      <w:tabs>
        <w:tab w:val="center" w:pos="4153"/>
        <w:tab w:val="right" w:pos="8306"/>
      </w:tabs>
      <w:snapToGrid w:val="0"/>
      <w:jc w:val="left"/>
    </w:pPr>
    <w:rPr>
      <w:sz w:val="18"/>
      <w:szCs w:val="18"/>
    </w:rPr>
  </w:style>
  <w:style w:type="paragraph" w:styleId="41">
    <w:name w:val="header"/>
    <w:basedOn w:val="1"/>
    <w:link w:val="906"/>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7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832"/>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1"/>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6"/>
    <w:qFormat/>
    <w:uiPriority w:val="0"/>
    <w:pPr>
      <w:spacing w:after="120" w:line="480" w:lineRule="auto"/>
    </w:pPr>
  </w:style>
  <w:style w:type="paragraph" w:styleId="57">
    <w:name w:val="HTML Preformatted"/>
    <w:basedOn w:val="1"/>
    <w:link w:val="8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810"/>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43"/>
    <w:qFormat/>
    <w:uiPriority w:val="0"/>
    <w:rPr>
      <w:b/>
      <w:bCs/>
    </w:rPr>
  </w:style>
  <w:style w:type="paragraph" w:styleId="61">
    <w:name w:val="Body Text First Indent 2"/>
    <w:basedOn w:val="25"/>
    <w:next w:val="1"/>
    <w:link w:val="666"/>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文本首行缩进 2"/>
    <w:basedOn w:val="80"/>
    <w:qFormat/>
    <w:uiPriority w:val="99"/>
    <w:pPr>
      <w:tabs>
        <w:tab w:val="right" w:leader="dot" w:pos="8268"/>
      </w:tabs>
      <w:spacing w:line="200" w:lineRule="atLeast"/>
      <w:ind w:firstLine="420"/>
    </w:pPr>
    <w:rPr>
      <w:rFonts w:ascii="宋体" w:hAnsi="Courier New"/>
      <w:spacing w:val="-4"/>
      <w:sz w:val="18"/>
    </w:rPr>
  </w:style>
  <w:style w:type="paragraph" w:customStyle="1" w:styleId="80">
    <w:name w:val="正文缩进1"/>
    <w:basedOn w:val="81"/>
    <w:next w:val="79"/>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1">
    <w:name w:val="正文1"/>
    <w:basedOn w:val="32"/>
    <w:next w:val="82"/>
    <w:qFormat/>
    <w:uiPriority w:val="0"/>
    <w:pPr>
      <w:ind w:left="0" w:leftChars="0" w:firstLine="480" w:firstLineChars="200"/>
    </w:pPr>
    <w:rPr>
      <w:rFonts w:ascii="仿宋_GB2312" w:hAnsi="Courier New" w:eastAsia="仿宋_GB2312"/>
      <w:kern w:val="28"/>
      <w:sz w:val="24"/>
    </w:rPr>
  </w:style>
  <w:style w:type="paragraph" w:customStyle="1" w:styleId="82">
    <w:name w:val="标题 21"/>
    <w:basedOn w:val="81"/>
    <w:next w:val="81"/>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3">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4">
    <w:name w:val="[Normal]"/>
    <w:qFormat/>
    <w:uiPriority w:val="0"/>
    <w:rPr>
      <w:rFonts w:ascii="宋体" w:hAnsi="宋体" w:eastAsia="宋体" w:cs="Times New Roman"/>
      <w:sz w:val="24"/>
      <w:szCs w:val="22"/>
      <w:lang w:val="zh-CN" w:eastAsia="zh-CN" w:bidi="ar-SA"/>
    </w:rPr>
  </w:style>
  <w:style w:type="paragraph" w:customStyle="1" w:styleId="85">
    <w:name w:val="公文标2级"/>
    <w:basedOn w:val="1"/>
    <w:qFormat/>
    <w:uiPriority w:val="0"/>
    <w:rPr>
      <w:rFonts w:ascii="楷体_GB2312" w:hAnsi="楷体_GB2312" w:eastAsia="楷体" w:cs="楷体"/>
      <w:color w:val="000000"/>
      <w:kern w:val="1"/>
      <w:sz w:val="32"/>
    </w:rPr>
  </w:style>
  <w:style w:type="paragraph" w:customStyle="1" w:styleId="86">
    <w:name w:val="公文正文"/>
    <w:basedOn w:val="1"/>
    <w:link w:val="870"/>
    <w:qFormat/>
    <w:uiPriority w:val="0"/>
    <w:pPr>
      <w:adjustRightInd/>
      <w:spacing w:before="156" w:line="360" w:lineRule="auto"/>
      <w:ind w:firstLine="360" w:firstLineChars="200"/>
    </w:pPr>
    <w:rPr>
      <w:rFonts w:ascii="仿宋_GB2312" w:eastAsia="仿宋_GB2312"/>
      <w:sz w:val="24"/>
    </w:rPr>
  </w:style>
  <w:style w:type="paragraph" w:customStyle="1" w:styleId="87">
    <w:name w:val="正文文本首行缩进 21"/>
    <w:basedOn w:val="25"/>
    <w:qFormat/>
    <w:uiPriority w:val="99"/>
    <w:pPr>
      <w:spacing w:line="200" w:lineRule="atLeast"/>
      <w:ind w:firstLine="420"/>
    </w:pPr>
    <w:rPr>
      <w:rFonts w:hAnsi="Courier New"/>
      <w:spacing w:val="-4"/>
      <w:sz w:val="18"/>
      <w:szCs w:val="18"/>
    </w:rPr>
  </w:style>
  <w:style w:type="paragraph" w:customStyle="1" w:styleId="88">
    <w:name w:val="表格非标题文字"/>
    <w:link w:val="632"/>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33"/>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41"/>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48"/>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61"/>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56"/>
    <w:next w:val="19"/>
    <w:link w:val="675"/>
    <w:qFormat/>
    <w:uiPriority w:val="0"/>
    <w:pPr>
      <w:spacing w:before="156" w:line="360" w:lineRule="auto"/>
      <w:ind w:firstLine="510" w:firstLineChars="200"/>
    </w:pPr>
    <w:rPr>
      <w:sz w:val="24"/>
      <w:szCs w:val="20"/>
    </w:rPr>
  </w:style>
  <w:style w:type="paragraph" w:customStyle="1" w:styleId="94">
    <w:name w:val="无间隔1"/>
    <w:link w:val="683"/>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91"/>
    <w:qFormat/>
    <w:uiPriority w:val="0"/>
    <w:rPr>
      <w:rFonts w:ascii="宋体" w:hAnsi="Courier New"/>
      <w:szCs w:val="21"/>
    </w:rPr>
  </w:style>
  <w:style w:type="paragraph" w:customStyle="1" w:styleId="9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701"/>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2"/>
    <w:link w:val="709"/>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9">
    <w:name w:val="my正文"/>
    <w:basedOn w:val="1"/>
    <w:link w:val="729"/>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34"/>
    <w:qFormat/>
    <w:uiPriority w:val="0"/>
    <w:pPr>
      <w:ind w:left="0" w:right="466" w:firstLine="288"/>
    </w:pPr>
    <w:rPr>
      <w:rFonts w:hAnsi="宋体"/>
    </w:rPr>
  </w:style>
  <w:style w:type="paragraph" w:customStyle="1" w:styleId="101">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5"/>
    <w:link w:val="75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58"/>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Default"/>
    <w:link w:val="76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样式"/>
    <w:basedOn w:val="1"/>
    <w:link w:val="775"/>
    <w:qFormat/>
    <w:uiPriority w:val="0"/>
    <w:pPr>
      <w:adjustRightInd/>
      <w:spacing w:line="360" w:lineRule="auto"/>
      <w:ind w:firstLine="480" w:firstLineChars="200"/>
    </w:pPr>
    <w:rPr>
      <w:kern w:val="0"/>
      <w:sz w:val="24"/>
    </w:rPr>
  </w:style>
  <w:style w:type="paragraph" w:customStyle="1" w:styleId="106">
    <w:name w:val="gf正文1"/>
    <w:basedOn w:val="1"/>
    <w:link w:val="78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108"/>
    <w:link w:val="78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List Paragraph"/>
    <w:basedOn w:val="1"/>
    <w:qFormat/>
    <w:uiPriority w:val="34"/>
    <w:pPr>
      <w:spacing w:line="360" w:lineRule="auto"/>
      <w:ind w:firstLine="200" w:firstLineChars="200"/>
    </w:pPr>
    <w:rPr>
      <w:rFonts w:eastAsia="楷体_GB2312" w:cs="Lucida Sans"/>
      <w:sz w:val="24"/>
    </w:rPr>
  </w:style>
  <w:style w:type="paragraph" w:customStyle="1" w:styleId="109">
    <w:name w:val="此正文"/>
    <w:basedOn w:val="1"/>
    <w:link w:val="806"/>
    <w:qFormat/>
    <w:uiPriority w:val="0"/>
    <w:pPr>
      <w:adjustRightInd/>
      <w:spacing w:line="360" w:lineRule="auto"/>
      <w:ind w:firstLine="200" w:firstLineChars="200"/>
    </w:pPr>
    <w:rPr>
      <w:sz w:val="24"/>
    </w:rPr>
  </w:style>
  <w:style w:type="paragraph" w:customStyle="1" w:styleId="110">
    <w:name w:val="样式 样式 标题 4h4H4Fab-4T5Ref Heading 1rh1Heading sqlsect 1.2.3.... +..."/>
    <w:basedOn w:val="111"/>
    <w:link w:val="827"/>
    <w:qFormat/>
    <w:uiPriority w:val="0"/>
    <w:pPr>
      <w:tabs>
        <w:tab w:val="left" w:pos="2356"/>
      </w:tabs>
    </w:pPr>
  </w:style>
  <w:style w:type="paragraph" w:customStyle="1" w:styleId="111">
    <w:name w:val="样式 标题 4h4H4Fab-4T5Ref Heading 1rh1Heading sqlsect 1.2.3...."/>
    <w:basedOn w:val="5"/>
    <w:link w:val="92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2">
    <w:name w:val="Item List"/>
    <w:link w:val="83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3">
    <w:name w:val="纯文本1"/>
    <w:basedOn w:val="1"/>
    <w:link w:val="840"/>
    <w:qFormat/>
    <w:uiPriority w:val="0"/>
    <w:pPr>
      <w:adjustRightInd/>
    </w:pPr>
    <w:rPr>
      <w:rFonts w:ascii="宋体" w:hAnsi="Courier New"/>
      <w:kern w:val="0"/>
      <w:sz w:val="20"/>
      <w:szCs w:val="20"/>
    </w:rPr>
  </w:style>
  <w:style w:type="paragraph" w:customStyle="1" w:styleId="114">
    <w:name w:val="正文说明"/>
    <w:basedOn w:val="1"/>
    <w:link w:val="852"/>
    <w:qFormat/>
    <w:uiPriority w:val="0"/>
    <w:pPr>
      <w:adjustRightInd/>
      <w:spacing w:line="360" w:lineRule="auto"/>
    </w:pPr>
    <w:rPr>
      <w:kern w:val="0"/>
      <w:sz w:val="24"/>
    </w:rPr>
  </w:style>
  <w:style w:type="paragraph" w:customStyle="1" w:styleId="115">
    <w:name w:val="Table Text"/>
    <w:basedOn w:val="1"/>
    <w:link w:val="858"/>
    <w:qFormat/>
    <w:uiPriority w:val="0"/>
    <w:pPr>
      <w:widowControl/>
      <w:spacing w:before="60" w:after="60"/>
      <w:jc w:val="left"/>
    </w:pPr>
    <w:rPr>
      <w:kern w:val="0"/>
      <w:sz w:val="24"/>
    </w:rPr>
  </w:style>
  <w:style w:type="paragraph" w:customStyle="1" w:styleId="116">
    <w:name w:val="正文（缩进2汉字）"/>
    <w:basedOn w:val="1"/>
    <w:link w:val="87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5"/>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903"/>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10"/>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13"/>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19"/>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6"/>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15"/>
    <w:link w:val="938"/>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5"/>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qFormat/>
    <w:uiPriority w:val="0"/>
    <w:pPr>
      <w:spacing w:before="120" w:line="360" w:lineRule="auto"/>
      <w:ind w:firstLine="567"/>
    </w:pPr>
    <w:rPr>
      <w:rFonts w:ascii="Arial" w:hAnsi="Arial"/>
      <w:sz w:val="20"/>
      <w:szCs w:val="20"/>
    </w:rPr>
  </w:style>
  <w:style w:type="paragraph" w:customStyle="1" w:styleId="13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qFormat/>
    <w:uiPriority w:val="0"/>
    <w:pPr>
      <w:adjustRightInd/>
      <w:ind w:firstLine="200" w:firstLineChars="200"/>
    </w:pPr>
    <w:rPr>
      <w:rFonts w:ascii="Tahoma" w:hAnsi="Tahoma"/>
      <w:sz w:val="24"/>
      <w:szCs w:val="20"/>
    </w:rPr>
  </w:style>
  <w:style w:type="paragraph" w:customStyle="1" w:styleId="14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qFormat/>
    <w:uiPriority w:val="0"/>
    <w:pPr>
      <w:tabs>
        <w:tab w:val="left" w:pos="360"/>
      </w:tabs>
    </w:pPr>
    <w:rPr>
      <w:sz w:val="24"/>
      <w:szCs w:val="20"/>
    </w:rPr>
  </w:style>
  <w:style w:type="paragraph" w:customStyle="1" w:styleId="146">
    <w:name w:val="Char Char11 Char Char Char"/>
    <w:basedOn w:val="1"/>
    <w:qFormat/>
    <w:uiPriority w:val="0"/>
    <w:pPr>
      <w:spacing w:line="360" w:lineRule="auto"/>
    </w:pPr>
    <w:rPr>
      <w:szCs w:val="20"/>
    </w:rPr>
  </w:style>
  <w:style w:type="paragraph" w:customStyle="1" w:styleId="14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qFormat/>
    <w:uiPriority w:val="0"/>
    <w:pPr>
      <w:tabs>
        <w:tab w:val="left" w:pos="2790"/>
        <w:tab w:val="left" w:pos="4230"/>
      </w:tabs>
      <w:spacing w:before="312" w:beforeLines="100"/>
      <w:jc w:val="left"/>
    </w:pPr>
  </w:style>
  <w:style w:type="paragraph" w:customStyle="1" w:styleId="15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qFormat/>
    <w:uiPriority w:val="0"/>
    <w:pPr>
      <w:tabs>
        <w:tab w:val="left" w:pos="840"/>
      </w:tabs>
      <w:ind w:left="840" w:hanging="420"/>
    </w:pPr>
    <w:rPr>
      <w:rFonts w:ascii="Tahoma" w:hAnsi="Tahoma"/>
      <w:sz w:val="24"/>
    </w:rPr>
  </w:style>
  <w:style w:type="paragraph" w:customStyle="1" w:styleId="15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qFormat/>
    <w:uiPriority w:val="0"/>
    <w:pPr>
      <w:adjustRightInd/>
      <w:spacing w:before="156" w:line="360" w:lineRule="auto"/>
      <w:ind w:firstLine="510" w:firstLineChars="200"/>
    </w:pPr>
    <w:rPr>
      <w:sz w:val="24"/>
      <w:szCs w:val="20"/>
    </w:rPr>
  </w:style>
  <w:style w:type="paragraph" w:customStyle="1" w:styleId="15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qFormat/>
    <w:uiPriority w:val="0"/>
    <w:rPr>
      <w:rFonts w:ascii="仿宋_GB2312" w:eastAsia="仿宋_GB2312"/>
      <w:b/>
      <w:sz w:val="32"/>
      <w:szCs w:val="32"/>
    </w:rPr>
  </w:style>
  <w:style w:type="paragraph" w:customStyle="1" w:styleId="15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qFormat/>
    <w:uiPriority w:val="0"/>
    <w:pPr>
      <w:keepNext/>
      <w:tabs>
        <w:tab w:val="left" w:pos="360"/>
      </w:tabs>
      <w:spacing w:before="0" w:after="0"/>
      <w:outlineLvl w:val="5"/>
    </w:pPr>
  </w:style>
  <w:style w:type="paragraph" w:customStyle="1" w:styleId="164">
    <w:name w:val="5级标题"/>
    <w:basedOn w:val="165"/>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10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qFormat/>
    <w:uiPriority w:val="0"/>
    <w:pPr>
      <w:adjustRightInd/>
      <w:ind w:left="420" w:leftChars="200"/>
      <w:jc w:val="left"/>
    </w:pPr>
    <w:rPr>
      <w:sz w:val="28"/>
      <w:szCs w:val="20"/>
      <w:lang w:eastAsia="zh-TW"/>
    </w:rPr>
  </w:style>
  <w:style w:type="paragraph" w:customStyle="1" w:styleId="167">
    <w:name w:val="Char2 Char Char"/>
    <w:basedOn w:val="1"/>
    <w:qFormat/>
    <w:uiPriority w:val="0"/>
    <w:pPr>
      <w:adjustRightInd/>
    </w:pPr>
    <w:rPr>
      <w:rFonts w:ascii="Tahoma" w:hAnsi="Tahoma"/>
      <w:sz w:val="24"/>
      <w:szCs w:val="20"/>
    </w:rPr>
  </w:style>
  <w:style w:type="paragraph" w:customStyle="1" w:styleId="168">
    <w:name w:val="_Style 11"/>
    <w:basedOn w:val="1"/>
    <w:qFormat/>
    <w:uiPriority w:val="34"/>
    <w:pPr>
      <w:adjustRightInd/>
      <w:ind w:firstLine="420" w:firstLineChars="200"/>
    </w:pPr>
    <w:rPr>
      <w:rFonts w:eastAsia="仿宋_GB2312"/>
      <w:sz w:val="28"/>
    </w:rPr>
  </w:style>
  <w:style w:type="paragraph" w:customStyle="1" w:styleId="16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qFormat/>
    <w:uiPriority w:val="0"/>
    <w:rPr>
      <w:rFonts w:ascii="Tahoma" w:hAnsi="Tahoma"/>
      <w:sz w:val="24"/>
      <w:szCs w:val="20"/>
    </w:rPr>
  </w:style>
  <w:style w:type="paragraph" w:customStyle="1" w:styleId="171">
    <w:name w:val="数字标题6"/>
    <w:basedOn w:val="7"/>
    <w:next w:val="1"/>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No Spacing"/>
    <w:basedOn w:val="1"/>
    <w:link w:val="948"/>
    <w:qFormat/>
    <w:uiPriority w:val="99"/>
    <w:rPr>
      <w:szCs w:val="22"/>
    </w:rPr>
  </w:style>
  <w:style w:type="paragraph" w:customStyle="1" w:styleId="17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qFormat/>
    <w:uiPriority w:val="6"/>
    <w:rPr>
      <w:rFonts w:ascii="Tahoma" w:hAnsi="Tahoma" w:cs="仿宋_GB2312"/>
      <w:sz w:val="24"/>
      <w:szCs w:val="20"/>
    </w:rPr>
  </w:style>
  <w:style w:type="paragraph" w:customStyle="1" w:styleId="17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80">
    <w:name w:val="五级无标题条"/>
    <w:basedOn w:val="1"/>
    <w:qFormat/>
    <w:uiPriority w:val="0"/>
    <w:pPr>
      <w:adjustRightInd/>
    </w:pPr>
  </w:style>
  <w:style w:type="paragraph" w:customStyle="1" w:styleId="181">
    <w:name w:val="Char5"/>
    <w:basedOn w:val="1"/>
    <w:qFormat/>
    <w:uiPriority w:val="0"/>
    <w:rPr>
      <w:rFonts w:ascii="仿宋_GB2312" w:eastAsia="仿宋_GB2312"/>
      <w:b/>
      <w:sz w:val="32"/>
      <w:szCs w:val="32"/>
    </w:rPr>
  </w:style>
  <w:style w:type="paragraph" w:customStyle="1" w:styleId="18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3">
    <w:name w:val="彩色列表 - 强调文字颜色 12"/>
    <w:basedOn w:val="1"/>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qFormat/>
    <w:uiPriority w:val="0"/>
    <w:rPr>
      <w:rFonts w:ascii="仿宋_GB2312" w:eastAsia="仿宋_GB2312"/>
      <w:b/>
      <w:sz w:val="32"/>
      <w:szCs w:val="32"/>
    </w:rPr>
  </w:style>
  <w:style w:type="paragraph" w:customStyle="1" w:styleId="186">
    <w:name w:val="数字标题3"/>
    <w:basedOn w:val="4"/>
    <w:next w:val="1"/>
    <w:qFormat/>
    <w:uiPriority w:val="0"/>
    <w:pPr>
      <w:spacing w:line="240" w:lineRule="auto"/>
    </w:pPr>
    <w:rPr>
      <w:sz w:val="28"/>
      <w:szCs w:val="28"/>
    </w:rPr>
  </w:style>
  <w:style w:type="paragraph" w:customStyle="1" w:styleId="187">
    <w:name w:val="FA正文"/>
    <w:basedOn w:val="1"/>
    <w:qFormat/>
    <w:uiPriority w:val="0"/>
    <w:pPr>
      <w:spacing w:line="360" w:lineRule="auto"/>
      <w:ind w:firstLine="480" w:firstLineChars="200"/>
    </w:pPr>
    <w:rPr>
      <w:rFonts w:hAnsi="宋体"/>
      <w:sz w:val="24"/>
      <w:szCs w:val="20"/>
    </w:rPr>
  </w:style>
  <w:style w:type="paragraph" w:customStyle="1" w:styleId="188">
    <w:name w:val="MM Topic 5"/>
    <w:basedOn w:val="6"/>
    <w:qFormat/>
    <w:uiPriority w:val="0"/>
    <w:pPr>
      <w:tabs>
        <w:tab w:val="left" w:pos="2520"/>
        <w:tab w:val="clear" w:pos="1008"/>
      </w:tabs>
      <w:adjustRightInd/>
      <w:ind w:left="2520" w:hanging="420"/>
    </w:pPr>
  </w:style>
  <w:style w:type="paragraph" w:customStyle="1" w:styleId="189">
    <w:name w:val="Char Char Char Char Char Char Char Char Char Char1"/>
    <w:basedOn w:val="1"/>
    <w:qFormat/>
    <w:uiPriority w:val="0"/>
    <w:rPr>
      <w:rFonts w:ascii="仿宋_GB2312" w:eastAsia="仿宋_GB2312"/>
      <w:b/>
      <w:sz w:val="32"/>
      <w:szCs w:val="32"/>
    </w:rPr>
  </w:style>
  <w:style w:type="paragraph" w:customStyle="1" w:styleId="19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qFormat/>
    <w:uiPriority w:val="0"/>
    <w:rPr>
      <w:rFonts w:ascii="仿宋_GB2312" w:eastAsia="仿宋_GB2312"/>
      <w:b/>
      <w:sz w:val="32"/>
      <w:szCs w:val="32"/>
    </w:rPr>
  </w:style>
  <w:style w:type="paragraph" w:customStyle="1" w:styleId="193">
    <w:name w:val="Char2 Char Char Char1"/>
    <w:basedOn w:val="1"/>
    <w:qFormat/>
    <w:uiPriority w:val="6"/>
    <w:rPr>
      <w:rFonts w:ascii="仿宋_GB2312" w:eastAsia="仿宋_GB2312"/>
      <w:b/>
      <w:sz w:val="32"/>
      <w:szCs w:val="32"/>
    </w:rPr>
  </w:style>
  <w:style w:type="paragraph" w:customStyle="1" w:styleId="194">
    <w:name w:val="默认段落样式"/>
    <w:basedOn w:val="93"/>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qFormat/>
    <w:uiPriority w:val="0"/>
    <w:pPr>
      <w:snapToGrid w:val="0"/>
      <w:spacing w:line="0" w:lineRule="atLeast"/>
      <w:ind w:firstLine="200" w:firstLineChars="200"/>
      <w:jc w:val="center"/>
    </w:pPr>
    <w:rPr>
      <w:sz w:val="24"/>
      <w:szCs w:val="20"/>
    </w:rPr>
  </w:style>
  <w:style w:type="paragraph" w:customStyle="1" w:styleId="19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4"/>
    <w:qFormat/>
    <w:uiPriority w:val="0"/>
    <w:pPr>
      <w:tabs>
        <w:tab w:val="left" w:pos="1680"/>
        <w:tab w:val="clear" w:pos="900"/>
      </w:tabs>
      <w:adjustRightInd/>
      <w:ind w:left="1680" w:hanging="420"/>
    </w:pPr>
  </w:style>
  <w:style w:type="paragraph" w:customStyle="1" w:styleId="198">
    <w:name w:val="标准小四"/>
    <w:basedOn w:val="1"/>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200">
    <w:name w:val="表格（小）"/>
    <w:basedOn w:val="1"/>
    <w:qFormat/>
    <w:uiPriority w:val="0"/>
    <w:pPr>
      <w:adjustRightInd/>
      <w:snapToGrid w:val="0"/>
      <w:spacing w:line="300" w:lineRule="auto"/>
    </w:pPr>
    <w:rPr>
      <w:rFonts w:eastAsia="仿宋"/>
      <w:szCs w:val="21"/>
    </w:rPr>
  </w:style>
  <w:style w:type="paragraph" w:customStyle="1" w:styleId="20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qFormat/>
    <w:uiPriority w:val="6"/>
    <w:pPr>
      <w:adjustRightInd/>
    </w:pPr>
    <w:rPr>
      <w:rFonts w:ascii="Tahoma" w:hAnsi="Tahoma"/>
      <w:sz w:val="24"/>
      <w:szCs w:val="20"/>
    </w:rPr>
  </w:style>
  <w:style w:type="paragraph" w:customStyle="1" w:styleId="203">
    <w:name w:val="列出段落5"/>
    <w:basedOn w:val="1"/>
    <w:qFormat/>
    <w:uiPriority w:val="0"/>
    <w:pPr>
      <w:spacing w:line="360" w:lineRule="auto"/>
      <w:ind w:firstLine="200" w:firstLineChars="200"/>
    </w:pPr>
    <w:rPr>
      <w:rFonts w:eastAsia="楷体_GB2312" w:cs="Lucida Sans"/>
      <w:sz w:val="24"/>
    </w:rPr>
  </w:style>
  <w:style w:type="paragraph" w:customStyle="1" w:styleId="20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33"/>
    <w:next w:val="23"/>
    <w:qFormat/>
    <w:uiPriority w:val="0"/>
    <w:pPr>
      <w:adjustRightInd/>
      <w:ind w:firstLine="200" w:firstLineChars="200"/>
    </w:pPr>
    <w:rPr>
      <w:rFonts w:ascii="Arial" w:hAnsi="Arial"/>
      <w:spacing w:val="-5"/>
      <w:kern w:val="0"/>
      <w:sz w:val="24"/>
      <w:szCs w:val="20"/>
    </w:rPr>
  </w:style>
  <w:style w:type="paragraph" w:customStyle="1" w:styleId="20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qFormat/>
    <w:uiPriority w:val="0"/>
    <w:pPr>
      <w:adjustRightInd/>
      <w:ind w:firstLine="420" w:firstLineChars="200"/>
    </w:pPr>
    <w:rPr>
      <w:rFonts w:eastAsia="仿宋_GB2312"/>
      <w:sz w:val="28"/>
    </w:rPr>
  </w:style>
  <w:style w:type="paragraph" w:customStyle="1" w:styleId="21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qFormat/>
    <w:uiPriority w:val="0"/>
    <w:pPr>
      <w:adjustRightInd/>
      <w:ind w:firstLine="200" w:firstLineChars="200"/>
      <w:jc w:val="right"/>
    </w:pPr>
  </w:style>
  <w:style w:type="paragraph" w:customStyle="1" w:styleId="215">
    <w:name w:val="Char Char11 Char Char Char Char Char Char Char Char Char"/>
    <w:basedOn w:val="1"/>
    <w:qFormat/>
    <w:uiPriority w:val="0"/>
    <w:pPr>
      <w:spacing w:line="360" w:lineRule="auto"/>
    </w:pPr>
    <w:rPr>
      <w:szCs w:val="20"/>
    </w:rPr>
  </w:style>
  <w:style w:type="paragraph" w:customStyle="1" w:styleId="216">
    <w:name w:val="正文1.25"/>
    <w:basedOn w:val="1"/>
    <w:qFormat/>
    <w:uiPriority w:val="0"/>
    <w:pPr>
      <w:adjustRightInd/>
      <w:spacing w:line="300" w:lineRule="auto"/>
      <w:ind w:firstLine="480" w:firstLineChars="200"/>
    </w:pPr>
    <w:rPr>
      <w:sz w:val="24"/>
      <w:szCs w:val="20"/>
    </w:rPr>
  </w:style>
  <w:style w:type="paragraph" w:customStyle="1" w:styleId="21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qFormat/>
    <w:uiPriority w:val="6"/>
    <w:rPr>
      <w:rFonts w:ascii="仿宋_GB2312" w:eastAsia="仿宋_GB2312"/>
      <w:b/>
      <w:sz w:val="32"/>
      <w:szCs w:val="20"/>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qFormat/>
    <w:uiPriority w:val="0"/>
    <w:rPr>
      <w:rFonts w:eastAsia="仿宋_GB2312"/>
      <w:sz w:val="28"/>
      <w:szCs w:val="20"/>
    </w:rPr>
  </w:style>
  <w:style w:type="paragraph" w:customStyle="1" w:styleId="22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5"/>
    <w:qFormat/>
    <w:uiPriority w:val="0"/>
    <w:pPr>
      <w:widowControl/>
      <w:jc w:val="left"/>
    </w:pPr>
    <w:rPr>
      <w:rFonts w:cs="宋体"/>
      <w:sz w:val="24"/>
      <w:szCs w:val="20"/>
    </w:rPr>
  </w:style>
  <w:style w:type="paragraph" w:customStyle="1" w:styleId="225">
    <w:name w:val="彩色列表 - 强调文字颜色 11"/>
    <w:basedOn w:val="1"/>
    <w:qFormat/>
    <w:uiPriority w:val="0"/>
    <w:pPr>
      <w:adjustRightInd/>
      <w:ind w:firstLine="420" w:firstLineChars="200"/>
    </w:pPr>
    <w:rPr>
      <w:rFonts w:ascii="Calibri" w:hAnsi="Calibri"/>
      <w:szCs w:val="22"/>
    </w:rPr>
  </w:style>
  <w:style w:type="paragraph" w:customStyle="1" w:styleId="22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qFormat/>
    <w:uiPriority w:val="6"/>
    <w:rPr>
      <w:szCs w:val="20"/>
    </w:rPr>
  </w:style>
  <w:style w:type="paragraph" w:customStyle="1" w:styleId="23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104"/>
    <w:next w:val="104"/>
    <w:qFormat/>
    <w:uiPriority w:val="0"/>
    <w:pPr>
      <w:spacing w:after="68"/>
    </w:pPr>
    <w:rPr>
      <w:rFonts w:ascii="FHLHE E+ Futura Bk" w:eastAsia="FHLHE E+ Futura Bk" w:cs="Times New Roman"/>
      <w:color w:val="auto"/>
    </w:rPr>
  </w:style>
  <w:style w:type="paragraph" w:customStyle="1" w:styleId="23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104"/>
    <w:next w:val="104"/>
    <w:qFormat/>
    <w:uiPriority w:val="0"/>
    <w:rPr>
      <w:rFonts w:ascii="宋体" w:eastAsia="宋体" w:cs="Times New Roman"/>
      <w:color w:val="auto"/>
    </w:rPr>
  </w:style>
  <w:style w:type="paragraph" w:customStyle="1" w:styleId="24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qFormat/>
    <w:uiPriority w:val="0"/>
    <w:rPr>
      <w:rFonts w:ascii="仿宋_GB2312" w:eastAsia="仿宋_GB2312"/>
      <w:b/>
      <w:sz w:val="32"/>
      <w:szCs w:val="32"/>
    </w:rPr>
  </w:style>
  <w:style w:type="paragraph" w:customStyle="1" w:styleId="24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qFormat/>
    <w:uiPriority w:val="0"/>
    <w:pPr>
      <w:spacing w:line="360" w:lineRule="auto"/>
    </w:pPr>
    <w:rPr>
      <w:szCs w:val="20"/>
    </w:rPr>
  </w:style>
  <w:style w:type="paragraph" w:customStyle="1" w:styleId="245">
    <w:name w:val="Char"/>
    <w:basedOn w:val="1"/>
    <w:qFormat/>
    <w:uiPriority w:val="0"/>
    <w:rPr>
      <w:rFonts w:ascii="仿宋_GB2312" w:eastAsia="仿宋_GB2312"/>
      <w:b/>
      <w:sz w:val="32"/>
      <w:szCs w:val="32"/>
    </w:rPr>
  </w:style>
  <w:style w:type="paragraph" w:customStyle="1" w:styleId="24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qFormat/>
    <w:uiPriority w:val="0"/>
    <w:rPr>
      <w:szCs w:val="20"/>
    </w:rPr>
  </w:style>
  <w:style w:type="paragraph" w:customStyle="1" w:styleId="249">
    <w:name w:val="正文标准"/>
    <w:basedOn w:val="1"/>
    <w:qFormat/>
    <w:uiPriority w:val="0"/>
    <w:pPr>
      <w:adjustRightInd/>
      <w:spacing w:line="360" w:lineRule="auto"/>
      <w:ind w:firstLine="200" w:firstLineChars="200"/>
    </w:pPr>
    <w:rPr>
      <w:rFonts w:ascii="宋体" w:hAnsi="Calibri"/>
      <w:sz w:val="24"/>
    </w:rPr>
  </w:style>
  <w:style w:type="paragraph" w:customStyle="1" w:styleId="25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2">
    <w:name w:val="Char Char Char Char Char Char Char Char Char Char"/>
    <w:basedOn w:val="1"/>
    <w:qFormat/>
    <w:uiPriority w:val="0"/>
    <w:rPr>
      <w:rFonts w:ascii="仿宋_GB2312" w:eastAsia="仿宋_GB2312"/>
      <w:b/>
      <w:sz w:val="32"/>
      <w:szCs w:val="32"/>
    </w:rPr>
  </w:style>
  <w:style w:type="paragraph" w:customStyle="1" w:styleId="26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4">
    <w:name w:val="_正文段落"/>
    <w:basedOn w:val="1"/>
    <w:qFormat/>
    <w:uiPriority w:val="0"/>
    <w:pPr>
      <w:adjustRightInd/>
      <w:ind w:firstLine="560"/>
    </w:pPr>
    <w:rPr>
      <w:rFonts w:ascii="仿宋_GB2312" w:hAnsi="仿宋" w:eastAsia="仿宋_GB2312"/>
      <w:kern w:val="0"/>
      <w:sz w:val="28"/>
      <w:szCs w:val="28"/>
    </w:rPr>
  </w:style>
  <w:style w:type="paragraph" w:customStyle="1" w:styleId="26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qFormat/>
    <w:uiPriority w:val="0"/>
    <w:rPr>
      <w:szCs w:val="20"/>
    </w:rPr>
  </w:style>
  <w:style w:type="paragraph" w:customStyle="1" w:styleId="27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3">
    <w:name w:val="默认段落字体 Para Char"/>
    <w:basedOn w:val="1"/>
    <w:qFormat/>
    <w:uiPriority w:val="0"/>
    <w:rPr>
      <w:rFonts w:ascii="Tahoma" w:hAnsi="Tahoma"/>
      <w:sz w:val="24"/>
      <w:szCs w:val="20"/>
    </w:rPr>
  </w:style>
  <w:style w:type="paragraph" w:customStyle="1" w:styleId="274">
    <w:name w:val="标题五"/>
    <w:basedOn w:val="1"/>
    <w:qFormat/>
    <w:uiPriority w:val="0"/>
    <w:pPr>
      <w:adjustRightInd/>
      <w:spacing w:before="156" w:beforeLines="50" w:line="360" w:lineRule="auto"/>
    </w:pPr>
    <w:rPr>
      <w:b/>
      <w:sz w:val="24"/>
    </w:rPr>
  </w:style>
  <w:style w:type="paragraph" w:customStyle="1" w:styleId="275">
    <w:name w:val="Char Char1101"/>
    <w:basedOn w:val="1"/>
    <w:qFormat/>
    <w:uiPriority w:val="0"/>
    <w:pPr>
      <w:spacing w:line="360" w:lineRule="auto"/>
    </w:pPr>
    <w:rPr>
      <w:rFonts w:ascii="Tahoma" w:hAnsi="Tahoma"/>
      <w:sz w:val="24"/>
      <w:szCs w:val="20"/>
    </w:rPr>
  </w:style>
  <w:style w:type="paragraph" w:customStyle="1" w:styleId="276">
    <w:name w:val="Char Char Char Char Char Char Char Char1"/>
    <w:basedOn w:val="1"/>
    <w:qFormat/>
    <w:uiPriority w:val="0"/>
    <w:pPr>
      <w:tabs>
        <w:tab w:val="left" w:pos="360"/>
      </w:tabs>
    </w:pPr>
    <w:rPr>
      <w:sz w:val="24"/>
      <w:szCs w:val="20"/>
    </w:rPr>
  </w:style>
  <w:style w:type="paragraph" w:customStyle="1" w:styleId="277">
    <w:name w:val="Char Char Char 字元 字元"/>
    <w:basedOn w:val="1"/>
    <w:qFormat/>
    <w:uiPriority w:val="0"/>
    <w:pPr>
      <w:adjustRightInd/>
      <w:spacing w:line="360" w:lineRule="auto"/>
      <w:ind w:firstLine="200" w:firstLineChars="200"/>
    </w:pPr>
    <w:rPr>
      <w:szCs w:val="20"/>
    </w:rPr>
  </w:style>
  <w:style w:type="paragraph" w:customStyle="1" w:styleId="27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9">
    <w:name w:val="Char Char Char Char Char Char Char"/>
    <w:basedOn w:val="1"/>
    <w:qFormat/>
    <w:uiPriority w:val="0"/>
    <w:rPr>
      <w:rFonts w:ascii="仿宋_GB2312" w:eastAsia="仿宋_GB2312"/>
      <w:b/>
      <w:sz w:val="32"/>
      <w:szCs w:val="32"/>
    </w:rPr>
  </w:style>
  <w:style w:type="paragraph" w:customStyle="1" w:styleId="28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4">
    <w:name w:val="批注框文本 Char Char"/>
    <w:basedOn w:val="1"/>
    <w:qFormat/>
    <w:uiPriority w:val="0"/>
    <w:pPr>
      <w:adjustRightInd/>
    </w:pPr>
    <w:rPr>
      <w:sz w:val="18"/>
      <w:szCs w:val="20"/>
    </w:rPr>
  </w:style>
  <w:style w:type="paragraph" w:customStyle="1" w:styleId="28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qFormat/>
    <w:uiPriority w:val="99"/>
    <w:pPr>
      <w:adjustRightInd/>
      <w:spacing w:line="360" w:lineRule="auto"/>
    </w:pPr>
    <w:rPr>
      <w:rFonts w:ascii="仿宋_GB2312" w:eastAsia="仿宋_GB2312"/>
      <w:sz w:val="24"/>
      <w:szCs w:val="20"/>
    </w:rPr>
  </w:style>
  <w:style w:type="paragraph" w:customStyle="1" w:styleId="29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3">
    <w:name w:val="文档正文"/>
    <w:basedOn w:val="1"/>
    <w:qFormat/>
    <w:uiPriority w:val="0"/>
    <w:pPr>
      <w:spacing w:line="480" w:lineRule="atLeast"/>
      <w:ind w:firstLine="567"/>
      <w:textAlignment w:val="baseline"/>
    </w:pPr>
    <w:rPr>
      <w:kern w:val="0"/>
      <w:sz w:val="24"/>
      <w:szCs w:val="20"/>
    </w:rPr>
  </w:style>
  <w:style w:type="paragraph" w:customStyle="1" w:styleId="294">
    <w:name w:val="正文文字表格居中"/>
    <w:basedOn w:val="1"/>
    <w:next w:val="56"/>
    <w:qFormat/>
    <w:uiPriority w:val="0"/>
    <w:pPr>
      <w:snapToGrid w:val="0"/>
      <w:spacing w:line="360" w:lineRule="auto"/>
    </w:pPr>
    <w:rPr>
      <w:rFonts w:ascii="宋体"/>
      <w:b/>
      <w:sz w:val="24"/>
      <w:szCs w:val="20"/>
    </w:rPr>
  </w:style>
  <w:style w:type="paragraph" w:customStyle="1" w:styleId="2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7">
    <w:name w:val="Plain Text1"/>
    <w:basedOn w:val="1"/>
    <w:qFormat/>
    <w:uiPriority w:val="7"/>
    <w:pPr>
      <w:adjustRightInd/>
    </w:pPr>
    <w:rPr>
      <w:rFonts w:ascii="宋体" w:hAnsi="Courier New"/>
    </w:rPr>
  </w:style>
  <w:style w:type="paragraph" w:customStyle="1" w:styleId="298">
    <w:name w:val="Char3"/>
    <w:basedOn w:val="1"/>
    <w:qFormat/>
    <w:uiPriority w:val="0"/>
    <w:pPr>
      <w:adjustRightInd/>
    </w:pPr>
    <w:rPr>
      <w:rFonts w:ascii="仿宋_GB2312" w:eastAsia="仿宋_GB2312"/>
      <w:b/>
      <w:sz w:val="32"/>
      <w:szCs w:val="32"/>
    </w:rPr>
  </w:style>
  <w:style w:type="paragraph" w:customStyle="1" w:styleId="29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1">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2">
    <w:name w:val="List Paragraph1"/>
    <w:basedOn w:val="1"/>
    <w:qFormat/>
    <w:uiPriority w:val="0"/>
    <w:pPr>
      <w:spacing w:line="360" w:lineRule="auto"/>
      <w:ind w:firstLine="200" w:firstLineChars="200"/>
    </w:pPr>
    <w:rPr>
      <w:rFonts w:eastAsia="楷体_GB2312" w:cs="Lucida Sans"/>
      <w:sz w:val="24"/>
    </w:rPr>
  </w:style>
  <w:style w:type="paragraph" w:customStyle="1" w:styleId="30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6">
    <w:name w:val="Char3 Char Char Char"/>
    <w:basedOn w:val="1"/>
    <w:qFormat/>
    <w:uiPriority w:val="0"/>
    <w:pPr>
      <w:widowControl/>
      <w:adjustRightInd/>
      <w:spacing w:after="160" w:line="240" w:lineRule="exact"/>
      <w:jc w:val="left"/>
    </w:pPr>
    <w:rPr>
      <w:szCs w:val="20"/>
    </w:rPr>
  </w:style>
  <w:style w:type="paragraph" w:customStyle="1" w:styleId="307">
    <w:name w:val="表格标题2"/>
    <w:basedOn w:val="308"/>
    <w:qFormat/>
    <w:uiPriority w:val="0"/>
    <w:rPr>
      <w:b/>
    </w:rPr>
  </w:style>
  <w:style w:type="paragraph" w:customStyle="1" w:styleId="308">
    <w:name w:val="表格内文"/>
    <w:basedOn w:val="1"/>
    <w:qFormat/>
    <w:uiPriority w:val="0"/>
    <w:pPr>
      <w:adjustRightInd/>
      <w:spacing w:line="360" w:lineRule="auto"/>
    </w:pPr>
    <w:rPr>
      <w:rFonts w:ascii="宋体" w:hAnsi="宋体" w:cs="宋体"/>
      <w:color w:val="000000"/>
      <w:szCs w:val="20"/>
    </w:rPr>
  </w:style>
  <w:style w:type="paragraph" w:customStyle="1" w:styleId="309">
    <w:name w:val="Char Char Char Char Char Char Char Char Char Char2"/>
    <w:basedOn w:val="1"/>
    <w:qFormat/>
    <w:uiPriority w:val="0"/>
    <w:rPr>
      <w:rFonts w:ascii="仿宋_GB2312" w:eastAsia="仿宋_GB2312"/>
      <w:b/>
      <w:sz w:val="32"/>
      <w:szCs w:val="32"/>
    </w:rPr>
  </w:style>
  <w:style w:type="paragraph" w:customStyle="1" w:styleId="31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2">
    <w:name w:val="Char Char11 Char Char Char Char Char Char Char Char Char11"/>
    <w:basedOn w:val="1"/>
    <w:qFormat/>
    <w:uiPriority w:val="0"/>
    <w:pPr>
      <w:spacing w:line="360" w:lineRule="auto"/>
    </w:pPr>
    <w:rPr>
      <w:szCs w:val="20"/>
    </w:rPr>
  </w:style>
  <w:style w:type="paragraph" w:customStyle="1" w:styleId="31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5">
    <w:name w:val="MM Topic 1"/>
    <w:basedOn w:val="3"/>
    <w:qFormat/>
    <w:uiPriority w:val="0"/>
    <w:pPr>
      <w:tabs>
        <w:tab w:val="left" w:pos="840"/>
        <w:tab w:val="clear" w:pos="432"/>
      </w:tabs>
      <w:adjustRightInd/>
      <w:ind w:left="840" w:hanging="420"/>
    </w:pPr>
  </w:style>
  <w:style w:type="paragraph" w:customStyle="1" w:styleId="31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7">
    <w:name w:val="文本正文 Char"/>
    <w:basedOn w:val="1"/>
    <w:qFormat/>
    <w:uiPriority w:val="0"/>
    <w:pPr>
      <w:spacing w:line="360" w:lineRule="auto"/>
      <w:ind w:firstLine="200" w:firstLineChars="200"/>
    </w:pPr>
    <w:rPr>
      <w:kern w:val="0"/>
      <w:sz w:val="24"/>
      <w:szCs w:val="20"/>
    </w:rPr>
  </w:style>
  <w:style w:type="paragraph" w:customStyle="1" w:styleId="318">
    <w:name w:val="表格"/>
    <w:basedOn w:val="1"/>
    <w:next w:val="1"/>
    <w:qFormat/>
    <w:uiPriority w:val="0"/>
    <w:pPr>
      <w:snapToGrid w:val="0"/>
      <w:ind w:firstLine="42" w:firstLineChars="21"/>
    </w:pPr>
    <w:rPr>
      <w:rFonts w:ascii="宋体" w:hAnsi="宋体"/>
      <w:kern w:val="0"/>
      <w:sz w:val="20"/>
      <w:szCs w:val="20"/>
    </w:rPr>
  </w:style>
  <w:style w:type="paragraph" w:customStyle="1" w:styleId="319">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2">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3">
    <w:name w:val="EB_表格"/>
    <w:basedOn w:val="1"/>
    <w:qFormat/>
    <w:uiPriority w:val="0"/>
    <w:pPr>
      <w:adjustRightInd/>
      <w:spacing w:line="300" w:lineRule="auto"/>
      <w:jc w:val="center"/>
    </w:pPr>
  </w:style>
  <w:style w:type="paragraph" w:customStyle="1" w:styleId="324">
    <w:name w:val="_Style 6"/>
    <w:basedOn w:val="1"/>
    <w:qFormat/>
    <w:uiPriority w:val="34"/>
    <w:pPr>
      <w:adjustRightInd/>
      <w:ind w:firstLine="420" w:firstLineChars="200"/>
    </w:pPr>
    <w:rPr>
      <w:rFonts w:eastAsia="仿宋_GB2312"/>
      <w:sz w:val="28"/>
    </w:rPr>
  </w:style>
  <w:style w:type="paragraph" w:customStyle="1" w:styleId="32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9">
    <w:name w:val="正文表标题"/>
    <w:next w:val="33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0">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2">
    <w:name w:val="trademark"/>
    <w:qFormat/>
    <w:uiPriority w:val="0"/>
    <w:pPr>
      <w:spacing w:after="60"/>
    </w:pPr>
    <w:rPr>
      <w:rFonts w:ascii="Futura Bk" w:hAnsi="Futura Bk" w:eastAsia="宋体" w:cs="Times New Roman"/>
      <w:sz w:val="15"/>
      <w:lang w:val="en-US" w:eastAsia="en-US" w:bidi="ar-SA"/>
    </w:rPr>
  </w:style>
  <w:style w:type="paragraph" w:customStyle="1" w:styleId="33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4">
    <w:name w:val="Char Char1 Char Char Char Char Char Char1"/>
    <w:basedOn w:val="1"/>
    <w:qFormat/>
    <w:uiPriority w:val="0"/>
    <w:rPr>
      <w:rFonts w:ascii="仿宋_GB2312" w:eastAsia="仿宋_GB2312"/>
      <w:b/>
      <w:sz w:val="32"/>
      <w:szCs w:val="20"/>
    </w:rPr>
  </w:style>
  <w:style w:type="paragraph" w:customStyle="1" w:styleId="33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6">
    <w:name w:val="Char1 Char Char Char1"/>
    <w:basedOn w:val="1"/>
    <w:qFormat/>
    <w:uiPriority w:val="0"/>
    <w:pPr>
      <w:adjustRightInd/>
      <w:ind w:firstLine="200" w:firstLineChars="200"/>
    </w:pPr>
    <w:rPr>
      <w:rFonts w:ascii="Tahoma" w:hAnsi="Tahoma"/>
      <w:sz w:val="24"/>
      <w:szCs w:val="20"/>
    </w:rPr>
  </w:style>
  <w:style w:type="paragraph" w:customStyle="1" w:styleId="337">
    <w:name w:val="a1"/>
    <w:basedOn w:val="1"/>
    <w:qFormat/>
    <w:uiPriority w:val="0"/>
    <w:pPr>
      <w:widowControl/>
      <w:spacing w:line="300" w:lineRule="atLeast"/>
      <w:jc w:val="left"/>
    </w:pPr>
    <w:rPr>
      <w:rFonts w:ascii="宋体" w:hAnsi="宋体"/>
      <w:kern w:val="0"/>
      <w:sz w:val="18"/>
      <w:szCs w:val="20"/>
    </w:rPr>
  </w:style>
  <w:style w:type="paragraph" w:customStyle="1" w:styleId="338">
    <w:name w:val="样式7"/>
    <w:basedOn w:val="339"/>
    <w:next w:val="1"/>
    <w:qFormat/>
    <w:uiPriority w:val="0"/>
    <w:pPr>
      <w:spacing w:after="156" w:afterLines="50"/>
      <w:jc w:val="left"/>
      <w:outlineLvl w:val="3"/>
    </w:pPr>
    <w:rPr>
      <w:sz w:val="24"/>
      <w:szCs w:val="24"/>
    </w:rPr>
  </w:style>
  <w:style w:type="paragraph" w:customStyle="1" w:styleId="33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2">
    <w:name w:val="样式 样式2 + 左侧:  1 字符 右侧:  1 字符"/>
    <w:basedOn w:val="150"/>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Char2 Char Char2"/>
    <w:basedOn w:val="1"/>
    <w:qFormat/>
    <w:uiPriority w:val="0"/>
    <w:pPr>
      <w:adjustRightInd/>
    </w:pPr>
    <w:rPr>
      <w:rFonts w:ascii="Tahoma" w:hAnsi="Tahoma"/>
      <w:sz w:val="24"/>
      <w:szCs w:val="20"/>
    </w:rPr>
  </w:style>
  <w:style w:type="paragraph" w:customStyle="1" w:styleId="34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5">
    <w:name w:val="三级条标题"/>
    <w:basedOn w:val="346"/>
    <w:next w:val="330"/>
    <w:qFormat/>
    <w:uiPriority w:val="0"/>
    <w:pPr>
      <w:tabs>
        <w:tab w:val="left" w:pos="1260"/>
        <w:tab w:val="left" w:pos="1680"/>
        <w:tab w:val="left" w:pos="2100"/>
        <w:tab w:val="left" w:pos="2520"/>
      </w:tabs>
      <w:ind w:left="2520"/>
      <w:outlineLvl w:val="4"/>
    </w:pPr>
  </w:style>
  <w:style w:type="paragraph" w:customStyle="1" w:styleId="346">
    <w:name w:val="二级条标题"/>
    <w:basedOn w:val="347"/>
    <w:next w:val="330"/>
    <w:qFormat/>
    <w:uiPriority w:val="0"/>
    <w:pPr>
      <w:tabs>
        <w:tab w:val="left" w:pos="1260"/>
        <w:tab w:val="left" w:pos="1680"/>
        <w:tab w:val="left" w:pos="2100"/>
      </w:tabs>
      <w:ind w:left="0"/>
      <w:outlineLvl w:val="3"/>
    </w:pPr>
  </w:style>
  <w:style w:type="paragraph" w:customStyle="1" w:styleId="347">
    <w:name w:val="一级条标题"/>
    <w:basedOn w:val="348"/>
    <w:next w:val="330"/>
    <w:qFormat/>
    <w:uiPriority w:val="0"/>
    <w:pPr>
      <w:tabs>
        <w:tab w:val="left" w:pos="1260"/>
        <w:tab w:val="left" w:pos="1680"/>
      </w:tabs>
      <w:spacing w:before="0" w:beforeLines="0" w:after="0" w:afterLines="0"/>
      <w:ind w:left="1680"/>
      <w:outlineLvl w:val="2"/>
    </w:pPr>
  </w:style>
  <w:style w:type="paragraph" w:customStyle="1" w:styleId="348">
    <w:name w:val="章标题"/>
    <w:next w:val="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9">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5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3">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5">
    <w:name w:val="正文 项目2"/>
    <w:basedOn w:val="356"/>
    <w:qFormat/>
    <w:uiPriority w:val="0"/>
    <w:pPr>
      <w:tabs>
        <w:tab w:val="left" w:pos="840"/>
      </w:tabs>
      <w:spacing w:after="0"/>
      <w:ind w:left="900"/>
    </w:pPr>
  </w:style>
  <w:style w:type="paragraph" w:customStyle="1" w:styleId="35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7">
    <w:name w:val="Body Text 2*"/>
    <w:basedOn w:val="1"/>
    <w:qFormat/>
    <w:uiPriority w:val="6"/>
    <w:pPr>
      <w:widowControl/>
      <w:adjustRightInd/>
      <w:ind w:left="720" w:hanging="720"/>
    </w:pPr>
    <w:rPr>
      <w:color w:val="000000"/>
      <w:kern w:val="0"/>
      <w:sz w:val="24"/>
      <w:szCs w:val="20"/>
    </w:rPr>
  </w:style>
  <w:style w:type="paragraph" w:customStyle="1" w:styleId="358">
    <w:name w:val="表1"/>
    <w:basedOn w:val="1"/>
    <w:qFormat/>
    <w:uiPriority w:val="0"/>
    <w:pPr>
      <w:tabs>
        <w:tab w:val="left" w:pos="703"/>
      </w:tabs>
      <w:adjustRightInd/>
      <w:spacing w:line="360" w:lineRule="auto"/>
      <w:ind w:left="703"/>
      <w:jc w:val="center"/>
    </w:pPr>
  </w:style>
  <w:style w:type="paragraph" w:customStyle="1" w:styleId="35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2">
    <w:name w:val="2级标题"/>
    <w:basedOn w:val="363"/>
    <w:qFormat/>
    <w:uiPriority w:val="0"/>
    <w:pPr>
      <w:jc w:val="left"/>
      <w:outlineLvl w:val="1"/>
    </w:pPr>
    <w:rPr>
      <w:rFonts w:ascii="Times New Roman" w:hAnsi="Times New Roman" w:eastAsia="仿宋"/>
      <w:sz w:val="30"/>
    </w:rPr>
  </w:style>
  <w:style w:type="paragraph" w:customStyle="1" w:styleId="36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bullet"/>
    <w:basedOn w:val="1"/>
    <w:qFormat/>
    <w:uiPriority w:val="0"/>
    <w:pPr>
      <w:tabs>
        <w:tab w:val="left" w:pos="840"/>
      </w:tabs>
      <w:adjustRightInd/>
      <w:ind w:left="840" w:hanging="420"/>
    </w:pPr>
  </w:style>
  <w:style w:type="paragraph" w:customStyle="1" w:styleId="36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6">
    <w:name w:val="MM Topic 4"/>
    <w:basedOn w:val="5"/>
    <w:qFormat/>
    <w:uiPriority w:val="0"/>
    <w:pPr>
      <w:tabs>
        <w:tab w:val="left" w:pos="2100"/>
        <w:tab w:val="clear" w:pos="864"/>
      </w:tabs>
      <w:adjustRightInd/>
      <w:ind w:left="2100" w:hanging="420"/>
    </w:pPr>
    <w:rPr>
      <w:lang w:val="en-US"/>
    </w:rPr>
  </w:style>
  <w:style w:type="paragraph" w:customStyle="1" w:styleId="37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9">
    <w:name w:val="Char Char11 Char Char Char Char Char Char Char Char Char1"/>
    <w:basedOn w:val="1"/>
    <w:qFormat/>
    <w:uiPriority w:val="6"/>
    <w:pPr>
      <w:spacing w:line="360" w:lineRule="auto"/>
    </w:pPr>
    <w:rPr>
      <w:szCs w:val="20"/>
    </w:rPr>
  </w:style>
  <w:style w:type="paragraph" w:customStyle="1" w:styleId="38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qFormat/>
    <w:uiPriority w:val="0"/>
    <w:pPr>
      <w:adjustRightInd/>
      <w:spacing w:line="360" w:lineRule="auto"/>
      <w:jc w:val="center"/>
    </w:pPr>
    <w:rPr>
      <w:sz w:val="24"/>
    </w:rPr>
  </w:style>
  <w:style w:type="paragraph" w:customStyle="1" w:styleId="39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1">
    <w:name w:val="Char Char Char Char Char Char Char1"/>
    <w:basedOn w:val="1"/>
    <w:qFormat/>
    <w:uiPriority w:val="6"/>
    <w:rPr>
      <w:rFonts w:ascii="仿宋_GB2312" w:eastAsia="仿宋_GB2312"/>
      <w:b/>
      <w:sz w:val="32"/>
      <w:szCs w:val="32"/>
    </w:rPr>
  </w:style>
  <w:style w:type="paragraph" w:customStyle="1" w:styleId="39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qFormat/>
    <w:uiPriority w:val="0"/>
    <w:pPr>
      <w:widowControl/>
      <w:adjustRightInd/>
      <w:spacing w:after="160" w:line="240" w:lineRule="exact"/>
      <w:jc w:val="left"/>
    </w:pPr>
    <w:rPr>
      <w:szCs w:val="20"/>
    </w:rPr>
  </w:style>
  <w:style w:type="paragraph" w:customStyle="1" w:styleId="394">
    <w:name w:val="Char Char1121"/>
    <w:basedOn w:val="1"/>
    <w:qFormat/>
    <w:uiPriority w:val="0"/>
    <w:pPr>
      <w:spacing w:line="360" w:lineRule="auto"/>
    </w:pPr>
    <w:rPr>
      <w:szCs w:val="20"/>
    </w:rPr>
  </w:style>
  <w:style w:type="paragraph" w:customStyle="1" w:styleId="39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qFormat/>
    <w:uiPriority w:val="0"/>
    <w:rPr>
      <w:rFonts w:ascii="Times New Roman" w:hAnsi="Times New Roman" w:eastAsia="宋体" w:cs="Times New Roman"/>
      <w:lang w:val="en-US" w:eastAsia="en-US" w:bidi="ar-SA"/>
    </w:rPr>
  </w:style>
  <w:style w:type="paragraph" w:customStyle="1" w:styleId="398">
    <w:name w:val="带编号样式"/>
    <w:basedOn w:val="317"/>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qFormat/>
    <w:uiPriority w:val="0"/>
    <w:pPr>
      <w:spacing w:line="360" w:lineRule="atLeast"/>
      <w:jc w:val="right"/>
      <w:textAlignment w:val="baseline"/>
    </w:pPr>
    <w:rPr>
      <w:rFonts w:ascii="Symbol" w:hAnsi="Symbol"/>
      <w:kern w:val="0"/>
      <w:szCs w:val="20"/>
    </w:rPr>
  </w:style>
  <w:style w:type="paragraph" w:customStyle="1" w:styleId="40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qFormat/>
    <w:uiPriority w:val="0"/>
    <w:pPr>
      <w:spacing w:line="240" w:lineRule="atLeast"/>
      <w:ind w:left="420" w:firstLine="420"/>
    </w:pPr>
    <w:rPr>
      <w:sz w:val="24"/>
    </w:rPr>
  </w:style>
  <w:style w:type="paragraph" w:customStyle="1" w:styleId="405">
    <w:name w:val="WW-正文文字缩进 2"/>
    <w:basedOn w:val="1"/>
    <w:qFormat/>
    <w:uiPriority w:val="0"/>
    <w:pPr>
      <w:suppressAutoHyphens/>
      <w:adjustRightInd/>
      <w:ind w:firstLine="420"/>
    </w:pPr>
    <w:rPr>
      <w:kern w:val="1"/>
      <w:szCs w:val="20"/>
    </w:rPr>
  </w:style>
  <w:style w:type="paragraph" w:customStyle="1" w:styleId="40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8">
    <w:name w:val="有符号正文"/>
    <w:basedOn w:val="1"/>
    <w:qFormat/>
    <w:uiPriority w:val="0"/>
    <w:pPr>
      <w:adjustRightInd/>
      <w:spacing w:line="400" w:lineRule="exact"/>
      <w:ind w:firstLine="200" w:firstLineChars="200"/>
    </w:pPr>
    <w:rPr>
      <w:rFonts w:ascii="Arial" w:hAnsi="Arial"/>
    </w:rPr>
  </w:style>
  <w:style w:type="paragraph" w:customStyle="1" w:styleId="40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7"/>
    <w:qFormat/>
    <w:uiPriority w:val="0"/>
    <w:pPr>
      <w:spacing w:after="120" w:line="480" w:lineRule="auto"/>
      <w:ind w:left="420" w:leftChars="200"/>
    </w:pPr>
    <w:rPr>
      <w:sz w:val="24"/>
      <w:szCs w:val="20"/>
    </w:rPr>
  </w:style>
  <w:style w:type="paragraph" w:customStyle="1" w:styleId="41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4"/>
    <w:qFormat/>
    <w:uiPriority w:val="0"/>
    <w:pPr>
      <w:spacing w:before="0" w:after="0" w:line="240" w:lineRule="auto"/>
      <w:jc w:val="left"/>
    </w:pPr>
    <w:rPr>
      <w:rFonts w:cs="宋体"/>
      <w:sz w:val="21"/>
      <w:szCs w:val="20"/>
    </w:rPr>
  </w:style>
  <w:style w:type="paragraph" w:customStyle="1" w:styleId="41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qFormat/>
    <w:uiPriority w:val="0"/>
    <w:rPr>
      <w:rFonts w:ascii="仿宋_GB2312" w:eastAsia="仿宋_GB2312"/>
      <w:b/>
      <w:sz w:val="32"/>
      <w:szCs w:val="20"/>
    </w:rPr>
  </w:style>
  <w:style w:type="paragraph" w:customStyle="1" w:styleId="42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qFormat/>
    <w:uiPriority w:val="0"/>
    <w:rPr>
      <w:rFonts w:ascii="仿宋_GB2312" w:eastAsia="仿宋_GB2312"/>
      <w:b/>
      <w:sz w:val="32"/>
      <w:szCs w:val="32"/>
    </w:rPr>
  </w:style>
  <w:style w:type="paragraph" w:customStyle="1" w:styleId="425">
    <w:name w:val="Char3 Char Char Char1"/>
    <w:basedOn w:val="1"/>
    <w:qFormat/>
    <w:uiPriority w:val="6"/>
    <w:pPr>
      <w:widowControl/>
      <w:adjustRightInd/>
      <w:spacing w:after="160" w:line="240" w:lineRule="exact"/>
      <w:jc w:val="left"/>
    </w:pPr>
    <w:rPr>
      <w:szCs w:val="20"/>
    </w:rPr>
  </w:style>
  <w:style w:type="paragraph" w:customStyle="1" w:styleId="426">
    <w:name w:val="Char1 Char Char Char21"/>
    <w:basedOn w:val="1"/>
    <w:qFormat/>
    <w:uiPriority w:val="0"/>
    <w:rPr>
      <w:rFonts w:ascii="Tahoma" w:hAnsi="Tahoma"/>
      <w:sz w:val="24"/>
      <w:szCs w:val="20"/>
    </w:rPr>
  </w:style>
  <w:style w:type="paragraph" w:customStyle="1" w:styleId="42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qFormat/>
    <w:uiPriority w:val="0"/>
    <w:pPr>
      <w:spacing w:line="360" w:lineRule="auto"/>
      <w:ind w:firstLine="200" w:firstLineChars="200"/>
    </w:pPr>
    <w:rPr>
      <w:sz w:val="24"/>
    </w:rPr>
  </w:style>
  <w:style w:type="paragraph" w:customStyle="1" w:styleId="42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qFormat/>
    <w:uiPriority w:val="0"/>
    <w:pPr>
      <w:adjustRightInd/>
      <w:ind w:firstLine="200" w:firstLineChars="200"/>
    </w:pPr>
    <w:rPr>
      <w:rFonts w:ascii="Tahoma" w:hAnsi="Tahoma"/>
      <w:sz w:val="24"/>
      <w:szCs w:val="20"/>
    </w:rPr>
  </w:style>
  <w:style w:type="paragraph" w:customStyle="1" w:styleId="435">
    <w:name w:val="_标题2"/>
    <w:basedOn w:val="402"/>
    <w:next w:val="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qFormat/>
    <w:uiPriority w:val="0"/>
    <w:pPr>
      <w:adjustRightInd/>
      <w:spacing w:line="360" w:lineRule="auto"/>
    </w:pPr>
    <w:rPr>
      <w:rFonts w:ascii="宋体" w:hAnsi="宋体"/>
      <w:szCs w:val="20"/>
    </w:rPr>
  </w:style>
  <w:style w:type="paragraph" w:customStyle="1" w:styleId="44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qFormat/>
    <w:uiPriority w:val="0"/>
    <w:pPr>
      <w:adjustRightInd/>
    </w:pPr>
    <w:rPr>
      <w:rFonts w:ascii="Tahoma" w:hAnsi="Tahoma"/>
      <w:sz w:val="24"/>
    </w:rPr>
  </w:style>
  <w:style w:type="paragraph" w:customStyle="1" w:styleId="443">
    <w:name w:val="Char Char Char Char11"/>
    <w:basedOn w:val="1"/>
    <w:qFormat/>
    <w:uiPriority w:val="0"/>
    <w:rPr>
      <w:rFonts w:ascii="Tahoma" w:hAnsi="Tahoma"/>
      <w:sz w:val="24"/>
      <w:szCs w:val="20"/>
    </w:rPr>
  </w:style>
  <w:style w:type="paragraph" w:customStyle="1" w:styleId="44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qFormat/>
    <w:uiPriority w:val="0"/>
    <w:rPr>
      <w:rFonts w:ascii="Tahoma" w:hAnsi="Tahoma"/>
      <w:sz w:val="24"/>
      <w:szCs w:val="20"/>
    </w:rPr>
  </w:style>
  <w:style w:type="paragraph" w:customStyle="1" w:styleId="44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qFormat/>
    <w:uiPriority w:val="0"/>
    <w:pPr>
      <w:adjustRightInd/>
    </w:pPr>
    <w:rPr>
      <w:szCs w:val="20"/>
    </w:rPr>
  </w:style>
  <w:style w:type="paragraph" w:customStyle="1" w:styleId="44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qFormat/>
    <w:uiPriority w:val="34"/>
    <w:pPr>
      <w:adjustRightInd/>
      <w:ind w:firstLine="420" w:firstLineChars="200"/>
    </w:pPr>
    <w:rPr>
      <w:rFonts w:eastAsia="仿宋_GB2312"/>
      <w:sz w:val="28"/>
    </w:rPr>
  </w:style>
  <w:style w:type="paragraph" w:customStyle="1" w:styleId="45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3"/>
    <w:qFormat/>
    <w:uiPriority w:val="0"/>
    <w:pPr>
      <w:snapToGrid w:val="0"/>
      <w:ind w:firstLine="480" w:firstLineChars="200"/>
    </w:pPr>
    <w:rPr>
      <w:rFonts w:ascii="Times New Roman"/>
      <w:szCs w:val="24"/>
      <w:lang w:val="en-US"/>
    </w:rPr>
  </w:style>
  <w:style w:type="paragraph" w:customStyle="1" w:styleId="45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qFormat/>
    <w:uiPriority w:val="0"/>
    <w:rPr>
      <w:rFonts w:ascii="宋体" w:hAnsi="Times New Roman" w:eastAsia="宋体" w:cs="Times New Roman"/>
      <w:kern w:val="2"/>
      <w:lang w:val="en-US" w:eastAsia="zh-CN" w:bidi="ar-SA"/>
    </w:rPr>
  </w:style>
  <w:style w:type="paragraph" w:customStyle="1" w:styleId="461">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qFormat/>
    <w:uiPriority w:val="0"/>
    <w:pPr>
      <w:tabs>
        <w:tab w:val="left" w:pos="360"/>
      </w:tabs>
    </w:pPr>
    <w:rPr>
      <w:sz w:val="24"/>
      <w:szCs w:val="20"/>
    </w:rPr>
  </w:style>
  <w:style w:type="paragraph" w:customStyle="1" w:styleId="46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qFormat/>
    <w:uiPriority w:val="0"/>
    <w:pPr>
      <w:widowControl/>
      <w:adjustRightInd/>
    </w:pPr>
    <w:rPr>
      <w:kern w:val="0"/>
      <w:szCs w:val="21"/>
    </w:rPr>
  </w:style>
  <w:style w:type="paragraph" w:customStyle="1" w:styleId="474">
    <w:name w:val="Char6"/>
    <w:basedOn w:val="1"/>
    <w:qFormat/>
    <w:uiPriority w:val="0"/>
    <w:rPr>
      <w:rFonts w:ascii="仿宋_GB2312" w:eastAsia="仿宋_GB2312"/>
      <w:b/>
      <w:sz w:val="32"/>
      <w:szCs w:val="32"/>
    </w:rPr>
  </w:style>
  <w:style w:type="paragraph" w:customStyle="1" w:styleId="475">
    <w:name w:val="Char111"/>
    <w:basedOn w:val="1"/>
    <w:qFormat/>
    <w:uiPriority w:val="0"/>
    <w:rPr>
      <w:rFonts w:ascii="仿宋_GB2312" w:eastAsia="仿宋_GB2312"/>
      <w:b/>
      <w:sz w:val="32"/>
      <w:szCs w:val="32"/>
    </w:rPr>
  </w:style>
  <w:style w:type="paragraph" w:customStyle="1" w:styleId="47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7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qFormat/>
    <w:uiPriority w:val="0"/>
    <w:pPr>
      <w:adjustRightInd/>
      <w:ind w:firstLine="200" w:firstLineChars="200"/>
    </w:pPr>
    <w:rPr>
      <w:rFonts w:ascii="Tahoma" w:hAnsi="Tahoma"/>
      <w:sz w:val="24"/>
      <w:szCs w:val="20"/>
    </w:rPr>
  </w:style>
  <w:style w:type="paragraph" w:customStyle="1" w:styleId="48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2">
    <w:name w:val="Char Char Char Char Char Char Char2"/>
    <w:basedOn w:val="1"/>
    <w:qFormat/>
    <w:uiPriority w:val="0"/>
    <w:rPr>
      <w:rFonts w:ascii="仿宋_GB2312" w:eastAsia="仿宋_GB2312"/>
      <w:b/>
      <w:sz w:val="32"/>
      <w:szCs w:val="32"/>
    </w:rPr>
  </w:style>
  <w:style w:type="paragraph" w:customStyle="1" w:styleId="483">
    <w:name w:val="五级条标题"/>
    <w:basedOn w:val="484"/>
    <w:next w:val="330"/>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qFormat/>
    <w:uiPriority w:val="0"/>
    <w:rPr>
      <w:rFonts w:ascii="仿宋_GB2312" w:eastAsia="仿宋_GB2312"/>
      <w:b/>
      <w:sz w:val="32"/>
      <w:szCs w:val="32"/>
    </w:rPr>
  </w:style>
  <w:style w:type="paragraph" w:customStyle="1" w:styleId="48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1">
    <w:name w:val="单元格左对齐"/>
    <w:basedOn w:val="1"/>
    <w:qFormat/>
    <w:uiPriority w:val="0"/>
    <w:pPr>
      <w:adjustRightInd/>
      <w:spacing w:line="360" w:lineRule="auto"/>
    </w:pPr>
    <w:rPr>
      <w:sz w:val="24"/>
    </w:rPr>
  </w:style>
  <w:style w:type="paragraph" w:customStyle="1" w:styleId="492">
    <w:name w:val="正文主体"/>
    <w:basedOn w:val="314"/>
    <w:qFormat/>
    <w:uiPriority w:val="0"/>
  </w:style>
  <w:style w:type="paragraph" w:customStyle="1" w:styleId="4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qFormat/>
    <w:uiPriority w:val="0"/>
    <w:pPr>
      <w:adjustRightInd/>
      <w:spacing w:line="360" w:lineRule="auto"/>
      <w:ind w:firstLine="480" w:firstLineChars="200"/>
    </w:pPr>
    <w:rPr>
      <w:sz w:val="24"/>
      <w:szCs w:val="20"/>
    </w:rPr>
  </w:style>
  <w:style w:type="paragraph" w:customStyle="1" w:styleId="497">
    <w:name w:val="P1"/>
    <w:basedOn w:val="1"/>
    <w:qFormat/>
    <w:uiPriority w:val="0"/>
    <w:pPr>
      <w:adjustRightInd/>
      <w:spacing w:line="288" w:lineRule="auto"/>
      <w:ind w:firstLine="425" w:firstLineChars="200"/>
    </w:pPr>
  </w:style>
  <w:style w:type="paragraph" w:customStyle="1" w:styleId="498">
    <w:name w:val="列表内容"/>
    <w:basedOn w:val="1"/>
    <w:next w:val="1"/>
    <w:qFormat/>
    <w:uiPriority w:val="0"/>
    <w:pPr>
      <w:widowControl/>
      <w:tabs>
        <w:tab w:val="left" w:pos="840"/>
      </w:tabs>
      <w:ind w:left="840" w:hanging="420"/>
      <w:jc w:val="left"/>
    </w:pPr>
    <w:rPr>
      <w:kern w:val="0"/>
      <w:sz w:val="18"/>
    </w:rPr>
  </w:style>
  <w:style w:type="paragraph" w:customStyle="1" w:styleId="499">
    <w:name w:val="Char Char11 Char Char Char1"/>
    <w:basedOn w:val="1"/>
    <w:qFormat/>
    <w:uiPriority w:val="6"/>
    <w:pPr>
      <w:spacing w:line="360" w:lineRule="auto"/>
    </w:pPr>
    <w:rPr>
      <w:szCs w:val="20"/>
    </w:rPr>
  </w:style>
  <w:style w:type="paragraph" w:customStyle="1" w:styleId="50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qFormat/>
    <w:uiPriority w:val="0"/>
    <w:pPr>
      <w:spacing w:line="360" w:lineRule="auto"/>
    </w:pPr>
    <w:rPr>
      <w:szCs w:val="20"/>
    </w:rPr>
  </w:style>
  <w:style w:type="paragraph" w:customStyle="1" w:styleId="50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qFormat/>
    <w:uiPriority w:val="0"/>
    <w:rPr>
      <w:rFonts w:ascii="仿宋_GB2312" w:eastAsia="仿宋_GB2312"/>
      <w:b/>
      <w:sz w:val="32"/>
      <w:szCs w:val="32"/>
    </w:rPr>
  </w:style>
  <w:style w:type="paragraph" w:customStyle="1" w:styleId="50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qFormat/>
    <w:uiPriority w:val="0"/>
    <w:pPr>
      <w:adjustRightInd/>
      <w:spacing w:line="360" w:lineRule="auto"/>
      <w:ind w:firstLine="480"/>
    </w:pPr>
    <w:rPr>
      <w:rFonts w:cs="宋体"/>
      <w:sz w:val="24"/>
      <w:szCs w:val="20"/>
    </w:rPr>
  </w:style>
  <w:style w:type="paragraph" w:customStyle="1" w:styleId="512">
    <w:name w:val="Char Char4 Char Char"/>
    <w:basedOn w:val="1"/>
    <w:qFormat/>
    <w:uiPriority w:val="0"/>
    <w:pPr>
      <w:widowControl/>
      <w:adjustRightInd/>
      <w:spacing w:after="160" w:line="240" w:lineRule="exact"/>
      <w:jc w:val="left"/>
    </w:pPr>
  </w:style>
  <w:style w:type="paragraph" w:customStyle="1" w:styleId="51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qFormat/>
    <w:uiPriority w:val="0"/>
    <w:pPr>
      <w:spacing w:line="360" w:lineRule="auto"/>
    </w:pPr>
    <w:rPr>
      <w:szCs w:val="20"/>
    </w:rPr>
  </w:style>
  <w:style w:type="paragraph" w:customStyle="1" w:styleId="51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qFormat/>
    <w:uiPriority w:val="0"/>
    <w:pPr>
      <w:adjustRightInd/>
      <w:ind w:firstLine="200" w:firstLineChars="200"/>
    </w:pPr>
    <w:rPr>
      <w:rFonts w:ascii="Tahoma" w:hAnsi="Tahoma"/>
      <w:sz w:val="24"/>
      <w:szCs w:val="20"/>
    </w:rPr>
  </w:style>
  <w:style w:type="paragraph" w:customStyle="1" w:styleId="522">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qFormat/>
    <w:uiPriority w:val="0"/>
    <w:pPr>
      <w:tabs>
        <w:tab w:val="left" w:pos="0"/>
      </w:tabs>
      <w:ind w:left="900" w:firstLine="0" w:firstLineChars="0"/>
    </w:pPr>
  </w:style>
  <w:style w:type="paragraph" w:customStyle="1" w:styleId="525">
    <w:name w:val="Bulleted List"/>
    <w:basedOn w:val="1"/>
    <w:qFormat/>
    <w:uiPriority w:val="0"/>
    <w:pPr>
      <w:tabs>
        <w:tab w:val="left" w:pos="1260"/>
      </w:tabs>
      <w:adjustRightInd/>
      <w:ind w:left="1260" w:hanging="420"/>
    </w:pPr>
  </w:style>
  <w:style w:type="paragraph" w:customStyle="1" w:styleId="52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qFormat/>
    <w:uiPriority w:val="0"/>
    <w:rPr>
      <w:rFonts w:ascii="Tahoma" w:hAnsi="Tahoma" w:cs="仿宋_GB2312"/>
      <w:sz w:val="24"/>
      <w:szCs w:val="20"/>
    </w:rPr>
  </w:style>
  <w:style w:type="paragraph" w:customStyle="1" w:styleId="52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qFormat/>
    <w:uiPriority w:val="0"/>
    <w:rPr>
      <w:rFonts w:ascii="仿宋_GB2312" w:eastAsia="仿宋_GB2312"/>
      <w:b/>
      <w:sz w:val="32"/>
      <w:szCs w:val="20"/>
    </w:rPr>
  </w:style>
  <w:style w:type="paragraph" w:customStyle="1" w:styleId="53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qFormat/>
    <w:uiPriority w:val="0"/>
    <w:rPr>
      <w:rFonts w:ascii="仿宋_GB2312" w:eastAsia="仿宋_GB2312"/>
      <w:b/>
      <w:sz w:val="32"/>
      <w:szCs w:val="20"/>
    </w:rPr>
  </w:style>
  <w:style w:type="paragraph" w:customStyle="1" w:styleId="53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qFormat/>
    <w:uiPriority w:val="0"/>
    <w:pPr>
      <w:widowControl/>
      <w:spacing w:after="160" w:line="240" w:lineRule="exact"/>
      <w:jc w:val="left"/>
    </w:pPr>
    <w:rPr>
      <w:rFonts w:eastAsia="仿宋_GB2312"/>
      <w:sz w:val="28"/>
    </w:rPr>
  </w:style>
  <w:style w:type="paragraph" w:customStyle="1" w:styleId="549">
    <w:name w:val="Char21"/>
    <w:basedOn w:val="1"/>
    <w:qFormat/>
    <w:uiPriority w:val="0"/>
    <w:pPr>
      <w:adjustRightInd/>
      <w:ind w:firstLine="200" w:firstLineChars="200"/>
    </w:pPr>
    <w:rPr>
      <w:rFonts w:ascii="仿宋_GB2312" w:eastAsia="仿宋_GB2312"/>
      <w:b/>
      <w:sz w:val="32"/>
      <w:szCs w:val="32"/>
    </w:rPr>
  </w:style>
  <w:style w:type="paragraph" w:customStyle="1" w:styleId="550">
    <w:name w:val="列表段落1"/>
    <w:basedOn w:val="1"/>
    <w:qFormat/>
    <w:uiPriority w:val="34"/>
    <w:pPr>
      <w:adjustRightInd/>
      <w:ind w:right="238" w:firstLine="420"/>
    </w:pPr>
    <w:rPr>
      <w:rFonts w:ascii="Calibri" w:hAnsi="Calibri"/>
      <w:sz w:val="24"/>
    </w:rPr>
  </w:style>
  <w:style w:type="paragraph" w:customStyle="1" w:styleId="551">
    <w:name w:val="Char Char110"/>
    <w:basedOn w:val="1"/>
    <w:qFormat/>
    <w:uiPriority w:val="6"/>
    <w:pPr>
      <w:spacing w:line="360" w:lineRule="auto"/>
    </w:pPr>
    <w:rPr>
      <w:rFonts w:ascii="Tahoma" w:hAnsi="Tahoma"/>
      <w:sz w:val="24"/>
      <w:szCs w:val="20"/>
    </w:rPr>
  </w:style>
  <w:style w:type="paragraph" w:customStyle="1" w:styleId="55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qFormat/>
    <w:uiPriority w:val="0"/>
    <w:rPr>
      <w:rFonts w:ascii="Tahoma" w:hAnsi="Tahoma" w:cs="仿宋_GB2312"/>
      <w:sz w:val="24"/>
      <w:szCs w:val="20"/>
    </w:rPr>
  </w:style>
  <w:style w:type="paragraph" w:customStyle="1" w:styleId="55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1">
    <w:name w:val="_Style 12"/>
    <w:basedOn w:val="18"/>
    <w:qFormat/>
    <w:uiPriority w:val="0"/>
    <w:pPr>
      <w:snapToGrid w:val="0"/>
      <w:spacing w:line="360" w:lineRule="auto"/>
    </w:pPr>
  </w:style>
  <w:style w:type="paragraph" w:customStyle="1" w:styleId="56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8"/>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2"/>
    <w:qFormat/>
    <w:uiPriority w:val="0"/>
    <w:pPr>
      <w:outlineLvl w:val="2"/>
    </w:pPr>
  </w:style>
  <w:style w:type="paragraph" w:customStyle="1" w:styleId="56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qFormat/>
    <w:uiPriority w:val="0"/>
    <w:pPr>
      <w:adjustRightInd/>
      <w:ind w:firstLine="200" w:firstLineChars="200"/>
    </w:pPr>
    <w:rPr>
      <w:rFonts w:ascii="Tahoma" w:hAnsi="Tahoma"/>
      <w:sz w:val="24"/>
      <w:szCs w:val="20"/>
    </w:rPr>
  </w:style>
  <w:style w:type="paragraph" w:customStyle="1" w:styleId="57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2">
    <w:name w:val="MM Empty"/>
    <w:basedOn w:val="1"/>
    <w:qFormat/>
    <w:uiPriority w:val="0"/>
    <w:pPr>
      <w:adjustRightInd/>
    </w:pPr>
  </w:style>
  <w:style w:type="paragraph" w:customStyle="1" w:styleId="573">
    <w:name w:val="Char24"/>
    <w:basedOn w:val="1"/>
    <w:qFormat/>
    <w:uiPriority w:val="0"/>
    <w:rPr>
      <w:rFonts w:ascii="仿宋_GB2312" w:eastAsia="仿宋_GB2312"/>
      <w:b/>
      <w:sz w:val="32"/>
      <w:szCs w:val="32"/>
    </w:rPr>
  </w:style>
  <w:style w:type="paragraph" w:customStyle="1" w:styleId="574">
    <w:name w:val="正文箭头"/>
    <w:basedOn w:val="228"/>
    <w:qFormat/>
    <w:uiPriority w:val="0"/>
  </w:style>
  <w:style w:type="paragraph" w:customStyle="1" w:styleId="575">
    <w:name w:val="U_编号2"/>
    <w:basedOn w:val="1"/>
    <w:qFormat/>
    <w:uiPriority w:val="0"/>
    <w:pPr>
      <w:tabs>
        <w:tab w:val="left" w:pos="785"/>
      </w:tabs>
      <w:adjustRightInd/>
      <w:spacing w:beforeLines="10" w:afterLines="10" w:line="300" w:lineRule="auto"/>
    </w:pPr>
    <w:rPr>
      <w:sz w:val="24"/>
    </w:rPr>
  </w:style>
  <w:style w:type="paragraph" w:customStyle="1" w:styleId="57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qFormat/>
    <w:uiPriority w:val="34"/>
    <w:pPr>
      <w:adjustRightInd/>
      <w:ind w:firstLine="420" w:firstLineChars="200"/>
    </w:pPr>
    <w:rPr>
      <w:rFonts w:eastAsia="仿宋_GB2312"/>
      <w:sz w:val="28"/>
    </w:rPr>
  </w:style>
  <w:style w:type="paragraph" w:customStyle="1" w:styleId="581">
    <w:name w:val="表格 内容"/>
    <w:basedOn w:val="418"/>
    <w:qFormat/>
    <w:uiPriority w:val="0"/>
    <w:rPr>
      <w:b w:val="0"/>
      <w:sz w:val="20"/>
    </w:rPr>
  </w:style>
  <w:style w:type="paragraph" w:customStyle="1" w:styleId="582">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6"/>
    <w:next w:val="1"/>
    <w:qFormat/>
    <w:uiPriority w:val="0"/>
    <w:pPr>
      <w:tabs>
        <w:tab w:val="left" w:pos="1080"/>
        <w:tab w:val="clear" w:pos="1008"/>
      </w:tabs>
      <w:ind w:left="1080" w:hanging="1080"/>
    </w:pPr>
  </w:style>
  <w:style w:type="paragraph" w:customStyle="1" w:styleId="585">
    <w:name w:val="数字标题1"/>
    <w:basedOn w:val="3"/>
    <w:next w:val="1"/>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qFormat/>
    <w:uiPriority w:val="0"/>
    <w:pPr>
      <w:widowControl/>
    </w:pPr>
    <w:rPr>
      <w:kern w:val="0"/>
      <w:sz w:val="24"/>
      <w:szCs w:val="20"/>
    </w:rPr>
  </w:style>
  <w:style w:type="paragraph" w:customStyle="1" w:styleId="593">
    <w:name w:val="Char Char113"/>
    <w:basedOn w:val="1"/>
    <w:qFormat/>
    <w:uiPriority w:val="0"/>
    <w:pPr>
      <w:widowControl/>
      <w:spacing w:after="160" w:line="240" w:lineRule="exact"/>
      <w:jc w:val="left"/>
    </w:pPr>
    <w:rPr>
      <w:rFonts w:eastAsia="仿宋_GB2312"/>
      <w:sz w:val="28"/>
    </w:rPr>
  </w:style>
  <w:style w:type="paragraph" w:customStyle="1" w:styleId="59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qFormat/>
    <w:uiPriority w:val="34"/>
    <w:pPr>
      <w:adjustRightInd/>
      <w:ind w:firstLine="420" w:firstLineChars="200"/>
    </w:pPr>
    <w:rPr>
      <w:rFonts w:eastAsia="仿宋_GB2312"/>
      <w:sz w:val="28"/>
    </w:rPr>
  </w:style>
  <w:style w:type="paragraph" w:customStyle="1" w:styleId="59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qFormat/>
    <w:uiPriority w:val="6"/>
    <w:pPr>
      <w:widowControl/>
      <w:spacing w:after="160" w:line="240" w:lineRule="exact"/>
      <w:jc w:val="left"/>
    </w:pPr>
    <w:rPr>
      <w:rFonts w:eastAsia="仿宋_GB2312"/>
      <w:sz w:val="28"/>
    </w:rPr>
  </w:style>
  <w:style w:type="paragraph" w:customStyle="1" w:styleId="602">
    <w:name w:val="正文 图"/>
    <w:basedOn w:val="133"/>
    <w:qFormat/>
    <w:uiPriority w:val="0"/>
    <w:pPr>
      <w:adjustRightInd/>
      <w:spacing w:before="0"/>
      <w:ind w:firstLine="0"/>
      <w:jc w:val="center"/>
    </w:pPr>
    <w:rPr>
      <w:rFonts w:ascii="微软雅黑" w:hAnsi="微软雅黑"/>
    </w:rPr>
  </w:style>
  <w:style w:type="paragraph" w:customStyle="1" w:styleId="60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2"/>
    <w:qFormat/>
    <w:uiPriority w:val="0"/>
    <w:pPr>
      <w:ind w:left="0"/>
    </w:pPr>
  </w:style>
  <w:style w:type="paragraph" w:customStyle="1" w:styleId="60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qFormat/>
    <w:uiPriority w:val="0"/>
    <w:pPr>
      <w:adjustRightInd/>
      <w:spacing w:line="360" w:lineRule="auto"/>
      <w:ind w:firstLine="480"/>
    </w:pPr>
    <w:rPr>
      <w:sz w:val="24"/>
    </w:rPr>
  </w:style>
  <w:style w:type="paragraph" w:customStyle="1" w:styleId="609">
    <w:name w:val="列出段落111"/>
    <w:basedOn w:val="1"/>
    <w:qFormat/>
    <w:uiPriority w:val="34"/>
    <w:pPr>
      <w:ind w:firstLine="420" w:firstLineChars="200"/>
    </w:pPr>
  </w:style>
  <w:style w:type="paragraph" w:customStyle="1" w:styleId="610">
    <w:name w:val="标准文本"/>
    <w:basedOn w:val="1"/>
    <w:link w:val="949"/>
    <w:qFormat/>
    <w:uiPriority w:val="0"/>
    <w:pPr>
      <w:adjustRightInd/>
      <w:spacing w:line="360" w:lineRule="auto"/>
      <w:ind w:firstLine="480" w:firstLineChars="200"/>
    </w:pPr>
    <w:rPr>
      <w:rFonts w:cs="宋体"/>
      <w:sz w:val="24"/>
      <w:szCs w:val="20"/>
    </w:rPr>
  </w:style>
  <w:style w:type="paragraph" w:customStyle="1" w:styleId="611">
    <w:name w:val="_Style 947"/>
    <w:basedOn w:val="1"/>
    <w:next w:val="108"/>
    <w:qFormat/>
    <w:uiPriority w:val="34"/>
    <w:pPr>
      <w:adjustRightInd/>
      <w:ind w:firstLine="420" w:firstLineChars="200"/>
    </w:pPr>
  </w:style>
  <w:style w:type="paragraph" w:customStyle="1" w:styleId="61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qFormat/>
    <w:uiPriority w:val="0"/>
    <w:pPr>
      <w:adjustRightInd/>
      <w:snapToGrid w:val="0"/>
      <w:jc w:val="left"/>
    </w:pPr>
    <w:rPr>
      <w:rFonts w:ascii="Century Gothic" w:hAnsi="楷体_GB2312" w:eastAsia="Century Gothic"/>
      <w:szCs w:val="20"/>
    </w:rPr>
  </w:style>
  <w:style w:type="paragraph" w:customStyle="1" w:styleId="61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qFormat/>
    <w:uiPriority w:val="0"/>
    <w:pPr>
      <w:autoSpaceDE w:val="0"/>
      <w:autoSpaceDN w:val="0"/>
      <w:spacing w:before="100" w:after="100"/>
      <w:ind w:left="360" w:right="360"/>
      <w:jc w:val="left"/>
    </w:pPr>
    <w:rPr>
      <w:kern w:val="0"/>
      <w:sz w:val="24"/>
      <w:szCs w:val="20"/>
    </w:rPr>
  </w:style>
  <w:style w:type="paragraph" w:customStyle="1" w:styleId="618">
    <w:name w:val="p1"/>
    <w:basedOn w:val="1"/>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qFormat/>
    <w:uiPriority w:val="0"/>
    <w:pPr>
      <w:adjustRightInd/>
      <w:jc w:val="left"/>
    </w:pPr>
    <w:rPr>
      <w:rFonts w:ascii="Calibri" w:hAnsi="Calibri"/>
      <w:kern w:val="0"/>
      <w:sz w:val="22"/>
      <w:szCs w:val="22"/>
      <w:lang w:eastAsia="en-US"/>
    </w:rPr>
  </w:style>
  <w:style w:type="paragraph" w:customStyle="1" w:styleId="62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Plain Text"/>
    <w:basedOn w:val="1"/>
    <w:qFormat/>
    <w:uiPriority w:val="0"/>
    <w:pPr>
      <w:spacing w:before="156" w:beforeLines="50" w:after="156" w:afterLines="50" w:line="400" w:lineRule="exact"/>
    </w:pPr>
    <w:rPr>
      <w:rFonts w:ascii="宋体" w:hAnsi="Courier New"/>
      <w:sz w:val="24"/>
    </w:rPr>
  </w:style>
  <w:style w:type="paragraph" w:customStyle="1" w:styleId="625">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6">
    <w:name w:val="正文空2字"/>
    <w:basedOn w:val="62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7">
    <w:name w:val="左对齐正文"/>
    <w:qFormat/>
    <w:uiPriority w:val="99"/>
    <w:rPr>
      <w:rFonts w:ascii="Calibri" w:hAnsi="Calibri" w:eastAsia="仿宋_GB2312" w:cs="Calibri"/>
      <w:kern w:val="2"/>
      <w:sz w:val="32"/>
      <w:szCs w:val="32"/>
      <w:lang w:val="en-US" w:eastAsia="zh-CN" w:bidi="ar-SA"/>
    </w:rPr>
  </w:style>
  <w:style w:type="character" w:customStyle="1" w:styleId="628">
    <w:name w:val="页脚 Char"/>
    <w:qFormat/>
    <w:uiPriority w:val="0"/>
    <w:rPr>
      <w:rFonts w:eastAsia="仿宋_GB2312"/>
      <w:kern w:val="2"/>
      <w:sz w:val="18"/>
      <w:lang w:val="en-US" w:eastAsia="zh-CN"/>
    </w:rPr>
  </w:style>
  <w:style w:type="character" w:customStyle="1" w:styleId="629">
    <w:name w:val="标题 1 Char"/>
    <w:link w:val="3"/>
    <w:qFormat/>
    <w:uiPriority w:val="9"/>
    <w:rPr>
      <w:b/>
      <w:bCs/>
      <w:kern w:val="44"/>
      <w:sz w:val="44"/>
      <w:szCs w:val="44"/>
    </w:rPr>
  </w:style>
  <w:style w:type="character" w:customStyle="1" w:styleId="630">
    <w:name w:val="公文正文 Char"/>
    <w:qFormat/>
    <w:uiPriority w:val="0"/>
    <w:rPr>
      <w:rFonts w:ascii="仿宋_GB2312" w:eastAsia="仿宋_GB2312"/>
      <w:kern w:val="2"/>
      <w:sz w:val="24"/>
      <w:szCs w:val="24"/>
      <w:lang w:val="en-US" w:eastAsia="zh-CN" w:bidi="ar-SA"/>
    </w:rPr>
  </w:style>
  <w:style w:type="character" w:customStyle="1" w:styleId="631">
    <w:name w:val="页眉 Char"/>
    <w:qFormat/>
    <w:uiPriority w:val="0"/>
    <w:rPr>
      <w:rFonts w:eastAsia="仿宋_GB2312"/>
      <w:kern w:val="2"/>
      <w:sz w:val="18"/>
      <w:lang w:val="en-US" w:eastAsia="zh-CN"/>
    </w:rPr>
  </w:style>
  <w:style w:type="character" w:customStyle="1" w:styleId="632">
    <w:name w:val="表格非标题文字 Char"/>
    <w:link w:val="88"/>
    <w:qFormat/>
    <w:uiPriority w:val="0"/>
    <w:rPr>
      <w:rFonts w:ascii="Futura Bk" w:hAnsi="Futura Bk"/>
      <w:kern w:val="2"/>
      <w:sz w:val="18"/>
      <w:szCs w:val="21"/>
      <w:lang w:val="en-US" w:eastAsia="zh-CN" w:bidi="ar-SA"/>
    </w:rPr>
  </w:style>
  <w:style w:type="character" w:customStyle="1" w:styleId="633">
    <w:name w:val="*正文 Char"/>
    <w:link w:val="89"/>
    <w:qFormat/>
    <w:locked/>
    <w:uiPriority w:val="0"/>
    <w:rPr>
      <w:rFonts w:ascii="宋体" w:hAnsi="宋体"/>
      <w:sz w:val="24"/>
    </w:rPr>
  </w:style>
  <w:style w:type="character" w:customStyle="1" w:styleId="634">
    <w:name w:val="Char Char71"/>
    <w:semiHidden/>
    <w:qFormat/>
    <w:uiPriority w:val="0"/>
    <w:rPr>
      <w:rFonts w:eastAsia="宋体"/>
      <w:kern w:val="2"/>
      <w:sz w:val="21"/>
      <w:szCs w:val="24"/>
      <w:lang w:val="en-US" w:eastAsia="zh-CN" w:bidi="ar-SA"/>
    </w:rPr>
  </w:style>
  <w:style w:type="character" w:customStyle="1" w:styleId="635">
    <w:name w:val="Char Char6"/>
    <w:qFormat/>
    <w:uiPriority w:val="0"/>
    <w:rPr>
      <w:rFonts w:eastAsia="宋体"/>
      <w:kern w:val="2"/>
      <w:sz w:val="21"/>
      <w:szCs w:val="24"/>
      <w:lang w:val="en-US" w:eastAsia="zh-CN" w:bidi="ar-SA"/>
    </w:rPr>
  </w:style>
  <w:style w:type="character" w:customStyle="1" w:styleId="636">
    <w:name w:val="正文缩进 Char"/>
    <w:qFormat/>
    <w:uiPriority w:val="0"/>
    <w:rPr>
      <w:rFonts w:eastAsia="宋体"/>
      <w:kern w:val="2"/>
      <w:sz w:val="21"/>
      <w:lang w:val="en-US" w:eastAsia="zh-CN"/>
    </w:rPr>
  </w:style>
  <w:style w:type="character" w:customStyle="1" w:styleId="637">
    <w:name w:val="正文首行缩进 Char1"/>
    <w:qFormat/>
    <w:uiPriority w:val="0"/>
    <w:rPr>
      <w:rFonts w:ascii="宋体" w:hAnsi="Times New Roman" w:eastAsia="宋体" w:cs="Times New Roman"/>
      <w:snapToGrid w:val="0"/>
      <w:kern w:val="2"/>
      <w:sz w:val="24"/>
      <w:szCs w:val="21"/>
      <w:lang w:val="zh-CN"/>
    </w:rPr>
  </w:style>
  <w:style w:type="character" w:customStyle="1" w:styleId="638">
    <w:name w:val="Char Char28"/>
    <w:qFormat/>
    <w:uiPriority w:val="6"/>
    <w:rPr>
      <w:rFonts w:ascii="仿宋_GB2312" w:hAnsi="仿宋_GB2312" w:eastAsia="仿宋_GB2312"/>
      <w:kern w:val="1"/>
      <w:sz w:val="28"/>
    </w:rPr>
  </w:style>
  <w:style w:type="character" w:customStyle="1" w:styleId="63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0">
    <w:name w:val="Heading 1 Char"/>
    <w:qFormat/>
    <w:uiPriority w:val="6"/>
    <w:rPr>
      <w:rFonts w:ascii="Times New Roman" w:hAnsi="Times New Roman" w:eastAsia="黑体" w:cs="Times New Roman"/>
      <w:b/>
      <w:kern w:val="0"/>
      <w:sz w:val="24"/>
      <w:szCs w:val="24"/>
    </w:rPr>
  </w:style>
  <w:style w:type="character" w:customStyle="1" w:styleId="641">
    <w:name w:val="U_正文 Char"/>
    <w:link w:val="90"/>
    <w:qFormat/>
    <w:uiPriority w:val="0"/>
    <w:rPr>
      <w:sz w:val="24"/>
      <w:szCs w:val="24"/>
    </w:rPr>
  </w:style>
  <w:style w:type="character" w:customStyle="1" w:styleId="642">
    <w:name w:val="HTML 地址 Char1"/>
    <w:qFormat/>
    <w:uiPriority w:val="0"/>
    <w:rPr>
      <w:rFonts w:ascii="Times New Roman" w:hAnsi="Times New Roman" w:eastAsia="宋体" w:cs="Times New Roman"/>
      <w:i/>
      <w:iCs/>
      <w:szCs w:val="24"/>
    </w:rPr>
  </w:style>
  <w:style w:type="character" w:customStyle="1" w:styleId="643">
    <w:name w:val="批注主题 Char1"/>
    <w:link w:val="60"/>
    <w:qFormat/>
    <w:uiPriority w:val="0"/>
    <w:rPr>
      <w:b/>
      <w:bCs/>
      <w:kern w:val="2"/>
      <w:sz w:val="21"/>
      <w:szCs w:val="24"/>
    </w:rPr>
  </w:style>
  <w:style w:type="character" w:customStyle="1" w:styleId="644">
    <w:name w:val="Char Char51"/>
    <w:qFormat/>
    <w:uiPriority w:val="0"/>
    <w:rPr>
      <w:rFonts w:ascii="宋体" w:hAnsi="Courier New" w:eastAsia="宋体"/>
      <w:kern w:val="2"/>
      <w:sz w:val="21"/>
      <w:lang w:val="en-US" w:eastAsia="zh-CN"/>
    </w:rPr>
  </w:style>
  <w:style w:type="character" w:customStyle="1" w:styleId="645">
    <w:name w:val="表正文 Char"/>
    <w:qFormat/>
    <w:uiPriority w:val="0"/>
    <w:rPr>
      <w:rFonts w:ascii="宋体" w:eastAsia="宋体"/>
      <w:snapToGrid w:val="0"/>
      <w:color w:val="000000"/>
      <w:kern w:val="28"/>
      <w:sz w:val="28"/>
      <w:lang w:val="en-US" w:eastAsia="zh-CN" w:bidi="ar-SA"/>
    </w:rPr>
  </w:style>
  <w:style w:type="character" w:customStyle="1" w:styleId="646">
    <w:name w:val="Char Char34"/>
    <w:qFormat/>
    <w:uiPriority w:val="6"/>
    <w:rPr>
      <w:b/>
      <w:kern w:val="1"/>
      <w:sz w:val="28"/>
      <w:szCs w:val="28"/>
    </w:rPr>
  </w:style>
  <w:style w:type="character" w:customStyle="1" w:styleId="64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8">
    <w:name w:val="哈哈正文 Char"/>
    <w:link w:val="91"/>
    <w:qFormat/>
    <w:uiPriority w:val="0"/>
    <w:rPr>
      <w:rFonts w:ascii="宋体" w:hAnsi="宋体" w:eastAsia="宋体"/>
      <w:kern w:val="2"/>
      <w:sz w:val="24"/>
      <w:lang w:bidi="ar-SA"/>
    </w:rPr>
  </w:style>
  <w:style w:type="character" w:customStyle="1" w:styleId="649">
    <w:name w:val="未处理的提及1"/>
    <w:qFormat/>
    <w:uiPriority w:val="0"/>
    <w:rPr>
      <w:color w:val="808080"/>
      <w:shd w:val="clear" w:color="auto" w:fill="E6E6E6"/>
    </w:rPr>
  </w:style>
  <w:style w:type="character" w:customStyle="1" w:styleId="650">
    <w:name w:val="txt"/>
    <w:qFormat/>
    <w:uiPriority w:val="0"/>
    <w:rPr>
      <w:rFonts w:ascii="仿宋_GB2312" w:eastAsia="微软雅黑"/>
      <w:b/>
      <w:kern w:val="2"/>
      <w:sz w:val="32"/>
      <w:szCs w:val="32"/>
      <w:lang w:val="en-US" w:eastAsia="zh-CN" w:bidi="ar-SA"/>
    </w:rPr>
  </w:style>
  <w:style w:type="character" w:customStyle="1" w:styleId="651">
    <w:name w:val="二级标题 Char Char"/>
    <w:qFormat/>
    <w:uiPriority w:val="0"/>
    <w:rPr>
      <w:rFonts w:ascii="宋体" w:hAnsi="宋体" w:eastAsia="宋体"/>
      <w:b/>
      <w:snapToGrid w:val="0"/>
      <w:kern w:val="2"/>
      <w:sz w:val="24"/>
      <w:szCs w:val="24"/>
      <w:lang w:val="en-US" w:eastAsia="zh-CN" w:bidi="ar-SA"/>
    </w:rPr>
  </w:style>
  <w:style w:type="character" w:customStyle="1" w:styleId="652">
    <w:name w:val="Char Char32"/>
    <w:qFormat/>
    <w:uiPriority w:val="6"/>
    <w:rPr>
      <w:b/>
      <w:kern w:val="1"/>
      <w:sz w:val="24"/>
      <w:szCs w:val="24"/>
    </w:rPr>
  </w:style>
  <w:style w:type="character" w:customStyle="1" w:styleId="653">
    <w:name w:val="PI Char1"/>
    <w:qFormat/>
    <w:uiPriority w:val="0"/>
    <w:rPr>
      <w:rFonts w:ascii="宋体" w:hAnsi="宋体"/>
      <w:kern w:val="2"/>
      <w:sz w:val="24"/>
      <w:szCs w:val="24"/>
    </w:rPr>
  </w:style>
  <w:style w:type="character" w:customStyle="1" w:styleId="654">
    <w:name w:val="tw4winTerm"/>
    <w:qFormat/>
    <w:uiPriority w:val="0"/>
    <w:rPr>
      <w:color w:val="0000FF"/>
    </w:rPr>
  </w:style>
  <w:style w:type="character" w:customStyle="1" w:styleId="655">
    <w:name w:val="Footer Char"/>
    <w:qFormat/>
    <w:locked/>
    <w:uiPriority w:val="0"/>
    <w:rPr>
      <w:rFonts w:eastAsia="宋体"/>
      <w:kern w:val="2"/>
      <w:sz w:val="18"/>
      <w:lang w:val="en-US" w:eastAsia="zh-CN" w:bidi="ar-SA"/>
    </w:rPr>
  </w:style>
  <w:style w:type="character" w:customStyle="1" w:styleId="656">
    <w:name w:val="普通文字 Char Char1"/>
    <w:qFormat/>
    <w:uiPriority w:val="0"/>
    <w:rPr>
      <w:rFonts w:ascii="宋体" w:hAnsi="Courier New"/>
      <w:kern w:val="2"/>
      <w:sz w:val="21"/>
    </w:rPr>
  </w:style>
  <w:style w:type="character" w:customStyle="1" w:styleId="657">
    <w:name w:val="Char Char101"/>
    <w:qFormat/>
    <w:uiPriority w:val="6"/>
    <w:rPr>
      <w:rFonts w:ascii="宋体" w:hAnsi="宋体"/>
      <w:kern w:val="2"/>
      <w:sz w:val="21"/>
      <w:szCs w:val="24"/>
      <w:lang w:val="en-US" w:eastAsia="zh-CN"/>
    </w:rPr>
  </w:style>
  <w:style w:type="character" w:customStyle="1" w:styleId="658">
    <w:name w:val="标题 4 Char"/>
    <w:qFormat/>
    <w:uiPriority w:val="0"/>
    <w:rPr>
      <w:rFonts w:ascii="Arial" w:hAnsi="Arial" w:eastAsia="黑体"/>
      <w:b/>
      <w:kern w:val="2"/>
      <w:sz w:val="28"/>
    </w:rPr>
  </w:style>
  <w:style w:type="character" w:customStyle="1" w:styleId="659">
    <w:name w:val="链接"/>
    <w:qFormat/>
    <w:uiPriority w:val="0"/>
    <w:rPr>
      <w:color w:val="0000FF"/>
      <w:sz w:val="21"/>
      <w:szCs w:val="21"/>
      <w:u w:val="single"/>
    </w:rPr>
  </w:style>
  <w:style w:type="character" w:customStyle="1" w:styleId="660">
    <w:name w:val="h4 Char"/>
    <w:qFormat/>
    <w:uiPriority w:val="0"/>
    <w:rPr>
      <w:rFonts w:ascii="Arial" w:hAnsi="Arial" w:eastAsia="黑体"/>
      <w:b/>
      <w:bCs/>
      <w:kern w:val="2"/>
      <w:sz w:val="28"/>
      <w:szCs w:val="28"/>
      <w:lang w:val="zh-CN" w:eastAsia="zh-CN" w:bidi="ar-SA"/>
    </w:rPr>
  </w:style>
  <w:style w:type="character" w:customStyle="1" w:styleId="661">
    <w:name w:val="5正文 Char"/>
    <w:link w:val="92"/>
    <w:qFormat/>
    <w:uiPriority w:val="0"/>
    <w:rPr>
      <w:rFonts w:ascii="仿宋_GB2312" w:hAnsi="微软雅黑" w:eastAsia="仿宋_GB2312"/>
      <w:sz w:val="28"/>
      <w:szCs w:val="21"/>
    </w:rPr>
  </w:style>
  <w:style w:type="character" w:customStyle="1" w:styleId="662">
    <w:name w:val="标题 3 字符"/>
    <w:qFormat/>
    <w:uiPriority w:val="9"/>
    <w:rPr>
      <w:b/>
      <w:bCs/>
      <w:kern w:val="2"/>
      <w:sz w:val="32"/>
      <w:szCs w:val="32"/>
    </w:rPr>
  </w:style>
  <w:style w:type="character" w:customStyle="1" w:styleId="663">
    <w:name w:val="样式6 Char"/>
    <w:qFormat/>
    <w:uiPriority w:val="0"/>
    <w:rPr>
      <w:rFonts w:ascii="仿宋_GB2312" w:hAnsi="宋体" w:eastAsia="仿宋_GB2312"/>
      <w:b/>
      <w:bCs/>
      <w:kern w:val="2"/>
      <w:sz w:val="24"/>
      <w:szCs w:val="24"/>
      <w:lang w:val="en-US" w:eastAsia="zh-CN" w:bidi="ar-SA"/>
    </w:rPr>
  </w:style>
  <w:style w:type="character" w:customStyle="1" w:styleId="664">
    <w:name w:val="Char Char14"/>
    <w:qFormat/>
    <w:uiPriority w:val="6"/>
    <w:rPr>
      <w:rFonts w:ascii="黑体" w:hAnsi="黑体" w:eastAsia="黑体"/>
    </w:rPr>
  </w:style>
  <w:style w:type="character" w:customStyle="1" w:styleId="665">
    <w:name w:val="Heading 2 Hidden Char"/>
    <w:qFormat/>
    <w:uiPriority w:val="0"/>
    <w:rPr>
      <w:rFonts w:ascii="仿宋_GB2312" w:eastAsia="仿宋_GB2312"/>
      <w:b/>
      <w:bCs/>
      <w:kern w:val="2"/>
      <w:sz w:val="24"/>
      <w:szCs w:val="24"/>
      <w:lang w:val="zh-CN" w:eastAsia="zh-CN" w:bidi="ar-SA"/>
    </w:rPr>
  </w:style>
  <w:style w:type="character" w:customStyle="1" w:styleId="666">
    <w:name w:val="正文首行缩进 2 Char"/>
    <w:link w:val="61"/>
    <w:qFormat/>
    <w:uiPriority w:val="0"/>
    <w:rPr>
      <w:rFonts w:ascii="宋体" w:hAnsi="宋体"/>
      <w:kern w:val="2"/>
      <w:sz w:val="21"/>
      <w:szCs w:val="24"/>
    </w:rPr>
  </w:style>
  <w:style w:type="character" w:customStyle="1" w:styleId="667">
    <w:name w:val="font11"/>
    <w:qFormat/>
    <w:uiPriority w:val="0"/>
    <w:rPr>
      <w:rFonts w:hint="default" w:ascii="Times New Roman" w:hAnsi="Times New Roman" w:cs="Times New Roman"/>
      <w:color w:val="000000"/>
      <w:sz w:val="22"/>
      <w:szCs w:val="22"/>
      <w:u w:val="none"/>
    </w:rPr>
  </w:style>
  <w:style w:type="character" w:customStyle="1" w:styleId="668">
    <w:name w:val="表正文 Char1"/>
    <w:qFormat/>
    <w:uiPriority w:val="0"/>
    <w:rPr>
      <w:rFonts w:ascii="宋体" w:eastAsia="宋体"/>
      <w:snapToGrid w:val="0"/>
      <w:color w:val="000000"/>
      <w:kern w:val="28"/>
      <w:sz w:val="28"/>
    </w:rPr>
  </w:style>
  <w:style w:type="character" w:customStyle="1" w:styleId="669">
    <w:name w:val="blue1"/>
    <w:basedOn w:val="69"/>
    <w:qFormat/>
    <w:uiPriority w:val="0"/>
    <w:rPr>
      <w:rFonts w:ascii="Arial" w:hAnsi="Arial" w:eastAsia="黑体" w:cs="Arial"/>
      <w:snapToGrid w:val="0"/>
      <w:kern w:val="0"/>
      <w:szCs w:val="21"/>
    </w:rPr>
  </w:style>
  <w:style w:type="character" w:customStyle="1" w:styleId="670">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71">
    <w:name w:val="标书1 Char"/>
    <w:qFormat/>
    <w:uiPriority w:val="0"/>
    <w:rPr>
      <w:rFonts w:eastAsia="宋体"/>
      <w:b/>
      <w:bCs/>
      <w:kern w:val="44"/>
      <w:sz w:val="44"/>
      <w:szCs w:val="44"/>
      <w:lang w:val="en-US" w:eastAsia="zh-CN" w:bidi="ar-SA"/>
    </w:rPr>
  </w:style>
  <w:style w:type="character" w:customStyle="1" w:styleId="672">
    <w:name w:val="样式5 Char"/>
    <w:qFormat/>
    <w:uiPriority w:val="0"/>
    <w:rPr>
      <w:rFonts w:ascii="仿宋_GB2312" w:hAnsi="仿宋" w:eastAsia="仿宋_GB2312"/>
      <w:kern w:val="2"/>
      <w:sz w:val="24"/>
      <w:szCs w:val="24"/>
    </w:rPr>
  </w:style>
  <w:style w:type="character" w:customStyle="1" w:styleId="673">
    <w:name w:val="样式4 Char"/>
    <w:qFormat/>
    <w:uiPriority w:val="0"/>
    <w:rPr>
      <w:rFonts w:ascii="仿宋_GB2312" w:hAnsi="仿宋" w:eastAsia="仿宋_GB2312"/>
      <w:b/>
      <w:kern w:val="2"/>
      <w:sz w:val="32"/>
      <w:szCs w:val="32"/>
      <w:lang w:bidi="ar-SA"/>
    </w:rPr>
  </w:style>
  <w:style w:type="character" w:customStyle="1" w:styleId="674">
    <w:name w:val="插图说明 Char"/>
    <w:qFormat/>
    <w:uiPriority w:val="0"/>
    <w:rPr>
      <w:rFonts w:eastAsia="黑体"/>
      <w:sz w:val="24"/>
      <w:lang w:val="en-US" w:eastAsia="zh-CN"/>
    </w:rPr>
  </w:style>
  <w:style w:type="character" w:customStyle="1" w:styleId="675">
    <w:name w:val="正文2 Char Char"/>
    <w:link w:val="93"/>
    <w:qFormat/>
    <w:uiPriority w:val="0"/>
    <w:rPr>
      <w:rFonts w:eastAsia="宋体"/>
      <w:kern w:val="2"/>
      <w:sz w:val="24"/>
      <w:lang w:val="en-US" w:eastAsia="zh-CN" w:bidi="ar-SA"/>
    </w:rPr>
  </w:style>
  <w:style w:type="character" w:customStyle="1" w:styleId="676">
    <w:name w:val="Char Char24"/>
    <w:qFormat/>
    <w:uiPriority w:val="6"/>
    <w:rPr>
      <w:kern w:val="1"/>
      <w:sz w:val="21"/>
    </w:rPr>
  </w:style>
  <w:style w:type="character" w:customStyle="1" w:styleId="677">
    <w:name w:val="副标题 Char"/>
    <w:link w:val="47"/>
    <w:qFormat/>
    <w:uiPriority w:val="0"/>
    <w:rPr>
      <w:rFonts w:ascii="Arial" w:hAnsi="Arial" w:eastAsia="隶书"/>
      <w:b/>
      <w:bCs/>
      <w:kern w:val="28"/>
      <w:sz w:val="44"/>
      <w:szCs w:val="32"/>
      <w:lang w:val="en-US" w:eastAsia="zh-CN" w:bidi="ar-SA"/>
    </w:rPr>
  </w:style>
  <w:style w:type="character" w:customStyle="1" w:styleId="678">
    <w:name w:val="普通文字 Char1 Char"/>
    <w:qFormat/>
    <w:uiPriority w:val="0"/>
    <w:rPr>
      <w:rFonts w:ascii="宋体" w:hAnsi="Courier New" w:eastAsia="宋体"/>
      <w:kern w:val="2"/>
      <w:sz w:val="21"/>
      <w:szCs w:val="24"/>
      <w:lang w:val="en-US" w:eastAsia="zh-CN" w:bidi="ar-SA"/>
    </w:rPr>
  </w:style>
  <w:style w:type="character" w:customStyle="1" w:styleId="679">
    <w:name w:val="h3 Char1"/>
    <w:qFormat/>
    <w:uiPriority w:val="0"/>
    <w:rPr>
      <w:rFonts w:eastAsia="宋体"/>
      <w:b/>
      <w:bCs/>
      <w:kern w:val="2"/>
      <w:sz w:val="32"/>
      <w:szCs w:val="32"/>
      <w:lang w:bidi="ar-SA"/>
    </w:rPr>
  </w:style>
  <w:style w:type="character" w:customStyle="1" w:styleId="680">
    <w:name w:val="标题 Char1"/>
    <w:qFormat/>
    <w:uiPriority w:val="0"/>
    <w:rPr>
      <w:rFonts w:ascii="Cambria" w:hAnsi="Cambria" w:eastAsia="宋体" w:cs="Times New Roman"/>
      <w:b/>
      <w:bCs/>
      <w:sz w:val="32"/>
      <w:szCs w:val="32"/>
      <w:lang w:bidi="ar-SA"/>
    </w:rPr>
  </w:style>
  <w:style w:type="character" w:customStyle="1" w:styleId="681">
    <w:name w:val="gf正文1 Char"/>
    <w:qFormat/>
    <w:uiPriority w:val="0"/>
    <w:rPr>
      <w:rFonts w:ascii="宋体" w:hAnsi="宋体" w:eastAsia="宋体" w:cs="宋体"/>
      <w:kern w:val="2"/>
      <w:sz w:val="24"/>
      <w:szCs w:val="24"/>
      <w:lang w:val="en-US" w:eastAsia="zh-CN" w:bidi="ar-SA"/>
    </w:rPr>
  </w:style>
  <w:style w:type="character" w:customStyle="1" w:styleId="682">
    <w:name w:val="正文文本缩进 Char1"/>
    <w:qFormat/>
    <w:uiPriority w:val="0"/>
    <w:rPr>
      <w:rFonts w:ascii="Calibri" w:hAnsi="Calibri"/>
      <w:sz w:val="28"/>
    </w:rPr>
  </w:style>
  <w:style w:type="character" w:customStyle="1" w:styleId="683">
    <w:name w:val="No Spacing Char"/>
    <w:link w:val="94"/>
    <w:qFormat/>
    <w:uiPriority w:val="1"/>
    <w:rPr>
      <w:sz w:val="22"/>
      <w:szCs w:val="22"/>
      <w:lang w:val="en-US" w:eastAsia="zh-CN" w:bidi="ar-SA"/>
    </w:rPr>
  </w:style>
  <w:style w:type="character" w:customStyle="1" w:styleId="684">
    <w:name w:val="样式7 Char"/>
    <w:qFormat/>
    <w:uiPriority w:val="0"/>
    <w:rPr>
      <w:rFonts w:ascii="仿宋_GB2312" w:hAnsi="仿宋" w:eastAsia="仿宋_GB2312"/>
      <w:b/>
      <w:kern w:val="2"/>
      <w:sz w:val="24"/>
      <w:szCs w:val="24"/>
    </w:rPr>
  </w:style>
  <w:style w:type="character" w:customStyle="1" w:styleId="685">
    <w:name w:val="font12gray1"/>
    <w:qFormat/>
    <w:uiPriority w:val="0"/>
    <w:rPr>
      <w:rFonts w:ascii="仿宋_GB2312" w:eastAsia="微软雅黑"/>
      <w:b/>
      <w:spacing w:val="300"/>
      <w:kern w:val="2"/>
      <w:sz w:val="18"/>
      <w:szCs w:val="18"/>
      <w:lang w:val="en-US" w:eastAsia="zh-CN" w:bidi="ar-SA"/>
    </w:rPr>
  </w:style>
  <w:style w:type="character" w:customStyle="1" w:styleId="686">
    <w:name w:val="Char Char7"/>
    <w:semiHidden/>
    <w:qFormat/>
    <w:uiPriority w:val="0"/>
    <w:rPr>
      <w:rFonts w:eastAsia="宋体"/>
      <w:kern w:val="2"/>
      <w:sz w:val="21"/>
      <w:szCs w:val="24"/>
      <w:lang w:val="en-US" w:eastAsia="zh-CN" w:bidi="ar-SA"/>
    </w:rPr>
  </w:style>
  <w:style w:type="character" w:customStyle="1" w:styleId="687">
    <w:name w:val="表名 Char"/>
    <w:qFormat/>
    <w:uiPriority w:val="0"/>
    <w:rPr>
      <w:rFonts w:eastAsia="宋体"/>
      <w:b/>
      <w:bCs/>
      <w:kern w:val="2"/>
      <w:sz w:val="24"/>
      <w:szCs w:val="24"/>
      <w:lang w:val="en-US" w:eastAsia="zh-CN" w:bidi="ar-SA"/>
    </w:rPr>
  </w:style>
  <w:style w:type="character" w:customStyle="1" w:styleId="688">
    <w:name w:val="Document Map Char"/>
    <w:qFormat/>
    <w:locked/>
    <w:uiPriority w:val="0"/>
    <w:rPr>
      <w:rFonts w:eastAsia="宋体"/>
      <w:kern w:val="2"/>
      <w:sz w:val="21"/>
      <w:szCs w:val="24"/>
      <w:lang w:val="en-US" w:eastAsia="zh-CN" w:bidi="ar-SA"/>
    </w:rPr>
  </w:style>
  <w:style w:type="character" w:customStyle="1" w:styleId="689">
    <w:name w:val="font41"/>
    <w:qFormat/>
    <w:uiPriority w:val="0"/>
    <w:rPr>
      <w:rFonts w:hint="eastAsia" w:ascii="仿宋_GB2312" w:eastAsia="仿宋_GB2312" w:cs="仿宋_GB2312"/>
      <w:color w:val="000000"/>
      <w:sz w:val="22"/>
      <w:szCs w:val="22"/>
      <w:u w:val="none"/>
    </w:rPr>
  </w:style>
  <w:style w:type="character" w:customStyle="1" w:styleId="690">
    <w:name w:val="标题 6 Char"/>
    <w:link w:val="7"/>
    <w:qFormat/>
    <w:uiPriority w:val="0"/>
    <w:rPr>
      <w:rFonts w:ascii="Arial" w:hAnsi="Arial" w:eastAsia="黑体"/>
      <w:b/>
      <w:bCs/>
      <w:kern w:val="2"/>
      <w:sz w:val="24"/>
      <w:szCs w:val="24"/>
    </w:rPr>
  </w:style>
  <w:style w:type="character" w:customStyle="1" w:styleId="691">
    <w:name w:val="纯文本 Char_0"/>
    <w:link w:val="95"/>
    <w:qFormat/>
    <w:uiPriority w:val="0"/>
    <w:rPr>
      <w:rFonts w:ascii="宋体" w:hAnsi="Courier New"/>
      <w:kern w:val="2"/>
      <w:sz w:val="21"/>
      <w:szCs w:val="21"/>
      <w:lang w:val="en-US" w:eastAsia="zh-CN"/>
    </w:rPr>
  </w:style>
  <w:style w:type="character" w:customStyle="1" w:styleId="692">
    <w:name w:val="Balloon Text Char"/>
    <w:qFormat/>
    <w:locked/>
    <w:uiPriority w:val="0"/>
    <w:rPr>
      <w:rFonts w:eastAsia="宋体"/>
      <w:kern w:val="2"/>
      <w:sz w:val="18"/>
      <w:szCs w:val="18"/>
      <w:lang w:val="en-US" w:eastAsia="zh-CN" w:bidi="ar-SA"/>
    </w:rPr>
  </w:style>
  <w:style w:type="character" w:customStyle="1" w:styleId="693">
    <w:name w:val="正文 项目2 Char"/>
    <w:basedOn w:val="694"/>
    <w:qFormat/>
    <w:uiPriority w:val="0"/>
    <w:rPr>
      <w:rFonts w:ascii="仿宋_GB2312" w:hAnsi="仿宋_GB2312" w:eastAsia="仿宋_GB2312"/>
      <w:kern w:val="2"/>
      <w:sz w:val="24"/>
      <w:lang w:bidi="ar-SA"/>
    </w:rPr>
  </w:style>
  <w:style w:type="character" w:customStyle="1" w:styleId="694">
    <w:name w:val="正文 项目 Char"/>
    <w:qFormat/>
    <w:uiPriority w:val="0"/>
    <w:rPr>
      <w:rFonts w:ascii="仿宋_GB2312" w:hAnsi="仿宋_GB2312" w:eastAsia="仿宋_GB2312"/>
      <w:kern w:val="2"/>
      <w:sz w:val="24"/>
      <w:lang w:bidi="ar-SA"/>
    </w:rPr>
  </w:style>
  <w:style w:type="character" w:customStyle="1" w:styleId="695">
    <w:name w:val="h Char Char1"/>
    <w:qFormat/>
    <w:uiPriority w:val="0"/>
    <w:rPr>
      <w:rFonts w:eastAsia="宋体"/>
      <w:kern w:val="2"/>
      <w:sz w:val="18"/>
      <w:szCs w:val="18"/>
      <w:lang w:val="en-US" w:eastAsia="zh-CN" w:bidi="ar-SA"/>
    </w:rPr>
  </w:style>
  <w:style w:type="character" w:customStyle="1" w:styleId="696">
    <w:name w:val="Char Char27"/>
    <w:qFormat/>
    <w:uiPriority w:val="6"/>
    <w:rPr>
      <w:rFonts w:ascii="宋体" w:hAnsi="宋体" w:eastAsia="宋体"/>
      <w:color w:val="000000"/>
      <w:kern w:val="1"/>
      <w:sz w:val="28"/>
      <w:lang w:val="en-US" w:eastAsia="zh-CN" w:bidi="ar-SA"/>
    </w:rPr>
  </w:style>
  <w:style w:type="character" w:customStyle="1" w:styleId="697">
    <w:name w:val="px14"/>
    <w:qFormat/>
    <w:uiPriority w:val="0"/>
    <w:rPr>
      <w:rFonts w:ascii="仿宋_GB2312" w:eastAsia="微软雅黑" w:cs="Times New Roman"/>
      <w:b/>
      <w:kern w:val="2"/>
      <w:sz w:val="32"/>
      <w:szCs w:val="32"/>
      <w:lang w:val="en-US" w:eastAsia="zh-CN" w:bidi="ar-SA"/>
    </w:rPr>
  </w:style>
  <w:style w:type="character" w:customStyle="1" w:styleId="698">
    <w:name w:val="HTML 预设格式 Char1"/>
    <w:qFormat/>
    <w:uiPriority w:val="0"/>
    <w:rPr>
      <w:rFonts w:ascii="Courier New" w:hAnsi="Courier New" w:eastAsia="宋体" w:cs="Courier New"/>
      <w:sz w:val="20"/>
      <w:szCs w:val="20"/>
    </w:rPr>
  </w:style>
  <w:style w:type="character" w:customStyle="1" w:styleId="699">
    <w:name w:val="普通文字 Char1"/>
    <w:qFormat/>
    <w:uiPriority w:val="0"/>
    <w:rPr>
      <w:rFonts w:ascii="宋体" w:hAnsi="Courier New" w:eastAsia="宋体"/>
      <w:kern w:val="2"/>
      <w:sz w:val="21"/>
      <w:lang w:val="en-US" w:eastAsia="zh-CN"/>
    </w:rPr>
  </w:style>
  <w:style w:type="character" w:customStyle="1" w:styleId="700">
    <w:name w:val="hei16b1"/>
    <w:qFormat/>
    <w:uiPriority w:val="0"/>
    <w:rPr>
      <w:rFonts w:hint="default" w:ascii="Arial" w:hAnsi="Arial" w:cs="Arial"/>
      <w:b/>
      <w:bCs/>
      <w:color w:val="000000"/>
      <w:sz w:val="24"/>
      <w:szCs w:val="24"/>
    </w:rPr>
  </w:style>
  <w:style w:type="character" w:customStyle="1" w:styleId="701">
    <w:name w:val="正文（绿盟科技） Char"/>
    <w:link w:val="97"/>
    <w:qFormat/>
    <w:uiPriority w:val="0"/>
    <w:rPr>
      <w:rFonts w:ascii="Arial" w:hAnsi="Arial"/>
      <w:sz w:val="21"/>
      <w:szCs w:val="21"/>
    </w:rPr>
  </w:style>
  <w:style w:type="character" w:customStyle="1" w:styleId="702">
    <w:name w:val="Char Char19"/>
    <w:qFormat/>
    <w:uiPriority w:val="6"/>
    <w:rPr>
      <w:rFonts w:ascii="宋体" w:hAnsi="宋体"/>
      <w:i/>
      <w:sz w:val="24"/>
      <w:szCs w:val="24"/>
    </w:rPr>
  </w:style>
  <w:style w:type="character" w:customStyle="1" w:styleId="703">
    <w:name w:val="批注主题 Char"/>
    <w:qFormat/>
    <w:uiPriority w:val="0"/>
    <w:rPr>
      <w:rFonts w:eastAsia="宋体"/>
      <w:b/>
      <w:bCs/>
      <w:kern w:val="2"/>
      <w:sz w:val="21"/>
      <w:szCs w:val="24"/>
      <w:lang w:val="en-US" w:eastAsia="zh-CN" w:bidi="ar-SA"/>
    </w:rPr>
  </w:style>
  <w:style w:type="character" w:customStyle="1" w:styleId="704">
    <w:name w:val="Comment Text Char"/>
    <w:qFormat/>
    <w:locked/>
    <w:uiPriority w:val="0"/>
    <w:rPr>
      <w:rFonts w:ascii="宋体" w:hAnsi="宋体" w:eastAsia="宋体"/>
      <w:kern w:val="2"/>
      <w:sz w:val="24"/>
      <w:lang w:val="en-US" w:eastAsia="zh-CN" w:bidi="ar-SA"/>
    </w:rPr>
  </w:style>
  <w:style w:type="character" w:customStyle="1" w:styleId="705">
    <w:name w:val="标题 2 字符"/>
    <w:qFormat/>
    <w:uiPriority w:val="1"/>
    <w:rPr>
      <w:rFonts w:ascii="仿宋_GB2312" w:hAnsi="Times New Roman" w:eastAsia="仿宋_GB2312" w:cs="Times New Roman"/>
      <w:b/>
      <w:kern w:val="2"/>
      <w:sz w:val="24"/>
      <w:lang w:val="zh-CN"/>
    </w:rPr>
  </w:style>
  <w:style w:type="character" w:customStyle="1" w:styleId="706">
    <w:name w:val="Char Char72"/>
    <w:qFormat/>
    <w:uiPriority w:val="0"/>
    <w:rPr>
      <w:rFonts w:eastAsia="宋体"/>
      <w:kern w:val="2"/>
      <w:sz w:val="21"/>
      <w:szCs w:val="24"/>
      <w:lang w:val="en-US" w:eastAsia="zh-CN" w:bidi="ar-SA"/>
    </w:rPr>
  </w:style>
  <w:style w:type="character" w:customStyle="1" w:styleId="707">
    <w:name w:val="正文文本缩进 Char2"/>
    <w:qFormat/>
    <w:uiPriority w:val="0"/>
    <w:rPr>
      <w:rFonts w:ascii="Times New Roman" w:hAnsi="Times New Roman" w:eastAsia="宋体" w:cs="Times New Roman"/>
      <w:snapToGrid w:val="0"/>
      <w:kern w:val="0"/>
      <w:szCs w:val="24"/>
    </w:rPr>
  </w:style>
  <w:style w:type="character" w:customStyle="1" w:styleId="708">
    <w:name w:val="样式2 Char"/>
    <w:qFormat/>
    <w:uiPriority w:val="0"/>
    <w:rPr>
      <w:rFonts w:ascii="仿宋_GB2312" w:hAnsi="仿宋" w:eastAsia="仿宋_GB2312" w:cs="仿宋_GB2312"/>
      <w:b/>
      <w:bCs/>
      <w:sz w:val="32"/>
      <w:szCs w:val="30"/>
      <w:lang w:val="zh-CN"/>
    </w:rPr>
  </w:style>
  <w:style w:type="character" w:customStyle="1" w:styleId="709">
    <w:name w:val="表格名称[858D7CFB-ED40-4347-BF05-701D383B685F]"/>
    <w:link w:val="98"/>
    <w:qFormat/>
    <w:uiPriority w:val="0"/>
    <w:rPr>
      <w:sz w:val="32"/>
    </w:rPr>
  </w:style>
  <w:style w:type="character" w:customStyle="1" w:styleId="710">
    <w:name w:val="Char Char4"/>
    <w:qFormat/>
    <w:uiPriority w:val="0"/>
    <w:rPr>
      <w:rFonts w:eastAsia="宋体"/>
      <w:b/>
      <w:sz w:val="24"/>
      <w:lang w:eastAsia="zh-CN" w:bidi="ar-SA"/>
    </w:rPr>
  </w:style>
  <w:style w:type="character" w:customStyle="1" w:styleId="711">
    <w:name w:val="c7 style3"/>
    <w:qFormat/>
    <w:uiPriority w:val="0"/>
  </w:style>
  <w:style w:type="character" w:customStyle="1" w:styleId="712">
    <w:name w:val="正文文本 3 Char1"/>
    <w:semiHidden/>
    <w:qFormat/>
    <w:uiPriority w:val="99"/>
    <w:rPr>
      <w:rFonts w:ascii="Times New Roman" w:hAnsi="Times New Roman" w:eastAsia="宋体" w:cs="Times New Roman"/>
      <w:sz w:val="16"/>
      <w:szCs w:val="16"/>
    </w:rPr>
  </w:style>
  <w:style w:type="character" w:customStyle="1" w:styleId="713">
    <w:name w:val="tw4winInternal"/>
    <w:qFormat/>
    <w:uiPriority w:val="0"/>
    <w:rPr>
      <w:rFonts w:ascii="Courier New" w:hAnsi="Courier New" w:cs="Courier New"/>
      <w:color w:val="FF0000"/>
      <w:lang w:val="en-US" w:eastAsia="zh-CN"/>
    </w:rPr>
  </w:style>
  <w:style w:type="character" w:customStyle="1" w:styleId="714">
    <w:name w:val="Char Char10"/>
    <w:semiHidden/>
    <w:qFormat/>
    <w:uiPriority w:val="0"/>
    <w:rPr>
      <w:rFonts w:ascii="宋体" w:hAnsi="宋体"/>
      <w:kern w:val="2"/>
      <w:sz w:val="21"/>
      <w:szCs w:val="24"/>
      <w:lang w:val="en-US" w:eastAsia="zh-CN"/>
    </w:rPr>
  </w:style>
  <w:style w:type="character" w:customStyle="1" w:styleId="715">
    <w:name w:val="shadow11"/>
    <w:qFormat/>
    <w:uiPriority w:val="0"/>
    <w:rPr>
      <w:color w:val="000000"/>
      <w:sz w:val="21"/>
    </w:rPr>
  </w:style>
  <w:style w:type="character" w:customStyle="1" w:styleId="716">
    <w:name w:val="正文非缩进 Char3"/>
    <w:qFormat/>
    <w:uiPriority w:val="0"/>
    <w:rPr>
      <w:rFonts w:ascii="宋体" w:eastAsia="宋体"/>
      <w:snapToGrid w:val="0"/>
      <w:color w:val="000000"/>
      <w:kern w:val="28"/>
      <w:sz w:val="28"/>
      <w:lang w:val="en-US" w:eastAsia="zh-CN" w:bidi="ar-SA"/>
    </w:rPr>
  </w:style>
  <w:style w:type="character" w:customStyle="1" w:styleId="717">
    <w:name w:val="Char Char"/>
    <w:qFormat/>
    <w:uiPriority w:val="0"/>
    <w:rPr>
      <w:rFonts w:ascii="宋体" w:hAnsi="Courier New" w:eastAsia="宋体"/>
      <w:kern w:val="2"/>
      <w:sz w:val="21"/>
      <w:lang w:val="en-US" w:eastAsia="zh-CN" w:bidi="ar-SA"/>
    </w:rPr>
  </w:style>
  <w:style w:type="character" w:customStyle="1" w:styleId="718">
    <w:name w:val="签名 Char1"/>
    <w:qFormat/>
    <w:uiPriority w:val="0"/>
    <w:rPr>
      <w:rFonts w:ascii="Times New Roman" w:hAnsi="Times New Roman" w:eastAsia="宋体" w:cs="Times New Roman"/>
      <w:szCs w:val="24"/>
    </w:rPr>
  </w:style>
  <w:style w:type="character" w:customStyle="1" w:styleId="719">
    <w:name w:val="日期 Char"/>
    <w:link w:val="36"/>
    <w:qFormat/>
    <w:uiPriority w:val="0"/>
    <w:rPr>
      <w:rFonts w:ascii="宋体"/>
      <w:kern w:val="2"/>
      <w:sz w:val="24"/>
      <w:szCs w:val="21"/>
      <w:lang w:val="zh-CN"/>
    </w:rPr>
  </w:style>
  <w:style w:type="character" w:customStyle="1" w:styleId="720">
    <w:name w:val="标题 9 Char"/>
    <w:link w:val="10"/>
    <w:qFormat/>
    <w:uiPriority w:val="0"/>
    <w:rPr>
      <w:rFonts w:ascii="Arial" w:hAnsi="Arial" w:eastAsia="黑体"/>
      <w:kern w:val="2"/>
      <w:sz w:val="21"/>
      <w:szCs w:val="21"/>
    </w:rPr>
  </w:style>
  <w:style w:type="character" w:customStyle="1" w:styleId="721">
    <w:name w:val="Char Char18"/>
    <w:qFormat/>
    <w:uiPriority w:val="6"/>
    <w:rPr>
      <w:rFonts w:ascii="宋体" w:hAnsi="宋体"/>
      <w:sz w:val="28"/>
    </w:rPr>
  </w:style>
  <w:style w:type="character" w:customStyle="1" w:styleId="722">
    <w:name w:val="批注文字 Char"/>
    <w:qFormat/>
    <w:uiPriority w:val="99"/>
    <w:rPr>
      <w:kern w:val="2"/>
      <w:sz w:val="21"/>
      <w:szCs w:val="24"/>
    </w:rPr>
  </w:style>
  <w:style w:type="character" w:customStyle="1" w:styleId="723">
    <w:name w:val="Char Char22"/>
    <w:qFormat/>
    <w:uiPriority w:val="6"/>
    <w:rPr>
      <w:rFonts w:ascii="宋体" w:hAnsi="宋体"/>
      <w:kern w:val="1"/>
      <w:sz w:val="24"/>
      <w:szCs w:val="24"/>
    </w:rPr>
  </w:style>
  <w:style w:type="character" w:customStyle="1" w:styleId="724">
    <w:name w:val="pt141"/>
    <w:qFormat/>
    <w:uiPriority w:val="0"/>
    <w:rPr>
      <w:color w:val="330066"/>
      <w:sz w:val="22"/>
      <w:szCs w:val="22"/>
    </w:rPr>
  </w:style>
  <w:style w:type="character" w:customStyle="1" w:styleId="725">
    <w:name w:val="正文文本缩进 2 Char1"/>
    <w:semiHidden/>
    <w:qFormat/>
    <w:uiPriority w:val="99"/>
    <w:rPr>
      <w:rFonts w:ascii="Times New Roman" w:hAnsi="Times New Roman" w:eastAsia="宋体" w:cs="Times New Roman"/>
      <w:szCs w:val="24"/>
    </w:rPr>
  </w:style>
  <w:style w:type="character" w:customStyle="1" w:styleId="726">
    <w:name w:val="批注框文本 Char"/>
    <w:link w:val="39"/>
    <w:qFormat/>
    <w:uiPriority w:val="0"/>
    <w:rPr>
      <w:kern w:val="2"/>
      <w:sz w:val="18"/>
      <w:szCs w:val="18"/>
    </w:rPr>
  </w:style>
  <w:style w:type="character" w:customStyle="1" w:styleId="727">
    <w:name w:val="Char Char611"/>
    <w:qFormat/>
    <w:uiPriority w:val="0"/>
    <w:rPr>
      <w:rFonts w:eastAsia="宋体"/>
      <w:kern w:val="2"/>
      <w:sz w:val="21"/>
      <w:szCs w:val="24"/>
      <w:lang w:val="en-US" w:eastAsia="zh-CN" w:bidi="ar-SA"/>
    </w:rPr>
  </w:style>
  <w:style w:type="character" w:customStyle="1" w:styleId="728">
    <w:name w:val="highlight1"/>
    <w:qFormat/>
    <w:uiPriority w:val="0"/>
    <w:rPr>
      <w:rFonts w:ascii="仿宋_GB2312" w:eastAsia="微软雅黑"/>
      <w:b/>
      <w:kern w:val="2"/>
      <w:sz w:val="23"/>
      <w:szCs w:val="23"/>
      <w:lang w:val="en-US" w:eastAsia="zh-CN" w:bidi="ar-SA"/>
    </w:rPr>
  </w:style>
  <w:style w:type="character" w:customStyle="1" w:styleId="729">
    <w:name w:val="my正文 Char"/>
    <w:link w:val="99"/>
    <w:qFormat/>
    <w:locked/>
    <w:uiPriority w:val="0"/>
    <w:rPr>
      <w:rFonts w:ascii="Tahoma" w:hAnsi="Tahoma"/>
      <w:sz w:val="24"/>
      <w:szCs w:val="24"/>
    </w:rPr>
  </w:style>
  <w:style w:type="character" w:customStyle="1" w:styleId="730">
    <w:name w:val="正文缩进 Char2"/>
    <w:link w:val="15"/>
    <w:qFormat/>
    <w:uiPriority w:val="0"/>
    <w:rPr>
      <w:rFonts w:ascii="宋体" w:eastAsia="宋体"/>
      <w:snapToGrid w:val="0"/>
      <w:color w:val="000000"/>
      <w:kern w:val="28"/>
      <w:sz w:val="28"/>
      <w:lang w:val="en-US" w:eastAsia="zh-CN" w:bidi="ar-SA"/>
    </w:rPr>
  </w:style>
  <w:style w:type="character" w:customStyle="1" w:styleId="731">
    <w:name w:val="Used by Word for text of Help footnotes Char Char1"/>
    <w:qFormat/>
    <w:uiPriority w:val="0"/>
    <w:rPr>
      <w:color w:val="0000FF"/>
      <w:sz w:val="21"/>
    </w:rPr>
  </w:style>
  <w:style w:type="character" w:customStyle="1" w:styleId="732">
    <w:name w:val="FA正文 Char Char"/>
    <w:qFormat/>
    <w:uiPriority w:val="0"/>
    <w:rPr>
      <w:rFonts w:hAnsi="宋体"/>
      <w:kern w:val="2"/>
      <w:sz w:val="24"/>
      <w:lang w:bidi="ar-SA"/>
    </w:rPr>
  </w:style>
  <w:style w:type="character" w:customStyle="1" w:styleId="733">
    <w:name w:val="纯文本 字符"/>
    <w:qFormat/>
    <w:uiPriority w:val="0"/>
    <w:rPr>
      <w:rFonts w:ascii="宋体" w:hAnsi="Courier New" w:eastAsia="宋体" w:cs="Arial"/>
      <w:snapToGrid w:val="0"/>
      <w:kern w:val="2"/>
      <w:sz w:val="21"/>
      <w:szCs w:val="21"/>
      <w:lang w:val="en-US" w:eastAsia="zh-CN" w:bidi="ar-SA"/>
    </w:rPr>
  </w:style>
  <w:style w:type="character" w:customStyle="1" w:styleId="734">
    <w:name w:val="3级 Char"/>
    <w:link w:val="100"/>
    <w:qFormat/>
    <w:uiPriority w:val="0"/>
    <w:rPr>
      <w:rFonts w:ascii="宋体" w:hAnsi="宋体"/>
      <w:b/>
      <w:bCs/>
      <w:sz w:val="28"/>
    </w:rPr>
  </w:style>
  <w:style w:type="character" w:customStyle="1" w:styleId="735">
    <w:name w:val="myp11"/>
    <w:qFormat/>
    <w:uiPriority w:val="0"/>
    <w:rPr>
      <w:rFonts w:ascii="仿宋_GB2312" w:eastAsia="微软雅黑"/>
      <w:b/>
      <w:kern w:val="2"/>
      <w:sz w:val="32"/>
      <w:szCs w:val="32"/>
      <w:lang w:val="en-US" w:eastAsia="zh-CN" w:bidi="ar-SA"/>
    </w:rPr>
  </w:style>
  <w:style w:type="character" w:customStyle="1" w:styleId="736">
    <w:name w:val="文档结构图 Char1"/>
    <w:link w:val="18"/>
    <w:qFormat/>
    <w:uiPriority w:val="0"/>
    <w:rPr>
      <w:kern w:val="2"/>
      <w:sz w:val="21"/>
      <w:szCs w:val="24"/>
      <w:shd w:val="clear" w:color="auto" w:fill="000080"/>
    </w:rPr>
  </w:style>
  <w:style w:type="character" w:customStyle="1" w:styleId="737">
    <w:name w:val="H6 Char"/>
    <w:qFormat/>
    <w:uiPriority w:val="0"/>
    <w:rPr>
      <w:rFonts w:ascii="Arial" w:hAnsi="Arial" w:eastAsia="黑体"/>
      <w:b/>
      <w:bCs/>
      <w:kern w:val="2"/>
      <w:sz w:val="24"/>
      <w:szCs w:val="24"/>
    </w:rPr>
  </w:style>
  <w:style w:type="character" w:customStyle="1" w:styleId="738">
    <w:name w:val="Char Char91"/>
    <w:qFormat/>
    <w:uiPriority w:val="0"/>
    <w:rPr>
      <w:rFonts w:eastAsia="宋体"/>
      <w:kern w:val="2"/>
      <w:sz w:val="18"/>
      <w:szCs w:val="18"/>
      <w:lang w:val="en-US" w:eastAsia="zh-CN" w:bidi="ar-SA"/>
    </w:rPr>
  </w:style>
  <w:style w:type="character" w:customStyle="1" w:styleId="739">
    <w:name w:val="副标题 Char1"/>
    <w:qFormat/>
    <w:uiPriority w:val="0"/>
    <w:rPr>
      <w:rFonts w:ascii="Cambria" w:hAnsi="Cambria" w:eastAsia="宋体" w:cs="Times New Roman"/>
      <w:b/>
      <w:bCs/>
      <w:snapToGrid w:val="0"/>
      <w:kern w:val="28"/>
      <w:sz w:val="32"/>
      <w:szCs w:val="32"/>
    </w:rPr>
  </w:style>
  <w:style w:type="character" w:customStyle="1" w:styleId="740">
    <w:name w:val="font61"/>
    <w:qFormat/>
    <w:uiPriority w:val="0"/>
    <w:rPr>
      <w:rFonts w:hint="eastAsia" w:ascii="仿宋" w:hAnsi="仿宋" w:eastAsia="仿宋" w:cs="仿宋"/>
      <w:color w:val="000000"/>
      <w:sz w:val="20"/>
      <w:szCs w:val="20"/>
      <w:u w:val="none"/>
    </w:rPr>
  </w:style>
  <w:style w:type="character" w:customStyle="1" w:styleId="74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2">
    <w:name w:val="Char Char211"/>
    <w:qFormat/>
    <w:uiPriority w:val="0"/>
    <w:rPr>
      <w:rFonts w:eastAsia="宋体"/>
      <w:b/>
      <w:bCs/>
      <w:kern w:val="2"/>
      <w:sz w:val="21"/>
      <w:szCs w:val="24"/>
      <w:lang w:val="en-US" w:eastAsia="zh-CN" w:bidi="ar-SA"/>
    </w:rPr>
  </w:style>
  <w:style w:type="character" w:customStyle="1" w:styleId="743">
    <w:name w:val="标题 2 Char"/>
    <w:qFormat/>
    <w:uiPriority w:val="0"/>
    <w:rPr>
      <w:rFonts w:ascii="Arial" w:hAnsi="Arial" w:eastAsia="黑体"/>
      <w:b/>
      <w:kern w:val="2"/>
      <w:sz w:val="32"/>
      <w:lang w:val="en-US" w:eastAsia="zh-CN"/>
    </w:rPr>
  </w:style>
  <w:style w:type="character" w:customStyle="1" w:styleId="744">
    <w:name w:val="maywed421"/>
    <w:qFormat/>
    <w:uiPriority w:val="0"/>
    <w:rPr>
      <w:color w:val="366FB6"/>
      <w:u w:val="none"/>
    </w:rPr>
  </w:style>
  <w:style w:type="character" w:customStyle="1" w:styleId="745">
    <w:name w:val="正文文本缩进 Char"/>
    <w:qFormat/>
    <w:uiPriority w:val="0"/>
    <w:rPr>
      <w:rFonts w:ascii="宋体" w:hAnsi="宋体"/>
      <w:kern w:val="2"/>
      <w:sz w:val="24"/>
      <w:szCs w:val="24"/>
    </w:rPr>
  </w:style>
  <w:style w:type="character" w:customStyle="1" w:styleId="746">
    <w:name w:val="Char Char102"/>
    <w:semiHidden/>
    <w:qFormat/>
    <w:uiPriority w:val="0"/>
    <w:rPr>
      <w:rFonts w:ascii="宋体" w:hAnsi="宋体"/>
      <w:kern w:val="2"/>
      <w:sz w:val="21"/>
      <w:szCs w:val="24"/>
      <w:lang w:val="en-US" w:eastAsia="zh-CN"/>
    </w:rPr>
  </w:style>
  <w:style w:type="character" w:customStyle="1" w:styleId="747">
    <w:name w:val="页眉 Char1"/>
    <w:qFormat/>
    <w:uiPriority w:val="0"/>
    <w:rPr>
      <w:rFonts w:eastAsia="宋体"/>
      <w:kern w:val="2"/>
      <w:sz w:val="18"/>
      <w:szCs w:val="18"/>
      <w:lang w:val="en-US" w:eastAsia="zh-CN" w:bidi="ar-SA"/>
    </w:rPr>
  </w:style>
  <w:style w:type="character" w:customStyle="1" w:styleId="748">
    <w:name w:val="md"/>
    <w:basedOn w:val="69"/>
    <w:qFormat/>
    <w:uiPriority w:val="0"/>
    <w:rPr>
      <w:rFonts w:ascii="Arial" w:hAnsi="Arial" w:eastAsia="黑体" w:cs="Arial"/>
      <w:snapToGrid w:val="0"/>
      <w:kern w:val="0"/>
      <w:szCs w:val="21"/>
    </w:rPr>
  </w:style>
  <w:style w:type="character" w:customStyle="1" w:styleId="749">
    <w:name w:val="big1"/>
    <w:qFormat/>
    <w:uiPriority w:val="0"/>
    <w:rPr>
      <w:rFonts w:hint="eastAsia" w:ascii="宋体" w:hAnsi="宋体" w:eastAsia="宋体"/>
      <w:color w:val="333333"/>
      <w:sz w:val="22"/>
      <w:szCs w:val="22"/>
    </w:rPr>
  </w:style>
  <w:style w:type="character" w:customStyle="1" w:styleId="750">
    <w:name w:val="Char Char311"/>
    <w:qFormat/>
    <w:uiPriority w:val="0"/>
    <w:rPr>
      <w:rFonts w:eastAsia="宋体"/>
      <w:kern w:val="2"/>
      <w:sz w:val="21"/>
      <w:szCs w:val="24"/>
      <w:lang w:val="en-US" w:eastAsia="zh-CN" w:bidi="ar-SA"/>
    </w:rPr>
  </w:style>
  <w:style w:type="character" w:customStyle="1" w:styleId="751">
    <w:name w:val="Char Char81"/>
    <w:qFormat/>
    <w:uiPriority w:val="6"/>
    <w:rPr>
      <w:rFonts w:eastAsia="宋体"/>
      <w:b/>
      <w:sz w:val="24"/>
      <w:lang w:eastAsia="zh-CN"/>
    </w:rPr>
  </w:style>
  <w:style w:type="character" w:customStyle="1" w:styleId="752">
    <w:name w:val="样式3 Char"/>
    <w:basedOn w:val="708"/>
    <w:qFormat/>
    <w:uiPriority w:val="0"/>
    <w:rPr>
      <w:rFonts w:ascii="仿宋_GB2312" w:hAnsi="仿宋" w:eastAsia="仿宋_GB2312" w:cs="仿宋_GB2312"/>
      <w:sz w:val="32"/>
      <w:szCs w:val="30"/>
      <w:lang w:val="zh-CN"/>
    </w:rPr>
  </w:style>
  <w:style w:type="character" w:customStyle="1" w:styleId="753">
    <w:name w:val="HTML 地址 Char"/>
    <w:link w:val="30"/>
    <w:qFormat/>
    <w:uiPriority w:val="0"/>
    <w:rPr>
      <w:rFonts w:ascii="宋体" w:hAnsi="宋体"/>
      <w:i/>
      <w:iCs/>
      <w:sz w:val="24"/>
      <w:szCs w:val="24"/>
    </w:rPr>
  </w:style>
  <w:style w:type="character" w:customStyle="1" w:styleId="754">
    <w:name w:val="正文首行缩进 2 Char1"/>
    <w:qFormat/>
    <w:uiPriority w:val="0"/>
    <w:rPr>
      <w:rFonts w:ascii="Times New Roman" w:hAnsi="Times New Roman" w:eastAsia="宋体" w:cs="Times New Roman"/>
      <w:kern w:val="2"/>
      <w:sz w:val="24"/>
      <w:szCs w:val="24"/>
    </w:rPr>
  </w:style>
  <w:style w:type="character" w:customStyle="1" w:styleId="755">
    <w:name w:val="副标题 Char2"/>
    <w:qFormat/>
    <w:uiPriority w:val="0"/>
    <w:rPr>
      <w:rFonts w:ascii="Cambria" w:hAnsi="Cambria" w:eastAsia="宋体" w:cs="Times New Roman"/>
      <w:b/>
      <w:bCs/>
      <w:snapToGrid w:val="0"/>
      <w:kern w:val="28"/>
      <w:sz w:val="32"/>
      <w:szCs w:val="32"/>
    </w:rPr>
  </w:style>
  <w:style w:type="character" w:customStyle="1" w:styleId="756">
    <w:name w:val="标题4-dyf Char"/>
    <w:link w:val="102"/>
    <w:qFormat/>
    <w:uiPriority w:val="0"/>
    <w:rPr>
      <w:rFonts w:ascii="Cambria" w:hAnsi="Cambria"/>
      <w:b/>
      <w:bCs/>
      <w:color w:val="000000"/>
      <w:kern w:val="2"/>
      <w:sz w:val="21"/>
      <w:szCs w:val="21"/>
    </w:rPr>
  </w:style>
  <w:style w:type="character" w:customStyle="1" w:styleId="757">
    <w:name w:val="dectext1"/>
    <w:qFormat/>
    <w:uiPriority w:val="0"/>
    <w:rPr>
      <w:rFonts w:ascii="宋体" w:hAnsi="宋体" w:eastAsia="宋体"/>
      <w:color w:val="333333"/>
      <w:sz w:val="21"/>
      <w:szCs w:val="21"/>
      <w:u w:val="none"/>
    </w:rPr>
  </w:style>
  <w:style w:type="character" w:customStyle="1" w:styleId="758">
    <w:name w:val="冯 Char"/>
    <w:link w:val="103"/>
    <w:qFormat/>
    <w:uiPriority w:val="0"/>
    <w:rPr>
      <w:rFonts w:ascii="宋体" w:hAnsi="宋体"/>
      <w:color w:val="000000"/>
      <w:sz w:val="24"/>
      <w:szCs w:val="24"/>
    </w:rPr>
  </w:style>
  <w:style w:type="character" w:customStyle="1" w:styleId="759">
    <w:name w:val="Header Char"/>
    <w:qFormat/>
    <w:locked/>
    <w:uiPriority w:val="0"/>
    <w:rPr>
      <w:rFonts w:eastAsia="宋体"/>
      <w:kern w:val="2"/>
      <w:sz w:val="18"/>
      <w:szCs w:val="18"/>
      <w:lang w:val="en-US" w:eastAsia="zh-CN" w:bidi="ar-SA"/>
    </w:rPr>
  </w:style>
  <w:style w:type="character" w:customStyle="1" w:styleId="760">
    <w:name w:val="Char Char12"/>
    <w:qFormat/>
    <w:uiPriority w:val="0"/>
    <w:rPr>
      <w:rFonts w:ascii="仿宋_GB2312" w:eastAsia="仿宋_GB2312"/>
      <w:b/>
      <w:bCs/>
      <w:kern w:val="2"/>
      <w:sz w:val="24"/>
      <w:szCs w:val="24"/>
      <w:lang w:val="zh-CN" w:eastAsia="zh-CN" w:bidi="ar-SA"/>
    </w:rPr>
  </w:style>
  <w:style w:type="character" w:customStyle="1" w:styleId="761">
    <w:name w:val="题注 Char"/>
    <w:link w:val="16"/>
    <w:qFormat/>
    <w:uiPriority w:val="0"/>
    <w:rPr>
      <w:b/>
      <w:kern w:val="2"/>
      <w:sz w:val="28"/>
    </w:rPr>
  </w:style>
  <w:style w:type="character" w:customStyle="1" w:styleId="762">
    <w:name w:val="普通文字 Char3"/>
    <w:qFormat/>
    <w:uiPriority w:val="0"/>
    <w:rPr>
      <w:rFonts w:ascii="宋体" w:hAnsi="Courier New" w:eastAsia="宋体"/>
      <w:kern w:val="2"/>
      <w:sz w:val="21"/>
      <w:lang w:val="en-US" w:eastAsia="zh-CN" w:bidi="ar-SA"/>
    </w:rPr>
  </w:style>
  <w:style w:type="character" w:customStyle="1" w:styleId="763">
    <w:name w:val="正文首行缩进 Char Char Char Char Char"/>
    <w:qFormat/>
    <w:uiPriority w:val="0"/>
    <w:rPr>
      <w:rFonts w:ascii="宋体"/>
      <w:kern w:val="2"/>
      <w:sz w:val="24"/>
      <w:lang w:val="zh-CN"/>
    </w:rPr>
  </w:style>
  <w:style w:type="character" w:customStyle="1" w:styleId="764">
    <w:name w:val="PI Char"/>
    <w:qFormat/>
    <w:uiPriority w:val="0"/>
    <w:rPr>
      <w:rFonts w:ascii="宋体" w:hAnsi="宋体" w:eastAsia="宋体"/>
      <w:kern w:val="2"/>
      <w:sz w:val="24"/>
      <w:szCs w:val="24"/>
      <w:lang w:val="en-US" w:eastAsia="zh-CN" w:bidi="ar-SA"/>
    </w:rPr>
  </w:style>
  <w:style w:type="character" w:customStyle="1" w:styleId="765">
    <w:name w:val="Default Char"/>
    <w:link w:val="104"/>
    <w:qFormat/>
    <w:uiPriority w:val="0"/>
    <w:rPr>
      <w:rFonts w:ascii="仿宋_GB2312" w:eastAsia="仿宋_GB2312" w:cs="仿宋_GB2312"/>
      <w:color w:val="000000"/>
      <w:sz w:val="24"/>
      <w:szCs w:val="24"/>
      <w:lang w:val="en-US" w:eastAsia="zh-CN" w:bidi="ar-SA"/>
    </w:rPr>
  </w:style>
  <w:style w:type="character" w:customStyle="1" w:styleId="766">
    <w:name w:val="style91"/>
    <w:qFormat/>
    <w:uiPriority w:val="0"/>
    <w:rPr>
      <w:color w:val="333333"/>
    </w:rPr>
  </w:style>
  <w:style w:type="character" w:customStyle="1" w:styleId="767">
    <w:name w:val="列出段落 Char2"/>
    <w:qFormat/>
    <w:uiPriority w:val="34"/>
    <w:rPr>
      <w:rFonts w:ascii="Calibri" w:hAnsi="Calibri"/>
      <w:kern w:val="2"/>
      <w:sz w:val="28"/>
    </w:rPr>
  </w:style>
  <w:style w:type="character" w:customStyle="1" w:styleId="768">
    <w:name w:val="mdeck"/>
    <w:qFormat/>
    <w:uiPriority w:val="0"/>
    <w:rPr>
      <w:rFonts w:ascii="仿宋_GB2312" w:eastAsia="微软雅黑"/>
      <w:b/>
      <w:kern w:val="2"/>
      <w:sz w:val="32"/>
      <w:szCs w:val="32"/>
      <w:lang w:val="en-US" w:eastAsia="zh-CN" w:bidi="ar-SA"/>
    </w:rPr>
  </w:style>
  <w:style w:type="character" w:customStyle="1" w:styleId="769">
    <w:name w:val="unnamed11"/>
    <w:qFormat/>
    <w:uiPriority w:val="0"/>
    <w:rPr>
      <w:sz w:val="20"/>
      <w:szCs w:val="20"/>
    </w:rPr>
  </w:style>
  <w:style w:type="character" w:customStyle="1" w:styleId="770">
    <w:name w:val="正文文本 Char2"/>
    <w:semiHidden/>
    <w:qFormat/>
    <w:uiPriority w:val="99"/>
    <w:rPr>
      <w:rFonts w:ascii="Times New Roman" w:hAnsi="Times New Roman" w:eastAsia="宋体" w:cs="Times New Roman"/>
      <w:snapToGrid w:val="0"/>
      <w:kern w:val="0"/>
      <w:szCs w:val="24"/>
    </w:rPr>
  </w:style>
  <w:style w:type="character" w:customStyle="1" w:styleId="771">
    <w:name w:val="标书正文格式 Char"/>
    <w:qFormat/>
    <w:uiPriority w:val="0"/>
    <w:rPr>
      <w:rFonts w:eastAsia="楷体_GB2312"/>
      <w:kern w:val="2"/>
      <w:sz w:val="24"/>
      <w:szCs w:val="24"/>
      <w:lang w:bidi="ar-SA"/>
    </w:rPr>
  </w:style>
  <w:style w:type="character" w:customStyle="1" w:styleId="772">
    <w:name w:val="Char Char11"/>
    <w:qFormat/>
    <w:locked/>
    <w:uiPriority w:val="0"/>
    <w:rPr>
      <w:rFonts w:ascii="宋体" w:hAnsi="宋体" w:eastAsia="宋体"/>
      <w:b/>
      <w:kern w:val="2"/>
      <w:sz w:val="24"/>
      <w:szCs w:val="24"/>
      <w:lang w:val="en-US" w:eastAsia="zh-CN" w:bidi="ar-SA"/>
    </w:rPr>
  </w:style>
  <w:style w:type="character" w:customStyle="1" w:styleId="773">
    <w:name w:val="ca-131"/>
    <w:qFormat/>
    <w:uiPriority w:val="0"/>
    <w:rPr>
      <w:rFonts w:hint="eastAsia" w:ascii="仿宋_GB2312" w:eastAsia="仿宋_GB2312"/>
      <w:b/>
      <w:bCs/>
      <w:color w:val="000000"/>
      <w:spacing w:val="-20"/>
      <w:sz w:val="24"/>
      <w:szCs w:val="24"/>
    </w:rPr>
  </w:style>
  <w:style w:type="character" w:customStyle="1" w:styleId="774">
    <w:name w:val="tw4winMark"/>
    <w:qFormat/>
    <w:uiPriority w:val="0"/>
    <w:rPr>
      <w:rFonts w:ascii="Courier New" w:hAnsi="Courier New" w:cs="Courier New"/>
      <w:vanish/>
      <w:color w:val="800080"/>
      <w:sz w:val="24"/>
      <w:szCs w:val="24"/>
      <w:vertAlign w:val="subscript"/>
    </w:rPr>
  </w:style>
  <w:style w:type="character" w:customStyle="1" w:styleId="775">
    <w:name w:val="正文样式 Char"/>
    <w:link w:val="105"/>
    <w:qFormat/>
    <w:uiPriority w:val="0"/>
    <w:rPr>
      <w:rFonts w:ascii="Calibri" w:hAnsi="Calibri"/>
      <w:sz w:val="24"/>
      <w:szCs w:val="24"/>
    </w:rPr>
  </w:style>
  <w:style w:type="character" w:customStyle="1" w:styleId="776">
    <w:name w:val="表正文 Char3"/>
    <w:qFormat/>
    <w:uiPriority w:val="0"/>
    <w:rPr>
      <w:rFonts w:eastAsia="宋体"/>
    </w:rPr>
  </w:style>
  <w:style w:type="character" w:customStyle="1" w:styleId="777">
    <w:name w:val="H5 Char"/>
    <w:qFormat/>
    <w:uiPriority w:val="0"/>
    <w:rPr>
      <w:b/>
      <w:bCs/>
      <w:kern w:val="2"/>
      <w:sz w:val="28"/>
      <w:szCs w:val="28"/>
    </w:rPr>
  </w:style>
  <w:style w:type="character" w:customStyle="1" w:styleId="778">
    <w:name w:val="Char Char3"/>
    <w:qFormat/>
    <w:uiPriority w:val="0"/>
    <w:rPr>
      <w:rFonts w:eastAsia="宋体"/>
      <w:kern w:val="2"/>
      <w:sz w:val="21"/>
      <w:szCs w:val="24"/>
      <w:lang w:val="en-US" w:eastAsia="zh-CN" w:bidi="ar-SA"/>
    </w:rPr>
  </w:style>
  <w:style w:type="character" w:customStyle="1" w:styleId="779">
    <w:name w:val="正文 编号 Char"/>
    <w:qFormat/>
    <w:uiPriority w:val="0"/>
    <w:rPr>
      <w:rFonts w:ascii="仿宋_GB2312" w:hAnsi="仿宋_GB2312" w:eastAsia="仿宋_GB2312"/>
      <w:kern w:val="2"/>
      <w:sz w:val="24"/>
      <w:lang w:bidi="ar-SA"/>
    </w:rPr>
  </w:style>
  <w:style w:type="character" w:customStyle="1" w:styleId="780">
    <w:name w:val="question-title2"/>
    <w:qFormat/>
    <w:uiPriority w:val="6"/>
    <w:rPr>
      <w:rFonts w:ascii="Arial" w:hAnsi="Arial" w:eastAsia="黑体" w:cs="Arial"/>
      <w:snapToGrid w:val="0"/>
      <w:kern w:val="0"/>
      <w:szCs w:val="21"/>
    </w:rPr>
  </w:style>
  <w:style w:type="character" w:customStyle="1" w:styleId="781">
    <w:name w:val="gf正文1 Char Char"/>
    <w:link w:val="106"/>
    <w:qFormat/>
    <w:uiPriority w:val="0"/>
    <w:rPr>
      <w:rFonts w:ascii="宋体" w:hAnsi="宋体" w:cs="宋体"/>
      <w:kern w:val="2"/>
      <w:sz w:val="24"/>
      <w:szCs w:val="24"/>
    </w:rPr>
  </w:style>
  <w:style w:type="character" w:customStyle="1" w:styleId="782">
    <w:name w:val="Char Char15"/>
    <w:qFormat/>
    <w:uiPriority w:val="6"/>
    <w:rPr>
      <w:rFonts w:ascii="宋体" w:hAnsi="宋体"/>
      <w:kern w:val="1"/>
      <w:sz w:val="21"/>
    </w:rPr>
  </w:style>
  <w:style w:type="character" w:customStyle="1" w:styleId="783">
    <w:name w:val="正文缩进 Char3"/>
    <w:qFormat/>
    <w:uiPriority w:val="0"/>
    <w:rPr>
      <w:rFonts w:ascii="宋体" w:eastAsia="宋体"/>
      <w:snapToGrid w:val="0"/>
      <w:color w:val="000000"/>
      <w:kern w:val="28"/>
      <w:sz w:val="28"/>
      <w:lang w:val="en-US" w:eastAsia="zh-CN" w:bidi="ar-SA"/>
    </w:rPr>
  </w:style>
  <w:style w:type="character" w:customStyle="1" w:styleId="784">
    <w:name w:val="列出段落 Char1"/>
    <w:link w:val="107"/>
    <w:qFormat/>
    <w:uiPriority w:val="0"/>
    <w:rPr>
      <w:rFonts w:ascii="Calibri" w:hAnsi="Calibri"/>
      <w:sz w:val="24"/>
      <w:lang w:eastAsia="en-US"/>
    </w:rPr>
  </w:style>
  <w:style w:type="character" w:customStyle="1" w:styleId="785">
    <w:name w:val="Char Char8"/>
    <w:qFormat/>
    <w:uiPriority w:val="0"/>
    <w:rPr>
      <w:rFonts w:eastAsia="宋体"/>
      <w:b/>
      <w:sz w:val="24"/>
      <w:lang w:eastAsia="zh-CN"/>
    </w:rPr>
  </w:style>
  <w:style w:type="character" w:customStyle="1" w:styleId="786">
    <w:name w:val="Normal Indent Char Char"/>
    <w:qFormat/>
    <w:uiPriority w:val="0"/>
    <w:rPr>
      <w:rFonts w:eastAsia="宋体"/>
      <w:kern w:val="2"/>
      <w:sz w:val="21"/>
      <w:lang w:val="en-US" w:eastAsia="zh-CN" w:bidi="ar-SA"/>
    </w:rPr>
  </w:style>
  <w:style w:type="character" w:customStyle="1" w:styleId="787">
    <w:name w:val="列表段落 字符"/>
    <w:qFormat/>
    <w:uiPriority w:val="99"/>
  </w:style>
  <w:style w:type="character" w:customStyle="1" w:styleId="788">
    <w:name w:val="Ò³Ã¼ Char Char1"/>
    <w:qFormat/>
    <w:uiPriority w:val="0"/>
    <w:rPr>
      <w:rFonts w:eastAsia="宋体"/>
      <w:kern w:val="2"/>
      <w:sz w:val="18"/>
      <w:szCs w:val="18"/>
      <w:lang w:val="en-US" w:eastAsia="zh-CN" w:bidi="ar-SA"/>
    </w:rPr>
  </w:style>
  <w:style w:type="character" w:customStyle="1" w:styleId="789">
    <w:name w:val="方案正文 Char"/>
    <w:qFormat/>
    <w:uiPriority w:val="0"/>
    <w:rPr>
      <w:rFonts w:ascii="仿宋_GB2312" w:eastAsia="仿宋_GB2312"/>
      <w:b/>
      <w:color w:val="000000"/>
      <w:kern w:val="2"/>
      <w:sz w:val="24"/>
      <w:lang w:val="en-US" w:eastAsia="zh-CN" w:bidi="ar-SA"/>
    </w:rPr>
  </w:style>
  <w:style w:type="character" w:customStyle="1" w:styleId="790">
    <w:name w:val="Char Char30"/>
    <w:qFormat/>
    <w:uiPriority w:val="6"/>
    <w:rPr>
      <w:rFonts w:ascii="Arial" w:hAnsi="Arial" w:eastAsia="黑体"/>
      <w:kern w:val="1"/>
      <w:sz w:val="21"/>
      <w:szCs w:val="21"/>
    </w:rPr>
  </w:style>
  <w:style w:type="character" w:customStyle="1" w:styleId="791">
    <w:name w:val="正文文本缩进 Char3"/>
    <w:link w:val="25"/>
    <w:qFormat/>
    <w:uiPriority w:val="0"/>
    <w:rPr>
      <w:rFonts w:ascii="宋体" w:hAnsi="宋体"/>
      <w:kern w:val="2"/>
      <w:sz w:val="24"/>
      <w:szCs w:val="24"/>
    </w:rPr>
  </w:style>
  <w:style w:type="character" w:customStyle="1" w:styleId="792">
    <w:name w:val="font01"/>
    <w:qFormat/>
    <w:uiPriority w:val="0"/>
    <w:rPr>
      <w:rFonts w:hint="eastAsia" w:ascii="微软雅黑" w:hAnsi="微软雅黑" w:eastAsia="微软雅黑" w:cs="微软雅黑"/>
      <w:color w:val="000000"/>
      <w:sz w:val="20"/>
      <w:szCs w:val="20"/>
      <w:u w:val="none"/>
    </w:rPr>
  </w:style>
  <w:style w:type="character" w:customStyle="1" w:styleId="793">
    <w:name w:val="Char Char20"/>
    <w:qFormat/>
    <w:uiPriority w:val="6"/>
    <w:rPr>
      <w:kern w:val="1"/>
      <w:sz w:val="24"/>
    </w:rPr>
  </w:style>
  <w:style w:type="character" w:customStyle="1" w:styleId="794">
    <w:name w:val="tw4winExternal"/>
    <w:qFormat/>
    <w:uiPriority w:val="0"/>
    <w:rPr>
      <w:rFonts w:ascii="Courier New" w:hAnsi="Courier New" w:cs="Courier New"/>
      <w:color w:val="808080"/>
      <w:lang w:val="en-US" w:eastAsia="zh-CN"/>
    </w:rPr>
  </w:style>
  <w:style w:type="character" w:customStyle="1" w:styleId="795">
    <w:name w:val="标题 4 Char1"/>
    <w:qFormat/>
    <w:uiPriority w:val="9"/>
    <w:rPr>
      <w:rFonts w:ascii="Cambria" w:hAnsi="Cambria" w:eastAsia="宋体" w:cs="Times New Roman"/>
      <w:b/>
      <w:bCs/>
      <w:kern w:val="2"/>
      <w:sz w:val="28"/>
      <w:szCs w:val="28"/>
    </w:rPr>
  </w:style>
  <w:style w:type="character" w:customStyle="1" w:styleId="796">
    <w:name w:val="批注文字 Char2"/>
    <w:qFormat/>
    <w:uiPriority w:val="99"/>
    <w:rPr>
      <w:rFonts w:ascii="Times New Roman" w:hAnsi="Times New Roman" w:eastAsia="宋体" w:cs="Times New Roman"/>
      <w:snapToGrid w:val="0"/>
      <w:kern w:val="0"/>
      <w:szCs w:val="24"/>
    </w:rPr>
  </w:style>
  <w:style w:type="character" w:customStyle="1" w:styleId="797">
    <w:name w:val="正文文本 2 Char"/>
    <w:qFormat/>
    <w:uiPriority w:val="0"/>
    <w:rPr>
      <w:rFonts w:eastAsia="宋体"/>
      <w:kern w:val="2"/>
      <w:sz w:val="21"/>
      <w:szCs w:val="24"/>
      <w:lang w:val="en-US" w:eastAsia="zh-CN" w:bidi="ar-SA"/>
    </w:rPr>
  </w:style>
  <w:style w:type="character" w:customStyle="1" w:styleId="798">
    <w:name w:val="Ò³Ã¼ Char Char"/>
    <w:qFormat/>
    <w:uiPriority w:val="0"/>
    <w:rPr>
      <w:rFonts w:eastAsia="宋体"/>
      <w:kern w:val="2"/>
      <w:sz w:val="18"/>
      <w:lang w:val="en-US" w:eastAsia="zh-CN" w:bidi="ar-SA"/>
    </w:rPr>
  </w:style>
  <w:style w:type="character" w:customStyle="1" w:styleId="799">
    <w:name w:val="message1"/>
    <w:qFormat/>
    <w:uiPriority w:val="0"/>
    <w:rPr>
      <w:rFonts w:hint="default" w:ascii="Tahoma" w:hAnsi="Tahoma" w:cs="Tahoma"/>
      <w:sz w:val="18"/>
      <w:szCs w:val="18"/>
    </w:rPr>
  </w:style>
  <w:style w:type="character" w:customStyle="1" w:styleId="800">
    <w:name w:val="Char Char23"/>
    <w:qFormat/>
    <w:uiPriority w:val="6"/>
    <w:rPr>
      <w:color w:val="0000FF"/>
      <w:sz w:val="21"/>
    </w:rPr>
  </w:style>
  <w:style w:type="character" w:customStyle="1" w:styleId="801">
    <w:name w:val="批注框文本 字符"/>
    <w:qFormat/>
    <w:uiPriority w:val="0"/>
    <w:rPr>
      <w:rFonts w:ascii="Arial" w:hAnsi="Arial" w:eastAsia="黑体" w:cs="Arial"/>
      <w:snapToGrid w:val="0"/>
      <w:kern w:val="0"/>
      <w:sz w:val="18"/>
      <w:szCs w:val="18"/>
    </w:rPr>
  </w:style>
  <w:style w:type="character" w:customStyle="1" w:styleId="802">
    <w:name w:val="纯文本 Char2"/>
    <w:semiHidden/>
    <w:qFormat/>
    <w:uiPriority w:val="99"/>
    <w:rPr>
      <w:rFonts w:ascii="宋体" w:hAnsi="Courier New" w:eastAsia="宋体" w:cs="Courier New"/>
    </w:rPr>
  </w:style>
  <w:style w:type="character" w:customStyle="1" w:styleId="803">
    <w:name w:val="Char Char25"/>
    <w:qFormat/>
    <w:uiPriority w:val="6"/>
    <w:rPr>
      <w:rFonts w:ascii="宋体" w:hAnsi="宋体"/>
      <w:kern w:val="1"/>
      <w:sz w:val="24"/>
      <w:lang w:val="zh-CN"/>
    </w:rPr>
  </w:style>
  <w:style w:type="character" w:customStyle="1" w:styleId="804">
    <w:name w:val="Char Char411"/>
    <w:qFormat/>
    <w:uiPriority w:val="0"/>
    <w:rPr>
      <w:rFonts w:eastAsia="宋体"/>
      <w:b/>
      <w:sz w:val="24"/>
      <w:lang w:eastAsia="zh-CN" w:bidi="ar-SA"/>
    </w:rPr>
  </w:style>
  <w:style w:type="character" w:customStyle="1" w:styleId="805">
    <w:name w:val="Heading 7 Char"/>
    <w:qFormat/>
    <w:locked/>
    <w:uiPriority w:val="0"/>
    <w:rPr>
      <w:rFonts w:ascii="宋体" w:hAnsi="宋体" w:eastAsia="宋体"/>
      <w:b/>
      <w:bCs/>
      <w:kern w:val="2"/>
      <w:sz w:val="24"/>
      <w:szCs w:val="24"/>
      <w:lang w:val="en-US" w:eastAsia="zh-CN" w:bidi="ar-SA"/>
    </w:rPr>
  </w:style>
  <w:style w:type="character" w:customStyle="1" w:styleId="806">
    <w:name w:val="此正文 Char"/>
    <w:link w:val="109"/>
    <w:qFormat/>
    <w:uiPriority w:val="0"/>
    <w:rPr>
      <w:kern w:val="2"/>
      <w:sz w:val="24"/>
      <w:szCs w:val="24"/>
    </w:rPr>
  </w:style>
  <w:style w:type="character" w:customStyle="1" w:styleId="807">
    <w:name w:val="Char Char2"/>
    <w:qFormat/>
    <w:uiPriority w:val="0"/>
    <w:rPr>
      <w:rFonts w:eastAsia="宋体"/>
      <w:b/>
      <w:bCs/>
      <w:kern w:val="2"/>
      <w:sz w:val="21"/>
      <w:szCs w:val="24"/>
      <w:lang w:val="en-US" w:eastAsia="zh-CN" w:bidi="ar-SA"/>
    </w:rPr>
  </w:style>
  <w:style w:type="character" w:customStyle="1" w:styleId="808">
    <w:name w:val="Footer-Even Char1"/>
    <w:qFormat/>
    <w:uiPriority w:val="0"/>
    <w:rPr>
      <w:rFonts w:eastAsia="宋体"/>
      <w:kern w:val="2"/>
      <w:sz w:val="18"/>
      <w:szCs w:val="18"/>
      <w:lang w:val="en-US" w:eastAsia="zh-CN" w:bidi="ar-SA"/>
    </w:rPr>
  </w:style>
  <w:style w:type="character" w:customStyle="1" w:styleId="809">
    <w:name w:val="Char Char29"/>
    <w:qFormat/>
    <w:uiPriority w:val="6"/>
    <w:rPr>
      <w:rFonts w:ascii="Arial" w:hAnsi="Arial" w:eastAsia="微软雅黑"/>
      <w:b/>
      <w:kern w:val="1"/>
      <w:sz w:val="44"/>
      <w:szCs w:val="32"/>
      <w:lang w:val="en-US" w:eastAsia="zh-CN" w:bidi="ar-SA"/>
    </w:rPr>
  </w:style>
  <w:style w:type="character" w:customStyle="1" w:styleId="810">
    <w:name w:val="标题 Char2"/>
    <w:link w:val="59"/>
    <w:qFormat/>
    <w:uiPriority w:val="10"/>
    <w:rPr>
      <w:b/>
      <w:sz w:val="24"/>
    </w:rPr>
  </w:style>
  <w:style w:type="character" w:customStyle="1" w:styleId="811">
    <w:name w:val="font81"/>
    <w:qFormat/>
    <w:uiPriority w:val="0"/>
    <w:rPr>
      <w:rFonts w:ascii="微软雅黑" w:hAnsi="微软雅黑" w:eastAsia="微软雅黑" w:cs="微软雅黑"/>
      <w:color w:val="000000"/>
      <w:sz w:val="20"/>
      <w:szCs w:val="20"/>
      <w:u w:val="none"/>
    </w:rPr>
  </w:style>
  <w:style w:type="character" w:customStyle="1" w:styleId="812">
    <w:name w:val="Char Char312"/>
    <w:qFormat/>
    <w:uiPriority w:val="0"/>
    <w:rPr>
      <w:rFonts w:ascii="Times New Roman" w:hAnsi="Times New Roman" w:eastAsia="宋体" w:cs="Times New Roman"/>
      <w:b/>
      <w:kern w:val="2"/>
      <w:sz w:val="32"/>
      <w:szCs w:val="24"/>
      <w:lang w:val="en-US" w:eastAsia="zh-CN" w:bidi="ar-SA"/>
    </w:rPr>
  </w:style>
  <w:style w:type="character" w:customStyle="1" w:styleId="813">
    <w:name w:val="t21"/>
    <w:qFormat/>
    <w:uiPriority w:val="0"/>
    <w:rPr>
      <w:rFonts w:ascii="仿宋_GB2312" w:eastAsia="微软雅黑"/>
      <w:b/>
      <w:kern w:val="2"/>
      <w:sz w:val="23"/>
      <w:szCs w:val="23"/>
      <w:lang w:val="en-US" w:eastAsia="zh-CN" w:bidi="ar-SA"/>
    </w:rPr>
  </w:style>
  <w:style w:type="character" w:customStyle="1" w:styleId="814">
    <w:name w:val="样式8 Char"/>
    <w:qFormat/>
    <w:uiPriority w:val="0"/>
    <w:rPr>
      <w:rFonts w:ascii="仿宋_GB2312" w:hAnsi="宋体" w:eastAsia="仿宋_GB2312"/>
      <w:b/>
      <w:bCs/>
      <w:kern w:val="2"/>
      <w:sz w:val="24"/>
      <w:szCs w:val="24"/>
    </w:rPr>
  </w:style>
  <w:style w:type="character" w:customStyle="1" w:styleId="815">
    <w:name w:val="表格 Char Char"/>
    <w:qFormat/>
    <w:uiPriority w:val="0"/>
    <w:rPr>
      <w:rFonts w:ascii="宋体" w:hAnsi="宋体" w:eastAsia="宋体"/>
      <w:lang w:bidi="ar-SA"/>
    </w:rPr>
  </w:style>
  <w:style w:type="character" w:customStyle="1" w:styleId="816">
    <w:name w:val="正文文本 字符1"/>
    <w:qFormat/>
    <w:uiPriority w:val="0"/>
    <w:rPr>
      <w:rFonts w:ascii="Calibri" w:hAnsi="Calibri" w:eastAsia="黑体" w:cs="Arial"/>
      <w:snapToGrid w:val="0"/>
      <w:kern w:val="2"/>
      <w:sz w:val="28"/>
      <w:szCs w:val="21"/>
    </w:rPr>
  </w:style>
  <w:style w:type="character" w:customStyle="1" w:styleId="817">
    <w:name w:val="标题 5 Char"/>
    <w:link w:val="6"/>
    <w:qFormat/>
    <w:uiPriority w:val="9"/>
    <w:rPr>
      <w:b/>
      <w:bCs/>
      <w:kern w:val="2"/>
      <w:sz w:val="28"/>
      <w:szCs w:val="28"/>
    </w:rPr>
  </w:style>
  <w:style w:type="character" w:customStyle="1" w:styleId="818">
    <w:name w:val="标题 6 Char1"/>
    <w:qFormat/>
    <w:uiPriority w:val="0"/>
    <w:rPr>
      <w:rFonts w:ascii="Arial" w:hAnsi="Arial" w:eastAsia="黑体" w:cs="Times New Roman"/>
      <w:b/>
      <w:sz w:val="24"/>
      <w:szCs w:val="20"/>
      <w:lang w:bidi="ar-SA"/>
    </w:rPr>
  </w:style>
  <w:style w:type="character" w:customStyle="1" w:styleId="819">
    <w:name w:val="带编号样式 Char"/>
    <w:qFormat/>
    <w:uiPriority w:val="0"/>
    <w:rPr>
      <w:rFonts w:ascii="仿宋_GB2312" w:eastAsia="仿宋_GB2312"/>
      <w:color w:val="000000"/>
      <w:sz w:val="24"/>
      <w:lang w:bidi="ar-SA"/>
    </w:rPr>
  </w:style>
  <w:style w:type="character" w:customStyle="1" w:styleId="820">
    <w:name w:val="unnamed31"/>
    <w:qFormat/>
    <w:uiPriority w:val="0"/>
    <w:rPr>
      <w:rFonts w:ascii="Tahoma" w:hAnsi="Tahoma" w:eastAsia="宋体"/>
      <w:b/>
      <w:kern w:val="2"/>
      <w:sz w:val="24"/>
      <w:szCs w:val="32"/>
      <w:u w:val="none"/>
      <w:lang w:val="en-US" w:eastAsia="zh-CN" w:bidi="ar-SA"/>
    </w:rPr>
  </w:style>
  <w:style w:type="character" w:customStyle="1" w:styleId="821">
    <w:name w:val="正文首行缩进 Char Char Char Char Char Char1"/>
    <w:qFormat/>
    <w:uiPriority w:val="0"/>
    <w:rPr>
      <w:rFonts w:ascii="宋体" w:eastAsia="宋体"/>
      <w:kern w:val="2"/>
      <w:sz w:val="24"/>
      <w:szCs w:val="24"/>
      <w:lang w:val="zh-CN" w:bidi="ar-SA"/>
    </w:rPr>
  </w:style>
  <w:style w:type="character" w:customStyle="1" w:styleId="822">
    <w:name w:val="称呼 Char"/>
    <w:link w:val="20"/>
    <w:qFormat/>
    <w:uiPriority w:val="0"/>
    <w:rPr>
      <w:rFonts w:ascii="仿宋_GB2312" w:eastAsia="仿宋_GB2312"/>
      <w:kern w:val="2"/>
      <w:sz w:val="28"/>
    </w:rPr>
  </w:style>
  <w:style w:type="character" w:customStyle="1" w:styleId="823">
    <w:name w:val="文本正文 Char Char"/>
    <w:qFormat/>
    <w:locked/>
    <w:uiPriority w:val="0"/>
    <w:rPr>
      <w:sz w:val="24"/>
      <w:lang w:bidi="ar-SA"/>
    </w:rPr>
  </w:style>
  <w:style w:type="character" w:customStyle="1" w:styleId="824">
    <w:name w:val="正文缩进 字符"/>
    <w:qFormat/>
    <w:uiPriority w:val="0"/>
    <w:rPr>
      <w:rFonts w:ascii="宋体" w:eastAsia="宋体"/>
      <w:snapToGrid w:val="0"/>
      <w:color w:val="000000"/>
      <w:kern w:val="28"/>
      <w:sz w:val="28"/>
      <w:lang w:val="en-US" w:eastAsia="zh-CN" w:bidi="ar-SA"/>
    </w:rPr>
  </w:style>
  <w:style w:type="character" w:customStyle="1" w:styleId="825">
    <w:name w:val="HTML 预设格式 Char"/>
    <w:link w:val="57"/>
    <w:qFormat/>
    <w:uiPriority w:val="0"/>
    <w:rPr>
      <w:rFonts w:ascii="黑体" w:hAnsi="Courier New" w:eastAsia="黑体"/>
    </w:rPr>
  </w:style>
  <w:style w:type="character" w:customStyle="1" w:styleId="826">
    <w:name w:val="正文文本 2 Char1"/>
    <w:link w:val="56"/>
    <w:qFormat/>
    <w:uiPriority w:val="0"/>
    <w:rPr>
      <w:kern w:val="2"/>
      <w:sz w:val="21"/>
      <w:szCs w:val="24"/>
    </w:rPr>
  </w:style>
  <w:style w:type="character" w:customStyle="1" w:styleId="827">
    <w:name w:val="样式 样式 标题 4h4H4Fab-4T5Ref Heading 1rh1Heading sqlsect 1.2.3.... +... Char"/>
    <w:link w:val="110"/>
    <w:qFormat/>
    <w:uiPriority w:val="0"/>
    <w:rPr>
      <w:rFonts w:ascii="微软雅黑" w:hAnsi="微软雅黑" w:eastAsia="微软雅黑"/>
      <w:b/>
      <w:bCs/>
      <w:kern w:val="2"/>
      <w:sz w:val="24"/>
      <w:szCs w:val="28"/>
    </w:rPr>
  </w:style>
  <w:style w:type="character" w:customStyle="1" w:styleId="828">
    <w:name w:val="正文非缩进 Char"/>
    <w:qFormat/>
    <w:uiPriority w:val="0"/>
    <w:rPr>
      <w:rFonts w:ascii="宋体" w:eastAsia="宋体"/>
      <w:snapToGrid w:val="0"/>
      <w:color w:val="000000"/>
      <w:kern w:val="28"/>
      <w:sz w:val="28"/>
      <w:lang w:val="en-US" w:eastAsia="zh-CN" w:bidi="ar-SA"/>
    </w:rPr>
  </w:style>
  <w:style w:type="character" w:customStyle="1" w:styleId="829">
    <w:name w:val="标题 7 Char"/>
    <w:link w:val="8"/>
    <w:qFormat/>
    <w:uiPriority w:val="0"/>
    <w:rPr>
      <w:b/>
      <w:bCs/>
      <w:kern w:val="2"/>
      <w:sz w:val="24"/>
      <w:szCs w:val="24"/>
    </w:rPr>
  </w:style>
  <w:style w:type="character" w:customStyle="1" w:styleId="830">
    <w:name w:val="正文文本缩进 2 Char"/>
    <w:link w:val="37"/>
    <w:qFormat/>
    <w:uiPriority w:val="0"/>
    <w:rPr>
      <w:rFonts w:ascii="宋体"/>
      <w:sz w:val="28"/>
    </w:rPr>
  </w:style>
  <w:style w:type="character" w:customStyle="1" w:styleId="831">
    <w:name w:val="Char Char5"/>
    <w:qFormat/>
    <w:uiPriority w:val="0"/>
    <w:rPr>
      <w:rFonts w:ascii="宋体" w:hAnsi="Courier New" w:eastAsia="宋体"/>
      <w:kern w:val="2"/>
      <w:sz w:val="21"/>
      <w:lang w:val="en-US" w:eastAsia="zh-CN"/>
    </w:rPr>
  </w:style>
  <w:style w:type="character" w:customStyle="1" w:styleId="832">
    <w:name w:val="脚注文本 Char"/>
    <w:link w:val="50"/>
    <w:qFormat/>
    <w:uiPriority w:val="0"/>
    <w:rPr>
      <w:color w:val="0000FF"/>
      <w:sz w:val="21"/>
    </w:rPr>
  </w:style>
  <w:style w:type="character" w:customStyle="1" w:styleId="833">
    <w:name w:val="称呼 Char1"/>
    <w:qFormat/>
    <w:uiPriority w:val="0"/>
    <w:rPr>
      <w:rFonts w:ascii="Times New Roman" w:hAnsi="Times New Roman" w:eastAsia="宋体" w:cs="Times New Roman"/>
      <w:szCs w:val="24"/>
    </w:rPr>
  </w:style>
  <w:style w:type="character" w:customStyle="1" w:styleId="834">
    <w:name w:val="正文1 Char"/>
    <w:qFormat/>
    <w:uiPriority w:val="0"/>
    <w:rPr>
      <w:rFonts w:ascii="宋体" w:eastAsia="宋体"/>
      <w:snapToGrid w:val="0"/>
      <w:color w:val="000000"/>
      <w:kern w:val="28"/>
      <w:sz w:val="28"/>
      <w:lang w:val="en-US" w:eastAsia="zh-CN" w:bidi="ar-SA"/>
    </w:rPr>
  </w:style>
  <w:style w:type="character" w:customStyle="1" w:styleId="835">
    <w:name w:val="正文缩进 Char1"/>
    <w:qFormat/>
    <w:uiPriority w:val="0"/>
    <w:rPr>
      <w:rFonts w:ascii="宋体" w:eastAsia="宋体"/>
      <w:snapToGrid w:val="0"/>
      <w:color w:val="000000"/>
      <w:kern w:val="28"/>
      <w:sz w:val="28"/>
      <w:lang w:val="en-US" w:eastAsia="zh-CN" w:bidi="ar-SA"/>
    </w:rPr>
  </w:style>
  <w:style w:type="character" w:customStyle="1" w:styleId="836">
    <w:name w:val="font21"/>
    <w:qFormat/>
    <w:uiPriority w:val="0"/>
    <w:rPr>
      <w:rFonts w:hint="eastAsia" w:ascii="宋体" w:hAnsi="宋体" w:eastAsia="宋体"/>
      <w:kern w:val="2"/>
      <w:sz w:val="28"/>
      <w:szCs w:val="28"/>
      <w:lang w:val="en-US" w:eastAsia="zh-CN" w:bidi="ar-SA"/>
    </w:rPr>
  </w:style>
  <w:style w:type="character" w:customStyle="1" w:styleId="837">
    <w:name w:val="Char Char26"/>
    <w:qFormat/>
    <w:uiPriority w:val="6"/>
    <w:rPr>
      <w:kern w:val="1"/>
      <w:sz w:val="21"/>
      <w:szCs w:val="24"/>
    </w:rPr>
  </w:style>
  <w:style w:type="character" w:customStyle="1" w:styleId="838">
    <w:name w:val="Item List Char"/>
    <w:link w:val="112"/>
    <w:qFormat/>
    <w:uiPriority w:val="0"/>
    <w:rPr>
      <w:rFonts w:ascii="Arial"/>
      <w:bCs/>
      <w:sz w:val="21"/>
      <w:szCs w:val="21"/>
      <w:lang w:val="en-US" w:eastAsia="zh-CN" w:bidi="ar-SA"/>
    </w:rPr>
  </w:style>
  <w:style w:type="character" w:customStyle="1" w:styleId="839">
    <w:name w:val="批注框文本 Char1"/>
    <w:qFormat/>
    <w:uiPriority w:val="0"/>
    <w:rPr>
      <w:rFonts w:ascii="Times New Roman" w:hAnsi="Times New Roman" w:eastAsia="宋体" w:cs="Times New Roman"/>
      <w:sz w:val="18"/>
      <w:szCs w:val="18"/>
    </w:rPr>
  </w:style>
  <w:style w:type="character" w:customStyle="1" w:styleId="840">
    <w:name w:val="纯文本 Char1"/>
    <w:link w:val="113"/>
    <w:qFormat/>
    <w:uiPriority w:val="0"/>
    <w:rPr>
      <w:rFonts w:ascii="宋体" w:hAnsi="Courier New"/>
    </w:rPr>
  </w:style>
  <w:style w:type="character" w:customStyle="1" w:styleId="841">
    <w:name w:val="正文首行缩进 Char"/>
    <w:link w:val="24"/>
    <w:qFormat/>
    <w:uiPriority w:val="0"/>
    <w:rPr>
      <w:rFonts w:ascii="宋体"/>
      <w:kern w:val="2"/>
      <w:sz w:val="24"/>
      <w:lang w:val="zh-CN"/>
    </w:rPr>
  </w:style>
  <w:style w:type="character" w:customStyle="1" w:styleId="842">
    <w:name w:val="h3 Char"/>
    <w:qFormat/>
    <w:uiPriority w:val="0"/>
    <w:rPr>
      <w:rFonts w:eastAsia="宋体"/>
      <w:b/>
      <w:kern w:val="2"/>
      <w:sz w:val="32"/>
      <w:lang w:val="en-US" w:eastAsia="zh-CN" w:bidi="ar-SA"/>
    </w:rPr>
  </w:style>
  <w:style w:type="character" w:customStyle="1" w:styleId="843">
    <w:name w:val="dandyren_title1"/>
    <w:qFormat/>
    <w:uiPriority w:val="0"/>
    <w:rPr>
      <w:b/>
      <w:bCs/>
      <w:color w:val="FF6633"/>
      <w:sz w:val="18"/>
      <w:szCs w:val="18"/>
    </w:rPr>
  </w:style>
  <w:style w:type="character" w:customStyle="1" w:styleId="844">
    <w:name w:val="Char Char31"/>
    <w:qFormat/>
    <w:uiPriority w:val="6"/>
    <w:rPr>
      <w:rFonts w:ascii="Arial" w:hAnsi="Arial" w:eastAsia="黑体"/>
      <w:kern w:val="1"/>
      <w:sz w:val="24"/>
      <w:szCs w:val="24"/>
    </w:rPr>
  </w:style>
  <w:style w:type="character" w:customStyle="1" w:styleId="845">
    <w:name w:val="h Char1"/>
    <w:qFormat/>
    <w:uiPriority w:val="0"/>
    <w:rPr>
      <w:sz w:val="18"/>
      <w:szCs w:val="18"/>
    </w:rPr>
  </w:style>
  <w:style w:type="character" w:customStyle="1" w:styleId="846">
    <w:name w:val="solutionfonts"/>
    <w:qFormat/>
    <w:uiPriority w:val="0"/>
  </w:style>
  <w:style w:type="character" w:customStyle="1" w:styleId="847">
    <w:name w:val="标题 4 Char2"/>
    <w:link w:val="5"/>
    <w:qFormat/>
    <w:uiPriority w:val="9"/>
    <w:rPr>
      <w:rFonts w:ascii="Arial" w:hAnsi="Arial" w:eastAsia="黑体"/>
      <w:b/>
      <w:bCs/>
      <w:kern w:val="2"/>
      <w:sz w:val="28"/>
      <w:szCs w:val="28"/>
      <w:lang w:val="zh-CN"/>
    </w:rPr>
  </w:style>
  <w:style w:type="character" w:customStyle="1" w:styleId="848">
    <w:name w:val="首行缩进 Char"/>
    <w:qFormat/>
    <w:uiPriority w:val="0"/>
    <w:rPr>
      <w:rFonts w:ascii="宋体" w:eastAsia="宋体"/>
      <w:kern w:val="2"/>
      <w:sz w:val="24"/>
      <w:lang w:val="en-US" w:eastAsia="zh-CN" w:bidi="ar-SA"/>
    </w:rPr>
  </w:style>
  <w:style w:type="character" w:customStyle="1" w:styleId="849">
    <w:name w:val="Char Char52"/>
    <w:qFormat/>
    <w:uiPriority w:val="0"/>
    <w:rPr>
      <w:rFonts w:ascii="宋体" w:hAnsi="Courier New" w:eastAsia="宋体"/>
      <w:kern w:val="2"/>
      <w:sz w:val="21"/>
      <w:lang w:val="en-US" w:eastAsia="zh-CN"/>
    </w:rPr>
  </w:style>
  <w:style w:type="character" w:customStyle="1" w:styleId="850">
    <w:name w:val="正文文本 3 Char"/>
    <w:link w:val="21"/>
    <w:qFormat/>
    <w:uiPriority w:val="0"/>
    <w:rPr>
      <w:kern w:val="2"/>
      <w:sz w:val="21"/>
    </w:rPr>
  </w:style>
  <w:style w:type="character" w:customStyle="1" w:styleId="851">
    <w:name w:val="font31"/>
    <w:qFormat/>
    <w:uiPriority w:val="0"/>
    <w:rPr>
      <w:rFonts w:hint="eastAsia" w:ascii="仿宋" w:hAnsi="仿宋" w:eastAsia="仿宋" w:cs="仿宋"/>
      <w:color w:val="000000"/>
      <w:sz w:val="20"/>
      <w:szCs w:val="20"/>
      <w:u w:val="none"/>
    </w:rPr>
  </w:style>
  <w:style w:type="character" w:customStyle="1" w:styleId="852">
    <w:name w:val="正文说明 Char"/>
    <w:link w:val="114"/>
    <w:qFormat/>
    <w:uiPriority w:val="0"/>
    <w:rPr>
      <w:sz w:val="24"/>
      <w:szCs w:val="24"/>
    </w:rPr>
  </w:style>
  <w:style w:type="character" w:customStyle="1" w:styleId="853">
    <w:name w:val="脚注文本 Char1"/>
    <w:qFormat/>
    <w:uiPriority w:val="0"/>
    <w:rPr>
      <w:rFonts w:ascii="Times New Roman" w:hAnsi="Times New Roman" w:eastAsia="宋体" w:cs="Times New Roman"/>
      <w:sz w:val="18"/>
      <w:szCs w:val="18"/>
    </w:rPr>
  </w:style>
  <w:style w:type="character" w:customStyle="1" w:styleId="854">
    <w:name w:val="Char Char1211"/>
    <w:qFormat/>
    <w:uiPriority w:val="0"/>
    <w:rPr>
      <w:rFonts w:ascii="仿宋_GB2312" w:eastAsia="仿宋_GB2312"/>
      <w:b/>
      <w:bCs/>
      <w:kern w:val="2"/>
      <w:sz w:val="24"/>
      <w:szCs w:val="24"/>
      <w:lang w:val="zh-CN" w:eastAsia="zh-CN" w:bidi="ar-SA"/>
    </w:rPr>
  </w:style>
  <w:style w:type="character" w:customStyle="1" w:styleId="855">
    <w:name w:val="标题 Char"/>
    <w:qFormat/>
    <w:uiPriority w:val="0"/>
    <w:rPr>
      <w:rFonts w:eastAsia="宋体"/>
      <w:b/>
      <w:sz w:val="24"/>
      <w:lang w:eastAsia="zh-CN" w:bidi="ar-SA"/>
    </w:rPr>
  </w:style>
  <w:style w:type="character" w:customStyle="1" w:styleId="856">
    <w:name w:val="Char Char35"/>
    <w:qFormat/>
    <w:uiPriority w:val="6"/>
    <w:rPr>
      <w:rFonts w:ascii="Arial" w:hAnsi="Arial" w:eastAsia="黑体"/>
      <w:b/>
      <w:kern w:val="1"/>
      <w:sz w:val="28"/>
      <w:szCs w:val="28"/>
      <w:lang w:val="zh-CN"/>
    </w:rPr>
  </w:style>
  <w:style w:type="character" w:customStyle="1" w:styleId="857">
    <w:name w:val="纯文本 Char Char Char"/>
    <w:qFormat/>
    <w:uiPriority w:val="0"/>
    <w:rPr>
      <w:rFonts w:ascii="宋体" w:hAnsi="Courier New" w:eastAsia="宋体"/>
      <w:kern w:val="2"/>
      <w:sz w:val="21"/>
      <w:lang w:val="en-US" w:eastAsia="zh-CN" w:bidi="ar-SA"/>
    </w:rPr>
  </w:style>
  <w:style w:type="character" w:customStyle="1" w:styleId="858">
    <w:name w:val="Table Text Char"/>
    <w:link w:val="115"/>
    <w:qFormat/>
    <w:uiPriority w:val="0"/>
    <w:rPr>
      <w:sz w:val="24"/>
      <w:szCs w:val="24"/>
    </w:rPr>
  </w:style>
  <w:style w:type="character" w:customStyle="1" w:styleId="859">
    <w:name w:val="正文1 Char1"/>
    <w:qFormat/>
    <w:uiPriority w:val="0"/>
    <w:rPr>
      <w:rFonts w:ascii="仿宋_GB2312" w:hAnsi="Courier New" w:eastAsia="仿宋_GB2312"/>
      <w:kern w:val="28"/>
      <w:sz w:val="24"/>
      <w:szCs w:val="24"/>
      <w:lang w:val="en-US" w:eastAsia="zh-CN"/>
    </w:rPr>
  </w:style>
  <w:style w:type="character" w:customStyle="1" w:styleId="860">
    <w:name w:val="页脚 Char1"/>
    <w:qFormat/>
    <w:uiPriority w:val="0"/>
    <w:rPr>
      <w:rFonts w:eastAsia="宋体"/>
      <w:kern w:val="2"/>
      <w:sz w:val="18"/>
      <w:szCs w:val="18"/>
      <w:lang w:val="en-US" w:eastAsia="zh-CN" w:bidi="ar-SA"/>
    </w:rPr>
  </w:style>
  <w:style w:type="character" w:customStyle="1" w:styleId="861">
    <w:name w:val="Bold"/>
    <w:qFormat/>
    <w:uiPriority w:val="0"/>
    <w:rPr>
      <w:rFonts w:ascii="Arial" w:hAnsi="Arial" w:eastAsia="黑体" w:cs="Times New Roman"/>
      <w:b/>
      <w:kern w:val="2"/>
      <w:sz w:val="32"/>
      <w:szCs w:val="32"/>
      <w:lang w:val="en-US" w:eastAsia="zh-CN" w:bidi="ar-SA"/>
    </w:rPr>
  </w:style>
  <w:style w:type="character" w:customStyle="1" w:styleId="862">
    <w:name w:val="批注文字 Char1"/>
    <w:link w:val="19"/>
    <w:qFormat/>
    <w:uiPriority w:val="99"/>
    <w:rPr>
      <w:kern w:val="2"/>
      <w:sz w:val="21"/>
      <w:szCs w:val="24"/>
    </w:rPr>
  </w:style>
  <w:style w:type="character" w:customStyle="1" w:styleId="863">
    <w:name w:val="签名 Char"/>
    <w:link w:val="42"/>
    <w:qFormat/>
    <w:uiPriority w:val="0"/>
    <w:rPr>
      <w:rFonts w:eastAsia="仿宋_GB2312"/>
      <w:sz w:val="24"/>
    </w:rPr>
  </w:style>
  <w:style w:type="character" w:customStyle="1" w:styleId="864">
    <w:name w:val="hui3"/>
    <w:qFormat/>
    <w:uiPriority w:val="0"/>
    <w:rPr>
      <w:color w:val="333333"/>
    </w:rPr>
  </w:style>
  <w:style w:type="character" w:customStyle="1" w:styleId="865">
    <w:name w:val="Char Char17"/>
    <w:qFormat/>
    <w:uiPriority w:val="6"/>
    <w:rPr>
      <w:rFonts w:eastAsia="仿宋_GB2312"/>
      <w:sz w:val="24"/>
    </w:rPr>
  </w:style>
  <w:style w:type="character" w:customStyle="1" w:styleId="866">
    <w:name w:val="标题 4 字符"/>
    <w:qFormat/>
    <w:uiPriority w:val="9"/>
    <w:rPr>
      <w:rFonts w:ascii="等线 Light" w:hAnsi="等线 Light" w:eastAsia="等线 Light" w:cs="Times New Roman"/>
      <w:b/>
      <w:bCs/>
      <w:snapToGrid w:val="0"/>
      <w:kern w:val="0"/>
      <w:sz w:val="28"/>
      <w:szCs w:val="28"/>
    </w:rPr>
  </w:style>
  <w:style w:type="character" w:customStyle="1" w:styleId="867">
    <w:name w:val="Char Char37"/>
    <w:qFormat/>
    <w:uiPriority w:val="6"/>
    <w:rPr>
      <w:b/>
      <w:kern w:val="1"/>
      <w:sz w:val="44"/>
      <w:szCs w:val="44"/>
    </w:rPr>
  </w:style>
  <w:style w:type="character" w:customStyle="1" w:styleId="868">
    <w:name w:val="列出段落 Char"/>
    <w:qFormat/>
    <w:uiPriority w:val="0"/>
    <w:rPr>
      <w:rFonts w:eastAsia="楷体_GB2312" w:cs="Lucida Sans"/>
      <w:kern w:val="2"/>
      <w:sz w:val="24"/>
      <w:szCs w:val="24"/>
      <w:lang w:val="en-US" w:eastAsia="zh-CN" w:bidi="ar-SA"/>
    </w:rPr>
  </w:style>
  <w:style w:type="character" w:customStyle="1" w:styleId="869">
    <w:name w:val="正文文本缩进 3 Char1"/>
    <w:semiHidden/>
    <w:qFormat/>
    <w:uiPriority w:val="99"/>
    <w:rPr>
      <w:rFonts w:ascii="Times New Roman" w:hAnsi="Times New Roman" w:eastAsia="宋体" w:cs="Times New Roman"/>
      <w:sz w:val="16"/>
      <w:szCs w:val="16"/>
    </w:rPr>
  </w:style>
  <w:style w:type="character" w:customStyle="1" w:styleId="870">
    <w:name w:val="公文正文 Char Char"/>
    <w:link w:val="86"/>
    <w:qFormat/>
    <w:uiPriority w:val="0"/>
    <w:rPr>
      <w:rFonts w:ascii="仿宋_GB2312" w:eastAsia="仿宋_GB2312"/>
      <w:kern w:val="2"/>
      <w:sz w:val="24"/>
      <w:szCs w:val="24"/>
    </w:rPr>
  </w:style>
  <w:style w:type="character" w:customStyle="1" w:styleId="871">
    <w:name w:val="Table Text Char1"/>
    <w:qFormat/>
    <w:uiPriority w:val="0"/>
    <w:rPr>
      <w:rFonts w:eastAsia="宋体"/>
      <w:sz w:val="24"/>
      <w:szCs w:val="24"/>
      <w:lang w:val="en-US" w:eastAsia="zh-CN" w:bidi="ar-SA"/>
    </w:rPr>
  </w:style>
  <w:style w:type="character" w:customStyle="1" w:styleId="872">
    <w:name w:val="标题 1 Char Char"/>
    <w:qFormat/>
    <w:uiPriority w:val="0"/>
    <w:rPr>
      <w:rFonts w:hint="eastAsia" w:ascii="宋体" w:hAnsi="宋体" w:eastAsia="宋体"/>
      <w:b/>
      <w:spacing w:val="-2"/>
      <w:sz w:val="24"/>
      <w:lang w:val="en-US" w:eastAsia="zh-CN" w:bidi="ar-SA"/>
    </w:rPr>
  </w:style>
  <w:style w:type="character" w:customStyle="1" w:styleId="873">
    <w:name w:val="正文（缩进2汉字） Char"/>
    <w:link w:val="116"/>
    <w:qFormat/>
    <w:uiPriority w:val="0"/>
    <w:rPr>
      <w:rFonts w:ascii="宋体"/>
    </w:rPr>
  </w:style>
  <w:style w:type="character" w:customStyle="1" w:styleId="874">
    <w:name w:val="标题 8 Char"/>
    <w:link w:val="9"/>
    <w:qFormat/>
    <w:uiPriority w:val="0"/>
    <w:rPr>
      <w:rFonts w:ascii="Arial" w:hAnsi="Arial" w:eastAsia="黑体"/>
      <w:kern w:val="2"/>
      <w:sz w:val="24"/>
      <w:szCs w:val="24"/>
    </w:rPr>
  </w:style>
  <w:style w:type="character" w:customStyle="1" w:styleId="875">
    <w:name w:val="标书表格字体格式 Char"/>
    <w:qFormat/>
    <w:uiPriority w:val="0"/>
    <w:rPr>
      <w:kern w:val="2"/>
      <w:sz w:val="21"/>
      <w:szCs w:val="24"/>
      <w:lang w:bidi="ar-SA"/>
    </w:rPr>
  </w:style>
  <w:style w:type="character" w:customStyle="1" w:styleId="876">
    <w:name w:val="tw4winError"/>
    <w:qFormat/>
    <w:uiPriority w:val="0"/>
    <w:rPr>
      <w:rFonts w:ascii="Courier New" w:hAnsi="Courier New" w:cs="Courier New"/>
      <w:color w:val="00FF00"/>
      <w:sz w:val="40"/>
      <w:szCs w:val="40"/>
    </w:rPr>
  </w:style>
  <w:style w:type="character" w:customStyle="1" w:styleId="877">
    <w:name w:val="Body Text(ch) Char Char"/>
    <w:qFormat/>
    <w:uiPriority w:val="0"/>
    <w:rPr>
      <w:rFonts w:ascii="宋体"/>
      <w:kern w:val="2"/>
      <w:sz w:val="24"/>
      <w:szCs w:val="21"/>
      <w:lang w:val="zh-CN"/>
    </w:rPr>
  </w:style>
  <w:style w:type="character" w:customStyle="1" w:styleId="878">
    <w:name w:val="正文首行缩进两字 Char"/>
    <w:qFormat/>
    <w:uiPriority w:val="0"/>
    <w:rPr>
      <w:sz w:val="24"/>
      <w:szCs w:val="24"/>
      <w:lang w:val="en-US" w:eastAsia="zh-CN" w:bidi="ar-SA"/>
    </w:rPr>
  </w:style>
  <w:style w:type="character" w:customStyle="1" w:styleId="879">
    <w:name w:val="正文文本 Char"/>
    <w:qFormat/>
    <w:uiPriority w:val="0"/>
    <w:rPr>
      <w:rFonts w:eastAsia="宋体"/>
      <w:kern w:val="2"/>
      <w:sz w:val="24"/>
      <w:szCs w:val="24"/>
      <w:lang w:val="en-US" w:eastAsia="zh-CN" w:bidi="ar-SA"/>
    </w:rPr>
  </w:style>
  <w:style w:type="character" w:customStyle="1" w:styleId="880">
    <w:name w:val="文档结构图 字符1"/>
    <w:qFormat/>
    <w:uiPriority w:val="0"/>
    <w:rPr>
      <w:rFonts w:ascii="宋体" w:hAnsi="Calibri" w:eastAsia="黑体" w:cs="Arial"/>
      <w:snapToGrid w:val="0"/>
      <w:kern w:val="2"/>
      <w:sz w:val="18"/>
      <w:szCs w:val="18"/>
    </w:rPr>
  </w:style>
  <w:style w:type="character" w:customStyle="1" w:styleId="881">
    <w:name w:val="content"/>
    <w:qFormat/>
    <w:uiPriority w:val="0"/>
  </w:style>
  <w:style w:type="character" w:customStyle="1" w:styleId="882">
    <w:name w:val="tw4winPopup"/>
    <w:qFormat/>
    <w:uiPriority w:val="0"/>
    <w:rPr>
      <w:rFonts w:ascii="Courier New" w:hAnsi="Courier New" w:cs="Courier New"/>
      <w:color w:val="008000"/>
      <w:lang w:val="en-US" w:eastAsia="zh-CN"/>
    </w:rPr>
  </w:style>
  <w:style w:type="character" w:customStyle="1" w:styleId="883">
    <w:name w:val="param-name"/>
    <w:qFormat/>
    <w:uiPriority w:val="99"/>
    <w:rPr>
      <w:rFonts w:ascii="Arial" w:hAnsi="Arial" w:eastAsia="黑体" w:cs="Arial"/>
      <w:snapToGrid w:val="0"/>
      <w:kern w:val="0"/>
      <w:szCs w:val="21"/>
    </w:rPr>
  </w:style>
  <w:style w:type="character" w:customStyle="1" w:styleId="884">
    <w:name w:val="标准正文格式 Char"/>
    <w:qFormat/>
    <w:uiPriority w:val="0"/>
    <w:rPr>
      <w:rFonts w:ascii="宋体" w:eastAsia="仿宋_GB2312" w:cs="宋体"/>
      <w:color w:val="000000"/>
      <w:sz w:val="24"/>
      <w:lang w:val="en-US" w:eastAsia="zh-CN" w:bidi="ar-SA"/>
    </w:rPr>
  </w:style>
  <w:style w:type="character" w:customStyle="1" w:styleId="885">
    <w:name w:val="Char Char212"/>
    <w:qFormat/>
    <w:uiPriority w:val="0"/>
    <w:rPr>
      <w:rFonts w:eastAsia="宋体"/>
      <w:b/>
      <w:bCs/>
      <w:kern w:val="2"/>
      <w:sz w:val="21"/>
      <w:szCs w:val="24"/>
      <w:lang w:val="en-US" w:eastAsia="zh-CN" w:bidi="ar-SA"/>
    </w:rPr>
  </w:style>
  <w:style w:type="character" w:customStyle="1" w:styleId="886">
    <w:name w:val="文档结构图 Char"/>
    <w:qFormat/>
    <w:uiPriority w:val="0"/>
    <w:rPr>
      <w:rFonts w:eastAsia="宋体"/>
      <w:kern w:val="2"/>
      <w:sz w:val="21"/>
      <w:szCs w:val="24"/>
      <w:lang w:val="en-US" w:eastAsia="zh-CN" w:bidi="ar-SA"/>
    </w:rPr>
  </w:style>
  <w:style w:type="character" w:customStyle="1" w:styleId="887">
    <w:name w:val="zbggmain style9"/>
    <w:qFormat/>
    <w:uiPriority w:val="0"/>
  </w:style>
  <w:style w:type="character" w:customStyle="1" w:styleId="888">
    <w:name w:val="Char Char16"/>
    <w:qFormat/>
    <w:uiPriority w:val="6"/>
    <w:rPr>
      <w:kern w:val="1"/>
      <w:sz w:val="18"/>
      <w:szCs w:val="18"/>
    </w:rPr>
  </w:style>
  <w:style w:type="character" w:customStyle="1" w:styleId="889">
    <w:name w:val="font51"/>
    <w:qFormat/>
    <w:uiPriority w:val="0"/>
    <w:rPr>
      <w:rFonts w:hint="eastAsia" w:ascii="仿宋" w:hAnsi="仿宋" w:eastAsia="仿宋" w:cs="仿宋"/>
      <w:color w:val="000000"/>
      <w:sz w:val="20"/>
      <w:szCs w:val="20"/>
      <w:u w:val="none"/>
    </w:rPr>
  </w:style>
  <w:style w:type="character" w:customStyle="1" w:styleId="890">
    <w:name w:val="Char Char82"/>
    <w:qFormat/>
    <w:uiPriority w:val="0"/>
    <w:rPr>
      <w:rFonts w:eastAsia="宋体"/>
      <w:b/>
      <w:sz w:val="24"/>
      <w:lang w:eastAsia="zh-CN"/>
    </w:rPr>
  </w:style>
  <w:style w:type="character" w:customStyle="1" w:styleId="891">
    <w:name w:val="正文文本缩进 3 Char"/>
    <w:link w:val="53"/>
    <w:qFormat/>
    <w:uiPriority w:val="0"/>
    <w:rPr>
      <w:kern w:val="2"/>
      <w:sz w:val="24"/>
    </w:rPr>
  </w:style>
  <w:style w:type="character" w:customStyle="1" w:styleId="892">
    <w:name w:val="日期 Char1"/>
    <w:semiHidden/>
    <w:qFormat/>
    <w:uiPriority w:val="99"/>
    <w:rPr>
      <w:rFonts w:ascii="Times New Roman" w:hAnsi="Times New Roman" w:eastAsia="宋体" w:cs="Times New Roman"/>
      <w:szCs w:val="24"/>
    </w:rPr>
  </w:style>
  <w:style w:type="character" w:customStyle="1" w:styleId="893">
    <w:name w:val="页眉 字符"/>
    <w:qFormat/>
    <w:uiPriority w:val="99"/>
    <w:rPr>
      <w:kern w:val="2"/>
      <w:sz w:val="18"/>
      <w:szCs w:val="18"/>
    </w:rPr>
  </w:style>
  <w:style w:type="character" w:customStyle="1" w:styleId="894">
    <w:name w:val="Char Char33"/>
    <w:qFormat/>
    <w:uiPriority w:val="6"/>
    <w:rPr>
      <w:rFonts w:ascii="Arial" w:hAnsi="Arial" w:eastAsia="黑体"/>
      <w:b/>
      <w:kern w:val="1"/>
      <w:sz w:val="24"/>
      <w:szCs w:val="24"/>
    </w:rPr>
  </w:style>
  <w:style w:type="character" w:customStyle="1" w:styleId="895">
    <w:name w:val="b11_01b Char"/>
    <w:link w:val="117"/>
    <w:qFormat/>
    <w:uiPriority w:val="0"/>
    <w:rPr>
      <w:rFonts w:ascii="Verdana" w:hAnsi="Verdana"/>
      <w:b/>
      <w:bCs/>
      <w:color w:val="4A82CA"/>
      <w:sz w:val="17"/>
      <w:szCs w:val="17"/>
    </w:rPr>
  </w:style>
  <w:style w:type="character" w:customStyle="1" w:styleId="896">
    <w:name w:val="Char Char121"/>
    <w:qFormat/>
    <w:uiPriority w:val="6"/>
    <w:rPr>
      <w:rFonts w:ascii="仿宋_GB2312" w:eastAsia="仿宋_GB2312"/>
      <w:b/>
      <w:bCs/>
      <w:kern w:val="2"/>
      <w:sz w:val="24"/>
      <w:szCs w:val="24"/>
      <w:lang w:val="zh-CN" w:eastAsia="zh-CN" w:bidi="ar-SA"/>
    </w:rPr>
  </w:style>
  <w:style w:type="character" w:customStyle="1" w:styleId="897">
    <w:name w:val="Footer-Even Char"/>
    <w:qFormat/>
    <w:uiPriority w:val="0"/>
    <w:rPr>
      <w:rFonts w:eastAsia="宋体"/>
      <w:kern w:val="2"/>
      <w:sz w:val="18"/>
      <w:lang w:val="en-US" w:eastAsia="zh-CN" w:bidi="ar-SA"/>
    </w:rPr>
  </w:style>
  <w:style w:type="character" w:customStyle="1" w:styleId="898">
    <w:name w:val="页脚 Char2"/>
    <w:link w:val="40"/>
    <w:qFormat/>
    <w:locked/>
    <w:uiPriority w:val="99"/>
    <w:rPr>
      <w:kern w:val="2"/>
      <w:sz w:val="18"/>
      <w:szCs w:val="18"/>
    </w:rPr>
  </w:style>
  <w:style w:type="character" w:customStyle="1" w:styleId="899">
    <w:name w:val="Char Char36"/>
    <w:qFormat/>
    <w:uiPriority w:val="6"/>
    <w:rPr>
      <w:rFonts w:ascii="仿宋_GB2312" w:hAnsi="仿宋_GB2312" w:eastAsia="仿宋_GB2312" w:cs="Arial"/>
      <w:b/>
      <w:kern w:val="1"/>
      <w:sz w:val="32"/>
      <w:szCs w:val="32"/>
      <w:lang w:val="zh-CN" w:eastAsia="zh-CN" w:bidi="ar-SA"/>
    </w:rPr>
  </w:style>
  <w:style w:type="character" w:customStyle="1" w:styleId="900">
    <w:name w:val="Char Char61"/>
    <w:qFormat/>
    <w:uiPriority w:val="6"/>
    <w:rPr>
      <w:rFonts w:eastAsia="宋体"/>
      <w:kern w:val="2"/>
      <w:sz w:val="21"/>
      <w:szCs w:val="24"/>
      <w:lang w:val="en-US" w:eastAsia="zh-CN" w:bidi="ar-SA"/>
    </w:rPr>
  </w:style>
  <w:style w:type="character" w:customStyle="1" w:styleId="901">
    <w:name w:val="正文文字缩进 2 Char Char"/>
    <w:qFormat/>
    <w:uiPriority w:val="0"/>
    <w:rPr>
      <w:rFonts w:ascii="宋体"/>
      <w:sz w:val="28"/>
    </w:rPr>
  </w:style>
  <w:style w:type="character" w:customStyle="1" w:styleId="902">
    <w:name w:val="f141"/>
    <w:qFormat/>
    <w:uiPriority w:val="0"/>
    <w:rPr>
      <w:rFonts w:ascii="Tahoma" w:hAnsi="Tahoma" w:eastAsia="宋体"/>
      <w:b/>
      <w:kern w:val="2"/>
      <w:sz w:val="21"/>
      <w:szCs w:val="21"/>
      <w:lang w:val="en-US" w:eastAsia="zh-CN" w:bidi="ar-SA"/>
    </w:rPr>
  </w:style>
  <w:style w:type="character" w:customStyle="1" w:styleId="903">
    <w:name w:val="段落 Char Char"/>
    <w:link w:val="118"/>
    <w:qFormat/>
    <w:uiPriority w:val="0"/>
    <w:rPr>
      <w:rFonts w:ascii="宋体" w:hAnsi="宋体"/>
      <w:sz w:val="24"/>
    </w:rPr>
  </w:style>
  <w:style w:type="character" w:customStyle="1" w:styleId="904">
    <w:name w:val="标题 3 Char2"/>
    <w:qFormat/>
    <w:uiPriority w:val="0"/>
    <w:rPr>
      <w:rFonts w:eastAsia="宋体"/>
      <w:b/>
      <w:bCs/>
      <w:kern w:val="2"/>
      <w:sz w:val="32"/>
      <w:szCs w:val="32"/>
      <w:lang w:val="en-US" w:eastAsia="zh-CN" w:bidi="ar-SA"/>
    </w:rPr>
  </w:style>
  <w:style w:type="character" w:customStyle="1" w:styleId="905">
    <w:name w:val="apple-converted-space"/>
    <w:qFormat/>
    <w:uiPriority w:val="0"/>
  </w:style>
  <w:style w:type="character" w:customStyle="1" w:styleId="906">
    <w:name w:val="页眉 Char2"/>
    <w:link w:val="41"/>
    <w:qFormat/>
    <w:uiPriority w:val="99"/>
    <w:rPr>
      <w:kern w:val="2"/>
      <w:sz w:val="18"/>
      <w:szCs w:val="18"/>
    </w:rPr>
  </w:style>
  <w:style w:type="character" w:customStyle="1" w:styleId="907">
    <w:name w:val="Char Char9"/>
    <w:qFormat/>
    <w:uiPriority w:val="0"/>
    <w:rPr>
      <w:rFonts w:eastAsia="宋体"/>
      <w:kern w:val="2"/>
      <w:sz w:val="18"/>
      <w:szCs w:val="18"/>
      <w:lang w:val="en-US" w:eastAsia="zh-CN" w:bidi="ar-SA"/>
    </w:rPr>
  </w:style>
  <w:style w:type="character" w:customStyle="1" w:styleId="908">
    <w:name w:val="Char Char41"/>
    <w:qFormat/>
    <w:uiPriority w:val="0"/>
    <w:rPr>
      <w:rFonts w:eastAsia="宋体"/>
      <w:b/>
      <w:sz w:val="24"/>
      <w:lang w:eastAsia="zh-CN" w:bidi="ar-SA"/>
    </w:rPr>
  </w:style>
  <w:style w:type="character" w:customStyle="1" w:styleId="909">
    <w:name w:val="large1"/>
    <w:qFormat/>
    <w:uiPriority w:val="0"/>
    <w:rPr>
      <w:rFonts w:hint="eastAsia" w:ascii="宋体" w:hAnsi="宋体" w:eastAsia="宋体"/>
      <w:sz w:val="21"/>
      <w:szCs w:val="21"/>
    </w:rPr>
  </w:style>
  <w:style w:type="character" w:customStyle="1" w:styleId="910">
    <w:name w:val="正文段 Char"/>
    <w:link w:val="119"/>
    <w:qFormat/>
    <w:uiPriority w:val="0"/>
    <w:rPr>
      <w:sz w:val="24"/>
    </w:rPr>
  </w:style>
  <w:style w:type="character" w:customStyle="1" w:styleId="911">
    <w:name w:val="Char Char13"/>
    <w:qFormat/>
    <w:uiPriority w:val="6"/>
    <w:rPr>
      <w:rFonts w:ascii="宋体" w:hAnsi="宋体"/>
      <w:kern w:val="1"/>
      <w:sz w:val="21"/>
      <w:szCs w:val="24"/>
    </w:rPr>
  </w:style>
  <w:style w:type="character" w:customStyle="1" w:styleId="91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3">
    <w:name w:val="冯广丽 Char"/>
    <w:link w:val="120"/>
    <w:qFormat/>
    <w:uiPriority w:val="0"/>
    <w:rPr>
      <w:rFonts w:ascii="宋体" w:hAnsi="宋体"/>
      <w:kern w:val="2"/>
      <w:sz w:val="24"/>
      <w:szCs w:val="22"/>
    </w:rPr>
  </w:style>
  <w:style w:type="character" w:customStyle="1" w:styleId="914">
    <w:name w:val="批注文字 字符"/>
    <w:qFormat/>
    <w:uiPriority w:val="0"/>
    <w:rPr>
      <w:rFonts w:ascii="Arial" w:hAnsi="Arial" w:eastAsia="黑体" w:cs="Arial"/>
      <w:snapToGrid w:val="0"/>
      <w:kern w:val="0"/>
      <w:szCs w:val="21"/>
    </w:rPr>
  </w:style>
  <w:style w:type="character" w:customStyle="1" w:styleId="915">
    <w:name w:val="Char Char161"/>
    <w:qFormat/>
    <w:uiPriority w:val="0"/>
    <w:rPr>
      <w:rFonts w:eastAsia="宋体"/>
      <w:b/>
      <w:kern w:val="2"/>
      <w:sz w:val="32"/>
      <w:lang w:val="en-US" w:eastAsia="zh-CN"/>
    </w:rPr>
  </w:style>
  <w:style w:type="character" w:customStyle="1" w:styleId="916">
    <w:name w:val="javascript"/>
    <w:qFormat/>
    <w:uiPriority w:val="0"/>
  </w:style>
  <w:style w:type="character" w:customStyle="1" w:styleId="917">
    <w:name w:val="图名 Char"/>
    <w:qFormat/>
    <w:uiPriority w:val="0"/>
    <w:rPr>
      <w:rFonts w:ascii="Arial" w:hAnsi="Arial" w:eastAsia="黑体"/>
      <w:kern w:val="2"/>
      <w:sz w:val="24"/>
      <w:szCs w:val="24"/>
      <w:lang w:val="en-US" w:eastAsia="zh-CN" w:bidi="ar-SA"/>
    </w:rPr>
  </w:style>
  <w:style w:type="character" w:customStyle="1" w:styleId="918">
    <w:name w:val="Used by Word for text of Help footnotes Char Char"/>
    <w:qFormat/>
    <w:uiPriority w:val="0"/>
    <w:rPr>
      <w:rFonts w:ascii="Times New Roman" w:hAnsi="Times New Roman" w:eastAsia="宋体" w:cs="Times New Roman"/>
      <w:sz w:val="20"/>
      <w:szCs w:val="20"/>
    </w:rPr>
  </w:style>
  <w:style w:type="character" w:customStyle="1" w:styleId="919">
    <w:name w:val="编号，小四 Char"/>
    <w:link w:val="121"/>
    <w:qFormat/>
    <w:uiPriority w:val="0"/>
    <w:rPr>
      <w:rFonts w:ascii="Arial" w:hAnsi="Arial"/>
      <w:sz w:val="24"/>
    </w:rPr>
  </w:style>
  <w:style w:type="character" w:customStyle="1" w:styleId="920">
    <w:name w:val="Font Style82"/>
    <w:qFormat/>
    <w:uiPriority w:val="99"/>
    <w:rPr>
      <w:rFonts w:ascii="宋体" w:eastAsia="宋体" w:cs="宋体"/>
      <w:color w:val="000000"/>
      <w:sz w:val="14"/>
      <w:szCs w:val="14"/>
    </w:rPr>
  </w:style>
  <w:style w:type="character" w:customStyle="1" w:styleId="921">
    <w:name w:val="标题 2 Char Char"/>
    <w:qFormat/>
    <w:uiPriority w:val="0"/>
    <w:rPr>
      <w:rFonts w:ascii="楷体_GB2312" w:hAnsi="Arial" w:eastAsia="楷体_GB2312"/>
      <w:b/>
      <w:bCs/>
      <w:kern w:val="2"/>
      <w:sz w:val="24"/>
      <w:szCs w:val="32"/>
      <w:lang w:val="en-US" w:eastAsia="zh-CN" w:bidi="ar-SA"/>
    </w:rPr>
  </w:style>
  <w:style w:type="character" w:customStyle="1" w:styleId="922">
    <w:name w:val="未用 Char"/>
    <w:qFormat/>
    <w:uiPriority w:val="0"/>
    <w:rPr>
      <w:rFonts w:ascii="Arial" w:hAnsi="Arial" w:eastAsia="黑体"/>
      <w:kern w:val="2"/>
      <w:sz w:val="21"/>
      <w:szCs w:val="21"/>
      <w:lang w:val="en-US" w:eastAsia="zh-CN" w:bidi="ar-SA"/>
    </w:rPr>
  </w:style>
  <w:style w:type="character" w:customStyle="1" w:styleId="923">
    <w:name w:val="myp1111"/>
    <w:qFormat/>
    <w:uiPriority w:val="0"/>
    <w:rPr>
      <w:rFonts w:hint="default" w:ascii="ˎ̥" w:hAnsi="ˎ̥"/>
      <w:color w:val="000000"/>
      <w:sz w:val="20"/>
      <w:szCs w:val="20"/>
      <w:u w:val="none"/>
    </w:rPr>
  </w:style>
  <w:style w:type="character" w:customStyle="1" w:styleId="924">
    <w:name w:val="样式 标题 4h4H4Fab-4T5Ref Heading 1rh1Heading sqlsect 1.2.3.... Char"/>
    <w:link w:val="111"/>
    <w:qFormat/>
    <w:uiPriority w:val="0"/>
    <w:rPr>
      <w:rFonts w:ascii="微软雅黑" w:hAnsi="微软雅黑" w:eastAsia="微软雅黑"/>
      <w:b/>
      <w:bCs/>
      <w:kern w:val="2"/>
      <w:sz w:val="24"/>
      <w:szCs w:val="28"/>
    </w:rPr>
  </w:style>
  <w:style w:type="character" w:customStyle="1" w:styleId="925">
    <w:name w:val="h Char Char"/>
    <w:qFormat/>
    <w:uiPriority w:val="0"/>
    <w:rPr>
      <w:rFonts w:eastAsia="宋体"/>
      <w:kern w:val="2"/>
      <w:sz w:val="18"/>
      <w:lang w:val="en-US" w:eastAsia="zh-CN" w:bidi="ar-SA"/>
    </w:rPr>
  </w:style>
  <w:style w:type="character" w:customStyle="1" w:styleId="926">
    <w:name w:val="仿宋正文 Char"/>
    <w:link w:val="122"/>
    <w:qFormat/>
    <w:uiPriority w:val="0"/>
    <w:rPr>
      <w:rFonts w:ascii="仿宋_GB2312" w:eastAsia="仿宋_GB2312"/>
      <w:kern w:val="2"/>
      <w:sz w:val="24"/>
      <w:lang w:val="en-US" w:eastAsia="zh-CN" w:bidi="ar-SA"/>
    </w:rPr>
  </w:style>
  <w:style w:type="character" w:customStyle="1" w:styleId="927">
    <w:name w:val="正文首行缩进 Char Char Char Char Char Char"/>
    <w:qFormat/>
    <w:uiPriority w:val="0"/>
    <w:rPr>
      <w:rFonts w:ascii="宋体" w:eastAsia="宋体"/>
      <w:kern w:val="2"/>
      <w:sz w:val="24"/>
      <w:lang w:val="zh-CN" w:bidi="ar-SA"/>
    </w:rPr>
  </w:style>
  <w:style w:type="character" w:customStyle="1" w:styleId="928">
    <w:name w:val="样式 宋体"/>
    <w:qFormat/>
    <w:uiPriority w:val="0"/>
    <w:rPr>
      <w:rFonts w:ascii="宋体" w:hAnsi="宋体"/>
      <w:sz w:val="24"/>
    </w:rPr>
  </w:style>
  <w:style w:type="character" w:customStyle="1" w:styleId="929">
    <w:name w:val="tw4winJump"/>
    <w:qFormat/>
    <w:uiPriority w:val="0"/>
    <w:rPr>
      <w:rFonts w:ascii="Courier New" w:hAnsi="Courier New" w:cs="Courier New"/>
      <w:color w:val="008080"/>
      <w:lang w:val="en-US" w:eastAsia="zh-CN"/>
    </w:rPr>
  </w:style>
  <w:style w:type="character" w:customStyle="1" w:styleId="930">
    <w:name w:val="标题 1 字符"/>
    <w:qFormat/>
    <w:uiPriority w:val="9"/>
    <w:rPr>
      <w:rFonts w:ascii="Arial" w:hAnsi="Arial" w:eastAsia="黑体" w:cs="Arial"/>
      <w:b/>
      <w:bCs/>
      <w:snapToGrid w:val="0"/>
      <w:kern w:val="44"/>
      <w:sz w:val="44"/>
      <w:szCs w:val="44"/>
    </w:rPr>
  </w:style>
  <w:style w:type="character" w:customStyle="1" w:styleId="931">
    <w:name w:val="style36"/>
    <w:basedOn w:val="69"/>
    <w:qFormat/>
    <w:uiPriority w:val="0"/>
    <w:rPr>
      <w:rFonts w:ascii="Arial" w:hAnsi="Arial" w:eastAsia="黑体" w:cs="Arial"/>
      <w:snapToGrid w:val="0"/>
      <w:kern w:val="0"/>
      <w:szCs w:val="21"/>
    </w:rPr>
  </w:style>
  <w:style w:type="character" w:customStyle="1" w:styleId="932">
    <w:name w:val="pt9"/>
    <w:qFormat/>
    <w:uiPriority w:val="0"/>
    <w:rPr>
      <w:rFonts w:ascii="仿宋_GB2312" w:eastAsia="微软雅黑"/>
      <w:b/>
      <w:kern w:val="2"/>
      <w:sz w:val="32"/>
      <w:szCs w:val="32"/>
      <w:lang w:val="en-US" w:eastAsia="zh-CN" w:bidi="ar-SA"/>
    </w:rPr>
  </w:style>
  <w:style w:type="character" w:customStyle="1" w:styleId="933">
    <w:name w:val="DO_NOT_TRANSLATE"/>
    <w:qFormat/>
    <w:uiPriority w:val="0"/>
    <w:rPr>
      <w:rFonts w:ascii="Courier New" w:hAnsi="Courier New" w:cs="Courier New"/>
      <w:color w:val="800000"/>
      <w:lang w:val="en-US" w:eastAsia="zh-CN"/>
    </w:rPr>
  </w:style>
  <w:style w:type="character" w:customStyle="1" w:styleId="934">
    <w:name w:val="标书1 Char1"/>
    <w:qFormat/>
    <w:uiPriority w:val="0"/>
    <w:rPr>
      <w:rFonts w:eastAsia="宋体"/>
      <w:b/>
      <w:bCs/>
      <w:kern w:val="44"/>
      <w:sz w:val="44"/>
      <w:szCs w:val="44"/>
      <w:lang w:val="en-US" w:eastAsia="zh-CN" w:bidi="ar-SA"/>
    </w:rPr>
  </w:style>
  <w:style w:type="character" w:customStyle="1" w:styleId="935">
    <w:name w:val="页脚 字符"/>
    <w:qFormat/>
    <w:uiPriority w:val="99"/>
    <w:rPr>
      <w:kern w:val="2"/>
      <w:sz w:val="18"/>
      <w:szCs w:val="18"/>
    </w:rPr>
  </w:style>
  <w:style w:type="character" w:customStyle="1" w:styleId="936">
    <w:name w:val="正文2 Char"/>
    <w:qFormat/>
    <w:uiPriority w:val="0"/>
    <w:rPr>
      <w:rFonts w:eastAsia="宋体"/>
      <w:kern w:val="2"/>
      <w:sz w:val="24"/>
      <w:lang w:val="en-US" w:eastAsia="zh-CN" w:bidi="ar-SA"/>
    </w:rPr>
  </w:style>
  <w:style w:type="character" w:customStyle="1" w:styleId="937">
    <w:name w:val="Char Char21"/>
    <w:qFormat/>
    <w:uiPriority w:val="6"/>
    <w:rPr>
      <w:rFonts w:ascii="宋体" w:hAnsi="宋体"/>
      <w:kern w:val="1"/>
      <w:sz w:val="24"/>
      <w:szCs w:val="21"/>
      <w:lang w:val="zh-CN"/>
    </w:rPr>
  </w:style>
  <w:style w:type="character" w:customStyle="1" w:styleId="938">
    <w:name w:val="样式 正文缩进 + 首行缩进:  2 字符 Char Char"/>
    <w:link w:val="123"/>
    <w:qFormat/>
    <w:uiPriority w:val="0"/>
    <w:rPr>
      <w:rFonts w:cs="宋体"/>
      <w:kern w:val="2"/>
      <w:sz w:val="24"/>
    </w:rPr>
  </w:style>
  <w:style w:type="character" w:customStyle="1" w:styleId="93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40">
    <w:name w:val="gray6"/>
    <w:basedOn w:val="69"/>
    <w:qFormat/>
    <w:uiPriority w:val="0"/>
    <w:rPr>
      <w:rFonts w:ascii="Arial" w:hAnsi="Arial" w:eastAsia="黑体" w:cs="Arial"/>
      <w:snapToGrid w:val="0"/>
      <w:kern w:val="0"/>
      <w:szCs w:val="21"/>
    </w:rPr>
  </w:style>
  <w:style w:type="character" w:customStyle="1" w:styleId="941">
    <w:name w:val="hui"/>
    <w:basedOn w:val="69"/>
    <w:qFormat/>
    <w:uiPriority w:val="0"/>
    <w:rPr>
      <w:rFonts w:ascii="Arial" w:hAnsi="Arial" w:eastAsia="黑体" w:cs="Arial"/>
      <w:snapToGrid w:val="0"/>
      <w:kern w:val="0"/>
      <w:szCs w:val="21"/>
    </w:rPr>
  </w:style>
  <w:style w:type="character" w:customStyle="1" w:styleId="942">
    <w:name w:val="哈哈正文 Char Char"/>
    <w:qFormat/>
    <w:uiPriority w:val="0"/>
    <w:rPr>
      <w:rFonts w:ascii="宋体" w:hAnsi="宋体" w:eastAsia="宋体" w:cs="宋体"/>
      <w:kern w:val="2"/>
      <w:sz w:val="24"/>
      <w:lang w:val="en-US" w:eastAsia="zh-CN" w:bidi="ar-SA"/>
    </w:rPr>
  </w:style>
  <w:style w:type="character" w:customStyle="1" w:styleId="943">
    <w:name w:val="交叉引用"/>
    <w:qFormat/>
    <w:uiPriority w:val="1"/>
    <w:rPr>
      <w:rFonts w:ascii="Arial" w:hAnsi="Arial" w:eastAsia="黑体"/>
      <w:snapToGrid w:val="0"/>
      <w:color w:val="0000FF"/>
      <w:kern w:val="0"/>
      <w:sz w:val="20"/>
      <w:szCs w:val="21"/>
      <w:u w:val="single"/>
      <w:lang w:val="en-US" w:eastAsia="zh-CN"/>
    </w:rPr>
  </w:style>
  <w:style w:type="character" w:customStyle="1" w:styleId="944">
    <w:name w:val="正文缩进 字符1"/>
    <w:qFormat/>
    <w:uiPriority w:val="0"/>
    <w:rPr>
      <w:rFonts w:ascii="宋体" w:eastAsia="宋体"/>
      <w:snapToGrid w:val="0"/>
      <w:color w:val="000000"/>
      <w:kern w:val="28"/>
      <w:sz w:val="28"/>
      <w:lang w:val="en-US" w:eastAsia="zh-CN" w:bidi="ar-SA"/>
    </w:rPr>
  </w:style>
  <w:style w:type="character" w:customStyle="1" w:styleId="945">
    <w:name w:val="页脚 字符1"/>
    <w:qFormat/>
    <w:locked/>
    <w:uiPriority w:val="99"/>
    <w:rPr>
      <w:kern w:val="2"/>
      <w:sz w:val="18"/>
      <w:szCs w:val="18"/>
    </w:rPr>
  </w:style>
  <w:style w:type="character" w:customStyle="1" w:styleId="946">
    <w:name w:val="页眉 字符1"/>
    <w:qFormat/>
    <w:uiPriority w:val="99"/>
    <w:rPr>
      <w:kern w:val="2"/>
      <w:sz w:val="18"/>
      <w:szCs w:val="18"/>
    </w:rPr>
  </w:style>
  <w:style w:type="character" w:customStyle="1" w:styleId="947">
    <w:name w:val="尾注文本 Char"/>
    <w:link w:val="38"/>
    <w:qFormat/>
    <w:uiPriority w:val="0"/>
    <w:rPr>
      <w:kern w:val="2"/>
      <w:sz w:val="21"/>
      <w:szCs w:val="24"/>
      <w:lang w:val="zh-CN"/>
    </w:rPr>
  </w:style>
  <w:style w:type="character" w:customStyle="1" w:styleId="948">
    <w:name w:val="无间隔 Char"/>
    <w:link w:val="173"/>
    <w:qFormat/>
    <w:uiPriority w:val="99"/>
    <w:rPr>
      <w:kern w:val="2"/>
      <w:sz w:val="21"/>
      <w:szCs w:val="22"/>
    </w:rPr>
  </w:style>
  <w:style w:type="character" w:customStyle="1" w:styleId="949">
    <w:name w:val="标准文本 Char Char"/>
    <w:link w:val="610"/>
    <w:qFormat/>
    <w:uiPriority w:val="0"/>
    <w:rPr>
      <w:rFonts w:cs="宋体"/>
      <w:kern w:val="2"/>
      <w:sz w:val="24"/>
    </w:rPr>
  </w:style>
  <w:style w:type="character" w:customStyle="1" w:styleId="950">
    <w:name w:val="Char Char213"/>
    <w:qFormat/>
    <w:uiPriority w:val="0"/>
    <w:rPr>
      <w:rFonts w:eastAsia="Century Gothic"/>
      <w:b/>
      <w:bCs/>
      <w:kern w:val="44"/>
      <w:sz w:val="32"/>
      <w:szCs w:val="44"/>
      <w:lang w:val="en-US" w:eastAsia="zh-CN" w:bidi="ar-SA"/>
    </w:rPr>
  </w:style>
  <w:style w:type="character" w:customStyle="1" w:styleId="951">
    <w:name w:val="apple-style-span"/>
    <w:qFormat/>
    <w:uiPriority w:val="0"/>
    <w:rPr>
      <w:rFonts w:ascii="Arial" w:hAnsi="Arial" w:eastAsia="黑体" w:cs="Arial"/>
      <w:snapToGrid w:val="0"/>
      <w:kern w:val="0"/>
      <w:szCs w:val="21"/>
    </w:rPr>
  </w:style>
  <w:style w:type="character" w:customStyle="1" w:styleId="952">
    <w:name w:val="15"/>
    <w:qFormat/>
    <w:uiPriority w:val="0"/>
    <w:rPr>
      <w:rFonts w:hint="default" w:ascii="Calibri" w:hAnsi="Calibri"/>
      <w:color w:val="0000FF"/>
      <w:u w:val="single"/>
    </w:rPr>
  </w:style>
  <w:style w:type="character" w:customStyle="1" w:styleId="953">
    <w:name w:val="16"/>
    <w:qFormat/>
    <w:uiPriority w:val="0"/>
    <w:rPr>
      <w:rFonts w:hint="eastAsia" w:ascii="宋体" w:hAnsi="宋体" w:eastAsia="宋体"/>
      <w:color w:val="000000"/>
      <w:sz w:val="20"/>
      <w:szCs w:val="20"/>
    </w:rPr>
  </w:style>
  <w:style w:type="character" w:customStyle="1" w:styleId="954">
    <w:name w:val="edui-unclickable"/>
    <w:qFormat/>
    <w:uiPriority w:val="0"/>
    <w:rPr>
      <w:color w:val="808080"/>
    </w:rPr>
  </w:style>
  <w:style w:type="character" w:customStyle="1" w:styleId="955">
    <w:name w:val="tpc_content1"/>
    <w:qFormat/>
    <w:uiPriority w:val="0"/>
    <w:rPr>
      <w:sz w:val="20"/>
      <w:szCs w:val="20"/>
    </w:rPr>
  </w:style>
  <w:style w:type="character" w:customStyle="1" w:styleId="956">
    <w:name w:val="正文文本缩进 字符"/>
    <w:qFormat/>
    <w:uiPriority w:val="0"/>
    <w:rPr>
      <w:rFonts w:ascii="Century Gothic" w:hAnsi="Century Gothic" w:eastAsia="Century Gothic"/>
      <w:kern w:val="2"/>
      <w:sz w:val="24"/>
      <w:lang w:val="en-US" w:eastAsia="zh-CN" w:bidi="ar-SA"/>
    </w:rPr>
  </w:style>
  <w:style w:type="character" w:customStyle="1" w:styleId="957">
    <w:name w:val="正文文本 2 字符"/>
    <w:qFormat/>
    <w:uiPriority w:val="0"/>
    <w:rPr>
      <w:rFonts w:ascii="Arial" w:hAnsi="Arial" w:eastAsia="宋体"/>
      <w:kern w:val="2"/>
      <w:sz w:val="24"/>
      <w:szCs w:val="24"/>
      <w:lang w:val="en-US" w:eastAsia="zh-CN" w:bidi="ar-SA"/>
    </w:rPr>
  </w:style>
  <w:style w:type="character" w:customStyle="1" w:styleId="958">
    <w:name w:val="edui-clickable2"/>
    <w:qFormat/>
    <w:uiPriority w:val="0"/>
    <w:rPr>
      <w:color w:val="0000FF"/>
      <w:u w:val="single"/>
    </w:rPr>
  </w:style>
  <w:style w:type="character" w:customStyle="1" w:styleId="959">
    <w:name w:val="style1"/>
    <w:qFormat/>
    <w:uiPriority w:val="0"/>
    <w:rPr>
      <w:rFonts w:ascii="Arial" w:hAnsi="Arial" w:eastAsia="黑体" w:cs="Arial"/>
      <w:snapToGrid w:val="0"/>
      <w:kern w:val="0"/>
      <w:szCs w:val="21"/>
    </w:rPr>
  </w:style>
  <w:style w:type="character" w:customStyle="1" w:styleId="960">
    <w:name w:val="zbggtop11 style5"/>
    <w:qFormat/>
    <w:uiPriority w:val="0"/>
    <w:rPr>
      <w:rFonts w:ascii="Arial" w:hAnsi="Arial" w:eastAsia="黑体" w:cs="Arial"/>
      <w:snapToGrid w:val="0"/>
      <w:kern w:val="0"/>
      <w:szCs w:val="21"/>
    </w:rPr>
  </w:style>
  <w:style w:type="character" w:customStyle="1" w:styleId="961">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2">
    <w:name w:val="bulletintext1"/>
    <w:qFormat/>
    <w:uiPriority w:val="0"/>
    <w:rPr>
      <w:color w:val="000000"/>
      <w:sz w:val="18"/>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table" w:customStyle="1" w:styleId="966">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3.png"/><Relationship Id="rId27" Type="http://schemas.openxmlformats.org/officeDocument/2006/relationships/image" Target="media/image2.png"/><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1294</Words>
  <Characters>1507</Characters>
  <Lines>274</Lines>
  <Paragraphs>77</Paragraphs>
  <TotalTime>0</TotalTime>
  <ScaleCrop>false</ScaleCrop>
  <LinksUpToDate>false</LinksUpToDate>
  <CharactersWithSpaces>1635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陈静</cp:lastModifiedBy>
  <cp:lastPrinted>2023-05-17T02:00:00Z</cp:lastPrinted>
  <dcterms:modified xsi:type="dcterms:W3CDTF">2025-04-05T07:45:21Z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036A3249C7F84203B6F246FD3418FC7F_13</vt:lpwstr>
  </property>
  <property fmtid="{D5CDD505-2E9C-101B-9397-08002B2CF9AE}" pid="5" name="KSOTemplateDocerSaveRecord">
    <vt:lpwstr>eyJoZGlkIjoiYzFhZGY0ZTViYWQyN2I0ZGJhNDk0OThkMjNkNmQ2MDYiLCJ1c2VySWQiOiI0MDg0ODU4NzUifQ==</vt:lpwstr>
  </property>
</Properties>
</file>