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72537">
      <w:pPr>
        <w:spacing w:line="600" w:lineRule="exact"/>
        <w:rPr>
          <w:rFonts w:ascii="黑体" w:hAnsi="黑体" w:eastAsia="黑体"/>
          <w:sz w:val="32"/>
          <w:szCs w:val="32"/>
        </w:rPr>
      </w:pPr>
      <w:r>
        <w:rPr>
          <w:rFonts w:hint="eastAsia" w:ascii="黑体" w:hAnsi="黑体" w:eastAsia="黑体"/>
          <w:sz w:val="32"/>
          <w:szCs w:val="32"/>
        </w:rPr>
        <w:t>附件1</w:t>
      </w:r>
    </w:p>
    <w:p w14:paraId="6C55B5C0">
      <w:pPr>
        <w:widowControl/>
        <w:shd w:val="clear" w:color="auto" w:fill="FFFFFF"/>
        <w:spacing w:line="440" w:lineRule="exact"/>
        <w:ind w:firstLine="803" w:firstLineChars="200"/>
        <w:jc w:val="center"/>
        <w:rPr>
          <w:b/>
          <w:bCs/>
          <w:kern w:val="0"/>
          <w:sz w:val="40"/>
          <w:szCs w:val="40"/>
        </w:rPr>
      </w:pPr>
      <w:r>
        <w:rPr>
          <w:rFonts w:hint="eastAsia"/>
          <w:b/>
          <w:bCs/>
          <w:kern w:val="0"/>
          <w:sz w:val="40"/>
          <w:szCs w:val="40"/>
        </w:rPr>
        <w:t>项目需求</w:t>
      </w:r>
    </w:p>
    <w:p w14:paraId="5E6685C4">
      <w:pPr>
        <w:pStyle w:val="2"/>
        <w:spacing w:line="460" w:lineRule="exact"/>
        <w:ind w:firstLine="420"/>
        <w:rPr>
          <w:rFonts w:hint="default"/>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278"/>
        <w:gridCol w:w="2594"/>
        <w:gridCol w:w="2011"/>
        <w:gridCol w:w="1828"/>
      </w:tblGrid>
      <w:tr w14:paraId="25E4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8" w:type="pct"/>
            <w:vAlign w:val="center"/>
          </w:tcPr>
          <w:p w14:paraId="554C7F7C">
            <w:pPr>
              <w:jc w:val="center"/>
              <w:rPr>
                <w:rFonts w:ascii="仿宋" w:hAnsi="仿宋" w:eastAsia="仿宋"/>
                <w:b/>
                <w:sz w:val="28"/>
                <w:szCs w:val="28"/>
              </w:rPr>
            </w:pPr>
            <w:r>
              <w:rPr>
                <w:rFonts w:hint="eastAsia" w:ascii="仿宋" w:hAnsi="仿宋" w:eastAsia="仿宋"/>
                <w:b/>
                <w:sz w:val="28"/>
                <w:szCs w:val="28"/>
              </w:rPr>
              <w:t>印刷名称</w:t>
            </w:r>
          </w:p>
        </w:tc>
        <w:tc>
          <w:tcPr>
            <w:tcW w:w="688" w:type="pct"/>
            <w:vAlign w:val="center"/>
          </w:tcPr>
          <w:p w14:paraId="1E399B82">
            <w:pPr>
              <w:jc w:val="center"/>
              <w:rPr>
                <w:rFonts w:ascii="仿宋" w:hAnsi="仿宋" w:eastAsia="仿宋"/>
                <w:b/>
                <w:sz w:val="28"/>
                <w:szCs w:val="28"/>
              </w:rPr>
            </w:pPr>
            <w:r>
              <w:rPr>
                <w:rFonts w:hint="eastAsia" w:ascii="仿宋" w:hAnsi="仿宋" w:eastAsia="仿宋"/>
                <w:b/>
                <w:sz w:val="28"/>
                <w:szCs w:val="28"/>
              </w:rPr>
              <w:t>计划</w:t>
            </w:r>
          </w:p>
          <w:p w14:paraId="39669F07">
            <w:pPr>
              <w:jc w:val="center"/>
              <w:rPr>
                <w:rFonts w:ascii="仿宋" w:hAnsi="仿宋" w:eastAsia="仿宋"/>
                <w:b/>
                <w:sz w:val="28"/>
                <w:szCs w:val="28"/>
              </w:rPr>
            </w:pPr>
            <w:r>
              <w:rPr>
                <w:rFonts w:hint="eastAsia" w:ascii="仿宋" w:hAnsi="仿宋" w:eastAsia="仿宋"/>
                <w:b/>
                <w:sz w:val="28"/>
                <w:szCs w:val="28"/>
              </w:rPr>
              <w:t>数量</w:t>
            </w:r>
          </w:p>
        </w:tc>
        <w:tc>
          <w:tcPr>
            <w:tcW w:w="1396" w:type="pct"/>
            <w:vAlign w:val="center"/>
          </w:tcPr>
          <w:p w14:paraId="780E0CCF">
            <w:pPr>
              <w:jc w:val="center"/>
              <w:rPr>
                <w:rFonts w:ascii="仿宋" w:hAnsi="仿宋" w:eastAsia="仿宋"/>
                <w:b/>
                <w:sz w:val="28"/>
                <w:szCs w:val="28"/>
              </w:rPr>
            </w:pPr>
            <w:r>
              <w:rPr>
                <w:rFonts w:hint="eastAsia" w:ascii="仿宋" w:hAnsi="仿宋" w:eastAsia="仿宋"/>
                <w:b/>
                <w:sz w:val="28"/>
                <w:szCs w:val="28"/>
              </w:rPr>
              <w:t>主要参数及技术要求</w:t>
            </w:r>
          </w:p>
        </w:tc>
        <w:tc>
          <w:tcPr>
            <w:tcW w:w="1082" w:type="pct"/>
            <w:vAlign w:val="center"/>
          </w:tcPr>
          <w:p w14:paraId="420FCD57">
            <w:pPr>
              <w:jc w:val="center"/>
              <w:rPr>
                <w:rFonts w:ascii="仿宋" w:hAnsi="仿宋" w:eastAsia="仿宋"/>
                <w:b/>
                <w:sz w:val="28"/>
                <w:szCs w:val="28"/>
              </w:rPr>
            </w:pPr>
            <w:r>
              <w:rPr>
                <w:rFonts w:hint="eastAsia" w:ascii="仿宋" w:hAnsi="仿宋" w:eastAsia="仿宋"/>
                <w:b/>
                <w:sz w:val="28"/>
                <w:szCs w:val="28"/>
              </w:rPr>
              <w:t>工艺标准要求</w:t>
            </w:r>
          </w:p>
        </w:tc>
        <w:tc>
          <w:tcPr>
            <w:tcW w:w="984" w:type="pct"/>
            <w:vAlign w:val="center"/>
          </w:tcPr>
          <w:p w14:paraId="22C714BC">
            <w:pPr>
              <w:jc w:val="center"/>
              <w:rPr>
                <w:rFonts w:ascii="仿宋" w:hAnsi="仿宋" w:eastAsia="仿宋"/>
                <w:b/>
                <w:sz w:val="28"/>
                <w:szCs w:val="28"/>
              </w:rPr>
            </w:pPr>
            <w:r>
              <w:rPr>
                <w:rFonts w:hint="eastAsia" w:ascii="仿宋" w:hAnsi="仿宋" w:eastAsia="仿宋"/>
                <w:b/>
                <w:sz w:val="28"/>
                <w:szCs w:val="28"/>
              </w:rPr>
              <w:t>备　　注</w:t>
            </w:r>
          </w:p>
        </w:tc>
      </w:tr>
      <w:tr w14:paraId="6A3F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848" w:type="pct"/>
            <w:vAlign w:val="center"/>
          </w:tcPr>
          <w:p w14:paraId="64052014">
            <w:pPr>
              <w:jc w:val="center"/>
              <w:rPr>
                <w:rFonts w:ascii="仿宋" w:hAnsi="仿宋" w:eastAsia="仿宋"/>
                <w:sz w:val="22"/>
                <w:szCs w:val="24"/>
              </w:rPr>
            </w:pPr>
            <w:r>
              <w:rPr>
                <w:rFonts w:hint="eastAsia" w:ascii="仿宋" w:hAnsi="仿宋" w:eastAsia="仿宋"/>
                <w:sz w:val="22"/>
                <w:szCs w:val="24"/>
              </w:rPr>
              <w:t>试卷</w:t>
            </w:r>
          </w:p>
        </w:tc>
        <w:tc>
          <w:tcPr>
            <w:tcW w:w="688" w:type="pct"/>
            <w:vAlign w:val="center"/>
          </w:tcPr>
          <w:p w14:paraId="27A6963A">
            <w:pPr>
              <w:jc w:val="center"/>
              <w:rPr>
                <w:rFonts w:hint="eastAsia" w:ascii="仿宋" w:hAnsi="仿宋" w:eastAsia="仿宋"/>
                <w:sz w:val="22"/>
                <w:lang w:eastAsia="zh-CN"/>
              </w:rPr>
            </w:pPr>
            <w:r>
              <w:rPr>
                <w:rFonts w:hint="eastAsia" w:ascii="仿宋" w:hAnsi="仿宋" w:eastAsia="仿宋"/>
                <w:sz w:val="22"/>
                <w:lang w:val="en-US" w:eastAsia="zh-CN"/>
              </w:rPr>
              <w:t>10800张</w:t>
            </w:r>
            <w:r>
              <w:rPr>
                <w:rFonts w:hint="eastAsia" w:ascii="仿宋" w:hAnsi="仿宋" w:eastAsia="仿宋"/>
                <w:sz w:val="22"/>
                <w:lang w:eastAsia="zh-CN"/>
              </w:rPr>
              <w:t>（</w:t>
            </w:r>
            <w:r>
              <w:rPr>
                <w:rFonts w:hint="eastAsia" w:ascii="仿宋" w:hAnsi="仿宋" w:eastAsia="仿宋"/>
                <w:sz w:val="22"/>
                <w:lang w:val="en-US" w:eastAsia="zh-CN"/>
              </w:rPr>
              <w:t>3600人</w:t>
            </w:r>
            <w:r>
              <w:rPr>
                <w:rFonts w:hint="eastAsia" w:ascii="仿宋" w:hAnsi="仿宋" w:eastAsia="仿宋"/>
                <w:sz w:val="22"/>
                <w:lang w:eastAsia="zh-CN"/>
              </w:rPr>
              <w:t>）</w:t>
            </w:r>
          </w:p>
        </w:tc>
        <w:tc>
          <w:tcPr>
            <w:tcW w:w="1396" w:type="pct"/>
            <w:vAlign w:val="center"/>
          </w:tcPr>
          <w:p w14:paraId="744AFAE6">
            <w:pPr>
              <w:ind w:firstLine="480"/>
              <w:rPr>
                <w:rFonts w:ascii="仿宋" w:hAnsi="仿宋" w:eastAsia="仿宋"/>
                <w:sz w:val="22"/>
              </w:rPr>
            </w:pPr>
            <w:r>
              <w:rPr>
                <w:rFonts w:hint="eastAsia" w:ascii="仿宋" w:hAnsi="仿宋" w:eastAsia="仿宋"/>
                <w:sz w:val="22"/>
              </w:rPr>
              <w:t>80克双胶，厚度不低于</w:t>
            </w:r>
            <w:r>
              <w:rPr>
                <w:rFonts w:ascii="仿宋" w:hAnsi="仿宋" w:eastAsia="仿宋"/>
                <w:sz w:val="22"/>
              </w:rPr>
              <w:t>100微米，印刷色别为单色黑，</w:t>
            </w:r>
            <w:r>
              <w:rPr>
                <w:rFonts w:hint="eastAsia" w:ascii="仿宋" w:hAnsi="仿宋" w:eastAsia="仿宋"/>
                <w:sz w:val="22"/>
              </w:rPr>
              <w:t>每份为A3规格至4开尺寸以内，文档不得超出A4规格10页，</w:t>
            </w:r>
            <w:r>
              <w:rPr>
                <w:rFonts w:hint="eastAsia" w:ascii="仿宋" w:hAnsi="仿宋" w:eastAsia="仿宋"/>
                <w:b/>
                <w:sz w:val="22"/>
              </w:rPr>
              <w:t>双面</w:t>
            </w:r>
            <w:r>
              <w:rPr>
                <w:rFonts w:hint="eastAsia" w:ascii="仿宋" w:hAnsi="仿宋" w:eastAsia="仿宋"/>
                <w:sz w:val="22"/>
              </w:rPr>
              <w:t>印刷。</w:t>
            </w:r>
          </w:p>
          <w:p w14:paraId="5B43BD0E">
            <w:pPr>
              <w:ind w:firstLine="480"/>
              <w:rPr>
                <w:rFonts w:ascii="仿宋" w:hAnsi="仿宋" w:eastAsia="仿宋"/>
                <w:sz w:val="22"/>
              </w:rPr>
            </w:pPr>
            <w:r>
              <w:rPr>
                <w:rFonts w:hint="eastAsia" w:ascii="仿宋" w:hAnsi="仿宋" w:eastAsia="仿宋"/>
                <w:sz w:val="22"/>
              </w:rPr>
              <w:t>报价按每份试卷计算。</w:t>
            </w:r>
          </w:p>
        </w:tc>
        <w:tc>
          <w:tcPr>
            <w:tcW w:w="1082" w:type="pct"/>
            <w:vMerge w:val="restart"/>
            <w:vAlign w:val="center"/>
          </w:tcPr>
          <w:p w14:paraId="4FD86314">
            <w:pPr>
              <w:ind w:firstLine="480"/>
              <w:rPr>
                <w:rFonts w:ascii="仿宋" w:hAnsi="仿宋" w:eastAsia="仿宋"/>
                <w:sz w:val="22"/>
              </w:rPr>
            </w:pPr>
            <w:r>
              <w:rPr>
                <w:rFonts w:hint="eastAsia" w:ascii="仿宋" w:hAnsi="仿宋" w:eastAsia="仿宋"/>
                <w:sz w:val="22"/>
                <w:lang w:val="en-US" w:eastAsia="zh-CN"/>
              </w:rPr>
              <w:t>天山区教研室</w:t>
            </w:r>
            <w:r>
              <w:rPr>
                <w:rFonts w:hint="eastAsia" w:ascii="仿宋" w:hAnsi="仿宋" w:eastAsia="仿宋"/>
                <w:sz w:val="22"/>
              </w:rPr>
              <w:t>提供原始电子文档，经方正电子出版系统排版，确保</w:t>
            </w:r>
            <w:r>
              <w:rPr>
                <w:rFonts w:hint="eastAsia" w:ascii="仿宋" w:hAnsi="仿宋" w:eastAsia="仿宋"/>
                <w:sz w:val="22"/>
                <w:lang w:val="en-US" w:eastAsia="zh-CN"/>
              </w:rPr>
              <w:t>每科</w:t>
            </w:r>
            <w:r>
              <w:rPr>
                <w:rFonts w:hint="eastAsia" w:ascii="仿宋" w:hAnsi="仿宋" w:eastAsia="仿宋"/>
                <w:sz w:val="22"/>
              </w:rPr>
              <w:t>最终版式在1</w:t>
            </w:r>
            <w:r>
              <w:rPr>
                <w:rFonts w:ascii="仿宋" w:hAnsi="仿宋" w:eastAsia="仿宋"/>
                <w:sz w:val="22"/>
              </w:rPr>
              <w:t>0</w:t>
            </w:r>
            <w:r>
              <w:rPr>
                <w:rFonts w:hint="eastAsia" w:ascii="仿宋" w:hAnsi="仿宋" w:eastAsia="仿宋"/>
                <w:sz w:val="22"/>
              </w:rPr>
              <w:t>页A</w:t>
            </w:r>
            <w:r>
              <w:rPr>
                <w:rFonts w:ascii="仿宋" w:hAnsi="仿宋" w:eastAsia="仿宋"/>
                <w:sz w:val="22"/>
              </w:rPr>
              <w:t>4</w:t>
            </w:r>
            <w:r>
              <w:rPr>
                <w:rFonts w:hint="eastAsia" w:ascii="仿宋" w:hAnsi="仿宋" w:eastAsia="仿宋"/>
                <w:sz w:val="22"/>
              </w:rPr>
              <w:t>规格以内。出CTP印刷，并按要求装袋打包，规定时间内交付。</w:t>
            </w:r>
          </w:p>
        </w:tc>
        <w:tc>
          <w:tcPr>
            <w:tcW w:w="984" w:type="pct"/>
            <w:vAlign w:val="center"/>
          </w:tcPr>
          <w:p w14:paraId="128D531D">
            <w:pPr>
              <w:ind w:firstLine="480"/>
              <w:rPr>
                <w:rFonts w:ascii="仿宋" w:hAnsi="仿宋" w:eastAsia="仿宋"/>
                <w:sz w:val="22"/>
              </w:rPr>
            </w:pPr>
            <w:r>
              <w:rPr>
                <w:rFonts w:hint="eastAsia" w:ascii="仿宋" w:hAnsi="仿宋" w:eastAsia="仿宋"/>
                <w:sz w:val="22"/>
                <w:lang w:val="en-US" w:eastAsia="zh-CN"/>
              </w:rPr>
              <w:t>试卷</w:t>
            </w:r>
            <w:r>
              <w:rPr>
                <w:rFonts w:hint="eastAsia" w:ascii="仿宋" w:hAnsi="仿宋" w:eastAsia="仿宋"/>
                <w:sz w:val="22"/>
              </w:rPr>
              <w:t>印刷期间，要求封闭印刷生产场所，中标方承担保密责任。</w:t>
            </w:r>
          </w:p>
        </w:tc>
      </w:tr>
      <w:tr w14:paraId="0578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48" w:type="pct"/>
            <w:vAlign w:val="center"/>
          </w:tcPr>
          <w:p w14:paraId="4FE31370">
            <w:pPr>
              <w:jc w:val="center"/>
              <w:rPr>
                <w:rFonts w:hint="eastAsia" w:ascii="仿宋" w:hAnsi="仿宋" w:eastAsia="仿宋"/>
                <w:sz w:val="22"/>
                <w:szCs w:val="24"/>
                <w:lang w:eastAsia="zh-CN"/>
              </w:rPr>
            </w:pPr>
            <w:r>
              <w:rPr>
                <w:rFonts w:hint="eastAsia" w:ascii="仿宋" w:hAnsi="仿宋" w:eastAsia="仿宋"/>
                <w:sz w:val="22"/>
                <w:szCs w:val="24"/>
              </w:rPr>
              <w:t>试卷答题</w:t>
            </w:r>
            <w:r>
              <w:rPr>
                <w:rFonts w:hint="eastAsia" w:ascii="仿宋" w:hAnsi="仿宋" w:eastAsia="仿宋"/>
                <w:sz w:val="22"/>
                <w:szCs w:val="24"/>
                <w:lang w:val="en-US" w:eastAsia="zh-CN"/>
              </w:rPr>
              <w:t>卡</w:t>
            </w:r>
          </w:p>
        </w:tc>
        <w:tc>
          <w:tcPr>
            <w:tcW w:w="688" w:type="pct"/>
            <w:vAlign w:val="center"/>
          </w:tcPr>
          <w:p w14:paraId="0510DC64">
            <w:pPr>
              <w:jc w:val="center"/>
              <w:rPr>
                <w:rFonts w:hint="eastAsia" w:ascii="仿宋" w:hAnsi="仿宋" w:eastAsia="仿宋"/>
                <w:kern w:val="0"/>
                <w:sz w:val="22"/>
                <w:szCs w:val="24"/>
                <w:lang w:eastAsia="zh-CN"/>
              </w:rPr>
            </w:pPr>
            <w:r>
              <w:rPr>
                <w:rFonts w:hint="eastAsia" w:ascii="仿宋" w:hAnsi="仿宋" w:eastAsia="仿宋"/>
                <w:kern w:val="0"/>
                <w:sz w:val="22"/>
                <w:szCs w:val="24"/>
                <w:lang w:val="en-US" w:eastAsia="zh-CN"/>
              </w:rPr>
              <w:t>1</w:t>
            </w:r>
            <w:r>
              <w:rPr>
                <w:rFonts w:ascii="仿宋" w:hAnsi="仿宋" w:eastAsia="仿宋"/>
                <w:kern w:val="0"/>
                <w:sz w:val="22"/>
                <w:szCs w:val="24"/>
              </w:rPr>
              <w:t>8000</w:t>
            </w:r>
            <w:r>
              <w:rPr>
                <w:rFonts w:hint="eastAsia" w:ascii="仿宋" w:hAnsi="仿宋" w:eastAsia="仿宋"/>
                <w:kern w:val="0"/>
                <w:sz w:val="22"/>
                <w:szCs w:val="24"/>
                <w:lang w:val="en-US" w:eastAsia="zh-CN"/>
              </w:rPr>
              <w:t>张</w:t>
            </w:r>
            <w:r>
              <w:rPr>
                <w:rFonts w:hint="eastAsia" w:ascii="仿宋" w:hAnsi="仿宋" w:eastAsia="仿宋"/>
                <w:kern w:val="0"/>
                <w:sz w:val="22"/>
                <w:szCs w:val="24"/>
                <w:lang w:eastAsia="zh-CN"/>
              </w:rPr>
              <w:t>（</w:t>
            </w:r>
            <w:r>
              <w:rPr>
                <w:rFonts w:hint="eastAsia" w:ascii="仿宋" w:hAnsi="仿宋" w:eastAsia="仿宋"/>
                <w:kern w:val="0"/>
                <w:sz w:val="22"/>
                <w:szCs w:val="24"/>
                <w:lang w:val="en-US" w:eastAsia="zh-CN"/>
              </w:rPr>
              <w:t>单面</w:t>
            </w:r>
            <w:r>
              <w:rPr>
                <w:rFonts w:hint="eastAsia" w:ascii="仿宋" w:hAnsi="仿宋" w:eastAsia="仿宋"/>
                <w:kern w:val="0"/>
                <w:sz w:val="22"/>
                <w:szCs w:val="24"/>
                <w:lang w:eastAsia="zh-CN"/>
              </w:rPr>
              <w:t>）</w:t>
            </w:r>
          </w:p>
          <w:p w14:paraId="58585F3F">
            <w:pPr>
              <w:pStyle w:val="2"/>
              <w:rPr>
                <w:rFonts w:hint="default"/>
                <w:lang w:val="en-US" w:eastAsia="zh-CN"/>
              </w:rPr>
            </w:pPr>
            <w:r>
              <w:rPr>
                <w:rFonts w:hint="eastAsia" w:ascii="仿宋" w:hAnsi="仿宋" w:eastAsia="仿宋"/>
                <w:kern w:val="0"/>
                <w:sz w:val="22"/>
                <w:szCs w:val="24"/>
                <w:lang w:val="en-US" w:eastAsia="zh-CN"/>
              </w:rPr>
              <w:t>7200张（双面）（3600人）</w:t>
            </w:r>
          </w:p>
        </w:tc>
        <w:tc>
          <w:tcPr>
            <w:tcW w:w="1396" w:type="pct"/>
            <w:vAlign w:val="center"/>
          </w:tcPr>
          <w:p w14:paraId="15A2881D">
            <w:pPr>
              <w:ind w:firstLine="480"/>
              <w:rPr>
                <w:rFonts w:hint="eastAsia" w:ascii="仿宋" w:hAnsi="仿宋" w:eastAsia="仿宋"/>
                <w:sz w:val="22"/>
                <w:lang w:eastAsia="zh-CN"/>
              </w:rPr>
            </w:pPr>
            <w:r>
              <w:rPr>
                <w:rFonts w:hint="eastAsia" w:ascii="仿宋" w:hAnsi="仿宋" w:eastAsia="仿宋"/>
                <w:kern w:val="0"/>
                <w:sz w:val="22"/>
                <w:szCs w:val="24"/>
              </w:rPr>
              <w:t>A3双胶纸、每张不低于80克，厚度不低于100微米</w:t>
            </w:r>
            <w:r>
              <w:rPr>
                <w:rFonts w:hint="eastAsia" w:ascii="仿宋" w:hAnsi="仿宋" w:eastAsia="仿宋"/>
                <w:kern w:val="0"/>
                <w:sz w:val="22"/>
                <w:szCs w:val="24"/>
                <w:lang w:eastAsia="zh-CN"/>
              </w:rPr>
              <w:t>。</w:t>
            </w:r>
          </w:p>
        </w:tc>
        <w:tc>
          <w:tcPr>
            <w:tcW w:w="1082" w:type="pct"/>
            <w:vMerge w:val="continue"/>
            <w:vAlign w:val="center"/>
          </w:tcPr>
          <w:p w14:paraId="7B05E3E5">
            <w:pPr>
              <w:ind w:firstLine="480"/>
              <w:rPr>
                <w:rFonts w:ascii="仿宋" w:hAnsi="仿宋" w:eastAsia="仿宋"/>
                <w:sz w:val="22"/>
              </w:rPr>
            </w:pPr>
          </w:p>
        </w:tc>
        <w:tc>
          <w:tcPr>
            <w:tcW w:w="984" w:type="pct"/>
            <w:vAlign w:val="center"/>
          </w:tcPr>
          <w:p w14:paraId="455FB266">
            <w:pPr>
              <w:ind w:firstLine="480"/>
              <w:rPr>
                <w:rFonts w:hint="default" w:ascii="仿宋" w:hAnsi="仿宋" w:eastAsia="仿宋"/>
                <w:sz w:val="22"/>
                <w:lang w:val="en-US" w:eastAsia="zh-CN"/>
              </w:rPr>
            </w:pPr>
            <w:r>
              <w:rPr>
                <w:rFonts w:hint="eastAsia" w:ascii="仿宋" w:hAnsi="仿宋" w:eastAsia="仿宋"/>
                <w:sz w:val="22"/>
                <w:lang w:val="en-US" w:eastAsia="zh-CN"/>
              </w:rPr>
              <w:t>扫描、阅卷、成绩分析、成绩分析报告册（按照普通类、单列类、全体各出5套；各类单学科报告册出3套）。此项目</w:t>
            </w:r>
            <w:r>
              <w:rPr>
                <w:rFonts w:hint="eastAsia" w:ascii="仿宋" w:hAnsi="仿宋" w:eastAsia="仿宋"/>
                <w:sz w:val="22"/>
              </w:rPr>
              <w:t>不进行另外计价，直接作为赠品附送。</w:t>
            </w:r>
          </w:p>
        </w:tc>
      </w:tr>
      <w:tr w14:paraId="15FE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48" w:type="pct"/>
            <w:vAlign w:val="center"/>
          </w:tcPr>
          <w:p w14:paraId="0593B9E6">
            <w:pPr>
              <w:jc w:val="center"/>
              <w:rPr>
                <w:rFonts w:ascii="仿宋" w:hAnsi="仿宋" w:eastAsia="仿宋"/>
                <w:sz w:val="22"/>
                <w:szCs w:val="24"/>
              </w:rPr>
            </w:pPr>
            <w:r>
              <w:rPr>
                <w:rFonts w:hint="eastAsia" w:ascii="仿宋" w:hAnsi="仿宋" w:eastAsia="仿宋"/>
                <w:sz w:val="22"/>
                <w:szCs w:val="24"/>
              </w:rPr>
              <w:t>试卷袋</w:t>
            </w:r>
          </w:p>
        </w:tc>
        <w:tc>
          <w:tcPr>
            <w:tcW w:w="688" w:type="pct"/>
            <w:vAlign w:val="center"/>
          </w:tcPr>
          <w:p w14:paraId="728C33DC">
            <w:pPr>
              <w:jc w:val="center"/>
              <w:rPr>
                <w:rFonts w:ascii="仿宋" w:hAnsi="仿宋" w:eastAsia="仿宋"/>
                <w:kern w:val="0"/>
                <w:sz w:val="22"/>
                <w:szCs w:val="24"/>
              </w:rPr>
            </w:pPr>
            <w:r>
              <w:rPr>
                <w:rFonts w:hint="eastAsia" w:ascii="仿宋" w:hAnsi="仿宋" w:eastAsia="仿宋"/>
                <w:kern w:val="0"/>
                <w:sz w:val="22"/>
                <w:szCs w:val="24"/>
                <w:lang w:val="en-US" w:eastAsia="zh-CN"/>
              </w:rPr>
              <w:t>150</w:t>
            </w:r>
            <w:r>
              <w:rPr>
                <w:rFonts w:hint="eastAsia" w:ascii="仿宋" w:hAnsi="仿宋" w:eastAsia="仿宋"/>
                <w:kern w:val="0"/>
                <w:sz w:val="22"/>
                <w:szCs w:val="24"/>
              </w:rPr>
              <w:t>个</w:t>
            </w:r>
          </w:p>
        </w:tc>
        <w:tc>
          <w:tcPr>
            <w:tcW w:w="1396" w:type="pct"/>
            <w:vAlign w:val="center"/>
          </w:tcPr>
          <w:p w14:paraId="2B6F8FD7">
            <w:pPr>
              <w:ind w:firstLine="480"/>
              <w:rPr>
                <w:rFonts w:hint="eastAsia" w:ascii="仿宋" w:hAnsi="仿宋" w:eastAsia="仿宋"/>
                <w:sz w:val="22"/>
                <w:lang w:eastAsia="zh-CN"/>
              </w:rPr>
            </w:pPr>
            <w:r>
              <w:rPr>
                <w:rFonts w:hint="eastAsia" w:ascii="仿宋" w:hAnsi="仿宋" w:eastAsia="仿宋"/>
                <w:kern w:val="0"/>
                <w:sz w:val="22"/>
                <w:szCs w:val="24"/>
              </w:rPr>
              <w:t>120g牛皮纸，可装</w:t>
            </w:r>
            <w:r>
              <w:rPr>
                <w:rFonts w:hint="eastAsia" w:ascii="仿宋" w:hAnsi="仿宋" w:eastAsia="仿宋"/>
                <w:kern w:val="0"/>
                <w:sz w:val="22"/>
                <w:szCs w:val="24"/>
                <w:lang w:val="en-US" w:eastAsia="zh-CN"/>
              </w:rPr>
              <w:t>25</w:t>
            </w:r>
            <w:r>
              <w:rPr>
                <w:rFonts w:hint="eastAsia" w:ascii="仿宋" w:hAnsi="仿宋" w:eastAsia="仿宋"/>
                <w:kern w:val="0"/>
                <w:sz w:val="22"/>
                <w:szCs w:val="24"/>
              </w:rPr>
              <w:t>份以上试卷。印刷色别为单色红，</w:t>
            </w:r>
            <w:r>
              <w:rPr>
                <w:rFonts w:hint="eastAsia" w:ascii="仿宋" w:hAnsi="仿宋" w:eastAsia="仿宋"/>
                <w:b/>
                <w:bCs/>
                <w:kern w:val="0"/>
                <w:sz w:val="22"/>
                <w:szCs w:val="24"/>
              </w:rPr>
              <w:t>单面</w:t>
            </w:r>
            <w:r>
              <w:rPr>
                <w:rFonts w:hint="eastAsia" w:ascii="仿宋" w:hAnsi="仿宋" w:eastAsia="仿宋"/>
                <w:kern w:val="0"/>
                <w:sz w:val="22"/>
                <w:szCs w:val="24"/>
              </w:rPr>
              <w:t>印刷</w:t>
            </w:r>
            <w:r>
              <w:rPr>
                <w:rFonts w:hint="eastAsia" w:ascii="仿宋" w:hAnsi="仿宋" w:eastAsia="仿宋"/>
                <w:kern w:val="0"/>
                <w:sz w:val="22"/>
                <w:szCs w:val="24"/>
                <w:lang w:eastAsia="zh-CN"/>
              </w:rPr>
              <w:t>。</w:t>
            </w:r>
          </w:p>
        </w:tc>
        <w:tc>
          <w:tcPr>
            <w:tcW w:w="1082" w:type="pct"/>
            <w:vAlign w:val="center"/>
          </w:tcPr>
          <w:p w14:paraId="59BCEFB2">
            <w:pPr>
              <w:ind w:firstLine="480"/>
              <w:rPr>
                <w:rFonts w:ascii="仿宋" w:hAnsi="仿宋" w:eastAsia="仿宋"/>
                <w:sz w:val="22"/>
              </w:rPr>
            </w:pPr>
          </w:p>
        </w:tc>
        <w:tc>
          <w:tcPr>
            <w:tcW w:w="984" w:type="pct"/>
            <w:vAlign w:val="center"/>
          </w:tcPr>
          <w:p w14:paraId="0C8210C7">
            <w:pPr>
              <w:ind w:firstLine="480"/>
              <w:rPr>
                <w:rFonts w:ascii="仿宋" w:hAnsi="仿宋" w:eastAsia="仿宋"/>
                <w:sz w:val="22"/>
              </w:rPr>
            </w:pPr>
          </w:p>
        </w:tc>
      </w:tr>
      <w:tr w14:paraId="3771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48" w:type="pct"/>
            <w:vAlign w:val="center"/>
          </w:tcPr>
          <w:p w14:paraId="7136D73D">
            <w:pPr>
              <w:jc w:val="center"/>
              <w:rPr>
                <w:rFonts w:hint="eastAsia" w:ascii="仿宋" w:hAnsi="仿宋" w:eastAsia="仿宋"/>
                <w:sz w:val="22"/>
                <w:szCs w:val="24"/>
                <w:lang w:eastAsia="zh-CN"/>
              </w:rPr>
            </w:pPr>
            <w:r>
              <w:rPr>
                <w:rFonts w:hint="eastAsia" w:ascii="仿宋" w:hAnsi="仿宋" w:eastAsia="仿宋"/>
                <w:sz w:val="22"/>
                <w:szCs w:val="24"/>
              </w:rPr>
              <w:t>试卷</w:t>
            </w:r>
            <w:r>
              <w:rPr>
                <w:rFonts w:hint="eastAsia" w:ascii="仿宋" w:hAnsi="仿宋" w:eastAsia="仿宋"/>
                <w:sz w:val="22"/>
                <w:szCs w:val="24"/>
                <w:lang w:val="en-US" w:eastAsia="zh-CN"/>
              </w:rPr>
              <w:t>条形码</w:t>
            </w:r>
          </w:p>
        </w:tc>
        <w:tc>
          <w:tcPr>
            <w:tcW w:w="688" w:type="pct"/>
            <w:vAlign w:val="center"/>
          </w:tcPr>
          <w:p w14:paraId="7ED6857F">
            <w:pPr>
              <w:jc w:val="center"/>
              <w:rPr>
                <w:rFonts w:ascii="仿宋" w:hAnsi="仿宋" w:eastAsia="仿宋"/>
                <w:kern w:val="0"/>
                <w:sz w:val="22"/>
                <w:szCs w:val="24"/>
              </w:rPr>
            </w:pPr>
            <w:r>
              <w:rPr>
                <w:rFonts w:hint="eastAsia" w:ascii="仿宋" w:hAnsi="仿宋" w:eastAsia="仿宋"/>
                <w:kern w:val="0"/>
                <w:sz w:val="22"/>
                <w:szCs w:val="24"/>
                <w:lang w:val="en-US" w:eastAsia="zh-CN"/>
              </w:rPr>
              <w:t>3600</w:t>
            </w:r>
            <w:r>
              <w:rPr>
                <w:rFonts w:hint="eastAsia" w:ascii="仿宋" w:hAnsi="仿宋" w:eastAsia="仿宋"/>
                <w:kern w:val="0"/>
                <w:sz w:val="22"/>
                <w:szCs w:val="24"/>
              </w:rPr>
              <w:t>条</w:t>
            </w:r>
          </w:p>
        </w:tc>
        <w:tc>
          <w:tcPr>
            <w:tcW w:w="1396" w:type="pct"/>
            <w:vAlign w:val="center"/>
          </w:tcPr>
          <w:p w14:paraId="12C2F90D">
            <w:pPr>
              <w:ind w:firstLine="480"/>
              <w:rPr>
                <w:rFonts w:hint="default" w:ascii="仿宋" w:hAnsi="仿宋" w:eastAsia="仿宋"/>
                <w:kern w:val="0"/>
                <w:sz w:val="22"/>
                <w:szCs w:val="24"/>
                <w:lang w:val="en-US" w:eastAsia="zh-CN"/>
              </w:rPr>
            </w:pPr>
            <w:r>
              <w:rPr>
                <w:rFonts w:hint="eastAsia" w:ascii="仿宋" w:hAnsi="仿宋" w:eastAsia="仿宋"/>
                <w:kern w:val="0"/>
                <w:sz w:val="22"/>
                <w:szCs w:val="24"/>
                <w:lang w:val="en-US" w:eastAsia="zh-CN"/>
              </w:rPr>
              <w:t>条形码标准</w:t>
            </w:r>
          </w:p>
        </w:tc>
        <w:tc>
          <w:tcPr>
            <w:tcW w:w="1082" w:type="pct"/>
            <w:vAlign w:val="center"/>
          </w:tcPr>
          <w:p w14:paraId="552FA954">
            <w:pPr>
              <w:ind w:firstLine="480"/>
              <w:rPr>
                <w:rFonts w:ascii="仿宋" w:hAnsi="仿宋" w:eastAsia="仿宋"/>
                <w:sz w:val="22"/>
              </w:rPr>
            </w:pPr>
          </w:p>
        </w:tc>
        <w:tc>
          <w:tcPr>
            <w:tcW w:w="984" w:type="pct"/>
            <w:vAlign w:val="center"/>
          </w:tcPr>
          <w:p w14:paraId="468DA544">
            <w:pPr>
              <w:ind w:firstLine="220" w:firstLineChars="100"/>
              <w:rPr>
                <w:rFonts w:ascii="仿宋" w:hAnsi="仿宋" w:eastAsia="仿宋"/>
                <w:sz w:val="22"/>
              </w:rPr>
            </w:pPr>
            <w:r>
              <w:rPr>
                <w:rFonts w:hint="eastAsia" w:ascii="仿宋" w:hAnsi="仿宋" w:eastAsia="仿宋"/>
                <w:sz w:val="22"/>
              </w:rPr>
              <w:t>不进行另外计价，直接作为赠品附送。</w:t>
            </w:r>
          </w:p>
        </w:tc>
      </w:tr>
    </w:tbl>
    <w:p w14:paraId="5A3A8EF8">
      <w:pPr>
        <w:widowControl/>
        <w:shd w:val="clear" w:color="auto" w:fill="FFFFFF"/>
        <w:jc w:val="left"/>
        <w:rPr>
          <w:rFonts w:ascii="楷体" w:hAnsi="楷体" w:eastAsia="楷体"/>
          <w:kern w:val="0"/>
          <w:sz w:val="24"/>
          <w:szCs w:val="24"/>
        </w:rPr>
      </w:pPr>
      <w:r>
        <w:rPr>
          <w:rFonts w:hint="eastAsia" w:ascii="楷体" w:hAnsi="楷体" w:eastAsia="楷体"/>
          <w:b/>
          <w:bCs/>
          <w:kern w:val="0"/>
          <w:sz w:val="24"/>
          <w:szCs w:val="24"/>
        </w:rPr>
        <w:t>说明：</w:t>
      </w:r>
      <w:r>
        <w:rPr>
          <w:rFonts w:hint="eastAsia" w:ascii="楷体" w:hAnsi="楷体" w:eastAsia="楷体"/>
          <w:kern w:val="0"/>
          <w:sz w:val="24"/>
          <w:szCs w:val="24"/>
        </w:rPr>
        <w:t>中标人将作为</w:t>
      </w:r>
      <w:r>
        <w:rPr>
          <w:rFonts w:hint="eastAsia" w:ascii="楷体" w:hAnsi="楷体" w:eastAsia="楷体"/>
          <w:kern w:val="0"/>
          <w:sz w:val="24"/>
          <w:szCs w:val="24"/>
          <w:shd w:val="clear" w:color="auto" w:fill="FFFFFF"/>
          <w:lang w:val="en-US" w:eastAsia="zh-CN"/>
        </w:rPr>
        <w:t>乌鲁木齐市天山区教研室</w:t>
      </w:r>
      <w:r>
        <w:rPr>
          <w:rFonts w:hint="eastAsia" w:ascii="楷体" w:hAnsi="楷体" w:eastAsia="楷体"/>
          <w:kern w:val="0"/>
          <w:sz w:val="24"/>
          <w:szCs w:val="24"/>
          <w:shd w:val="clear" w:color="auto" w:fill="FFFFFF"/>
        </w:rPr>
        <w:t>考试试卷及相关材料等印刷服务采购项目</w:t>
      </w:r>
      <w:r>
        <w:rPr>
          <w:rFonts w:hint="eastAsia" w:ascii="楷体" w:hAnsi="楷体" w:eastAsia="楷体"/>
          <w:kern w:val="0"/>
          <w:sz w:val="24"/>
          <w:szCs w:val="24"/>
        </w:rPr>
        <w:t>供货商。</w:t>
      </w:r>
    </w:p>
    <w:p w14:paraId="0F4471A3">
      <w:pPr>
        <w:widowControl/>
        <w:shd w:val="clear" w:color="auto" w:fill="FFFFFF"/>
        <w:spacing w:line="440" w:lineRule="exact"/>
        <w:ind w:firstLine="480" w:firstLineChars="200"/>
        <w:rPr>
          <w:kern w:val="0"/>
          <w:szCs w:val="21"/>
        </w:rPr>
      </w:pPr>
      <w:r>
        <w:rPr>
          <w:rFonts w:hint="eastAsia"/>
          <w:kern w:val="0"/>
          <w:sz w:val="24"/>
          <w:szCs w:val="24"/>
        </w:rPr>
        <w:t>上述数量为一</w:t>
      </w:r>
      <w:r>
        <w:rPr>
          <w:rFonts w:hint="eastAsia"/>
          <w:kern w:val="0"/>
          <w:sz w:val="24"/>
          <w:szCs w:val="24"/>
          <w:lang w:val="en-US" w:eastAsia="zh-CN"/>
        </w:rPr>
        <w:t>次</w:t>
      </w:r>
      <w:r>
        <w:rPr>
          <w:rFonts w:hint="eastAsia"/>
          <w:kern w:val="0"/>
          <w:sz w:val="24"/>
          <w:szCs w:val="24"/>
        </w:rPr>
        <w:t>的计划印制量，具体数量、服务时间、供货地点必须按照采购人实际需求，及时送达指定位置；对于采购人的需求，中标人应按中标价予以及时按需供应，据实结算。</w:t>
      </w:r>
    </w:p>
    <w:p w14:paraId="36776CC8">
      <w:pPr>
        <w:widowControl/>
        <w:shd w:val="clear" w:color="auto" w:fill="FFFFFF"/>
        <w:spacing w:line="460" w:lineRule="exact"/>
        <w:ind w:firstLine="562" w:firstLineChars="200"/>
        <w:jc w:val="left"/>
        <w:rPr>
          <w:rFonts w:ascii="宋体" w:hAnsi="宋体" w:cs="宋体"/>
          <w:kern w:val="0"/>
          <w:sz w:val="28"/>
          <w:szCs w:val="28"/>
        </w:rPr>
      </w:pPr>
      <w:r>
        <w:rPr>
          <w:rFonts w:hint="eastAsia" w:ascii="宋体" w:hAnsi="宋体" w:cs="宋体"/>
          <w:b/>
          <w:bCs/>
          <w:kern w:val="0"/>
          <w:sz w:val="28"/>
          <w:szCs w:val="28"/>
        </w:rPr>
        <w:t>（一）详细技术要求</w:t>
      </w:r>
    </w:p>
    <w:p w14:paraId="0EBB6C17">
      <w:pPr>
        <w:widowControl/>
        <w:shd w:val="clear" w:color="auto" w:fill="FFFFFF"/>
        <w:spacing w:line="440" w:lineRule="exact"/>
        <w:ind w:firstLine="482" w:firstLineChars="200"/>
        <w:rPr>
          <w:kern w:val="0"/>
          <w:szCs w:val="21"/>
        </w:rPr>
      </w:pPr>
      <w:r>
        <w:rPr>
          <w:rFonts w:hint="eastAsia"/>
          <w:b/>
          <w:bCs/>
          <w:kern w:val="0"/>
          <w:sz w:val="24"/>
          <w:szCs w:val="24"/>
        </w:rPr>
        <w:t>1.纸张、印刷及装袋要求</w:t>
      </w:r>
    </w:p>
    <w:p w14:paraId="68981DF4">
      <w:pPr>
        <w:widowControl/>
        <w:shd w:val="clear" w:color="auto" w:fill="FFFFFF"/>
        <w:spacing w:line="440" w:lineRule="exact"/>
        <w:ind w:firstLine="480" w:firstLineChars="200"/>
        <w:rPr>
          <w:kern w:val="0"/>
          <w:szCs w:val="21"/>
        </w:rPr>
      </w:pPr>
      <w:r>
        <w:rPr>
          <w:rFonts w:hint="eastAsia"/>
          <w:kern w:val="0"/>
          <w:sz w:val="24"/>
          <w:szCs w:val="24"/>
        </w:rPr>
        <w:t>（1）试卷纸张及印刷要求：所有试卷均要求A3至长大4开，所有试卷纸张均采用80g及以上白色双胶纸，纸张书写不浸墨，无纸张残破。印刷要求：黑白印刷，文字、图案清晰，格式美观，无印刷漏页的情况，每份试卷按页码顺序</w:t>
      </w:r>
      <w:r>
        <w:rPr>
          <w:rFonts w:hint="eastAsia"/>
          <w:kern w:val="0"/>
          <w:sz w:val="24"/>
          <w:szCs w:val="24"/>
          <w:lang w:val="en-US" w:eastAsia="zh-CN"/>
        </w:rPr>
        <w:t>整理</w:t>
      </w:r>
      <w:r>
        <w:rPr>
          <w:rFonts w:hint="eastAsia"/>
          <w:kern w:val="0"/>
          <w:sz w:val="24"/>
          <w:szCs w:val="24"/>
        </w:rPr>
        <w:t>好。</w:t>
      </w:r>
    </w:p>
    <w:p w14:paraId="31E817AD">
      <w:pPr>
        <w:widowControl/>
        <w:shd w:val="clear" w:color="auto" w:fill="FFFFFF"/>
        <w:spacing w:line="440" w:lineRule="exact"/>
        <w:ind w:firstLine="480" w:firstLineChars="200"/>
        <w:rPr>
          <w:kern w:val="0"/>
          <w:szCs w:val="21"/>
        </w:rPr>
      </w:pPr>
      <w:r>
        <w:rPr>
          <w:rFonts w:hint="eastAsia"/>
          <w:kern w:val="0"/>
          <w:sz w:val="24"/>
          <w:szCs w:val="24"/>
        </w:rPr>
        <w:t>（2）密封袋及配装要求：试卷袋须可装下</w:t>
      </w:r>
      <w:r>
        <w:rPr>
          <w:rFonts w:hint="eastAsia"/>
          <w:kern w:val="0"/>
          <w:sz w:val="24"/>
          <w:szCs w:val="24"/>
          <w:lang w:val="en-US" w:eastAsia="zh-CN"/>
        </w:rPr>
        <w:t>25</w:t>
      </w:r>
      <w:r>
        <w:rPr>
          <w:rFonts w:hint="eastAsia"/>
          <w:kern w:val="0"/>
          <w:sz w:val="24"/>
          <w:szCs w:val="24"/>
        </w:rPr>
        <w:t>份及以上（每份大于5页）的A3试卷，应采用120g及以上结实的牛皮纸制作，书写不浸墨；试卷袋正面要印制考试相关信息（具体见设计样品）。</w:t>
      </w:r>
    </w:p>
    <w:p w14:paraId="179C6918">
      <w:pPr>
        <w:widowControl/>
        <w:shd w:val="clear" w:color="auto" w:fill="FFFFFF"/>
        <w:spacing w:line="440" w:lineRule="exact"/>
        <w:ind w:firstLine="480" w:firstLineChars="200"/>
        <w:rPr>
          <w:kern w:val="0"/>
          <w:szCs w:val="21"/>
        </w:rPr>
      </w:pPr>
      <w:r>
        <w:rPr>
          <w:rFonts w:hint="eastAsia"/>
          <w:kern w:val="0"/>
          <w:sz w:val="24"/>
          <w:szCs w:val="24"/>
        </w:rPr>
        <w:t>（3）装袋要求：印好的试卷应清点数目，并按照采购方送印人提供的清单要求装袋，注明课程名称</w:t>
      </w:r>
      <w:r>
        <w:rPr>
          <w:rFonts w:hint="eastAsia"/>
          <w:kern w:val="0"/>
          <w:sz w:val="24"/>
          <w:szCs w:val="24"/>
          <w:lang w:eastAsia="zh-CN"/>
        </w:rPr>
        <w:t>、</w:t>
      </w:r>
      <w:r>
        <w:rPr>
          <w:rFonts w:hint="eastAsia"/>
          <w:kern w:val="0"/>
          <w:sz w:val="24"/>
          <w:szCs w:val="24"/>
        </w:rPr>
        <w:t>考试时间及试卷份数等。</w:t>
      </w:r>
    </w:p>
    <w:p w14:paraId="3B86C099">
      <w:pPr>
        <w:widowControl/>
        <w:shd w:val="clear" w:color="auto" w:fill="FFFFFF"/>
        <w:spacing w:line="440" w:lineRule="exact"/>
        <w:ind w:firstLine="480" w:firstLineChars="200"/>
        <w:rPr>
          <w:kern w:val="0"/>
          <w:szCs w:val="21"/>
        </w:rPr>
      </w:pPr>
      <w:r>
        <w:rPr>
          <w:rFonts w:hint="eastAsia"/>
          <w:kern w:val="0"/>
          <w:sz w:val="24"/>
          <w:szCs w:val="24"/>
        </w:rPr>
        <w:t>（4）供应商必须采用符合国家环保要求的纸张和油墨印制。</w:t>
      </w:r>
    </w:p>
    <w:p w14:paraId="1E04FF04">
      <w:pPr>
        <w:widowControl/>
        <w:shd w:val="clear" w:color="auto" w:fill="FFFFFF"/>
        <w:spacing w:line="440" w:lineRule="exact"/>
        <w:ind w:firstLine="480" w:firstLineChars="200"/>
        <w:rPr>
          <w:kern w:val="0"/>
          <w:szCs w:val="21"/>
        </w:rPr>
      </w:pPr>
      <w:r>
        <w:rPr>
          <w:rFonts w:hint="eastAsia"/>
          <w:kern w:val="0"/>
          <w:sz w:val="24"/>
          <w:szCs w:val="24"/>
        </w:rPr>
        <w:t>（5）由于供应商原因造成印制、分装、分发等错误，造成重大影响及后果的，供应商应承担相应责任，采购方有权终止合同，并视供应商违约，采购方有权追究供应商的责任。</w:t>
      </w:r>
    </w:p>
    <w:p w14:paraId="436CBC76">
      <w:pPr>
        <w:widowControl/>
        <w:shd w:val="clear" w:color="auto" w:fill="FFFFFF"/>
        <w:spacing w:line="440" w:lineRule="exact"/>
        <w:ind w:firstLine="482" w:firstLineChars="200"/>
        <w:rPr>
          <w:kern w:val="0"/>
          <w:szCs w:val="21"/>
        </w:rPr>
      </w:pPr>
      <w:r>
        <w:rPr>
          <w:rFonts w:hint="eastAsia"/>
          <w:b/>
          <w:bCs/>
          <w:kern w:val="0"/>
          <w:sz w:val="24"/>
          <w:szCs w:val="24"/>
        </w:rPr>
        <w:t>2.时效性要求</w:t>
      </w:r>
    </w:p>
    <w:p w14:paraId="5B7C6258">
      <w:pPr>
        <w:widowControl/>
        <w:shd w:val="clear" w:color="auto" w:fill="FFFFFF"/>
        <w:spacing w:line="440" w:lineRule="exact"/>
        <w:ind w:firstLine="480" w:firstLineChars="200"/>
        <w:rPr>
          <w:rFonts w:hint="eastAsia"/>
          <w:kern w:val="0"/>
          <w:sz w:val="24"/>
          <w:szCs w:val="24"/>
        </w:rPr>
      </w:pPr>
      <w:r>
        <w:rPr>
          <w:rFonts w:hint="eastAsia"/>
          <w:kern w:val="0"/>
          <w:sz w:val="24"/>
          <w:szCs w:val="24"/>
        </w:rPr>
        <w:t>（1）采购方各送印人交付试卷内容后，供应商应在采购方要求的时间内完成试卷的印刷、分装，并运送到采购方指定的地点。</w:t>
      </w:r>
    </w:p>
    <w:p w14:paraId="60174ABD">
      <w:pPr>
        <w:widowControl/>
        <w:shd w:val="clear" w:color="auto" w:fill="FFFFFF"/>
        <w:spacing w:line="440" w:lineRule="exact"/>
        <w:ind w:firstLine="480" w:firstLineChars="200"/>
        <w:rPr>
          <w:kern w:val="0"/>
          <w:szCs w:val="21"/>
        </w:rPr>
      </w:pPr>
      <w:r>
        <w:rPr>
          <w:rFonts w:hint="eastAsia"/>
          <w:kern w:val="0"/>
          <w:sz w:val="24"/>
          <w:szCs w:val="24"/>
        </w:rPr>
        <w:t>（2）由于供应商原因造成的考试时间延误，供应商应承担相应责任，采购方有权终止合同，并视供应商违约，采购方有权追究供应商违约责任。</w:t>
      </w:r>
    </w:p>
    <w:p w14:paraId="7621D29C">
      <w:pPr>
        <w:widowControl/>
        <w:shd w:val="clear" w:color="auto" w:fill="FFFFFF"/>
        <w:spacing w:line="440" w:lineRule="exact"/>
        <w:ind w:firstLine="480" w:firstLineChars="200"/>
        <w:rPr>
          <w:kern w:val="0"/>
          <w:szCs w:val="21"/>
        </w:rPr>
      </w:pPr>
      <w:r>
        <w:rPr>
          <w:rFonts w:hint="eastAsia"/>
          <w:kern w:val="0"/>
          <w:sz w:val="24"/>
          <w:szCs w:val="24"/>
        </w:rPr>
        <w:t>（3）试卷需要印刷时要随叫随到，并按时完成任务。</w:t>
      </w:r>
    </w:p>
    <w:p w14:paraId="5E041B6D">
      <w:pPr>
        <w:widowControl/>
        <w:shd w:val="clear" w:color="auto" w:fill="FFFFFF"/>
        <w:spacing w:line="440" w:lineRule="exact"/>
        <w:ind w:firstLine="482" w:firstLineChars="200"/>
        <w:rPr>
          <w:kern w:val="0"/>
          <w:szCs w:val="21"/>
        </w:rPr>
      </w:pPr>
      <w:r>
        <w:rPr>
          <w:rFonts w:hint="eastAsia"/>
          <w:b/>
          <w:bCs/>
          <w:kern w:val="0"/>
          <w:sz w:val="24"/>
          <w:szCs w:val="24"/>
        </w:rPr>
        <w:t>3.差错率要求</w:t>
      </w:r>
    </w:p>
    <w:p w14:paraId="6CBDA123">
      <w:pPr>
        <w:widowControl/>
        <w:shd w:val="clear" w:color="auto" w:fill="FFFFFF"/>
        <w:spacing w:line="440" w:lineRule="exact"/>
        <w:ind w:firstLine="480" w:firstLineChars="200"/>
        <w:rPr>
          <w:kern w:val="0"/>
          <w:szCs w:val="21"/>
        </w:rPr>
      </w:pPr>
      <w:r>
        <w:rPr>
          <w:rFonts w:hint="eastAsia"/>
          <w:kern w:val="0"/>
          <w:sz w:val="24"/>
          <w:szCs w:val="24"/>
        </w:rPr>
        <w:t>（1）试卷分装：分装到各考场的试卷</w:t>
      </w:r>
      <w:r>
        <w:rPr>
          <w:rFonts w:hint="eastAsia"/>
          <w:b/>
          <w:kern w:val="0"/>
          <w:sz w:val="24"/>
          <w:szCs w:val="24"/>
        </w:rPr>
        <w:t>，</w:t>
      </w:r>
      <w:r>
        <w:rPr>
          <w:rFonts w:hint="eastAsia"/>
          <w:kern w:val="0"/>
          <w:sz w:val="24"/>
          <w:szCs w:val="24"/>
        </w:rPr>
        <w:t>单袋及总体试卷数量不得出现负偏差。</w:t>
      </w:r>
    </w:p>
    <w:p w14:paraId="06C4EE64">
      <w:pPr>
        <w:widowControl/>
        <w:shd w:val="clear" w:color="auto" w:fill="FFFFFF"/>
        <w:spacing w:line="440" w:lineRule="exact"/>
        <w:ind w:firstLine="480" w:firstLineChars="200"/>
        <w:rPr>
          <w:kern w:val="0"/>
          <w:szCs w:val="21"/>
        </w:rPr>
      </w:pPr>
      <w:r>
        <w:rPr>
          <w:rFonts w:hint="eastAsia"/>
          <w:kern w:val="0"/>
          <w:sz w:val="24"/>
          <w:szCs w:val="24"/>
        </w:rPr>
        <w:t>（2）由于供应商原因造成的负偏差，造成重大影响及后果的，供应商应承担相应责任，采购方有权终止合同，并视供应商违约，采购方有权要求供应商违约责任。</w:t>
      </w:r>
    </w:p>
    <w:p w14:paraId="7310B5D5">
      <w:pPr>
        <w:widowControl/>
        <w:shd w:val="clear" w:color="auto" w:fill="FFFFFF"/>
        <w:spacing w:line="460" w:lineRule="exact"/>
        <w:ind w:firstLine="562" w:firstLineChars="200"/>
        <w:jc w:val="left"/>
        <w:rPr>
          <w:rFonts w:ascii="宋体" w:hAnsi="宋体" w:cs="宋体"/>
          <w:b/>
          <w:bCs/>
          <w:kern w:val="0"/>
          <w:sz w:val="28"/>
          <w:szCs w:val="28"/>
        </w:rPr>
      </w:pPr>
      <w:r>
        <w:rPr>
          <w:rFonts w:hint="eastAsia" w:ascii="宋体" w:hAnsi="宋体" w:cs="宋体"/>
          <w:b/>
          <w:bCs/>
          <w:kern w:val="0"/>
          <w:sz w:val="28"/>
          <w:szCs w:val="28"/>
        </w:rPr>
        <w:t>（二）实施、保密方案</w:t>
      </w:r>
    </w:p>
    <w:p w14:paraId="5D27B53A">
      <w:pPr>
        <w:widowControl/>
        <w:shd w:val="clear" w:color="auto" w:fill="FFFFFF"/>
        <w:spacing w:line="440" w:lineRule="exact"/>
        <w:ind w:firstLine="480" w:firstLineChars="200"/>
        <w:rPr>
          <w:kern w:val="0"/>
          <w:szCs w:val="21"/>
        </w:rPr>
      </w:pPr>
      <w:r>
        <w:rPr>
          <w:rFonts w:hint="eastAsia"/>
          <w:kern w:val="0"/>
          <w:sz w:val="24"/>
          <w:szCs w:val="24"/>
        </w:rPr>
        <w:t>1.项目实施方案</w:t>
      </w:r>
    </w:p>
    <w:p w14:paraId="64F70F1D">
      <w:pPr>
        <w:widowControl/>
        <w:shd w:val="clear" w:color="auto" w:fill="FFFFFF"/>
        <w:spacing w:line="440" w:lineRule="exact"/>
        <w:ind w:firstLine="480" w:firstLineChars="200"/>
        <w:rPr>
          <w:kern w:val="0"/>
          <w:szCs w:val="21"/>
        </w:rPr>
      </w:pPr>
      <w:r>
        <w:rPr>
          <w:rFonts w:hint="eastAsia"/>
          <w:kern w:val="0"/>
          <w:sz w:val="24"/>
          <w:szCs w:val="24"/>
        </w:rPr>
        <w:t>本试卷印刷服务项目，涉及的环节较多，时效性及准确性要求较高，服务质量要求高，供应商应在仔细了解本项目要求及特点的基础上，详细写出项目实施的技术方案，对涉及印刷、分发、保密各环节的具体实施，做出详细规划，作为评标依据之一，由采购方按方案及方案的优化要求监督实施。</w:t>
      </w:r>
    </w:p>
    <w:p w14:paraId="3AF224B9">
      <w:pPr>
        <w:widowControl/>
        <w:shd w:val="clear" w:color="auto" w:fill="FFFFFF"/>
        <w:spacing w:line="440" w:lineRule="exact"/>
        <w:ind w:firstLine="480" w:firstLineChars="200"/>
        <w:rPr>
          <w:kern w:val="0"/>
          <w:szCs w:val="21"/>
        </w:rPr>
      </w:pPr>
      <w:r>
        <w:rPr>
          <w:rFonts w:hint="eastAsia"/>
          <w:kern w:val="0"/>
          <w:sz w:val="24"/>
          <w:szCs w:val="24"/>
        </w:rPr>
        <w:t>2.保密方案：</w:t>
      </w:r>
    </w:p>
    <w:p w14:paraId="594944E9">
      <w:pPr>
        <w:widowControl/>
        <w:shd w:val="clear" w:color="auto" w:fill="FFFFFF"/>
        <w:spacing w:line="440" w:lineRule="exact"/>
        <w:ind w:firstLine="480" w:firstLineChars="200"/>
        <w:rPr>
          <w:kern w:val="0"/>
          <w:szCs w:val="21"/>
        </w:rPr>
      </w:pPr>
      <w:r>
        <w:rPr>
          <w:rFonts w:hint="eastAsia"/>
          <w:kern w:val="0"/>
          <w:sz w:val="24"/>
          <w:szCs w:val="24"/>
        </w:rPr>
        <w:t>因本项目所需印制试卷有较高的保密要求，为确保试卷的保密性，供应商应在详细了解本项目情况的基础上，制定详尽的保密方案，并在合同中约定保密责任，根据采购方要求，双方签订保密协议。</w:t>
      </w:r>
    </w:p>
    <w:p w14:paraId="3BF1DE6D">
      <w:pPr>
        <w:widowControl/>
        <w:shd w:val="clear" w:color="auto" w:fill="FFFFFF"/>
        <w:spacing w:line="440" w:lineRule="exact"/>
        <w:ind w:firstLine="480" w:firstLineChars="200"/>
        <w:rPr>
          <w:kern w:val="0"/>
          <w:szCs w:val="21"/>
        </w:rPr>
      </w:pPr>
      <w:r>
        <w:rPr>
          <w:rFonts w:hint="eastAsia"/>
          <w:kern w:val="0"/>
          <w:sz w:val="24"/>
          <w:szCs w:val="24"/>
        </w:rPr>
        <w:t>供货商自接到采购方第一份试卷样卷（纸质稿或电子稿）开始，在排版、印刷、校对、装订、打包、交接等全过程各环节中均要严格保密，不得透露任何内容给任何单位或个人，保密期限为永久。印刷的试卷内容必须完全忠实于采购方提供的试卷样卷，不得作任何更改。印刷过程中出现的废卷、空白卷等必须就地销毁。试卷原件要妥善保管，试卷交接时交予采购方。</w:t>
      </w:r>
      <w:bookmarkStart w:id="0" w:name="_GoBack"/>
      <w:bookmarkEnd w:id="0"/>
      <w:r>
        <w:rPr>
          <w:rFonts w:hint="eastAsia"/>
          <w:kern w:val="0"/>
          <w:sz w:val="24"/>
          <w:szCs w:val="24"/>
        </w:rPr>
        <w:t>否则，由供应商原因造成的试卷泄密，采购方有权立即终止合同，并保留进一步追究其法律责任的权力，供货商将承担相应的社会、经济及法律责任。</w:t>
      </w:r>
    </w:p>
    <w:p w14:paraId="6C99C447">
      <w:pPr>
        <w:widowControl/>
        <w:shd w:val="clear" w:color="auto" w:fill="FFFFFF"/>
        <w:spacing w:line="460" w:lineRule="exact"/>
        <w:ind w:firstLine="562" w:firstLineChars="200"/>
        <w:jc w:val="left"/>
        <w:rPr>
          <w:rFonts w:ascii="宋体" w:hAnsi="宋体" w:cs="宋体"/>
          <w:b/>
          <w:bCs/>
          <w:kern w:val="0"/>
          <w:sz w:val="28"/>
          <w:szCs w:val="28"/>
        </w:rPr>
      </w:pPr>
      <w:r>
        <w:rPr>
          <w:rFonts w:hint="eastAsia" w:ascii="宋体" w:hAnsi="宋体" w:cs="宋体"/>
          <w:b/>
          <w:bCs/>
          <w:kern w:val="0"/>
          <w:sz w:val="28"/>
          <w:szCs w:val="28"/>
        </w:rPr>
        <w:t>（五）投标注意事项及报价须知：</w:t>
      </w:r>
    </w:p>
    <w:p w14:paraId="5A35D5D8">
      <w:pPr>
        <w:widowControl/>
        <w:shd w:val="clear" w:color="auto" w:fill="FFFFFF"/>
        <w:spacing w:line="426" w:lineRule="exact"/>
        <w:ind w:firstLine="480" w:firstLineChars="200"/>
        <w:jc w:val="left"/>
        <w:rPr>
          <w:kern w:val="0"/>
          <w:sz w:val="24"/>
          <w:szCs w:val="24"/>
        </w:rPr>
      </w:pPr>
      <w:r>
        <w:rPr>
          <w:rFonts w:hint="eastAsia"/>
          <w:kern w:val="0"/>
          <w:sz w:val="24"/>
          <w:szCs w:val="24"/>
        </w:rPr>
        <w:t>1.投标人在投标之前，对本询价采购项目的一切情况，应详细研究和全面了解。投标后，投标人将被认为已充分了解并已接受本询价采购项目的相关条款，认同采购人的解释。</w:t>
      </w:r>
    </w:p>
    <w:p w14:paraId="1FF86A34">
      <w:pPr>
        <w:spacing w:line="426" w:lineRule="exact"/>
        <w:ind w:firstLine="480" w:firstLineChars="200"/>
        <w:jc w:val="left"/>
        <w:rPr>
          <w:kern w:val="0"/>
          <w:sz w:val="24"/>
          <w:szCs w:val="24"/>
        </w:rPr>
      </w:pPr>
      <w:r>
        <w:rPr>
          <w:rFonts w:hint="eastAsia"/>
          <w:kern w:val="0"/>
          <w:sz w:val="24"/>
          <w:szCs w:val="24"/>
        </w:rPr>
        <w:t>2.投标报价为所投项目的最终报价。价格中包括产品价款、材料损耗费、运输保险费、装卸费、搬运费、售后服务费、利税和应承担的风险等一切费用。</w:t>
      </w:r>
    </w:p>
    <w:p w14:paraId="0A081BC1">
      <w:pPr>
        <w:widowControl/>
        <w:shd w:val="clear" w:color="auto" w:fill="FFFFFF"/>
        <w:spacing w:line="426" w:lineRule="exact"/>
        <w:ind w:firstLine="480" w:firstLineChars="200"/>
        <w:jc w:val="left"/>
        <w:rPr>
          <w:kern w:val="0"/>
          <w:sz w:val="24"/>
          <w:szCs w:val="24"/>
        </w:rPr>
      </w:pPr>
      <w:r>
        <w:rPr>
          <w:rFonts w:hint="eastAsia"/>
          <w:kern w:val="0"/>
          <w:sz w:val="24"/>
          <w:szCs w:val="24"/>
        </w:rPr>
        <w:t>3.中标单位应及时与采购人联系，进一步洽谈履约及相关事宜。如拟中标单位对中标结果不能及时作出响应，或响应程度可能影响到采购人的需要，采购人有权对该单位作出不予中标处理，从而选择其它的候选单位作为中标单位。</w:t>
      </w:r>
    </w:p>
    <w:p w14:paraId="38606C9F">
      <w:pPr>
        <w:widowControl/>
        <w:shd w:val="clear" w:color="auto" w:fill="FFFFFF"/>
        <w:spacing w:line="426" w:lineRule="exact"/>
        <w:ind w:firstLine="480" w:firstLineChars="200"/>
        <w:jc w:val="left"/>
        <w:rPr>
          <w:kern w:val="0"/>
          <w:sz w:val="24"/>
          <w:szCs w:val="24"/>
        </w:rPr>
      </w:pPr>
      <w:r>
        <w:rPr>
          <w:rFonts w:hint="eastAsia"/>
          <w:kern w:val="0"/>
          <w:sz w:val="24"/>
          <w:szCs w:val="24"/>
        </w:rPr>
        <w:t>4.中标人在签订合同前须与学校教务处签订保密协议。</w:t>
      </w:r>
    </w:p>
    <w:p w14:paraId="5497C14B">
      <w:pPr>
        <w:widowControl/>
        <w:shd w:val="clear" w:color="auto" w:fill="FFFFFF"/>
        <w:spacing w:line="460" w:lineRule="exact"/>
        <w:ind w:firstLine="562" w:firstLineChars="200"/>
        <w:jc w:val="left"/>
        <w:rPr>
          <w:rFonts w:ascii="宋体" w:hAnsi="宋体" w:cs="宋体"/>
          <w:b/>
          <w:bCs/>
          <w:kern w:val="0"/>
          <w:sz w:val="28"/>
          <w:szCs w:val="28"/>
        </w:rPr>
      </w:pPr>
      <w:r>
        <w:rPr>
          <w:rFonts w:hint="eastAsia" w:ascii="宋体" w:hAnsi="宋体" w:cs="宋体"/>
          <w:b/>
          <w:bCs/>
          <w:kern w:val="0"/>
          <w:sz w:val="28"/>
          <w:szCs w:val="28"/>
        </w:rPr>
        <w:t>（六）付款方式</w:t>
      </w:r>
    </w:p>
    <w:p w14:paraId="0A18120F">
      <w:pPr>
        <w:widowControl/>
        <w:shd w:val="clear" w:color="auto" w:fill="FFFFFF"/>
        <w:spacing w:line="426" w:lineRule="exact"/>
        <w:ind w:left="479" w:leftChars="228" w:firstLine="0" w:firstLineChars="0"/>
        <w:jc w:val="left"/>
        <w:rPr>
          <w:kern w:val="0"/>
          <w:sz w:val="24"/>
          <w:szCs w:val="24"/>
        </w:rPr>
      </w:pPr>
      <w:r>
        <w:rPr>
          <w:rFonts w:hint="eastAsia"/>
          <w:kern w:val="0"/>
          <w:sz w:val="24"/>
          <w:szCs w:val="24"/>
        </w:rPr>
        <w:t>1.付款方式：本项目不支付预付款。印制</w:t>
      </w:r>
      <w:r>
        <w:rPr>
          <w:rFonts w:hint="eastAsia"/>
          <w:kern w:val="0"/>
          <w:sz w:val="24"/>
          <w:szCs w:val="24"/>
          <w:lang w:val="en-US" w:eastAsia="zh-CN"/>
        </w:rPr>
        <w:t>问卷、成绩数据分析</w:t>
      </w:r>
      <w:r>
        <w:rPr>
          <w:rFonts w:hint="eastAsia"/>
          <w:kern w:val="0"/>
          <w:sz w:val="24"/>
          <w:szCs w:val="24"/>
        </w:rPr>
        <w:t>工作完成结算合同款</w:t>
      </w:r>
      <w:r>
        <w:rPr>
          <w:rFonts w:hint="eastAsia"/>
          <w:kern w:val="0"/>
          <w:sz w:val="24"/>
          <w:szCs w:val="24"/>
          <w:lang w:eastAsia="zh-CN"/>
        </w:rPr>
        <w:t>。</w:t>
      </w:r>
      <w:r>
        <w:rPr>
          <w:rFonts w:hint="eastAsia"/>
          <w:kern w:val="0"/>
          <w:sz w:val="24"/>
          <w:szCs w:val="24"/>
        </w:rPr>
        <w:t>2.乙方须向甲方出具合法有效完整的正规发票及凭证资料进行支付结算。</w:t>
      </w:r>
    </w:p>
    <w:p w14:paraId="11AC0E9C">
      <w:pPr>
        <w:widowControl/>
        <w:shd w:val="clear" w:color="auto" w:fill="FFFFFF"/>
        <w:spacing w:line="426" w:lineRule="exact"/>
        <w:ind w:firstLine="480" w:firstLineChars="200"/>
        <w:jc w:val="left"/>
        <w:rPr>
          <w:kern w:val="0"/>
          <w:sz w:val="24"/>
          <w:szCs w:val="24"/>
        </w:rPr>
      </w:pPr>
    </w:p>
    <w:p w14:paraId="59BFBF0B">
      <w:pPr>
        <w:spacing w:line="600" w:lineRule="exact"/>
        <w:rPr>
          <w:rFonts w:ascii="黑体" w:hAnsi="黑体" w:eastAsia="黑体"/>
          <w:sz w:val="32"/>
          <w:szCs w:val="32"/>
        </w:rPr>
      </w:pPr>
    </w:p>
    <w:p w14:paraId="066DCEE4">
      <w:pPr>
        <w:pStyle w:val="2"/>
        <w:ind w:firstLine="640"/>
        <w:rPr>
          <w:rFonts w:hint="default" w:ascii="黑体" w:hAnsi="黑体" w:eastAsia="黑体"/>
          <w:sz w:val="32"/>
          <w:szCs w:val="32"/>
        </w:rPr>
      </w:pPr>
    </w:p>
    <w:p w14:paraId="4C1413BE">
      <w:pPr>
        <w:rPr>
          <w:rFonts w:ascii="黑体" w:hAnsi="黑体" w:eastAsia="黑体"/>
          <w:sz w:val="32"/>
          <w:szCs w:val="32"/>
        </w:rPr>
      </w:pPr>
    </w:p>
    <w:p w14:paraId="4937B8E7">
      <w:pPr>
        <w:pStyle w:val="2"/>
        <w:ind w:firstLine="640"/>
        <w:rPr>
          <w:rFonts w:hint="default" w:ascii="黑体" w:hAnsi="黑体" w:eastAsia="黑体"/>
          <w:sz w:val="32"/>
          <w:szCs w:val="32"/>
        </w:rPr>
      </w:pPr>
    </w:p>
    <w:p w14:paraId="72AE02C7">
      <w:pPr>
        <w:rPr>
          <w:rFonts w:ascii="黑体" w:hAnsi="黑体" w:eastAsia="黑体"/>
          <w:sz w:val="32"/>
          <w:szCs w:val="32"/>
        </w:rPr>
      </w:pPr>
    </w:p>
    <w:p w14:paraId="1E8D4AEE">
      <w:pPr>
        <w:pStyle w:val="2"/>
        <w:ind w:firstLine="640"/>
        <w:rPr>
          <w:rFonts w:hint="default" w:ascii="黑体" w:hAnsi="黑体" w:eastAsia="黑体"/>
          <w:sz w:val="32"/>
          <w:szCs w:val="32"/>
        </w:rPr>
      </w:pPr>
    </w:p>
    <w:p w14:paraId="54B071B9">
      <w:pPr>
        <w:rPr>
          <w:rFonts w:ascii="黑体" w:hAnsi="黑体" w:eastAsia="黑体"/>
          <w:sz w:val="32"/>
          <w:szCs w:val="32"/>
        </w:rPr>
      </w:pPr>
    </w:p>
    <w:p w14:paraId="67951D68">
      <w:pPr>
        <w:pStyle w:val="2"/>
        <w:ind w:firstLine="640"/>
        <w:rPr>
          <w:rFonts w:hint="default" w:ascii="黑体" w:hAnsi="黑体" w:eastAsia="黑体"/>
          <w:sz w:val="32"/>
          <w:szCs w:val="32"/>
        </w:rPr>
      </w:pPr>
    </w:p>
    <w:p w14:paraId="27CFF292">
      <w:pPr>
        <w:rPr>
          <w:rFonts w:ascii="黑体" w:hAnsi="黑体" w:eastAsia="黑体"/>
          <w:sz w:val="32"/>
          <w:szCs w:val="32"/>
        </w:rPr>
      </w:pPr>
    </w:p>
    <w:p w14:paraId="2435D6ED">
      <w:pPr>
        <w:pStyle w:val="2"/>
        <w:ind w:firstLine="640"/>
        <w:rPr>
          <w:rFonts w:hint="default" w:ascii="黑体" w:hAnsi="黑体" w:eastAsia="黑体"/>
          <w:sz w:val="32"/>
          <w:szCs w:val="32"/>
        </w:rPr>
      </w:pPr>
    </w:p>
    <w:p w14:paraId="5D11C9B9">
      <w:pPr>
        <w:rPr>
          <w:rFonts w:ascii="黑体" w:hAnsi="黑体" w:eastAsia="黑体"/>
          <w:sz w:val="32"/>
          <w:szCs w:val="32"/>
        </w:rPr>
      </w:pPr>
    </w:p>
    <w:p w14:paraId="458E36F2">
      <w:pPr>
        <w:pStyle w:val="2"/>
        <w:ind w:firstLine="640"/>
        <w:rPr>
          <w:rFonts w:hint="default" w:ascii="黑体" w:hAnsi="黑体" w:eastAsia="黑体"/>
          <w:sz w:val="32"/>
          <w:szCs w:val="32"/>
        </w:rPr>
      </w:pPr>
    </w:p>
    <w:p w14:paraId="3255AED8">
      <w:pPr>
        <w:rPr>
          <w:rFonts w:ascii="黑体" w:hAnsi="黑体" w:eastAsia="黑体"/>
          <w:sz w:val="32"/>
          <w:szCs w:val="32"/>
        </w:rPr>
      </w:pPr>
    </w:p>
    <w:p w14:paraId="2D881B3E">
      <w:pPr>
        <w:rPr>
          <w:rFonts w:hint="eastAsia" w:ascii="黑体" w:hAnsi="黑体" w:eastAsia="黑体"/>
          <w:sz w:val="32"/>
          <w:szCs w:val="32"/>
        </w:rPr>
      </w:pPr>
    </w:p>
    <w:p w14:paraId="0C4D4AC0">
      <w:pPr>
        <w:pStyle w:val="2"/>
        <w:ind w:firstLine="420"/>
      </w:pPr>
    </w:p>
    <w:p w14:paraId="0C396725">
      <w:pPr>
        <w:rPr>
          <w:rFonts w:hint="eastAsia"/>
        </w:rPr>
      </w:pPr>
    </w:p>
    <w:p w14:paraId="35178020">
      <w:pPr>
        <w:spacing w:line="600" w:lineRule="exact"/>
        <w:rPr>
          <w:rFonts w:ascii="黑体" w:hAnsi="黑体" w:eastAsia="黑体"/>
          <w:sz w:val="32"/>
          <w:szCs w:val="32"/>
        </w:rPr>
      </w:pPr>
      <w:r>
        <w:rPr>
          <w:rFonts w:hint="eastAsia" w:ascii="黑体" w:hAnsi="黑体" w:eastAsia="黑体"/>
          <w:sz w:val="32"/>
          <w:szCs w:val="32"/>
        </w:rPr>
        <w:t>附件2</w:t>
      </w:r>
    </w:p>
    <w:p w14:paraId="381E156F">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法定代表人授权书</w:t>
      </w:r>
    </w:p>
    <w:p w14:paraId="3E88E35F">
      <w:pPr>
        <w:spacing w:line="560" w:lineRule="exact"/>
        <w:rPr>
          <w:rFonts w:ascii="仿宋" w:hAnsi="仿宋" w:eastAsia="仿宋"/>
          <w:sz w:val="32"/>
          <w:szCs w:val="32"/>
        </w:rPr>
      </w:pPr>
    </w:p>
    <w:p w14:paraId="5320D7A7">
      <w:pPr>
        <w:spacing w:line="560" w:lineRule="exact"/>
        <w:rPr>
          <w:rFonts w:ascii="仿宋" w:hAnsi="仿宋" w:eastAsia="仿宋"/>
          <w:sz w:val="32"/>
          <w:szCs w:val="32"/>
        </w:rPr>
      </w:pPr>
      <w:r>
        <w:rPr>
          <w:rFonts w:hint="eastAsia" w:ascii="仿宋" w:hAnsi="仿宋" w:eastAsia="仿宋"/>
          <w:sz w:val="32"/>
          <w:szCs w:val="32"/>
          <w:lang w:val="en-US" w:eastAsia="zh-CN"/>
        </w:rPr>
        <w:t>乌鲁木齐市教研室</w:t>
      </w:r>
      <w:r>
        <w:rPr>
          <w:rFonts w:hint="eastAsia" w:ascii="仿宋" w:hAnsi="仿宋" w:eastAsia="仿宋"/>
          <w:sz w:val="32"/>
          <w:szCs w:val="32"/>
        </w:rPr>
        <w:t>：</w:t>
      </w:r>
    </w:p>
    <w:p w14:paraId="1A6B850E">
      <w:pPr>
        <w:spacing w:line="560" w:lineRule="exact"/>
        <w:ind w:firstLine="640" w:firstLineChars="200"/>
        <w:rPr>
          <w:rFonts w:ascii="仿宋" w:hAnsi="仿宋" w:eastAsia="仿宋"/>
          <w:sz w:val="32"/>
          <w:szCs w:val="32"/>
        </w:rPr>
      </w:pPr>
      <w:r>
        <w:rPr>
          <w:rFonts w:hint="eastAsia" w:ascii="仿宋" w:hAnsi="仿宋" w:eastAsia="仿宋"/>
          <w:sz w:val="32"/>
          <w:szCs w:val="32"/>
        </w:rPr>
        <w:t>兹授权</w:t>
      </w:r>
      <w:r>
        <w:rPr>
          <w:rFonts w:ascii="仿宋" w:hAnsi="仿宋" w:eastAsia="仿宋"/>
          <w:sz w:val="32"/>
          <w:szCs w:val="32"/>
          <w:u w:val="single"/>
        </w:rPr>
        <w:t xml:space="preserve">      </w:t>
      </w:r>
      <w:r>
        <w:rPr>
          <w:rFonts w:hint="eastAsia" w:ascii="仿宋" w:hAnsi="仿宋" w:eastAsia="仿宋"/>
          <w:sz w:val="32"/>
          <w:szCs w:val="32"/>
        </w:rPr>
        <w:t>同志为我公司参加贵单位组织的</w:t>
      </w:r>
      <w:r>
        <w:rPr>
          <w:rFonts w:ascii="仿宋" w:hAnsi="仿宋" w:eastAsia="仿宋"/>
          <w:sz w:val="32"/>
          <w:szCs w:val="32"/>
          <w:u w:val="single"/>
        </w:rPr>
        <w:t xml:space="preserve">        </w:t>
      </w:r>
      <w:r>
        <w:rPr>
          <w:rFonts w:ascii="仿宋" w:hAnsi="仿宋" w:eastAsia="仿宋"/>
          <w:sz w:val="32"/>
          <w:szCs w:val="32"/>
        </w:rPr>
        <w:t>采购项目</w:t>
      </w:r>
      <w:r>
        <w:rPr>
          <w:rFonts w:hint="eastAsia" w:ascii="仿宋" w:hAnsi="仿宋" w:eastAsia="仿宋"/>
          <w:sz w:val="32"/>
          <w:szCs w:val="32"/>
        </w:rPr>
        <w:t>的投标/报价代表人，全权代表我公司处理在该项目投标/报价活动中的一切事宜。</w:t>
      </w:r>
    </w:p>
    <w:p w14:paraId="43CB728B">
      <w:pPr>
        <w:spacing w:line="560" w:lineRule="exact"/>
        <w:ind w:firstLine="640" w:firstLineChars="200"/>
        <w:rPr>
          <w:rFonts w:ascii="仿宋" w:hAnsi="仿宋" w:eastAsia="仿宋"/>
          <w:sz w:val="32"/>
          <w:szCs w:val="32"/>
        </w:rPr>
      </w:pPr>
      <w:r>
        <w:rPr>
          <w:rFonts w:hint="eastAsia" w:ascii="仿宋" w:hAnsi="仿宋" w:eastAsia="仿宋"/>
          <w:sz w:val="32"/>
          <w:szCs w:val="32"/>
        </w:rPr>
        <w:t>授权单位（盖章）：</w:t>
      </w:r>
      <w:r>
        <w:rPr>
          <w:rFonts w:ascii="仿宋" w:hAnsi="仿宋" w:eastAsia="仿宋"/>
          <w:sz w:val="32"/>
          <w:szCs w:val="32"/>
          <w:u w:val="single"/>
        </w:rPr>
        <w:t xml:space="preserve">                         </w:t>
      </w:r>
    </w:p>
    <w:p w14:paraId="5B28F8EC">
      <w:pPr>
        <w:spacing w:line="560" w:lineRule="exact"/>
        <w:ind w:firstLine="640" w:firstLineChars="200"/>
        <w:rPr>
          <w:rFonts w:ascii="仿宋" w:hAnsi="仿宋" w:eastAsia="仿宋"/>
          <w:sz w:val="32"/>
          <w:szCs w:val="32"/>
        </w:rPr>
      </w:pPr>
      <w:r>
        <w:rPr>
          <w:rFonts w:hint="eastAsia" w:ascii="仿宋" w:hAnsi="仿宋" w:eastAsia="仿宋"/>
          <w:sz w:val="32"/>
          <w:szCs w:val="32"/>
        </w:rPr>
        <w:t>法定代表人（签字或签章）：</w:t>
      </w:r>
      <w:r>
        <w:rPr>
          <w:rFonts w:ascii="仿宋" w:hAnsi="仿宋" w:eastAsia="仿宋"/>
          <w:sz w:val="32"/>
          <w:szCs w:val="32"/>
          <w:u w:val="single"/>
        </w:rPr>
        <w:t xml:space="preserve">                 </w:t>
      </w:r>
    </w:p>
    <w:p w14:paraId="60A53113">
      <w:pPr>
        <w:spacing w:line="560" w:lineRule="exact"/>
        <w:ind w:firstLine="640" w:firstLineChars="200"/>
        <w:rPr>
          <w:rFonts w:ascii="仿宋" w:hAnsi="仿宋" w:eastAsia="仿宋"/>
          <w:sz w:val="32"/>
          <w:szCs w:val="32"/>
        </w:rPr>
      </w:pPr>
      <w:r>
        <w:rPr>
          <w:rFonts w:hint="eastAsia" w:ascii="仿宋" w:hAnsi="仿宋" w:eastAsia="仿宋"/>
          <w:sz w:val="32"/>
          <w:szCs w:val="32"/>
        </w:rPr>
        <w:t>签发日期：</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w:t>
      </w:r>
    </w:p>
    <w:p w14:paraId="2D511B19">
      <w:pPr>
        <w:spacing w:line="560" w:lineRule="exact"/>
        <w:ind w:firstLine="640" w:firstLineChars="200"/>
        <w:rPr>
          <w:rFonts w:ascii="仿宋" w:hAnsi="仿宋" w:eastAsia="仿宋"/>
          <w:sz w:val="32"/>
          <w:szCs w:val="32"/>
        </w:rPr>
      </w:pPr>
    </w:p>
    <w:p w14:paraId="06595C77">
      <w:pPr>
        <w:spacing w:line="560" w:lineRule="exact"/>
        <w:ind w:firstLine="640" w:firstLineChars="200"/>
        <w:rPr>
          <w:rFonts w:ascii="仿宋" w:hAnsi="仿宋" w:eastAsia="仿宋"/>
          <w:sz w:val="32"/>
          <w:szCs w:val="32"/>
        </w:rPr>
      </w:pPr>
      <w:r>
        <w:rPr>
          <w:rFonts w:hint="eastAsia" w:ascii="仿宋" w:hAnsi="仿宋" w:eastAsia="仿宋"/>
          <w:sz w:val="32"/>
          <w:szCs w:val="32"/>
        </w:rPr>
        <w:t>附：被授权人工作单位：</w:t>
      </w:r>
      <w:r>
        <w:rPr>
          <w:rFonts w:ascii="仿宋" w:hAnsi="仿宋" w:eastAsia="仿宋"/>
          <w:sz w:val="32"/>
          <w:szCs w:val="32"/>
          <w:u w:val="single"/>
        </w:rPr>
        <w:t xml:space="preserve">                    </w:t>
      </w:r>
    </w:p>
    <w:p w14:paraId="5FB297EB">
      <w:pPr>
        <w:spacing w:line="560" w:lineRule="exact"/>
        <w:ind w:firstLine="640" w:firstLineChars="200"/>
        <w:rPr>
          <w:rFonts w:ascii="仿宋" w:hAnsi="仿宋" w:eastAsia="仿宋"/>
          <w:sz w:val="32"/>
          <w:szCs w:val="32"/>
        </w:rPr>
      </w:pPr>
      <w:r>
        <w:rPr>
          <w:rFonts w:hint="eastAsia" w:ascii="仿宋" w:hAnsi="仿宋" w:eastAsia="仿宋"/>
          <w:sz w:val="32"/>
          <w:szCs w:val="32"/>
        </w:rPr>
        <w:t>职务：</w:t>
      </w:r>
      <w:r>
        <w:rPr>
          <w:rFonts w:ascii="仿宋" w:hAnsi="仿宋" w:eastAsia="仿宋"/>
          <w:sz w:val="32"/>
          <w:szCs w:val="32"/>
          <w:u w:val="single"/>
        </w:rPr>
        <w:t xml:space="preserve">                          </w:t>
      </w:r>
      <w:r>
        <w:rPr>
          <w:rFonts w:ascii="仿宋" w:hAnsi="仿宋" w:eastAsia="仿宋"/>
          <w:sz w:val="32"/>
          <w:szCs w:val="32"/>
        </w:rPr>
        <w:t>性别：</w:t>
      </w:r>
      <w:r>
        <w:rPr>
          <w:rFonts w:ascii="仿宋" w:hAnsi="仿宋" w:eastAsia="仿宋"/>
          <w:sz w:val="32"/>
          <w:szCs w:val="32"/>
          <w:u w:val="single"/>
        </w:rPr>
        <w:t xml:space="preserve">    </w:t>
      </w:r>
    </w:p>
    <w:p w14:paraId="25E73E05">
      <w:pPr>
        <w:spacing w:line="560" w:lineRule="exact"/>
        <w:ind w:firstLine="640" w:firstLineChars="200"/>
        <w:rPr>
          <w:rFonts w:ascii="仿宋" w:hAnsi="仿宋" w:eastAsia="仿宋"/>
          <w:sz w:val="32"/>
          <w:szCs w:val="32"/>
        </w:rPr>
      </w:pPr>
      <w:r>
        <w:rPr>
          <w:rFonts w:hint="eastAsia" w:ascii="仿宋" w:hAnsi="仿宋" w:eastAsia="仿宋"/>
          <w:sz w:val="32"/>
          <w:szCs w:val="32"/>
        </w:rPr>
        <w:t>身份证号码：</w:t>
      </w:r>
      <w:r>
        <w:rPr>
          <w:rFonts w:ascii="仿宋" w:hAnsi="仿宋" w:eastAsia="仿宋"/>
          <w:sz w:val="32"/>
          <w:szCs w:val="32"/>
          <w:u w:val="single"/>
        </w:rPr>
        <w:t xml:space="preserve">                              </w:t>
      </w:r>
    </w:p>
    <w:p w14:paraId="0A5130FD">
      <w:pPr>
        <w:pStyle w:val="3"/>
        <w:spacing w:line="560" w:lineRule="exact"/>
        <w:rPr>
          <w:rFonts w:ascii="宋体" w:hAnsi="宋体" w:cs="宋体"/>
          <w:color w:val="000000"/>
          <w:sz w:val="28"/>
          <w:szCs w:val="28"/>
          <w:u w:val="single"/>
        </w:rPr>
      </w:pPr>
    </w:p>
    <w:tbl>
      <w:tblPr>
        <w:tblStyle w:val="4"/>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5"/>
      </w:tblGrid>
      <w:tr w14:paraId="35EF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000" w:type="pct"/>
          </w:tcPr>
          <w:p w14:paraId="4990FCD9">
            <w:pPr>
              <w:spacing w:line="560" w:lineRule="exact"/>
              <w:rPr>
                <w:rFonts w:ascii="仿宋" w:hAnsi="仿宋" w:eastAsia="仿宋" w:cs="宋体"/>
                <w:sz w:val="28"/>
                <w:szCs w:val="28"/>
              </w:rPr>
            </w:pPr>
            <w:r>
              <w:rPr>
                <w:rFonts w:hint="eastAsia" w:ascii="仿宋" w:hAnsi="仿宋" w:eastAsia="仿宋" w:cs="宋体"/>
                <w:sz w:val="28"/>
                <w:szCs w:val="28"/>
              </w:rPr>
              <w:t>粘贴被授权人身份证（正反面复印件）</w:t>
            </w:r>
          </w:p>
          <w:p w14:paraId="519FCC32">
            <w:pPr>
              <w:spacing w:line="560" w:lineRule="exact"/>
              <w:rPr>
                <w:rFonts w:ascii="仿宋" w:hAnsi="仿宋" w:eastAsia="仿宋" w:cs="宋体"/>
                <w:sz w:val="28"/>
                <w:szCs w:val="28"/>
              </w:rPr>
            </w:pPr>
          </w:p>
          <w:p w14:paraId="6922EA83">
            <w:pPr>
              <w:spacing w:line="560" w:lineRule="exact"/>
              <w:rPr>
                <w:rFonts w:ascii="仿宋" w:hAnsi="仿宋" w:eastAsia="仿宋" w:cs="宋体"/>
                <w:sz w:val="28"/>
                <w:szCs w:val="28"/>
              </w:rPr>
            </w:pPr>
          </w:p>
          <w:p w14:paraId="3C424FB5">
            <w:pPr>
              <w:spacing w:line="560" w:lineRule="exact"/>
              <w:rPr>
                <w:rFonts w:ascii="仿宋" w:hAnsi="仿宋" w:eastAsia="仿宋" w:cs="宋体"/>
                <w:sz w:val="28"/>
                <w:szCs w:val="28"/>
              </w:rPr>
            </w:pPr>
          </w:p>
        </w:tc>
      </w:tr>
      <w:tr w14:paraId="3B6F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exact"/>
          <w:jc w:val="center"/>
        </w:trPr>
        <w:tc>
          <w:tcPr>
            <w:tcW w:w="5000" w:type="pct"/>
          </w:tcPr>
          <w:p w14:paraId="771B6513">
            <w:pPr>
              <w:spacing w:line="560" w:lineRule="exact"/>
              <w:rPr>
                <w:rFonts w:ascii="仿宋" w:hAnsi="仿宋" w:eastAsia="仿宋" w:cs="宋体"/>
                <w:sz w:val="28"/>
                <w:szCs w:val="28"/>
              </w:rPr>
            </w:pPr>
            <w:r>
              <w:rPr>
                <w:rFonts w:hint="eastAsia" w:ascii="仿宋" w:hAnsi="仿宋" w:eastAsia="仿宋" w:cs="宋体"/>
                <w:sz w:val="28"/>
                <w:szCs w:val="28"/>
              </w:rPr>
              <w:t>粘贴法定代表人身份证（正反面复印件）</w:t>
            </w:r>
          </w:p>
          <w:p w14:paraId="379F3882">
            <w:pPr>
              <w:spacing w:line="560" w:lineRule="exact"/>
              <w:rPr>
                <w:rFonts w:ascii="仿宋" w:hAnsi="仿宋" w:eastAsia="仿宋" w:cs="宋体"/>
                <w:sz w:val="28"/>
                <w:szCs w:val="28"/>
              </w:rPr>
            </w:pPr>
          </w:p>
          <w:p w14:paraId="0B687BB3">
            <w:pPr>
              <w:spacing w:line="560" w:lineRule="exact"/>
              <w:rPr>
                <w:rFonts w:ascii="仿宋" w:hAnsi="仿宋" w:eastAsia="仿宋" w:cs="宋体"/>
                <w:sz w:val="28"/>
                <w:szCs w:val="28"/>
              </w:rPr>
            </w:pPr>
          </w:p>
          <w:p w14:paraId="2CC2417C">
            <w:pPr>
              <w:spacing w:line="560" w:lineRule="exact"/>
              <w:rPr>
                <w:rFonts w:ascii="仿宋" w:hAnsi="仿宋" w:eastAsia="仿宋" w:cs="宋体"/>
                <w:sz w:val="28"/>
                <w:szCs w:val="28"/>
              </w:rPr>
            </w:pPr>
          </w:p>
        </w:tc>
      </w:tr>
    </w:tbl>
    <w:p w14:paraId="0513AB99">
      <w:pPr>
        <w:rPr>
          <w:rFonts w:ascii="黑体" w:hAnsi="黑体" w:eastAsia="黑体"/>
          <w:sz w:val="32"/>
          <w:szCs w:val="32"/>
        </w:rPr>
        <w:sectPr>
          <w:pgSz w:w="11910" w:h="16840"/>
          <w:pgMar w:top="1420" w:right="1439" w:bottom="1220" w:left="1400" w:header="878" w:footer="1034" w:gutter="0"/>
          <w:cols w:space="720" w:num="1"/>
        </w:sectPr>
      </w:pPr>
    </w:p>
    <w:p w14:paraId="550F756A">
      <w:pPr>
        <w:rPr>
          <w:rFonts w:ascii="黑体" w:hAnsi="黑体" w:eastAsia="黑体"/>
          <w:sz w:val="32"/>
          <w:szCs w:val="32"/>
        </w:rPr>
      </w:pPr>
      <w:r>
        <w:rPr>
          <w:rFonts w:hint="eastAsia" w:ascii="黑体" w:hAnsi="黑体" w:eastAsia="黑体"/>
          <w:sz w:val="32"/>
          <w:szCs w:val="32"/>
        </w:rPr>
        <w:t>附件3</w:t>
      </w:r>
    </w:p>
    <w:p w14:paraId="6E99A31D">
      <w:pPr>
        <w:spacing w:line="440" w:lineRule="exact"/>
        <w:ind w:firstLine="602" w:firstLineChars="200"/>
        <w:jc w:val="center"/>
        <w:rPr>
          <w:rFonts w:ascii="宋体" w:hAnsi="宋体" w:cs="宋体"/>
          <w:b/>
          <w:sz w:val="30"/>
          <w:szCs w:val="30"/>
        </w:rPr>
      </w:pPr>
      <w:r>
        <w:rPr>
          <w:rFonts w:hint="eastAsia" w:ascii="宋体" w:hAnsi="宋体" w:cs="宋体"/>
          <w:b/>
          <w:sz w:val="30"/>
          <w:szCs w:val="30"/>
          <w:lang w:val="en-US" w:eastAsia="zh-CN"/>
        </w:rPr>
        <w:t>乌鲁木齐市天山区教研室</w:t>
      </w:r>
      <w:r>
        <w:rPr>
          <w:rFonts w:hint="eastAsia" w:ascii="宋体" w:hAnsi="宋体" w:cs="宋体"/>
          <w:b/>
          <w:sz w:val="30"/>
          <w:szCs w:val="30"/>
        </w:rPr>
        <w:t>考试试卷及相关材料印刷服务采购投标报价表</w:t>
      </w:r>
    </w:p>
    <w:tbl>
      <w:tblPr>
        <w:tblStyle w:val="4"/>
        <w:tblpPr w:leftFromText="180" w:rightFromText="180" w:vertAnchor="text" w:horzAnchor="margin" w:tblpY="20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2551"/>
        <w:gridCol w:w="4962"/>
        <w:gridCol w:w="850"/>
        <w:gridCol w:w="1134"/>
        <w:gridCol w:w="1418"/>
        <w:gridCol w:w="1417"/>
        <w:gridCol w:w="851"/>
      </w:tblGrid>
      <w:tr w14:paraId="382C8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959" w:type="dxa"/>
            <w:tcBorders>
              <w:top w:val="single" w:color="auto" w:sz="4" w:space="0"/>
              <w:left w:val="single" w:color="auto" w:sz="4" w:space="0"/>
              <w:bottom w:val="single" w:color="auto" w:sz="4" w:space="0"/>
              <w:right w:val="single" w:color="auto" w:sz="4" w:space="0"/>
            </w:tcBorders>
            <w:vAlign w:val="center"/>
          </w:tcPr>
          <w:p w14:paraId="2740FE5F">
            <w:pPr>
              <w:snapToGrid w:val="0"/>
              <w:rPr>
                <w:rFonts w:ascii="宋体" w:hAnsi="宋体" w:cs="宋体"/>
                <w:b/>
                <w:bCs/>
                <w:kern w:val="0"/>
                <w:sz w:val="24"/>
                <w:szCs w:val="24"/>
              </w:rPr>
            </w:pPr>
            <w:r>
              <w:rPr>
                <w:rFonts w:hint="eastAsia" w:ascii="宋体" w:hAnsi="宋体" w:cs="宋体"/>
                <w:b/>
                <w:bCs/>
                <w:kern w:val="0"/>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1883C4DF">
            <w:pPr>
              <w:snapToGrid w:val="0"/>
              <w:ind w:firstLine="482" w:firstLineChars="200"/>
              <w:jc w:val="center"/>
              <w:rPr>
                <w:rFonts w:ascii="宋体" w:hAnsi="宋体" w:cs="宋体"/>
                <w:b/>
                <w:bCs/>
                <w:kern w:val="0"/>
                <w:sz w:val="24"/>
                <w:szCs w:val="24"/>
              </w:rPr>
            </w:pPr>
            <w:r>
              <w:rPr>
                <w:rFonts w:hint="eastAsia" w:ascii="宋体" w:hAnsi="宋体" w:cs="宋体"/>
                <w:b/>
                <w:bCs/>
                <w:kern w:val="0"/>
                <w:sz w:val="24"/>
                <w:szCs w:val="24"/>
              </w:rPr>
              <w:t>品目名称</w:t>
            </w:r>
          </w:p>
        </w:tc>
        <w:tc>
          <w:tcPr>
            <w:tcW w:w="4962" w:type="dxa"/>
            <w:tcBorders>
              <w:top w:val="single" w:color="auto" w:sz="4" w:space="0"/>
              <w:left w:val="single" w:color="auto" w:sz="4" w:space="0"/>
              <w:bottom w:val="single" w:color="auto" w:sz="4" w:space="0"/>
              <w:right w:val="single" w:color="auto" w:sz="4" w:space="0"/>
            </w:tcBorders>
            <w:vAlign w:val="center"/>
          </w:tcPr>
          <w:p w14:paraId="1FA7BB59">
            <w:pPr>
              <w:snapToGrid w:val="0"/>
              <w:ind w:firstLine="482" w:firstLineChars="200"/>
              <w:jc w:val="center"/>
              <w:rPr>
                <w:rFonts w:ascii="宋体" w:hAnsi="宋体" w:cs="宋体"/>
                <w:b/>
                <w:bCs/>
                <w:kern w:val="0"/>
                <w:sz w:val="24"/>
                <w:szCs w:val="24"/>
              </w:rPr>
            </w:pPr>
            <w:r>
              <w:rPr>
                <w:rFonts w:hint="eastAsia" w:ascii="宋体" w:hAnsi="宋体" w:cs="宋体"/>
                <w:b/>
                <w:bCs/>
                <w:kern w:val="0"/>
                <w:sz w:val="24"/>
                <w:szCs w:val="24"/>
              </w:rPr>
              <w:t>详细技术参数</w:t>
            </w:r>
          </w:p>
        </w:tc>
        <w:tc>
          <w:tcPr>
            <w:tcW w:w="850" w:type="dxa"/>
            <w:tcBorders>
              <w:top w:val="single" w:color="auto" w:sz="4" w:space="0"/>
              <w:left w:val="single" w:color="auto" w:sz="4" w:space="0"/>
              <w:bottom w:val="single" w:color="auto" w:sz="4" w:space="0"/>
              <w:right w:val="single" w:color="auto" w:sz="4" w:space="0"/>
            </w:tcBorders>
            <w:vAlign w:val="center"/>
          </w:tcPr>
          <w:p w14:paraId="15345F81">
            <w:pPr>
              <w:snapToGrid w:val="0"/>
              <w:jc w:val="center"/>
              <w:rPr>
                <w:rFonts w:ascii="宋体" w:hAnsi="宋体" w:cs="宋体"/>
                <w:b/>
                <w:bCs/>
                <w:kern w:val="0"/>
                <w:sz w:val="24"/>
                <w:szCs w:val="24"/>
              </w:rPr>
            </w:pPr>
            <w:r>
              <w:rPr>
                <w:rFonts w:hint="eastAsia" w:ascii="宋体" w:hAnsi="宋体" w:cs="宋体"/>
                <w:b/>
                <w:bCs/>
                <w:kern w:val="0"/>
                <w:sz w:val="24"/>
                <w:szCs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2DF5DB1D">
            <w:pPr>
              <w:snapToGrid w:val="0"/>
              <w:jc w:val="center"/>
              <w:rPr>
                <w:rFonts w:ascii="宋体" w:hAnsi="宋体" w:cs="宋体"/>
                <w:b/>
                <w:bCs/>
                <w:kern w:val="0"/>
                <w:sz w:val="24"/>
                <w:szCs w:val="24"/>
              </w:rPr>
            </w:pPr>
            <w:r>
              <w:rPr>
                <w:rFonts w:hint="eastAsia" w:ascii="宋体" w:hAnsi="宋体" w:cs="宋体"/>
                <w:b/>
                <w:bCs/>
                <w:kern w:val="0"/>
                <w:sz w:val="24"/>
                <w:szCs w:val="24"/>
              </w:rPr>
              <w:t>数量</w:t>
            </w:r>
          </w:p>
        </w:tc>
        <w:tc>
          <w:tcPr>
            <w:tcW w:w="1418" w:type="dxa"/>
            <w:tcBorders>
              <w:top w:val="single" w:color="auto" w:sz="4" w:space="0"/>
              <w:left w:val="single" w:color="auto" w:sz="4" w:space="0"/>
              <w:bottom w:val="single" w:color="auto" w:sz="4" w:space="0"/>
              <w:right w:val="single" w:color="auto" w:sz="4" w:space="0"/>
            </w:tcBorders>
            <w:vAlign w:val="center"/>
          </w:tcPr>
          <w:p w14:paraId="71FABC08">
            <w:pPr>
              <w:snapToGrid w:val="0"/>
              <w:jc w:val="center"/>
              <w:rPr>
                <w:rFonts w:ascii="宋体" w:hAnsi="宋体" w:cs="宋体"/>
                <w:b/>
                <w:bCs/>
                <w:kern w:val="0"/>
                <w:sz w:val="24"/>
                <w:szCs w:val="24"/>
              </w:rPr>
            </w:pPr>
            <w:r>
              <w:rPr>
                <w:rFonts w:hint="eastAsia" w:ascii="宋体" w:hAnsi="宋体" w:cs="宋体"/>
                <w:b/>
                <w:bCs/>
                <w:kern w:val="0"/>
                <w:sz w:val="24"/>
                <w:szCs w:val="24"/>
              </w:rPr>
              <w:t>单价（元）</w:t>
            </w:r>
          </w:p>
        </w:tc>
        <w:tc>
          <w:tcPr>
            <w:tcW w:w="1417" w:type="dxa"/>
            <w:tcBorders>
              <w:top w:val="single" w:color="auto" w:sz="4" w:space="0"/>
              <w:left w:val="single" w:color="auto" w:sz="4" w:space="0"/>
              <w:bottom w:val="single" w:color="auto" w:sz="4" w:space="0"/>
              <w:right w:val="single" w:color="auto" w:sz="4" w:space="0"/>
            </w:tcBorders>
            <w:vAlign w:val="center"/>
          </w:tcPr>
          <w:p w14:paraId="57DF482B">
            <w:pPr>
              <w:snapToGrid w:val="0"/>
              <w:jc w:val="center"/>
              <w:rPr>
                <w:rFonts w:ascii="宋体" w:hAnsi="宋体" w:cs="宋体"/>
                <w:b/>
                <w:bCs/>
                <w:kern w:val="0"/>
                <w:sz w:val="24"/>
                <w:szCs w:val="24"/>
              </w:rPr>
            </w:pPr>
            <w:r>
              <w:rPr>
                <w:rFonts w:hint="eastAsia" w:ascii="宋体" w:hAnsi="宋体" w:cs="宋体"/>
                <w:b/>
                <w:bCs/>
                <w:kern w:val="0"/>
                <w:sz w:val="24"/>
                <w:szCs w:val="24"/>
              </w:rPr>
              <w:t>金额（元）</w:t>
            </w:r>
          </w:p>
        </w:tc>
        <w:tc>
          <w:tcPr>
            <w:tcW w:w="851" w:type="dxa"/>
            <w:tcBorders>
              <w:top w:val="single" w:color="auto" w:sz="4" w:space="0"/>
              <w:left w:val="single" w:color="auto" w:sz="4" w:space="0"/>
              <w:bottom w:val="single" w:color="auto" w:sz="4" w:space="0"/>
              <w:right w:val="single" w:color="auto" w:sz="4" w:space="0"/>
            </w:tcBorders>
            <w:vAlign w:val="center"/>
          </w:tcPr>
          <w:p w14:paraId="12740144">
            <w:pPr>
              <w:snapToGrid w:val="0"/>
              <w:jc w:val="center"/>
              <w:rPr>
                <w:rFonts w:ascii="宋体" w:hAnsi="宋体" w:cs="宋体"/>
                <w:b/>
                <w:bCs/>
                <w:kern w:val="0"/>
                <w:sz w:val="24"/>
                <w:szCs w:val="24"/>
              </w:rPr>
            </w:pPr>
            <w:r>
              <w:rPr>
                <w:rFonts w:hint="eastAsia" w:ascii="宋体" w:hAnsi="宋体" w:cs="宋体"/>
                <w:b/>
                <w:bCs/>
                <w:kern w:val="0"/>
                <w:sz w:val="24"/>
                <w:szCs w:val="24"/>
              </w:rPr>
              <w:t>备注</w:t>
            </w:r>
          </w:p>
        </w:tc>
      </w:tr>
      <w:tr w14:paraId="4A8C8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959" w:type="dxa"/>
            <w:tcBorders>
              <w:top w:val="single" w:color="auto" w:sz="4" w:space="0"/>
              <w:left w:val="single" w:color="auto" w:sz="4" w:space="0"/>
              <w:right w:val="single" w:color="auto" w:sz="4" w:space="0"/>
            </w:tcBorders>
            <w:vAlign w:val="center"/>
          </w:tcPr>
          <w:p w14:paraId="0F210165">
            <w:pPr>
              <w:jc w:val="center"/>
              <w:rPr>
                <w:rFonts w:ascii="宋体" w:hAnsi="宋体" w:cs="宋体"/>
                <w:kern w:val="0"/>
                <w:szCs w:val="21"/>
              </w:rPr>
            </w:pPr>
            <w:r>
              <w:rPr>
                <w:rFonts w:hint="eastAsia" w:ascii="宋体" w:hAnsi="宋体" w:cs="宋体"/>
                <w:color w:val="000000"/>
                <w:szCs w:val="21"/>
              </w:rPr>
              <w:t>1</w:t>
            </w:r>
          </w:p>
        </w:tc>
        <w:tc>
          <w:tcPr>
            <w:tcW w:w="2551" w:type="dxa"/>
            <w:tcBorders>
              <w:top w:val="single" w:color="auto" w:sz="4" w:space="0"/>
              <w:left w:val="single" w:color="auto" w:sz="4" w:space="0"/>
              <w:right w:val="single" w:color="auto" w:sz="4" w:space="0"/>
            </w:tcBorders>
            <w:vAlign w:val="center"/>
          </w:tcPr>
          <w:p w14:paraId="568B88F3">
            <w:pPr>
              <w:rPr>
                <w:rFonts w:ascii="Calibri" w:hAnsi="Calibri"/>
              </w:rPr>
            </w:pPr>
            <w:r>
              <w:rPr>
                <w:rFonts w:hint="eastAsia" w:ascii="Calibri" w:hAnsi="Calibri"/>
              </w:rPr>
              <w:t>试卷</w:t>
            </w:r>
          </w:p>
        </w:tc>
        <w:tc>
          <w:tcPr>
            <w:tcW w:w="4962" w:type="dxa"/>
            <w:tcBorders>
              <w:top w:val="single" w:color="auto" w:sz="4" w:space="0"/>
              <w:left w:val="single" w:color="auto" w:sz="4" w:space="0"/>
              <w:bottom w:val="single" w:color="auto" w:sz="4" w:space="0"/>
              <w:right w:val="single" w:color="auto" w:sz="4" w:space="0"/>
            </w:tcBorders>
            <w:vAlign w:val="center"/>
          </w:tcPr>
          <w:p w14:paraId="64B2C1A6">
            <w:pPr>
              <w:ind w:firstLine="480"/>
              <w:rPr>
                <w:rFonts w:ascii="Calibri" w:hAnsi="Calibri"/>
              </w:rPr>
            </w:pPr>
            <w:r>
              <w:rPr>
                <w:rFonts w:hint="eastAsia" w:ascii="仿宋" w:hAnsi="仿宋" w:eastAsia="仿宋"/>
                <w:sz w:val="22"/>
              </w:rPr>
              <w:t>80克双胶，厚度不低于</w:t>
            </w:r>
            <w:r>
              <w:rPr>
                <w:rFonts w:ascii="仿宋" w:hAnsi="仿宋" w:eastAsia="仿宋"/>
                <w:sz w:val="22"/>
              </w:rPr>
              <w:t>100微米，印刷色别为单色黑，</w:t>
            </w:r>
            <w:r>
              <w:rPr>
                <w:rFonts w:hint="eastAsia" w:ascii="仿宋" w:hAnsi="仿宋" w:eastAsia="仿宋"/>
                <w:sz w:val="22"/>
              </w:rPr>
              <w:t>每份为A3规格至4开尺寸以内，文档不得超出A4规格10页，</w:t>
            </w:r>
            <w:r>
              <w:rPr>
                <w:rFonts w:hint="eastAsia" w:ascii="仿宋" w:hAnsi="仿宋" w:eastAsia="仿宋"/>
                <w:b/>
                <w:sz w:val="22"/>
              </w:rPr>
              <w:t>双面</w:t>
            </w:r>
            <w:r>
              <w:rPr>
                <w:rFonts w:hint="eastAsia" w:ascii="仿宋" w:hAnsi="仿宋" w:eastAsia="仿宋"/>
                <w:sz w:val="22"/>
              </w:rPr>
              <w:t>印刷。报价按每份试卷计算。</w:t>
            </w:r>
          </w:p>
        </w:tc>
        <w:tc>
          <w:tcPr>
            <w:tcW w:w="850" w:type="dxa"/>
            <w:tcBorders>
              <w:top w:val="single" w:color="auto" w:sz="4" w:space="0"/>
              <w:left w:val="single" w:color="auto" w:sz="4" w:space="0"/>
              <w:right w:val="single" w:color="auto" w:sz="4" w:space="0"/>
            </w:tcBorders>
            <w:vAlign w:val="center"/>
          </w:tcPr>
          <w:p w14:paraId="204BA437">
            <w:pPr>
              <w:jc w:val="center"/>
              <w:rPr>
                <w:rFonts w:ascii="宋体" w:hAnsi="宋体" w:cs="宋体"/>
                <w:bCs/>
                <w:kern w:val="0"/>
                <w:sz w:val="24"/>
                <w:szCs w:val="24"/>
              </w:rPr>
            </w:pPr>
            <w:r>
              <w:rPr>
                <w:rFonts w:hint="eastAsia" w:ascii="宋体" w:hAnsi="宋体" w:cs="宋体"/>
                <w:bCs/>
                <w:color w:val="000000"/>
                <w:szCs w:val="21"/>
              </w:rPr>
              <w:t>份</w:t>
            </w:r>
          </w:p>
        </w:tc>
        <w:tc>
          <w:tcPr>
            <w:tcW w:w="1134" w:type="dxa"/>
            <w:tcBorders>
              <w:top w:val="single" w:color="auto" w:sz="4" w:space="0"/>
              <w:left w:val="single" w:color="auto" w:sz="4" w:space="0"/>
              <w:right w:val="single" w:color="auto" w:sz="4" w:space="0"/>
            </w:tcBorders>
            <w:vAlign w:val="center"/>
          </w:tcPr>
          <w:p w14:paraId="4D3BD3C5">
            <w:pPr>
              <w:jc w:val="center"/>
              <w:rPr>
                <w:rFonts w:ascii="Calibri" w:hAnsi="Calibri"/>
              </w:rPr>
            </w:pPr>
            <w:r>
              <w:rPr>
                <w:rFonts w:hint="eastAsia" w:ascii="仿宋" w:hAnsi="仿宋" w:eastAsia="仿宋"/>
                <w:sz w:val="22"/>
                <w:lang w:val="en-US" w:eastAsia="zh-CN"/>
              </w:rPr>
              <w:t>10800张</w:t>
            </w:r>
            <w:r>
              <w:rPr>
                <w:rFonts w:hint="eastAsia" w:ascii="仿宋" w:hAnsi="仿宋" w:eastAsia="仿宋"/>
                <w:sz w:val="22"/>
                <w:lang w:eastAsia="zh-CN"/>
              </w:rPr>
              <w:t>（</w:t>
            </w:r>
            <w:r>
              <w:rPr>
                <w:rFonts w:hint="eastAsia" w:ascii="仿宋" w:hAnsi="仿宋" w:eastAsia="仿宋"/>
                <w:sz w:val="22"/>
                <w:lang w:val="en-US" w:eastAsia="zh-CN"/>
              </w:rPr>
              <w:t>3600人</w:t>
            </w:r>
            <w:r>
              <w:rPr>
                <w:rFonts w:hint="eastAsia" w:ascii="仿宋" w:hAnsi="仿宋" w:eastAsia="仿宋"/>
                <w:sz w:val="22"/>
                <w:lang w:eastAsia="zh-CN"/>
              </w:rPr>
              <w:t>）</w:t>
            </w:r>
          </w:p>
        </w:tc>
        <w:tc>
          <w:tcPr>
            <w:tcW w:w="1418" w:type="dxa"/>
            <w:tcBorders>
              <w:top w:val="single" w:color="auto" w:sz="4" w:space="0"/>
              <w:left w:val="single" w:color="auto" w:sz="4" w:space="0"/>
              <w:right w:val="single" w:color="auto" w:sz="4" w:space="0"/>
            </w:tcBorders>
            <w:vAlign w:val="center"/>
          </w:tcPr>
          <w:p w14:paraId="519B7FC9">
            <w:pPr>
              <w:ind w:firstLine="480" w:firstLineChars="200"/>
              <w:rPr>
                <w:rFonts w:ascii="宋体" w:hAnsi="宋体" w:cs="宋体"/>
                <w:bCs/>
                <w:kern w:val="0"/>
                <w:sz w:val="24"/>
                <w:szCs w:val="24"/>
              </w:rPr>
            </w:pPr>
          </w:p>
        </w:tc>
        <w:tc>
          <w:tcPr>
            <w:tcW w:w="1417" w:type="dxa"/>
            <w:tcBorders>
              <w:top w:val="single" w:color="auto" w:sz="4" w:space="0"/>
              <w:left w:val="single" w:color="auto" w:sz="4" w:space="0"/>
              <w:right w:val="single" w:color="auto" w:sz="4" w:space="0"/>
            </w:tcBorders>
            <w:vAlign w:val="center"/>
          </w:tcPr>
          <w:p w14:paraId="2AEBFF13">
            <w:pPr>
              <w:ind w:firstLine="480" w:firstLineChars="200"/>
              <w:rPr>
                <w:rFonts w:ascii="宋体" w:hAnsi="宋体" w:cs="宋体"/>
                <w:bCs/>
                <w:kern w:val="0"/>
                <w:sz w:val="24"/>
                <w:szCs w:val="24"/>
              </w:rPr>
            </w:pPr>
          </w:p>
        </w:tc>
        <w:tc>
          <w:tcPr>
            <w:tcW w:w="851" w:type="dxa"/>
            <w:tcBorders>
              <w:top w:val="single" w:color="auto" w:sz="4" w:space="0"/>
              <w:left w:val="single" w:color="auto" w:sz="4" w:space="0"/>
              <w:right w:val="single" w:color="auto" w:sz="4" w:space="0"/>
            </w:tcBorders>
            <w:vAlign w:val="center"/>
          </w:tcPr>
          <w:p w14:paraId="68A0B43C">
            <w:pPr>
              <w:rPr>
                <w:rFonts w:ascii="宋体" w:hAnsi="宋体" w:cs="宋体"/>
                <w:bCs/>
                <w:kern w:val="0"/>
                <w:szCs w:val="24"/>
              </w:rPr>
            </w:pPr>
            <w:r>
              <w:rPr>
                <w:rFonts w:hint="eastAsia" w:ascii="宋体" w:hAnsi="宋体" w:cs="宋体"/>
                <w:bCs/>
                <w:kern w:val="0"/>
                <w:szCs w:val="24"/>
              </w:rPr>
              <w:t>见需求</w:t>
            </w:r>
          </w:p>
        </w:tc>
      </w:tr>
      <w:tr w14:paraId="5A99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959" w:type="dxa"/>
            <w:tcBorders>
              <w:top w:val="single" w:color="auto" w:sz="4" w:space="0"/>
              <w:left w:val="single" w:color="auto" w:sz="4" w:space="0"/>
              <w:right w:val="single" w:color="auto" w:sz="4" w:space="0"/>
            </w:tcBorders>
            <w:vAlign w:val="center"/>
          </w:tcPr>
          <w:p w14:paraId="1E4C5504">
            <w:pPr>
              <w:jc w:val="center"/>
              <w:rPr>
                <w:rFonts w:ascii="宋体" w:hAnsi="宋体" w:cs="宋体"/>
                <w:kern w:val="0"/>
                <w:szCs w:val="21"/>
              </w:rPr>
            </w:pPr>
            <w:r>
              <w:rPr>
                <w:rFonts w:hint="eastAsia" w:ascii="宋体" w:hAnsi="宋体" w:cs="宋体"/>
                <w:color w:val="000000"/>
                <w:szCs w:val="21"/>
              </w:rPr>
              <w:t>2</w:t>
            </w:r>
          </w:p>
        </w:tc>
        <w:tc>
          <w:tcPr>
            <w:tcW w:w="2551" w:type="dxa"/>
            <w:tcBorders>
              <w:top w:val="single" w:color="auto" w:sz="4" w:space="0"/>
              <w:left w:val="single" w:color="auto" w:sz="4" w:space="0"/>
              <w:right w:val="single" w:color="auto" w:sz="4" w:space="0"/>
            </w:tcBorders>
            <w:vAlign w:val="center"/>
          </w:tcPr>
          <w:p w14:paraId="121B2E68">
            <w:pPr>
              <w:rPr>
                <w:rFonts w:hint="eastAsia" w:ascii="Calibri" w:hAnsi="Calibri" w:eastAsia="宋体"/>
                <w:lang w:eastAsia="zh-CN"/>
              </w:rPr>
            </w:pPr>
            <w:r>
              <w:rPr>
                <w:rFonts w:hint="eastAsia" w:ascii="Calibri" w:hAnsi="Calibri"/>
              </w:rPr>
              <w:t>试卷答题</w:t>
            </w:r>
            <w:r>
              <w:rPr>
                <w:rFonts w:hint="eastAsia" w:ascii="Calibri" w:hAnsi="Calibri"/>
                <w:lang w:val="en-US" w:eastAsia="zh-CN"/>
              </w:rPr>
              <w:t>卡</w:t>
            </w:r>
          </w:p>
        </w:tc>
        <w:tc>
          <w:tcPr>
            <w:tcW w:w="4962" w:type="dxa"/>
            <w:tcBorders>
              <w:top w:val="single" w:color="auto" w:sz="4" w:space="0"/>
              <w:left w:val="single" w:color="auto" w:sz="4" w:space="0"/>
              <w:bottom w:val="single" w:color="auto" w:sz="4" w:space="0"/>
              <w:right w:val="single" w:color="auto" w:sz="4" w:space="0"/>
            </w:tcBorders>
            <w:vAlign w:val="center"/>
          </w:tcPr>
          <w:p w14:paraId="2DA1663B">
            <w:pPr>
              <w:ind w:firstLine="440" w:firstLineChars="200"/>
              <w:rPr>
                <w:rFonts w:hint="eastAsia" w:ascii="Calibri" w:hAnsi="Calibri" w:eastAsia="仿宋"/>
                <w:lang w:eastAsia="zh-CN"/>
              </w:rPr>
            </w:pPr>
            <w:r>
              <w:rPr>
                <w:rFonts w:hint="eastAsia" w:ascii="仿宋" w:hAnsi="仿宋" w:eastAsia="仿宋"/>
                <w:kern w:val="0"/>
                <w:sz w:val="22"/>
                <w:szCs w:val="24"/>
              </w:rPr>
              <w:t>A3双胶纸、每张不低于80克，厚度不低于100微米</w:t>
            </w:r>
            <w:r>
              <w:rPr>
                <w:rFonts w:hint="eastAsia" w:ascii="仿宋" w:hAnsi="仿宋" w:eastAsia="仿宋"/>
                <w:kern w:val="0"/>
                <w:sz w:val="22"/>
                <w:szCs w:val="24"/>
                <w:lang w:eastAsia="zh-CN"/>
              </w:rPr>
              <w:t>。</w:t>
            </w:r>
          </w:p>
        </w:tc>
        <w:tc>
          <w:tcPr>
            <w:tcW w:w="850" w:type="dxa"/>
            <w:tcBorders>
              <w:top w:val="single" w:color="auto" w:sz="4" w:space="0"/>
              <w:left w:val="single" w:color="auto" w:sz="4" w:space="0"/>
              <w:right w:val="single" w:color="auto" w:sz="4" w:space="0"/>
            </w:tcBorders>
            <w:vAlign w:val="center"/>
          </w:tcPr>
          <w:p w14:paraId="4F36DA43">
            <w:pPr>
              <w:jc w:val="center"/>
              <w:rPr>
                <w:rFonts w:ascii="宋体" w:hAnsi="宋体" w:cs="宋体"/>
                <w:bCs/>
                <w:kern w:val="0"/>
                <w:sz w:val="24"/>
                <w:szCs w:val="24"/>
              </w:rPr>
            </w:pPr>
            <w:r>
              <w:rPr>
                <w:rFonts w:hint="eastAsia" w:ascii="宋体" w:hAnsi="宋体" w:cs="宋体"/>
                <w:bCs/>
                <w:color w:val="000000"/>
                <w:szCs w:val="21"/>
              </w:rPr>
              <w:t>份</w:t>
            </w:r>
          </w:p>
        </w:tc>
        <w:tc>
          <w:tcPr>
            <w:tcW w:w="1134" w:type="dxa"/>
            <w:tcBorders>
              <w:top w:val="single" w:color="auto" w:sz="4" w:space="0"/>
              <w:left w:val="single" w:color="auto" w:sz="4" w:space="0"/>
              <w:right w:val="single" w:color="auto" w:sz="4" w:space="0"/>
            </w:tcBorders>
            <w:vAlign w:val="center"/>
          </w:tcPr>
          <w:p w14:paraId="1A7BE4DE">
            <w:pPr>
              <w:jc w:val="center"/>
              <w:rPr>
                <w:rFonts w:hint="eastAsia" w:ascii="仿宋" w:hAnsi="仿宋" w:eastAsia="仿宋"/>
                <w:kern w:val="0"/>
                <w:sz w:val="22"/>
                <w:szCs w:val="24"/>
                <w:lang w:eastAsia="zh-CN"/>
              </w:rPr>
            </w:pPr>
            <w:r>
              <w:rPr>
                <w:rFonts w:hint="eastAsia" w:ascii="仿宋" w:hAnsi="仿宋" w:eastAsia="仿宋"/>
                <w:kern w:val="0"/>
                <w:sz w:val="22"/>
                <w:szCs w:val="24"/>
                <w:lang w:val="en-US" w:eastAsia="zh-CN"/>
              </w:rPr>
              <w:t>1</w:t>
            </w:r>
            <w:r>
              <w:rPr>
                <w:rFonts w:ascii="仿宋" w:hAnsi="仿宋" w:eastAsia="仿宋"/>
                <w:kern w:val="0"/>
                <w:sz w:val="22"/>
                <w:szCs w:val="24"/>
              </w:rPr>
              <w:t>8000</w:t>
            </w:r>
            <w:r>
              <w:rPr>
                <w:rFonts w:hint="eastAsia" w:ascii="仿宋" w:hAnsi="仿宋" w:eastAsia="仿宋"/>
                <w:kern w:val="0"/>
                <w:sz w:val="22"/>
                <w:szCs w:val="24"/>
                <w:lang w:val="en-US" w:eastAsia="zh-CN"/>
              </w:rPr>
              <w:t>张</w:t>
            </w:r>
            <w:r>
              <w:rPr>
                <w:rFonts w:hint="eastAsia" w:ascii="仿宋" w:hAnsi="仿宋" w:eastAsia="仿宋"/>
                <w:kern w:val="0"/>
                <w:sz w:val="22"/>
                <w:szCs w:val="24"/>
                <w:lang w:eastAsia="zh-CN"/>
              </w:rPr>
              <w:t>（</w:t>
            </w:r>
            <w:r>
              <w:rPr>
                <w:rFonts w:hint="eastAsia" w:ascii="仿宋" w:hAnsi="仿宋" w:eastAsia="仿宋"/>
                <w:kern w:val="0"/>
                <w:sz w:val="22"/>
                <w:szCs w:val="24"/>
                <w:lang w:val="en-US" w:eastAsia="zh-CN"/>
              </w:rPr>
              <w:t>单面</w:t>
            </w:r>
            <w:r>
              <w:rPr>
                <w:rFonts w:hint="eastAsia" w:ascii="仿宋" w:hAnsi="仿宋" w:eastAsia="仿宋"/>
                <w:kern w:val="0"/>
                <w:sz w:val="22"/>
                <w:szCs w:val="24"/>
                <w:lang w:eastAsia="zh-CN"/>
              </w:rPr>
              <w:t>）</w:t>
            </w:r>
          </w:p>
          <w:p w14:paraId="5F11C5DC">
            <w:pPr>
              <w:jc w:val="center"/>
              <w:rPr>
                <w:rFonts w:ascii="Calibri" w:hAnsi="Calibri"/>
              </w:rPr>
            </w:pPr>
            <w:r>
              <w:rPr>
                <w:rFonts w:hint="eastAsia" w:ascii="仿宋" w:hAnsi="仿宋" w:eastAsia="仿宋"/>
                <w:kern w:val="0"/>
                <w:sz w:val="22"/>
                <w:szCs w:val="24"/>
                <w:lang w:val="en-US" w:eastAsia="zh-CN"/>
              </w:rPr>
              <w:t>7200张（双面）（3600人）</w:t>
            </w:r>
          </w:p>
        </w:tc>
        <w:tc>
          <w:tcPr>
            <w:tcW w:w="1418" w:type="dxa"/>
            <w:tcBorders>
              <w:top w:val="single" w:color="auto" w:sz="4" w:space="0"/>
              <w:left w:val="single" w:color="auto" w:sz="4" w:space="0"/>
              <w:right w:val="single" w:color="auto" w:sz="4" w:space="0"/>
            </w:tcBorders>
            <w:vAlign w:val="center"/>
          </w:tcPr>
          <w:p w14:paraId="661BE068">
            <w:pPr>
              <w:ind w:firstLine="480" w:firstLineChars="200"/>
              <w:rPr>
                <w:rFonts w:ascii="宋体" w:hAnsi="宋体" w:cs="宋体"/>
                <w:bCs/>
                <w:kern w:val="0"/>
                <w:sz w:val="24"/>
                <w:szCs w:val="24"/>
              </w:rPr>
            </w:pPr>
          </w:p>
        </w:tc>
        <w:tc>
          <w:tcPr>
            <w:tcW w:w="1417" w:type="dxa"/>
            <w:tcBorders>
              <w:top w:val="single" w:color="auto" w:sz="4" w:space="0"/>
              <w:left w:val="single" w:color="auto" w:sz="4" w:space="0"/>
              <w:right w:val="single" w:color="auto" w:sz="4" w:space="0"/>
            </w:tcBorders>
            <w:vAlign w:val="center"/>
          </w:tcPr>
          <w:p w14:paraId="43256FDC">
            <w:pPr>
              <w:ind w:firstLine="480" w:firstLineChars="200"/>
              <w:rPr>
                <w:rFonts w:ascii="宋体" w:hAnsi="宋体" w:cs="宋体"/>
                <w:bCs/>
                <w:kern w:val="0"/>
                <w:sz w:val="24"/>
                <w:szCs w:val="24"/>
              </w:rPr>
            </w:pPr>
          </w:p>
        </w:tc>
        <w:tc>
          <w:tcPr>
            <w:tcW w:w="851" w:type="dxa"/>
            <w:tcBorders>
              <w:top w:val="single" w:color="auto" w:sz="4" w:space="0"/>
              <w:left w:val="single" w:color="auto" w:sz="4" w:space="0"/>
              <w:right w:val="single" w:color="auto" w:sz="4" w:space="0"/>
            </w:tcBorders>
            <w:vAlign w:val="center"/>
          </w:tcPr>
          <w:p w14:paraId="402E705C">
            <w:pPr>
              <w:ind w:firstLine="480" w:firstLineChars="200"/>
              <w:rPr>
                <w:rFonts w:ascii="宋体" w:hAnsi="宋体" w:cs="宋体"/>
                <w:bCs/>
                <w:kern w:val="0"/>
                <w:sz w:val="24"/>
                <w:szCs w:val="24"/>
              </w:rPr>
            </w:pPr>
          </w:p>
        </w:tc>
      </w:tr>
      <w:tr w14:paraId="2332C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6" w:hRule="atLeast"/>
        </w:trPr>
        <w:tc>
          <w:tcPr>
            <w:tcW w:w="959" w:type="dxa"/>
            <w:tcBorders>
              <w:top w:val="single" w:color="auto" w:sz="4" w:space="0"/>
              <w:left w:val="single" w:color="auto" w:sz="4" w:space="0"/>
              <w:right w:val="single" w:color="auto" w:sz="4" w:space="0"/>
            </w:tcBorders>
            <w:vAlign w:val="center"/>
          </w:tcPr>
          <w:p w14:paraId="09D207E8">
            <w:pPr>
              <w:jc w:val="center"/>
              <w:rPr>
                <w:rFonts w:hint="eastAsia" w:ascii="宋体" w:hAnsi="宋体" w:eastAsia="宋体" w:cs="宋体"/>
                <w:kern w:val="0"/>
                <w:szCs w:val="21"/>
                <w:lang w:eastAsia="zh-CN"/>
              </w:rPr>
            </w:pPr>
            <w:r>
              <w:rPr>
                <w:rFonts w:hint="eastAsia" w:ascii="宋体" w:hAnsi="宋体" w:cs="宋体"/>
                <w:color w:val="000000"/>
                <w:szCs w:val="21"/>
                <w:lang w:val="en-US" w:eastAsia="zh-CN"/>
              </w:rPr>
              <w:t>3</w:t>
            </w:r>
          </w:p>
        </w:tc>
        <w:tc>
          <w:tcPr>
            <w:tcW w:w="2551" w:type="dxa"/>
            <w:tcBorders>
              <w:top w:val="single" w:color="auto" w:sz="4" w:space="0"/>
              <w:left w:val="single" w:color="auto" w:sz="4" w:space="0"/>
              <w:right w:val="single" w:color="auto" w:sz="4" w:space="0"/>
            </w:tcBorders>
            <w:vAlign w:val="center"/>
          </w:tcPr>
          <w:p w14:paraId="15CFCE16">
            <w:pPr>
              <w:rPr>
                <w:rFonts w:ascii="Calibri" w:hAnsi="Calibri"/>
              </w:rPr>
            </w:pPr>
            <w:r>
              <w:rPr>
                <w:rFonts w:hint="eastAsia" w:ascii="Calibri" w:hAnsi="Calibri"/>
              </w:rPr>
              <w:t>试卷袋</w:t>
            </w:r>
          </w:p>
        </w:tc>
        <w:tc>
          <w:tcPr>
            <w:tcW w:w="4962" w:type="dxa"/>
            <w:tcBorders>
              <w:top w:val="single" w:color="auto" w:sz="4" w:space="0"/>
              <w:left w:val="single" w:color="auto" w:sz="4" w:space="0"/>
              <w:bottom w:val="single" w:color="auto" w:sz="4" w:space="0"/>
              <w:right w:val="single" w:color="auto" w:sz="4" w:space="0"/>
            </w:tcBorders>
            <w:vAlign w:val="center"/>
          </w:tcPr>
          <w:p w14:paraId="4AE5BC05">
            <w:pPr>
              <w:ind w:firstLine="440" w:firstLineChars="200"/>
              <w:rPr>
                <w:rFonts w:ascii="Calibri" w:hAnsi="Calibri" w:eastAsia="仿宋"/>
              </w:rPr>
            </w:pPr>
            <w:r>
              <w:rPr>
                <w:rFonts w:hint="eastAsia" w:ascii="仿宋" w:hAnsi="仿宋" w:eastAsia="仿宋"/>
                <w:kern w:val="0"/>
                <w:sz w:val="22"/>
                <w:szCs w:val="24"/>
              </w:rPr>
              <w:t>120g牛皮纸，可装</w:t>
            </w:r>
            <w:r>
              <w:rPr>
                <w:rFonts w:hint="eastAsia" w:ascii="仿宋" w:hAnsi="仿宋" w:eastAsia="仿宋"/>
                <w:kern w:val="0"/>
                <w:sz w:val="22"/>
                <w:szCs w:val="24"/>
                <w:lang w:val="en-US" w:eastAsia="zh-CN"/>
              </w:rPr>
              <w:t>25</w:t>
            </w:r>
            <w:r>
              <w:rPr>
                <w:rFonts w:hint="eastAsia" w:ascii="仿宋" w:hAnsi="仿宋" w:eastAsia="仿宋"/>
                <w:kern w:val="0"/>
                <w:sz w:val="22"/>
                <w:szCs w:val="24"/>
              </w:rPr>
              <w:t>份以上试卷。印刷色别为单色</w:t>
            </w:r>
            <w:r>
              <w:rPr>
                <w:rFonts w:hint="eastAsia" w:ascii="仿宋" w:hAnsi="仿宋" w:eastAsia="仿宋"/>
                <w:kern w:val="0"/>
                <w:sz w:val="22"/>
                <w:szCs w:val="24"/>
                <w:lang w:val="en-US" w:eastAsia="zh-CN"/>
              </w:rPr>
              <w:t>黑</w:t>
            </w:r>
            <w:r>
              <w:rPr>
                <w:rFonts w:hint="eastAsia" w:ascii="仿宋" w:hAnsi="仿宋" w:eastAsia="仿宋"/>
                <w:kern w:val="0"/>
                <w:sz w:val="22"/>
                <w:szCs w:val="24"/>
              </w:rPr>
              <w:t>，</w:t>
            </w:r>
            <w:r>
              <w:rPr>
                <w:rFonts w:hint="eastAsia" w:ascii="仿宋" w:hAnsi="仿宋" w:eastAsia="仿宋"/>
                <w:b/>
                <w:bCs/>
                <w:kern w:val="0"/>
                <w:sz w:val="22"/>
                <w:szCs w:val="24"/>
              </w:rPr>
              <w:t>单面</w:t>
            </w:r>
            <w:r>
              <w:rPr>
                <w:rFonts w:hint="eastAsia" w:ascii="仿宋" w:hAnsi="仿宋" w:eastAsia="仿宋"/>
                <w:kern w:val="0"/>
                <w:sz w:val="22"/>
                <w:szCs w:val="24"/>
              </w:rPr>
              <w:t>印刷。</w:t>
            </w:r>
          </w:p>
        </w:tc>
        <w:tc>
          <w:tcPr>
            <w:tcW w:w="850" w:type="dxa"/>
            <w:tcBorders>
              <w:top w:val="single" w:color="auto" w:sz="4" w:space="0"/>
              <w:left w:val="single" w:color="auto" w:sz="4" w:space="0"/>
              <w:right w:val="single" w:color="auto" w:sz="4" w:space="0"/>
            </w:tcBorders>
            <w:vAlign w:val="center"/>
          </w:tcPr>
          <w:p w14:paraId="1CA78B0E">
            <w:pPr>
              <w:jc w:val="center"/>
              <w:rPr>
                <w:rFonts w:ascii="宋体" w:hAnsi="宋体" w:cs="宋体"/>
                <w:bCs/>
                <w:kern w:val="0"/>
                <w:sz w:val="24"/>
                <w:szCs w:val="24"/>
              </w:rPr>
            </w:pPr>
            <w:r>
              <w:rPr>
                <w:rFonts w:hint="eastAsia" w:ascii="宋体" w:hAnsi="宋体" w:cs="宋体"/>
                <w:bCs/>
                <w:color w:val="000000"/>
                <w:szCs w:val="21"/>
              </w:rPr>
              <w:t>个</w:t>
            </w:r>
          </w:p>
        </w:tc>
        <w:tc>
          <w:tcPr>
            <w:tcW w:w="1134" w:type="dxa"/>
            <w:tcBorders>
              <w:top w:val="single" w:color="auto" w:sz="4" w:space="0"/>
              <w:left w:val="single" w:color="auto" w:sz="4" w:space="0"/>
              <w:right w:val="single" w:color="auto" w:sz="4" w:space="0"/>
            </w:tcBorders>
            <w:vAlign w:val="center"/>
          </w:tcPr>
          <w:p w14:paraId="08C74A05">
            <w:pPr>
              <w:jc w:val="center"/>
              <w:rPr>
                <w:rFonts w:ascii="Calibri" w:hAnsi="Calibri"/>
              </w:rPr>
            </w:pPr>
            <w:r>
              <w:rPr>
                <w:rFonts w:hint="eastAsia" w:ascii="仿宋" w:hAnsi="仿宋" w:eastAsia="仿宋"/>
                <w:kern w:val="0"/>
                <w:sz w:val="22"/>
                <w:szCs w:val="24"/>
                <w:lang w:val="en-US" w:eastAsia="zh-CN"/>
              </w:rPr>
              <w:t>150</w:t>
            </w:r>
            <w:r>
              <w:rPr>
                <w:rFonts w:hint="eastAsia" w:ascii="仿宋" w:hAnsi="仿宋" w:eastAsia="仿宋"/>
                <w:kern w:val="0"/>
                <w:sz w:val="22"/>
                <w:szCs w:val="24"/>
              </w:rPr>
              <w:t>个</w:t>
            </w:r>
          </w:p>
        </w:tc>
        <w:tc>
          <w:tcPr>
            <w:tcW w:w="1418" w:type="dxa"/>
            <w:tcBorders>
              <w:top w:val="single" w:color="auto" w:sz="4" w:space="0"/>
              <w:left w:val="single" w:color="auto" w:sz="4" w:space="0"/>
              <w:right w:val="single" w:color="auto" w:sz="4" w:space="0"/>
            </w:tcBorders>
            <w:vAlign w:val="center"/>
          </w:tcPr>
          <w:p w14:paraId="4EE0DC5C">
            <w:pPr>
              <w:ind w:firstLine="480" w:firstLineChars="200"/>
              <w:rPr>
                <w:rFonts w:ascii="宋体" w:hAnsi="宋体" w:cs="宋体"/>
                <w:bCs/>
                <w:kern w:val="0"/>
                <w:sz w:val="24"/>
                <w:szCs w:val="24"/>
              </w:rPr>
            </w:pPr>
          </w:p>
        </w:tc>
        <w:tc>
          <w:tcPr>
            <w:tcW w:w="1417" w:type="dxa"/>
            <w:tcBorders>
              <w:top w:val="single" w:color="auto" w:sz="4" w:space="0"/>
              <w:left w:val="single" w:color="auto" w:sz="4" w:space="0"/>
              <w:right w:val="single" w:color="auto" w:sz="4" w:space="0"/>
            </w:tcBorders>
            <w:vAlign w:val="center"/>
          </w:tcPr>
          <w:p w14:paraId="32C2DFC7">
            <w:pPr>
              <w:ind w:firstLine="480" w:firstLineChars="200"/>
              <w:rPr>
                <w:rFonts w:ascii="宋体" w:hAnsi="宋体" w:cs="宋体"/>
                <w:bCs/>
                <w:kern w:val="0"/>
                <w:sz w:val="24"/>
                <w:szCs w:val="24"/>
              </w:rPr>
            </w:pPr>
          </w:p>
        </w:tc>
        <w:tc>
          <w:tcPr>
            <w:tcW w:w="851" w:type="dxa"/>
            <w:tcBorders>
              <w:top w:val="single" w:color="auto" w:sz="4" w:space="0"/>
              <w:left w:val="single" w:color="auto" w:sz="4" w:space="0"/>
              <w:right w:val="single" w:color="auto" w:sz="4" w:space="0"/>
            </w:tcBorders>
            <w:vAlign w:val="center"/>
          </w:tcPr>
          <w:p w14:paraId="115EB56E">
            <w:pPr>
              <w:ind w:firstLine="480" w:firstLineChars="200"/>
              <w:rPr>
                <w:rFonts w:ascii="宋体" w:hAnsi="宋体" w:cs="宋体"/>
                <w:bCs/>
                <w:kern w:val="0"/>
                <w:sz w:val="24"/>
                <w:szCs w:val="24"/>
              </w:rPr>
            </w:pPr>
          </w:p>
        </w:tc>
      </w:tr>
      <w:tr w14:paraId="24F5C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trPr>
        <w:tc>
          <w:tcPr>
            <w:tcW w:w="959" w:type="dxa"/>
            <w:tcBorders>
              <w:top w:val="single" w:color="auto" w:sz="4" w:space="0"/>
              <w:left w:val="single" w:color="auto" w:sz="4" w:space="0"/>
              <w:right w:val="single" w:color="auto" w:sz="4" w:space="0"/>
            </w:tcBorders>
            <w:vAlign w:val="center"/>
          </w:tcPr>
          <w:p w14:paraId="2D94D487">
            <w:pPr>
              <w:jc w:val="center"/>
              <w:rPr>
                <w:rFonts w:hint="eastAsia" w:ascii="宋体" w:hAnsi="宋体" w:eastAsia="宋体" w:cs="宋体"/>
                <w:kern w:val="0"/>
                <w:szCs w:val="21"/>
                <w:lang w:eastAsia="zh-CN"/>
              </w:rPr>
            </w:pPr>
            <w:r>
              <w:rPr>
                <w:rFonts w:hint="eastAsia" w:ascii="宋体" w:hAnsi="宋体" w:cs="宋体"/>
                <w:color w:val="000000"/>
                <w:szCs w:val="21"/>
                <w:lang w:val="en-US" w:eastAsia="zh-CN"/>
              </w:rPr>
              <w:t>4</w:t>
            </w:r>
          </w:p>
        </w:tc>
        <w:tc>
          <w:tcPr>
            <w:tcW w:w="2551" w:type="dxa"/>
            <w:tcBorders>
              <w:top w:val="single" w:color="auto" w:sz="4" w:space="0"/>
              <w:left w:val="single" w:color="auto" w:sz="4" w:space="0"/>
              <w:right w:val="single" w:color="auto" w:sz="4" w:space="0"/>
            </w:tcBorders>
            <w:vAlign w:val="center"/>
          </w:tcPr>
          <w:p w14:paraId="3045CD6A">
            <w:pPr>
              <w:rPr>
                <w:rFonts w:hint="eastAsia" w:ascii="Calibri" w:hAnsi="Calibri" w:eastAsia="宋体"/>
                <w:lang w:eastAsia="zh-CN"/>
              </w:rPr>
            </w:pPr>
            <w:r>
              <w:rPr>
                <w:rFonts w:hint="eastAsia" w:ascii="Calibri" w:hAnsi="Calibri"/>
              </w:rPr>
              <w:t>试卷</w:t>
            </w:r>
            <w:r>
              <w:rPr>
                <w:rFonts w:hint="eastAsia" w:ascii="Calibri" w:hAnsi="Calibri"/>
                <w:lang w:val="en-US" w:eastAsia="zh-CN"/>
              </w:rPr>
              <w:t>条形码</w:t>
            </w:r>
          </w:p>
        </w:tc>
        <w:tc>
          <w:tcPr>
            <w:tcW w:w="4962" w:type="dxa"/>
            <w:tcBorders>
              <w:top w:val="single" w:color="auto" w:sz="4" w:space="0"/>
              <w:left w:val="single" w:color="auto" w:sz="4" w:space="0"/>
              <w:bottom w:val="single" w:color="auto" w:sz="4" w:space="0"/>
              <w:right w:val="single" w:color="auto" w:sz="4" w:space="0"/>
            </w:tcBorders>
            <w:vAlign w:val="center"/>
          </w:tcPr>
          <w:p w14:paraId="012A4068">
            <w:pPr>
              <w:ind w:firstLine="440" w:firstLineChars="200"/>
              <w:rPr>
                <w:rFonts w:ascii="Calibri" w:hAnsi="Calibri" w:eastAsia="仿宋"/>
              </w:rPr>
            </w:pPr>
            <w:r>
              <w:rPr>
                <w:rFonts w:hint="eastAsia" w:ascii="仿宋" w:hAnsi="仿宋" w:eastAsia="仿宋"/>
                <w:kern w:val="0"/>
                <w:sz w:val="22"/>
                <w:szCs w:val="24"/>
              </w:rPr>
              <w:t>6×2</w:t>
            </w:r>
            <w:r>
              <w:rPr>
                <w:rFonts w:ascii="仿宋" w:hAnsi="仿宋" w:eastAsia="仿宋"/>
                <w:kern w:val="0"/>
                <w:sz w:val="22"/>
                <w:szCs w:val="24"/>
              </w:rPr>
              <w:t>9</w:t>
            </w:r>
            <w:r>
              <w:rPr>
                <w:rFonts w:hint="eastAsia" w:ascii="仿宋" w:hAnsi="仿宋" w:eastAsia="仿宋"/>
                <w:kern w:val="0"/>
                <w:sz w:val="22"/>
                <w:szCs w:val="24"/>
              </w:rPr>
              <w:t>cm的不干胶。</w:t>
            </w:r>
          </w:p>
        </w:tc>
        <w:tc>
          <w:tcPr>
            <w:tcW w:w="850" w:type="dxa"/>
            <w:tcBorders>
              <w:top w:val="single" w:color="auto" w:sz="4" w:space="0"/>
              <w:left w:val="single" w:color="auto" w:sz="4" w:space="0"/>
              <w:right w:val="single" w:color="auto" w:sz="4" w:space="0"/>
            </w:tcBorders>
            <w:vAlign w:val="center"/>
          </w:tcPr>
          <w:p w14:paraId="0630CB68">
            <w:pPr>
              <w:jc w:val="center"/>
              <w:rPr>
                <w:rFonts w:ascii="宋体" w:hAnsi="宋体" w:cs="宋体"/>
                <w:bCs/>
                <w:kern w:val="0"/>
                <w:sz w:val="24"/>
                <w:szCs w:val="24"/>
              </w:rPr>
            </w:pPr>
            <w:r>
              <w:rPr>
                <w:rFonts w:hint="eastAsia" w:ascii="宋体" w:hAnsi="宋体" w:cs="宋体"/>
                <w:bCs/>
                <w:color w:val="000000"/>
                <w:szCs w:val="21"/>
              </w:rPr>
              <w:t>条</w:t>
            </w:r>
          </w:p>
        </w:tc>
        <w:tc>
          <w:tcPr>
            <w:tcW w:w="1134" w:type="dxa"/>
            <w:tcBorders>
              <w:top w:val="single" w:color="auto" w:sz="4" w:space="0"/>
              <w:left w:val="single" w:color="auto" w:sz="4" w:space="0"/>
              <w:right w:val="single" w:color="auto" w:sz="4" w:space="0"/>
            </w:tcBorders>
            <w:vAlign w:val="center"/>
          </w:tcPr>
          <w:p w14:paraId="7506FA1C">
            <w:pPr>
              <w:jc w:val="center"/>
              <w:rPr>
                <w:rFonts w:hint="default" w:ascii="Calibri" w:hAnsi="Calibri" w:eastAsia="宋体"/>
                <w:lang w:val="en-US" w:eastAsia="zh-CN"/>
              </w:rPr>
            </w:pPr>
            <w:r>
              <w:rPr>
                <w:rFonts w:hint="eastAsia" w:ascii="Calibri" w:hAnsi="Calibri"/>
                <w:lang w:val="en-US" w:eastAsia="zh-CN"/>
              </w:rPr>
              <w:t>3600条</w:t>
            </w:r>
          </w:p>
        </w:tc>
        <w:tc>
          <w:tcPr>
            <w:tcW w:w="1418" w:type="dxa"/>
            <w:tcBorders>
              <w:top w:val="single" w:color="auto" w:sz="4" w:space="0"/>
              <w:left w:val="single" w:color="auto" w:sz="4" w:space="0"/>
              <w:right w:val="single" w:color="auto" w:sz="4" w:space="0"/>
            </w:tcBorders>
            <w:vAlign w:val="center"/>
          </w:tcPr>
          <w:p w14:paraId="5456955F">
            <w:pPr>
              <w:ind w:firstLine="480" w:firstLineChars="200"/>
              <w:rPr>
                <w:rFonts w:ascii="宋体" w:hAnsi="宋体" w:cs="宋体"/>
                <w:bCs/>
                <w:kern w:val="0"/>
                <w:sz w:val="24"/>
                <w:szCs w:val="24"/>
              </w:rPr>
            </w:pPr>
          </w:p>
        </w:tc>
        <w:tc>
          <w:tcPr>
            <w:tcW w:w="1417" w:type="dxa"/>
            <w:tcBorders>
              <w:top w:val="single" w:color="auto" w:sz="4" w:space="0"/>
              <w:left w:val="single" w:color="auto" w:sz="4" w:space="0"/>
              <w:right w:val="single" w:color="auto" w:sz="4" w:space="0"/>
            </w:tcBorders>
            <w:vAlign w:val="center"/>
          </w:tcPr>
          <w:p w14:paraId="31FFBEF2">
            <w:pPr>
              <w:ind w:firstLine="480" w:firstLineChars="200"/>
              <w:rPr>
                <w:rFonts w:ascii="宋体" w:hAnsi="宋体" w:cs="宋体"/>
                <w:bCs/>
                <w:kern w:val="0"/>
                <w:sz w:val="24"/>
                <w:szCs w:val="24"/>
              </w:rPr>
            </w:pPr>
          </w:p>
        </w:tc>
        <w:tc>
          <w:tcPr>
            <w:tcW w:w="851" w:type="dxa"/>
            <w:tcBorders>
              <w:top w:val="single" w:color="auto" w:sz="4" w:space="0"/>
              <w:left w:val="single" w:color="auto" w:sz="4" w:space="0"/>
              <w:right w:val="single" w:color="auto" w:sz="4" w:space="0"/>
            </w:tcBorders>
            <w:vAlign w:val="center"/>
          </w:tcPr>
          <w:p w14:paraId="71FEE280">
            <w:pPr>
              <w:rPr>
                <w:rFonts w:ascii="宋体" w:hAnsi="宋体" w:cs="宋体"/>
                <w:bCs/>
                <w:kern w:val="0"/>
                <w:szCs w:val="24"/>
              </w:rPr>
            </w:pPr>
            <w:r>
              <w:rPr>
                <w:rFonts w:hint="eastAsia" w:ascii="宋体" w:hAnsi="宋体" w:cs="宋体"/>
                <w:bCs/>
                <w:kern w:val="0"/>
                <w:szCs w:val="24"/>
              </w:rPr>
              <w:t>见需求</w:t>
            </w:r>
          </w:p>
        </w:tc>
      </w:tr>
      <w:tr w14:paraId="6DC1C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9322" w:type="dxa"/>
            <w:gridSpan w:val="4"/>
            <w:tcBorders>
              <w:top w:val="single" w:color="auto" w:sz="4" w:space="0"/>
              <w:left w:val="single" w:color="auto" w:sz="4" w:space="0"/>
              <w:bottom w:val="single" w:color="auto" w:sz="4" w:space="0"/>
              <w:right w:val="single" w:color="auto" w:sz="4" w:space="0"/>
            </w:tcBorders>
            <w:vAlign w:val="center"/>
          </w:tcPr>
          <w:p w14:paraId="0B166CFC">
            <w:pPr>
              <w:snapToGrid w:val="0"/>
              <w:ind w:firstLine="422" w:firstLineChars="200"/>
              <w:jc w:val="center"/>
              <w:rPr>
                <w:rFonts w:ascii="宋体" w:hAnsi="宋体" w:cs="宋体"/>
                <w:bCs/>
                <w:kern w:val="0"/>
                <w:sz w:val="24"/>
                <w:szCs w:val="24"/>
              </w:rPr>
            </w:pPr>
            <w:r>
              <w:rPr>
                <w:rFonts w:hint="eastAsia" w:ascii="宋体" w:hAnsi="宋体" w:cs="宋体"/>
                <w:b/>
                <w:bCs/>
                <w:kern w:val="0"/>
                <w:szCs w:val="21"/>
              </w:rPr>
              <w:t>金额合计</w:t>
            </w:r>
          </w:p>
        </w:tc>
        <w:tc>
          <w:tcPr>
            <w:tcW w:w="1134" w:type="dxa"/>
            <w:tcBorders>
              <w:top w:val="single" w:color="auto" w:sz="4" w:space="0"/>
              <w:left w:val="single" w:color="auto" w:sz="4" w:space="0"/>
              <w:bottom w:val="single" w:color="auto" w:sz="4" w:space="0"/>
              <w:right w:val="single" w:color="auto" w:sz="4" w:space="0"/>
            </w:tcBorders>
            <w:vAlign w:val="center"/>
          </w:tcPr>
          <w:p w14:paraId="23D2D0A9">
            <w:pPr>
              <w:snapToGrid w:val="0"/>
              <w:ind w:firstLine="480" w:firstLineChars="200"/>
              <w:rPr>
                <w:rFonts w:ascii="宋体" w:hAnsi="宋体" w:cs="宋体"/>
                <w:bCs/>
                <w:kern w:val="0"/>
                <w:sz w:val="24"/>
                <w:szCs w:val="24"/>
              </w:rPr>
            </w:pPr>
            <w:r>
              <w:rPr>
                <w:rFonts w:hint="eastAsia" w:ascii="宋体" w:hAnsi="宋体" w:cs="宋体"/>
                <w:bCs/>
                <w:kern w:val="0"/>
                <w:sz w:val="24"/>
                <w:szCs w:val="24"/>
              </w:rPr>
              <w:t>\</w:t>
            </w:r>
          </w:p>
        </w:tc>
        <w:tc>
          <w:tcPr>
            <w:tcW w:w="1418" w:type="dxa"/>
            <w:tcBorders>
              <w:top w:val="single" w:color="auto" w:sz="4" w:space="0"/>
              <w:left w:val="single" w:color="auto" w:sz="4" w:space="0"/>
              <w:bottom w:val="single" w:color="auto" w:sz="4" w:space="0"/>
              <w:right w:val="single" w:color="auto" w:sz="4" w:space="0"/>
            </w:tcBorders>
            <w:vAlign w:val="center"/>
          </w:tcPr>
          <w:p w14:paraId="52CC8C38">
            <w:pPr>
              <w:snapToGrid w:val="0"/>
              <w:ind w:firstLine="480" w:firstLineChars="200"/>
              <w:rPr>
                <w:rFonts w:ascii="宋体" w:hAnsi="宋体" w:cs="宋体"/>
                <w:bCs/>
                <w:kern w:val="0"/>
                <w:sz w:val="24"/>
                <w:szCs w:val="24"/>
              </w:rPr>
            </w:pPr>
            <w:r>
              <w:rPr>
                <w:rFonts w:hint="eastAsia" w:ascii="宋体" w:hAnsi="宋体" w:cs="宋体"/>
                <w:bCs/>
                <w:kern w:val="0"/>
                <w:sz w:val="24"/>
                <w:szCs w:val="24"/>
              </w:rPr>
              <w:t>\</w:t>
            </w:r>
          </w:p>
        </w:tc>
        <w:tc>
          <w:tcPr>
            <w:tcW w:w="1417" w:type="dxa"/>
            <w:tcBorders>
              <w:top w:val="single" w:color="auto" w:sz="4" w:space="0"/>
              <w:left w:val="single" w:color="auto" w:sz="4" w:space="0"/>
              <w:bottom w:val="single" w:color="auto" w:sz="4" w:space="0"/>
              <w:right w:val="single" w:color="auto" w:sz="4" w:space="0"/>
            </w:tcBorders>
            <w:vAlign w:val="center"/>
          </w:tcPr>
          <w:p w14:paraId="55DD9B85">
            <w:pPr>
              <w:snapToGrid w:val="0"/>
              <w:ind w:firstLine="480" w:firstLineChars="200"/>
              <w:rPr>
                <w:rFonts w:ascii="宋体" w:hAnsi="宋体" w:cs="宋体"/>
                <w:bCs/>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6D945742">
            <w:pPr>
              <w:snapToGrid w:val="0"/>
              <w:ind w:firstLine="480" w:firstLineChars="200"/>
              <w:rPr>
                <w:rFonts w:ascii="宋体" w:hAnsi="宋体" w:cs="宋体"/>
                <w:bCs/>
                <w:kern w:val="0"/>
                <w:sz w:val="24"/>
                <w:szCs w:val="24"/>
              </w:rPr>
            </w:pPr>
          </w:p>
        </w:tc>
      </w:tr>
      <w:tr w14:paraId="3275B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trPr>
        <w:tc>
          <w:tcPr>
            <w:tcW w:w="3510" w:type="dxa"/>
            <w:gridSpan w:val="2"/>
            <w:tcBorders>
              <w:top w:val="single" w:color="auto" w:sz="4" w:space="0"/>
              <w:left w:val="single" w:color="auto" w:sz="4" w:space="0"/>
              <w:bottom w:val="single" w:color="auto" w:sz="4" w:space="0"/>
              <w:right w:val="single" w:color="auto" w:sz="4" w:space="0"/>
            </w:tcBorders>
            <w:vAlign w:val="center"/>
          </w:tcPr>
          <w:p w14:paraId="767AA1D2">
            <w:pPr>
              <w:snapToGrid w:val="0"/>
              <w:spacing w:line="440" w:lineRule="exact"/>
              <w:ind w:firstLine="422" w:firstLineChars="200"/>
              <w:jc w:val="center"/>
              <w:rPr>
                <w:rFonts w:ascii="宋体" w:hAnsi="宋体" w:cs="宋体"/>
                <w:sz w:val="24"/>
              </w:rPr>
            </w:pPr>
            <w:r>
              <w:rPr>
                <w:rFonts w:hint="eastAsia" w:ascii="宋体" w:hAnsi="宋体" w:cs="宋体"/>
                <w:b/>
                <w:bCs/>
                <w:kern w:val="0"/>
                <w:szCs w:val="21"/>
              </w:rPr>
              <w:t>投标报价总金额</w:t>
            </w:r>
          </w:p>
        </w:tc>
        <w:tc>
          <w:tcPr>
            <w:tcW w:w="10632" w:type="dxa"/>
            <w:gridSpan w:val="6"/>
            <w:tcBorders>
              <w:top w:val="single" w:color="auto" w:sz="4" w:space="0"/>
              <w:left w:val="single" w:color="auto" w:sz="4" w:space="0"/>
              <w:bottom w:val="single" w:color="auto" w:sz="4" w:space="0"/>
              <w:right w:val="single" w:color="auto" w:sz="4" w:space="0"/>
            </w:tcBorders>
            <w:vAlign w:val="center"/>
          </w:tcPr>
          <w:p w14:paraId="6EFB81F9">
            <w:pPr>
              <w:snapToGrid w:val="0"/>
              <w:spacing w:line="440" w:lineRule="exact"/>
              <w:ind w:firstLine="480" w:firstLineChars="200"/>
              <w:rPr>
                <w:rFonts w:ascii="宋体" w:hAnsi="宋体" w:cs="宋体"/>
                <w:bCs/>
                <w:kern w:val="0"/>
                <w:sz w:val="24"/>
                <w:szCs w:val="24"/>
              </w:rPr>
            </w:pPr>
            <w:r>
              <w:rPr>
                <w:rFonts w:hint="eastAsia" w:ascii="宋体" w:hAnsi="宋体" w:cs="宋体"/>
                <w:bCs/>
                <w:kern w:val="0"/>
                <w:sz w:val="24"/>
                <w:szCs w:val="24"/>
              </w:rPr>
              <w:t>人民币大写</w:t>
            </w:r>
            <w:r>
              <w:rPr>
                <w:rFonts w:hint="eastAsia" w:ascii="宋体" w:hAnsi="宋体" w:cs="宋体"/>
                <w:bCs/>
                <w:kern w:val="0"/>
                <w:sz w:val="24"/>
                <w:szCs w:val="24"/>
                <w:u w:val="single"/>
              </w:rPr>
              <w:t xml:space="preserve">                                          </w:t>
            </w:r>
            <w:r>
              <w:rPr>
                <w:rFonts w:hint="eastAsia" w:ascii="宋体" w:hAnsi="宋体" w:cs="宋体"/>
                <w:bCs/>
                <w:kern w:val="0"/>
                <w:sz w:val="24"/>
                <w:szCs w:val="24"/>
              </w:rPr>
              <w:t xml:space="preserve"> （￥      元）</w:t>
            </w:r>
          </w:p>
        </w:tc>
      </w:tr>
    </w:tbl>
    <w:p w14:paraId="5C14C375">
      <w:pPr>
        <w:spacing w:line="276" w:lineRule="auto"/>
        <w:ind w:left="663" w:hanging="663" w:hangingChars="300"/>
        <w:rPr>
          <w:rFonts w:ascii="宋体" w:hAnsi="宋体" w:cs="宋体"/>
          <w:b/>
          <w:bCs/>
          <w:sz w:val="22"/>
          <w:szCs w:val="21"/>
        </w:rPr>
      </w:pPr>
      <w:r>
        <w:rPr>
          <w:rFonts w:hint="eastAsia" w:ascii="宋体" w:hAnsi="宋体" w:cs="宋体"/>
          <w:b/>
          <w:bCs/>
          <w:sz w:val="22"/>
          <w:szCs w:val="21"/>
        </w:rPr>
        <w:t>说明：</w:t>
      </w:r>
    </w:p>
    <w:p w14:paraId="60C7D3DA">
      <w:pPr>
        <w:spacing w:line="276" w:lineRule="auto"/>
        <w:ind w:left="406" w:leftChars="88" w:hanging="221" w:hangingChars="100"/>
        <w:rPr>
          <w:rFonts w:ascii="宋体" w:hAnsi="宋体" w:cs="宋体"/>
          <w:kern w:val="0"/>
          <w:sz w:val="22"/>
          <w:szCs w:val="21"/>
        </w:rPr>
      </w:pPr>
      <w:r>
        <w:rPr>
          <w:rFonts w:hint="eastAsia" w:ascii="宋体" w:hAnsi="宋体" w:cs="宋体"/>
          <w:b/>
          <w:bCs/>
          <w:sz w:val="22"/>
          <w:szCs w:val="21"/>
        </w:rPr>
        <w:t>1.</w:t>
      </w:r>
      <w:r>
        <w:rPr>
          <w:rFonts w:hint="eastAsia" w:ascii="宋体" w:hAnsi="宋体" w:cs="宋体"/>
          <w:kern w:val="0"/>
          <w:sz w:val="22"/>
          <w:szCs w:val="21"/>
        </w:rPr>
        <w:t>本投标报价为所投产品的最终完全报价（</w:t>
      </w:r>
      <w:r>
        <w:rPr>
          <w:rFonts w:hint="eastAsia" w:ascii="宋体" w:hAnsi="宋体" w:cs="宋体"/>
          <w:sz w:val="22"/>
        </w:rPr>
        <w:t>包括产品价款、材料损耗费、运输保险费、装卸费、搬运费、</w:t>
      </w:r>
      <w:r>
        <w:rPr>
          <w:rFonts w:hint="eastAsia" w:ascii="宋体" w:hAnsi="宋体" w:cs="宋体"/>
          <w:bCs/>
          <w:sz w:val="22"/>
        </w:rPr>
        <w:t>承担的风险等一切费用</w:t>
      </w:r>
      <w:r>
        <w:rPr>
          <w:rFonts w:hint="eastAsia" w:ascii="宋体" w:hAnsi="宋体" w:cs="宋体"/>
          <w:kern w:val="0"/>
          <w:sz w:val="22"/>
          <w:szCs w:val="21"/>
        </w:rPr>
        <w:t>）</w:t>
      </w:r>
    </w:p>
    <w:p w14:paraId="75AC604A">
      <w:pPr>
        <w:spacing w:line="276" w:lineRule="auto"/>
        <w:ind w:left="405" w:leftChars="88" w:hanging="220" w:hangingChars="100"/>
        <w:rPr>
          <w:rFonts w:ascii="宋体" w:hAnsi="宋体" w:cs="宋体"/>
          <w:sz w:val="22"/>
        </w:rPr>
      </w:pPr>
      <w:r>
        <w:rPr>
          <w:rFonts w:hint="eastAsia" w:ascii="宋体" w:hAnsi="宋体" w:cs="宋体"/>
          <w:sz w:val="22"/>
        </w:rPr>
        <w:t>2.根据询价文件要求可以自行调整，包括但不限于以上内容。</w:t>
      </w:r>
    </w:p>
    <w:p w14:paraId="0001ED96">
      <w:pPr>
        <w:spacing w:line="276" w:lineRule="auto"/>
        <w:ind w:firstLine="129" w:firstLineChars="59"/>
        <w:rPr>
          <w:rFonts w:ascii="宋体" w:hAnsi="宋体" w:cs="宋体"/>
          <w:bCs/>
          <w:sz w:val="22"/>
        </w:rPr>
      </w:pPr>
      <w:r>
        <w:rPr>
          <w:rFonts w:hint="eastAsia" w:ascii="宋体" w:hAnsi="宋体" w:cs="宋体"/>
          <w:sz w:val="22"/>
        </w:rPr>
        <w:t>3.我方承诺报价不高于同类货物和服务的市场同期平均价格，若被发现存在任何虚假、隐瞒情况，我公司承担由此产生的一切后果。</w:t>
      </w:r>
    </w:p>
    <w:p w14:paraId="52AD0D40">
      <w:pPr>
        <w:spacing w:line="440" w:lineRule="exact"/>
        <w:ind w:firstLine="440" w:firstLineChars="200"/>
        <w:rPr>
          <w:rFonts w:ascii="宋体" w:hAnsi="宋体" w:cs="宋体"/>
          <w:kern w:val="0"/>
          <w:sz w:val="22"/>
        </w:rPr>
      </w:pPr>
    </w:p>
    <w:p w14:paraId="74F0FA68">
      <w:pPr>
        <w:spacing w:line="440" w:lineRule="exact"/>
        <w:ind w:firstLine="440" w:firstLineChars="200"/>
        <w:rPr>
          <w:rFonts w:ascii="宋体" w:hAnsi="宋体" w:cs="宋体"/>
          <w:sz w:val="22"/>
        </w:rPr>
      </w:pPr>
      <w:r>
        <w:rPr>
          <w:rFonts w:hint="eastAsia" w:ascii="宋体" w:hAnsi="宋体" w:cs="宋体"/>
          <w:kern w:val="0"/>
          <w:sz w:val="22"/>
        </w:rPr>
        <w:t>投标单位名称：</w:t>
      </w:r>
      <w:r>
        <w:rPr>
          <w:rFonts w:hint="eastAsia" w:ascii="宋体" w:hAnsi="宋体" w:cs="宋体"/>
          <w:kern w:val="0"/>
          <w:sz w:val="22"/>
          <w:u w:val="single"/>
        </w:rPr>
        <w:t xml:space="preserve">              </w:t>
      </w:r>
      <w:r>
        <w:rPr>
          <w:rFonts w:hint="eastAsia" w:ascii="宋体" w:hAnsi="宋体" w:cs="宋体"/>
          <w:kern w:val="0"/>
          <w:sz w:val="22"/>
        </w:rPr>
        <w:t xml:space="preserve">（公章）        </w:t>
      </w:r>
      <w:r>
        <w:rPr>
          <w:rFonts w:hint="eastAsia" w:ascii="宋体" w:hAnsi="宋体" w:cs="宋体"/>
          <w:sz w:val="22"/>
        </w:rPr>
        <w:t xml:space="preserve">  代理人（被授权人）签字或盖章：</w:t>
      </w:r>
      <w:r>
        <w:rPr>
          <w:rFonts w:hint="eastAsia" w:ascii="宋体" w:hAnsi="宋体" w:cs="宋体"/>
          <w:sz w:val="22"/>
          <w:u w:val="single"/>
        </w:rPr>
        <w:t xml:space="preserve">               </w:t>
      </w:r>
    </w:p>
    <w:p w14:paraId="157ADAA8">
      <w:pPr>
        <w:spacing w:line="440" w:lineRule="exact"/>
        <w:ind w:firstLine="440" w:firstLineChars="200"/>
        <w:rPr>
          <w:rFonts w:ascii="宋体" w:hAnsi="宋体" w:cs="宋体"/>
          <w:sz w:val="22"/>
        </w:rPr>
      </w:pPr>
    </w:p>
    <w:p w14:paraId="1F5D060E">
      <w:pPr>
        <w:widowControl/>
        <w:spacing w:line="440" w:lineRule="exact"/>
        <w:ind w:firstLine="440" w:firstLineChars="200"/>
        <w:rPr>
          <w:rFonts w:ascii="宋体" w:hAnsi="宋体" w:cs="宋体"/>
          <w:color w:val="000000"/>
          <w:sz w:val="22"/>
        </w:rPr>
      </w:pPr>
      <w:r>
        <w:rPr>
          <w:rFonts w:hint="eastAsia" w:ascii="宋体" w:hAnsi="宋体" w:cs="宋体"/>
          <w:kern w:val="0"/>
          <w:sz w:val="22"/>
          <w:szCs w:val="21"/>
        </w:rPr>
        <w:t>联系电话：</w:t>
      </w:r>
      <w:r>
        <w:rPr>
          <w:rFonts w:hint="eastAsia" w:ascii="宋体" w:hAnsi="宋体" w:cs="宋体"/>
          <w:kern w:val="0"/>
          <w:sz w:val="22"/>
          <w:szCs w:val="21"/>
          <w:u w:val="single"/>
        </w:rPr>
        <w:t xml:space="preserve">               </w:t>
      </w:r>
      <w:r>
        <w:rPr>
          <w:rFonts w:hint="eastAsia" w:ascii="宋体" w:hAnsi="宋体" w:cs="宋体"/>
          <w:kern w:val="0"/>
          <w:sz w:val="22"/>
          <w:szCs w:val="21"/>
        </w:rPr>
        <w:t xml:space="preserve">                 日期：</w:t>
      </w:r>
      <w:r>
        <w:rPr>
          <w:rFonts w:hint="eastAsia" w:ascii="宋体" w:hAnsi="宋体" w:cs="宋体"/>
          <w:kern w:val="0"/>
          <w:sz w:val="22"/>
          <w:szCs w:val="21"/>
          <w:u w:val="single"/>
        </w:rPr>
        <w:t>               </w:t>
      </w:r>
    </w:p>
    <w:p w14:paraId="026D5F8F">
      <w:pPr>
        <w:sectPr>
          <w:pgSz w:w="16840" w:h="11910" w:orient="landscape"/>
          <w:pgMar w:top="1134" w:right="1134" w:bottom="1134" w:left="1134" w:header="878" w:footer="1034" w:gutter="0"/>
          <w:cols w:space="720" w:num="1"/>
        </w:sectPr>
      </w:pPr>
    </w:p>
    <w:p w14:paraId="11C3DC50">
      <w:pPr>
        <w:rPr>
          <w:rFonts w:ascii="黑体" w:hAnsi="黑体" w:eastAsia="黑体"/>
          <w:sz w:val="32"/>
          <w:szCs w:val="32"/>
        </w:rPr>
      </w:pPr>
      <w:r>
        <w:rPr>
          <w:rFonts w:hint="eastAsia" w:ascii="黑体" w:hAnsi="黑体" w:eastAsia="黑体"/>
          <w:sz w:val="32"/>
          <w:szCs w:val="32"/>
        </w:rPr>
        <w:t>附件4</w:t>
      </w:r>
    </w:p>
    <w:p w14:paraId="2750DF1B"/>
    <w:p w14:paraId="109D5FE9">
      <w:pPr>
        <w:spacing w:line="600" w:lineRule="exact"/>
        <w:jc w:val="center"/>
        <w:rPr>
          <w:rFonts w:ascii="黑体" w:hAnsi="黑体" w:eastAsia="黑体"/>
          <w:b/>
          <w:bCs/>
          <w:sz w:val="48"/>
          <w:szCs w:val="32"/>
        </w:rPr>
      </w:pPr>
      <w:r>
        <w:rPr>
          <w:rFonts w:hint="eastAsia" w:ascii="黑体" w:hAnsi="黑体" w:eastAsia="黑体"/>
          <w:b/>
          <w:bCs/>
          <w:sz w:val="48"/>
          <w:szCs w:val="32"/>
        </w:rPr>
        <w:t>承诺函</w:t>
      </w:r>
    </w:p>
    <w:p w14:paraId="053F7384">
      <w:pPr>
        <w:spacing w:line="600" w:lineRule="exact"/>
        <w:ind w:firstLine="643" w:firstLineChars="200"/>
        <w:rPr>
          <w:rFonts w:ascii="仿宋" w:hAnsi="仿宋" w:eastAsia="仿宋"/>
          <w:b/>
          <w:bCs/>
          <w:sz w:val="32"/>
          <w:szCs w:val="32"/>
        </w:rPr>
      </w:pPr>
    </w:p>
    <w:p w14:paraId="78BBCCA1">
      <w:pPr>
        <w:spacing w:line="360" w:lineRule="auto"/>
        <w:ind w:firstLine="643" w:firstLineChars="200"/>
        <w:rPr>
          <w:rFonts w:ascii="仿宋" w:hAnsi="仿宋" w:eastAsia="仿宋"/>
          <w:sz w:val="32"/>
          <w:szCs w:val="32"/>
        </w:rPr>
      </w:pPr>
      <w:r>
        <w:rPr>
          <w:rFonts w:hint="eastAsia" w:ascii="仿宋" w:hAnsi="仿宋" w:eastAsia="仿宋"/>
          <w:b/>
          <w:bCs/>
          <w:sz w:val="32"/>
          <w:szCs w:val="32"/>
        </w:rPr>
        <w:t>1.</w:t>
      </w:r>
      <w:r>
        <w:rPr>
          <w:rFonts w:hint="eastAsia" w:ascii="仿宋" w:hAnsi="仿宋" w:eastAsia="仿宋"/>
          <w:sz w:val="32"/>
          <w:szCs w:val="32"/>
        </w:rPr>
        <w:t>我公司已阅知此项目的所有采购需求，对此项目的技术、商务及其他要求完全响应，并已按要求给出完整、合理、最优的报价。</w:t>
      </w:r>
    </w:p>
    <w:p w14:paraId="7A5C5F27">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2.在</w:t>
      </w:r>
      <w:r>
        <w:rPr>
          <w:rFonts w:hint="eastAsia" w:ascii="仿宋" w:hAnsi="仿宋" w:eastAsia="仿宋"/>
          <w:sz w:val="32"/>
          <w:szCs w:val="32"/>
          <w:lang w:val="en-US" w:eastAsia="zh-CN"/>
        </w:rPr>
        <w:t>乌鲁木齐市</w:t>
      </w:r>
      <w:r>
        <w:rPr>
          <w:rFonts w:hint="eastAsia" w:ascii="仿宋" w:hAnsi="仿宋" w:eastAsia="仿宋"/>
          <w:sz w:val="32"/>
          <w:szCs w:val="32"/>
        </w:rPr>
        <w:t>范围内有固定生产经营场所，满足</w:t>
      </w:r>
      <w:r>
        <w:rPr>
          <w:rFonts w:hint="eastAsia" w:ascii="仿宋" w:hAnsi="仿宋" w:eastAsia="仿宋"/>
          <w:sz w:val="32"/>
          <w:szCs w:val="32"/>
          <w:lang w:val="en-US" w:eastAsia="zh-CN"/>
        </w:rPr>
        <w:t>天山区教研室</w:t>
      </w:r>
      <w:r>
        <w:rPr>
          <w:rFonts w:hint="eastAsia" w:ascii="仿宋" w:hAnsi="仿宋" w:eastAsia="仿宋"/>
          <w:sz w:val="32"/>
          <w:szCs w:val="32"/>
        </w:rPr>
        <w:t>保密管理的规定和要求，能够接受保密制度的监督与管理，没有任何涉密、泄密行为的不良历史记录，如发生泄密，自愿承担相应法律后果和处罚。</w:t>
      </w:r>
    </w:p>
    <w:p w14:paraId="4041043F">
      <w:pPr>
        <w:pStyle w:val="2"/>
        <w:spacing w:line="360" w:lineRule="auto"/>
        <w:ind w:firstLine="640"/>
        <w:rPr>
          <w:rFonts w:ascii="仿宋" w:hAnsi="仿宋" w:eastAsia="仿宋"/>
          <w:sz w:val="32"/>
          <w:szCs w:val="32"/>
        </w:rPr>
      </w:pPr>
      <w:r>
        <w:rPr>
          <w:rFonts w:ascii="仿宋" w:hAnsi="仿宋" w:eastAsia="仿宋" w:cs="Times New Roman"/>
          <w:sz w:val="32"/>
          <w:szCs w:val="32"/>
        </w:rPr>
        <w:t>3.能够按</w:t>
      </w:r>
      <w:r>
        <w:rPr>
          <w:rFonts w:hint="eastAsia" w:ascii="仿宋" w:hAnsi="仿宋" w:eastAsia="仿宋" w:cs="Times New Roman"/>
          <w:sz w:val="32"/>
          <w:szCs w:val="32"/>
          <w:lang w:val="en-US" w:eastAsia="zh-CN"/>
        </w:rPr>
        <w:t>天山区教研室</w:t>
      </w:r>
      <w:r>
        <w:rPr>
          <w:rFonts w:ascii="仿宋" w:hAnsi="仿宋" w:eastAsia="仿宋" w:cs="Times New Roman"/>
          <w:sz w:val="32"/>
          <w:szCs w:val="32"/>
        </w:rPr>
        <w:t>要求，在试卷印制点配置一定规模的专门设备和24小时不间断（备有不间断电源）、工作场地全覆盖、高清晰的监控设备。</w:t>
      </w:r>
    </w:p>
    <w:p w14:paraId="194CC326">
      <w:pPr>
        <w:spacing w:line="600" w:lineRule="exact"/>
        <w:ind w:firstLine="640" w:firstLineChars="200"/>
        <w:rPr>
          <w:rFonts w:hint="eastAsia" w:ascii="仿宋" w:hAnsi="仿宋" w:eastAsia="仿宋"/>
          <w:sz w:val="32"/>
          <w:szCs w:val="32"/>
        </w:rPr>
      </w:pPr>
    </w:p>
    <w:p w14:paraId="0B9D2DBA">
      <w:pPr>
        <w:pStyle w:val="2"/>
        <w:ind w:firstLine="420"/>
      </w:pPr>
    </w:p>
    <w:p w14:paraId="27EFF2DE">
      <w:pPr>
        <w:rPr>
          <w:rFonts w:hint="eastAsia"/>
        </w:rPr>
      </w:pPr>
    </w:p>
    <w:p w14:paraId="53105F7B">
      <w:pPr>
        <w:spacing w:line="600" w:lineRule="exact"/>
        <w:ind w:firstLine="640" w:firstLineChars="200"/>
        <w:rPr>
          <w:rFonts w:ascii="仿宋" w:hAnsi="仿宋" w:eastAsia="仿宋"/>
          <w:sz w:val="32"/>
          <w:szCs w:val="32"/>
        </w:rPr>
      </w:pPr>
      <w:r>
        <w:rPr>
          <w:rFonts w:hint="eastAsia" w:ascii="仿宋" w:hAnsi="仿宋" w:eastAsia="仿宋"/>
          <w:sz w:val="32"/>
          <w:szCs w:val="32"/>
        </w:rPr>
        <w:t>报价人：</w:t>
      </w:r>
      <w:r>
        <w:rPr>
          <w:rFonts w:hint="eastAsia" w:ascii="仿宋" w:hAnsi="仿宋" w:eastAsia="仿宋"/>
          <w:sz w:val="32"/>
          <w:szCs w:val="32"/>
          <w:u w:val="single"/>
        </w:rPr>
        <w:t xml:space="preserve">                           </w:t>
      </w:r>
      <w:r>
        <w:rPr>
          <w:rFonts w:hint="eastAsia" w:ascii="仿宋" w:hAnsi="仿宋" w:eastAsia="仿宋"/>
          <w:sz w:val="32"/>
          <w:szCs w:val="32"/>
        </w:rPr>
        <w:t>（公章）</w:t>
      </w:r>
    </w:p>
    <w:p w14:paraId="041E5E72">
      <w:pPr>
        <w:spacing w:line="600" w:lineRule="exact"/>
        <w:ind w:firstLine="640" w:firstLineChars="200"/>
        <w:rPr>
          <w:rFonts w:ascii="仿宋" w:hAnsi="仿宋" w:eastAsia="仿宋"/>
          <w:sz w:val="32"/>
          <w:szCs w:val="32"/>
        </w:rPr>
      </w:pPr>
      <w:r>
        <w:rPr>
          <w:rFonts w:hint="eastAsia" w:ascii="仿宋" w:hAnsi="仿宋" w:eastAsia="仿宋"/>
          <w:sz w:val="32"/>
          <w:szCs w:val="32"/>
        </w:rPr>
        <w:t>法定代表人或委托代理人：</w:t>
      </w:r>
      <w:r>
        <w:rPr>
          <w:rFonts w:hint="eastAsia" w:ascii="仿宋" w:hAnsi="仿宋" w:eastAsia="仿宋"/>
          <w:sz w:val="32"/>
          <w:szCs w:val="32"/>
          <w:u w:val="single"/>
        </w:rPr>
        <w:t xml:space="preserve">           </w:t>
      </w:r>
      <w:r>
        <w:rPr>
          <w:rFonts w:hint="eastAsia" w:ascii="仿宋" w:hAnsi="仿宋" w:eastAsia="仿宋"/>
          <w:sz w:val="32"/>
          <w:szCs w:val="32"/>
        </w:rPr>
        <w:t>（签字或签章）</w:t>
      </w:r>
    </w:p>
    <w:p w14:paraId="5A33E59F">
      <w:pPr>
        <w:spacing w:line="600" w:lineRule="exact"/>
        <w:ind w:firstLine="640" w:firstLineChars="200"/>
        <w:rPr>
          <w:rFonts w:ascii="仿宋" w:hAnsi="仿宋" w:eastAsia="仿宋"/>
          <w:sz w:val="32"/>
          <w:szCs w:val="32"/>
        </w:rPr>
      </w:pPr>
      <w:r>
        <w:rPr>
          <w:rFonts w:hint="eastAsia" w:ascii="仿宋" w:hAnsi="仿宋" w:eastAsia="仿宋"/>
          <w:sz w:val="32"/>
          <w:szCs w:val="32"/>
        </w:rPr>
        <w:t>公司地址：</w:t>
      </w:r>
      <w:r>
        <w:rPr>
          <w:rFonts w:hint="eastAsia" w:ascii="仿宋" w:hAnsi="仿宋" w:eastAsia="仿宋"/>
          <w:sz w:val="32"/>
          <w:szCs w:val="32"/>
          <w:u w:val="single"/>
        </w:rPr>
        <w:tab/>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466CB0E4">
      <w:pPr>
        <w:spacing w:line="600" w:lineRule="exact"/>
        <w:ind w:firstLine="640" w:firstLineChars="200"/>
        <w:rPr>
          <w:rFonts w:ascii="仿宋" w:hAnsi="仿宋" w:eastAsia="仿宋"/>
          <w:sz w:val="32"/>
          <w:szCs w:val="32"/>
        </w:rPr>
      </w:pPr>
      <w:r>
        <w:rPr>
          <w:rFonts w:hint="eastAsia" w:ascii="仿宋" w:hAnsi="仿宋" w:eastAsia="仿宋"/>
          <w:sz w:val="32"/>
          <w:szCs w:val="32"/>
        </w:rPr>
        <w:t>联系方式：</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（联系人、联系电话）</w:t>
      </w:r>
    </w:p>
    <w:p w14:paraId="6A644D30">
      <w:pPr>
        <w:spacing w:line="600" w:lineRule="exact"/>
        <w:ind w:firstLine="640" w:firstLineChars="200"/>
        <w:rPr>
          <w:rFonts w:ascii="仿宋" w:hAnsi="仿宋" w:eastAsia="仿宋"/>
          <w:sz w:val="32"/>
          <w:szCs w:val="32"/>
        </w:rPr>
      </w:pPr>
    </w:p>
    <w:p w14:paraId="13637D12">
      <w:pPr>
        <w:spacing w:line="600" w:lineRule="exact"/>
        <w:ind w:firstLine="640" w:firstLineChars="200"/>
        <w:rPr>
          <w:rFonts w:ascii="仿宋" w:hAnsi="仿宋" w:eastAsia="仿宋"/>
          <w:sz w:val="32"/>
          <w:szCs w:val="32"/>
        </w:rPr>
      </w:pPr>
      <w:r>
        <w:rPr>
          <w:rFonts w:hint="eastAsia" w:ascii="仿宋" w:hAnsi="仿宋" w:eastAsia="仿宋"/>
          <w:sz w:val="32"/>
          <w:szCs w:val="32"/>
        </w:rPr>
        <w:t>报价日期：     年   月   日</w:t>
      </w:r>
    </w:p>
    <w:p w14:paraId="4B90315B"/>
    <w:p w14:paraId="69AEB056">
      <w:pPr>
        <w:spacing w:line="520" w:lineRule="exact"/>
        <w:rPr>
          <w:rFonts w:ascii="宋体" w:hAnsi="宋体" w:cs="宋体"/>
          <w:sz w:val="28"/>
          <w:szCs w:val="28"/>
        </w:rPr>
      </w:pPr>
      <w:r>
        <w:rPr>
          <w:rFonts w:hint="eastAsia" w:ascii="宋体" w:hAnsi="宋体" w:cs="宋体"/>
          <w:sz w:val="28"/>
          <w:szCs w:val="28"/>
        </w:rPr>
        <w:t>　　                  </w:t>
      </w:r>
    </w:p>
    <w:p w14:paraId="1C016B40"/>
    <w:sectPr>
      <w:pgSz w:w="11910" w:h="16840"/>
      <w:pgMar w:top="1418" w:right="1440" w:bottom="278" w:left="14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133972"/>
    <w:rsid w:val="00052D74"/>
    <w:rsid w:val="0007148F"/>
    <w:rsid w:val="00133972"/>
    <w:rsid w:val="004E59B0"/>
    <w:rsid w:val="00506241"/>
    <w:rsid w:val="006830EF"/>
    <w:rsid w:val="00F95493"/>
    <w:rsid w:val="02445A42"/>
    <w:rsid w:val="025256A9"/>
    <w:rsid w:val="03450073"/>
    <w:rsid w:val="057C19CF"/>
    <w:rsid w:val="059C45FA"/>
    <w:rsid w:val="05A72BD7"/>
    <w:rsid w:val="07D653C6"/>
    <w:rsid w:val="09CF4D4B"/>
    <w:rsid w:val="0A4C329E"/>
    <w:rsid w:val="0B275F39"/>
    <w:rsid w:val="0B9B0B50"/>
    <w:rsid w:val="0CA57A5D"/>
    <w:rsid w:val="0EE54141"/>
    <w:rsid w:val="0EFA4635"/>
    <w:rsid w:val="101E07F0"/>
    <w:rsid w:val="127A692D"/>
    <w:rsid w:val="13A20852"/>
    <w:rsid w:val="14B7657F"/>
    <w:rsid w:val="171017F6"/>
    <w:rsid w:val="17D819FB"/>
    <w:rsid w:val="196A3BC0"/>
    <w:rsid w:val="1B2E6E70"/>
    <w:rsid w:val="1C427C25"/>
    <w:rsid w:val="1C477374"/>
    <w:rsid w:val="1C901B90"/>
    <w:rsid w:val="1CBF2330"/>
    <w:rsid w:val="1CCB2BC8"/>
    <w:rsid w:val="1CDA364E"/>
    <w:rsid w:val="1D200539"/>
    <w:rsid w:val="1FE02E2E"/>
    <w:rsid w:val="1FED10A7"/>
    <w:rsid w:val="208572BC"/>
    <w:rsid w:val="213B5E42"/>
    <w:rsid w:val="21580306"/>
    <w:rsid w:val="21CA5B44"/>
    <w:rsid w:val="221C67B2"/>
    <w:rsid w:val="232E3EB1"/>
    <w:rsid w:val="24BA6FF6"/>
    <w:rsid w:val="24FB2CBA"/>
    <w:rsid w:val="26A80FE8"/>
    <w:rsid w:val="270F5DA7"/>
    <w:rsid w:val="29B175E9"/>
    <w:rsid w:val="2A222295"/>
    <w:rsid w:val="2A3E773C"/>
    <w:rsid w:val="2C023617"/>
    <w:rsid w:val="2C413E10"/>
    <w:rsid w:val="2C4A15C5"/>
    <w:rsid w:val="2CBC077F"/>
    <w:rsid w:val="2F3A0A5D"/>
    <w:rsid w:val="2F6E3FAA"/>
    <w:rsid w:val="2FB61930"/>
    <w:rsid w:val="320504D2"/>
    <w:rsid w:val="34AB4675"/>
    <w:rsid w:val="350B22A4"/>
    <w:rsid w:val="36301896"/>
    <w:rsid w:val="374C0952"/>
    <w:rsid w:val="39B95254"/>
    <w:rsid w:val="39CC367A"/>
    <w:rsid w:val="3C257A29"/>
    <w:rsid w:val="3DA90F76"/>
    <w:rsid w:val="3EA1334D"/>
    <w:rsid w:val="41272213"/>
    <w:rsid w:val="419032B3"/>
    <w:rsid w:val="423E2C3C"/>
    <w:rsid w:val="429513FF"/>
    <w:rsid w:val="45486BFC"/>
    <w:rsid w:val="476E54FC"/>
    <w:rsid w:val="4884619D"/>
    <w:rsid w:val="4A896133"/>
    <w:rsid w:val="4AF43DF2"/>
    <w:rsid w:val="4B807A4A"/>
    <w:rsid w:val="4D6D5452"/>
    <w:rsid w:val="4DE1374A"/>
    <w:rsid w:val="4FEB65B7"/>
    <w:rsid w:val="518E3745"/>
    <w:rsid w:val="51A76A58"/>
    <w:rsid w:val="52374280"/>
    <w:rsid w:val="52A027E3"/>
    <w:rsid w:val="550A4E58"/>
    <w:rsid w:val="55936DDE"/>
    <w:rsid w:val="55B55BE8"/>
    <w:rsid w:val="55B81234"/>
    <w:rsid w:val="564F260C"/>
    <w:rsid w:val="5796147C"/>
    <w:rsid w:val="57DB0FF9"/>
    <w:rsid w:val="583E6D60"/>
    <w:rsid w:val="58687284"/>
    <w:rsid w:val="59801CB3"/>
    <w:rsid w:val="59E60742"/>
    <w:rsid w:val="5A2C7A72"/>
    <w:rsid w:val="5A7E088E"/>
    <w:rsid w:val="5AEB5DEF"/>
    <w:rsid w:val="5BFC68F7"/>
    <w:rsid w:val="5C4D76FA"/>
    <w:rsid w:val="5CF6181D"/>
    <w:rsid w:val="5D193E1C"/>
    <w:rsid w:val="5E146947"/>
    <w:rsid w:val="5E707315"/>
    <w:rsid w:val="5FB43246"/>
    <w:rsid w:val="60E751E1"/>
    <w:rsid w:val="612F4DE2"/>
    <w:rsid w:val="62715661"/>
    <w:rsid w:val="62F00878"/>
    <w:rsid w:val="635A187C"/>
    <w:rsid w:val="636D05CC"/>
    <w:rsid w:val="6393434F"/>
    <w:rsid w:val="63A2520E"/>
    <w:rsid w:val="645F10F0"/>
    <w:rsid w:val="648A4D97"/>
    <w:rsid w:val="64FB113D"/>
    <w:rsid w:val="65CF0629"/>
    <w:rsid w:val="66251931"/>
    <w:rsid w:val="68530868"/>
    <w:rsid w:val="68F450F5"/>
    <w:rsid w:val="69441232"/>
    <w:rsid w:val="6C4362AD"/>
    <w:rsid w:val="6C6359BE"/>
    <w:rsid w:val="6ED21161"/>
    <w:rsid w:val="6FC80212"/>
    <w:rsid w:val="731D2678"/>
    <w:rsid w:val="73311A0E"/>
    <w:rsid w:val="76D60049"/>
    <w:rsid w:val="78F44268"/>
    <w:rsid w:val="7A0C750E"/>
    <w:rsid w:val="7ACD370F"/>
    <w:rsid w:val="7ADC0E43"/>
    <w:rsid w:val="7BBE23CD"/>
    <w:rsid w:val="7C3E7E36"/>
    <w:rsid w:val="7C596A1E"/>
    <w:rsid w:val="7D4C6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样式 ！正文 + 首行缩进:  2 字符"/>
    <w:basedOn w:val="1"/>
    <w:next w:val="1"/>
    <w:autoRedefine/>
    <w:qFormat/>
    <w:uiPriority w:val="0"/>
    <w:pPr>
      <w:ind w:firstLine="480" w:firstLineChars="200"/>
    </w:pPr>
    <w:rPr>
      <w:rFonts w:hint="eastAsia" w:ascii="Arial" w:hAnsi="Arial" w:cs="宋体"/>
    </w:rPr>
  </w:style>
  <w:style w:type="paragraph" w:styleId="3">
    <w:name w:val="Plain Text"/>
    <w:basedOn w:val="1"/>
    <w:unhideWhenUsed/>
    <w:qFormat/>
    <w:uiPriority w:val="0"/>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2122</Words>
  <Characters>2181</Characters>
  <Lines>28</Lines>
  <Paragraphs>8</Paragraphs>
  <TotalTime>3</TotalTime>
  <ScaleCrop>false</ScaleCrop>
  <LinksUpToDate>false</LinksUpToDate>
  <CharactersWithSpaces>2333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英语科 教育</cp:lastModifiedBy>
  <cp:lastPrinted>2025-01-16T10:51:00Z</cp:lastPrinted>
  <dcterms:modified xsi:type="dcterms:W3CDTF">2025-01-17T09:48:22Z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567C3DD905534D5CBE82ABB29CB728F4</vt:lpwstr>
  </property>
  <property fmtid="{D5CDD505-2E9C-101B-9397-08002B2CF9AE}" pid="4" name="KSOTemplateDocerSaveRecord">
    <vt:lpwstr>eyJoZGlkIjoiYzYwZTAwYTM3M2ZiNmU2NmFjZjMyOGEyMWMyMGQwMzUiLCJ1c2VySWQiOiI3NTQyNDA2NjgifQ==</vt:lpwstr>
  </property>
</Properties>
</file>