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06135">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b w:val="0"/>
          <w:bCs/>
          <w:color w:val="auto"/>
          <w:highlight w:val="none"/>
          <w:lang w:val="en-US" w:eastAsia="zh-CN"/>
        </w:rPr>
        <w:t>鄯善县人民</w:t>
      </w:r>
      <w:r>
        <w:rPr>
          <w:rFonts w:hint="eastAsia" w:asciiTheme="minorEastAsia" w:hAnsiTheme="minorEastAsia" w:eastAsiaTheme="minorEastAsia" w:cstheme="minorEastAsia"/>
          <w:b w:val="0"/>
          <w:bCs/>
          <w:color w:val="auto"/>
          <w:highlight w:val="none"/>
        </w:rPr>
        <w:t>医院</w:t>
      </w:r>
      <w:r>
        <w:rPr>
          <w:rFonts w:hint="eastAsia" w:asciiTheme="minorEastAsia" w:hAnsiTheme="minorEastAsia" w:cstheme="minorEastAsia"/>
          <w:b w:val="0"/>
          <w:bCs/>
          <w:color w:val="auto"/>
          <w:highlight w:val="none"/>
          <w:lang w:val="en-US" w:eastAsia="zh-CN"/>
        </w:rPr>
        <w:t>法律咨询服务</w:t>
      </w:r>
      <w:r>
        <w:rPr>
          <w:rFonts w:hint="eastAsia" w:asciiTheme="minorEastAsia" w:hAnsiTheme="minorEastAsia" w:eastAsiaTheme="minorEastAsia" w:cstheme="minorEastAsia"/>
          <w:b w:val="0"/>
          <w:bCs/>
          <w:color w:val="auto"/>
          <w:highlight w:val="none"/>
          <w:lang w:val="en-US" w:eastAsia="zh-CN"/>
        </w:rPr>
        <w:t>项目采购需求</w:t>
      </w:r>
    </w:p>
    <w:p w14:paraId="36E7A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p>
    <w:p w14:paraId="6C336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一、项目概况</w:t>
      </w:r>
    </w:p>
    <w:p w14:paraId="285590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rPr>
      </w:pPr>
      <w:r>
        <w:rPr>
          <w:rFonts w:hint="eastAsia" w:asciiTheme="minorEastAsia" w:hAnsiTheme="minorEastAsia" w:eastAsiaTheme="minorEastAsia" w:cstheme="minorEastAsia"/>
          <w:color w:val="auto"/>
          <w:sz w:val="32"/>
          <w:szCs w:val="32"/>
          <w:highlight w:val="none"/>
        </w:rPr>
        <w:t>1.项目名称</w:t>
      </w:r>
      <w:r>
        <w:rPr>
          <w:rFonts w:hint="eastAsia" w:asciiTheme="minorEastAsia" w:hAnsi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鄯善县人民</w:t>
      </w:r>
      <w:r>
        <w:rPr>
          <w:rFonts w:hint="eastAsia" w:asciiTheme="minorEastAsia" w:hAnsiTheme="minorEastAsia" w:eastAsiaTheme="minorEastAsia" w:cstheme="minorEastAsia"/>
          <w:color w:val="auto"/>
          <w:sz w:val="32"/>
          <w:szCs w:val="32"/>
          <w:highlight w:val="none"/>
        </w:rPr>
        <w:t>医院</w:t>
      </w:r>
      <w:r>
        <w:rPr>
          <w:rFonts w:hint="eastAsia" w:asciiTheme="minorEastAsia" w:hAnsiTheme="minorEastAsia" w:eastAsiaTheme="minorEastAsia" w:cstheme="minorEastAsia"/>
          <w:color w:val="auto"/>
          <w:sz w:val="32"/>
          <w:szCs w:val="32"/>
          <w:highlight w:val="none"/>
          <w:lang w:val="en-US" w:eastAsia="zh-CN"/>
        </w:rPr>
        <w:t>法律咨询服务项目</w:t>
      </w:r>
    </w:p>
    <w:p w14:paraId="6798EC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2.项目基本情况:</w:t>
      </w:r>
    </w:p>
    <w:p w14:paraId="5F8E98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auto"/>
          <w:sz w:val="28"/>
          <w:szCs w:val="28"/>
          <w:lang w:val="en-US" w:eastAsia="zh-CN"/>
        </w:rPr>
      </w:pPr>
      <w:r>
        <w:rPr>
          <w:rFonts w:hint="eastAsia" w:asciiTheme="minorEastAsia" w:hAnsiTheme="minorEastAsia" w:eastAsiaTheme="minorEastAsia" w:cstheme="minorEastAsia"/>
          <w:color w:val="auto"/>
          <w:sz w:val="32"/>
          <w:szCs w:val="32"/>
          <w:highlight w:val="none"/>
        </w:rPr>
        <w:t>3.</w:t>
      </w:r>
      <w:r>
        <w:rPr>
          <w:rFonts w:hint="eastAsia" w:asciiTheme="minorEastAsia" w:hAnsiTheme="minorEastAsia" w:eastAsiaTheme="minorEastAsia" w:cstheme="minorEastAsia"/>
          <w:color w:val="auto"/>
          <w:sz w:val="32"/>
          <w:szCs w:val="32"/>
          <w:highlight w:val="none"/>
          <w:lang w:val="en-US" w:eastAsia="zh-CN"/>
        </w:rPr>
        <w:t>预算价</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cstheme="minorEastAsia"/>
          <w:color w:val="auto"/>
          <w:sz w:val="32"/>
          <w:szCs w:val="32"/>
          <w:highlight w:val="none"/>
          <w:lang w:val="en-US" w:eastAsia="zh-CN"/>
        </w:rPr>
        <w:t>8</w:t>
      </w:r>
      <w:r>
        <w:rPr>
          <w:rFonts w:hint="eastAsia" w:asciiTheme="minorEastAsia" w:hAnsiTheme="minorEastAsia" w:eastAsiaTheme="minorEastAsia" w:cstheme="minorEastAsia"/>
          <w:color w:val="auto"/>
          <w:sz w:val="32"/>
          <w:szCs w:val="32"/>
          <w:highlight w:val="none"/>
          <w:lang w:val="en-US" w:eastAsia="zh-CN"/>
        </w:rPr>
        <w:t>万元</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cstheme="minorEastAsia"/>
          <w:color w:val="auto"/>
          <w:sz w:val="32"/>
          <w:szCs w:val="32"/>
          <w:highlight w:val="none"/>
          <w:lang w:val="en-US" w:eastAsia="zh-CN"/>
        </w:rPr>
        <w:t>该报价包含</w:t>
      </w:r>
      <w:r>
        <w:rPr>
          <w:rFonts w:hint="eastAsia" w:asciiTheme="minorEastAsia" w:hAnsiTheme="minorEastAsia" w:eastAsiaTheme="minorEastAsia" w:cstheme="minorEastAsia"/>
          <w:color w:val="auto"/>
          <w:sz w:val="32"/>
          <w:szCs w:val="32"/>
          <w:highlight w:val="none"/>
          <w:lang w:val="en-US" w:eastAsia="zh-CN"/>
        </w:rPr>
        <w:t>为医院经营管理提供日常法律咨询</w:t>
      </w:r>
      <w:r>
        <w:rPr>
          <w:rFonts w:hint="eastAsia" w:asciiTheme="minorEastAsia" w:hAnsiTheme="minorEastAsia" w:cstheme="minorEastAsia"/>
          <w:color w:val="auto"/>
          <w:sz w:val="32"/>
          <w:szCs w:val="32"/>
          <w:highlight w:val="none"/>
          <w:lang w:val="en-US" w:eastAsia="zh-CN"/>
        </w:rPr>
        <w:t>等服务及</w:t>
      </w:r>
      <w:r>
        <w:rPr>
          <w:rFonts w:hint="eastAsia" w:asciiTheme="minorEastAsia" w:hAnsiTheme="minorEastAsia" w:eastAsiaTheme="minorEastAsia" w:cstheme="minorEastAsia"/>
          <w:color w:val="auto"/>
          <w:sz w:val="32"/>
          <w:szCs w:val="32"/>
          <w:highlight w:val="none"/>
          <w:lang w:val="en-US" w:eastAsia="zh-CN"/>
        </w:rPr>
        <w:t>标的额在15万元以内的仲裁案件的专项代理案件</w:t>
      </w:r>
      <w:r>
        <w:rPr>
          <w:rFonts w:hint="eastAsia" w:asciiTheme="minorEastAsia" w:hAnsiTheme="minorEastAsia" w:cstheme="minorEastAsia"/>
          <w:color w:val="auto"/>
          <w:sz w:val="32"/>
          <w:szCs w:val="32"/>
          <w:highlight w:val="none"/>
          <w:lang w:val="en-US" w:eastAsia="zh-CN"/>
        </w:rPr>
        <w:t>服务。（不包含</w:t>
      </w:r>
      <w:r>
        <w:rPr>
          <w:rFonts w:hint="eastAsia" w:asciiTheme="minorEastAsia" w:hAnsiTheme="minorEastAsia" w:eastAsiaTheme="minorEastAsia" w:cstheme="minorEastAsia"/>
          <w:color w:val="auto"/>
          <w:sz w:val="32"/>
          <w:szCs w:val="32"/>
          <w:highlight w:val="none"/>
          <w:lang w:val="en-US" w:eastAsia="zh-CN"/>
        </w:rPr>
        <w:t>标的额在15万元以内的仲裁案件的专项代理</w:t>
      </w:r>
      <w:r>
        <w:rPr>
          <w:rFonts w:hint="eastAsia" w:asciiTheme="minorEastAsia" w:hAnsiTheme="minorEastAsia" w:cstheme="minorEastAsia"/>
          <w:color w:val="auto"/>
          <w:sz w:val="32"/>
          <w:szCs w:val="32"/>
          <w:highlight w:val="none"/>
          <w:lang w:val="en-US" w:eastAsia="zh-CN"/>
        </w:rPr>
        <w:t>服务及律师办案的车票和住宿票。</w:t>
      </w:r>
      <w:r>
        <w:rPr>
          <w:rFonts w:hint="eastAsia" w:asciiTheme="minorEastAsia" w:hAnsiTheme="minorEastAsia" w:eastAsiaTheme="minorEastAsia" w:cstheme="minorEastAsia"/>
          <w:color w:val="auto"/>
          <w:sz w:val="32"/>
          <w:szCs w:val="32"/>
          <w:highlight w:val="none"/>
          <w:lang w:val="en-US" w:eastAsia="zh-CN"/>
        </w:rPr>
        <w:t>标的额在15万元以内的仲裁案件的专项代理</w:t>
      </w:r>
      <w:r>
        <w:rPr>
          <w:rFonts w:hint="eastAsia" w:asciiTheme="minorEastAsia" w:hAnsiTheme="minorEastAsia" w:cstheme="minorEastAsia"/>
          <w:color w:val="auto"/>
          <w:sz w:val="32"/>
          <w:szCs w:val="32"/>
          <w:highlight w:val="none"/>
          <w:lang w:val="en-US" w:eastAsia="zh-CN"/>
        </w:rPr>
        <w:t>服务</w:t>
      </w:r>
      <w:r>
        <w:rPr>
          <w:rFonts w:hint="eastAsia" w:asciiTheme="minorEastAsia" w:hAnsiTheme="minorEastAsia" w:eastAsiaTheme="minorEastAsia" w:cstheme="minorEastAsia"/>
          <w:color w:val="auto"/>
          <w:sz w:val="32"/>
          <w:szCs w:val="32"/>
          <w:highlight w:val="none"/>
          <w:lang w:val="en-US" w:eastAsia="zh-CN"/>
        </w:rPr>
        <w:t>代理费按照《新疆律师收费指引》收费标准单独收费，交通费、住宿票凭票据实结算</w:t>
      </w:r>
      <w:r>
        <w:rPr>
          <w:rFonts w:hint="eastAsia" w:asciiTheme="minorEastAsia" w:hAnsiTheme="minorEastAsia" w:cstheme="minorEastAsia"/>
          <w:color w:val="auto"/>
          <w:sz w:val="32"/>
          <w:szCs w:val="32"/>
          <w:highlight w:val="none"/>
          <w:lang w:val="en-US" w:eastAsia="zh-CN"/>
        </w:rPr>
        <w:t>）。</w:t>
      </w:r>
    </w:p>
    <w:p w14:paraId="4ABF0E30">
      <w:pPr>
        <w:pStyle w:val="15"/>
        <w:ind w:firstLine="640" w:firstLineChars="200"/>
        <w:jc w:val="both"/>
        <w:rPr>
          <w:rFonts w:hint="eastAsia" w:asciiTheme="minorEastAsia" w:hAnsiTheme="minorEastAsia" w:eastAsiaTheme="minorEastAsia" w:cstheme="minorEastAsia"/>
          <w:b w:val="0"/>
          <w:bCs w:val="0"/>
          <w:color w:val="auto"/>
          <w:spacing w:val="0"/>
          <w:kern w:val="2"/>
          <w:sz w:val="32"/>
          <w:szCs w:val="32"/>
          <w:highlight w:val="none"/>
          <w:lang w:val="en-US" w:eastAsia="zh-CN" w:bidi="ar-SA"/>
        </w:rPr>
      </w:pPr>
      <w:r>
        <w:rPr>
          <w:rFonts w:hint="eastAsia" w:asciiTheme="minorEastAsia" w:hAnsiTheme="minorEastAsia" w:eastAsiaTheme="minorEastAsia" w:cstheme="minorEastAsia"/>
          <w:b w:val="0"/>
          <w:bCs w:val="0"/>
          <w:color w:val="auto"/>
          <w:spacing w:val="0"/>
          <w:kern w:val="2"/>
          <w:sz w:val="32"/>
          <w:szCs w:val="32"/>
          <w:highlight w:val="none"/>
          <w:lang w:val="en-US" w:eastAsia="zh-CN" w:bidi="ar-SA"/>
        </w:rPr>
        <w:t>4、项目编号SSXRMYY-2025-CGB-0502</w:t>
      </w:r>
    </w:p>
    <w:p w14:paraId="160CC90D">
      <w:pPr>
        <w:pStyle w:val="15"/>
        <w:ind w:firstLine="643" w:firstLineChars="200"/>
        <w:jc w:val="both"/>
        <w:rPr>
          <w:rFonts w:hint="eastAsia" w:asciiTheme="minorEastAsia" w:hAnsiTheme="minorEastAsia" w:eastAsiaTheme="minorEastAsia" w:cstheme="minorEastAsia"/>
          <w:color w:val="auto"/>
          <w:spacing w:val="0"/>
          <w:kern w:val="2"/>
          <w:sz w:val="32"/>
          <w:szCs w:val="32"/>
          <w:highlight w:val="none"/>
          <w:lang w:val="en-US" w:eastAsia="zh-CN" w:bidi="ar-SA"/>
        </w:rPr>
      </w:pPr>
      <w:r>
        <w:rPr>
          <w:rFonts w:hint="eastAsia" w:asciiTheme="minorEastAsia" w:hAnsiTheme="minorEastAsia" w:eastAsiaTheme="minorEastAsia" w:cstheme="minorEastAsia"/>
          <w:color w:val="auto"/>
          <w:spacing w:val="0"/>
          <w:kern w:val="2"/>
          <w:sz w:val="32"/>
          <w:szCs w:val="32"/>
          <w:highlight w:val="none"/>
          <w:lang w:val="en-US" w:eastAsia="zh-CN" w:bidi="ar-SA"/>
        </w:rPr>
        <w:t>5、合同履约期限：1年</w:t>
      </w:r>
      <w:r>
        <w:rPr>
          <w:rFonts w:hint="eastAsia" w:asciiTheme="minorEastAsia" w:hAnsiTheme="minorEastAsia" w:eastAsiaTheme="minorEastAsia" w:cstheme="minorEastAsia"/>
          <w:color w:val="auto"/>
          <w:spacing w:val="0"/>
          <w:kern w:val="2"/>
          <w:sz w:val="32"/>
          <w:szCs w:val="32"/>
          <w:highlight w:val="none"/>
          <w:lang w:val="zh-CN" w:eastAsia="zh-CN" w:bidi="ar-SA"/>
        </w:rPr>
        <w:t>；</w:t>
      </w:r>
    </w:p>
    <w:p w14:paraId="07361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二、申请人的资格要求</w:t>
      </w:r>
    </w:p>
    <w:tbl>
      <w:tblPr>
        <w:tblStyle w:val="12"/>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14:paraId="65573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14:paraId="1328EE0D">
            <w:pPr>
              <w:pStyle w:val="16"/>
              <w:rPr>
                <w:rStyle w:val="17"/>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14:paraId="2D716161">
            <w:pPr>
              <w:pStyle w:val="16"/>
              <w:rPr>
                <w:rStyle w:val="17"/>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14:paraId="7B286BD8">
            <w:pPr>
              <w:pStyle w:val="16"/>
              <w:spacing w:before="1"/>
              <w:ind w:left="134"/>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14:paraId="2BAD934D">
            <w:pPr>
              <w:pStyle w:val="16"/>
              <w:rPr>
                <w:rStyle w:val="17"/>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14:paraId="1C572EAE">
            <w:pPr>
              <w:pStyle w:val="16"/>
              <w:rPr>
                <w:rStyle w:val="17"/>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14:paraId="3156C46A">
            <w:pPr>
              <w:pStyle w:val="16"/>
              <w:spacing w:before="1"/>
              <w:ind w:left="2412"/>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w:t>
            </w:r>
            <w:r>
              <w:rPr>
                <w:rStyle w:val="17"/>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资格</w:t>
            </w:r>
            <w:r>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14:paraId="692578DD">
            <w:pPr>
              <w:pStyle w:val="16"/>
              <w:spacing w:before="157"/>
              <w:ind w:left="254"/>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评审意见</w:t>
            </w:r>
          </w:p>
        </w:tc>
      </w:tr>
      <w:tr w14:paraId="1D1EC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14:paraId="3F5A05AA">
            <w:pPr>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84" w:type="dxa"/>
            <w:vMerge w:val="continue"/>
            <w:tcBorders>
              <w:top w:val="nil"/>
              <w:left w:val="single" w:color="000000" w:sz="4" w:space="0"/>
              <w:bottom w:val="single" w:color="000000" w:sz="4" w:space="0"/>
              <w:right w:val="single" w:color="000000" w:sz="4" w:space="0"/>
            </w:tcBorders>
          </w:tcPr>
          <w:p w14:paraId="69B27822">
            <w:pPr>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31" w:type="dxa"/>
            <w:tcBorders>
              <w:top w:val="single" w:color="000000" w:sz="4" w:space="0"/>
              <w:left w:val="single" w:color="000000" w:sz="4" w:space="0"/>
              <w:bottom w:val="single" w:color="000000" w:sz="4" w:space="0"/>
              <w:right w:val="single" w:color="000000" w:sz="4" w:space="0"/>
            </w:tcBorders>
          </w:tcPr>
          <w:p w14:paraId="5C462B11">
            <w:pPr>
              <w:pStyle w:val="16"/>
              <w:spacing w:before="157"/>
              <w:ind w:left="235"/>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是</w:t>
            </w:r>
          </w:p>
        </w:tc>
        <w:tc>
          <w:tcPr>
            <w:tcW w:w="665" w:type="dxa"/>
            <w:tcBorders>
              <w:top w:val="single" w:color="000000" w:sz="4" w:space="0"/>
              <w:left w:val="single" w:color="000000" w:sz="4" w:space="0"/>
              <w:bottom w:val="single" w:color="000000" w:sz="4" w:space="0"/>
              <w:right w:val="single" w:color="000000" w:sz="4" w:space="0"/>
            </w:tcBorders>
          </w:tcPr>
          <w:p w14:paraId="4506C2F0">
            <w:pPr>
              <w:pStyle w:val="16"/>
              <w:spacing w:before="157"/>
              <w:ind w:left="254"/>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否</w:t>
            </w:r>
          </w:p>
        </w:tc>
      </w:tr>
      <w:tr w14:paraId="10FDE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31" w:type="dxa"/>
            <w:tcBorders>
              <w:top w:val="single" w:color="000000" w:sz="4" w:space="0"/>
              <w:left w:val="single" w:color="000000" w:sz="4" w:space="0"/>
              <w:bottom w:val="single" w:color="000000" w:sz="4" w:space="0"/>
              <w:right w:val="single" w:color="000000" w:sz="4" w:space="0"/>
            </w:tcBorders>
          </w:tcPr>
          <w:p w14:paraId="5A0DFC87">
            <w:pPr>
              <w:pStyle w:val="16"/>
              <w:spacing w:before="1"/>
              <w:rPr>
                <w:rStyle w:val="17"/>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3F46BF91">
            <w:pPr>
              <w:pStyle w:val="16"/>
              <w:spacing w:before="1"/>
              <w:ind w:left="65"/>
              <w:jc w:val="center"/>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7084" w:type="dxa"/>
            <w:tcBorders>
              <w:top w:val="single" w:color="000000" w:sz="4" w:space="0"/>
              <w:left w:val="single" w:color="000000" w:sz="4" w:space="0"/>
              <w:bottom w:val="single" w:color="000000" w:sz="4" w:space="0"/>
              <w:right w:val="single" w:color="000000" w:sz="4" w:space="0"/>
            </w:tcBorders>
            <w:vAlign w:val="center"/>
          </w:tcPr>
          <w:p w14:paraId="3BEF0707">
            <w:pPr>
              <w:keepNext w:val="0"/>
              <w:keepLines w:val="0"/>
              <w:widowControl/>
              <w:suppressLineNumbers w:val="0"/>
              <w:jc w:val="left"/>
              <w:textAlignment w:val="center"/>
              <w:rPr>
                <w:rStyle w:val="17"/>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具有独立承担民事责任的能力；（提供合法有效的营业执照）</w:t>
            </w:r>
          </w:p>
        </w:tc>
        <w:tc>
          <w:tcPr>
            <w:tcW w:w="631" w:type="dxa"/>
            <w:tcBorders>
              <w:top w:val="single" w:color="000000" w:sz="4" w:space="0"/>
              <w:left w:val="single" w:color="000000" w:sz="4" w:space="0"/>
              <w:bottom w:val="single" w:color="000000" w:sz="4" w:space="0"/>
              <w:right w:val="single" w:color="000000" w:sz="4" w:space="0"/>
            </w:tcBorders>
          </w:tcPr>
          <w:p w14:paraId="671F581A">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1835DB8C">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14:paraId="6F98C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631" w:type="dxa"/>
            <w:tcBorders>
              <w:top w:val="single" w:color="000000" w:sz="4" w:space="0"/>
              <w:left w:val="single" w:color="000000" w:sz="4" w:space="0"/>
              <w:bottom w:val="single" w:color="000000" w:sz="4" w:space="0"/>
              <w:right w:val="single" w:color="000000" w:sz="4" w:space="0"/>
            </w:tcBorders>
            <w:vAlign w:val="center"/>
          </w:tcPr>
          <w:p w14:paraId="0B203A2A">
            <w:pPr>
              <w:pStyle w:val="16"/>
              <w:spacing w:before="1"/>
              <w:ind w:left="65"/>
              <w:jc w:val="center"/>
              <w:rPr>
                <w:rStyle w:val="17"/>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7084" w:type="dxa"/>
            <w:tcBorders>
              <w:top w:val="single" w:color="000000" w:sz="4" w:space="0"/>
              <w:left w:val="single" w:color="000000" w:sz="4" w:space="0"/>
              <w:bottom w:val="single" w:color="000000" w:sz="4" w:space="0"/>
              <w:right w:val="single" w:color="000000" w:sz="4" w:space="0"/>
            </w:tcBorders>
            <w:vAlign w:val="center"/>
          </w:tcPr>
          <w:p w14:paraId="07A8F59E">
            <w:pPr>
              <w:keepNext w:val="0"/>
              <w:keepLines w:val="0"/>
              <w:widowControl/>
              <w:suppressLineNumbers w:val="0"/>
              <w:jc w:val="left"/>
              <w:textAlignment w:val="center"/>
              <w:rPr>
                <w:rStyle w:val="17"/>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提供法定代表人身份证明或法定代表人授权委托书；</w:t>
            </w:r>
          </w:p>
        </w:tc>
        <w:tc>
          <w:tcPr>
            <w:tcW w:w="631" w:type="dxa"/>
            <w:tcBorders>
              <w:top w:val="single" w:color="000000" w:sz="4" w:space="0"/>
              <w:left w:val="single" w:color="000000" w:sz="4" w:space="0"/>
              <w:bottom w:val="single" w:color="000000" w:sz="4" w:space="0"/>
              <w:right w:val="single" w:color="000000" w:sz="4" w:space="0"/>
            </w:tcBorders>
          </w:tcPr>
          <w:p w14:paraId="58C1D3BA">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76023B6E">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14:paraId="2766A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31" w:type="dxa"/>
            <w:tcBorders>
              <w:top w:val="single" w:color="000000" w:sz="4" w:space="0"/>
              <w:left w:val="single" w:color="000000" w:sz="4" w:space="0"/>
              <w:bottom w:val="single" w:color="000000" w:sz="4" w:space="0"/>
              <w:right w:val="single" w:color="000000" w:sz="4" w:space="0"/>
            </w:tcBorders>
          </w:tcPr>
          <w:p w14:paraId="2D179CC0">
            <w:pPr>
              <w:pStyle w:val="16"/>
              <w:spacing w:before="5"/>
              <w:rPr>
                <w:rStyle w:val="17"/>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14:paraId="0B14C728">
            <w:pPr>
              <w:pStyle w:val="16"/>
              <w:ind w:left="65"/>
              <w:jc w:val="center"/>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7084" w:type="dxa"/>
            <w:tcBorders>
              <w:top w:val="single" w:color="000000" w:sz="4" w:space="0"/>
              <w:left w:val="single" w:color="000000" w:sz="4" w:space="0"/>
              <w:bottom w:val="single" w:color="000000" w:sz="4" w:space="0"/>
              <w:right w:val="single" w:color="000000" w:sz="4" w:space="0"/>
            </w:tcBorders>
            <w:vAlign w:val="center"/>
          </w:tcPr>
          <w:p w14:paraId="4E8F205B">
            <w:pPr>
              <w:keepNext w:val="0"/>
              <w:keepLines w:val="0"/>
              <w:widowControl/>
              <w:suppressLineNumbers w:val="0"/>
              <w:jc w:val="left"/>
              <w:textAlignment w:val="center"/>
              <w:rPr>
                <w:rStyle w:val="17"/>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有良好的商业信誉和健全的财务会计制度；（须提供相关证明材料，财务会计制度提供参加本次政府采购活动前一个月的会计报表或</w:t>
            </w:r>
            <w:r>
              <w:rPr>
                <w:rFonts w:hint="eastAsia" w:asciiTheme="minorEastAsia" w:hAnsiTheme="minorEastAsia" w:cstheme="minorEastAsia"/>
                <w:i w:val="0"/>
                <w:iCs w:val="0"/>
                <w:color w:val="000000"/>
                <w:kern w:val="0"/>
                <w:sz w:val="26"/>
                <w:szCs w:val="26"/>
                <w:highlight w:val="none"/>
                <w:u w:val="none"/>
                <w:lang w:val="en-US" w:eastAsia="zh-CN" w:bidi="ar"/>
              </w:rPr>
              <w:t>2023或</w:t>
            </w: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202</w:t>
            </w:r>
            <w:r>
              <w:rPr>
                <w:rFonts w:hint="eastAsia" w:asciiTheme="minorEastAsia" w:hAnsiTheme="minorEastAsia" w:cstheme="minorEastAsia"/>
                <w:i w:val="0"/>
                <w:iCs w:val="0"/>
                <w:color w:val="000000"/>
                <w:kern w:val="0"/>
                <w:sz w:val="26"/>
                <w:szCs w:val="26"/>
                <w:highlight w:val="none"/>
                <w:u w:val="none"/>
                <w:lang w:val="en-US" w:eastAsia="zh-CN" w:bidi="ar"/>
              </w:rPr>
              <w:t>4</w:t>
            </w: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年财务审计报告或近一个月银行开具的资信证明,成立不满一个月不需提供）；</w:t>
            </w:r>
          </w:p>
        </w:tc>
        <w:tc>
          <w:tcPr>
            <w:tcW w:w="631" w:type="dxa"/>
            <w:tcBorders>
              <w:top w:val="single" w:color="000000" w:sz="4" w:space="0"/>
              <w:left w:val="single" w:color="000000" w:sz="4" w:space="0"/>
              <w:bottom w:val="single" w:color="000000" w:sz="4" w:space="0"/>
              <w:right w:val="single" w:color="000000" w:sz="4" w:space="0"/>
            </w:tcBorders>
          </w:tcPr>
          <w:p w14:paraId="14944F23">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4FE427F7">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14:paraId="7388F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14:paraId="2725BBD2">
            <w:pPr>
              <w:pStyle w:val="16"/>
              <w:spacing w:before="171"/>
              <w:ind w:left="65"/>
              <w:jc w:val="center"/>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7084" w:type="dxa"/>
            <w:tcBorders>
              <w:top w:val="single" w:color="000000" w:sz="4" w:space="0"/>
              <w:left w:val="single" w:color="000000" w:sz="4" w:space="0"/>
              <w:bottom w:val="single" w:color="000000" w:sz="4" w:space="0"/>
              <w:right w:val="single" w:color="000000" w:sz="4" w:space="0"/>
            </w:tcBorders>
            <w:vAlign w:val="center"/>
          </w:tcPr>
          <w:p w14:paraId="432543CA">
            <w:pPr>
              <w:keepNext w:val="0"/>
              <w:keepLines w:val="0"/>
              <w:widowControl/>
              <w:suppressLineNumbers w:val="0"/>
              <w:jc w:val="left"/>
              <w:textAlignment w:val="center"/>
              <w:rPr>
                <w:rStyle w:val="17"/>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具有履行合同所必需的设备和专业技术能力；（根据项目需求提供履行合同所必需的设备和专业技术能力的证明材料或加盖单位章的书面承诺函）</w:t>
            </w:r>
          </w:p>
        </w:tc>
        <w:tc>
          <w:tcPr>
            <w:tcW w:w="631" w:type="dxa"/>
            <w:tcBorders>
              <w:top w:val="single" w:color="000000" w:sz="4" w:space="0"/>
              <w:left w:val="single" w:color="000000" w:sz="4" w:space="0"/>
              <w:bottom w:val="single" w:color="000000" w:sz="4" w:space="0"/>
              <w:right w:val="single" w:color="000000" w:sz="4" w:space="0"/>
            </w:tcBorders>
          </w:tcPr>
          <w:p w14:paraId="50E022B2">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6846D3C7">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14:paraId="18FD9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631" w:type="dxa"/>
            <w:tcBorders>
              <w:top w:val="single" w:color="000000" w:sz="4" w:space="0"/>
              <w:left w:val="single" w:color="000000" w:sz="4" w:space="0"/>
              <w:bottom w:val="single" w:color="000000" w:sz="4" w:space="0"/>
              <w:right w:val="single" w:color="000000" w:sz="4" w:space="0"/>
            </w:tcBorders>
          </w:tcPr>
          <w:p w14:paraId="54EC3D58">
            <w:pPr>
              <w:pStyle w:val="16"/>
              <w:rPr>
                <w:rStyle w:val="17"/>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14:paraId="7887AE54">
            <w:pPr>
              <w:pStyle w:val="16"/>
              <w:spacing w:before="154"/>
              <w:ind w:left="65"/>
              <w:jc w:val="center"/>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7084" w:type="dxa"/>
            <w:tcBorders>
              <w:top w:val="single" w:color="000000" w:sz="4" w:space="0"/>
              <w:left w:val="single" w:color="000000" w:sz="4" w:space="0"/>
              <w:bottom w:val="single" w:color="000000" w:sz="4" w:space="0"/>
              <w:right w:val="single" w:color="000000" w:sz="4" w:space="0"/>
            </w:tcBorders>
            <w:vAlign w:val="center"/>
          </w:tcPr>
          <w:p w14:paraId="70927657">
            <w:pPr>
              <w:keepNext w:val="0"/>
              <w:keepLines w:val="0"/>
              <w:widowControl/>
              <w:suppressLineNumbers w:val="0"/>
              <w:jc w:val="left"/>
              <w:textAlignment w:val="center"/>
              <w:rPr>
                <w:rStyle w:val="17"/>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有依法缴纳税收和社会保障资金的良好记录；（提供参加本次政府采购活动前六个月内（至少一个月）依法缴纳税收和社会保障资金的相关材料）</w:t>
            </w:r>
          </w:p>
        </w:tc>
        <w:tc>
          <w:tcPr>
            <w:tcW w:w="631" w:type="dxa"/>
            <w:tcBorders>
              <w:top w:val="single" w:color="000000" w:sz="4" w:space="0"/>
              <w:left w:val="single" w:color="000000" w:sz="4" w:space="0"/>
              <w:bottom w:val="single" w:color="000000" w:sz="4" w:space="0"/>
              <w:right w:val="single" w:color="000000" w:sz="4" w:space="0"/>
            </w:tcBorders>
          </w:tcPr>
          <w:p w14:paraId="164BC204">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09EBFF56">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14:paraId="58370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31" w:type="dxa"/>
            <w:tcBorders>
              <w:top w:val="single" w:color="000000" w:sz="4" w:space="0"/>
              <w:left w:val="single" w:color="000000" w:sz="4" w:space="0"/>
              <w:bottom w:val="single" w:color="000000" w:sz="4" w:space="0"/>
              <w:right w:val="single" w:color="000000" w:sz="4" w:space="0"/>
            </w:tcBorders>
          </w:tcPr>
          <w:p w14:paraId="7838CDA5">
            <w:pPr>
              <w:pStyle w:val="16"/>
              <w:spacing w:before="2"/>
              <w:rPr>
                <w:rStyle w:val="17"/>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14:paraId="353FA336">
            <w:pPr>
              <w:pStyle w:val="16"/>
              <w:ind w:left="65"/>
              <w:jc w:val="center"/>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c>
          <w:tcPr>
            <w:tcW w:w="7084" w:type="dxa"/>
            <w:tcBorders>
              <w:top w:val="single" w:color="000000" w:sz="4" w:space="0"/>
              <w:left w:val="single" w:color="000000" w:sz="4" w:space="0"/>
              <w:bottom w:val="single" w:color="000000" w:sz="4" w:space="0"/>
              <w:right w:val="single" w:color="000000" w:sz="4" w:space="0"/>
            </w:tcBorders>
            <w:vAlign w:val="center"/>
          </w:tcPr>
          <w:p w14:paraId="54661993">
            <w:pPr>
              <w:keepNext w:val="0"/>
              <w:keepLines w:val="0"/>
              <w:widowControl/>
              <w:suppressLineNumbers w:val="0"/>
              <w:jc w:val="left"/>
              <w:textAlignment w:val="center"/>
              <w:rPr>
                <w:rStyle w:val="17"/>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参加政府采购活动前三年内，在经营活动中没有重大违法记录；（提供参加本次政府采购活动前3年内在经营活动中没有重大违法记录的书面承诺函并加盖单位章）</w:t>
            </w:r>
          </w:p>
        </w:tc>
        <w:tc>
          <w:tcPr>
            <w:tcW w:w="631" w:type="dxa"/>
            <w:tcBorders>
              <w:top w:val="single" w:color="000000" w:sz="4" w:space="0"/>
              <w:left w:val="single" w:color="000000" w:sz="4" w:space="0"/>
              <w:bottom w:val="single" w:color="000000" w:sz="4" w:space="0"/>
              <w:right w:val="single" w:color="000000" w:sz="4" w:space="0"/>
            </w:tcBorders>
          </w:tcPr>
          <w:p w14:paraId="4E99252B">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110ECC7E">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14:paraId="0D29A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31" w:type="dxa"/>
            <w:tcBorders>
              <w:top w:val="single" w:color="000000" w:sz="4" w:space="0"/>
              <w:left w:val="single" w:color="000000" w:sz="4" w:space="0"/>
              <w:bottom w:val="single" w:color="000000" w:sz="4" w:space="0"/>
              <w:right w:val="single" w:color="000000" w:sz="4" w:space="0"/>
            </w:tcBorders>
            <w:vAlign w:val="top"/>
          </w:tcPr>
          <w:p w14:paraId="3AA4C1A7">
            <w:pPr>
              <w:pStyle w:val="16"/>
              <w:spacing w:before="168"/>
              <w:ind w:left="65" w:leftChars="0"/>
              <w:jc w:val="center"/>
              <w:rPr>
                <w:rStyle w:val="17"/>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7084" w:type="dxa"/>
            <w:tcBorders>
              <w:top w:val="single" w:color="000000" w:sz="4" w:space="0"/>
              <w:left w:val="single" w:color="000000" w:sz="4" w:space="0"/>
              <w:bottom w:val="single" w:color="000000" w:sz="4" w:space="0"/>
              <w:right w:val="single" w:color="000000" w:sz="4" w:space="0"/>
            </w:tcBorders>
            <w:vAlign w:val="center"/>
          </w:tcPr>
          <w:p w14:paraId="4AAE63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6"/>
                <w:szCs w:val="26"/>
                <w:highlight w:val="none"/>
                <w:u w:val="none"/>
                <w:lang w:val="en-US" w:eastAsia="zh-CN" w:bidi="ar"/>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提供供应商无关联关系书面声明函；</w:t>
            </w:r>
          </w:p>
        </w:tc>
        <w:tc>
          <w:tcPr>
            <w:tcW w:w="631" w:type="dxa"/>
            <w:tcBorders>
              <w:top w:val="single" w:color="000000" w:sz="4" w:space="0"/>
              <w:left w:val="single" w:color="000000" w:sz="4" w:space="0"/>
              <w:bottom w:val="single" w:color="000000" w:sz="4" w:space="0"/>
              <w:right w:val="single" w:color="000000" w:sz="4" w:space="0"/>
            </w:tcBorders>
          </w:tcPr>
          <w:p w14:paraId="5C66F937">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1F8D308D">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14:paraId="666AC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1F3C351C">
            <w:pPr>
              <w:pStyle w:val="16"/>
              <w:spacing w:before="168"/>
              <w:ind w:left="65"/>
              <w:jc w:val="center"/>
              <w:rPr>
                <w:rStyle w:val="17"/>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p>
        </w:tc>
        <w:tc>
          <w:tcPr>
            <w:tcW w:w="7084" w:type="dxa"/>
            <w:tcBorders>
              <w:top w:val="single" w:color="000000" w:sz="4" w:space="0"/>
              <w:left w:val="single" w:color="000000" w:sz="4" w:space="0"/>
              <w:bottom w:val="single" w:color="000000" w:sz="4" w:space="0"/>
              <w:right w:val="single" w:color="000000" w:sz="4" w:space="0"/>
            </w:tcBorders>
            <w:vAlign w:val="center"/>
          </w:tcPr>
          <w:p w14:paraId="166646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6"/>
                <w:szCs w:val="26"/>
                <w:highlight w:val="none"/>
                <w:u w:val="none"/>
                <w:lang w:val="en-US" w:eastAsia="zh-CN" w:bidi="ar"/>
              </w:rPr>
            </w:pPr>
            <w:r>
              <w:rPr>
                <w:rFonts w:hint="eastAsia" w:ascii="宋体" w:hAnsi="宋体" w:eastAsia="宋体" w:cs="Times New Roman"/>
                <w:color w:val="auto"/>
                <w:sz w:val="24"/>
                <w:szCs w:val="24"/>
                <w:highlight w:val="none"/>
                <w:lang w:val="en-US" w:eastAsia="zh-CN"/>
              </w:rPr>
              <w:t>具有司法行政部门颁发的律师事务所执业证书</w:t>
            </w:r>
          </w:p>
        </w:tc>
        <w:tc>
          <w:tcPr>
            <w:tcW w:w="631" w:type="dxa"/>
            <w:tcBorders>
              <w:top w:val="single" w:color="000000" w:sz="4" w:space="0"/>
              <w:left w:val="single" w:color="000000" w:sz="4" w:space="0"/>
              <w:bottom w:val="single" w:color="000000" w:sz="4" w:space="0"/>
              <w:right w:val="single" w:color="000000" w:sz="4" w:space="0"/>
            </w:tcBorders>
          </w:tcPr>
          <w:p w14:paraId="24169A2B">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204A0325">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14:paraId="18C8D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32A6D0CD">
            <w:pPr>
              <w:pStyle w:val="16"/>
              <w:spacing w:before="168"/>
              <w:ind w:left="65"/>
              <w:jc w:val="center"/>
              <w:rPr>
                <w:rStyle w:val="17"/>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p>
        </w:tc>
        <w:tc>
          <w:tcPr>
            <w:tcW w:w="7084" w:type="dxa"/>
            <w:tcBorders>
              <w:top w:val="single" w:color="000000" w:sz="4" w:space="0"/>
              <w:left w:val="single" w:color="000000" w:sz="4" w:space="0"/>
              <w:bottom w:val="single" w:color="000000" w:sz="4" w:space="0"/>
              <w:right w:val="single" w:color="000000" w:sz="4" w:space="0"/>
            </w:tcBorders>
            <w:vAlign w:val="center"/>
          </w:tcPr>
          <w:p w14:paraId="2EE4AE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6"/>
                <w:szCs w:val="26"/>
                <w:highlight w:val="none"/>
                <w:u w:val="none"/>
                <w:lang w:val="en-US" w:eastAsia="zh-CN" w:bidi="ar"/>
              </w:rPr>
            </w:pPr>
            <w:r>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提供《中小企业声明函》，供应商必须为中小企业（含中型、小型、微型企业）。（监狱企业、残疾人福利性单位视同小微企业）</w:t>
            </w:r>
          </w:p>
        </w:tc>
        <w:tc>
          <w:tcPr>
            <w:tcW w:w="631" w:type="dxa"/>
            <w:tcBorders>
              <w:top w:val="single" w:color="000000" w:sz="4" w:space="0"/>
              <w:left w:val="single" w:color="000000" w:sz="4" w:space="0"/>
              <w:bottom w:val="single" w:color="000000" w:sz="4" w:space="0"/>
              <w:right w:val="single" w:color="000000" w:sz="4" w:space="0"/>
            </w:tcBorders>
          </w:tcPr>
          <w:p w14:paraId="2C6D8A95">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2AA9E3D2">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14:paraId="01180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19E53060">
            <w:pPr>
              <w:pStyle w:val="16"/>
              <w:rPr>
                <w:rStyle w:val="17"/>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7084" w:type="dxa"/>
            <w:tcBorders>
              <w:top w:val="single" w:color="000000" w:sz="4" w:space="0"/>
              <w:left w:val="single" w:color="000000" w:sz="4" w:space="0"/>
              <w:bottom w:val="single" w:color="000000" w:sz="4" w:space="0"/>
              <w:right w:val="single" w:color="000000" w:sz="4" w:space="0"/>
            </w:tcBorders>
          </w:tcPr>
          <w:p w14:paraId="6B0FB943">
            <w:pPr>
              <w:pStyle w:val="16"/>
              <w:tabs>
                <w:tab w:val="left" w:pos="686"/>
              </w:tabs>
              <w:spacing w:before="121"/>
              <w:ind w:left="55"/>
              <w:jc w:val="center"/>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结论</w:t>
            </w:r>
          </w:p>
        </w:tc>
        <w:tc>
          <w:tcPr>
            <w:tcW w:w="631" w:type="dxa"/>
            <w:tcBorders>
              <w:top w:val="single" w:color="000000" w:sz="4" w:space="0"/>
              <w:left w:val="single" w:color="000000" w:sz="4" w:space="0"/>
              <w:bottom w:val="single" w:color="000000" w:sz="4" w:space="0"/>
              <w:right w:val="single" w:color="000000" w:sz="4" w:space="0"/>
            </w:tcBorders>
          </w:tcPr>
          <w:p w14:paraId="3B148562">
            <w:pPr>
              <w:pStyle w:val="16"/>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1F625F0C">
            <w:pPr>
              <w:pStyle w:val="16"/>
              <w:rPr>
                <w:rStyle w:val="1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27BCD3E7">
      <w:pPr>
        <w:pStyle w:val="9"/>
        <w:rPr>
          <w:rFonts w:hint="eastAsia"/>
          <w:lang w:val="en-US" w:eastAsia="zh-CN"/>
        </w:rPr>
      </w:pPr>
    </w:p>
    <w:p w14:paraId="16CE823D">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643" w:firstLineChars="200"/>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（二）</w:t>
      </w:r>
      <w:r>
        <w:rPr>
          <w:rFonts w:hint="eastAsia" w:asciiTheme="minorEastAsia" w:hAnsiTheme="minorEastAsia" w:eastAsiaTheme="minorEastAsia" w:cstheme="minorEastAsia"/>
          <w:b/>
          <w:bCs/>
          <w:color w:val="auto"/>
          <w:sz w:val="32"/>
          <w:szCs w:val="32"/>
          <w:highlight w:val="none"/>
          <w:lang w:val="en-US" w:eastAsia="zh-CN"/>
        </w:rPr>
        <w:t>特定资格要求</w:t>
      </w:r>
    </w:p>
    <w:p w14:paraId="2B5E8B88">
      <w:pPr>
        <w:pStyle w:val="10"/>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default"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1.具有司法行政部门颁发的律师事务所执业证书。</w:t>
      </w:r>
    </w:p>
    <w:p w14:paraId="171C47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三</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服务</w:t>
      </w:r>
      <w:r>
        <w:rPr>
          <w:rFonts w:hint="eastAsia" w:asciiTheme="minorEastAsia" w:hAnsiTheme="minorEastAsia" w:eastAsiaTheme="minorEastAsia" w:cstheme="minorEastAsia"/>
          <w:color w:val="auto"/>
          <w:sz w:val="32"/>
          <w:szCs w:val="32"/>
          <w:highlight w:val="none"/>
          <w:lang w:eastAsia="zh-CN"/>
        </w:rPr>
        <w:t>范围</w:t>
      </w:r>
    </w:p>
    <w:p w14:paraId="248DC4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1.服务内容：中选单位在成交日期3个工作日内，完成合同签订事宜，</w:t>
      </w:r>
    </w:p>
    <w:p w14:paraId="3F2CCE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2.服务费用支付：自合同签订后，</w:t>
      </w:r>
      <w:r>
        <w:rPr>
          <w:rFonts w:hint="eastAsia" w:asciiTheme="minorEastAsia" w:hAnsiTheme="minorEastAsia" w:cstheme="minorEastAsia"/>
          <w:color w:val="auto"/>
          <w:sz w:val="32"/>
          <w:szCs w:val="32"/>
          <w:highlight w:val="none"/>
          <w:lang w:val="en-US" w:eastAsia="zh-CN"/>
        </w:rPr>
        <w:t>中标方开始实施工作后的90个工作日内一次性支付服务费用。</w:t>
      </w:r>
    </w:p>
    <w:p w14:paraId="2A31FB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0000FF"/>
          <w:sz w:val="32"/>
          <w:szCs w:val="32"/>
          <w:highlight w:val="none"/>
          <w:lang w:val="en-US" w:eastAsia="zh-CN"/>
        </w:rPr>
      </w:pPr>
      <w:r>
        <w:rPr>
          <w:rFonts w:hint="eastAsia" w:asciiTheme="minorEastAsia" w:hAnsiTheme="minorEastAsia" w:cstheme="minorEastAsia"/>
          <w:b/>
          <w:bCs/>
          <w:color w:val="0000FF"/>
          <w:sz w:val="32"/>
          <w:szCs w:val="32"/>
          <w:highlight w:val="none"/>
          <w:lang w:val="en-US" w:eastAsia="zh-CN"/>
        </w:rPr>
        <w:t>四</w:t>
      </w:r>
      <w:r>
        <w:rPr>
          <w:rFonts w:hint="eastAsia" w:asciiTheme="minorEastAsia" w:hAnsiTheme="minorEastAsia" w:eastAsiaTheme="minorEastAsia" w:cstheme="minorEastAsia"/>
          <w:b/>
          <w:bCs/>
          <w:color w:val="0000FF"/>
          <w:sz w:val="32"/>
          <w:szCs w:val="32"/>
          <w:highlight w:val="none"/>
          <w:lang w:val="en-US" w:eastAsia="zh-CN"/>
        </w:rPr>
        <w:t>、报名时间及方式</w:t>
      </w:r>
    </w:p>
    <w:p w14:paraId="56D41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 xml:space="preserve">1.报名时间：2025年5月 </w:t>
      </w:r>
      <w:r>
        <w:rPr>
          <w:rFonts w:hint="eastAsia" w:asciiTheme="minorEastAsia" w:hAnsiTheme="minorEastAsia" w:cstheme="minorEastAsia"/>
          <w:color w:val="0000FF"/>
          <w:sz w:val="32"/>
          <w:szCs w:val="32"/>
          <w:highlight w:val="none"/>
          <w:lang w:val="en-US" w:eastAsia="zh-CN"/>
        </w:rPr>
        <w:t>23</w:t>
      </w:r>
      <w:r>
        <w:rPr>
          <w:rFonts w:hint="eastAsia" w:asciiTheme="minorEastAsia" w:hAnsiTheme="minorEastAsia" w:eastAsiaTheme="minorEastAsia" w:cstheme="minorEastAsia"/>
          <w:color w:val="0000FF"/>
          <w:sz w:val="32"/>
          <w:szCs w:val="32"/>
          <w:highlight w:val="none"/>
          <w:lang w:val="en-US" w:eastAsia="zh-CN"/>
        </w:rPr>
        <w:t>日至 5 月</w:t>
      </w:r>
      <w:r>
        <w:rPr>
          <w:rFonts w:hint="eastAsia" w:asciiTheme="minorEastAsia" w:hAnsiTheme="minorEastAsia" w:cstheme="minorEastAsia"/>
          <w:color w:val="0000FF"/>
          <w:sz w:val="32"/>
          <w:szCs w:val="32"/>
          <w:highlight w:val="none"/>
          <w:lang w:val="en-US" w:eastAsia="zh-CN"/>
        </w:rPr>
        <w:t>29</w:t>
      </w:r>
      <w:r>
        <w:rPr>
          <w:rFonts w:hint="eastAsia" w:asciiTheme="minorEastAsia" w:hAnsiTheme="minorEastAsia" w:eastAsiaTheme="minorEastAsia" w:cstheme="minorEastAsia"/>
          <w:color w:val="0000FF"/>
          <w:sz w:val="32"/>
          <w:szCs w:val="32"/>
          <w:highlight w:val="none"/>
          <w:lang w:val="en-US" w:eastAsia="zh-CN"/>
        </w:rPr>
        <w:t>日</w:t>
      </w:r>
    </w:p>
    <w:p w14:paraId="3EDA7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2.报名方式：线下报名，可采取电话、微信等方式。电话：0995-</w:t>
      </w:r>
      <w:r>
        <w:rPr>
          <w:rFonts w:hint="eastAsia" w:asciiTheme="minorEastAsia" w:hAnsiTheme="minorEastAsia" w:cstheme="minorEastAsia"/>
          <w:color w:val="0000FF"/>
          <w:sz w:val="32"/>
          <w:szCs w:val="32"/>
          <w:highlight w:val="none"/>
          <w:lang w:val="en-US" w:eastAsia="zh-CN"/>
        </w:rPr>
        <w:t>8381234</w:t>
      </w:r>
      <w:r>
        <w:rPr>
          <w:rFonts w:hint="eastAsia" w:asciiTheme="minorEastAsia" w:hAnsiTheme="minorEastAsia" w:eastAsiaTheme="minorEastAsia" w:cstheme="minorEastAsia"/>
          <w:color w:val="0000FF"/>
          <w:sz w:val="32"/>
          <w:szCs w:val="32"/>
          <w:highlight w:val="none"/>
          <w:lang w:val="en-US" w:eastAsia="zh-CN"/>
        </w:rPr>
        <w:t>，微信：。</w:t>
      </w:r>
    </w:p>
    <w:p w14:paraId="4476B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3.报名须知：报名时请将有资质的公司全名、项目联系人及电话和营业执照电子版发至微信。</w:t>
      </w:r>
    </w:p>
    <w:p w14:paraId="5B8AFC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0000FF"/>
          <w:sz w:val="32"/>
          <w:szCs w:val="32"/>
          <w:highlight w:val="none"/>
          <w:lang w:val="en-US" w:eastAsia="zh-CN"/>
        </w:rPr>
      </w:pPr>
      <w:r>
        <w:rPr>
          <w:rFonts w:hint="eastAsia" w:asciiTheme="minorEastAsia" w:hAnsiTheme="minorEastAsia" w:eastAsiaTheme="minorEastAsia" w:cstheme="minorEastAsia"/>
          <w:b/>
          <w:bCs/>
          <w:color w:val="0000FF"/>
          <w:sz w:val="32"/>
          <w:szCs w:val="32"/>
          <w:highlight w:val="none"/>
          <w:lang w:val="en-US" w:eastAsia="zh-CN"/>
        </w:rPr>
        <w:t>七、评选方式及地点</w:t>
      </w:r>
    </w:p>
    <w:p w14:paraId="1B0D8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1.评选方式：院内比选评审。</w:t>
      </w:r>
    </w:p>
    <w:p w14:paraId="0BA0DD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2.评选地点：</w:t>
      </w:r>
      <w:r>
        <w:rPr>
          <w:rFonts w:hint="eastAsia" w:asciiTheme="minorEastAsia" w:hAnsiTheme="minorEastAsia" w:cstheme="minorEastAsia"/>
          <w:color w:val="0000FF"/>
          <w:sz w:val="32"/>
          <w:szCs w:val="32"/>
          <w:highlight w:val="none"/>
          <w:lang w:val="en-US" w:eastAsia="zh-CN"/>
        </w:rPr>
        <w:t>鄯善县</w:t>
      </w:r>
      <w:r>
        <w:rPr>
          <w:rFonts w:hint="eastAsia" w:asciiTheme="minorEastAsia" w:hAnsiTheme="minorEastAsia" w:eastAsiaTheme="minorEastAsia" w:cstheme="minorEastAsia"/>
          <w:color w:val="0000FF"/>
          <w:sz w:val="32"/>
          <w:szCs w:val="32"/>
          <w:highlight w:val="none"/>
          <w:lang w:val="en-US" w:eastAsia="zh-CN"/>
        </w:rPr>
        <w:t>人民医院新院</w:t>
      </w:r>
      <w:r>
        <w:rPr>
          <w:rFonts w:hint="eastAsia" w:asciiTheme="minorEastAsia" w:hAnsiTheme="minorEastAsia" w:cstheme="minorEastAsia"/>
          <w:color w:val="0000FF"/>
          <w:sz w:val="32"/>
          <w:szCs w:val="32"/>
          <w:highlight w:val="none"/>
          <w:lang w:val="en-US" w:eastAsia="zh-CN"/>
        </w:rPr>
        <w:t>3号楼无纸化</w:t>
      </w:r>
      <w:r>
        <w:rPr>
          <w:rFonts w:hint="eastAsia" w:asciiTheme="minorEastAsia" w:hAnsiTheme="minorEastAsia" w:eastAsiaTheme="minorEastAsia" w:cstheme="minorEastAsia"/>
          <w:color w:val="0000FF"/>
          <w:sz w:val="32"/>
          <w:szCs w:val="32"/>
          <w:highlight w:val="none"/>
          <w:lang w:val="en-US" w:eastAsia="zh-CN"/>
        </w:rPr>
        <w:t>会议室。</w:t>
      </w:r>
    </w:p>
    <w:p w14:paraId="01961A3A">
      <w:pPr>
        <w:pStyle w:val="11"/>
        <w:ind w:left="0" w:leftChars="0" w:firstLine="640" w:firstLineChars="200"/>
        <w:rPr>
          <w:rFonts w:hint="eastAsia"/>
          <w:lang w:val="en-US" w:eastAsia="zh-CN"/>
        </w:rPr>
      </w:pPr>
      <w:r>
        <w:rPr>
          <w:rFonts w:hint="eastAsia" w:asciiTheme="minorEastAsia" w:hAnsiTheme="minorEastAsia" w:cstheme="minorEastAsia"/>
          <w:color w:val="0000FF"/>
          <w:sz w:val="32"/>
          <w:szCs w:val="32"/>
          <w:highlight w:val="none"/>
          <w:lang w:val="en-US" w:eastAsia="zh-CN"/>
        </w:rPr>
        <w:t>3、评审时间：2025年5月30日11点。</w:t>
      </w:r>
    </w:p>
    <w:p w14:paraId="4B92B0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0000FF"/>
          <w:sz w:val="32"/>
          <w:szCs w:val="32"/>
          <w:highlight w:val="none"/>
          <w:lang w:val="en-US" w:eastAsia="zh-CN"/>
        </w:rPr>
      </w:pPr>
      <w:r>
        <w:rPr>
          <w:rFonts w:hint="eastAsia" w:asciiTheme="minorEastAsia" w:hAnsiTheme="minorEastAsia" w:eastAsiaTheme="minorEastAsia" w:cstheme="minorEastAsia"/>
          <w:b/>
          <w:bCs/>
          <w:color w:val="0000FF"/>
          <w:sz w:val="32"/>
          <w:szCs w:val="32"/>
          <w:highlight w:val="none"/>
          <w:lang w:val="en-US" w:eastAsia="zh-CN"/>
        </w:rPr>
        <w:t>八、结果公示</w:t>
      </w:r>
    </w:p>
    <w:p w14:paraId="3D579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 xml:space="preserve">    1.现场公布中选结果。</w:t>
      </w:r>
    </w:p>
    <w:p w14:paraId="52F4DC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 xml:space="preserve">    2.新疆政府采购网采购公示中查询。</w:t>
      </w:r>
    </w:p>
    <w:p w14:paraId="00D768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 xml:space="preserve">    3.医院内网及公示墙公示。</w:t>
      </w:r>
    </w:p>
    <w:p w14:paraId="3F6AEE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0000FF"/>
          <w:sz w:val="32"/>
          <w:szCs w:val="32"/>
          <w:highlight w:val="none"/>
          <w:lang w:val="en-US" w:eastAsia="zh-CN"/>
        </w:rPr>
      </w:pPr>
      <w:r>
        <w:rPr>
          <w:rFonts w:hint="eastAsia" w:asciiTheme="minorEastAsia" w:hAnsiTheme="minorEastAsia" w:eastAsiaTheme="minorEastAsia" w:cstheme="minorEastAsia"/>
          <w:b/>
          <w:bCs/>
          <w:color w:val="0000FF"/>
          <w:sz w:val="32"/>
          <w:szCs w:val="32"/>
          <w:highlight w:val="none"/>
          <w:lang w:val="en-US" w:eastAsia="zh-CN"/>
        </w:rPr>
        <w:t>九、合同签订</w:t>
      </w:r>
    </w:p>
    <w:p w14:paraId="483338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heme="minorEastAsia" w:hAnsiTheme="minorEastAsia" w:cstheme="minorEastAsia"/>
          <w:color w:val="0000FF"/>
          <w:sz w:val="32"/>
          <w:szCs w:val="32"/>
          <w:highlight w:val="none"/>
          <w:lang w:val="en-US" w:eastAsia="zh-CN"/>
        </w:rPr>
      </w:pPr>
      <w:r>
        <w:rPr>
          <w:rFonts w:hint="eastAsia" w:asciiTheme="minorEastAsia" w:hAnsiTheme="minorEastAsia" w:cstheme="minorEastAsia"/>
          <w:color w:val="0000FF"/>
          <w:sz w:val="32"/>
          <w:szCs w:val="32"/>
          <w:highlight w:val="none"/>
          <w:lang w:val="en-US" w:eastAsia="zh-CN"/>
        </w:rPr>
        <w:t>根据中选结果在政采云平台“服务市场</w:t>
      </w:r>
      <w:bookmarkStart w:id="0" w:name="_GoBack"/>
      <w:bookmarkEnd w:id="0"/>
      <w:r>
        <w:rPr>
          <w:rFonts w:hint="eastAsia" w:asciiTheme="minorEastAsia" w:hAnsiTheme="minorEastAsia" w:cstheme="minorEastAsia"/>
          <w:color w:val="0000FF"/>
          <w:sz w:val="32"/>
          <w:szCs w:val="32"/>
          <w:highlight w:val="none"/>
          <w:lang w:val="en-US" w:eastAsia="zh-CN"/>
        </w:rPr>
        <w:t>”下订单签合同。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D0CCB"/>
    <w:rsid w:val="05225774"/>
    <w:rsid w:val="109132D7"/>
    <w:rsid w:val="1A892E94"/>
    <w:rsid w:val="1B402BD5"/>
    <w:rsid w:val="1E195BB5"/>
    <w:rsid w:val="1E7D46BB"/>
    <w:rsid w:val="2311781E"/>
    <w:rsid w:val="27547F29"/>
    <w:rsid w:val="2A7D74CC"/>
    <w:rsid w:val="2B2D2CA0"/>
    <w:rsid w:val="35215623"/>
    <w:rsid w:val="36EF34FF"/>
    <w:rsid w:val="3ADB6274"/>
    <w:rsid w:val="42F95053"/>
    <w:rsid w:val="440E76BA"/>
    <w:rsid w:val="4B954C64"/>
    <w:rsid w:val="4C52210E"/>
    <w:rsid w:val="50884351"/>
    <w:rsid w:val="53876B42"/>
    <w:rsid w:val="562A3523"/>
    <w:rsid w:val="57A53A3A"/>
    <w:rsid w:val="5ADF1011"/>
    <w:rsid w:val="5B046CCA"/>
    <w:rsid w:val="5CFC40FC"/>
    <w:rsid w:val="5E1C257C"/>
    <w:rsid w:val="5E993BCD"/>
    <w:rsid w:val="611C08AD"/>
    <w:rsid w:val="636206C4"/>
    <w:rsid w:val="64236413"/>
    <w:rsid w:val="698711F2"/>
    <w:rsid w:val="6D5267FD"/>
    <w:rsid w:val="70311EB7"/>
    <w:rsid w:val="70C745CA"/>
    <w:rsid w:val="7DD15B40"/>
    <w:rsid w:val="7EAF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9"/>
    <w:pPr>
      <w:outlineLvl w:val="1"/>
    </w:pPr>
    <w:rPr>
      <w:w w:val="10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customStyle="1" w:styleId="5">
    <w:name w:val="_Style 2"/>
    <w:basedOn w:val="1"/>
    <w:qFormat/>
    <w:uiPriority w:val="0"/>
    <w:pPr>
      <w:ind w:firstLine="420" w:firstLineChars="200"/>
    </w:pPr>
  </w:style>
  <w:style w:type="paragraph" w:styleId="6">
    <w:name w:val="Body Text Indent"/>
    <w:basedOn w:val="1"/>
    <w:next w:val="7"/>
    <w:qFormat/>
    <w:uiPriority w:val="0"/>
    <w:pPr>
      <w:spacing w:after="120"/>
      <w:ind w:left="420" w:leftChars="200"/>
    </w:pPr>
    <w:rPr>
      <w:rFonts w:ascii="Times New Roman" w:hAnsi="Times New Roman"/>
      <w:sz w:val="20"/>
      <w:szCs w:val="24"/>
    </w:rPr>
  </w:style>
  <w:style w:type="paragraph" w:styleId="7">
    <w:name w:val="Body Text First Indent"/>
    <w:basedOn w:val="4"/>
    <w:next w:val="1"/>
    <w:qFormat/>
    <w:uiPriority w:val="0"/>
    <w:pPr>
      <w:spacing w:line="360" w:lineRule="auto"/>
      <w:ind w:firstLine="420" w:firstLineChars="100"/>
    </w:pPr>
    <w:rPr>
      <w:rFonts w:hint="eastAsia"/>
      <w:sz w:val="24"/>
    </w:rPr>
  </w:style>
  <w:style w:type="paragraph" w:styleId="8">
    <w:name w:val="toc 1"/>
    <w:basedOn w:val="1"/>
    <w:next w:val="1"/>
    <w:unhideWhenUsed/>
    <w:qFormat/>
    <w:uiPriority w:val="39"/>
    <w:pPr>
      <w:spacing w:before="120" w:after="120"/>
      <w:jc w:val="left"/>
    </w:pPr>
    <w:rPr>
      <w:rFonts w:cs="Calibri"/>
      <w:b/>
      <w:bCs/>
      <w:caps/>
      <w:sz w:val="20"/>
      <w:szCs w:val="20"/>
    </w:rPr>
  </w:style>
  <w:style w:type="paragraph" w:styleId="9">
    <w:name w:val="Body Text 2"/>
    <w:basedOn w:val="1"/>
    <w:qFormat/>
    <w:uiPriority w:val="0"/>
    <w:pPr>
      <w:spacing w:line="360" w:lineRule="auto"/>
    </w:pPr>
    <w:rPr>
      <w:b/>
      <w:sz w:val="28"/>
      <w:szCs w:val="21"/>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qFormat/>
    <w:uiPriority w:val="0"/>
    <w:pPr>
      <w:ind w:firstLine="420" w:firstLineChars="200"/>
    </w:pPr>
  </w:style>
  <w:style w:type="character" w:styleId="14">
    <w:name w:val="Strong"/>
    <w:basedOn w:val="13"/>
    <w:qFormat/>
    <w:uiPriority w:val="0"/>
    <w:rPr>
      <w:b/>
    </w:rPr>
  </w:style>
  <w:style w:type="paragraph" w:customStyle="1" w:styleId="15">
    <w:name w:val="1"/>
    <w:basedOn w:val="8"/>
    <w:next w:val="9"/>
    <w:qFormat/>
    <w:uiPriority w:val="0"/>
    <w:pPr>
      <w:spacing w:line="300" w:lineRule="auto"/>
      <w:jc w:val="center"/>
    </w:pPr>
    <w:rPr>
      <w:rFonts w:ascii="宋体" w:hAnsi="宋体"/>
      <w:spacing w:val="-20"/>
    </w:rPr>
  </w:style>
  <w:style w:type="paragraph" w:customStyle="1" w:styleId="16">
    <w:name w:val="UserStyle_4"/>
    <w:basedOn w:val="1"/>
    <w:qFormat/>
    <w:uiPriority w:val="0"/>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706</Words>
  <Characters>739</Characters>
  <Lines>0</Lines>
  <Paragraphs>0</Paragraphs>
  <TotalTime>27</TotalTime>
  <ScaleCrop>false</ScaleCrop>
  <LinksUpToDate>false</LinksUpToDate>
  <CharactersWithSpaces>739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2025-05-12T08:49:00Z</dcterms:created>
  <dc:creator>Administrator</dc:creator>
  <cp:lastModifiedBy>周娟</cp:lastModifiedBy>
  <cp:lastPrinted>2025-05-13T03:21:00Z</cp:lastPrinted>
  <dcterms:modified xsi:type="dcterms:W3CDTF">2025-05-23T07:09:21Z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eyJoZGlkIjoiNGY0ODg4YWMxOWZjZTdhYTcwMDg3YTEzN2U0MGY5ZmUiLCJ1c2VySWQiOiI0MjQxMjY5OTYifQ==</vt:lpwstr>
  </property>
  <property fmtid="{D5CDD505-2E9C-101B-9397-08002B2CF9AE}" pid="4" name="ICV">
    <vt:lpwstr>072B856BD400480FA4BAA8848EFDA48E_13</vt:lpwstr>
  </property>
</Properties>
</file>