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3E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托克逊县人民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医院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工作服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采购需求</w:t>
      </w:r>
    </w:p>
    <w:p w14:paraId="62880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36D0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项目名称</w:t>
      </w:r>
    </w:p>
    <w:p w14:paraId="7E193C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托克逊县人民</w:t>
      </w:r>
      <w:r>
        <w:rPr>
          <w:rFonts w:hint="eastAsia" w:ascii="宋体" w:hAnsi="宋体" w:eastAsia="宋体" w:cs="宋体"/>
          <w:sz w:val="30"/>
          <w:szCs w:val="30"/>
        </w:rPr>
        <w:t>医院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工作服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等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采购</w:t>
      </w:r>
      <w:r>
        <w:rPr>
          <w:rFonts w:hint="eastAsia" w:ascii="宋体" w:hAnsi="宋体" w:eastAsia="宋体" w:cs="宋体"/>
          <w:sz w:val="30"/>
          <w:szCs w:val="30"/>
        </w:rPr>
        <w:t>项目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 w14:paraId="02E7EC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、项目概况</w:t>
      </w:r>
    </w:p>
    <w:p w14:paraId="4ED2E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为了更好地服务于患者，提高护理质量，树立良好的职业形象，现计划采购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夏季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护士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工作服188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件、衬衣24件、领花1</w:t>
      </w:r>
      <w:r>
        <w:rPr>
          <w:rFonts w:hint="eastAsia" w:ascii="宋体" w:hAnsi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个、护士鞋188双。</w:t>
      </w:r>
    </w:p>
    <w:p w14:paraId="7D0B55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项目预算</w:t>
      </w:r>
    </w:p>
    <w:p w14:paraId="63F96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预算控制价：49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550.00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肆万玖仟伍佰伍拾元整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）。</w:t>
      </w:r>
    </w:p>
    <w:p w14:paraId="13AFDA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、投标供应商资格条件</w:t>
      </w:r>
    </w:p>
    <w:p w14:paraId="74030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sz w:val="30"/>
          <w:szCs w:val="30"/>
        </w:rPr>
        <w:t>符合《中华人民共和国政府采购法》第二十二条资格条件：</w:t>
      </w:r>
    </w:p>
    <w:p w14:paraId="62243B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32"/>
          <w:szCs w:val="32"/>
        </w:rPr>
        <w:t>供应商所提供的货物必须符合国家标准及相关行业要求，质保期1年，质保期内供应商对有质量问题的货物需在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3-10天</w:t>
      </w:r>
      <w:r>
        <w:rPr>
          <w:rFonts w:hint="eastAsia" w:ascii="宋体" w:hAnsi="宋体" w:eastAsia="宋体" w:cs="宋体"/>
          <w:sz w:val="32"/>
          <w:szCs w:val="32"/>
        </w:rPr>
        <w:t>内更换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5B4280EB">
      <w:pPr>
        <w:pStyle w:val="2"/>
        <w:ind w:left="0" w:leftChars="0" w:firstLine="643" w:firstLineChars="200"/>
        <w:rPr>
          <w:rFonts w:hint="eastAsia"/>
          <w:b/>
          <w:bCs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五、特定条件</w:t>
      </w:r>
    </w:p>
    <w:p w14:paraId="2F8523C4">
      <w:pPr>
        <w:pStyle w:val="2"/>
        <w:ind w:left="0" w:leftChars="0"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1.需提供样品进行3-7天试穿及清洗。</w:t>
      </w:r>
    </w:p>
    <w:p w14:paraId="418D4B14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2.无法进行现场投标可密封标书并邮寄。</w:t>
      </w:r>
    </w:p>
    <w:p w14:paraId="2A31FB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 w:bidi="hi-I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 w:bidi="hi-I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 w:bidi="hi-IN"/>
        </w:rPr>
        <w:t>、报名时间及方式</w:t>
      </w:r>
    </w:p>
    <w:p w14:paraId="56D41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 xml:space="preserve">1.报名时间：2025年5月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日至 5 月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 xml:space="preserve"> 日</w:t>
      </w:r>
    </w:p>
    <w:p w14:paraId="3EDA7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2.报名方式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：线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报名，可采取电话、微信等方式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。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电话：0995-8828633，微信：AAK1010。</w:t>
      </w:r>
    </w:p>
    <w:p w14:paraId="35F16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3.报名须知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报名时请将有资质的公司全名、项目联系人及电话和营业执照电子版发至微信。</w:t>
      </w:r>
    </w:p>
    <w:p w14:paraId="5B8AFC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 w:bidi="hi-I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 w:bidi="hi-I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 w:bidi="hi-IN"/>
        </w:rPr>
        <w:t>、评选方式及地点</w:t>
      </w:r>
    </w:p>
    <w:p w14:paraId="1B0D8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1.评选方式：院内比选评审。</w:t>
      </w:r>
    </w:p>
    <w:p w14:paraId="0BA0D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2.评选地点：托克逊县人民医院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新院区行政楼二楼会议室</w:t>
      </w:r>
    </w:p>
    <w:p w14:paraId="4B92B02F">
      <w:pPr>
        <w:pStyle w:val="7"/>
        <w:numPr>
          <w:ilvl w:val="0"/>
          <w:numId w:val="0"/>
        </w:numPr>
        <w:bidi w:val="0"/>
        <w:spacing w:before="0" w:after="0"/>
        <w:ind w:firstLine="643" w:firstLineChars="20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 w:bidi="hi-I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 w:bidi="hi-IN"/>
        </w:rPr>
        <w:t>八、结果公示</w:t>
      </w:r>
    </w:p>
    <w:p w14:paraId="3D579B59">
      <w:pPr>
        <w:pStyle w:val="7"/>
        <w:numPr>
          <w:ilvl w:val="0"/>
          <w:numId w:val="0"/>
        </w:numPr>
        <w:bidi w:val="0"/>
        <w:spacing w:before="0" w:after="0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hi-I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 w:bidi="hi-IN"/>
        </w:rPr>
        <w:t xml:space="preserve">    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hi-IN"/>
        </w:rPr>
        <w:t>1.现场公布中选结果。</w:t>
      </w:r>
    </w:p>
    <w:p w14:paraId="52F4DC1B">
      <w:pPr>
        <w:pStyle w:val="7"/>
        <w:numPr>
          <w:ilvl w:val="0"/>
          <w:numId w:val="0"/>
        </w:numPr>
        <w:bidi w:val="0"/>
        <w:spacing w:before="0" w:after="0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hi-I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hi-IN"/>
        </w:rPr>
        <w:t xml:space="preserve">     2.新疆政府采购网采购公示中查询。</w:t>
      </w:r>
    </w:p>
    <w:p w14:paraId="3AEBA33A">
      <w:pPr>
        <w:pStyle w:val="7"/>
        <w:numPr>
          <w:ilvl w:val="0"/>
          <w:numId w:val="0"/>
        </w:numPr>
        <w:bidi w:val="0"/>
        <w:spacing w:before="0" w:after="0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hi-I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hi-IN"/>
        </w:rPr>
        <w:t xml:space="preserve">     3.医院内网及公示墙公示。</w:t>
      </w:r>
    </w:p>
    <w:p w14:paraId="68877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 w14:paraId="286D5400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5ECC7762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托克逊县人民医院</w:t>
      </w:r>
    </w:p>
    <w:p w14:paraId="7DADB30E">
      <w:pPr>
        <w:ind w:firstLine="5040" w:firstLineChars="1800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2025年5月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4"/>
        <w:tblW w:w="140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1722"/>
        <w:gridCol w:w="1632"/>
        <w:gridCol w:w="2628"/>
        <w:gridCol w:w="1656"/>
        <w:gridCol w:w="1932"/>
      </w:tblGrid>
      <w:tr w14:paraId="52B05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报价单</w:t>
            </w:r>
          </w:p>
        </w:tc>
      </w:tr>
      <w:tr w14:paraId="307B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单价最高限价（元）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响应单价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494B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白色分体式夏季护士服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A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6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0CD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深蓝色分体式夏季洗手衣裤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D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9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645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产房分体式夏季洗手衣裤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B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3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005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绿色分体式夏季护士服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E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1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22A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淡蓝色衬衣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9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A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E10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衬衣领花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A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D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930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白色夏季护士鞋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6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1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2BA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63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 w14:paraId="45910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3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22C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BF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 w14:paraId="0858C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A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418ADBB"/>
    <w:p w14:paraId="255A4F03">
      <w:pPr>
        <w:pStyle w:val="2"/>
        <w:ind w:left="0" w:leftChars="0" w:firstLine="0" w:firstLineChars="0"/>
        <w:jc w:val="left"/>
        <w:rPr>
          <w:rFonts w:hint="eastAsia" w:eastAsia="宋体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参数明细及要求：</w:t>
      </w:r>
    </w:p>
    <w:tbl>
      <w:tblPr>
        <w:tblStyle w:val="4"/>
        <w:tblW w:w="149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787"/>
        <w:gridCol w:w="1821"/>
        <w:gridCol w:w="1275"/>
        <w:gridCol w:w="1560"/>
        <w:gridCol w:w="2185"/>
        <w:gridCol w:w="1608"/>
        <w:gridCol w:w="3213"/>
      </w:tblGrid>
      <w:tr w14:paraId="3A40E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尺码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白色分体式夏季护士服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重症医学科深蓝色分体式夏季洗手衣裤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产房分体式夏季洗手衣裤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急诊科绿色分体式夏季护士服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2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淡蓝色衬衣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领花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白色夏季护士鞋</w:t>
            </w:r>
          </w:p>
        </w:tc>
      </w:tr>
      <w:tr w14:paraId="7176F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D6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CA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69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B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07D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58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45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B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C37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14（女）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D7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F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CD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30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F1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2（女）2（男）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20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D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D1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2XL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77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4（女）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1C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6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6A5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3XL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36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BE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2（男）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2C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C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C57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4XL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02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07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56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9F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EC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4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FF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5XL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E0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10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0F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23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D6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4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58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10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25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7D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1D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9C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70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</w:tr>
      <w:tr w14:paraId="5F517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D8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188</w:t>
            </w:r>
          </w:p>
        </w:tc>
      </w:tr>
      <w:tr w14:paraId="551AC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858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5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lang w:val="en-US" w:eastAsia="zh-CN" w:bidi="ar"/>
              </w:rPr>
              <w:t>材质要求：</w:t>
            </w:r>
            <w:r>
              <w:rPr>
                <w:rStyle w:val="11"/>
                <w:lang w:val="en-US" w:eastAsia="zh-CN" w:bidi="ar"/>
              </w:rPr>
              <w:t xml:space="preserve">因地域属于炎热地区，对凉感速干、透气不透光，吸湿排汗、薄厚适中要求较高。面料弹力柔软亲肤，抗起毛起球，水洗后尺寸稳定，皱褶少，下垂感好，并具有抗静电、抗菌功能。                                                                                                                                                   </w:t>
            </w:r>
            <w:r>
              <w:rPr>
                <w:rStyle w:val="10"/>
                <w:lang w:val="en-US" w:eastAsia="zh-CN" w:bidi="ar"/>
              </w:rPr>
              <w:t>其他要求：</w:t>
            </w:r>
            <w:r>
              <w:rPr>
                <w:rStyle w:val="11"/>
                <w:lang w:val="en-US" w:eastAsia="zh-CN" w:bidi="ar"/>
              </w:rPr>
              <w:t>护士服带刺绣医院名称，急诊科护士服带反光条。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D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选择优质皮革或新型材料，不臭脚，要具有良好的耐磨性和透气性，防水性和抗污性、抗菌性、减震性能等，可以承受长时间的行走和频繁的弯曲，防止被尖锐物体轻易划破，不易出现破裂。</w:t>
            </w:r>
          </w:p>
        </w:tc>
      </w:tr>
      <w:tr w14:paraId="37A2B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2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75D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C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1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00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B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438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B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D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D06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9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665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E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F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6EF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A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9E6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3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8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584854F"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Mono CJK SC">
    <w:altName w:val="Segoe Print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5363F8"/>
    <w:multiLevelType w:val="singleLevel"/>
    <w:tmpl w:val="FC5363F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3568B"/>
    <w:rsid w:val="0EEB3841"/>
    <w:rsid w:val="0F6976C5"/>
    <w:rsid w:val="1F703EFB"/>
    <w:rsid w:val="26A01AE9"/>
    <w:rsid w:val="294E2E9E"/>
    <w:rsid w:val="355C3AA7"/>
    <w:rsid w:val="363B5FF4"/>
    <w:rsid w:val="44083AC7"/>
    <w:rsid w:val="48AA54D8"/>
    <w:rsid w:val="4A5E3FE6"/>
    <w:rsid w:val="5C0F6260"/>
    <w:rsid w:val="637F3A31"/>
    <w:rsid w:val="658F7167"/>
    <w:rsid w:val="668E1081"/>
    <w:rsid w:val="6B23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outlineLvl w:val="1"/>
    </w:pPr>
    <w:rPr>
      <w:w w:val="10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qFormat/>
    <w:uiPriority w:val="0"/>
    <w:pPr>
      <w:tabs>
        <w:tab w:val="left" w:pos="1470"/>
        <w:tab w:val="right" w:leader="dot" w:pos="8296"/>
      </w:tabs>
      <w:adjustRightInd/>
      <w:spacing w:line="700" w:lineRule="exact"/>
      <w:ind w:left="840" w:leftChars="400"/>
    </w:pPr>
    <w:rPr>
      <w:kern w:val="2"/>
      <w:sz w:val="21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reformatted Text"/>
    <w:basedOn w:val="1"/>
    <w:qFormat/>
    <w:uiPriority w:val="0"/>
    <w:pPr>
      <w:spacing w:before="0" w:after="0"/>
    </w:pPr>
    <w:rPr>
      <w:rFonts w:ascii="Noto Sans Mono CJK SC" w:hAnsi="Noto Sans Mono CJK SC" w:eastAsia="Noto Sans Mono CJK SC" w:cs="Noto Sans Mono CJK SC"/>
      <w:sz w:val="20"/>
      <w:szCs w:val="20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0">
    <w:name w:val="font11"/>
    <w:basedOn w:val="6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1">
    <w:name w:val="font31"/>
    <w:basedOn w:val="6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909</Words>
  <Characters>1016</Characters>
  <Lines>0</Lines>
  <Paragraphs>0</Paragraphs>
  <TotalTime>22</TotalTime>
  <ScaleCrop>false</ScaleCrop>
  <LinksUpToDate>false</LinksUpToDate>
  <CharactersWithSpaces>1213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2025-04-15T04:45:00Z</dcterms:created>
  <dc:creator>Administrator</dc:creator>
  <cp:lastModifiedBy>石头</cp:lastModifiedBy>
  <dcterms:modified xsi:type="dcterms:W3CDTF">2025-05-22T11:11:20Z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eyJoZGlkIjoiNTIyYWIxNjYxMzdiOTNjMjNhNjE4ZjYxYjRiZTNkMWYiLCJ1c2VySWQiOiIxMDg3MTQxNDQwIn0=</vt:lpwstr>
  </property>
  <property fmtid="{D5CDD505-2E9C-101B-9397-08002B2CF9AE}" pid="4" name="ICV">
    <vt:lpwstr>B1C78E319C4F4189AC735DBAA57743D1_13</vt:lpwstr>
  </property>
</Properties>
</file>