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95137">
      <w:pPr>
        <w:pStyle w:val="5"/>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rPr>
        <w:t>托克逊县人民医院</w:t>
      </w:r>
      <w:r>
        <w:rPr>
          <w:rFonts w:hint="eastAsia" w:asciiTheme="minorEastAsia" w:hAnsiTheme="minorEastAsia" w:eastAsiaTheme="minorEastAsia" w:cstheme="minorEastAsia"/>
          <w:b w:val="0"/>
          <w:bCs/>
          <w:color w:val="auto"/>
          <w:highlight w:val="none"/>
          <w:lang w:val="en-US" w:eastAsia="zh-CN"/>
        </w:rPr>
        <w:t xml:space="preserve">老院区房屋结构、质量 </w:t>
      </w:r>
    </w:p>
    <w:p w14:paraId="61006135">
      <w:pPr>
        <w:pStyle w:val="5"/>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 w:val="0"/>
          <w:bCs/>
          <w:color w:val="auto"/>
          <w:highlight w:val="none"/>
          <w:lang w:val="en-US" w:eastAsia="zh-CN"/>
        </w:rPr>
        <w:t>鉴定服务项目采购需求</w:t>
      </w:r>
    </w:p>
    <w:p w14:paraId="36E7A4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p>
    <w:p w14:paraId="6C336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一、项目概况</w:t>
      </w:r>
    </w:p>
    <w:p w14:paraId="3381D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1.项目名称:托克逊县人民医院老院区房屋结构、质量</w:t>
      </w:r>
    </w:p>
    <w:p w14:paraId="285590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32"/>
          <w:szCs w:val="32"/>
          <w:highlight w:val="none"/>
          <w:lang w:val="en-US"/>
        </w:rPr>
      </w:pPr>
      <w:r>
        <w:rPr>
          <w:rFonts w:hint="eastAsia" w:asciiTheme="minorEastAsia" w:hAnsiTheme="minorEastAsia" w:eastAsiaTheme="minorEastAsia" w:cstheme="minorEastAsia"/>
          <w:color w:val="auto"/>
          <w:sz w:val="32"/>
          <w:szCs w:val="32"/>
          <w:highlight w:val="none"/>
        </w:rPr>
        <w:t>鉴定服务项目</w:t>
      </w:r>
      <w:r>
        <w:rPr>
          <w:rFonts w:hint="eastAsia" w:asciiTheme="minorEastAsia" w:hAnsiTheme="minorEastAsia" w:eastAsiaTheme="minorEastAsia" w:cstheme="minorEastAsia"/>
          <w:color w:val="auto"/>
          <w:sz w:val="32"/>
          <w:szCs w:val="32"/>
          <w:highlight w:val="none"/>
          <w:lang w:val="en-US" w:eastAsia="zh-CN"/>
        </w:rPr>
        <w:t>。</w:t>
      </w:r>
    </w:p>
    <w:p w14:paraId="3DDFA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2.项目基本情况:</w:t>
      </w:r>
      <w:r>
        <w:rPr>
          <w:rFonts w:hint="eastAsia" w:asciiTheme="minorEastAsia" w:hAnsiTheme="minorEastAsia" w:eastAsiaTheme="minorEastAsia" w:cstheme="minorEastAsia"/>
          <w:color w:val="auto"/>
          <w:sz w:val="32"/>
          <w:szCs w:val="32"/>
          <w:highlight w:val="none"/>
          <w:lang w:val="en-US" w:eastAsia="zh-CN"/>
        </w:rPr>
        <w:t>五官科楼（原急救中心综合楼）2379㎡、传染病房楼1290.6㎡、急诊综合楼4686.96㎡，</w:t>
      </w:r>
      <w:r>
        <w:rPr>
          <w:rFonts w:hint="eastAsia" w:asciiTheme="minorEastAsia" w:hAnsiTheme="minorEastAsia" w:eastAsiaTheme="minorEastAsia" w:cstheme="minorEastAsia"/>
          <w:color w:val="auto"/>
          <w:sz w:val="32"/>
          <w:szCs w:val="32"/>
          <w:highlight w:val="none"/>
        </w:rPr>
        <w:t>位于托克逊县</w:t>
      </w:r>
      <w:r>
        <w:rPr>
          <w:rFonts w:hint="eastAsia" w:asciiTheme="minorEastAsia" w:hAnsiTheme="minorEastAsia" w:eastAsiaTheme="minorEastAsia" w:cstheme="minorEastAsia"/>
          <w:color w:val="auto"/>
          <w:sz w:val="32"/>
          <w:szCs w:val="32"/>
          <w:highlight w:val="none"/>
          <w:lang w:val="en-US" w:eastAsia="zh-CN"/>
        </w:rPr>
        <w:t>友好东路托克逊县人民医院老院区内</w:t>
      </w:r>
      <w:r>
        <w:rPr>
          <w:rFonts w:hint="eastAsia" w:asciiTheme="minorEastAsia" w:hAnsiTheme="minorEastAsia" w:eastAsiaTheme="minorEastAsia" w:cstheme="minorEastAsia"/>
          <w:color w:val="auto"/>
          <w:sz w:val="32"/>
          <w:szCs w:val="32"/>
          <w:highlight w:val="none"/>
          <w:lang w:eastAsia="zh-CN"/>
        </w:rPr>
        <w:t>。</w:t>
      </w:r>
    </w:p>
    <w:p w14:paraId="5F644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预算价</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val="en-US" w:eastAsia="zh-CN"/>
        </w:rPr>
        <w:t>10万元</w:t>
      </w:r>
      <w:r>
        <w:rPr>
          <w:rFonts w:hint="eastAsia" w:asciiTheme="minorEastAsia" w:hAnsiTheme="minorEastAsia" w:eastAsiaTheme="minorEastAsia" w:cstheme="minorEastAsia"/>
          <w:color w:val="auto"/>
          <w:sz w:val="32"/>
          <w:szCs w:val="32"/>
          <w:highlight w:val="none"/>
        </w:rPr>
        <w:t>。</w:t>
      </w:r>
    </w:p>
    <w:p w14:paraId="07361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二、申请人的资格要求</w:t>
      </w:r>
    </w:p>
    <w:p w14:paraId="03CB8960">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（一）一般资格条件</w:t>
      </w:r>
    </w:p>
    <w:p w14:paraId="4D909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1.报价人须是在中华人民共和国境内注册并取得营业执照的独立法人</w:t>
      </w:r>
      <w:r>
        <w:rPr>
          <w:rFonts w:hint="eastAsia" w:asciiTheme="minorEastAsia" w:hAnsiTheme="minorEastAsia" w:eastAsiaTheme="minorEastAsia" w:cstheme="minorEastAsia"/>
          <w:color w:val="auto"/>
          <w:sz w:val="32"/>
          <w:szCs w:val="32"/>
          <w:highlight w:val="none"/>
          <w:lang w:eastAsia="zh-CN"/>
        </w:rPr>
        <w:t>。</w:t>
      </w:r>
    </w:p>
    <w:p w14:paraId="42655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t>参加政府采购活动前三年内，未因违法经营受到刑事处罚或者责令停产停业、吊销许可证或者执照、较大数额罚款等行政处罚。</w:t>
      </w:r>
      <w:r>
        <w:rPr>
          <w:rFonts w:hint="eastAsia" w:asciiTheme="minorEastAsia" w:hAnsiTheme="minorEastAsia" w:eastAsiaTheme="minorEastAsia" w:cstheme="minorEastAsia"/>
          <w:color w:val="auto"/>
          <w:sz w:val="32"/>
          <w:szCs w:val="32"/>
          <w:highlight w:val="none"/>
        </w:rPr>
        <w:tab/>
      </w:r>
    </w:p>
    <w:p w14:paraId="43E73B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t xml:space="preserve">凡是被纳入“信用中国”网站信用记录失信被执行人、重大税收违法案件当事人名单的投标人不允许参加本项目的采购活动。（请提供网上截图资料并加盖单位公章）。 </w:t>
      </w:r>
    </w:p>
    <w:p w14:paraId="59E47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落实政府采购政策需满足的资格要求。</w:t>
      </w:r>
      <w:r>
        <w:rPr>
          <w:rFonts w:hint="eastAsia" w:asciiTheme="minorEastAsia" w:hAnsiTheme="minorEastAsia" w:eastAsiaTheme="minorEastAsia" w:cstheme="minorEastAsia"/>
          <w:b w:val="0"/>
          <w:bCs w:val="0"/>
          <w:color w:val="auto"/>
          <w:sz w:val="32"/>
          <w:szCs w:val="32"/>
          <w:highlight w:val="none"/>
        </w:rPr>
        <w:t xml:space="preserve">  </w:t>
      </w:r>
    </w:p>
    <w:p w14:paraId="57638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具有履行合同所必需的人员、设备和专业技术能力</w:t>
      </w:r>
      <w:r>
        <w:rPr>
          <w:rFonts w:hint="eastAsia" w:asciiTheme="minorEastAsia" w:hAnsiTheme="minorEastAsia" w:eastAsiaTheme="minorEastAsia" w:cstheme="minorEastAsia"/>
          <w:color w:val="auto"/>
          <w:sz w:val="32"/>
          <w:szCs w:val="32"/>
          <w:highlight w:val="none"/>
          <w:lang w:eastAsia="zh-CN"/>
        </w:rPr>
        <w:t>。</w:t>
      </w:r>
    </w:p>
    <w:p w14:paraId="0688834B">
      <w:pPr>
        <w:pStyle w:val="2"/>
        <w:keepNext w:val="0"/>
        <w:keepLines w:val="0"/>
        <w:pageBreakBefore w:val="0"/>
        <w:kinsoku/>
        <w:overflowPunct/>
        <w:topLinePunct w:val="0"/>
        <w:autoSpaceDE/>
        <w:autoSpaceDN/>
        <w:bidi w:val="0"/>
        <w:adjustRightInd/>
        <w:spacing w:line="560" w:lineRule="exact"/>
        <w:ind w:firstLine="56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6、可提供新疆政府采购云平台链接，用于中选后下单。</w:t>
      </w:r>
    </w:p>
    <w:p w14:paraId="16CE823D">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（二）</w:t>
      </w:r>
      <w:r>
        <w:rPr>
          <w:rFonts w:hint="eastAsia" w:asciiTheme="minorEastAsia" w:hAnsiTheme="minorEastAsia" w:eastAsiaTheme="minorEastAsia" w:cstheme="minorEastAsia"/>
          <w:b/>
          <w:bCs/>
          <w:color w:val="auto"/>
          <w:sz w:val="32"/>
          <w:szCs w:val="32"/>
          <w:highlight w:val="none"/>
          <w:lang w:val="en-US" w:eastAsia="zh-CN"/>
        </w:rPr>
        <w:t>特定资格要求</w:t>
      </w:r>
    </w:p>
    <w:p w14:paraId="36D22606">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0" w:firstLineChars="200"/>
        <w:textAlignment w:val="auto"/>
        <w:rPr>
          <w:rStyle w:val="10"/>
          <w:rFonts w:hint="eastAsia" w:asciiTheme="minorEastAsia" w:hAnsiTheme="minorEastAsia" w:eastAsiaTheme="minorEastAsia" w:cstheme="minorEastAsia"/>
          <w:b w:val="0"/>
          <w:bCs/>
          <w:i w:val="0"/>
          <w:iCs w:val="0"/>
          <w:caps w:val="0"/>
          <w:color w:val="auto"/>
          <w:spacing w:val="0"/>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1.</w:t>
      </w:r>
      <w:r>
        <w:rPr>
          <w:rStyle w:val="10"/>
          <w:rFonts w:hint="eastAsia" w:asciiTheme="minorEastAsia" w:hAnsiTheme="minorEastAsia" w:eastAsiaTheme="minorEastAsia" w:cstheme="minorEastAsia"/>
          <w:b w:val="0"/>
          <w:bCs/>
          <w:i w:val="0"/>
          <w:iCs w:val="0"/>
          <w:caps w:val="0"/>
          <w:color w:val="auto"/>
          <w:spacing w:val="0"/>
          <w:sz w:val="32"/>
          <w:szCs w:val="32"/>
          <w:highlight w:val="none"/>
        </w:rPr>
        <w:t>鉴定机构（检测机构）应具备有效期内省级</w:t>
      </w:r>
      <w:r>
        <w:rPr>
          <w:rStyle w:val="10"/>
          <w:rFonts w:hint="eastAsia" w:asciiTheme="minorEastAsia" w:hAnsiTheme="minorEastAsia" w:eastAsiaTheme="minorEastAsia" w:cstheme="minorEastAsia"/>
          <w:b w:val="0"/>
          <w:bCs/>
          <w:i w:val="0"/>
          <w:iCs w:val="0"/>
          <w:caps w:val="0"/>
          <w:color w:val="auto"/>
          <w:spacing w:val="0"/>
          <w:sz w:val="32"/>
          <w:szCs w:val="32"/>
          <w:highlight w:val="none"/>
          <w:lang w:eastAsia="zh-CN"/>
        </w:rPr>
        <w:t>（</w:t>
      </w: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自治区</w:t>
      </w:r>
      <w:r>
        <w:rPr>
          <w:rStyle w:val="10"/>
          <w:rFonts w:hint="eastAsia" w:asciiTheme="minorEastAsia" w:hAnsiTheme="minorEastAsia" w:eastAsiaTheme="minorEastAsia" w:cstheme="minorEastAsia"/>
          <w:b w:val="0"/>
          <w:bCs/>
          <w:i w:val="0"/>
          <w:iCs w:val="0"/>
          <w:caps w:val="0"/>
          <w:color w:val="auto"/>
          <w:spacing w:val="0"/>
          <w:sz w:val="32"/>
          <w:szCs w:val="32"/>
          <w:highlight w:val="none"/>
          <w:lang w:eastAsia="zh-CN"/>
        </w:rPr>
        <w:t>）</w:t>
      </w:r>
      <w:r>
        <w:rPr>
          <w:rStyle w:val="10"/>
          <w:rFonts w:hint="eastAsia" w:asciiTheme="minorEastAsia" w:hAnsiTheme="minorEastAsia" w:eastAsiaTheme="minorEastAsia" w:cstheme="minorEastAsia"/>
          <w:b w:val="0"/>
          <w:bCs/>
          <w:i w:val="0"/>
          <w:iCs w:val="0"/>
          <w:caps w:val="0"/>
          <w:color w:val="auto"/>
          <w:spacing w:val="0"/>
          <w:sz w:val="32"/>
          <w:szCs w:val="32"/>
          <w:highlight w:val="none"/>
        </w:rPr>
        <w:t>及以上</w:t>
      </w: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市场监督管理</w:t>
      </w:r>
      <w:r>
        <w:rPr>
          <w:rStyle w:val="10"/>
          <w:rFonts w:hint="eastAsia" w:asciiTheme="minorEastAsia" w:hAnsiTheme="minorEastAsia" w:eastAsiaTheme="minorEastAsia" w:cstheme="minorEastAsia"/>
          <w:b w:val="0"/>
          <w:bCs/>
          <w:i w:val="0"/>
          <w:iCs w:val="0"/>
          <w:caps w:val="0"/>
          <w:color w:val="auto"/>
          <w:spacing w:val="0"/>
          <w:sz w:val="32"/>
          <w:szCs w:val="32"/>
          <w:highlight w:val="none"/>
        </w:rPr>
        <w:t>局颁发的检验检测机构资质认定证书，并同时具有建设行政主管部门颁发的建设工程质量检测机构资质证书（检测范围包括地基基础、主体结构、见证取样</w:t>
      </w: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等</w:t>
      </w:r>
      <w:r>
        <w:rPr>
          <w:rStyle w:val="10"/>
          <w:rFonts w:hint="eastAsia" w:asciiTheme="minorEastAsia" w:hAnsiTheme="minorEastAsia" w:eastAsiaTheme="minorEastAsia" w:cstheme="minorEastAsia"/>
          <w:b w:val="0"/>
          <w:bCs/>
          <w:i w:val="0"/>
          <w:iCs w:val="0"/>
          <w:caps w:val="0"/>
          <w:color w:val="auto"/>
          <w:spacing w:val="0"/>
          <w:sz w:val="32"/>
          <w:szCs w:val="32"/>
          <w:highlight w:val="none"/>
        </w:rPr>
        <w:t>）。</w:t>
      </w:r>
    </w:p>
    <w:p w14:paraId="534230E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Style w:val="10"/>
          <w:rFonts w:hint="eastAsia" w:asciiTheme="minorEastAsia" w:hAnsiTheme="minorEastAsia" w:eastAsiaTheme="minorEastAsia" w:cstheme="minorEastAsia"/>
          <w:b w:val="0"/>
          <w:bCs/>
          <w:i w:val="0"/>
          <w:iCs w:val="0"/>
          <w:caps w:val="0"/>
          <w:color w:val="auto"/>
          <w:spacing w:val="0"/>
          <w:sz w:val="32"/>
          <w:szCs w:val="32"/>
          <w:highlight w:val="none"/>
        </w:rPr>
      </w:pPr>
      <w:r>
        <w:rPr>
          <w:rStyle w:val="10"/>
          <w:rFonts w:hint="eastAsia" w:asciiTheme="minorEastAsia" w:hAnsiTheme="minorEastAsia" w:eastAsiaTheme="minorEastAsia" w:cstheme="minorEastAsia"/>
          <w:b w:val="0"/>
          <w:bCs/>
          <w:i w:val="0"/>
          <w:iCs w:val="0"/>
          <w:caps w:val="0"/>
          <w:color w:val="auto"/>
          <w:spacing w:val="0"/>
          <w:sz w:val="32"/>
          <w:szCs w:val="32"/>
          <w:highlight w:val="none"/>
          <w:lang w:val="en-US" w:eastAsia="zh-CN"/>
        </w:rPr>
        <w:t>2.</w:t>
      </w:r>
      <w:r>
        <w:rPr>
          <w:rStyle w:val="10"/>
          <w:rFonts w:hint="eastAsia" w:asciiTheme="minorEastAsia" w:hAnsiTheme="minorEastAsia" w:eastAsiaTheme="minorEastAsia" w:cstheme="minorEastAsia"/>
          <w:b w:val="0"/>
          <w:bCs/>
          <w:i w:val="0"/>
          <w:iCs w:val="0"/>
          <w:caps w:val="0"/>
          <w:color w:val="auto"/>
          <w:spacing w:val="0"/>
          <w:sz w:val="32"/>
          <w:szCs w:val="32"/>
          <w:highlight w:val="none"/>
        </w:rPr>
        <w:t>项目负责人应当</w:t>
      </w:r>
      <w:r>
        <w:rPr>
          <w:rFonts w:hint="eastAsia" w:asciiTheme="minorEastAsia" w:hAnsiTheme="minorEastAsia" w:eastAsiaTheme="minorEastAsia" w:cstheme="minorEastAsia"/>
          <w:color w:val="auto"/>
          <w:sz w:val="32"/>
          <w:szCs w:val="32"/>
          <w:highlight w:val="none"/>
          <w:lang w:val="en-US" w:eastAsia="zh-CN"/>
        </w:rPr>
        <w:t>具备结构工程专业中级及以上专业技术职称或二级及以上注册结构工程师</w:t>
      </w:r>
      <w:r>
        <w:rPr>
          <w:rStyle w:val="10"/>
          <w:rFonts w:hint="eastAsia" w:asciiTheme="minorEastAsia" w:hAnsiTheme="minorEastAsia" w:eastAsiaTheme="minorEastAsia" w:cstheme="minorEastAsia"/>
          <w:b w:val="0"/>
          <w:bCs/>
          <w:i w:val="0"/>
          <w:iCs w:val="0"/>
          <w:caps w:val="0"/>
          <w:color w:val="auto"/>
          <w:spacing w:val="0"/>
          <w:sz w:val="32"/>
          <w:szCs w:val="32"/>
          <w:highlight w:val="none"/>
        </w:rPr>
        <w:t>职业资格证书。（且在本单位注册）</w:t>
      </w:r>
    </w:p>
    <w:p w14:paraId="7FC85718">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3.至少提供三项近三年内类似业绩。 </w:t>
      </w:r>
    </w:p>
    <w:p w14:paraId="171C4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范围</w:t>
      </w:r>
    </w:p>
    <w:p w14:paraId="37065C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1.服务内容：中选单位在成交日期3个工作日内，完成合同签订事宜，30日内完成房屋鉴定工作，并在5日内出具房屋鉴定报告；</w:t>
      </w:r>
    </w:p>
    <w:p w14:paraId="4AB46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2.服务费用支付：自合同签订后，乙方开展工作后20个工作日内支付总费用的30%，乙方完成现场全部工作后，支付至总费用的60%，乙方提交全部纸质版及电子版报告，确认无误后15工作日内支付合同总额的100%。</w:t>
      </w:r>
    </w:p>
    <w:p w14:paraId="6D3A8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3.为保障服务质量及合法性，出具检测鉴定报告后需加盖单位公章及检测专用章。</w:t>
      </w:r>
    </w:p>
    <w:p w14:paraId="3F4DF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四、服务要求</w:t>
      </w:r>
    </w:p>
    <w:p w14:paraId="2968F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1、出具的鉴定报告应符合办理房屋不动产权属证书的相关要求；</w:t>
      </w:r>
    </w:p>
    <w:p w14:paraId="2A0657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2.按时出具检测报告，及时归整资料。</w:t>
      </w:r>
    </w:p>
    <w:p w14:paraId="7F1CD7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3.对出具的鉴定报告内容的真实性、完整性负责。 </w:t>
      </w:r>
    </w:p>
    <w:p w14:paraId="3C2F3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4.服务周期：30天。</w:t>
      </w:r>
    </w:p>
    <w:p w14:paraId="32B81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5.验收标准：按照合同约定，依法依规，合格完成本项目房屋鉴定报告（包含电子版一份，纸质版五份）。</w:t>
      </w:r>
    </w:p>
    <w:p w14:paraId="08075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lang w:eastAsia="zh-CN"/>
        </w:rPr>
        <w:t>、保密要求</w:t>
      </w:r>
    </w:p>
    <w:p w14:paraId="6019A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乙方应保守机密，不得擅自与有利害关系的人员私下接触或透露有关情况，不得向与本项目无关的单位和个人透露相关情况，不得遗失采购单位认为必须返还的相关资料，乙方需要的资料均需与院方有交接记录，服务提供完毕后，所有资料均全部返还院方。对于院方提供的电子及纸质资料，乙方有严格保密的义务，不得随意复制、传播，一经发现视为严重违约。</w:t>
      </w:r>
    </w:p>
    <w:p w14:paraId="2A31FB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六、报名时间及方式</w:t>
      </w:r>
      <w:bookmarkStart w:id="0" w:name="_GoBack"/>
      <w:bookmarkEnd w:id="0"/>
    </w:p>
    <w:p w14:paraId="56D41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1.报名时间：2025年5月 </w:t>
      </w:r>
      <w:r>
        <w:rPr>
          <w:rFonts w:hint="eastAsia" w:asciiTheme="minorEastAsia" w:hAnsiTheme="minorEastAsia" w:cstheme="minorEastAsia"/>
          <w:color w:val="0000FF"/>
          <w:sz w:val="32"/>
          <w:szCs w:val="32"/>
          <w:highlight w:val="none"/>
          <w:lang w:val="en-US" w:eastAsia="zh-CN"/>
        </w:rPr>
        <w:t>23</w:t>
      </w:r>
      <w:r>
        <w:rPr>
          <w:rFonts w:hint="eastAsia" w:asciiTheme="minorEastAsia" w:hAnsiTheme="minorEastAsia" w:eastAsiaTheme="minorEastAsia" w:cstheme="minorEastAsia"/>
          <w:color w:val="0000FF"/>
          <w:sz w:val="32"/>
          <w:szCs w:val="32"/>
          <w:highlight w:val="none"/>
          <w:lang w:val="en-US" w:eastAsia="zh-CN"/>
        </w:rPr>
        <w:t>日至 5 月</w:t>
      </w:r>
      <w:r>
        <w:rPr>
          <w:rFonts w:hint="eastAsia" w:asciiTheme="minorEastAsia" w:hAnsiTheme="minorEastAsia" w:cstheme="minorEastAsia"/>
          <w:color w:val="0000FF"/>
          <w:sz w:val="32"/>
          <w:szCs w:val="32"/>
          <w:highlight w:val="none"/>
          <w:lang w:val="en-US" w:eastAsia="zh-CN"/>
        </w:rPr>
        <w:t>27</w:t>
      </w:r>
      <w:r>
        <w:rPr>
          <w:rFonts w:hint="eastAsia" w:asciiTheme="minorEastAsia" w:hAnsiTheme="minorEastAsia" w:eastAsiaTheme="minorEastAsia" w:cstheme="minorEastAsia"/>
          <w:color w:val="0000FF"/>
          <w:sz w:val="32"/>
          <w:szCs w:val="32"/>
          <w:highlight w:val="none"/>
          <w:lang w:val="en-US" w:eastAsia="zh-CN"/>
        </w:rPr>
        <w:t>日</w:t>
      </w:r>
    </w:p>
    <w:p w14:paraId="3EDA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2.报名方式：线下报名，可采取电话、微信等方式。电话：0995-8828633，微信：AAK1010。</w:t>
      </w:r>
    </w:p>
    <w:p w14:paraId="4476B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3.报名须知：报名时请将有资质的公司全名、项目联系人及电话和营业执照电子版发至微信。</w:t>
      </w:r>
    </w:p>
    <w:p w14:paraId="5B8AFC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七、评选方式及地点</w:t>
      </w:r>
    </w:p>
    <w:p w14:paraId="1B0D8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1.评选方式：院内比选评审。</w:t>
      </w:r>
    </w:p>
    <w:p w14:paraId="0BA0D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2.评选地点：托克逊县人民医院新院行政楼二楼会议室。</w:t>
      </w:r>
    </w:p>
    <w:p w14:paraId="4B92B0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color w:val="0000FF"/>
          <w:sz w:val="32"/>
          <w:szCs w:val="32"/>
          <w:highlight w:val="none"/>
          <w:lang w:val="en-US" w:eastAsia="zh-CN"/>
        </w:rPr>
      </w:pPr>
      <w:r>
        <w:rPr>
          <w:rFonts w:hint="eastAsia" w:asciiTheme="minorEastAsia" w:hAnsiTheme="minorEastAsia" w:eastAsiaTheme="minorEastAsia" w:cstheme="minorEastAsia"/>
          <w:b/>
          <w:bCs/>
          <w:color w:val="0000FF"/>
          <w:sz w:val="32"/>
          <w:szCs w:val="32"/>
          <w:highlight w:val="none"/>
          <w:lang w:val="en-US" w:eastAsia="zh-CN"/>
        </w:rPr>
        <w:t>八、结果公示</w:t>
      </w:r>
    </w:p>
    <w:p w14:paraId="3D579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    1.现场公布中选结果。</w:t>
      </w:r>
    </w:p>
    <w:p w14:paraId="52F4DC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FF"/>
          <w:sz w:val="32"/>
          <w:szCs w:val="32"/>
          <w:highlight w:val="none"/>
          <w:lang w:val="en-US" w:eastAsia="zh-CN"/>
        </w:rPr>
      </w:pPr>
      <w:r>
        <w:rPr>
          <w:rFonts w:hint="eastAsia" w:asciiTheme="minorEastAsia" w:hAnsiTheme="minorEastAsia" w:eastAsiaTheme="minorEastAsia" w:cstheme="minorEastAsia"/>
          <w:color w:val="0000FF"/>
          <w:sz w:val="32"/>
          <w:szCs w:val="32"/>
          <w:highlight w:val="none"/>
          <w:lang w:val="en-US" w:eastAsia="zh-CN"/>
        </w:rPr>
        <w:t xml:space="preserve">    2.新疆政府采购网采购公示中查询。</w:t>
      </w:r>
    </w:p>
    <w:p w14:paraId="00D76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0000FF"/>
          <w:sz w:val="32"/>
          <w:szCs w:val="32"/>
          <w:highlight w:val="none"/>
          <w:lang w:val="en-US" w:eastAsia="zh-CN"/>
        </w:rPr>
        <w:t xml:space="preserve">    3.医院内网及公示墙公示。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0CCB"/>
    <w:rsid w:val="08901C0B"/>
    <w:rsid w:val="1A892E94"/>
    <w:rsid w:val="1E7D46BB"/>
    <w:rsid w:val="2311781E"/>
    <w:rsid w:val="27547F29"/>
    <w:rsid w:val="42F95053"/>
    <w:rsid w:val="440E76BA"/>
    <w:rsid w:val="4B954C64"/>
    <w:rsid w:val="5ADF1011"/>
    <w:rsid w:val="636206C4"/>
    <w:rsid w:val="6D52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99"/>
    <w:pPr>
      <w:outlineLvl w:val="1"/>
    </w:pPr>
    <w:rPr>
      <w:w w:val="10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1"/>
    <w:basedOn w:val="3"/>
    <w:next w:val="4"/>
    <w:qFormat/>
    <w:uiPriority w:val="0"/>
    <w:pPr>
      <w:spacing w:line="300" w:lineRule="auto"/>
      <w:jc w:val="center"/>
    </w:pPr>
    <w:rPr>
      <w:rFonts w:ascii="宋体" w:hAnsi="宋体"/>
      <w:spacing w:val="-20"/>
    </w:rPr>
  </w:style>
  <w:style w:type="paragraph" w:styleId="3">
    <w:name w:val="toc 1"/>
    <w:basedOn w:val="1"/>
    <w:next w:val="1"/>
    <w:unhideWhenUsed/>
    <w:qFormat/>
    <w:uiPriority w:val="39"/>
    <w:pPr>
      <w:spacing w:before="120" w:after="120"/>
      <w:jc w:val="left"/>
    </w:pPr>
    <w:rPr>
      <w:rFonts w:cs="Calibri"/>
      <w:b/>
      <w:bCs/>
      <w:caps/>
      <w:sz w:val="20"/>
      <w:szCs w:val="20"/>
    </w:rPr>
  </w:style>
  <w:style w:type="paragraph" w:styleId="4">
    <w:name w:val="Body Text 2"/>
    <w:basedOn w:val="1"/>
    <w:qFormat/>
    <w:uiPriority w:val="0"/>
    <w:pPr>
      <w:spacing w:line="360" w:lineRule="auto"/>
    </w:pPr>
    <w:rPr>
      <w:b/>
      <w:sz w:val="28"/>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1325</Characters>
  <Lines>0</Lines>
  <Paragraphs>0</Paragraphs>
  <TotalTime>17</TotalTime>
  <ScaleCrop>false</ScaleCrop>
  <LinksUpToDate>false</LinksUpToDate>
  <CharactersWithSpaces>1347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2025-05-12T08:49:00Z</dcterms:created>
  <dc:creator>Administrator</dc:creator>
  <cp:lastModifiedBy>石头</cp:lastModifiedBy>
  <cp:lastPrinted>2025-05-13T03:21:00Z</cp:lastPrinted>
  <dcterms:modified xsi:type="dcterms:W3CDTF">2025-05-22T05:07:47Z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eyJoZGlkIjoiNTIyYWIxNjYxMzdiOTNjMjNhNjE4ZjYxYjRiZTNkMWYiLCJ1c2VySWQiOiIxMDg3MTQxNDQwIn0=</vt:lpwstr>
  </property>
  <property fmtid="{D5CDD505-2E9C-101B-9397-08002B2CF9AE}" pid="4" name="ICV">
    <vt:lpwstr>202D9DCDEBAA4387B34A1944F7E16A17_13</vt:lpwstr>
  </property>
</Properties>
</file>