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84" w:rsidRPr="008F6FA3" w:rsidRDefault="00C42884" w:rsidP="00C42884">
      <w:pPr>
        <w:pStyle w:val="1"/>
        <w:rPr>
          <w:color w:val="auto"/>
          <w:lang w:eastAsia="zh-CN"/>
        </w:rPr>
      </w:pPr>
      <w:bookmarkStart w:id="0" w:name="_Toc13263"/>
      <w:r>
        <w:rPr>
          <w:rFonts w:hint="eastAsia"/>
          <w:color w:val="auto"/>
          <w:lang w:eastAsia="zh-CN"/>
        </w:rPr>
        <w:t>采购需求</w:t>
      </w:r>
      <w:bookmarkStart w:id="1" w:name="_Toc839"/>
      <w:bookmarkEnd w:id="0"/>
    </w:p>
    <w:bookmarkEnd w:id="1"/>
    <w:p w:rsidR="00C42884" w:rsidRDefault="00C42884" w:rsidP="00C42884">
      <w:pPr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项目名称：吐鲁番市行政服务中心保洁服务采购项目。</w:t>
      </w:r>
    </w:p>
    <w:p w:rsidR="00C42884" w:rsidRDefault="00C42884" w:rsidP="00C42884">
      <w:pPr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项目地址：吐鲁番市。</w:t>
      </w:r>
    </w:p>
    <w:p w:rsidR="00C42884" w:rsidRDefault="00C42884" w:rsidP="00C42884">
      <w:pPr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最高限价：每年服务费用为（大写）壹拾柒万玖仟肆佰元整，小写179400元。</w:t>
      </w:r>
    </w:p>
    <w:p w:rsidR="00C42884" w:rsidRDefault="00C42884" w:rsidP="00C42884">
      <w:pPr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服务周期：服务期为1年（2024年9月1日至2025年8月31日），合同一年签一次。</w:t>
      </w:r>
    </w:p>
    <w:p w:rsidR="00C42884" w:rsidRDefault="00C42884" w:rsidP="00C42884">
      <w:pPr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验收标准：满足国家和地方相关技术规范和标准要求。</w:t>
      </w:r>
    </w:p>
    <w:p w:rsidR="00C42884" w:rsidRDefault="00C42884" w:rsidP="00C42884">
      <w:pPr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保洁范围：（一）政务大厅一楼至八楼公共区域、楼道、卫生间卫生；楼外院落所有卫生；政务大厅出、入口平台和楼梯及楼梯扶手、院落内停车场卫生。政务大厅三层公共空间、卫生间以及政务大厅所有消防楼梯及扶手卫生。</w:t>
      </w:r>
    </w:p>
    <w:p w:rsidR="00C42884" w:rsidRDefault="00C42884" w:rsidP="00C42884">
      <w:pPr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（二）会议室、办公区域、活动室、楼道、楼梯、楼梯扶手、所有卫生间等公共场所。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240" w:lineRule="auto"/>
        <w:ind w:firstLine="562"/>
        <w:textAlignment w:val="auto"/>
        <w:rPr>
          <w:rFonts w:ascii="黑体" w:eastAsia="黑体" w:hAnsi="黑体" w:cs="黑体"/>
          <w:b/>
          <w:bCs/>
          <w:kern w:val="2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kern w:val="2"/>
          <w:szCs w:val="28"/>
          <w:lang w:eastAsia="zh-CN"/>
        </w:rPr>
        <w:t>保洁区域标准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（一）院落公共区域的清洁卫生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1.整体环境整洁干净，无乱堆乱放，无积水。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2.及时做好雨、雪天篦子清扫、扫雪、铲冰等工作。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3.绿化带内无杂物，无垃圾。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4.玻璃表面无手印无油渍等污物。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5.室外垃圾桶座椅、灯杆、标识标牌、各类设施保证内无水痕、无污迹、无尘土、无蛛网；及时清理内部垃圾，并全部清运。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6.门窗定期擦拭保持清洁。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(二)办事大厅每日的清洁卫生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1.地面无污渍，无污物，办公区内无杂物堆放。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lastRenderedPageBreak/>
        <w:t>2.墙壁无水痕，无污渍。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3.玻璃表面保持清洁，无污渍无污物。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4.门窗定期擦拭保持清洁。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5.室内垃圾桶保证内外无污渍，及时清理内部垃圾，并全部清运。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b/>
          <w:bCs/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(三)卫生间的日常保洁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1.卫生间24 小时无异味。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2.地面无积水，无污渍，无杂物堆放。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3.面盆内无积水，无水垢，无污物。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4.大小便池内无污物，无污垢，及时冲刷保持空气无异味。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5.厕纸篓无污物纸外落，及时更换垃圾袋。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6.玻璃镜面，无水垢，无污物，无污垢。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7.卫生间内墙面及围挡无污渍，无污物。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8.如卫生间内有跑，冒，滴，漏现象及时通报并做好现场清洁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9.防止冷凝水滴落形成积水造成人员滑倒。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10.冬季注意如遇低温防止水管冻裂。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b/>
          <w:bCs/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（四)电梯日常保洁卫生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1.电梯门干净，无手印、无污迹，轨道干净，无杂物。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2.顶板、顶灯等干净，无尘土。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3.轿箱四壁干净，无尘土、无污渍、无划伤。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4.地板干净，无杂物、无尘土、无污渍。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5.内外按键、控盘干净无尘、无污。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b/>
          <w:bCs/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(五)步梯日常保洁卫生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1.楼梯内的顶板及灯具无尘、无污迹。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2.墙面及台阶干净，无尘土、无污迹。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3.扶手、栏杆无尘土、无污渍。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lastRenderedPageBreak/>
        <w:t>4.楼道内无污物，无积水，防止造成人员滑倒。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(七)停车场日常保洁卫生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1.地面地胶表面无尘土，无污物，无积水，无油渍。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2.院落内停车场内的死角处无垃圾，表面无污物，无污渍。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3.长廊内垃圾桶表面无污物，内部垃圾及时清理。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b/>
          <w:bCs/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 </w:t>
      </w:r>
      <w:r>
        <w:rPr>
          <w:rFonts w:hint="eastAsia"/>
          <w:b/>
          <w:bCs/>
          <w:kern w:val="2"/>
          <w:szCs w:val="28"/>
          <w:lang w:eastAsia="zh-CN"/>
        </w:rPr>
        <w:t>(八)会议室、活动室保持内部的清洁卫生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1.所有室内的会议桌椅和其它家具物品及时清理保持清洁，以便可以随时使用。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2.室内的烟缸和垃圾桶如有污物及时清理，防止在室内产生异味。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3.保持地面的清洁，确保无杂物、无污渍、无积水。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b/>
          <w:bCs/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(九)休息区随时进行清洁工作卫生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1.休息区，人员流动量相对比较大，确保无杂物、无积水、无污物。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2.保持地面的清洁，确保无杂物、无积水、无污物。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3.保持休息区沙发的卫生对放置的废弃物及时清理，以方便其他办事群众正常使用。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4.对此区域内的垃圾桶必须随时清理，因垃圾较多要注意防止产生异味。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5.政务大厅内的立柱较大且相对比较多，对柱体表面要及时擦拭，保持清洁。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6.政务大厅内消防栓箱内外整洁，设施完好。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7.大厅、走廊内摆放物品，表面干净、无尘土。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2"/>
        <w:jc w:val="left"/>
        <w:textAlignment w:val="auto"/>
        <w:rPr>
          <w:b/>
          <w:bCs/>
          <w:kern w:val="2"/>
          <w:szCs w:val="28"/>
          <w:lang w:eastAsia="zh-CN"/>
        </w:rPr>
      </w:pPr>
      <w:r>
        <w:rPr>
          <w:rFonts w:hint="eastAsia"/>
          <w:b/>
          <w:bCs/>
          <w:kern w:val="2"/>
          <w:szCs w:val="28"/>
          <w:lang w:eastAsia="zh-CN"/>
        </w:rPr>
        <w:t>（十）办公区域的保洁卫生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1.地面地胶及办公桌椅表面无尘土，无污物，无积水，无油渍。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2.办公区域卫生间地面无积水，无污渍，无杂物堆放。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3.办公区域卫生间面盆内无积水，无水垢，无污物。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lastRenderedPageBreak/>
        <w:t>4.办公桌上资料，打扫完放整齐，资料不得随意仍和取走。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240" w:lineRule="auto"/>
        <w:ind w:firstLine="562"/>
        <w:textAlignment w:val="auto"/>
        <w:rPr>
          <w:rFonts w:ascii="黑体" w:eastAsia="黑体" w:hAnsi="黑体" w:cs="黑体"/>
          <w:b/>
          <w:bCs/>
          <w:kern w:val="2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kern w:val="2"/>
          <w:szCs w:val="28"/>
          <w:lang w:eastAsia="zh-CN"/>
        </w:rPr>
        <w:t xml:space="preserve">其他说明 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>（一）本项目报价包含招标范围确定需要的保洁</w:t>
      </w:r>
      <w:r>
        <w:rPr>
          <w:rFonts w:hint="eastAsia"/>
          <w:color w:val="auto"/>
          <w:lang w:eastAsia="zh-CN"/>
        </w:rPr>
        <w:t>人员工资、管理费、保险、材料费、工会福利、工装、税</w:t>
      </w:r>
      <w:r>
        <w:rPr>
          <w:rFonts w:hint="eastAsia"/>
          <w:kern w:val="2"/>
          <w:szCs w:val="28"/>
          <w:lang w:eastAsia="zh-CN"/>
        </w:rPr>
        <w:t>金等在内的全部费用之和，不得另行计取其他费用。一旦中标，在项目实施中出现任何遗漏，均由中标人免费提供，甲方不再支付任何费用。</w:t>
      </w:r>
    </w:p>
    <w:p w:rsid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jc w:val="left"/>
        <w:textAlignment w:val="auto"/>
        <w:rPr>
          <w:kern w:val="2"/>
          <w:szCs w:val="28"/>
          <w:lang w:eastAsia="zh-CN"/>
        </w:rPr>
      </w:pPr>
      <w:r>
        <w:rPr>
          <w:rFonts w:hint="eastAsia"/>
          <w:kern w:val="2"/>
          <w:szCs w:val="28"/>
          <w:lang w:eastAsia="zh-CN"/>
        </w:rPr>
        <w:t xml:space="preserve"> （二）在合同实施过程中，甲方有权根据中标人的工作实际情况对其所服务的工作范围、内容进行调整（包括要求增加人员或增加服务内容的）,中标人须无条件服从甲方的调整安排。</w:t>
      </w:r>
    </w:p>
    <w:p w:rsidR="00F14228" w:rsidRPr="00C42884" w:rsidRDefault="00C42884" w:rsidP="00C42884">
      <w:pPr>
        <w:widowControl w:val="0"/>
        <w:kinsoku/>
        <w:autoSpaceDE/>
        <w:autoSpaceDN/>
        <w:adjustRightInd/>
        <w:snapToGrid/>
        <w:spacing w:line="560" w:lineRule="exact"/>
        <w:ind w:firstLine="560"/>
        <w:textAlignment w:val="auto"/>
        <w:rPr>
          <w:kern w:val="2"/>
          <w:szCs w:val="28"/>
          <w:lang w:eastAsia="zh-CN"/>
        </w:rPr>
        <w:sectPr w:rsidR="00F14228" w:rsidRPr="00C428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9"/>
          <w:pgMar w:top="1310" w:right="1327" w:bottom="1327" w:left="1531" w:header="878" w:footer="1020" w:gutter="0"/>
          <w:pgNumType w:start="1"/>
          <w:cols w:space="720"/>
        </w:sectPr>
      </w:pPr>
      <w:r>
        <w:rPr>
          <w:rFonts w:hint="eastAsia"/>
          <w:kern w:val="2"/>
          <w:szCs w:val="28"/>
          <w:lang w:eastAsia="zh-CN"/>
        </w:rPr>
        <w:t>（三）在合同实施过程中，保洁人员应服从甲方及中标单位的双重管理，应认真履行职责，遵守市行政服务中心的规章制度及管理，必须服从甲方根据工作需要做出的统一安排调配，遇紧急突发事件发生，必须积极作为。中标单位必须服从甲方对其工作的检查、监督。</w:t>
      </w:r>
    </w:p>
    <w:p w:rsidR="00F14228" w:rsidRDefault="00F14228" w:rsidP="004244F7">
      <w:pPr>
        <w:widowControl w:val="0"/>
        <w:overflowPunct w:val="0"/>
        <w:spacing w:line="231" w:lineRule="auto"/>
        <w:ind w:firstLine="560"/>
        <w:rPr>
          <w:color w:val="auto"/>
          <w:szCs w:val="28"/>
          <w:lang w:eastAsia="zh-CN"/>
        </w:rPr>
        <w:sectPr w:rsidR="00F14228">
          <w:headerReference w:type="default" r:id="rId15"/>
          <w:footerReference w:type="default" r:id="rId16"/>
          <w:pgSz w:w="11906" w:h="16839"/>
          <w:pgMar w:top="970" w:right="1327" w:bottom="1269" w:left="1531" w:header="729" w:footer="1104" w:gutter="0"/>
          <w:cols w:space="720"/>
        </w:sectPr>
      </w:pPr>
    </w:p>
    <w:p w:rsidR="00F14228" w:rsidRDefault="00F14228" w:rsidP="008F6FA3">
      <w:pPr>
        <w:pStyle w:val="1"/>
        <w:rPr>
          <w:color w:val="auto"/>
          <w:lang w:eastAsia="zh-CN"/>
        </w:rPr>
      </w:pPr>
    </w:p>
    <w:sectPr w:rsidR="00F14228" w:rsidSect="008F6FA3">
      <w:headerReference w:type="default" r:id="rId17"/>
      <w:footerReference w:type="default" r:id="rId18"/>
      <w:pgSz w:w="11906" w:h="16839"/>
      <w:pgMar w:top="970" w:right="1275" w:bottom="1270" w:left="1417" w:header="729" w:footer="11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C1" w:rsidRDefault="00D602C1" w:rsidP="004244F7">
      <w:pPr>
        <w:spacing w:line="240" w:lineRule="auto"/>
        <w:ind w:firstLine="560"/>
      </w:pPr>
      <w:r>
        <w:separator/>
      </w:r>
    </w:p>
  </w:endnote>
  <w:endnote w:type="continuationSeparator" w:id="1">
    <w:p w:rsidR="00D602C1" w:rsidRDefault="00D602C1" w:rsidP="004244F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32CDD0F-4DC7-4BB3-9A50-D4B471895F4D}"/>
    <w:embedBold r:id="rId2" w:subsetted="1" w:fontKey="{975CBABD-0923-47B0-910E-139E2E41CFB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6CA17059-F76C-4190-83E9-F81B444E3A99}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84" w:rsidRDefault="00C42884" w:rsidP="00C42884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28" w:rsidRDefault="005B796C" w:rsidP="004244F7">
    <w:pPr>
      <w:tabs>
        <w:tab w:val="left" w:pos="4640"/>
      </w:tabs>
      <w:spacing w:line="169" w:lineRule="auto"/>
      <w:ind w:left="4327" w:firstLine="360"/>
      <w:rPr>
        <w:rFonts w:ascii="Calibri" w:eastAsia="Calibri" w:hAnsi="Calibri" w:cs="Calibri"/>
        <w:sz w:val="18"/>
        <w:szCs w:val="18"/>
      </w:rPr>
    </w:pPr>
    <w:r w:rsidRPr="005B796C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F14228" w:rsidRDefault="005B796C" w:rsidP="004244F7">
                <w:pPr>
                  <w:pStyle w:val="a9"/>
                  <w:ind w:firstLine="360"/>
                </w:pPr>
                <w:r>
                  <w:fldChar w:fldCharType="begin"/>
                </w:r>
                <w:r w:rsidR="00977751">
                  <w:instrText xml:space="preserve"> PAGE  \* MERGEFORMAT </w:instrText>
                </w:r>
                <w:r>
                  <w:fldChar w:fldCharType="separate"/>
                </w:r>
                <w:r w:rsidR="00C4288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Pr="005B796C">
      <w:rPr>
        <w:rFonts w:ascii="Arial" w:hAnsi="Arial"/>
        <w:sz w:val="18"/>
      </w:rPr>
      <w:pict>
        <v:shape id="_x0000_s1037" type="#_x0000_t202" style="position:absolute;left:0;text-align:left;margin-left:218.45pt;margin-top:.5pt;width:2in;height:10.35pt;z-index:251661312;mso-wrap-style:none;mso-position-horizontal-relative:margin" o:gfxdata="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WQBo1gAA&#10;AAgBAAAPAAAAAAAAAAEAIAAAACIAAABkcnMvZG93bnJldi54bWxQSwECFAAUAAAACACHTuJAp0rb&#10;RSACAAAkBAAADgAAAAAAAAABACAAAAAlAQAAZHJzL2Uyb0RvYy54bWxQSwUGAAAAAAYABgBZAQAA&#10;twUAAAAA&#10;" filled="f" stroked="f" strokeweight=".5pt">
          <v:textbox inset="0,0,0,0">
            <w:txbxContent>
              <w:p w:rsidR="00F14228" w:rsidRDefault="00F14228">
                <w:pPr>
                  <w:ind w:firstLine="360"/>
                  <w:jc w:val="left"/>
                  <w:rPr>
                    <w:rFonts w:ascii="宋体" w:eastAsia="宋体" w:hAnsi="宋体" w:cs="宋体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Pr="005B796C">
      <w:rPr>
        <w:rFonts w:ascii="Arial" w:hAnsi="Arial"/>
        <w:sz w:val="18"/>
      </w:rPr>
      <w:pict>
        <v:shape id="_x0000_s1036" type="#_x0000_t202" style="position:absolute;left:0;text-align:left;margin-left:215.4pt;margin-top:0;width:6.05pt;height:14.15pt;flip:x;z-index:251660288;mso-position-horizontal-relative:margin" o:gfxdata="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9V3edYAAAAHAQAADwAAAAAAAAABACAAAAAiAAAAZHJzL2Rvd25yZXYueG1sUEsBAhQAFAAAAAgA&#10;h07iQJE0wcMnAgAALgQAAA4AAAAAAAAAAQAgAAAAJQEAAGRycy9lMm9Eb2MueG1sUEsFBgAAAAAG&#10;AAYAWQEAAL4FAAAAAAAA&#10;" filled="f" stroked="f" strokeweight=".5pt">
          <v:textbox inset="0,0,0,0">
            <w:txbxContent>
              <w:p w:rsidR="00F14228" w:rsidRDefault="00F14228" w:rsidP="004244F7">
                <w:pPr>
                  <w:ind w:firstLine="560"/>
                  <w:rPr>
                    <w:rFonts w:ascii="Arial" w:hAnsi="Arial"/>
                    <w:lang w:eastAsia="zh-CN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84" w:rsidRDefault="00C42884" w:rsidP="00C42884">
    <w:pPr>
      <w:pStyle w:val="a9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28" w:rsidRDefault="005B796C" w:rsidP="004244F7">
    <w:pPr>
      <w:spacing w:line="168" w:lineRule="auto"/>
      <w:ind w:left="4524" w:firstLine="360"/>
      <w:rPr>
        <w:rFonts w:ascii="Calibri" w:eastAsia="Calibri" w:hAnsi="Calibri" w:cs="Calibri"/>
        <w:sz w:val="18"/>
        <w:szCs w:val="18"/>
      </w:rPr>
    </w:pPr>
    <w:r w:rsidRPr="005B796C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AA&#10;" filled="f" stroked="f" strokeweight=".5pt">
          <v:textbox style="mso-fit-shape-to-text:t" inset="0,0,0,0">
            <w:txbxContent>
              <w:p w:rsidR="00F14228" w:rsidRDefault="005B796C" w:rsidP="004244F7">
                <w:pPr>
                  <w:pStyle w:val="a9"/>
                  <w:ind w:firstLine="360"/>
                </w:pPr>
                <w:r>
                  <w:fldChar w:fldCharType="begin"/>
                </w:r>
                <w:r w:rsidR="00977751">
                  <w:instrText xml:space="preserve"> PAGE  \* MERGEFORMAT </w:instrText>
                </w:r>
                <w:r>
                  <w:fldChar w:fldCharType="separate"/>
                </w:r>
                <w:r w:rsidR="00C4288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28" w:rsidRDefault="005B796C" w:rsidP="004244F7">
    <w:pPr>
      <w:spacing w:line="169" w:lineRule="auto"/>
      <w:ind w:left="4525" w:firstLine="360"/>
      <w:rPr>
        <w:rFonts w:ascii="Calibri" w:eastAsia="Calibri" w:hAnsi="Calibri" w:cs="Calibri"/>
        <w:sz w:val="18"/>
        <w:szCs w:val="18"/>
      </w:rPr>
    </w:pPr>
    <w:r w:rsidRPr="005B796C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7155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A&#10;" filled="f" stroked="f" strokeweight=".5pt">
          <v:textbox style="mso-fit-shape-to-text:t" inset="0,0,0,0">
            <w:txbxContent>
              <w:p w:rsidR="00F14228" w:rsidRDefault="005B796C" w:rsidP="004244F7">
                <w:pPr>
                  <w:pStyle w:val="a9"/>
                  <w:ind w:firstLine="360"/>
                </w:pPr>
                <w:r>
                  <w:fldChar w:fldCharType="begin"/>
                </w:r>
                <w:r w:rsidR="00977751">
                  <w:instrText xml:space="preserve"> PAGE  \* MERGEFORMAT </w:instrText>
                </w:r>
                <w:r>
                  <w:fldChar w:fldCharType="separate"/>
                </w:r>
                <w:r w:rsidR="00C4288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C1" w:rsidRDefault="00D602C1" w:rsidP="004244F7">
      <w:pPr>
        <w:spacing w:line="240" w:lineRule="auto"/>
        <w:ind w:firstLine="560"/>
      </w:pPr>
      <w:r>
        <w:separator/>
      </w:r>
    </w:p>
  </w:footnote>
  <w:footnote w:type="continuationSeparator" w:id="1">
    <w:p w:rsidR="00D602C1" w:rsidRDefault="00D602C1" w:rsidP="004244F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84" w:rsidRDefault="00C42884" w:rsidP="00C42884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28" w:rsidRDefault="00F14228" w:rsidP="004244F7">
    <w:pPr>
      <w:spacing w:line="220" w:lineRule="auto"/>
      <w:ind w:left="7569" w:firstLine="360"/>
      <w:rPr>
        <w:rFonts w:ascii="宋体" w:eastAsia="宋体" w:hAnsi="宋体" w:cs="宋体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84" w:rsidRDefault="00C42884" w:rsidP="00C42884">
    <w:pPr>
      <w:pStyle w:val="aa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28" w:rsidRDefault="00F14228" w:rsidP="004244F7">
    <w:pPr>
      <w:spacing w:line="220" w:lineRule="auto"/>
      <w:ind w:firstLine="360"/>
      <w:jc w:val="right"/>
      <w:rPr>
        <w:rFonts w:ascii="宋体" w:eastAsia="宋体" w:hAnsi="宋体" w:cs="宋体"/>
        <w:sz w:val="18"/>
        <w:szCs w:val="1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28" w:rsidRDefault="00F14228" w:rsidP="004244F7">
    <w:pPr>
      <w:spacing w:line="220" w:lineRule="auto"/>
      <w:ind w:left="7961" w:firstLine="360"/>
      <w:rPr>
        <w:rFonts w:ascii="宋体" w:eastAsia="宋体" w:hAnsi="宋体" w:cs="宋体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219A"/>
    <w:multiLevelType w:val="singleLevel"/>
    <w:tmpl w:val="641E219A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rsids>
    <w:rsidRoot w:val="00F14228"/>
    <w:rsid w:val="004244F7"/>
    <w:rsid w:val="005B796C"/>
    <w:rsid w:val="008F6FA3"/>
    <w:rsid w:val="00977751"/>
    <w:rsid w:val="00C42884"/>
    <w:rsid w:val="00D602C1"/>
    <w:rsid w:val="00F1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oa heading" w:qFormat="1"/>
    <w:lsdException w:name="List Number 5" w:qFormat="1"/>
    <w:lsdException w:name="Title" w:uiPriority="98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228"/>
    <w:pPr>
      <w:kinsoku w:val="0"/>
      <w:autoSpaceDE w:val="0"/>
      <w:autoSpaceDN w:val="0"/>
      <w:adjustRightInd w:val="0"/>
      <w:snapToGrid w:val="0"/>
      <w:spacing w:line="360" w:lineRule="auto"/>
      <w:ind w:firstLineChars="200" w:firstLine="723"/>
      <w:jc w:val="both"/>
      <w:textAlignment w:val="baseline"/>
    </w:pPr>
    <w:rPr>
      <w:rFonts w:ascii="仿宋" w:eastAsia="仿宋" w:hAnsi="仿宋" w:cs="仿宋"/>
      <w:snapToGrid w:val="0"/>
      <w:color w:val="000000"/>
      <w:sz w:val="28"/>
      <w:szCs w:val="21"/>
      <w:lang w:eastAsia="en-US"/>
    </w:rPr>
  </w:style>
  <w:style w:type="paragraph" w:styleId="1">
    <w:name w:val="heading 1"/>
    <w:basedOn w:val="a"/>
    <w:next w:val="a"/>
    <w:uiPriority w:val="9"/>
    <w:qFormat/>
    <w:rsid w:val="00F14228"/>
    <w:pPr>
      <w:keepNext/>
      <w:keepLines/>
      <w:spacing w:line="800" w:lineRule="exact"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rsid w:val="00F14228"/>
    <w:pPr>
      <w:keepNext/>
      <w:keepLines/>
      <w:ind w:firstLineChars="0" w:firstLine="0"/>
      <w:jc w:val="center"/>
      <w:outlineLvl w:val="1"/>
    </w:pPr>
    <w:rPr>
      <w:rFonts w:ascii="Arial" w:hAnsi="Arial"/>
      <w:b/>
      <w:sz w:val="30"/>
    </w:rPr>
  </w:style>
  <w:style w:type="paragraph" w:styleId="3">
    <w:name w:val="heading 3"/>
    <w:basedOn w:val="a"/>
    <w:next w:val="a"/>
    <w:uiPriority w:val="9"/>
    <w:unhideWhenUsed/>
    <w:qFormat/>
    <w:rsid w:val="00F142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F14228"/>
    <w:pPr>
      <w:ind w:firstLine="420"/>
    </w:pPr>
    <w:rPr>
      <w:szCs w:val="20"/>
    </w:rPr>
  </w:style>
  <w:style w:type="paragraph" w:styleId="a4">
    <w:name w:val="toa heading"/>
    <w:basedOn w:val="a"/>
    <w:next w:val="a"/>
    <w:qFormat/>
    <w:rsid w:val="00F14228"/>
    <w:pPr>
      <w:spacing w:before="120"/>
    </w:pPr>
    <w:rPr>
      <w:rFonts w:ascii="Cambria" w:hAnsi="Cambria"/>
      <w:sz w:val="24"/>
    </w:rPr>
  </w:style>
  <w:style w:type="paragraph" w:styleId="a5">
    <w:name w:val="Body Text"/>
    <w:basedOn w:val="a"/>
    <w:next w:val="Default"/>
    <w:qFormat/>
    <w:rsid w:val="00F14228"/>
    <w:rPr>
      <w:rFonts w:ascii="楷体" w:eastAsia="楷体" w:hAnsi="楷体" w:cs="楷体"/>
      <w:sz w:val="20"/>
      <w:szCs w:val="20"/>
    </w:rPr>
  </w:style>
  <w:style w:type="paragraph" w:customStyle="1" w:styleId="Default">
    <w:name w:val="Default"/>
    <w:basedOn w:val="a6"/>
    <w:next w:val="1"/>
    <w:qFormat/>
    <w:rsid w:val="00F14228"/>
    <w:pPr>
      <w:widowControl w:val="0"/>
    </w:pPr>
    <w:rPr>
      <w:rFonts w:ascii="黑体" w:eastAsia="黑体" w:hAnsi="Times New Roman" w:cs="Times New Roman"/>
      <w:lang w:eastAsia="zh-CN"/>
    </w:rPr>
  </w:style>
  <w:style w:type="paragraph" w:styleId="a6">
    <w:name w:val="Title"/>
    <w:basedOn w:val="a"/>
    <w:next w:val="a"/>
    <w:uiPriority w:val="98"/>
    <w:qFormat/>
    <w:rsid w:val="00F1422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7">
    <w:name w:val="Body Text Indent"/>
    <w:basedOn w:val="a"/>
    <w:next w:val="a"/>
    <w:qFormat/>
    <w:rsid w:val="00F14228"/>
    <w:pPr>
      <w:ind w:firstLineChars="225" w:firstLine="720"/>
    </w:pPr>
    <w:rPr>
      <w:rFonts w:ascii="仿宋_GB2312" w:eastAsia="仿宋_GB2312"/>
      <w:sz w:val="32"/>
    </w:rPr>
  </w:style>
  <w:style w:type="paragraph" w:styleId="a8">
    <w:name w:val="Plain Text"/>
    <w:basedOn w:val="a"/>
    <w:next w:val="5"/>
    <w:qFormat/>
    <w:rsid w:val="00F14228"/>
    <w:rPr>
      <w:rFonts w:ascii="宋体" w:hAnsi="Courier New"/>
    </w:rPr>
  </w:style>
  <w:style w:type="paragraph" w:styleId="5">
    <w:name w:val="List Number 5"/>
    <w:basedOn w:val="a"/>
    <w:qFormat/>
    <w:rsid w:val="00F14228"/>
    <w:pPr>
      <w:numPr>
        <w:numId w:val="1"/>
      </w:numPr>
    </w:pPr>
  </w:style>
  <w:style w:type="paragraph" w:styleId="a9">
    <w:name w:val="footer"/>
    <w:basedOn w:val="a"/>
    <w:uiPriority w:val="99"/>
    <w:unhideWhenUsed/>
    <w:qFormat/>
    <w:rsid w:val="00F1422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Body Text First Indent 2"/>
    <w:basedOn w:val="a7"/>
    <w:next w:val="a8"/>
    <w:qFormat/>
    <w:rsid w:val="00F14228"/>
    <w:pPr>
      <w:ind w:leftChars="200" w:left="420" w:firstLineChars="200" w:firstLine="420"/>
    </w:pPr>
    <w:rPr>
      <w:rFonts w:ascii="Times New Roman" w:eastAsia="宋体"/>
      <w:sz w:val="21"/>
      <w:szCs w:val="20"/>
    </w:rPr>
  </w:style>
  <w:style w:type="paragraph" w:styleId="aa">
    <w:name w:val="header"/>
    <w:basedOn w:val="a"/>
    <w:qFormat/>
    <w:rsid w:val="00F142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b">
    <w:name w:val="Table Grid"/>
    <w:uiPriority w:val="39"/>
    <w:qFormat/>
    <w:rsid w:val="00F1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next w:val="21"/>
    <w:qFormat/>
    <w:rsid w:val="00F14228"/>
    <w:pPr>
      <w:jc w:val="left"/>
    </w:pPr>
    <w:rPr>
      <w:rFonts w:ascii="Calibri" w:eastAsia="仿宋_GB2312" w:hAnsi="Calibri"/>
      <w:sz w:val="32"/>
    </w:rPr>
  </w:style>
  <w:style w:type="paragraph" w:customStyle="1" w:styleId="21">
    <w:name w:val="样式2"/>
    <w:basedOn w:val="a"/>
    <w:qFormat/>
    <w:rsid w:val="00F14228"/>
    <w:pPr>
      <w:ind w:firstLine="200"/>
    </w:pPr>
    <w:rPr>
      <w:rFonts w:eastAsia="仿宋_GB2312"/>
      <w:sz w:val="32"/>
    </w:rPr>
  </w:style>
  <w:style w:type="table" w:customStyle="1" w:styleId="TableNormal">
    <w:name w:val="Table Normal"/>
    <w:unhideWhenUsed/>
    <w:qFormat/>
    <w:rsid w:val="00F14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14228"/>
    <w:rPr>
      <w:rFonts w:ascii="楷体" w:eastAsia="楷体" w:hAnsi="楷体" w:cs="楷体"/>
      <w:sz w:val="20"/>
      <w:szCs w:val="20"/>
    </w:rPr>
  </w:style>
  <w:style w:type="paragraph" w:customStyle="1" w:styleId="WPSOffice1">
    <w:name w:val="WPSOffice手动目录 1"/>
    <w:qFormat/>
    <w:rsid w:val="00F14228"/>
  </w:style>
  <w:style w:type="paragraph" w:customStyle="1" w:styleId="WPSOffice2">
    <w:name w:val="WPSOffice手动目录 2"/>
    <w:qFormat/>
    <w:rsid w:val="00F14228"/>
    <w:pPr>
      <w:ind w:leftChars="200" w:left="200"/>
    </w:pPr>
  </w:style>
  <w:style w:type="paragraph" w:customStyle="1" w:styleId="WPSOffice3">
    <w:name w:val="WPSOffice手动目录 3"/>
    <w:qFormat/>
    <w:rsid w:val="00F14228"/>
    <w:pPr>
      <w:ind w:leftChars="400" w:left="400"/>
    </w:pPr>
  </w:style>
  <w:style w:type="paragraph" w:styleId="ac">
    <w:name w:val="Balloon Text"/>
    <w:basedOn w:val="a"/>
    <w:link w:val="Char"/>
    <w:rsid w:val="004244F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c"/>
    <w:rsid w:val="004244F7"/>
    <w:rPr>
      <w:rFonts w:ascii="仿宋" w:eastAsia="仿宋" w:hAnsi="仿宋" w:cs="仿宋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3787C86-77FF-4AF2-89E7-718697831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280</Words>
  <Characters>1600</Characters>
  <Application>Microsoft Office Word</Application>
  <DocSecurity>0</DocSecurity>
  <Lines>13</Lines>
  <Paragraphs>3</Paragraphs>
  <ScaleCrop>false</ScaleCrop>
  <Company>xt256.com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招标部</dc:creator>
  <cp:lastModifiedBy>xt256.com</cp:lastModifiedBy>
  <cp:revision>4</cp:revision>
  <cp:lastPrinted>2023-09-05T21:56:00Z</cp:lastPrinted>
  <dcterms:created xsi:type="dcterms:W3CDTF">2025-02-07T02:16:00Z</dcterms:created>
  <dcterms:modified xsi:type="dcterms:W3CDTF">2025-02-07T02:22:00Z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2023-08-22T17:23:00Z</vt:filetime>
  </property>
  <property fmtid="{D5CDD505-2E9C-101B-9397-08002B2CF9AE}" pid="4" name="KSOProductBuildVer">
    <vt:lpwstr>2052-12.15.2</vt:lpwstr>
  </property>
  <property fmtid="{D5CDD505-2E9C-101B-9397-08002B2CF9AE}" pid="5" name="ICV">
    <vt:lpwstr>B73E695F1C50421F8981FA06F4C20350_13</vt:lpwstr>
  </property>
</Properties>
</file>