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5A809">
      <w:pPr>
        <w:jc w:val="center"/>
        <w:rPr>
          <w:rFonts w:ascii="微软雅黑" w:hAnsi="微软雅黑" w:eastAsia="微软雅黑"/>
          <w:b/>
          <w:color w:val="00206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仪器：全自动生化分析仪</w:t>
      </w:r>
      <w:r>
        <w:rPr>
          <w:rFonts w:ascii="微软雅黑" w:hAnsi="微软雅黑" w:eastAsia="微软雅黑"/>
          <w:b/>
          <w:color w:val="002060"/>
          <w:sz w:val="32"/>
          <w:szCs w:val="32"/>
        </w:rPr>
        <w:t>800</w:t>
      </w:r>
      <w:r>
        <w:rPr>
          <w:rFonts w:hint="eastAsia" w:ascii="微软雅黑" w:hAnsi="微软雅黑" w:eastAsia="微软雅黑"/>
          <w:b/>
          <w:color w:val="002060"/>
          <w:sz w:val="32"/>
          <w:szCs w:val="32"/>
        </w:rPr>
        <w:t>速生化性能参数</w:t>
      </w:r>
    </w:p>
    <w:p w14:paraId="27DCC956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仪器类型：随机任选、分立式全自动生化分析仪</w:t>
      </w:r>
    </w:p>
    <w:p w14:paraId="4AFAE06F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★分析速度：生化恒速</w:t>
      </w:r>
      <w:r>
        <w:rPr>
          <w:rFonts w:ascii="Arial" w:hAnsi="Arial" w:eastAsia="微软雅黑" w:cs="Arial"/>
          <w:color w:val="000000"/>
          <w:szCs w:val="21"/>
        </w:rPr>
        <w:t>≥</w:t>
      </w:r>
      <w:r>
        <w:rPr>
          <w:rFonts w:ascii="微软雅黑" w:hAnsi="微软雅黑" w:eastAsia="微软雅黑"/>
          <w:color w:val="000000"/>
          <w:szCs w:val="21"/>
        </w:rPr>
        <w:t>800T/H</w:t>
      </w:r>
      <w:r>
        <w:rPr>
          <w:rFonts w:hint="eastAsia" w:ascii="微软雅黑" w:hAnsi="微软雅黑" w:eastAsia="微软雅黑"/>
          <w:color w:val="000000"/>
          <w:szCs w:val="21"/>
        </w:rPr>
        <w:t>，配</w:t>
      </w:r>
      <w:r>
        <w:rPr>
          <w:rFonts w:ascii="微软雅黑" w:hAnsi="微软雅黑" w:eastAsia="微软雅黑"/>
          <w:color w:val="000000"/>
          <w:szCs w:val="21"/>
        </w:rPr>
        <w:t>ISE</w:t>
      </w:r>
      <w:r>
        <w:rPr>
          <w:rFonts w:hint="eastAsia" w:ascii="微软雅黑" w:hAnsi="微软雅黑" w:eastAsia="微软雅黑"/>
          <w:color w:val="000000"/>
          <w:szCs w:val="21"/>
        </w:rPr>
        <w:t>速度可达</w:t>
      </w:r>
      <w:r>
        <w:rPr>
          <w:rFonts w:ascii="微软雅黑" w:hAnsi="微软雅黑" w:eastAsia="微软雅黑"/>
          <w:color w:val="000000"/>
          <w:szCs w:val="21"/>
        </w:rPr>
        <w:t xml:space="preserve">1200T/H </w:t>
      </w:r>
      <w:bookmarkStart w:id="0" w:name="_GoBack"/>
      <w:bookmarkEnd w:id="0"/>
    </w:p>
    <w:p w14:paraId="51C37CE7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★可同时分析项目</w:t>
      </w:r>
      <w:r>
        <w:rPr>
          <w:rFonts w:ascii="Arial" w:hAnsi="Arial" w:eastAsia="微软雅黑" w:cs="Arial"/>
          <w:color w:val="000000"/>
          <w:szCs w:val="21"/>
        </w:rPr>
        <w:t>≥</w:t>
      </w:r>
      <w:r>
        <w:rPr>
          <w:rFonts w:ascii="微软雅黑" w:hAnsi="微软雅黑" w:eastAsia="微软雅黑"/>
          <w:color w:val="000000"/>
          <w:szCs w:val="21"/>
        </w:rPr>
        <w:t>18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0</w:t>
      </w:r>
      <w:r>
        <w:rPr>
          <w:rFonts w:hint="eastAsia" w:ascii="微软雅黑" w:hAnsi="微软雅黑" w:eastAsia="微软雅黑"/>
          <w:color w:val="000000"/>
          <w:szCs w:val="21"/>
        </w:rPr>
        <w:t>个（生化</w:t>
      </w:r>
      <w:r>
        <w:rPr>
          <w:rFonts w:ascii="微软雅黑" w:hAnsi="微软雅黑" w:eastAsia="微软雅黑"/>
          <w:color w:val="000000"/>
          <w:szCs w:val="21"/>
        </w:rPr>
        <w:t>179</w:t>
      </w:r>
      <w:r>
        <w:rPr>
          <w:rFonts w:hint="eastAsia" w:ascii="微软雅黑" w:hAnsi="微软雅黑" w:eastAsia="微软雅黑"/>
          <w:color w:val="000000"/>
          <w:szCs w:val="21"/>
        </w:rPr>
        <w:t>个，</w:t>
      </w:r>
      <w:r>
        <w:rPr>
          <w:rFonts w:ascii="微软雅黑" w:hAnsi="微软雅黑" w:eastAsia="微软雅黑"/>
          <w:color w:val="000000"/>
          <w:szCs w:val="21"/>
        </w:rPr>
        <w:t>ISE3</w:t>
      </w:r>
      <w:r>
        <w:rPr>
          <w:rFonts w:hint="eastAsia" w:ascii="微软雅黑" w:hAnsi="微软雅黑" w:eastAsia="微软雅黑"/>
          <w:color w:val="000000"/>
          <w:szCs w:val="21"/>
        </w:rPr>
        <w:t>个，血清指数</w:t>
      </w:r>
      <w:r>
        <w:rPr>
          <w:rFonts w:ascii="微软雅黑" w:hAnsi="微软雅黑" w:eastAsia="微软雅黑"/>
          <w:color w:val="000000"/>
          <w:szCs w:val="21"/>
        </w:rPr>
        <w:t>3</w:t>
      </w:r>
      <w:r>
        <w:rPr>
          <w:rFonts w:hint="eastAsia" w:ascii="微软雅黑" w:hAnsi="微软雅黑" w:eastAsia="微软雅黑"/>
          <w:color w:val="000000"/>
          <w:szCs w:val="21"/>
        </w:rPr>
        <w:t>项）</w:t>
      </w:r>
    </w:p>
    <w:p w14:paraId="6FE6791A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测试原理：比色法、比浊法、离子选择电极法</w:t>
      </w:r>
    </w:p>
    <w:p w14:paraId="7E6D5B77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分析方法：终点法、固定时间法、动力学法</w:t>
      </w:r>
      <w:r>
        <w:rPr>
          <w:rFonts w:ascii="微软雅黑" w:hAnsi="微软雅黑" w:eastAsia="微软雅黑"/>
          <w:color w:val="000000"/>
          <w:szCs w:val="21"/>
        </w:rPr>
        <w:t>;</w:t>
      </w:r>
    </w:p>
    <w:p w14:paraId="555B9219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样本位：</w:t>
      </w:r>
      <w:r>
        <w:rPr>
          <w:rFonts w:ascii="Arial" w:hAnsi="Arial" w:eastAsia="微软雅黑" w:cs="Arial"/>
          <w:color w:val="000000"/>
          <w:szCs w:val="21"/>
        </w:rPr>
        <w:t>≥</w:t>
      </w:r>
      <w:r>
        <w:rPr>
          <w:rFonts w:ascii="微软雅黑" w:hAnsi="微软雅黑" w:eastAsia="微软雅黑"/>
          <w:color w:val="000000"/>
          <w:szCs w:val="21"/>
        </w:rPr>
        <w:t>1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82</w:t>
      </w:r>
      <w:r>
        <w:rPr>
          <w:rFonts w:hint="eastAsia" w:ascii="微软雅黑" w:hAnsi="微软雅黑" w:eastAsia="微软雅黑"/>
          <w:color w:val="000000"/>
          <w:szCs w:val="21"/>
        </w:rPr>
        <w:t>个样本位；</w:t>
      </w:r>
    </w:p>
    <w:p w14:paraId="78F90E97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样本量：最小样本量≤</w:t>
      </w:r>
      <w:r>
        <w:rPr>
          <w:rFonts w:ascii="微软雅黑" w:hAnsi="微软雅黑" w:eastAsia="微软雅黑"/>
          <w:color w:val="000000"/>
          <w:szCs w:val="21"/>
        </w:rPr>
        <w:t>1.5</w:t>
      </w:r>
      <w:r>
        <w:rPr>
          <w:rFonts w:hint="eastAsia" w:ascii="微软雅黑" w:hAnsi="微软雅黑" w:eastAsia="微软雅黑"/>
          <w:color w:val="000000"/>
          <w:szCs w:val="21"/>
        </w:rPr>
        <w:t>μ</w:t>
      </w:r>
      <w:r>
        <w:rPr>
          <w:rFonts w:ascii="微软雅黑" w:hAnsi="微软雅黑" w:eastAsia="微软雅黑"/>
          <w:color w:val="000000"/>
          <w:szCs w:val="21"/>
        </w:rPr>
        <w:t>L</w: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  <w:r>
        <w:rPr>
          <w:rFonts w:ascii="微软雅黑" w:hAnsi="微软雅黑" w:eastAsia="微软雅黑"/>
          <w:color w:val="000000"/>
          <w:szCs w:val="21"/>
        </w:rPr>
        <w:t xml:space="preserve"> 0.1</w:t>
      </w:r>
      <w:r>
        <w:rPr>
          <w:rFonts w:hint="eastAsia" w:ascii="微软雅黑" w:hAnsi="微软雅黑" w:eastAsia="微软雅黑"/>
          <w:color w:val="000000"/>
          <w:szCs w:val="21"/>
        </w:rPr>
        <w:t>µ</w:t>
      </w:r>
      <w:r>
        <w:rPr>
          <w:rFonts w:ascii="微软雅黑" w:hAnsi="微软雅黑" w:eastAsia="微软雅黑"/>
          <w:color w:val="000000"/>
          <w:szCs w:val="21"/>
        </w:rPr>
        <w:t>l</w:t>
      </w:r>
      <w:r>
        <w:rPr>
          <w:rFonts w:hint="eastAsia" w:ascii="微软雅黑" w:hAnsi="微软雅黑" w:eastAsia="微软雅黑"/>
          <w:color w:val="000000"/>
          <w:szCs w:val="21"/>
        </w:rPr>
        <w:t>步进。</w:t>
      </w:r>
    </w:p>
    <w:p w14:paraId="5D179C1A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试剂位：≥</w:t>
      </w:r>
      <w:r>
        <w:rPr>
          <w:rFonts w:ascii="微软雅黑" w:hAnsi="微软雅黑" w:eastAsia="微软雅黑"/>
          <w:color w:val="000000"/>
          <w:szCs w:val="21"/>
        </w:rPr>
        <w:t>1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75</w:t>
      </w:r>
      <w:r>
        <w:rPr>
          <w:rFonts w:hint="eastAsia" w:ascii="微软雅黑" w:hAnsi="微软雅黑" w:eastAsia="微软雅黑"/>
          <w:color w:val="000000"/>
          <w:szCs w:val="21"/>
        </w:rPr>
        <w:t>个试剂位；</w:t>
      </w:r>
    </w:p>
    <w:p w14:paraId="34A29F01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试剂盘冷藏温度：</w:t>
      </w:r>
      <w:r>
        <w:rPr>
          <w:rFonts w:ascii="微软雅黑" w:hAnsi="微软雅黑" w:eastAsia="微软雅黑"/>
          <w:color w:val="000000"/>
          <w:szCs w:val="21"/>
        </w:rPr>
        <w:t>2</w:t>
      </w:r>
      <w:r>
        <w:rPr>
          <w:rFonts w:hint="eastAsia" w:ascii="微软雅黑" w:hAnsi="微软雅黑" w:eastAsia="微软雅黑"/>
          <w:color w:val="000000"/>
          <w:szCs w:val="21"/>
        </w:rPr>
        <w:t>～</w:t>
      </w:r>
      <w:r>
        <w:rPr>
          <w:rFonts w:ascii="微软雅黑" w:hAnsi="微软雅黑" w:eastAsia="微软雅黑"/>
          <w:color w:val="000000"/>
          <w:szCs w:val="21"/>
        </w:rPr>
        <w:t>8</w:t>
      </w:r>
      <w:r>
        <w:rPr>
          <w:rFonts w:hint="eastAsia" w:ascii="微软雅黑" w:hAnsi="微软雅黑" w:eastAsia="微软雅黑"/>
          <w:color w:val="000000"/>
          <w:szCs w:val="21"/>
        </w:rPr>
        <w:t>℃，2</w:t>
      </w:r>
      <w:r>
        <w:rPr>
          <w:rFonts w:ascii="微软雅黑" w:hAnsi="微软雅黑" w:eastAsia="微软雅黑"/>
          <w:color w:val="000000"/>
          <w:szCs w:val="21"/>
        </w:rPr>
        <w:t>4</w:t>
      </w:r>
      <w:r>
        <w:rPr>
          <w:rFonts w:hint="eastAsia" w:ascii="微软雅黑" w:hAnsi="微软雅黑" w:eastAsia="微软雅黑"/>
          <w:color w:val="000000"/>
          <w:szCs w:val="21"/>
        </w:rPr>
        <w:t>小时不间断冷藏。</w:t>
      </w:r>
    </w:p>
    <w:p w14:paraId="40F87E0C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★试剂量：最小试剂量</w:t>
      </w:r>
      <w:r>
        <w:rPr>
          <w:rFonts w:ascii="微软雅黑" w:hAnsi="微软雅黑" w:eastAsia="微软雅黑"/>
          <w:color w:val="000000"/>
          <w:szCs w:val="21"/>
        </w:rPr>
        <w:t>10</w:t>
      </w:r>
      <w:r>
        <w:rPr>
          <w:rFonts w:hint="eastAsia" w:ascii="微软雅黑" w:hAnsi="微软雅黑" w:eastAsia="微软雅黑"/>
          <w:color w:val="000000"/>
          <w:szCs w:val="21"/>
        </w:rPr>
        <w:t>μ</w:t>
      </w:r>
      <w:r>
        <w:rPr>
          <w:rFonts w:ascii="微软雅黑" w:hAnsi="微软雅黑" w:eastAsia="微软雅黑"/>
          <w:color w:val="000000"/>
          <w:szCs w:val="21"/>
        </w:rPr>
        <w:t>L</w: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  <w:r>
        <w:rPr>
          <w:rFonts w:ascii="微软雅黑" w:hAnsi="微软雅黑" w:eastAsia="微软雅黑"/>
          <w:color w:val="000000"/>
          <w:szCs w:val="21"/>
        </w:rPr>
        <w:t xml:space="preserve"> 0.5</w:t>
      </w:r>
      <w:r>
        <w:rPr>
          <w:rFonts w:hint="eastAsia" w:ascii="微软雅黑" w:hAnsi="微软雅黑" w:eastAsia="微软雅黑"/>
          <w:color w:val="000000"/>
          <w:szCs w:val="21"/>
        </w:rPr>
        <w:t>µ</w:t>
      </w:r>
      <w:r>
        <w:rPr>
          <w:rFonts w:ascii="微软雅黑" w:hAnsi="微软雅黑" w:eastAsia="微软雅黑"/>
          <w:color w:val="000000"/>
          <w:szCs w:val="21"/>
        </w:rPr>
        <w:t>l</w:t>
      </w:r>
      <w:r>
        <w:rPr>
          <w:rFonts w:hint="eastAsia" w:ascii="微软雅黑" w:hAnsi="微软雅黑" w:eastAsia="微软雅黑"/>
          <w:color w:val="000000"/>
          <w:szCs w:val="21"/>
        </w:rPr>
        <w:t>步进。</w:t>
      </w:r>
    </w:p>
    <w:p w14:paraId="6DD0D7EE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反应杯位：≥</w:t>
      </w:r>
      <w:r>
        <w:rPr>
          <w:rFonts w:ascii="微软雅黑" w:hAnsi="微软雅黑" w:eastAsia="微软雅黑"/>
          <w:color w:val="000000"/>
          <w:szCs w:val="21"/>
        </w:rPr>
        <w:t>16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0</w:t>
      </w:r>
      <w:r>
        <w:rPr>
          <w:rFonts w:hint="eastAsia" w:ascii="微软雅黑" w:hAnsi="微软雅黑" w:eastAsia="微软雅黑"/>
          <w:color w:val="000000"/>
          <w:szCs w:val="21"/>
        </w:rPr>
        <w:t>个</w:t>
      </w:r>
      <w:r>
        <w:rPr>
          <w:rFonts w:ascii="微软雅黑" w:hAnsi="微软雅黑" w:eastAsia="微软雅黑"/>
          <w:color w:val="000000"/>
          <w:szCs w:val="21"/>
        </w:rPr>
        <w:t>,</w:t>
      </w:r>
      <w:r>
        <w:rPr>
          <w:rFonts w:hint="eastAsia" w:ascii="微软雅黑" w:hAnsi="微软雅黑" w:eastAsia="微软雅黑"/>
          <w:color w:val="000000"/>
          <w:szCs w:val="21"/>
        </w:rPr>
        <w:t>光径</w:t>
      </w:r>
      <w:r>
        <w:rPr>
          <w:rFonts w:ascii="微软雅黑" w:hAnsi="微软雅黑" w:eastAsia="微软雅黑"/>
          <w:color w:val="000000"/>
          <w:szCs w:val="21"/>
        </w:rPr>
        <w:t>5mm</w:t>
      </w:r>
      <w:r>
        <w:rPr>
          <w:rFonts w:hint="eastAsia" w:ascii="微软雅黑" w:hAnsi="微软雅黑" w:eastAsia="微软雅黑"/>
          <w:color w:val="000000"/>
          <w:szCs w:val="21"/>
        </w:rPr>
        <w:t>；</w:t>
      </w:r>
    </w:p>
    <w:p w14:paraId="611B5070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最小反应体积：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color w:val="000000"/>
          <w:szCs w:val="21"/>
        </w:rPr>
        <w:t>≤</w:t>
      </w:r>
      <w:r>
        <w:rPr>
          <w:rFonts w:ascii="微软雅黑" w:hAnsi="微软雅黑" w:eastAsia="微软雅黑"/>
          <w:color w:val="000000"/>
          <w:szCs w:val="21"/>
        </w:rPr>
        <w:t>80</w:t>
      </w:r>
      <w:r>
        <w:rPr>
          <w:rFonts w:hint="eastAsia" w:ascii="微软雅黑" w:hAnsi="微软雅黑" w:eastAsia="微软雅黑"/>
          <w:color w:val="000000"/>
          <w:szCs w:val="21"/>
        </w:rPr>
        <w:t>µ</w:t>
      </w:r>
      <w:r>
        <w:rPr>
          <w:rFonts w:ascii="微软雅黑" w:hAnsi="微软雅黑" w:eastAsia="微软雅黑"/>
          <w:color w:val="000000"/>
          <w:szCs w:val="21"/>
        </w:rPr>
        <w:t>l</w:t>
      </w:r>
      <w:r>
        <w:rPr>
          <w:rFonts w:hint="eastAsia" w:ascii="微软雅黑" w:hAnsi="微软雅黑" w:eastAsia="微软雅黑"/>
          <w:color w:val="000000"/>
          <w:szCs w:val="21"/>
        </w:rPr>
        <w:t>；</w:t>
      </w:r>
    </w:p>
    <w:p w14:paraId="2484A15B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温控方式：固体直热，升温快、免维护。</w:t>
      </w:r>
    </w:p>
    <w:p w14:paraId="162F7D5B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比色杯清洗：</w:t>
      </w:r>
      <w:r>
        <w:rPr>
          <w:rFonts w:ascii="微软雅黑" w:hAnsi="微软雅黑" w:eastAsia="微软雅黑"/>
          <w:color w:val="000000"/>
          <w:szCs w:val="21"/>
        </w:rPr>
        <w:t>8</w:t>
      </w:r>
      <w:r>
        <w:rPr>
          <w:rFonts w:hint="eastAsia" w:ascii="微软雅黑" w:hAnsi="微软雅黑" w:eastAsia="微软雅黑"/>
          <w:color w:val="000000"/>
          <w:szCs w:val="21"/>
        </w:rPr>
        <w:t>阶，自动温水</w:t>
      </w:r>
      <w:r>
        <w:rPr>
          <w:rFonts w:ascii="微软雅黑" w:hAnsi="微软雅黑" w:eastAsia="微软雅黑"/>
          <w:color w:val="000000"/>
          <w:szCs w:val="21"/>
        </w:rPr>
        <w:t>/</w:t>
      </w:r>
      <w:r>
        <w:rPr>
          <w:rFonts w:hint="eastAsia" w:ascii="微软雅黑" w:hAnsi="微软雅黑" w:eastAsia="微软雅黑"/>
          <w:color w:val="000000"/>
          <w:szCs w:val="21"/>
        </w:rPr>
        <w:t>清洗剂清洗</w:t>
      </w:r>
    </w:p>
    <w:p w14:paraId="70133919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光学系统：全息凹面光栅后分光系统</w:t>
      </w:r>
    </w:p>
    <w:p w14:paraId="2F727430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波长：</w:t>
      </w:r>
      <w:r>
        <w:rPr>
          <w:rFonts w:ascii="微软雅黑" w:hAnsi="微软雅黑" w:eastAsia="微软雅黑"/>
          <w:color w:val="000000"/>
          <w:szCs w:val="21"/>
        </w:rPr>
        <w:t>340</w:t>
      </w:r>
      <w:r>
        <w:rPr>
          <w:rFonts w:hint="eastAsia" w:ascii="微软雅黑" w:hAnsi="微软雅黑" w:eastAsia="微软雅黑"/>
          <w:color w:val="000000"/>
          <w:szCs w:val="21"/>
        </w:rPr>
        <w:t>～</w:t>
      </w:r>
      <w:r>
        <w:rPr>
          <w:rFonts w:ascii="微软雅黑" w:hAnsi="微软雅黑" w:eastAsia="微软雅黑"/>
          <w:color w:val="000000"/>
          <w:szCs w:val="21"/>
        </w:rPr>
        <w:t>850nm ,</w:t>
      </w:r>
      <w:r>
        <w:rPr>
          <w:rFonts w:hint="eastAsia" w:ascii="微软雅黑" w:hAnsi="微软雅黑" w:eastAsia="微软雅黑"/>
          <w:color w:val="000000"/>
          <w:szCs w:val="21"/>
        </w:rPr>
        <w:t>≥</w:t>
      </w:r>
      <w:r>
        <w:rPr>
          <w:rFonts w:ascii="微软雅黑" w:hAnsi="微软雅黑" w:eastAsia="微软雅黑"/>
          <w:color w:val="000000"/>
          <w:szCs w:val="21"/>
        </w:rPr>
        <w:t>13</w:t>
      </w:r>
      <w:r>
        <w:rPr>
          <w:rFonts w:hint="eastAsia" w:ascii="微软雅黑" w:hAnsi="微软雅黑" w:eastAsia="微软雅黑"/>
          <w:color w:val="000000"/>
          <w:szCs w:val="21"/>
        </w:rPr>
        <w:t>个波长</w:t>
      </w:r>
    </w:p>
    <w:p w14:paraId="782B1BE1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吸光度线性范围：</w:t>
      </w:r>
      <w:r>
        <w:rPr>
          <w:rFonts w:ascii="微软雅黑" w:hAnsi="微软雅黑" w:eastAsia="微软雅黑"/>
          <w:color w:val="000000"/>
          <w:szCs w:val="21"/>
        </w:rPr>
        <w:t>0</w:t>
      </w:r>
      <w:r>
        <w:rPr>
          <w:rFonts w:hint="eastAsia" w:ascii="微软雅黑" w:hAnsi="微软雅黑" w:eastAsia="微软雅黑"/>
          <w:color w:val="000000"/>
          <w:szCs w:val="21"/>
        </w:rPr>
        <w:t>～</w:t>
      </w:r>
      <w:r>
        <w:rPr>
          <w:rFonts w:ascii="微软雅黑" w:hAnsi="微软雅黑" w:eastAsia="微软雅黑"/>
          <w:color w:val="000000"/>
          <w:szCs w:val="21"/>
        </w:rPr>
        <w:t>3.5 Abs</w:t>
      </w:r>
    </w:p>
    <w:p w14:paraId="0BF802A7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★样品携带污染率：</w:t>
      </w:r>
      <w:r>
        <w:rPr>
          <w:rFonts w:ascii="Arial" w:hAnsi="Arial" w:eastAsia="微软雅黑" w:cs="Arial"/>
          <w:color w:val="000000"/>
          <w:szCs w:val="21"/>
        </w:rPr>
        <w:t>≤</w:t>
      </w:r>
      <w:r>
        <w:rPr>
          <w:rFonts w:ascii="微软雅黑" w:hAnsi="微软雅黑" w:eastAsia="微软雅黑"/>
          <w:color w:val="000000"/>
          <w:szCs w:val="21"/>
        </w:rPr>
        <w:t>0.05%</w:t>
      </w:r>
    </w:p>
    <w:p w14:paraId="037E79F6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支持</w:t>
      </w:r>
      <w:r>
        <w:rPr>
          <w:rFonts w:ascii="微软雅黑" w:hAnsi="微软雅黑" w:eastAsia="微软雅黑"/>
          <w:color w:val="000000"/>
          <w:szCs w:val="21"/>
        </w:rPr>
        <w:t>HbA1c</w:t>
      </w:r>
      <w:r>
        <w:rPr>
          <w:rFonts w:hint="eastAsia" w:ascii="微软雅黑" w:hAnsi="微软雅黑" w:eastAsia="微软雅黑"/>
          <w:color w:val="000000"/>
          <w:szCs w:val="21"/>
        </w:rPr>
        <w:t>全血测试功能</w:t>
      </w:r>
    </w:p>
    <w:p w14:paraId="5FD90DCB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具有酶线性拓展功能</w:t>
      </w:r>
    </w:p>
    <w:p w14:paraId="0B3A2717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支持在线试剂装载</w:t>
      </w:r>
    </w:p>
    <w:p w14:paraId="23B07876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支持一个项目放置多套试剂</w:t>
      </w:r>
    </w:p>
    <w:p w14:paraId="10F21CAD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支持定时休眠和手动休眠</w:t>
      </w:r>
    </w:p>
    <w:p w14:paraId="2EA9C304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操作系统：全中文操作界面</w:t>
      </w:r>
    </w:p>
    <w:p w14:paraId="1EB91024">
      <w:pPr>
        <w:numPr>
          <w:ilvl w:val="0"/>
          <w:numId w:val="1"/>
        </w:numPr>
        <w:kinsoku w:val="0"/>
        <w:ind w:left="0"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检测系统：设备厂家拥有原厂生产的配套试剂，校准品和质控品，并能溯源至国际参考物质及参考方法，能够形成完整的检测系统。</w:t>
      </w:r>
    </w:p>
    <w:p w14:paraId="0DCC1A3F">
      <w:pPr>
        <w:tabs>
          <w:tab w:val="left" w:pos="420"/>
        </w:tabs>
        <w:kinsoku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26</w:t>
      </w:r>
      <w:r>
        <w:rPr>
          <w:rFonts w:hint="eastAsia" w:ascii="微软雅黑" w:hAnsi="微软雅黑" w:eastAsia="微软雅黑"/>
          <w:color w:val="000000"/>
          <w:szCs w:val="21"/>
        </w:rPr>
        <w:t>★</w:t>
      </w:r>
      <w:r>
        <w:rPr>
          <w:rFonts w:ascii="微软雅黑" w:hAnsi="微软雅黑" w:eastAsia="微软雅黑"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color w:val="000000"/>
          <w:szCs w:val="21"/>
        </w:rPr>
        <w:t>溯源体系：提供溯源性证明文件，保障结果具有准确性和溯源性（以国际溯源性证书为准）</w:t>
      </w:r>
    </w:p>
    <w:p w14:paraId="4014C9C7">
      <w:pPr>
        <w:rPr>
          <w:rFonts w:ascii="宋体" w:cs="微软雅黑"/>
          <w:b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 xml:space="preserve">27 </w:t>
      </w:r>
      <w:r>
        <w:rPr>
          <w:rFonts w:hint="eastAsia" w:ascii="微软雅黑" w:hAnsi="微软雅黑" w:eastAsia="微软雅黑"/>
          <w:color w:val="000000"/>
          <w:szCs w:val="21"/>
        </w:rPr>
        <w:t>售后服务：本省有经工商注册的厂家办事机构，有完善的售后服务，并有不少于</w:t>
      </w:r>
      <w:r>
        <w:rPr>
          <w:rFonts w:ascii="微软雅黑" w:hAnsi="微软雅黑" w:eastAsia="微软雅黑"/>
          <w:color w:val="000000"/>
          <w:szCs w:val="21"/>
        </w:rPr>
        <w:t>10</w:t>
      </w:r>
      <w:r>
        <w:rPr>
          <w:rFonts w:hint="eastAsia" w:ascii="微软雅黑" w:hAnsi="微软雅黑" w:eastAsia="微软雅黑"/>
          <w:color w:val="000000"/>
          <w:szCs w:val="21"/>
        </w:rPr>
        <w:t>名专业工程师保证售后服务需求，提供营业执照及经社保部门开具的工程师在疆内缴纳社保证明。</w:t>
      </w:r>
      <w:r>
        <w:rPr>
          <w:rFonts w:ascii="宋体" w:hAnsi="宋体" w:cs="微软雅黑"/>
          <w:b/>
          <w:szCs w:val="21"/>
        </w:rPr>
        <w:t xml:space="preserve">     </w:t>
      </w:r>
    </w:p>
    <w:p w14:paraId="56FC626C">
      <w:pPr>
        <w:spacing w:line="300" w:lineRule="auto"/>
        <w:jc w:val="left"/>
        <w:rPr>
          <w:color w:val="000000"/>
          <w:szCs w:val="21"/>
        </w:rPr>
      </w:pPr>
    </w:p>
    <w:p w14:paraId="0E5ED01F">
      <w:pPr>
        <w:spacing w:line="300" w:lineRule="auto"/>
        <w:jc w:val="left"/>
        <w:rPr>
          <w:color w:val="00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C318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0CF4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1B99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B81F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7C0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2DFB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C2201"/>
    <w:multiLevelType w:val="multilevel"/>
    <w:tmpl w:val="3FDC22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wMWM3MWRmOTU1NGE4ZWU1YjNhMWQ0M2RmZDVkNmUifQ=="/>
  </w:docVars>
  <w:rsids>
    <w:rsidRoot w:val="00F6368B"/>
    <w:rsid w:val="00000753"/>
    <w:rsid w:val="0000755F"/>
    <w:rsid w:val="000176E1"/>
    <w:rsid w:val="00033895"/>
    <w:rsid w:val="000B3494"/>
    <w:rsid w:val="0013214E"/>
    <w:rsid w:val="001B19A1"/>
    <w:rsid w:val="002302FF"/>
    <w:rsid w:val="002B186B"/>
    <w:rsid w:val="00330596"/>
    <w:rsid w:val="004E2D28"/>
    <w:rsid w:val="005C6F65"/>
    <w:rsid w:val="007517DA"/>
    <w:rsid w:val="007805DF"/>
    <w:rsid w:val="0084755A"/>
    <w:rsid w:val="008B24A8"/>
    <w:rsid w:val="008E698B"/>
    <w:rsid w:val="009F587E"/>
    <w:rsid w:val="00A10992"/>
    <w:rsid w:val="00B30694"/>
    <w:rsid w:val="00C4228A"/>
    <w:rsid w:val="00CA4AFA"/>
    <w:rsid w:val="00CE2A65"/>
    <w:rsid w:val="00D17333"/>
    <w:rsid w:val="00DB7E59"/>
    <w:rsid w:val="00ED1BAA"/>
    <w:rsid w:val="00F6368B"/>
    <w:rsid w:val="00F82DF6"/>
    <w:rsid w:val="00FC403F"/>
    <w:rsid w:val="00FF78C2"/>
    <w:rsid w:val="012755EC"/>
    <w:rsid w:val="06B25DDD"/>
    <w:rsid w:val="09B874B0"/>
    <w:rsid w:val="0DC76478"/>
    <w:rsid w:val="1471164E"/>
    <w:rsid w:val="168B2468"/>
    <w:rsid w:val="1B00496B"/>
    <w:rsid w:val="1C4701E9"/>
    <w:rsid w:val="1F3A2EC9"/>
    <w:rsid w:val="315151A3"/>
    <w:rsid w:val="49600896"/>
    <w:rsid w:val="49920446"/>
    <w:rsid w:val="5A3D43FE"/>
    <w:rsid w:val="6CE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567</Words>
  <Characters>644</Characters>
  <Lines>4</Lines>
  <Paragraphs>1</Paragraphs>
  <TotalTime>19</TotalTime>
  <ScaleCrop>false</ScaleCrop>
  <LinksUpToDate>false</LinksUpToDate>
  <CharactersWithSpaces>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2020-12-18T03:47:00Z</dcterms:created>
  <dc:creator>王学政</dc:creator>
  <cp:lastModifiedBy>學會忘記，學會孤獨，懂得放棄</cp:lastModifiedBy>
  <cp:lastPrinted>2020-07-05T10:02:00Z</cp:lastPrinted>
  <dcterms:modified xsi:type="dcterms:W3CDTF">2025-03-09T06:43:46Z</dcterms:modified>
  <dc:title>800速生化性能参数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27C2C26DCA1F41E48F7CB837E34F8CAA_13</vt:lpwstr>
  </property>
  <property fmtid="{D5CDD505-2E9C-101B-9397-08002B2CF9AE}" pid="4" name="KSOTemplateDocerSaveRecord">
    <vt:lpwstr>eyJoZGlkIjoiNzQzMmNhODdlMWYyMmJiNjFlZjA2MDQ2MTIyNzQ2YjEiLCJ1c2VySWQiOiIyNjg4NDU0NzMifQ==</vt:lpwstr>
  </property>
</Properties>
</file>