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1C2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35850"/>
            <wp:effectExtent l="0" t="0" r="3810" b="3175"/>
            <wp:docPr id="1" name="图片 1" descr="会议记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会议记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9567">
      <w:pPr>
        <w:rPr>
          <w:rFonts w:hint="eastAsia" w:eastAsiaTheme="minorEastAsia"/>
          <w:lang w:eastAsia="zh-CN"/>
        </w:rPr>
      </w:pPr>
    </w:p>
    <w:p w14:paraId="74734A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92795"/>
            <wp:effectExtent l="0" t="0" r="3810" b="8255"/>
            <wp:docPr id="2" name="图片 2" descr="会议记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会议记录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78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2025-04-10T08:19:04Z</dcterms:created>
  <dc:creator>俞万刚</dc:creator>
  <cp:lastModifiedBy>刚</cp:lastModifiedBy>
  <dcterms:modified xsi:type="dcterms:W3CDTF">2025-04-10T08:20:10Z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eyJoZGlkIjoiZDY0NjllMDM3ZjU2ZmQ2NTY1M2FiNTBkMGE4YmVkYWMiLCJ1c2VySWQiOiI0ODQ1NjU3MzkifQ==</vt:lpwstr>
  </property>
  <property fmtid="{D5CDD505-2E9C-101B-9397-08002B2CF9AE}" pid="4" name="ICV">
    <vt:lpwstr>88BD3BF76D154E51856B8970EB6913AC_12</vt:lpwstr>
  </property>
</Properties>
</file>