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8D1F7"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仿宋_GB2312" w:hAnsi="宋体" w:eastAsia="仿宋_GB2312"/>
          <w:sz w:val="28"/>
          <w:szCs w:val="28"/>
        </w:rPr>
      </w:pPr>
      <w:bookmarkStart w:id="0" w:name="_Toc35393773"/>
      <w:r>
        <w:rPr>
          <w:rFonts w:hint="eastAsia" w:ascii="仿宋_GB2312" w:hAnsi="宋体" w:eastAsia="仿宋_GB2312"/>
          <w:sz w:val="28"/>
          <w:szCs w:val="28"/>
        </w:rPr>
        <w:t>政府采购意向公告</w:t>
      </w:r>
      <w:bookmarkEnd w:id="0"/>
    </w:p>
    <w:p w14:paraId="0E6F53AF">
      <w:pPr>
        <w:tabs>
          <w:tab w:val="left" w:pos="993"/>
          <w:tab w:val="left" w:pos="1134"/>
          <w:tab w:val="left" w:pos="1418"/>
        </w:tabs>
        <w:spacing w:line="600" w:lineRule="exact"/>
        <w:ind w:right="480"/>
        <w:jc w:val="both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i w:val="0"/>
          <w:iCs/>
          <w:kern w:val="0"/>
          <w:sz w:val="28"/>
          <w:szCs w:val="28"/>
          <w:u w:val="single"/>
        </w:rPr>
        <w:t>伊宁县喀什镇人民政府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28"/>
          <w:szCs w:val="28"/>
        </w:rPr>
        <w:t>月政府采购意向</w:t>
      </w:r>
    </w:p>
    <w:p w14:paraId="5741F3BE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left"/>
        <w:rPr>
          <w:rFonts w:ascii="仿宋_GB2312" w:hAnsi="宋体" w:eastAsia="仿宋_GB2312" w:cs="仿宋_GB2312"/>
          <w:sz w:val="28"/>
          <w:szCs w:val="28"/>
        </w:rPr>
      </w:pPr>
    </w:p>
    <w:p w14:paraId="7C9A3737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为便于供应商及时了解政府采购信息，根据《财政部关于开展政府采购意向公开工作的通知》（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伊州财农</w:t>
      </w:r>
      <w:r>
        <w:rPr>
          <w:rFonts w:hint="eastAsia" w:ascii="仿宋_GB2312" w:hAnsi="宋体" w:eastAsia="仿宋_GB2312" w:cs="仿宋_GB2312"/>
          <w:sz w:val="28"/>
          <w:szCs w:val="28"/>
        </w:rPr>
        <w:t>〔202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仿宋_GB2312"/>
          <w:sz w:val="28"/>
          <w:szCs w:val="28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77</w:t>
      </w:r>
      <w:r>
        <w:rPr>
          <w:rFonts w:hint="eastAsia" w:ascii="仿宋_GB2312" w:hAnsi="宋体" w:eastAsia="仿宋_GB2312" w:cs="仿宋_GB2312"/>
          <w:sz w:val="28"/>
          <w:szCs w:val="28"/>
        </w:rPr>
        <w:t>号）等有关规定，现将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>伊宁县喀什镇人民政府</w:t>
      </w:r>
      <w:r>
        <w:rPr>
          <w:rFonts w:hint="eastAsia"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28"/>
          <w:szCs w:val="28"/>
        </w:rPr>
        <w:t>月采购意向公开如下：</w:t>
      </w: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2977"/>
        <w:gridCol w:w="1276"/>
        <w:gridCol w:w="1843"/>
        <w:gridCol w:w="850"/>
      </w:tblGrid>
      <w:tr w14:paraId="3F514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5060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9" w:type="dxa"/>
            <w:vAlign w:val="center"/>
          </w:tcPr>
          <w:p w14:paraId="40F3D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  <w:p w14:paraId="40B01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977" w:type="dxa"/>
            <w:vAlign w:val="center"/>
          </w:tcPr>
          <w:p w14:paraId="1CCD7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采购需求概况</w:t>
            </w:r>
          </w:p>
        </w:tc>
        <w:tc>
          <w:tcPr>
            <w:tcW w:w="1276" w:type="dxa"/>
            <w:vAlign w:val="center"/>
          </w:tcPr>
          <w:p w14:paraId="05827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  <w:p w14:paraId="17640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43" w:type="dxa"/>
            <w:vAlign w:val="center"/>
          </w:tcPr>
          <w:p w14:paraId="59318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预计采购时间</w:t>
            </w:r>
          </w:p>
          <w:p w14:paraId="22B3A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77830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C5F9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68" w:type="dxa"/>
            <w:vAlign w:val="center"/>
          </w:tcPr>
          <w:p w14:paraId="220CC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 w14:paraId="11FC3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伊宁县喀什镇其巴尔吐别克村特色民宿建设项目-内装修工程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CA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伊宁县喀什镇其巴尔吐别克村77间特色民宿项目内部进行装修分项工程：</w:t>
            </w:r>
            <w:bookmarkStart w:id="1" w:name="_GoBack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水电改造，墙体改造，铺设地板、墙顶面装饰，门窗改造，石材台面，卫浴隔断、空调设备，冷热水系统，开关插座灯光、网络设备。</w:t>
            </w:r>
            <w:bookmarkEnd w:id="1"/>
          </w:p>
        </w:tc>
        <w:tc>
          <w:tcPr>
            <w:tcW w:w="1276" w:type="dxa"/>
            <w:vAlign w:val="center"/>
          </w:tcPr>
          <w:p w14:paraId="5018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i w:val="0"/>
                <w:iCs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843" w:type="dxa"/>
            <w:vAlign w:val="center"/>
          </w:tcPr>
          <w:p w14:paraId="689F1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宋体" w:eastAsia="仿宋_GB2312"/>
                <w:i w:val="0"/>
                <w:i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iCs/>
                <w:kern w:val="0"/>
                <w:sz w:val="28"/>
                <w:szCs w:val="28"/>
                <w:u w:val="none"/>
                <w:lang w:val="en-US" w:eastAsia="zh-CN"/>
              </w:rPr>
              <w:t>2025年6月</w:t>
            </w:r>
          </w:p>
        </w:tc>
        <w:tc>
          <w:tcPr>
            <w:tcW w:w="850" w:type="dxa"/>
            <w:vAlign w:val="center"/>
          </w:tcPr>
          <w:p w14:paraId="1085A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宋体" w:eastAsia="仿宋_GB2312"/>
                <w:i w:val="0"/>
                <w:iCs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67DE1516">
      <w:pPr>
        <w:tabs>
          <w:tab w:val="left" w:pos="993"/>
          <w:tab w:val="left" w:pos="1134"/>
          <w:tab w:val="left" w:pos="1418"/>
        </w:tabs>
        <w:spacing w:line="600" w:lineRule="exact"/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373380</wp:posOffset>
            </wp:positionV>
            <wp:extent cx="1777365" cy="1760220"/>
            <wp:effectExtent l="0" t="0" r="13335" b="11430"/>
            <wp:wrapNone/>
            <wp:docPr id="1" name="图片 1" descr="1713257550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3257550778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289D5E75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eastAsia" w:ascii="仿宋_GB2312" w:hAnsi="宋体" w:eastAsia="仿宋_GB2312"/>
          <w:i w:val="0"/>
          <w:iCs/>
          <w:kern w:val="0"/>
          <w:sz w:val="28"/>
          <w:szCs w:val="28"/>
          <w:u w:val="none"/>
        </w:rPr>
      </w:pPr>
    </w:p>
    <w:p w14:paraId="4F5D8F7B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eastAsia" w:ascii="仿宋_GB2312" w:hAnsi="宋体" w:eastAsia="仿宋_GB2312"/>
          <w:i w:val="0"/>
          <w:iCs/>
          <w:kern w:val="0"/>
          <w:sz w:val="28"/>
          <w:szCs w:val="28"/>
          <w:u w:val="none"/>
        </w:rPr>
      </w:pPr>
      <w:r>
        <w:rPr>
          <w:rFonts w:hint="eastAsia" w:ascii="仿宋_GB2312" w:hAnsi="宋体" w:eastAsia="仿宋_GB2312"/>
          <w:i w:val="0"/>
          <w:iCs/>
          <w:kern w:val="0"/>
          <w:sz w:val="28"/>
          <w:szCs w:val="28"/>
          <w:u w:val="none"/>
        </w:rPr>
        <w:t>伊宁县喀什镇人民政府</w:t>
      </w:r>
    </w:p>
    <w:p w14:paraId="4A251CB6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</w:rPr>
        <w:t xml:space="preserve">年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 xml:space="preserve">月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13</w:t>
      </w:r>
      <w:r>
        <w:rPr>
          <w:rFonts w:hint="eastAsia" w:ascii="仿宋_GB2312" w:hAnsi="宋体" w:eastAsia="仿宋_GB2312"/>
          <w:sz w:val="28"/>
          <w:szCs w:val="28"/>
        </w:rPr>
        <w:t xml:space="preserve">日  </w:t>
      </w:r>
    </w:p>
    <w:p w14:paraId="262FC4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A3B54"/>
    <w:rsid w:val="21E87F4E"/>
    <w:rsid w:val="280136B2"/>
    <w:rsid w:val="2A826F51"/>
    <w:rsid w:val="318305A1"/>
    <w:rsid w:val="36161F69"/>
    <w:rsid w:val="372E2744"/>
    <w:rsid w:val="4AD527A3"/>
    <w:rsid w:val="60753446"/>
    <w:rsid w:val="699E4773"/>
    <w:rsid w:val="6AAB6191"/>
    <w:rsid w:val="7E4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319</Characters>
  <Lines>0</Lines>
  <Paragraphs>0</Paragraphs>
  <TotalTime>13</TotalTime>
  <ScaleCrop>false</ScaleCrop>
  <LinksUpToDate>false</LinksUpToDate>
  <CharactersWithSpaces>325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2024-12-26T16:12:00Z</dcterms:created>
  <dc:creator>Lenovo</dc:creator>
  <cp:lastModifiedBy>Ләззат </cp:lastModifiedBy>
  <dcterms:modified xsi:type="dcterms:W3CDTF">2025-05-13T04:24:22Z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eyJoZGlkIjoiOWQwYjRhYTU3NjVhNTdkN2Y0Zjg4MzIwYmQ3ZTM4ZjAiLCJ1c2VySWQiOiIzMjA1NzU1ODUifQ==</vt:lpwstr>
  </property>
  <property fmtid="{D5CDD505-2E9C-101B-9397-08002B2CF9AE}" pid="4" name="ICV">
    <vt:lpwstr>770015B0EE524CC8B3C30C9891D05FDA_12</vt:lpwstr>
  </property>
</Properties>
</file>