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4C6248">
      <w:pPr>
        <w:pStyle w:val="3"/>
        <w:tabs>
          <w:tab w:val="left" w:pos="0"/>
          <w:tab w:val="left" w:pos="420"/>
          <w:tab w:val="center" w:pos="4153"/>
        </w:tabs>
        <w:autoSpaceDE w:val="0"/>
        <w:autoSpaceDN w:val="0"/>
        <w:adjustRightInd w:val="0"/>
        <w:spacing w:before="0" w:after="0" w:line="360" w:lineRule="auto"/>
        <w:jc w:val="left"/>
        <w:rPr>
          <w:rFonts w:ascii="华文中宋" w:hAnsi="华文中宋" w:eastAsia="华文中宋"/>
          <w:b w:val="0"/>
          <w:bCs w:val="0"/>
          <w:sz w:val="32"/>
          <w:szCs w:val="32"/>
        </w:rPr>
      </w:pPr>
      <w:bookmarkStart w:id="0" w:name="_Toc35393773"/>
      <w:r>
        <w:rPr>
          <w:rFonts w:hint="eastAsia" w:ascii="华文中宋" w:hAnsi="华文中宋" w:eastAsia="华文中宋"/>
          <w:b w:val="0"/>
          <w:bCs w:val="0"/>
          <w:sz w:val="32"/>
          <w:szCs w:val="32"/>
        </w:rPr>
        <w:t>附件2：</w:t>
      </w:r>
    </w:p>
    <w:p w14:paraId="16F63105">
      <w:pPr>
        <w:pStyle w:val="3"/>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政府采购意向公告</w:t>
      </w:r>
      <w:bookmarkEnd w:id="0"/>
    </w:p>
    <w:p w14:paraId="7B13BFF1">
      <w:pPr>
        <w:tabs>
          <w:tab w:val="left" w:pos="993"/>
          <w:tab w:val="left" w:pos="1134"/>
          <w:tab w:val="left" w:pos="1418"/>
        </w:tabs>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Hans"/>
        </w:rPr>
        <w:t>新疆农业大学</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月政府采购意向</w:t>
      </w:r>
    </w:p>
    <w:p w14:paraId="5AB53503">
      <w:pPr>
        <w:tabs>
          <w:tab w:val="left" w:pos="993"/>
          <w:tab w:val="left" w:pos="1134"/>
          <w:tab w:val="left" w:pos="1418"/>
        </w:tabs>
        <w:spacing w:line="60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为便于供应商及时了解政府采购信息，根据《财政部关于开展政府采购意向公开工作的通知》（财库〔2020〕10号）等有关规定，现将新疆</w:t>
      </w:r>
      <w:r>
        <w:rPr>
          <w:rFonts w:hint="eastAsia" w:ascii="仿宋_GB2312" w:hAnsi="仿宋_GB2312" w:eastAsia="仿宋_GB2312" w:cs="仿宋_GB2312"/>
          <w:sz w:val="28"/>
          <w:szCs w:val="28"/>
          <w:lang w:eastAsia="zh-Hans"/>
        </w:rPr>
        <w:t>农业大学</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（至）</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月采购意向公开如下：</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625"/>
        <w:gridCol w:w="3207"/>
        <w:gridCol w:w="1128"/>
        <w:gridCol w:w="1761"/>
        <w:gridCol w:w="850"/>
      </w:tblGrid>
      <w:tr w14:paraId="5CC1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02" w:type="dxa"/>
            <w:vAlign w:val="center"/>
          </w:tcPr>
          <w:p w14:paraId="5F6E38B2">
            <w:pPr>
              <w:jc w:val="center"/>
              <w:rPr>
                <w:rFonts w:ascii="宋体" w:hAnsi="宋体" w:eastAsia="仿宋"/>
                <w:kern w:val="0"/>
                <w:sz w:val="24"/>
                <w:szCs w:val="24"/>
              </w:rPr>
            </w:pPr>
            <w:r>
              <w:rPr>
                <w:rFonts w:hint="eastAsia" w:ascii="宋体" w:hAnsi="宋体" w:eastAsia="仿宋"/>
                <w:kern w:val="0"/>
                <w:sz w:val="24"/>
                <w:szCs w:val="24"/>
              </w:rPr>
              <w:t>序号</w:t>
            </w:r>
          </w:p>
        </w:tc>
        <w:tc>
          <w:tcPr>
            <w:tcW w:w="1625" w:type="dxa"/>
            <w:vAlign w:val="center"/>
          </w:tcPr>
          <w:p w14:paraId="6F081AF9">
            <w:pPr>
              <w:jc w:val="center"/>
              <w:rPr>
                <w:rFonts w:ascii="宋体" w:hAnsi="宋体" w:eastAsia="仿宋"/>
                <w:kern w:val="0"/>
                <w:sz w:val="24"/>
                <w:szCs w:val="24"/>
              </w:rPr>
            </w:pPr>
            <w:r>
              <w:rPr>
                <w:rFonts w:hint="eastAsia" w:ascii="宋体" w:hAnsi="宋体" w:eastAsia="仿宋"/>
                <w:kern w:val="0"/>
                <w:sz w:val="24"/>
                <w:szCs w:val="24"/>
              </w:rPr>
              <w:t>采购项目</w:t>
            </w:r>
          </w:p>
          <w:p w14:paraId="3DFBCFC2">
            <w:pPr>
              <w:jc w:val="center"/>
              <w:rPr>
                <w:rFonts w:ascii="宋体" w:hAnsi="宋体" w:eastAsia="仿宋"/>
                <w:kern w:val="0"/>
                <w:sz w:val="24"/>
                <w:szCs w:val="24"/>
              </w:rPr>
            </w:pPr>
            <w:r>
              <w:rPr>
                <w:rFonts w:hint="eastAsia" w:ascii="宋体" w:hAnsi="宋体" w:eastAsia="仿宋"/>
                <w:kern w:val="0"/>
                <w:sz w:val="24"/>
                <w:szCs w:val="24"/>
              </w:rPr>
              <w:t>名称</w:t>
            </w:r>
          </w:p>
        </w:tc>
        <w:tc>
          <w:tcPr>
            <w:tcW w:w="3207" w:type="dxa"/>
            <w:vAlign w:val="center"/>
          </w:tcPr>
          <w:p w14:paraId="2B9E9FAE">
            <w:pPr>
              <w:jc w:val="center"/>
              <w:rPr>
                <w:rFonts w:ascii="宋体" w:hAnsi="宋体" w:eastAsia="仿宋"/>
                <w:kern w:val="0"/>
                <w:sz w:val="24"/>
                <w:szCs w:val="24"/>
              </w:rPr>
            </w:pPr>
            <w:r>
              <w:rPr>
                <w:rFonts w:hint="eastAsia" w:ascii="宋体" w:hAnsi="宋体" w:eastAsia="仿宋"/>
                <w:kern w:val="0"/>
                <w:sz w:val="24"/>
                <w:szCs w:val="24"/>
              </w:rPr>
              <w:t>采购需求概况</w:t>
            </w:r>
          </w:p>
        </w:tc>
        <w:tc>
          <w:tcPr>
            <w:tcW w:w="1128" w:type="dxa"/>
            <w:vAlign w:val="center"/>
          </w:tcPr>
          <w:p w14:paraId="6E9A3488">
            <w:pPr>
              <w:jc w:val="center"/>
              <w:rPr>
                <w:rFonts w:ascii="宋体" w:hAnsi="宋体" w:eastAsia="仿宋"/>
                <w:kern w:val="0"/>
                <w:sz w:val="24"/>
                <w:szCs w:val="24"/>
              </w:rPr>
            </w:pPr>
            <w:r>
              <w:rPr>
                <w:rFonts w:hint="eastAsia" w:ascii="宋体" w:hAnsi="宋体" w:eastAsia="仿宋"/>
                <w:kern w:val="0"/>
                <w:sz w:val="24"/>
                <w:szCs w:val="24"/>
              </w:rPr>
              <w:t>预算金额</w:t>
            </w:r>
          </w:p>
          <w:p w14:paraId="7B195433">
            <w:pPr>
              <w:jc w:val="center"/>
              <w:rPr>
                <w:rFonts w:ascii="宋体" w:hAnsi="宋体" w:eastAsia="仿宋"/>
                <w:kern w:val="0"/>
                <w:sz w:val="24"/>
                <w:szCs w:val="24"/>
              </w:rPr>
            </w:pPr>
            <w:r>
              <w:rPr>
                <w:rFonts w:hint="eastAsia" w:ascii="宋体" w:hAnsi="宋体" w:eastAsia="仿宋"/>
                <w:kern w:val="0"/>
                <w:sz w:val="24"/>
                <w:szCs w:val="24"/>
              </w:rPr>
              <w:t>（元）</w:t>
            </w:r>
          </w:p>
        </w:tc>
        <w:tc>
          <w:tcPr>
            <w:tcW w:w="1761" w:type="dxa"/>
            <w:vAlign w:val="center"/>
          </w:tcPr>
          <w:p w14:paraId="223DEF39">
            <w:pPr>
              <w:jc w:val="center"/>
              <w:rPr>
                <w:rFonts w:ascii="宋体" w:hAnsi="宋体" w:eastAsia="仿宋"/>
                <w:kern w:val="0"/>
                <w:sz w:val="24"/>
                <w:szCs w:val="24"/>
              </w:rPr>
            </w:pPr>
            <w:r>
              <w:rPr>
                <w:rFonts w:hint="eastAsia" w:ascii="宋体" w:hAnsi="宋体" w:eastAsia="仿宋"/>
                <w:kern w:val="0"/>
                <w:sz w:val="24"/>
                <w:szCs w:val="24"/>
              </w:rPr>
              <w:t>预计采购时间</w:t>
            </w:r>
          </w:p>
          <w:p w14:paraId="3896A62C">
            <w:pPr>
              <w:jc w:val="center"/>
              <w:rPr>
                <w:rFonts w:ascii="宋体" w:hAnsi="宋体" w:eastAsia="仿宋"/>
                <w:kern w:val="0"/>
                <w:sz w:val="24"/>
                <w:szCs w:val="24"/>
              </w:rPr>
            </w:pPr>
            <w:r>
              <w:rPr>
                <w:rFonts w:hint="eastAsia" w:ascii="宋体" w:hAnsi="宋体" w:eastAsia="仿宋"/>
                <w:kern w:val="0"/>
                <w:sz w:val="24"/>
                <w:szCs w:val="24"/>
              </w:rPr>
              <w:t>（填写到月）</w:t>
            </w:r>
          </w:p>
        </w:tc>
        <w:tc>
          <w:tcPr>
            <w:tcW w:w="850" w:type="dxa"/>
            <w:vAlign w:val="center"/>
          </w:tcPr>
          <w:p w14:paraId="36EF7EAE">
            <w:pPr>
              <w:jc w:val="center"/>
              <w:rPr>
                <w:rFonts w:ascii="宋体" w:hAnsi="宋体" w:eastAsia="仿宋"/>
                <w:kern w:val="0"/>
                <w:sz w:val="24"/>
                <w:szCs w:val="24"/>
              </w:rPr>
            </w:pPr>
            <w:r>
              <w:rPr>
                <w:rFonts w:hint="eastAsia" w:ascii="宋体" w:hAnsi="宋体" w:eastAsia="仿宋"/>
                <w:kern w:val="0"/>
                <w:sz w:val="24"/>
                <w:szCs w:val="24"/>
              </w:rPr>
              <w:t>备注</w:t>
            </w:r>
          </w:p>
        </w:tc>
      </w:tr>
      <w:tr w14:paraId="4306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7C1F82C6">
            <w:pPr>
              <w:jc w:val="center"/>
              <w:rPr>
                <w:rFonts w:hint="eastAsia" w:ascii="宋体" w:hAnsi="宋体" w:eastAsia="微软雅黑"/>
                <w:kern w:val="0"/>
                <w:sz w:val="24"/>
                <w:szCs w:val="24"/>
                <w:lang w:eastAsia="zh-CN"/>
              </w:rPr>
            </w:pPr>
          </w:p>
        </w:tc>
        <w:tc>
          <w:tcPr>
            <w:tcW w:w="1625" w:type="dxa"/>
            <w:shd w:val="clear" w:color="auto" w:fill="auto"/>
            <w:vAlign w:val="center"/>
          </w:tcPr>
          <w:p w14:paraId="6D02C2FA">
            <w:pPr>
              <w:jc w:val="center"/>
              <w:rPr>
                <w:rFonts w:hint="default"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水产养殖本科实验教学平台项目</w:t>
            </w:r>
          </w:p>
        </w:tc>
        <w:tc>
          <w:tcPr>
            <w:tcW w:w="3207" w:type="dxa"/>
            <w:shd w:val="clear" w:color="auto" w:fill="auto"/>
            <w:vAlign w:val="center"/>
          </w:tcPr>
          <w:p w14:paraId="159257D2">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购置水产养殖本科实验室仪器设备，增强在新疆特色水产种质资源保护、生理生态学、水产健康养殖与繁育等方面的创新性实验实践教学质量和相关科研能力。</w:t>
            </w:r>
          </w:p>
        </w:tc>
        <w:tc>
          <w:tcPr>
            <w:tcW w:w="1128" w:type="dxa"/>
            <w:shd w:val="clear" w:color="auto" w:fill="auto"/>
            <w:vAlign w:val="center"/>
          </w:tcPr>
          <w:p w14:paraId="278DB235">
            <w:pPr>
              <w:jc w:val="center"/>
              <w:rPr>
                <w:rFonts w:hint="default"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1000000</w:t>
            </w:r>
          </w:p>
        </w:tc>
        <w:tc>
          <w:tcPr>
            <w:tcW w:w="1761" w:type="dxa"/>
            <w:shd w:val="clear" w:color="auto" w:fill="auto"/>
            <w:vAlign w:val="center"/>
          </w:tcPr>
          <w:p w14:paraId="512F9BFA">
            <w:pPr>
              <w:jc w:val="center"/>
              <w:rPr>
                <w:rFonts w:hint="default"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07AB61C5">
            <w:pPr>
              <w:jc w:val="center"/>
              <w:rPr>
                <w:rFonts w:ascii="宋体" w:hAnsi="宋体" w:eastAsia="仿宋" w:cs="Times New Roman"/>
                <w:kern w:val="0"/>
                <w:sz w:val="24"/>
                <w:szCs w:val="24"/>
                <w:lang w:val="en-US" w:eastAsia="zh-CN" w:bidi="ar-SA"/>
              </w:rPr>
            </w:pPr>
          </w:p>
        </w:tc>
      </w:tr>
      <w:tr w14:paraId="1BAA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175D6F23">
            <w:pPr>
              <w:jc w:val="center"/>
              <w:rPr>
                <w:rFonts w:hint="eastAsia" w:ascii="宋体" w:hAnsi="宋体" w:eastAsia="微软雅黑"/>
                <w:kern w:val="0"/>
                <w:sz w:val="24"/>
                <w:szCs w:val="24"/>
                <w:lang w:eastAsia="zh-CN"/>
              </w:rPr>
            </w:pPr>
          </w:p>
        </w:tc>
        <w:tc>
          <w:tcPr>
            <w:tcW w:w="1625" w:type="dxa"/>
            <w:shd w:val="clear" w:color="auto" w:fill="auto"/>
            <w:vAlign w:val="center"/>
          </w:tcPr>
          <w:p w14:paraId="401FC7E4">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应用气象学、土地科学与技术教学实验平台建</w:t>
            </w:r>
          </w:p>
          <w:p w14:paraId="6EA98CF6">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设项目</w:t>
            </w:r>
          </w:p>
        </w:tc>
        <w:tc>
          <w:tcPr>
            <w:tcW w:w="3207" w:type="dxa"/>
            <w:shd w:val="clear" w:color="auto" w:fill="auto"/>
            <w:vAlign w:val="center"/>
          </w:tcPr>
          <w:p w14:paraId="3023CA36">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购置应用气象学实验教学中心和土地科学与技术专业教学实验平台所需仪器设备，建设本科专业教学所需试验室，为本科课程教学和实验实践活动的正常开展提供基础仪器设备和平台保障。</w:t>
            </w:r>
          </w:p>
        </w:tc>
        <w:tc>
          <w:tcPr>
            <w:tcW w:w="1128" w:type="dxa"/>
            <w:shd w:val="clear" w:color="auto" w:fill="auto"/>
            <w:vAlign w:val="center"/>
          </w:tcPr>
          <w:p w14:paraId="662B4CA7">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1000000</w:t>
            </w:r>
          </w:p>
        </w:tc>
        <w:tc>
          <w:tcPr>
            <w:tcW w:w="1761" w:type="dxa"/>
            <w:shd w:val="clear" w:color="auto" w:fill="auto"/>
            <w:vAlign w:val="center"/>
          </w:tcPr>
          <w:p w14:paraId="35FC24AD">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737846AB">
            <w:pPr>
              <w:jc w:val="center"/>
              <w:rPr>
                <w:rFonts w:ascii="宋体" w:hAnsi="宋体" w:eastAsia="仿宋" w:cs="Times New Roman"/>
                <w:kern w:val="0"/>
                <w:sz w:val="24"/>
                <w:szCs w:val="24"/>
                <w:lang w:val="en-US" w:eastAsia="zh-CN" w:bidi="ar-SA"/>
              </w:rPr>
            </w:pPr>
          </w:p>
        </w:tc>
      </w:tr>
      <w:tr w14:paraId="531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4E93433B">
            <w:pPr>
              <w:jc w:val="center"/>
              <w:rPr>
                <w:rFonts w:hint="eastAsia" w:ascii="宋体" w:hAnsi="宋体" w:eastAsia="微软雅黑"/>
                <w:kern w:val="0"/>
                <w:sz w:val="24"/>
                <w:szCs w:val="24"/>
                <w:lang w:eastAsia="zh-CN"/>
              </w:rPr>
            </w:pPr>
          </w:p>
        </w:tc>
        <w:tc>
          <w:tcPr>
            <w:tcW w:w="1625" w:type="dxa"/>
            <w:shd w:val="clear" w:color="auto" w:fill="auto"/>
            <w:vAlign w:val="center"/>
          </w:tcPr>
          <w:p w14:paraId="4D2F0955">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 xml:space="preserve"> 国家语言文字推广基地（新疆农业大学）信息化建设</w:t>
            </w:r>
          </w:p>
        </w:tc>
        <w:tc>
          <w:tcPr>
            <w:tcW w:w="3207" w:type="dxa"/>
            <w:shd w:val="clear" w:color="auto" w:fill="auto"/>
            <w:vAlign w:val="center"/>
          </w:tcPr>
          <w:p w14:paraId="165E3984">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新增25个“随到随考”测试点位（即1间语测室），主要包括新建广播扩声系统、监控系统、防作弊系统、测试软件、测试亭、网络布线等。</w:t>
            </w:r>
          </w:p>
        </w:tc>
        <w:tc>
          <w:tcPr>
            <w:tcW w:w="1128" w:type="dxa"/>
            <w:shd w:val="clear" w:color="auto" w:fill="auto"/>
            <w:vAlign w:val="center"/>
          </w:tcPr>
          <w:p w14:paraId="4B910933">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1250000</w:t>
            </w:r>
          </w:p>
        </w:tc>
        <w:tc>
          <w:tcPr>
            <w:tcW w:w="1761" w:type="dxa"/>
            <w:shd w:val="clear" w:color="auto" w:fill="auto"/>
            <w:vAlign w:val="center"/>
          </w:tcPr>
          <w:p w14:paraId="2BD2A176">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2990185D">
            <w:pPr>
              <w:jc w:val="center"/>
              <w:rPr>
                <w:rFonts w:hint="default" w:ascii="宋体" w:hAnsi="宋体" w:eastAsia="仿宋" w:cs="Times New Roman"/>
                <w:kern w:val="0"/>
                <w:sz w:val="24"/>
                <w:szCs w:val="24"/>
                <w:lang w:val="en-US" w:eastAsia="zh-CN" w:bidi="ar-SA"/>
              </w:rPr>
            </w:pPr>
          </w:p>
        </w:tc>
      </w:tr>
      <w:tr w14:paraId="5FD0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37CD5F5C">
            <w:pPr>
              <w:jc w:val="center"/>
              <w:rPr>
                <w:rFonts w:hint="eastAsia" w:ascii="宋体" w:hAnsi="宋体" w:eastAsia="微软雅黑"/>
                <w:kern w:val="0"/>
                <w:sz w:val="24"/>
                <w:szCs w:val="24"/>
                <w:lang w:eastAsia="zh-CN"/>
              </w:rPr>
            </w:pPr>
          </w:p>
        </w:tc>
        <w:tc>
          <w:tcPr>
            <w:tcW w:w="1625" w:type="dxa"/>
            <w:shd w:val="clear" w:color="auto" w:fill="auto"/>
            <w:vAlign w:val="center"/>
          </w:tcPr>
          <w:p w14:paraId="4B5091A7">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动物解剖学实验课程标本建设项目</w:t>
            </w:r>
          </w:p>
        </w:tc>
        <w:tc>
          <w:tcPr>
            <w:tcW w:w="3207" w:type="dxa"/>
            <w:shd w:val="clear" w:color="auto" w:fill="auto"/>
            <w:vAlign w:val="center"/>
          </w:tcPr>
          <w:p w14:paraId="78470EE6">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购置动物解剖学实验课程标本及其课程所需设备，建设动物解剖学实验课，为该课程多学科应用与基层人才培养服务、更直观更有效的提升实验课程、为一流课程服务。</w:t>
            </w:r>
          </w:p>
        </w:tc>
        <w:tc>
          <w:tcPr>
            <w:tcW w:w="1128" w:type="dxa"/>
            <w:shd w:val="clear" w:color="auto" w:fill="auto"/>
            <w:vAlign w:val="center"/>
          </w:tcPr>
          <w:p w14:paraId="2578EE4A">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1000000</w:t>
            </w:r>
          </w:p>
        </w:tc>
        <w:tc>
          <w:tcPr>
            <w:tcW w:w="1761" w:type="dxa"/>
            <w:shd w:val="clear" w:color="auto" w:fill="auto"/>
            <w:vAlign w:val="center"/>
          </w:tcPr>
          <w:p w14:paraId="7AE69CC7">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599D1D6D">
            <w:pPr>
              <w:jc w:val="center"/>
              <w:rPr>
                <w:rFonts w:ascii="宋体" w:hAnsi="宋体" w:eastAsia="仿宋" w:cs="Times New Roman"/>
                <w:kern w:val="0"/>
                <w:sz w:val="24"/>
                <w:szCs w:val="24"/>
                <w:lang w:val="en-US" w:eastAsia="zh-CN" w:bidi="ar-SA"/>
              </w:rPr>
            </w:pPr>
          </w:p>
        </w:tc>
      </w:tr>
      <w:tr w14:paraId="5E4A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35393EA3">
            <w:pPr>
              <w:jc w:val="center"/>
              <w:rPr>
                <w:rFonts w:hint="eastAsia" w:ascii="宋体" w:hAnsi="宋体" w:eastAsia="微软雅黑"/>
                <w:kern w:val="0"/>
                <w:sz w:val="24"/>
                <w:szCs w:val="24"/>
                <w:lang w:eastAsia="zh-CN"/>
              </w:rPr>
            </w:pPr>
          </w:p>
        </w:tc>
        <w:tc>
          <w:tcPr>
            <w:tcW w:w="1625" w:type="dxa"/>
            <w:shd w:val="clear" w:color="auto" w:fill="auto"/>
            <w:vAlign w:val="center"/>
          </w:tcPr>
          <w:p w14:paraId="42A2E37A">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新疆农业大学生物育种创新中心建设项目</w:t>
            </w:r>
          </w:p>
        </w:tc>
        <w:tc>
          <w:tcPr>
            <w:tcW w:w="3207" w:type="dxa"/>
            <w:shd w:val="clear" w:color="auto" w:fill="auto"/>
            <w:vAlign w:val="center"/>
          </w:tcPr>
          <w:p w14:paraId="26FC1813">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采购作物生物育种相关科研仪器设备一批。</w:t>
            </w:r>
          </w:p>
        </w:tc>
        <w:tc>
          <w:tcPr>
            <w:tcW w:w="1128" w:type="dxa"/>
            <w:shd w:val="clear" w:color="auto" w:fill="auto"/>
            <w:vAlign w:val="center"/>
          </w:tcPr>
          <w:p w14:paraId="03587DDC">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7000000</w:t>
            </w:r>
          </w:p>
        </w:tc>
        <w:tc>
          <w:tcPr>
            <w:tcW w:w="1761" w:type="dxa"/>
            <w:shd w:val="clear" w:color="auto" w:fill="auto"/>
            <w:vAlign w:val="center"/>
          </w:tcPr>
          <w:p w14:paraId="5C5AC7AC">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6B9E3E0D">
            <w:pPr>
              <w:jc w:val="center"/>
              <w:rPr>
                <w:rFonts w:ascii="宋体" w:hAnsi="宋体" w:eastAsia="仿宋" w:cs="Times New Roman"/>
                <w:kern w:val="0"/>
                <w:sz w:val="24"/>
                <w:szCs w:val="24"/>
                <w:lang w:val="en-US" w:eastAsia="zh-CN" w:bidi="ar-SA"/>
              </w:rPr>
            </w:pPr>
          </w:p>
        </w:tc>
      </w:tr>
      <w:tr w14:paraId="0FC2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0B1658C9">
            <w:pPr>
              <w:jc w:val="center"/>
              <w:rPr>
                <w:rFonts w:hint="eastAsia" w:ascii="宋体" w:hAnsi="宋体" w:eastAsia="微软雅黑"/>
                <w:kern w:val="0"/>
                <w:sz w:val="24"/>
                <w:szCs w:val="24"/>
                <w:lang w:eastAsia="zh-CN"/>
              </w:rPr>
            </w:pPr>
          </w:p>
        </w:tc>
        <w:tc>
          <w:tcPr>
            <w:tcW w:w="1625" w:type="dxa"/>
            <w:shd w:val="clear" w:color="auto" w:fill="auto"/>
            <w:vAlign w:val="center"/>
          </w:tcPr>
          <w:p w14:paraId="3E7975FC">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新疆农业大学智慧农业科技创新平台建设项目</w:t>
            </w:r>
          </w:p>
        </w:tc>
        <w:tc>
          <w:tcPr>
            <w:tcW w:w="3207" w:type="dxa"/>
            <w:shd w:val="clear" w:color="auto" w:fill="auto"/>
            <w:vAlign w:val="center"/>
          </w:tcPr>
          <w:p w14:paraId="414BE938">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购置智慧农业应用研究及技术装备研发所需仪器设备，建设新疆农业大学“智慧农业”科技创新平台，为新疆农业数字化及智能化提供技术支持。</w:t>
            </w:r>
          </w:p>
        </w:tc>
        <w:tc>
          <w:tcPr>
            <w:tcW w:w="1128" w:type="dxa"/>
            <w:shd w:val="clear" w:color="auto" w:fill="auto"/>
            <w:vAlign w:val="center"/>
          </w:tcPr>
          <w:p w14:paraId="592DBFD3">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7000000</w:t>
            </w:r>
          </w:p>
        </w:tc>
        <w:tc>
          <w:tcPr>
            <w:tcW w:w="1761" w:type="dxa"/>
            <w:shd w:val="clear" w:color="auto" w:fill="auto"/>
            <w:vAlign w:val="center"/>
          </w:tcPr>
          <w:p w14:paraId="2BAE6775">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26938A0B">
            <w:pPr>
              <w:jc w:val="center"/>
              <w:rPr>
                <w:rFonts w:ascii="宋体" w:hAnsi="宋体" w:eastAsia="仿宋" w:cs="Times New Roman"/>
                <w:kern w:val="0"/>
                <w:sz w:val="24"/>
                <w:szCs w:val="24"/>
                <w:lang w:val="en-US" w:eastAsia="zh-CN" w:bidi="ar-SA"/>
              </w:rPr>
            </w:pPr>
          </w:p>
        </w:tc>
      </w:tr>
      <w:tr w14:paraId="65E4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09F4C269">
            <w:pPr>
              <w:jc w:val="center"/>
              <w:rPr>
                <w:rFonts w:hint="eastAsia" w:ascii="宋体" w:hAnsi="宋体" w:eastAsia="微软雅黑"/>
                <w:kern w:val="0"/>
                <w:sz w:val="24"/>
                <w:szCs w:val="24"/>
                <w:lang w:eastAsia="zh-CN"/>
              </w:rPr>
            </w:pPr>
          </w:p>
        </w:tc>
        <w:tc>
          <w:tcPr>
            <w:tcW w:w="1625" w:type="dxa"/>
            <w:shd w:val="clear" w:color="auto" w:fill="auto"/>
            <w:vAlign w:val="center"/>
          </w:tcPr>
          <w:p w14:paraId="5B5043D2">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i w:val="0"/>
                <w:iCs w:val="0"/>
                <w:color w:val="000000"/>
                <w:kern w:val="0"/>
                <w:sz w:val="24"/>
                <w:szCs w:val="24"/>
                <w:u w:val="none"/>
                <w:lang w:val="en-US" w:eastAsia="zh-CN" w:bidi="ar"/>
              </w:rPr>
              <w:t>马种质创新培育与高效健康养殖重点实验室</w:t>
            </w:r>
          </w:p>
        </w:tc>
        <w:tc>
          <w:tcPr>
            <w:tcW w:w="3207" w:type="dxa"/>
            <w:shd w:val="clear" w:color="auto" w:fill="auto"/>
            <w:vAlign w:val="center"/>
          </w:tcPr>
          <w:p w14:paraId="51C6280F">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采购马种质创新培育与高效健康养殖平台相关科研仪器设备一批。</w:t>
            </w:r>
          </w:p>
        </w:tc>
        <w:tc>
          <w:tcPr>
            <w:tcW w:w="1128" w:type="dxa"/>
            <w:shd w:val="clear" w:color="auto" w:fill="auto"/>
            <w:vAlign w:val="center"/>
          </w:tcPr>
          <w:p w14:paraId="4BA45F10">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3000000</w:t>
            </w:r>
          </w:p>
        </w:tc>
        <w:tc>
          <w:tcPr>
            <w:tcW w:w="1761" w:type="dxa"/>
            <w:shd w:val="clear" w:color="auto" w:fill="auto"/>
            <w:vAlign w:val="center"/>
          </w:tcPr>
          <w:p w14:paraId="550452B1">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5C132918">
            <w:pPr>
              <w:jc w:val="center"/>
              <w:rPr>
                <w:rFonts w:ascii="宋体" w:hAnsi="宋体" w:eastAsia="仿宋" w:cs="Times New Roman"/>
                <w:kern w:val="0"/>
                <w:sz w:val="24"/>
                <w:szCs w:val="24"/>
                <w:lang w:val="en-US" w:eastAsia="zh-CN" w:bidi="ar-SA"/>
              </w:rPr>
            </w:pPr>
          </w:p>
        </w:tc>
      </w:tr>
      <w:tr w14:paraId="2F28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0A182142">
            <w:pPr>
              <w:jc w:val="center"/>
              <w:rPr>
                <w:rFonts w:hint="eastAsia" w:ascii="宋体" w:hAnsi="宋体" w:eastAsia="微软雅黑"/>
                <w:kern w:val="0"/>
                <w:sz w:val="24"/>
                <w:szCs w:val="24"/>
                <w:lang w:eastAsia="zh-CN"/>
              </w:rPr>
            </w:pPr>
          </w:p>
        </w:tc>
        <w:tc>
          <w:tcPr>
            <w:tcW w:w="1625" w:type="dxa"/>
            <w:shd w:val="clear" w:color="auto" w:fill="auto"/>
            <w:vAlign w:val="center"/>
          </w:tcPr>
          <w:p w14:paraId="6D73DC3E">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马种质创新培育与高效健康养殖重点实验室</w:t>
            </w:r>
          </w:p>
        </w:tc>
        <w:tc>
          <w:tcPr>
            <w:tcW w:w="3207" w:type="dxa"/>
            <w:shd w:val="clear" w:color="auto" w:fill="auto"/>
            <w:vAlign w:val="center"/>
          </w:tcPr>
          <w:p w14:paraId="75C1EB6E">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购置动物疫病防控技术研发和疾病防治相关实验室所需仪器设备，建设和共享新疆农业大学马种质创新培育与高效健康养殖重点实验室平台，为新疆动物健康养殖和疾病诊疗做好服务。</w:t>
            </w:r>
          </w:p>
        </w:tc>
        <w:tc>
          <w:tcPr>
            <w:tcW w:w="1128" w:type="dxa"/>
            <w:shd w:val="clear" w:color="auto" w:fill="auto"/>
            <w:vAlign w:val="center"/>
          </w:tcPr>
          <w:p w14:paraId="1CF615AD">
            <w:pPr>
              <w:jc w:val="center"/>
              <w:rPr>
                <w:rFonts w:hint="eastAsia" w:ascii="宋体" w:hAnsi="宋体" w:eastAsia="仿宋_GB2312" w:cs="Times New Roman"/>
                <w:b w:val="0"/>
                <w:bCs w:val="0"/>
                <w:kern w:val="2"/>
                <w:sz w:val="24"/>
                <w:szCs w:val="24"/>
                <w:lang w:val="en-US" w:eastAsia="zh-CN" w:bidi="ar-SA"/>
              </w:rPr>
            </w:pPr>
            <w:r>
              <w:rPr>
                <w:rFonts w:hint="eastAsia" w:ascii="宋体" w:hAnsi="宋体" w:eastAsia="仿宋_GB2312" w:cs="Times New Roman"/>
                <w:b w:val="0"/>
                <w:bCs w:val="0"/>
                <w:sz w:val="24"/>
                <w:szCs w:val="24"/>
                <w:lang w:val="en-US" w:eastAsia="zh-CN"/>
              </w:rPr>
              <w:t>3000000</w:t>
            </w:r>
          </w:p>
        </w:tc>
        <w:tc>
          <w:tcPr>
            <w:tcW w:w="1761" w:type="dxa"/>
            <w:shd w:val="clear" w:color="auto" w:fill="auto"/>
            <w:vAlign w:val="center"/>
          </w:tcPr>
          <w:p w14:paraId="43439753">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6CCCFE5C">
            <w:pPr>
              <w:jc w:val="center"/>
              <w:rPr>
                <w:rFonts w:ascii="宋体" w:hAnsi="宋体" w:eastAsia="仿宋" w:cs="Times New Roman"/>
                <w:kern w:val="0"/>
                <w:sz w:val="24"/>
                <w:szCs w:val="24"/>
                <w:lang w:val="en-US" w:eastAsia="zh-CN" w:bidi="ar-SA"/>
              </w:rPr>
            </w:pPr>
          </w:p>
        </w:tc>
      </w:tr>
      <w:tr w14:paraId="571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584E7AA2">
            <w:pPr>
              <w:jc w:val="center"/>
              <w:rPr>
                <w:rFonts w:hint="eastAsia" w:ascii="宋体" w:hAnsi="宋体" w:eastAsia="微软雅黑"/>
                <w:kern w:val="0"/>
                <w:sz w:val="24"/>
                <w:szCs w:val="24"/>
                <w:lang w:eastAsia="zh-CN"/>
              </w:rPr>
            </w:pPr>
          </w:p>
        </w:tc>
        <w:tc>
          <w:tcPr>
            <w:tcW w:w="1625" w:type="dxa"/>
            <w:shd w:val="clear" w:color="auto" w:fill="auto"/>
            <w:vAlign w:val="center"/>
          </w:tcPr>
          <w:p w14:paraId="63DAA04A">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水资源高效利用新疆实验室水文水资源与水工程防灾减灾试验平台</w:t>
            </w:r>
          </w:p>
        </w:tc>
        <w:tc>
          <w:tcPr>
            <w:tcW w:w="3207" w:type="dxa"/>
            <w:shd w:val="clear" w:color="auto" w:fill="auto"/>
            <w:vAlign w:val="center"/>
          </w:tcPr>
          <w:p w14:paraId="224454F3">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购置水文水资源与水工程防灾减灾研究领域所需仪器设备，建设和共享水资源高效利用新疆实验室平台，为新疆水文水资源与水工程服务。</w:t>
            </w:r>
          </w:p>
        </w:tc>
        <w:tc>
          <w:tcPr>
            <w:tcW w:w="1128" w:type="dxa"/>
            <w:shd w:val="clear" w:color="auto" w:fill="auto"/>
            <w:vAlign w:val="center"/>
          </w:tcPr>
          <w:p w14:paraId="4CBD40BD">
            <w:pPr>
              <w:jc w:val="center"/>
              <w:rPr>
                <w:rFonts w:hint="eastAsia" w:ascii="宋体" w:hAnsi="宋体" w:eastAsia="仿宋_GB2312" w:cs="仿宋_GB2312"/>
                <w:kern w:val="2"/>
                <w:sz w:val="24"/>
                <w:szCs w:val="32"/>
                <w:lang w:val="en-US" w:eastAsia="zh-CN" w:bidi="ar-SA"/>
              </w:rPr>
            </w:pPr>
            <w:r>
              <w:rPr>
                <w:rFonts w:hint="eastAsia" w:ascii="宋体" w:hAnsi="宋体" w:eastAsia="仿宋_GB2312" w:cs="仿宋_GB2312"/>
                <w:sz w:val="24"/>
                <w:szCs w:val="32"/>
                <w:lang w:val="en-US" w:eastAsia="zh-CN"/>
              </w:rPr>
              <w:t>3000000</w:t>
            </w:r>
          </w:p>
        </w:tc>
        <w:tc>
          <w:tcPr>
            <w:tcW w:w="1761" w:type="dxa"/>
            <w:shd w:val="clear" w:color="auto" w:fill="auto"/>
            <w:vAlign w:val="center"/>
          </w:tcPr>
          <w:p w14:paraId="1946C980">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51BAFF42">
            <w:pPr>
              <w:jc w:val="center"/>
              <w:rPr>
                <w:rFonts w:ascii="宋体" w:hAnsi="宋体" w:eastAsia="仿宋" w:cs="Times New Roman"/>
                <w:kern w:val="0"/>
                <w:sz w:val="24"/>
                <w:szCs w:val="24"/>
                <w:lang w:val="en-US" w:eastAsia="zh-CN" w:bidi="ar-SA"/>
              </w:rPr>
            </w:pPr>
          </w:p>
        </w:tc>
      </w:tr>
      <w:tr w14:paraId="792E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619ABC8D">
            <w:pPr>
              <w:jc w:val="center"/>
              <w:rPr>
                <w:rFonts w:hint="eastAsia" w:ascii="宋体" w:hAnsi="宋体" w:eastAsia="微软雅黑"/>
                <w:kern w:val="0"/>
                <w:sz w:val="24"/>
                <w:szCs w:val="24"/>
                <w:lang w:eastAsia="zh-CN"/>
              </w:rPr>
            </w:pPr>
          </w:p>
        </w:tc>
        <w:tc>
          <w:tcPr>
            <w:tcW w:w="1625" w:type="dxa"/>
            <w:shd w:val="clear" w:color="auto" w:fill="auto"/>
            <w:vAlign w:val="center"/>
          </w:tcPr>
          <w:p w14:paraId="1404AC00">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干旱区草原生产力提升与草原畜牧业高质量发展创新平台建设</w:t>
            </w:r>
          </w:p>
        </w:tc>
        <w:tc>
          <w:tcPr>
            <w:tcW w:w="3207" w:type="dxa"/>
            <w:shd w:val="clear" w:color="auto" w:fill="auto"/>
            <w:vAlign w:val="center"/>
          </w:tcPr>
          <w:p w14:paraId="7AD6C6B5">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购置牧草育种、栽培加工及退化草原健康状况生态监测与评估研究所需仪器设备，建设和共享新疆干旱区草原生产力提升与草原畜牧业高质量发展创新平台，为新疆草原畜牧业服务。</w:t>
            </w:r>
          </w:p>
        </w:tc>
        <w:tc>
          <w:tcPr>
            <w:tcW w:w="1128" w:type="dxa"/>
            <w:shd w:val="clear" w:color="auto" w:fill="auto"/>
            <w:vAlign w:val="center"/>
          </w:tcPr>
          <w:p w14:paraId="51DC93E0">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sz w:val="24"/>
                <w:szCs w:val="32"/>
                <w:lang w:val="en-US" w:eastAsia="zh-CN"/>
              </w:rPr>
              <w:t>3000000</w:t>
            </w:r>
          </w:p>
        </w:tc>
        <w:tc>
          <w:tcPr>
            <w:tcW w:w="1761" w:type="dxa"/>
            <w:shd w:val="clear" w:color="auto" w:fill="auto"/>
            <w:vAlign w:val="center"/>
          </w:tcPr>
          <w:p w14:paraId="6752E388">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40DD5EB7">
            <w:pPr>
              <w:jc w:val="center"/>
              <w:rPr>
                <w:rFonts w:ascii="宋体" w:hAnsi="宋体" w:eastAsia="仿宋" w:cs="Times New Roman"/>
                <w:kern w:val="0"/>
                <w:sz w:val="24"/>
                <w:szCs w:val="24"/>
                <w:lang w:val="en-US" w:eastAsia="zh-CN" w:bidi="ar-SA"/>
              </w:rPr>
            </w:pPr>
          </w:p>
        </w:tc>
      </w:tr>
      <w:tr w14:paraId="343D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2793EDF4">
            <w:pPr>
              <w:jc w:val="center"/>
              <w:rPr>
                <w:rFonts w:hint="eastAsia" w:ascii="宋体" w:hAnsi="宋体" w:eastAsia="微软雅黑"/>
                <w:kern w:val="0"/>
                <w:sz w:val="24"/>
                <w:szCs w:val="24"/>
                <w:lang w:eastAsia="zh-CN"/>
              </w:rPr>
            </w:pPr>
          </w:p>
        </w:tc>
        <w:tc>
          <w:tcPr>
            <w:tcW w:w="1625" w:type="dxa"/>
            <w:shd w:val="clear" w:color="auto" w:fill="auto"/>
            <w:vAlign w:val="center"/>
          </w:tcPr>
          <w:p w14:paraId="7EF76AC6">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新疆土壤与植物生态过程实验室</w:t>
            </w:r>
          </w:p>
        </w:tc>
        <w:tc>
          <w:tcPr>
            <w:tcW w:w="3207" w:type="dxa"/>
            <w:shd w:val="clear" w:color="auto" w:fill="auto"/>
            <w:vAlign w:val="center"/>
          </w:tcPr>
          <w:p w14:paraId="422BA9B8">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主要购置土壤作物化验分析相关仪器设备与系统。用于数字农业技术服务平台搭建及试运行。</w:t>
            </w:r>
          </w:p>
        </w:tc>
        <w:tc>
          <w:tcPr>
            <w:tcW w:w="1128" w:type="dxa"/>
            <w:shd w:val="clear" w:color="auto" w:fill="auto"/>
            <w:vAlign w:val="center"/>
          </w:tcPr>
          <w:p w14:paraId="095D5379">
            <w:pPr>
              <w:jc w:val="center"/>
              <w:rPr>
                <w:rFonts w:hint="eastAsia" w:ascii="宋体" w:hAnsi="宋体" w:eastAsia="仿宋_GB2312" w:cs="仿宋_GB2312"/>
                <w:kern w:val="2"/>
                <w:sz w:val="24"/>
                <w:szCs w:val="32"/>
                <w:lang w:val="en-US" w:eastAsia="zh-CN" w:bidi="ar-SA"/>
              </w:rPr>
            </w:pPr>
            <w:r>
              <w:rPr>
                <w:rFonts w:hint="eastAsia" w:ascii="宋体" w:hAnsi="宋体" w:eastAsia="宋体" w:cs="宋体"/>
                <w:sz w:val="24"/>
                <w:szCs w:val="32"/>
                <w:lang w:val="en-US" w:eastAsia="zh-CN"/>
              </w:rPr>
              <w:t>3000000</w:t>
            </w:r>
          </w:p>
        </w:tc>
        <w:tc>
          <w:tcPr>
            <w:tcW w:w="1761" w:type="dxa"/>
            <w:shd w:val="clear" w:color="auto" w:fill="auto"/>
            <w:vAlign w:val="center"/>
          </w:tcPr>
          <w:p w14:paraId="077A7B66">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4F342C2C">
            <w:pPr>
              <w:jc w:val="center"/>
              <w:rPr>
                <w:rFonts w:ascii="宋体" w:hAnsi="宋体" w:eastAsia="仿宋" w:cs="Times New Roman"/>
                <w:kern w:val="0"/>
                <w:sz w:val="24"/>
                <w:szCs w:val="24"/>
                <w:lang w:val="en-US" w:eastAsia="zh-CN" w:bidi="ar-SA"/>
              </w:rPr>
            </w:pPr>
          </w:p>
        </w:tc>
      </w:tr>
      <w:tr w14:paraId="30CE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67617A0F">
            <w:pPr>
              <w:jc w:val="center"/>
              <w:rPr>
                <w:rFonts w:hint="eastAsia" w:ascii="宋体" w:hAnsi="宋体" w:eastAsia="微软雅黑"/>
                <w:kern w:val="0"/>
                <w:sz w:val="24"/>
                <w:szCs w:val="24"/>
                <w:lang w:eastAsia="zh-CN"/>
              </w:rPr>
            </w:pPr>
          </w:p>
        </w:tc>
        <w:tc>
          <w:tcPr>
            <w:tcW w:w="1625" w:type="dxa"/>
            <w:shd w:val="clear" w:color="auto" w:fill="auto"/>
            <w:vAlign w:val="center"/>
          </w:tcPr>
          <w:p w14:paraId="21D2B1B0">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化学学科科研平台建设项目</w:t>
            </w:r>
          </w:p>
        </w:tc>
        <w:tc>
          <w:tcPr>
            <w:tcW w:w="3207" w:type="dxa"/>
            <w:shd w:val="clear" w:color="auto" w:fill="auto"/>
            <w:vAlign w:val="center"/>
          </w:tcPr>
          <w:p w14:paraId="010FCD94">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购置化学学科研究及应用基础研究所需仪器设备，为新材料新产品开发、资源化利用、复杂成分鉴定及应用等产学研服务。</w:t>
            </w:r>
          </w:p>
        </w:tc>
        <w:tc>
          <w:tcPr>
            <w:tcW w:w="1128" w:type="dxa"/>
            <w:shd w:val="clear" w:color="auto" w:fill="auto"/>
            <w:vAlign w:val="center"/>
          </w:tcPr>
          <w:p w14:paraId="41339E38">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2000000</w:t>
            </w:r>
          </w:p>
        </w:tc>
        <w:tc>
          <w:tcPr>
            <w:tcW w:w="1761" w:type="dxa"/>
            <w:shd w:val="clear" w:color="auto" w:fill="auto"/>
            <w:vAlign w:val="center"/>
          </w:tcPr>
          <w:p w14:paraId="071ED508">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07C0D348">
            <w:pPr>
              <w:jc w:val="center"/>
              <w:rPr>
                <w:rFonts w:ascii="宋体" w:hAnsi="宋体" w:eastAsia="仿宋" w:cs="Times New Roman"/>
                <w:kern w:val="0"/>
                <w:sz w:val="24"/>
                <w:szCs w:val="24"/>
                <w:lang w:val="en-US" w:eastAsia="zh-CN" w:bidi="ar-SA"/>
              </w:rPr>
            </w:pPr>
          </w:p>
        </w:tc>
      </w:tr>
      <w:tr w14:paraId="2BAE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1107F2DD">
            <w:pPr>
              <w:jc w:val="center"/>
              <w:rPr>
                <w:rFonts w:hint="eastAsia" w:ascii="宋体" w:hAnsi="宋体" w:eastAsia="微软雅黑"/>
                <w:kern w:val="0"/>
                <w:sz w:val="24"/>
                <w:szCs w:val="24"/>
                <w:lang w:eastAsia="zh-CN"/>
              </w:rPr>
            </w:pPr>
          </w:p>
        </w:tc>
        <w:tc>
          <w:tcPr>
            <w:tcW w:w="1625" w:type="dxa"/>
            <w:shd w:val="clear" w:color="auto" w:fill="auto"/>
            <w:vAlign w:val="center"/>
          </w:tcPr>
          <w:p w14:paraId="0A9AC0F4">
            <w:pPr>
              <w:jc w:val="center"/>
              <w:rPr>
                <w:rFonts w:hint="eastAsia" w:ascii="宋体" w:hAnsi="宋体" w:eastAsia="仿宋" w:cs="Times New Roman"/>
                <w:kern w:val="0"/>
                <w:sz w:val="24"/>
                <w:szCs w:val="24"/>
                <w:lang w:val="en-US" w:eastAsia="zh-CN" w:bidi="ar-SA"/>
              </w:rPr>
            </w:pPr>
            <w:r>
              <w:rPr>
                <w:rFonts w:hint="eastAsia" w:ascii="宋体" w:hAnsi="宋体" w:eastAsia="仿宋_GB2312" w:cs="仿宋_GB2312"/>
                <w:b w:val="0"/>
                <w:bCs w:val="0"/>
                <w:kern w:val="2"/>
                <w:sz w:val="24"/>
                <w:szCs w:val="32"/>
                <w:lang w:val="en-US" w:eastAsia="zh-CN" w:bidi="ar-SA"/>
              </w:rPr>
              <w:t>数字图书馆</w:t>
            </w:r>
          </w:p>
        </w:tc>
        <w:tc>
          <w:tcPr>
            <w:tcW w:w="3207" w:type="dxa"/>
            <w:shd w:val="clear" w:color="auto" w:fill="auto"/>
            <w:vAlign w:val="center"/>
          </w:tcPr>
          <w:p w14:paraId="7936FE88">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 w:cs="Times New Roman"/>
                <w:b w:val="0"/>
                <w:bCs w:val="0"/>
                <w:color w:val="FF0000"/>
                <w:kern w:val="0"/>
                <w:sz w:val="24"/>
                <w:szCs w:val="24"/>
                <w:lang w:val="en-US" w:eastAsia="zh-CN" w:bidi="ar-SA"/>
              </w:rPr>
            </w:pPr>
            <w:r>
              <w:rPr>
                <w:rFonts w:hint="eastAsia" w:ascii="宋体" w:hAnsi="宋体" w:eastAsia="仿宋_GB2312" w:cs="仿宋_GB2312"/>
                <w:b w:val="0"/>
                <w:bCs w:val="0"/>
                <w:sz w:val="24"/>
                <w:szCs w:val="32"/>
                <w:lang w:val="en-US" w:eastAsia="zh-CN"/>
              </w:rPr>
              <w:t>购置纸质文献资源及中外文电子资源。</w:t>
            </w:r>
          </w:p>
        </w:tc>
        <w:tc>
          <w:tcPr>
            <w:tcW w:w="1128" w:type="dxa"/>
            <w:shd w:val="clear" w:color="auto" w:fill="auto"/>
            <w:vAlign w:val="center"/>
          </w:tcPr>
          <w:p w14:paraId="30345258">
            <w:pPr>
              <w:jc w:val="center"/>
              <w:rPr>
                <w:rFonts w:hint="default" w:ascii="宋体" w:hAnsi="宋体" w:eastAsia="仿宋" w:cs="Times New Roman"/>
                <w:kern w:val="0"/>
                <w:sz w:val="24"/>
                <w:szCs w:val="24"/>
                <w:lang w:val="en-US" w:eastAsia="zh-CN" w:bidi="ar-SA"/>
              </w:rPr>
            </w:pPr>
            <w:r>
              <w:rPr>
                <w:rFonts w:hint="eastAsia" w:ascii="宋体" w:hAnsi="宋体" w:eastAsia="仿宋_GB2312" w:cs="仿宋_GB2312"/>
                <w:sz w:val="24"/>
                <w:szCs w:val="32"/>
                <w:lang w:val="en-US" w:eastAsia="zh-CN"/>
              </w:rPr>
              <w:t>3800000</w:t>
            </w:r>
          </w:p>
        </w:tc>
        <w:tc>
          <w:tcPr>
            <w:tcW w:w="1761" w:type="dxa"/>
            <w:shd w:val="clear" w:color="auto" w:fill="auto"/>
            <w:vAlign w:val="center"/>
          </w:tcPr>
          <w:p w14:paraId="37BA3B29">
            <w:pPr>
              <w:jc w:val="center"/>
              <w:rPr>
                <w:rFonts w:hint="eastAsia" w:ascii="宋体" w:hAnsi="宋体" w:eastAsia="仿宋" w:cs="Times New Roman"/>
                <w:kern w:val="0"/>
                <w:sz w:val="24"/>
                <w:szCs w:val="24"/>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4E0A254B">
            <w:pPr>
              <w:jc w:val="center"/>
              <w:rPr>
                <w:rFonts w:ascii="宋体" w:hAnsi="宋体" w:eastAsia="仿宋" w:cs="Times New Roman"/>
                <w:kern w:val="0"/>
                <w:sz w:val="24"/>
                <w:szCs w:val="24"/>
                <w:lang w:val="en-US" w:eastAsia="zh-CN" w:bidi="ar-SA"/>
              </w:rPr>
            </w:pPr>
          </w:p>
        </w:tc>
      </w:tr>
      <w:tr w14:paraId="75D2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2" w:type="dxa"/>
            <w:vAlign w:val="center"/>
          </w:tcPr>
          <w:p w14:paraId="23AEA0D1">
            <w:pPr>
              <w:jc w:val="center"/>
              <w:rPr>
                <w:rFonts w:hint="eastAsia" w:ascii="宋体" w:hAnsi="宋体" w:eastAsia="微软雅黑"/>
                <w:kern w:val="0"/>
                <w:sz w:val="24"/>
                <w:szCs w:val="24"/>
                <w:lang w:eastAsia="zh-CN"/>
              </w:rPr>
            </w:pPr>
          </w:p>
        </w:tc>
        <w:tc>
          <w:tcPr>
            <w:tcW w:w="1625" w:type="dxa"/>
            <w:shd w:val="clear" w:color="auto" w:fill="auto"/>
            <w:vAlign w:val="center"/>
          </w:tcPr>
          <w:p w14:paraId="40312042">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新疆农业大学教学质量保障平台</w:t>
            </w:r>
          </w:p>
        </w:tc>
        <w:tc>
          <w:tcPr>
            <w:tcW w:w="3207" w:type="dxa"/>
            <w:shd w:val="clear" w:color="auto" w:fill="auto"/>
            <w:vAlign w:val="center"/>
          </w:tcPr>
          <w:p w14:paraId="56C49BF4">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sz w:val="24"/>
                <w:szCs w:val="32"/>
                <w:lang w:val="en-US" w:eastAsia="zh-CN"/>
              </w:rPr>
              <w:t>购置教学质量保障平台项目，项目将帮助学校完善持续改进的管理机制，促使质量监控与跟踪反馈结果全面进入持续改进的闭环系统，提高工作效率，快速的进行信息收集和反馈，确保数据的准确性和科学性，保证质量保障体系有效、可持续运行。</w:t>
            </w:r>
          </w:p>
        </w:tc>
        <w:tc>
          <w:tcPr>
            <w:tcW w:w="1128" w:type="dxa"/>
            <w:shd w:val="clear" w:color="auto" w:fill="auto"/>
            <w:vAlign w:val="center"/>
          </w:tcPr>
          <w:p w14:paraId="679F5030">
            <w:pPr>
              <w:jc w:val="center"/>
              <w:rPr>
                <w:rFonts w:hint="default" w:ascii="宋体" w:hAnsi="宋体" w:eastAsia="仿宋_GB2312" w:cs="仿宋_GB2312"/>
                <w:kern w:val="2"/>
                <w:sz w:val="24"/>
                <w:szCs w:val="32"/>
                <w:lang w:val="en-US" w:eastAsia="zh-CN" w:bidi="ar-SA"/>
              </w:rPr>
            </w:pPr>
            <w:bookmarkStart w:id="1" w:name="_GoBack"/>
            <w:r>
              <w:rPr>
                <w:rFonts w:hint="default" w:ascii="宋体" w:hAnsi="宋体" w:eastAsia="仿宋_GB2312" w:cs="Times New Roman"/>
                <w:b w:val="0"/>
                <w:bCs w:val="0"/>
                <w:sz w:val="24"/>
                <w:szCs w:val="24"/>
                <w:lang w:val="en-US" w:eastAsia="zh-CN"/>
              </w:rPr>
              <w:t>1000000</w:t>
            </w:r>
            <w:bookmarkEnd w:id="1"/>
          </w:p>
        </w:tc>
        <w:tc>
          <w:tcPr>
            <w:tcW w:w="1761" w:type="dxa"/>
            <w:shd w:val="clear" w:color="auto" w:fill="auto"/>
            <w:vAlign w:val="center"/>
          </w:tcPr>
          <w:p w14:paraId="44C255D0">
            <w:pPr>
              <w:jc w:val="center"/>
              <w:rPr>
                <w:rFonts w:hint="eastAsia" w:ascii="宋体" w:hAnsi="宋体" w:eastAsia="仿宋_GB2312" w:cs="仿宋_GB2312"/>
                <w:b w:val="0"/>
                <w:bCs w:val="0"/>
                <w:kern w:val="2"/>
                <w:sz w:val="24"/>
                <w:szCs w:val="32"/>
                <w:lang w:val="en-US" w:eastAsia="zh-CN" w:bidi="ar-SA"/>
              </w:rPr>
            </w:pPr>
            <w:r>
              <w:rPr>
                <w:rFonts w:hint="eastAsia" w:ascii="宋体" w:hAnsi="宋体" w:eastAsia="仿宋_GB2312" w:cs="仿宋_GB2312"/>
                <w:b w:val="0"/>
                <w:bCs w:val="0"/>
                <w:kern w:val="2"/>
                <w:sz w:val="24"/>
                <w:szCs w:val="32"/>
                <w:lang w:val="en-US" w:eastAsia="zh-CN" w:bidi="ar-SA"/>
              </w:rPr>
              <w:t>2025年5月</w:t>
            </w:r>
          </w:p>
        </w:tc>
        <w:tc>
          <w:tcPr>
            <w:tcW w:w="850" w:type="dxa"/>
            <w:shd w:val="clear" w:color="auto" w:fill="auto"/>
            <w:vAlign w:val="center"/>
          </w:tcPr>
          <w:p w14:paraId="73EC2C3E">
            <w:pPr>
              <w:jc w:val="center"/>
              <w:rPr>
                <w:rFonts w:ascii="宋体" w:hAnsi="宋体" w:eastAsia="仿宋" w:cs="Times New Roman"/>
                <w:kern w:val="0"/>
                <w:sz w:val="24"/>
                <w:szCs w:val="24"/>
                <w:lang w:val="en-US" w:eastAsia="zh-CN" w:bidi="ar-SA"/>
              </w:rPr>
            </w:pPr>
          </w:p>
        </w:tc>
      </w:tr>
    </w:tbl>
    <w:p w14:paraId="3E0FF15E">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本次公开的采购意向是本单位政府采购工作的初步安排，具体采购项目情况以相关采购公告和采购文件为准。</w:t>
      </w:r>
    </w:p>
    <w:p w14:paraId="09C3D232">
      <w:pPr>
        <w:pStyle w:val="2"/>
        <w:rPr>
          <w:rFonts w:hint="eastAsia"/>
        </w:rPr>
      </w:pPr>
    </w:p>
    <w:p w14:paraId="1460D87A">
      <w:pPr>
        <w:tabs>
          <w:tab w:val="left" w:pos="993"/>
          <w:tab w:val="left" w:pos="1134"/>
          <w:tab w:val="left" w:pos="1418"/>
        </w:tabs>
        <w:spacing w:line="400" w:lineRule="exact"/>
        <w:ind w:firstLine="840" w:firstLineChars="300"/>
        <w:jc w:val="right"/>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rPr>
        <w:t>新疆</w:t>
      </w:r>
      <w:r>
        <w:rPr>
          <w:rFonts w:hint="eastAsia" w:ascii="仿宋_GB2312" w:hAnsi="仿宋_GB2312" w:eastAsia="仿宋_GB2312" w:cs="仿宋_GB2312"/>
          <w:sz w:val="28"/>
          <w:szCs w:val="28"/>
          <w:lang w:eastAsia="zh-Hans"/>
        </w:rPr>
        <w:t>农业大学</w:t>
      </w:r>
    </w:p>
    <w:p w14:paraId="73EFAF3D">
      <w:pPr>
        <w:tabs>
          <w:tab w:val="left" w:pos="993"/>
          <w:tab w:val="left" w:pos="1134"/>
          <w:tab w:val="left" w:pos="1418"/>
        </w:tabs>
        <w:spacing w:line="400" w:lineRule="exact"/>
        <w:ind w:firstLine="840" w:firstLineChars="3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p>
    <w:p w14:paraId="549FBC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yZjBlYWI5MTYxOThkNGNkYTQ2YTNjMzkzODJlZDcifQ=="/>
  </w:docVars>
  <w:rsids>
    <w:rsidRoot w:val="00086243"/>
    <w:rsid w:val="00086243"/>
    <w:rsid w:val="00215AA4"/>
    <w:rsid w:val="003758D9"/>
    <w:rsid w:val="007A6037"/>
    <w:rsid w:val="00867AB4"/>
    <w:rsid w:val="01DB2E0E"/>
    <w:rsid w:val="02086F5D"/>
    <w:rsid w:val="034A5312"/>
    <w:rsid w:val="035903B5"/>
    <w:rsid w:val="03A26EFC"/>
    <w:rsid w:val="0548177D"/>
    <w:rsid w:val="09784184"/>
    <w:rsid w:val="09F2400E"/>
    <w:rsid w:val="0A8950AB"/>
    <w:rsid w:val="0CD74F62"/>
    <w:rsid w:val="0F421593"/>
    <w:rsid w:val="106B4B1A"/>
    <w:rsid w:val="128A1BA6"/>
    <w:rsid w:val="19067AD5"/>
    <w:rsid w:val="1AC612CA"/>
    <w:rsid w:val="1CF30371"/>
    <w:rsid w:val="1FE8583F"/>
    <w:rsid w:val="205927AA"/>
    <w:rsid w:val="207B4905"/>
    <w:rsid w:val="20DB35F6"/>
    <w:rsid w:val="21095CAE"/>
    <w:rsid w:val="21CF128C"/>
    <w:rsid w:val="21D7111C"/>
    <w:rsid w:val="21F8215E"/>
    <w:rsid w:val="222A3A7E"/>
    <w:rsid w:val="22886A34"/>
    <w:rsid w:val="24577DD6"/>
    <w:rsid w:val="25DF1EE9"/>
    <w:rsid w:val="268260DC"/>
    <w:rsid w:val="280D7583"/>
    <w:rsid w:val="294F11B3"/>
    <w:rsid w:val="29942888"/>
    <w:rsid w:val="2A6D3510"/>
    <w:rsid w:val="2A922F77"/>
    <w:rsid w:val="2BD4136D"/>
    <w:rsid w:val="2CC244B1"/>
    <w:rsid w:val="2DB642DC"/>
    <w:rsid w:val="2F67E361"/>
    <w:rsid w:val="30444D13"/>
    <w:rsid w:val="30EB33E1"/>
    <w:rsid w:val="337410BD"/>
    <w:rsid w:val="340A0022"/>
    <w:rsid w:val="34F63231"/>
    <w:rsid w:val="36BE1C3F"/>
    <w:rsid w:val="36FF41FE"/>
    <w:rsid w:val="39556A4B"/>
    <w:rsid w:val="3B027CA5"/>
    <w:rsid w:val="3D802923"/>
    <w:rsid w:val="3DCB25D0"/>
    <w:rsid w:val="3F584337"/>
    <w:rsid w:val="415732F7"/>
    <w:rsid w:val="41872CB2"/>
    <w:rsid w:val="454D4212"/>
    <w:rsid w:val="48065F98"/>
    <w:rsid w:val="4ACF7478"/>
    <w:rsid w:val="4BBE3774"/>
    <w:rsid w:val="4C15535E"/>
    <w:rsid w:val="4C656A3D"/>
    <w:rsid w:val="4D1A4ED3"/>
    <w:rsid w:val="4D1D271C"/>
    <w:rsid w:val="4EB92F71"/>
    <w:rsid w:val="4F934AA2"/>
    <w:rsid w:val="4F934F18"/>
    <w:rsid w:val="4FB07878"/>
    <w:rsid w:val="51E41A5B"/>
    <w:rsid w:val="5719079F"/>
    <w:rsid w:val="57BA117B"/>
    <w:rsid w:val="58D0254F"/>
    <w:rsid w:val="5C2C64D8"/>
    <w:rsid w:val="5D1E58FC"/>
    <w:rsid w:val="5DDB01B6"/>
    <w:rsid w:val="5E174F66"/>
    <w:rsid w:val="5E783C56"/>
    <w:rsid w:val="5F4C422A"/>
    <w:rsid w:val="5FBE1B3D"/>
    <w:rsid w:val="60787F3E"/>
    <w:rsid w:val="691324A7"/>
    <w:rsid w:val="694A1D2F"/>
    <w:rsid w:val="69AD63E6"/>
    <w:rsid w:val="6C3A079D"/>
    <w:rsid w:val="6D547FE4"/>
    <w:rsid w:val="6DA5279E"/>
    <w:rsid w:val="6DCC6AAF"/>
    <w:rsid w:val="6F9E54E7"/>
    <w:rsid w:val="70294DB1"/>
    <w:rsid w:val="708677E6"/>
    <w:rsid w:val="739C7F8F"/>
    <w:rsid w:val="75D752AF"/>
    <w:rsid w:val="76340E09"/>
    <w:rsid w:val="770F1CB1"/>
    <w:rsid w:val="796450AB"/>
    <w:rsid w:val="7BC10437"/>
    <w:rsid w:val="7C06069C"/>
    <w:rsid w:val="7E7DEC15"/>
    <w:rsid w:val="7EAD12A3"/>
    <w:rsid w:val="7EC16AFC"/>
    <w:rsid w:val="7EEDE672"/>
    <w:rsid w:val="7F9F7350"/>
    <w:rsid w:val="7FFF4CAA"/>
    <w:rsid w:val="EFFDA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font3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1260</Words>
  <Characters>1391</Characters>
  <Lines>3</Lines>
  <Paragraphs>1</Paragraphs>
  <TotalTime>2</TotalTime>
  <ScaleCrop>false</ScaleCrop>
  <LinksUpToDate>false</LinksUpToDate>
  <CharactersWithSpaces>1392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2022-02-27T11:16:00Z</dcterms:created>
  <dc:creator>强</dc:creator>
  <cp:lastModifiedBy>王旭</cp:lastModifiedBy>
  <dcterms:modified xsi:type="dcterms:W3CDTF">2025-03-07T01:48:15Z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7BD5FC12C82A405B96A4B8B209EB85BC_13</vt:lpwstr>
  </property>
  <property fmtid="{D5CDD505-2E9C-101B-9397-08002B2CF9AE}" pid="4" name="KSOTemplateDocerSaveRecord">
    <vt:lpwstr>eyJoZGlkIjoiNjg3M2YwMzYzNzk3ZDVjMzk1NjI4Mjg4MjQ4ZDYxYzgiLCJ1c2VySWQiOiIyNDQ3Njg4NjEifQ==</vt:lpwstr>
  </property>
</Properties>
</file>