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EAF68">
      <w:pPr>
        <w:tabs>
          <w:tab w:val="left" w:pos="993"/>
          <w:tab w:val="left" w:pos="1134"/>
          <w:tab w:val="left" w:pos="1418"/>
        </w:tabs>
        <w:spacing w:line="600" w:lineRule="exact"/>
        <w:rPr>
          <w:rFonts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附件：政府采购意向公开参考文本</w:t>
      </w:r>
    </w:p>
    <w:p w14:paraId="609E92E2">
      <w:pPr>
        <w:tabs>
          <w:tab w:val="left" w:pos="993"/>
          <w:tab w:val="left" w:pos="1134"/>
          <w:tab w:val="left" w:pos="1418"/>
        </w:tabs>
        <w:spacing w:line="600" w:lineRule="exact"/>
        <w:jc w:val="center"/>
        <w:rPr>
          <w:rFonts w:ascii="方正小标宋_GBK" w:hAnsi="方正小标宋_GBK" w:eastAsia="方正小标宋_GBK" w:cs="方正小标宋_GBK"/>
          <w:sz w:val="44"/>
          <w:szCs w:val="44"/>
          <w14:ligatures w14:val="none"/>
        </w:rPr>
      </w:pPr>
    </w:p>
    <w:p w14:paraId="097D883B">
      <w:pPr>
        <w:tabs>
          <w:tab w:val="left" w:pos="993"/>
          <w:tab w:val="left" w:pos="1134"/>
          <w:tab w:val="left" w:pos="1418"/>
        </w:tabs>
        <w:spacing w:line="600" w:lineRule="exact"/>
        <w:jc w:val="center"/>
        <w:rPr>
          <w:rFonts w:ascii="方正小标宋_GBK" w:hAnsi="方正小标宋_GBK" w:eastAsia="方正小标宋_GBK" w:cs="方正小标宋_GBK"/>
          <w:sz w:val="44"/>
          <w:szCs w:val="44"/>
          <w14:ligatures w14:val="none"/>
        </w:rPr>
      </w:pPr>
      <w:r>
        <w:rPr>
          <w:rFonts w:hint="eastAsia" w:ascii="方正小标宋_GBK" w:hAnsi="方正小标宋_GBK" w:eastAsia="方正小标宋_GBK" w:cs="方正小标宋_GBK"/>
          <w:sz w:val="44"/>
          <w:szCs w:val="44"/>
          <w14:ligatures w14:val="none"/>
        </w:rPr>
        <w:t>新疆工程学院</w:t>
      </w:r>
      <w:r>
        <w:rPr>
          <w:rFonts w:hint="eastAsia" w:ascii="方正小标宋_GBK" w:hAnsi="方正小标宋_GBK" w:eastAsia="方正小标宋_GBK" w:cs="方正小标宋_GBK"/>
          <w:sz w:val="44"/>
          <w:szCs w:val="44"/>
          <w:u w:val="single"/>
          <w14:ligatures w14:val="none"/>
        </w:rPr>
        <w:t xml:space="preserve"> </w:t>
      </w:r>
      <w:r>
        <w:rPr>
          <w:rFonts w:ascii="方正小标宋_GBK" w:hAnsi="方正小标宋_GBK" w:eastAsia="方正小标宋_GBK" w:cs="方正小标宋_GBK"/>
          <w:sz w:val="44"/>
          <w:szCs w:val="44"/>
          <w:u w:val="single"/>
          <w14:ligatures w14:val="none"/>
        </w:rPr>
        <w:t xml:space="preserve"> </w:t>
      </w:r>
      <w:r>
        <w:rPr>
          <w:rFonts w:hint="eastAsia" w:ascii="方正小标宋_GBK" w:hAnsi="方正小标宋_GBK" w:eastAsia="方正小标宋_GBK" w:cs="方正小标宋_GBK"/>
          <w:sz w:val="44"/>
          <w:szCs w:val="44"/>
          <w:u w:val="single"/>
          <w14:ligatures w14:val="none"/>
        </w:rPr>
        <w:t>202</w:t>
      </w:r>
      <w:r>
        <w:rPr>
          <w:rFonts w:hint="eastAsia" w:ascii="方正小标宋_GBK" w:hAnsi="方正小标宋_GBK" w:eastAsia="方正小标宋_GBK" w:cs="方正小标宋_GBK"/>
          <w:sz w:val="44"/>
          <w:szCs w:val="44"/>
          <w:u w:val="single"/>
          <w:lang w:val="en-US" w:eastAsia="zh-CN"/>
          <w14:ligatures w14:val="none"/>
        </w:rPr>
        <w:t>5</w:t>
      </w:r>
      <w:r>
        <w:rPr>
          <w:rFonts w:ascii="方正小标宋_GBK" w:hAnsi="方正小标宋_GBK" w:eastAsia="方正小标宋_GBK" w:cs="方正小标宋_GBK"/>
          <w:sz w:val="44"/>
          <w:szCs w:val="44"/>
          <w:u w:val="single"/>
          <w14:ligatures w14:val="none"/>
        </w:rPr>
        <w:t xml:space="preserve">  </w:t>
      </w:r>
      <w:r>
        <w:rPr>
          <w:rFonts w:hint="eastAsia" w:ascii="方正小标宋_GBK" w:hAnsi="方正小标宋_GBK" w:eastAsia="方正小标宋_GBK" w:cs="方正小标宋_GBK"/>
          <w:sz w:val="44"/>
          <w:szCs w:val="44"/>
          <w14:ligatures w14:val="none"/>
        </w:rPr>
        <w:t>年</w:t>
      </w:r>
      <w:r>
        <w:rPr>
          <w:rFonts w:ascii="方正小标宋_GBK" w:hAnsi="方正小标宋_GBK" w:eastAsia="方正小标宋_GBK" w:cs="方正小标宋_GBK"/>
          <w:sz w:val="44"/>
          <w:szCs w:val="44"/>
          <w:u w:val="single"/>
          <w14:ligatures w14:val="none"/>
        </w:rPr>
        <w:t xml:space="preserve"> </w:t>
      </w:r>
      <w:r>
        <w:rPr>
          <w:rFonts w:hint="eastAsia" w:ascii="方正小标宋_GBK" w:hAnsi="方正小标宋_GBK" w:eastAsia="方正小标宋_GBK" w:cs="方正小标宋_GBK"/>
          <w:sz w:val="44"/>
          <w:szCs w:val="44"/>
          <w:highlight w:val="yellow"/>
          <w:u w:val="single"/>
          <w:lang w:val="en-US" w:eastAsia="zh-CN"/>
          <w14:ligatures w14:val="none"/>
        </w:rPr>
        <w:t>3</w:t>
      </w:r>
      <w:r>
        <w:rPr>
          <w:rFonts w:hint="eastAsia" w:ascii="方正小标宋_GBK" w:hAnsi="方正小标宋_GBK" w:eastAsia="方正小标宋_GBK" w:cs="方正小标宋_GBK"/>
          <w:sz w:val="44"/>
          <w:szCs w:val="44"/>
          <w14:ligatures w14:val="none"/>
        </w:rPr>
        <w:t>月（至）</w:t>
      </w:r>
      <w:r>
        <w:rPr>
          <w:rFonts w:ascii="方正小标宋_GBK" w:hAnsi="方正小标宋_GBK" w:eastAsia="方正小标宋_GBK" w:cs="方正小标宋_GBK"/>
          <w:sz w:val="44"/>
          <w:szCs w:val="44"/>
          <w:u w:val="single"/>
          <w14:ligatures w14:val="none"/>
        </w:rPr>
        <w:t xml:space="preserve"> </w:t>
      </w:r>
      <w:r>
        <w:rPr>
          <w:rFonts w:hint="eastAsia" w:ascii="方正小标宋_GBK" w:hAnsi="方正小标宋_GBK" w:eastAsia="方正小标宋_GBK" w:cs="方正小标宋_GBK"/>
          <w:sz w:val="44"/>
          <w:szCs w:val="44"/>
          <w:highlight w:val="yellow"/>
          <w:u w:val="single"/>
          <w:lang w:val="en-US" w:eastAsia="zh-CN"/>
          <w14:ligatures w14:val="none"/>
        </w:rPr>
        <w:t>4</w:t>
      </w:r>
      <w:r>
        <w:rPr>
          <w:rFonts w:hint="eastAsia" w:ascii="方正小标宋_GBK" w:hAnsi="方正小标宋_GBK" w:eastAsia="方正小标宋_GBK" w:cs="方正小标宋_GBK"/>
          <w:sz w:val="44"/>
          <w:szCs w:val="44"/>
          <w14:ligatures w14:val="none"/>
        </w:rPr>
        <w:t>月政府采购意向</w:t>
      </w:r>
    </w:p>
    <w:p w14:paraId="69C0356C">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14:ligatures w14:val="none"/>
        </w:rPr>
      </w:pPr>
    </w:p>
    <w:p w14:paraId="32D98A74">
      <w:pPr>
        <w:tabs>
          <w:tab w:val="left" w:pos="993"/>
          <w:tab w:val="left" w:pos="1134"/>
          <w:tab w:val="left" w:pos="1418"/>
        </w:tabs>
        <w:spacing w:line="600" w:lineRule="exact"/>
        <w:ind w:firstLine="640" w:firstLineChars="200"/>
        <w:rPr>
          <w:rFonts w:ascii="仿宋_GB2312" w:hAnsi="仿宋_GB2312" w:eastAsia="仿宋_GB2312" w:cs="仿宋_GB2312"/>
          <w:sz w:val="32"/>
          <w:szCs w:val="32"/>
          <w14:ligatures w14:val="none"/>
        </w:rPr>
      </w:pPr>
      <w:r>
        <w:rPr>
          <w:rFonts w:hint="eastAsia" w:ascii="仿宋" w:hAnsi="仿宋" w:eastAsia="仿宋" w:cs="仿宋"/>
          <w:sz w:val="32"/>
          <w:szCs w:val="32"/>
          <w14:ligatures w14:val="none"/>
        </w:rPr>
        <w:t>为便于供应商及时了解政府采购信息，根据《财政部关于开展政府采购意向公开工作的通知》（财库〔2020〕10号）等有关规定，现将（单位名称）202</w:t>
      </w:r>
      <w:r>
        <w:rPr>
          <w:rFonts w:hint="eastAsia" w:ascii="仿宋" w:hAnsi="仿宋" w:eastAsia="仿宋" w:cs="仿宋"/>
          <w:sz w:val="32"/>
          <w:szCs w:val="32"/>
          <w:lang w:val="en-US" w:eastAsia="zh-CN"/>
          <w14:ligatures w14:val="none"/>
        </w:rPr>
        <w:t>5</w:t>
      </w:r>
      <w:r>
        <w:rPr>
          <w:rFonts w:hint="eastAsia" w:ascii="仿宋" w:hAnsi="仿宋" w:eastAsia="仿宋" w:cs="仿宋"/>
          <w:sz w:val="32"/>
          <w:szCs w:val="32"/>
          <w14:ligatures w14:val="none"/>
        </w:rPr>
        <w:t>年</w:t>
      </w:r>
      <w:r>
        <w:rPr>
          <w:rFonts w:hint="eastAsia" w:ascii="仿宋" w:hAnsi="仿宋" w:eastAsia="仿宋" w:cs="仿宋"/>
          <w:sz w:val="32"/>
          <w:szCs w:val="32"/>
          <w:highlight w:val="yellow"/>
          <w:u w:val="single"/>
          <w:lang w:val="en-US" w:eastAsia="zh-CN"/>
          <w14:ligatures w14:val="none"/>
        </w:rPr>
        <w:t>3</w:t>
      </w:r>
      <w:r>
        <w:rPr>
          <w:rFonts w:hint="eastAsia" w:ascii="仿宋" w:hAnsi="仿宋" w:eastAsia="仿宋" w:cs="仿宋"/>
          <w:sz w:val="32"/>
          <w:szCs w:val="32"/>
          <w14:ligatures w14:val="none"/>
        </w:rPr>
        <w:t>月（至）</w:t>
      </w:r>
      <w:r>
        <w:rPr>
          <w:rFonts w:hint="eastAsia" w:ascii="仿宋" w:hAnsi="仿宋" w:eastAsia="仿宋" w:cs="仿宋"/>
          <w:sz w:val="32"/>
          <w:szCs w:val="32"/>
          <w:highlight w:val="yellow"/>
          <w:u w:val="single"/>
          <w:lang w:val="en-US" w:eastAsia="zh-CN"/>
          <w14:ligatures w14:val="none"/>
        </w:rPr>
        <w:t>4</w:t>
      </w:r>
      <w:r>
        <w:rPr>
          <w:rFonts w:hint="eastAsia" w:ascii="仿宋" w:hAnsi="仿宋" w:eastAsia="仿宋" w:cs="仿宋"/>
          <w:sz w:val="32"/>
          <w:szCs w:val="32"/>
          <w14:ligatures w14:val="none"/>
        </w:rPr>
        <w:t>月采购意向公开如下：</w:t>
      </w:r>
      <w:bookmarkStart w:id="0" w:name="_GoBack"/>
      <w:bookmarkEnd w:id="0"/>
    </w:p>
    <w:p w14:paraId="29C3FAA6">
      <w:pPr>
        <w:tabs>
          <w:tab w:val="left" w:pos="993"/>
          <w:tab w:val="left" w:pos="1134"/>
          <w:tab w:val="left" w:pos="1418"/>
        </w:tabs>
        <w:spacing w:line="600" w:lineRule="exact"/>
        <w:ind w:firstLine="640" w:firstLineChars="200"/>
        <w:rPr>
          <w:rFonts w:ascii="仿宋_GB2312" w:hAnsi="仿宋_GB2312" w:eastAsia="仿宋_GB2312" w:cs="仿宋_GB2312"/>
          <w:sz w:val="32"/>
          <w:szCs w:val="32"/>
          <w14:ligatures w14:val="none"/>
        </w:rPr>
      </w:pPr>
    </w:p>
    <w:tbl>
      <w:tblPr>
        <w:tblStyle w:val="5"/>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4423"/>
        <w:gridCol w:w="1418"/>
        <w:gridCol w:w="1701"/>
        <w:gridCol w:w="992"/>
      </w:tblGrid>
      <w:tr w14:paraId="64B8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401152B0">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序号</w:t>
            </w:r>
          </w:p>
        </w:tc>
        <w:tc>
          <w:tcPr>
            <w:tcW w:w="1275" w:type="dxa"/>
            <w:vAlign w:val="center"/>
          </w:tcPr>
          <w:p w14:paraId="7D291F78">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采购项目</w:t>
            </w:r>
          </w:p>
          <w:p w14:paraId="677289DA">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名称</w:t>
            </w:r>
          </w:p>
        </w:tc>
        <w:tc>
          <w:tcPr>
            <w:tcW w:w="4423" w:type="dxa"/>
            <w:vAlign w:val="center"/>
          </w:tcPr>
          <w:p w14:paraId="7F40A01B">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采购需求概况</w:t>
            </w:r>
          </w:p>
        </w:tc>
        <w:tc>
          <w:tcPr>
            <w:tcW w:w="1418" w:type="dxa"/>
            <w:vAlign w:val="center"/>
          </w:tcPr>
          <w:p w14:paraId="55519FE9">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预算金额</w:t>
            </w:r>
          </w:p>
          <w:p w14:paraId="111A0626">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（万元）</w:t>
            </w:r>
          </w:p>
        </w:tc>
        <w:tc>
          <w:tcPr>
            <w:tcW w:w="1701" w:type="dxa"/>
            <w:vAlign w:val="center"/>
          </w:tcPr>
          <w:p w14:paraId="12627BE4">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预计采购时间</w:t>
            </w:r>
          </w:p>
          <w:p w14:paraId="4001AB8D">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（填写到月）</w:t>
            </w:r>
          </w:p>
        </w:tc>
        <w:tc>
          <w:tcPr>
            <w:tcW w:w="992" w:type="dxa"/>
            <w:vAlign w:val="center"/>
          </w:tcPr>
          <w:p w14:paraId="1B267E30">
            <w:pPr>
              <w:tabs>
                <w:tab w:val="left" w:pos="993"/>
                <w:tab w:val="left" w:pos="1134"/>
                <w:tab w:val="left" w:pos="1418"/>
              </w:tabs>
              <w:spacing w:line="440" w:lineRule="exact"/>
              <w:jc w:val="center"/>
              <w:rPr>
                <w:rFonts w:ascii="宋体" w:hAnsi="宋体" w:eastAsia="宋体" w:cs="仿宋_GB2312"/>
                <w:b/>
                <w:bCs/>
                <w:kern w:val="0"/>
                <w:sz w:val="24"/>
                <w:szCs w:val="32"/>
                <w14:ligatures w14:val="none"/>
              </w:rPr>
            </w:pPr>
            <w:r>
              <w:rPr>
                <w:rFonts w:hint="eastAsia" w:ascii="宋体" w:hAnsi="宋体" w:eastAsia="宋体" w:cs="仿宋_GB2312"/>
                <w:b/>
                <w:bCs/>
                <w:kern w:val="0"/>
                <w:sz w:val="24"/>
                <w:szCs w:val="32"/>
                <w14:ligatures w14:val="none"/>
              </w:rPr>
              <w:t>备注</w:t>
            </w:r>
          </w:p>
        </w:tc>
      </w:tr>
      <w:tr w14:paraId="0EDE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14:paraId="298E345E">
            <w:pPr>
              <w:tabs>
                <w:tab w:val="left" w:pos="993"/>
                <w:tab w:val="left" w:pos="1134"/>
                <w:tab w:val="left" w:pos="1418"/>
              </w:tabs>
              <w:spacing w:line="400" w:lineRule="exact"/>
              <w:rPr>
                <w:rFonts w:ascii="仿宋_GB2312" w:hAnsi="仿宋_GB2312" w:eastAsia="仿宋_GB2312" w:cs="仿宋_GB2312"/>
                <w:kern w:val="0"/>
                <w:sz w:val="24"/>
                <w:szCs w:val="32"/>
                <w14:ligatures w14:val="none"/>
              </w:rPr>
            </w:pPr>
          </w:p>
        </w:tc>
        <w:tc>
          <w:tcPr>
            <w:tcW w:w="1275" w:type="dxa"/>
            <w:vAlign w:val="center"/>
          </w:tcPr>
          <w:p w14:paraId="64A7ED18">
            <w:pPr>
              <w:tabs>
                <w:tab w:val="left" w:pos="993"/>
                <w:tab w:val="left" w:pos="1134"/>
                <w:tab w:val="left" w:pos="1418"/>
              </w:tabs>
              <w:spacing w:line="400" w:lineRule="exact"/>
              <w:rPr>
                <w:rFonts w:ascii="仿宋_GB2312" w:hAnsi="仿宋_GB2312" w:eastAsia="仿宋_GB2312" w:cs="仿宋_GB2312"/>
                <w:kern w:val="0"/>
                <w:sz w:val="24"/>
                <w:szCs w:val="32"/>
                <w14:ligatures w14:val="none"/>
              </w:rPr>
            </w:pPr>
            <w:r>
              <w:rPr>
                <w:rFonts w:hint="eastAsia" w:ascii="仿宋_GB2312" w:hAnsi="仿宋_GB2312" w:eastAsia="仿宋_GB2312" w:cs="仿宋_GB2312"/>
                <w:kern w:val="0"/>
                <w:sz w:val="24"/>
                <w:szCs w:val="32"/>
                <w14:ligatures w14:val="none"/>
              </w:rPr>
              <w:t>填写具体采购项目的名称</w:t>
            </w:r>
          </w:p>
        </w:tc>
        <w:tc>
          <w:tcPr>
            <w:tcW w:w="4423" w:type="dxa"/>
            <w:vAlign w:val="center"/>
          </w:tcPr>
          <w:p w14:paraId="7C4B3905">
            <w:pPr>
              <w:tabs>
                <w:tab w:val="left" w:pos="993"/>
                <w:tab w:val="left" w:pos="1134"/>
                <w:tab w:val="left" w:pos="1418"/>
              </w:tabs>
              <w:spacing w:line="400" w:lineRule="exact"/>
              <w:rPr>
                <w:rFonts w:ascii="仿宋_GB2312" w:hAnsi="仿宋_GB2312" w:eastAsia="仿宋_GB2312" w:cs="仿宋_GB2312"/>
                <w:kern w:val="0"/>
                <w:sz w:val="24"/>
                <w:szCs w:val="32"/>
                <w14:ligatures w14:val="none"/>
              </w:rPr>
            </w:pPr>
            <w:r>
              <w:rPr>
                <w:rFonts w:hint="eastAsia" w:ascii="仿宋_GB2312" w:hAnsi="仿宋_GB2312" w:eastAsia="仿宋_GB2312" w:cs="仿宋_GB2312"/>
                <w:kern w:val="0"/>
                <w:sz w:val="24"/>
                <w:szCs w:val="32"/>
                <w14:ligatures w14:val="none"/>
              </w:rPr>
              <w:t>填写采购标的名称，采购标的需实现的主要功能或者目标，采购标的数量，以及采购标的需满足的质量、服务、安全、时限等要求</w:t>
            </w:r>
          </w:p>
        </w:tc>
        <w:tc>
          <w:tcPr>
            <w:tcW w:w="1418" w:type="dxa"/>
            <w:vAlign w:val="center"/>
          </w:tcPr>
          <w:p w14:paraId="2A98A33D">
            <w:pPr>
              <w:tabs>
                <w:tab w:val="left" w:pos="993"/>
                <w:tab w:val="left" w:pos="1134"/>
                <w:tab w:val="left" w:pos="1418"/>
              </w:tabs>
              <w:spacing w:line="400" w:lineRule="exact"/>
              <w:rPr>
                <w:rFonts w:ascii="仿宋_GB2312" w:hAnsi="仿宋_GB2312" w:eastAsia="仿宋_GB2312" w:cs="仿宋_GB2312"/>
                <w:kern w:val="0"/>
                <w:sz w:val="24"/>
                <w:szCs w:val="32"/>
                <w14:ligatures w14:val="none"/>
              </w:rPr>
            </w:pPr>
            <w:r>
              <w:rPr>
                <w:rFonts w:hint="eastAsia" w:ascii="仿宋_GB2312" w:hAnsi="仿宋_GB2312" w:eastAsia="仿宋_GB2312" w:cs="仿宋_GB2312"/>
                <w:kern w:val="0"/>
                <w:sz w:val="24"/>
                <w:szCs w:val="32"/>
                <w14:ligatures w14:val="none"/>
              </w:rPr>
              <w:t>精确到万元</w:t>
            </w:r>
          </w:p>
        </w:tc>
        <w:tc>
          <w:tcPr>
            <w:tcW w:w="1701" w:type="dxa"/>
            <w:vAlign w:val="center"/>
          </w:tcPr>
          <w:p w14:paraId="2020DCFC">
            <w:pPr>
              <w:tabs>
                <w:tab w:val="left" w:pos="993"/>
                <w:tab w:val="left" w:pos="1134"/>
                <w:tab w:val="left" w:pos="1418"/>
              </w:tabs>
              <w:spacing w:line="400" w:lineRule="exact"/>
              <w:rPr>
                <w:rFonts w:ascii="仿宋_GB2312" w:hAnsi="仿宋_GB2312" w:eastAsia="仿宋_GB2312" w:cs="仿宋_GB2312"/>
                <w:kern w:val="0"/>
                <w:sz w:val="24"/>
                <w:szCs w:val="32"/>
                <w14:ligatures w14:val="none"/>
              </w:rPr>
            </w:pPr>
            <w:r>
              <w:rPr>
                <w:rFonts w:hint="eastAsia" w:ascii="仿宋_GB2312" w:hAnsi="仿宋_GB2312" w:eastAsia="仿宋_GB2312" w:cs="仿宋_GB2312"/>
                <w:kern w:val="0"/>
                <w:sz w:val="24"/>
                <w:szCs w:val="32"/>
                <w14:ligatures w14:val="none"/>
              </w:rPr>
              <w:t>填写到月</w:t>
            </w:r>
          </w:p>
        </w:tc>
        <w:tc>
          <w:tcPr>
            <w:tcW w:w="992" w:type="dxa"/>
            <w:vAlign w:val="center"/>
          </w:tcPr>
          <w:p w14:paraId="15ACB3C9">
            <w:pPr>
              <w:tabs>
                <w:tab w:val="left" w:pos="993"/>
                <w:tab w:val="left" w:pos="1134"/>
                <w:tab w:val="left" w:pos="1418"/>
              </w:tabs>
              <w:spacing w:line="400" w:lineRule="exact"/>
              <w:rPr>
                <w:rFonts w:ascii="仿宋_GB2312" w:hAnsi="仿宋_GB2312" w:eastAsia="仿宋_GB2312" w:cs="仿宋_GB2312"/>
                <w:kern w:val="0"/>
                <w:sz w:val="24"/>
                <w:szCs w:val="32"/>
                <w14:ligatures w14:val="none"/>
              </w:rPr>
            </w:pPr>
            <w:r>
              <w:rPr>
                <w:rFonts w:hint="eastAsia" w:ascii="仿宋_GB2312" w:hAnsi="仿宋_GB2312" w:eastAsia="仿宋_GB2312" w:cs="仿宋_GB2312"/>
                <w:kern w:val="0"/>
                <w:sz w:val="24"/>
                <w:szCs w:val="32"/>
                <w14:ligatures w14:val="none"/>
              </w:rPr>
              <w:t>其他需要说明的情况</w:t>
            </w:r>
          </w:p>
        </w:tc>
      </w:tr>
      <w:tr w14:paraId="3313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34" w:type="dxa"/>
          </w:tcPr>
          <w:p w14:paraId="1B3F68CD">
            <w:pPr>
              <w:tabs>
                <w:tab w:val="left" w:pos="993"/>
                <w:tab w:val="left" w:pos="1134"/>
                <w:tab w:val="left" w:pos="1418"/>
              </w:tabs>
              <w:spacing w:line="400" w:lineRule="exact"/>
              <w:jc w:val="center"/>
              <w:rPr>
                <w:rFonts w:hint="eastAsia" w:ascii="仿宋" w:hAnsi="仿宋" w:eastAsia="仿宋" w:cs="仿宋"/>
                <w:kern w:val="0"/>
                <w:sz w:val="24"/>
                <w:szCs w:val="32"/>
                <w14:ligatures w14:val="none"/>
              </w:rPr>
            </w:pPr>
            <w:r>
              <w:rPr>
                <w:rFonts w:hint="eastAsia" w:ascii="仿宋" w:hAnsi="仿宋" w:eastAsia="仿宋" w:cs="仿宋"/>
                <w:kern w:val="0"/>
                <w:sz w:val="24"/>
                <w:szCs w:val="32"/>
                <w14:ligatures w14:val="none"/>
              </w:rPr>
              <w:t>1</w:t>
            </w:r>
          </w:p>
        </w:tc>
        <w:tc>
          <w:tcPr>
            <w:tcW w:w="1275" w:type="dxa"/>
          </w:tcPr>
          <w:p w14:paraId="615E7CF4">
            <w:pPr>
              <w:tabs>
                <w:tab w:val="left" w:pos="993"/>
                <w:tab w:val="left" w:pos="1134"/>
                <w:tab w:val="left" w:pos="1418"/>
              </w:tabs>
              <w:spacing w:line="400" w:lineRule="exact"/>
              <w:rPr>
                <w:rFonts w:hint="eastAsia" w:ascii="仿宋" w:hAnsi="仿宋" w:eastAsia="仿宋" w:cs="仿宋"/>
                <w:kern w:val="0"/>
                <w:sz w:val="24"/>
                <w:szCs w:val="32"/>
                <w14:ligatures w14:val="none"/>
              </w:rPr>
            </w:pPr>
            <w:r>
              <w:rPr>
                <w:rFonts w:hint="eastAsia" w:ascii="仿宋" w:hAnsi="仿宋" w:eastAsia="仿宋" w:cs="仿宋"/>
                <w:kern w:val="0"/>
                <w:sz w:val="24"/>
                <w:szCs w:val="32"/>
                <w14:ligatures w14:val="none"/>
              </w:rPr>
              <w:t>安全工程专业工程教育认证实践教学平台建设项目</w:t>
            </w:r>
          </w:p>
        </w:tc>
        <w:tc>
          <w:tcPr>
            <w:tcW w:w="4423" w:type="dxa"/>
          </w:tcPr>
          <w:p w14:paraId="1590C1B9">
            <w:pPr>
              <w:numPr>
                <w:ilvl w:val="0"/>
                <w:numId w:val="0"/>
              </w:numPr>
              <w:tabs>
                <w:tab w:val="left" w:pos="993"/>
                <w:tab w:val="left" w:pos="1134"/>
                <w:tab w:val="left" w:pos="1418"/>
              </w:tabs>
              <w:spacing w:line="400" w:lineRule="exact"/>
              <w:rPr>
                <w:rFonts w:hint="eastAsia" w:ascii="仿宋" w:hAnsi="仿宋" w:eastAsia="仿宋" w:cs="仿宋"/>
                <w:kern w:val="0"/>
                <w:sz w:val="24"/>
                <w:szCs w:val="32"/>
                <w:lang w:val="en-US" w:eastAsia="zh-CN"/>
                <w14:ligatures w14:val="none"/>
              </w:rPr>
            </w:pPr>
            <w:r>
              <w:rPr>
                <w:rFonts w:hint="eastAsia" w:ascii="仿宋" w:hAnsi="仿宋" w:eastAsia="仿宋" w:cs="仿宋"/>
                <w:kern w:val="0"/>
                <w:sz w:val="24"/>
                <w:szCs w:val="32"/>
                <w:lang w:val="en-US" w:eastAsia="zh-CN"/>
                <w14:ligatures w14:val="none"/>
              </w:rPr>
              <w:t>安全科学与工程学院拟建设安全工程专业工程教育认证实践教学平台，需采购</w:t>
            </w:r>
            <w:r>
              <w:rPr>
                <w:rFonts w:hint="eastAsia" w:ascii="仿宋" w:hAnsi="仿宋" w:eastAsia="仿宋" w:cs="仿宋"/>
                <w:b/>
                <w:bCs/>
                <w:kern w:val="0"/>
                <w:sz w:val="24"/>
                <w:szCs w:val="32"/>
                <w:lang w:val="en-US" w:eastAsia="zh-CN"/>
                <w14:ligatures w14:val="none"/>
              </w:rPr>
              <w:t>空气发生器、高纯氢气发生器、高纯氮气发生器、矿用本安型红外热成像仪、粉尘分散度测定仪、一氧化碳测定器、烟气分析仪、便携/手持式超声波流量计、“单相短路故障、相间短路故障综合实验装置”、“过电流故障、过电流故障诱发的次生相间短路故障综合实验装置”、压力容器综合实验装置</w:t>
            </w:r>
            <w:r>
              <w:rPr>
                <w:rFonts w:hint="eastAsia" w:ascii="仿宋" w:hAnsi="仿宋" w:eastAsia="仿宋" w:cs="仿宋"/>
                <w:kern w:val="0"/>
                <w:sz w:val="24"/>
                <w:szCs w:val="32"/>
                <w:lang w:val="en-US" w:eastAsia="zh-CN"/>
                <w14:ligatures w14:val="none"/>
              </w:rPr>
              <w:t>等一批安全工程专业实验仪器设备共计11台套，能够顺利推进本专业的国家一流专业建设成效，为即将到来的工程教育专业认证工作提供有力保障，使专业软硬件同步提升，强化整体教学条件，提高师生满意度，在专业认证、教学改革、课程建设等方面实现质变，并于5月份尽快投入使用。</w:t>
            </w:r>
          </w:p>
        </w:tc>
        <w:tc>
          <w:tcPr>
            <w:tcW w:w="1418" w:type="dxa"/>
          </w:tcPr>
          <w:p w14:paraId="4BBD27B0">
            <w:pPr>
              <w:tabs>
                <w:tab w:val="left" w:pos="993"/>
                <w:tab w:val="left" w:pos="1134"/>
                <w:tab w:val="left" w:pos="1418"/>
              </w:tabs>
              <w:spacing w:line="400" w:lineRule="exact"/>
              <w:rPr>
                <w:rFonts w:hint="eastAsia" w:ascii="仿宋" w:hAnsi="仿宋" w:eastAsia="仿宋" w:cs="仿宋"/>
                <w:kern w:val="0"/>
                <w:sz w:val="24"/>
                <w:szCs w:val="32"/>
                <w:lang w:val="en-US" w:eastAsia="zh-CN"/>
                <w14:ligatures w14:val="none"/>
              </w:rPr>
            </w:pPr>
            <w:r>
              <w:rPr>
                <w:rFonts w:hint="eastAsia" w:ascii="仿宋" w:hAnsi="仿宋" w:eastAsia="仿宋" w:cs="仿宋"/>
                <w:kern w:val="0"/>
                <w:sz w:val="24"/>
                <w:szCs w:val="32"/>
                <w:lang w:val="en-US" w:eastAsia="zh-CN"/>
                <w14:ligatures w14:val="none"/>
              </w:rPr>
              <w:t>100</w:t>
            </w:r>
          </w:p>
        </w:tc>
        <w:tc>
          <w:tcPr>
            <w:tcW w:w="1701" w:type="dxa"/>
          </w:tcPr>
          <w:p w14:paraId="618A6800">
            <w:pPr>
              <w:tabs>
                <w:tab w:val="left" w:pos="993"/>
                <w:tab w:val="left" w:pos="1134"/>
                <w:tab w:val="left" w:pos="1418"/>
              </w:tabs>
              <w:spacing w:line="400" w:lineRule="exact"/>
              <w:rPr>
                <w:rFonts w:hint="eastAsia" w:ascii="仿宋" w:hAnsi="仿宋" w:eastAsia="仿宋" w:cs="仿宋"/>
                <w:kern w:val="0"/>
                <w:sz w:val="24"/>
                <w:szCs w:val="32"/>
                <w:lang w:val="en-US" w:eastAsia="zh-CN"/>
                <w14:ligatures w14:val="none"/>
              </w:rPr>
            </w:pPr>
            <w:r>
              <w:rPr>
                <w:rFonts w:hint="eastAsia" w:ascii="仿宋" w:hAnsi="仿宋" w:eastAsia="仿宋" w:cs="仿宋"/>
                <w:kern w:val="0"/>
                <w:sz w:val="24"/>
                <w:szCs w:val="32"/>
                <w:lang w:val="en-US" w:eastAsia="zh-CN"/>
                <w14:ligatures w14:val="none"/>
              </w:rPr>
              <w:t>2025年4月</w:t>
            </w:r>
          </w:p>
        </w:tc>
        <w:tc>
          <w:tcPr>
            <w:tcW w:w="992" w:type="dxa"/>
          </w:tcPr>
          <w:p w14:paraId="54C6D44F">
            <w:pPr>
              <w:tabs>
                <w:tab w:val="left" w:pos="993"/>
                <w:tab w:val="left" w:pos="1134"/>
                <w:tab w:val="left" w:pos="1418"/>
              </w:tabs>
              <w:spacing w:line="400" w:lineRule="exact"/>
              <w:rPr>
                <w:rFonts w:ascii="仿宋_GB2312" w:hAnsi="仿宋_GB2312" w:eastAsia="仿宋_GB2312" w:cs="仿宋_GB2312"/>
                <w:kern w:val="0"/>
                <w:sz w:val="24"/>
                <w:szCs w:val="32"/>
                <w14:ligatures w14:val="none"/>
              </w:rPr>
            </w:pPr>
          </w:p>
        </w:tc>
      </w:tr>
      <w:tr w14:paraId="563E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4" w:type="dxa"/>
          </w:tcPr>
          <w:p w14:paraId="18DC412D">
            <w:pPr>
              <w:tabs>
                <w:tab w:val="left" w:pos="993"/>
                <w:tab w:val="left" w:pos="1134"/>
                <w:tab w:val="left" w:pos="1418"/>
              </w:tabs>
              <w:spacing w:line="400" w:lineRule="exact"/>
              <w:jc w:val="center"/>
              <w:rPr>
                <w:rFonts w:hint="eastAsia" w:ascii="仿宋" w:hAnsi="仿宋" w:eastAsia="仿宋" w:cs="仿宋"/>
                <w:kern w:val="0"/>
                <w:sz w:val="24"/>
                <w:szCs w:val="32"/>
                <w:lang w:val="en-US" w:eastAsia="zh-CN"/>
                <w14:ligatures w14:val="none"/>
              </w:rPr>
            </w:pPr>
            <w:r>
              <w:rPr>
                <w:rFonts w:hint="eastAsia" w:ascii="仿宋" w:hAnsi="仿宋" w:eastAsia="仿宋" w:cs="仿宋"/>
                <w:kern w:val="0"/>
                <w:sz w:val="24"/>
                <w:szCs w:val="32"/>
                <w:lang w:val="en-US" w:eastAsia="zh-CN"/>
                <w14:ligatures w14:val="none"/>
              </w:rPr>
              <w:t>2</w:t>
            </w:r>
          </w:p>
        </w:tc>
        <w:tc>
          <w:tcPr>
            <w:tcW w:w="1275" w:type="dxa"/>
          </w:tcPr>
          <w:p w14:paraId="218DA0EE">
            <w:pPr>
              <w:tabs>
                <w:tab w:val="left" w:pos="993"/>
                <w:tab w:val="left" w:pos="1134"/>
                <w:tab w:val="left" w:pos="1418"/>
              </w:tabs>
              <w:spacing w:line="400" w:lineRule="exact"/>
              <w:rPr>
                <w:rFonts w:hint="eastAsia" w:ascii="仿宋" w:hAnsi="仿宋" w:eastAsia="仿宋" w:cs="仿宋"/>
                <w:kern w:val="0"/>
                <w:sz w:val="24"/>
                <w:szCs w:val="32"/>
                <w14:ligatures w14:val="none"/>
              </w:rPr>
            </w:pPr>
            <w:r>
              <w:rPr>
                <w:rFonts w:hint="eastAsia" w:ascii="仿宋" w:hAnsi="仿宋" w:eastAsia="仿宋" w:cs="仿宋"/>
                <w:kern w:val="0"/>
                <w:sz w:val="24"/>
                <w:szCs w:val="32"/>
                <w14:ligatures w14:val="none"/>
              </w:rPr>
              <w:t>新疆煤矿灾害智能防控与应急重点实验室建设项目</w:t>
            </w:r>
          </w:p>
        </w:tc>
        <w:tc>
          <w:tcPr>
            <w:tcW w:w="4423" w:type="dxa"/>
          </w:tcPr>
          <w:p w14:paraId="5D904AC8">
            <w:pPr>
              <w:tabs>
                <w:tab w:val="left" w:pos="993"/>
                <w:tab w:val="left" w:pos="1134"/>
                <w:tab w:val="left" w:pos="1418"/>
              </w:tabs>
              <w:spacing w:line="400" w:lineRule="exact"/>
              <w:rPr>
                <w:rFonts w:hint="default" w:ascii="仿宋" w:hAnsi="仿宋" w:eastAsia="仿宋" w:cs="仿宋"/>
                <w:kern w:val="0"/>
                <w:sz w:val="24"/>
                <w:szCs w:val="32"/>
                <w:lang w:val="en-US" w:eastAsia="zh-CN"/>
                <w14:ligatures w14:val="none"/>
              </w:rPr>
            </w:pPr>
            <w:r>
              <w:rPr>
                <w:rFonts w:hint="eastAsia" w:ascii="仿宋" w:hAnsi="仿宋" w:eastAsia="仿宋" w:cs="仿宋"/>
                <w:kern w:val="0"/>
                <w:sz w:val="24"/>
                <w:szCs w:val="32"/>
                <w14:ligatures w14:val="none"/>
              </w:rPr>
              <w:t>安全科学与工程学院拟建设新疆煤矿灾害智能防控与应急</w:t>
            </w:r>
            <w:r>
              <w:rPr>
                <w:rFonts w:hint="eastAsia" w:ascii="仿宋" w:hAnsi="仿宋" w:eastAsia="仿宋" w:cs="仿宋"/>
                <w:kern w:val="0"/>
                <w:sz w:val="24"/>
                <w:szCs w:val="32"/>
                <w:lang w:val="en-US" w:eastAsia="zh-CN"/>
                <w14:ligatures w14:val="none"/>
              </w:rPr>
              <w:t>自治区</w:t>
            </w:r>
            <w:r>
              <w:rPr>
                <w:rFonts w:hint="eastAsia" w:ascii="仿宋" w:hAnsi="仿宋" w:eastAsia="仿宋" w:cs="仿宋"/>
                <w:kern w:val="0"/>
                <w:sz w:val="24"/>
                <w:szCs w:val="32"/>
                <w14:ligatures w14:val="none"/>
              </w:rPr>
              <w:t>重点实验室，</w:t>
            </w:r>
            <w:r>
              <w:rPr>
                <w:rFonts w:hint="eastAsia" w:ascii="仿宋" w:hAnsi="仿宋" w:eastAsia="仿宋" w:cs="仿宋"/>
                <w:kern w:val="0"/>
                <w:sz w:val="24"/>
                <w:szCs w:val="32"/>
                <w:lang w:val="en-US" w:eastAsia="zh-CN"/>
                <w14:ligatures w14:val="none"/>
              </w:rPr>
              <w:t>需</w:t>
            </w:r>
            <w:r>
              <w:rPr>
                <w:rFonts w:hint="eastAsia" w:ascii="仿宋" w:hAnsi="仿宋" w:eastAsia="仿宋" w:cs="仿宋"/>
                <w:kern w:val="0"/>
                <w:sz w:val="24"/>
                <w:szCs w:val="32"/>
                <w14:ligatures w14:val="none"/>
              </w:rPr>
              <w:t>采购</w:t>
            </w:r>
            <w:r>
              <w:rPr>
                <w:rFonts w:hint="eastAsia" w:ascii="仿宋" w:hAnsi="仿宋" w:eastAsia="仿宋" w:cs="仿宋"/>
                <w:b/>
                <w:bCs/>
                <w:kern w:val="0"/>
                <w:sz w:val="24"/>
                <w:szCs w:val="32"/>
                <w14:ligatures w14:val="none"/>
              </w:rPr>
              <w:t>煤自然发火期快速测试系统</w:t>
            </w:r>
            <w:r>
              <w:rPr>
                <w:rFonts w:hint="eastAsia" w:ascii="仿宋" w:hAnsi="仿宋" w:eastAsia="仿宋" w:cs="仿宋"/>
                <w:b/>
                <w:bCs/>
                <w:kern w:val="0"/>
                <w:sz w:val="24"/>
                <w:szCs w:val="32"/>
                <w:lang w:eastAsia="zh-CN"/>
                <w14:ligatures w14:val="none"/>
              </w:rPr>
              <w:t>、霍普金森压杆实验系统、非接触式三维应变测量系统（DIC）、动光弹仪、煤矿智慧安全管控与应急脑电测量系统</w:t>
            </w:r>
            <w:r>
              <w:rPr>
                <w:rFonts w:hint="eastAsia" w:ascii="仿宋" w:hAnsi="仿宋" w:eastAsia="仿宋" w:cs="仿宋"/>
                <w:kern w:val="0"/>
                <w:sz w:val="24"/>
                <w:szCs w:val="32"/>
                <w:lang w:val="en-US" w:eastAsia="zh-CN"/>
                <w14:ligatures w14:val="none"/>
              </w:rPr>
              <w:t>等</w:t>
            </w:r>
            <w:r>
              <w:rPr>
                <w:rFonts w:hint="eastAsia" w:ascii="仿宋" w:hAnsi="仿宋" w:eastAsia="仿宋" w:cs="仿宋"/>
                <w:kern w:val="0"/>
                <w:sz w:val="24"/>
                <w:szCs w:val="32"/>
                <w14:ligatures w14:val="none"/>
              </w:rPr>
              <w:t>一批实验仪器设备共计</w:t>
            </w:r>
            <w:r>
              <w:rPr>
                <w:rFonts w:hint="eastAsia" w:ascii="仿宋" w:hAnsi="仿宋" w:eastAsia="仿宋" w:cs="仿宋"/>
                <w:kern w:val="0"/>
                <w:sz w:val="24"/>
                <w:szCs w:val="32"/>
                <w:lang w:val="en-US" w:eastAsia="zh-CN"/>
                <w14:ligatures w14:val="none"/>
              </w:rPr>
              <w:t>5</w:t>
            </w:r>
            <w:r>
              <w:rPr>
                <w:rFonts w:hint="eastAsia" w:ascii="仿宋" w:hAnsi="仿宋" w:eastAsia="仿宋" w:cs="仿宋"/>
                <w:kern w:val="0"/>
                <w:sz w:val="24"/>
                <w:szCs w:val="32"/>
                <w14:ligatures w14:val="none"/>
              </w:rPr>
              <w:t>台套，</w:t>
            </w:r>
            <w:r>
              <w:rPr>
                <w:rFonts w:hint="eastAsia" w:ascii="仿宋" w:hAnsi="仿宋" w:eastAsia="仿宋" w:cs="仿宋"/>
                <w:kern w:val="0"/>
                <w:sz w:val="24"/>
                <w:szCs w:val="32"/>
                <w:lang w:val="en-US" w:eastAsia="zh-CN"/>
                <w14:ligatures w14:val="none"/>
              </w:rPr>
              <w:t>能够支撑实验室</w:t>
            </w:r>
            <w:r>
              <w:rPr>
                <w:rFonts w:hint="eastAsia" w:ascii="仿宋" w:hAnsi="仿宋" w:eastAsia="仿宋" w:cs="仿宋"/>
                <w:kern w:val="0"/>
                <w:sz w:val="24"/>
                <w:szCs w:val="32"/>
                <w14:ligatures w14:val="none"/>
              </w:rPr>
              <w:t>开展煤矿火灾与爆炸机理及智能防控技术、煤岩动力灾害机理与智能防控技术和事故灾害智慧应急</w:t>
            </w:r>
            <w:r>
              <w:rPr>
                <w:rFonts w:hint="eastAsia" w:ascii="仿宋" w:hAnsi="仿宋" w:eastAsia="仿宋" w:cs="仿宋"/>
                <w:kern w:val="0"/>
                <w:sz w:val="24"/>
                <w:szCs w:val="32"/>
                <w:lang w:val="en-US" w:eastAsia="zh-CN"/>
                <w14:ligatures w14:val="none"/>
              </w:rPr>
              <w:t>等方面的科学研究工作，并于5月份尽快投入使用。</w:t>
            </w:r>
          </w:p>
        </w:tc>
        <w:tc>
          <w:tcPr>
            <w:tcW w:w="1418" w:type="dxa"/>
          </w:tcPr>
          <w:p w14:paraId="0F51BDEE">
            <w:pPr>
              <w:tabs>
                <w:tab w:val="left" w:pos="993"/>
                <w:tab w:val="left" w:pos="1134"/>
                <w:tab w:val="left" w:pos="1418"/>
              </w:tabs>
              <w:spacing w:line="400" w:lineRule="exact"/>
              <w:rPr>
                <w:rFonts w:hint="default" w:ascii="仿宋" w:hAnsi="仿宋" w:eastAsia="仿宋" w:cs="仿宋"/>
                <w:kern w:val="0"/>
                <w:sz w:val="24"/>
                <w:szCs w:val="32"/>
                <w:lang w:val="en-US" w:eastAsia="zh-CN"/>
                <w14:ligatures w14:val="none"/>
              </w:rPr>
            </w:pPr>
            <w:r>
              <w:rPr>
                <w:rFonts w:hint="eastAsia" w:ascii="仿宋" w:hAnsi="仿宋" w:eastAsia="仿宋" w:cs="仿宋"/>
                <w:kern w:val="0"/>
                <w:sz w:val="24"/>
                <w:szCs w:val="32"/>
                <w:lang w:val="en-US" w:eastAsia="zh-CN"/>
                <w14:ligatures w14:val="none"/>
              </w:rPr>
              <w:t>200</w:t>
            </w:r>
          </w:p>
        </w:tc>
        <w:tc>
          <w:tcPr>
            <w:tcW w:w="1701" w:type="dxa"/>
          </w:tcPr>
          <w:p w14:paraId="78474F9B">
            <w:pPr>
              <w:tabs>
                <w:tab w:val="left" w:pos="993"/>
                <w:tab w:val="left" w:pos="1134"/>
                <w:tab w:val="left" w:pos="1418"/>
              </w:tabs>
              <w:spacing w:line="400" w:lineRule="exact"/>
              <w:rPr>
                <w:rFonts w:hint="default" w:ascii="仿宋" w:hAnsi="仿宋" w:eastAsia="仿宋" w:cs="仿宋"/>
                <w:kern w:val="0"/>
                <w:sz w:val="24"/>
                <w:szCs w:val="32"/>
                <w:lang w:val="en-US" w:eastAsia="zh-CN"/>
                <w14:ligatures w14:val="none"/>
              </w:rPr>
            </w:pPr>
            <w:r>
              <w:rPr>
                <w:rFonts w:hint="eastAsia" w:ascii="仿宋" w:hAnsi="仿宋" w:eastAsia="仿宋" w:cs="仿宋"/>
                <w:kern w:val="0"/>
                <w:sz w:val="24"/>
                <w:szCs w:val="32"/>
                <w:lang w:val="en-US" w:eastAsia="zh-CN"/>
                <w14:ligatures w14:val="none"/>
              </w:rPr>
              <w:t>2025年4月</w:t>
            </w:r>
          </w:p>
        </w:tc>
        <w:tc>
          <w:tcPr>
            <w:tcW w:w="992" w:type="dxa"/>
          </w:tcPr>
          <w:p w14:paraId="38BD37ED">
            <w:pPr>
              <w:tabs>
                <w:tab w:val="left" w:pos="993"/>
                <w:tab w:val="left" w:pos="1134"/>
                <w:tab w:val="left" w:pos="1418"/>
              </w:tabs>
              <w:spacing w:line="400" w:lineRule="exact"/>
              <w:rPr>
                <w:rFonts w:ascii="仿宋_GB2312" w:hAnsi="仿宋_GB2312" w:eastAsia="仿宋_GB2312" w:cs="仿宋_GB2312"/>
                <w:kern w:val="0"/>
                <w:sz w:val="24"/>
                <w:szCs w:val="32"/>
                <w14:ligatures w14:val="none"/>
              </w:rPr>
            </w:pPr>
          </w:p>
        </w:tc>
      </w:tr>
    </w:tbl>
    <w:p w14:paraId="2E25EC94">
      <w:pPr>
        <w:tabs>
          <w:tab w:val="left" w:pos="993"/>
          <w:tab w:val="left" w:pos="1134"/>
          <w:tab w:val="left" w:pos="1418"/>
        </w:tabs>
        <w:spacing w:line="600" w:lineRule="exact"/>
        <w:ind w:firstLine="640" w:firstLineChars="200"/>
        <w:rPr>
          <w:rFonts w:ascii="仿宋_GB2312" w:hAnsi="仿宋_GB2312" w:eastAsia="仿宋_GB2312" w:cs="仿宋_GB2312"/>
          <w:sz w:val="32"/>
          <w:szCs w:val="32"/>
          <w14:ligatures w14:val="none"/>
        </w:rPr>
      </w:pPr>
      <w:r>
        <w:rPr>
          <w:rFonts w:hint="eastAsia" w:ascii="仿宋_GB2312" w:hAnsi="仿宋_GB2312" w:eastAsia="仿宋_GB2312" w:cs="仿宋_GB2312"/>
          <w:sz w:val="32"/>
          <w:szCs w:val="32"/>
          <w14:ligatures w14:val="none"/>
        </w:rPr>
        <w:t>本次公开的采购意向是本单位政府采购工作的初步安排，具体采购项目情况以相关采购公告和采购文件为准。</w:t>
      </w:r>
    </w:p>
    <w:p w14:paraId="79E47456">
      <w:pPr>
        <w:tabs>
          <w:tab w:val="left" w:pos="993"/>
          <w:tab w:val="left" w:pos="1134"/>
          <w:tab w:val="left" w:pos="1418"/>
        </w:tabs>
        <w:spacing w:line="600" w:lineRule="exact"/>
        <w:ind w:firstLine="960" w:firstLineChars="300"/>
        <w:jc w:val="right"/>
        <w:rPr>
          <w:rFonts w:hint="default" w:ascii="仿宋_GB2312" w:hAnsi="仿宋_GB2312" w:eastAsia="仿宋_GB2312" w:cs="仿宋_GB2312"/>
          <w:sz w:val="32"/>
          <w:szCs w:val="32"/>
          <w:lang w:val="en-US" w:eastAsia="zh-CN"/>
          <w14:ligatures w14:val="none"/>
        </w:rPr>
      </w:pPr>
      <w:r>
        <w:rPr>
          <w:rFonts w:hint="eastAsia" w:ascii="仿宋_GB2312" w:hAnsi="仿宋_GB2312" w:eastAsia="仿宋_GB2312" w:cs="仿宋_GB2312"/>
          <w:sz w:val="32"/>
          <w:szCs w:val="32"/>
          <w14:ligatures w14:val="none"/>
        </w:rPr>
        <w:t xml:space="preserve">                                                              新疆工程学院</w:t>
      </w:r>
      <w:r>
        <w:rPr>
          <w:rFonts w:hint="eastAsia" w:ascii="仿宋_GB2312" w:hAnsi="仿宋_GB2312" w:eastAsia="仿宋_GB2312" w:cs="仿宋_GB2312"/>
          <w:sz w:val="32"/>
          <w:szCs w:val="32"/>
          <w:lang w:val="en-US" w:eastAsia="zh-CN"/>
          <w14:ligatures w14:val="none"/>
        </w:rPr>
        <w:t>安全科学与工程学院</w:t>
      </w:r>
    </w:p>
    <w:p w14:paraId="183B7833">
      <w:pPr>
        <w:tabs>
          <w:tab w:val="left" w:pos="993"/>
          <w:tab w:val="left" w:pos="1134"/>
          <w:tab w:val="left" w:pos="1418"/>
        </w:tabs>
        <w:spacing w:line="600" w:lineRule="exact"/>
        <w:ind w:right="480" w:firstLine="960" w:firstLineChars="300"/>
        <w:jc w:val="right"/>
        <w:rPr>
          <w:rFonts w:ascii="仿宋_GB2312" w:hAnsi="仿宋_GB2312" w:eastAsia="仿宋_GB2312" w:cs="仿宋_GB2312"/>
          <w:sz w:val="32"/>
          <w:szCs w:val="32"/>
          <w14:ligatures w14:val="none"/>
        </w:rPr>
      </w:pPr>
      <w:r>
        <w:rPr>
          <w:rFonts w:hint="eastAsia" w:ascii="仿宋" w:hAnsi="仿宋" w:eastAsia="仿宋" w:cs="仿宋"/>
          <w:sz w:val="32"/>
          <w:szCs w:val="32"/>
          <w14:ligatures w14:val="none"/>
        </w:rPr>
        <w:t>202</w:t>
      </w:r>
      <w:r>
        <w:rPr>
          <w:rFonts w:hint="eastAsia" w:ascii="仿宋" w:hAnsi="仿宋" w:eastAsia="仿宋" w:cs="仿宋"/>
          <w:sz w:val="32"/>
          <w:szCs w:val="32"/>
          <w:lang w:val="en-US" w:eastAsia="zh-CN"/>
          <w14:ligatures w14:val="none"/>
        </w:rPr>
        <w:t>5</w:t>
      </w:r>
      <w:r>
        <w:rPr>
          <w:rFonts w:hint="eastAsia" w:ascii="仿宋" w:hAnsi="仿宋" w:eastAsia="仿宋" w:cs="仿宋"/>
          <w:sz w:val="32"/>
          <w:szCs w:val="32"/>
          <w14:ligatures w14:val="none"/>
        </w:rPr>
        <w:t xml:space="preserve"> 年</w:t>
      </w:r>
      <w:r>
        <w:rPr>
          <w:rFonts w:hint="eastAsia" w:ascii="仿宋" w:hAnsi="仿宋" w:eastAsia="仿宋" w:cs="仿宋"/>
          <w:sz w:val="32"/>
          <w:szCs w:val="32"/>
          <w:highlight w:val="yellow"/>
          <w:u w:val="single"/>
          <w:lang w:val="en-US" w:eastAsia="zh-CN"/>
          <w14:ligatures w14:val="none"/>
        </w:rPr>
        <w:t xml:space="preserve"> 2 </w:t>
      </w:r>
      <w:r>
        <w:rPr>
          <w:rFonts w:hint="eastAsia" w:ascii="仿宋" w:hAnsi="仿宋" w:eastAsia="仿宋" w:cs="仿宋"/>
          <w:sz w:val="32"/>
          <w:szCs w:val="32"/>
          <w14:ligatures w14:val="none"/>
        </w:rPr>
        <w:t xml:space="preserve"> 月 </w:t>
      </w:r>
      <w:r>
        <w:rPr>
          <w:rFonts w:hint="eastAsia" w:ascii="仿宋" w:hAnsi="仿宋" w:eastAsia="仿宋" w:cs="仿宋"/>
          <w:sz w:val="32"/>
          <w:szCs w:val="32"/>
          <w:highlight w:val="yellow"/>
          <w:u w:val="single"/>
          <w:lang w:val="en-US" w:eastAsia="zh-CN"/>
          <w14:ligatures w14:val="none"/>
        </w:rPr>
        <w:t xml:space="preserve"> 27 </w:t>
      </w:r>
      <w:r>
        <w:rPr>
          <w:rFonts w:hint="eastAsia" w:ascii="仿宋" w:hAnsi="仿宋" w:eastAsia="仿宋" w:cs="仿宋"/>
          <w:sz w:val="32"/>
          <w:szCs w:val="32"/>
          <w14:ligatures w14:val="none"/>
        </w:rPr>
        <w:t xml:space="preserve"> 日 </w:t>
      </w:r>
      <w:r>
        <w:rPr>
          <w:rFonts w:hint="eastAsia" w:ascii="仿宋_GB2312" w:hAnsi="仿宋_GB2312" w:eastAsia="仿宋_GB2312" w:cs="仿宋_GB2312"/>
          <w:sz w:val="32"/>
          <w:szCs w:val="32"/>
          <w14:ligatures w14:val="none"/>
        </w:rPr>
        <w:t xml:space="preserve"> </w:t>
      </w:r>
    </w:p>
    <w:p w14:paraId="7E3EB92A"/>
    <w:sectPr>
      <w:pgSz w:w="11906" w:h="16838"/>
      <w:pgMar w:top="1020" w:right="843" w:bottom="698" w:left="76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wYTNjMzU3ZDFhZWZiMjIyZTljZTBlNTI4MWM2OWYifQ=="/>
  </w:docVars>
  <w:rsids>
    <w:rsidRoot w:val="00000000"/>
    <w:rsid w:val="013F27DD"/>
    <w:rsid w:val="0E303B20"/>
    <w:rsid w:val="2C0413AB"/>
    <w:rsid w:val="33C057F5"/>
    <w:rsid w:val="4355733D"/>
    <w:rsid w:val="4D495FD2"/>
    <w:rsid w:val="57F81DBC"/>
    <w:rsid w:val="5A221026"/>
    <w:rsid w:val="623E336F"/>
    <w:rsid w:val="6BF35FBC"/>
    <w:rsid w:val="6EC9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宋体"/>
      <w:kern w:val="2"/>
      <w:sz w:val="21"/>
      <w:szCs w:val="22"/>
      <w:lang w:val="en-US" w:eastAsia="zh-CN" w:bidi="ar-SA"/>
      <w14:ligatures w14:val="standardContextual"/>
    </w:rPr>
  </w:style>
  <w:style w:type="character" w:default="1" w:styleId="6">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847</Words>
  <Characters>874</Characters>
  <Paragraphs>46</Paragraphs>
  <TotalTime>1</TotalTime>
  <ScaleCrop>false</ScaleCrop>
  <LinksUpToDate>false</LinksUpToDate>
  <CharactersWithSpaces>952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2024-01-31T05:29:00Z</dcterms:created>
  <dc:creator>faculty5307</dc:creator>
  <cp:lastModifiedBy>李春阁</cp:lastModifiedBy>
  <dcterms:modified xsi:type="dcterms:W3CDTF">2025-02-28T02:41:58Z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8FB3F25F91304DC78D27CFF7F6A58EB6_13</vt:lpwstr>
  </property>
</Properties>
</file>