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954"/>
        <w:gridCol w:w="5534"/>
        <w:gridCol w:w="1787"/>
      </w:tblGrid>
      <w:tr w14:paraId="0B1A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6" w:hRule="atLeast"/>
        </w:trPr>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07051F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14:paraId="755D0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商品名称</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14:paraId="2F6EBF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主要技术参数及检测方法</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5169EC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支</w:t>
            </w:r>
            <w:r>
              <w:rPr>
                <w:rFonts w:hint="eastAsia" w:ascii="宋体" w:hAnsi="宋体" w:eastAsia="宋体" w:cs="宋体"/>
                <w:b/>
                <w:bCs/>
                <w:i w:val="0"/>
                <w:iCs w:val="0"/>
                <w:color w:val="000000"/>
                <w:kern w:val="0"/>
                <w:sz w:val="20"/>
                <w:szCs w:val="20"/>
                <w:u w:val="none"/>
                <w:lang w:val="en-US" w:eastAsia="zh-CN" w:bidi="ar"/>
              </w:rPr>
              <w:t>或元/</w:t>
            </w:r>
            <w:r>
              <w:rPr>
                <w:rFonts w:hint="eastAsia" w:ascii="宋体" w:hAnsi="宋体" w:cs="宋体"/>
                <w:b/>
                <w:bCs/>
                <w:i w:val="0"/>
                <w:iCs w:val="0"/>
                <w:color w:val="000000"/>
                <w:kern w:val="0"/>
                <w:sz w:val="20"/>
                <w:szCs w:val="20"/>
                <w:u w:val="none"/>
                <w:lang w:val="en-US" w:eastAsia="zh-CN" w:bidi="ar"/>
              </w:rPr>
              <w:t>粒</w:t>
            </w:r>
            <w:r>
              <w:rPr>
                <w:rFonts w:hint="eastAsia" w:ascii="宋体" w:hAnsi="宋体" w:eastAsia="宋体" w:cs="宋体"/>
                <w:b/>
                <w:bCs/>
                <w:i w:val="0"/>
                <w:iCs w:val="0"/>
                <w:color w:val="000000"/>
                <w:kern w:val="0"/>
                <w:sz w:val="20"/>
                <w:szCs w:val="20"/>
                <w:u w:val="none"/>
                <w:lang w:val="en-US" w:eastAsia="zh-CN" w:bidi="ar"/>
              </w:rPr>
              <w:t>等）</w:t>
            </w:r>
          </w:p>
        </w:tc>
      </w:tr>
      <w:tr w14:paraId="1427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8" w:hRule="atLeast"/>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B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14:paraId="344E0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18</w:t>
            </w:r>
            <w:r>
              <w:rPr>
                <w:rStyle w:val="5"/>
                <w:lang w:val="en-US" w:eastAsia="zh-CN" w:bidi="ar"/>
              </w:rPr>
              <w:t>F-FDG注射液</w:t>
            </w:r>
          </w:p>
        </w:tc>
        <w:tc>
          <w:tcPr>
            <w:tcW w:w="3180" w:type="pct"/>
            <w:tcBorders>
              <w:top w:val="single" w:color="auto" w:sz="4" w:space="0"/>
              <w:left w:val="single" w:color="auto" w:sz="4" w:space="0"/>
              <w:bottom w:val="single" w:color="auto" w:sz="4" w:space="0"/>
              <w:right w:val="single" w:color="auto" w:sz="4" w:space="0"/>
            </w:tcBorders>
            <w:shd w:val="clear" w:color="auto" w:fill="auto"/>
            <w:vAlign w:val="center"/>
          </w:tcPr>
          <w:p w14:paraId="6D8656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 xml:space="preserve">用量：本品推荐剂量，对成人(70kg)是185~370MBq(5~10mCi)，最大允许注射体积是10mL。                                </w:t>
            </w:r>
            <w:r>
              <w:rPr>
                <w:rStyle w:val="5"/>
                <w:lang w:val="en-US" w:eastAsia="zh-CN" w:bidi="ar"/>
              </w:rPr>
              <w:br w:type="textWrapping"/>
            </w:r>
            <w:r>
              <w:rPr>
                <w:rStyle w:val="5"/>
                <w:lang w:val="en-US" w:eastAsia="zh-CN" w:bidi="ar"/>
              </w:rPr>
              <w:t>成份：分子式:C</w:t>
            </w:r>
            <w:r>
              <w:rPr>
                <w:rStyle w:val="6"/>
                <w:lang w:val="en-US" w:eastAsia="zh-CN" w:bidi="ar"/>
              </w:rPr>
              <w:t>6</w:t>
            </w:r>
            <w:r>
              <w:rPr>
                <w:rStyle w:val="5"/>
                <w:lang w:val="en-US" w:eastAsia="zh-CN" w:bidi="ar"/>
              </w:rPr>
              <w:t>H</w:t>
            </w:r>
            <w:r>
              <w:rPr>
                <w:rStyle w:val="6"/>
                <w:lang w:val="en-US" w:eastAsia="zh-CN" w:bidi="ar"/>
              </w:rPr>
              <w:t>11</w:t>
            </w:r>
            <w:r>
              <w:rPr>
                <w:rStyle w:val="4"/>
                <w:lang w:val="en-US" w:eastAsia="zh-CN" w:bidi="ar"/>
              </w:rPr>
              <w:t>18</w:t>
            </w:r>
            <w:r>
              <w:rPr>
                <w:rStyle w:val="5"/>
                <w:lang w:val="en-US" w:eastAsia="zh-CN" w:bidi="ar"/>
              </w:rPr>
              <w:t>FO</w:t>
            </w:r>
            <w:r>
              <w:rPr>
                <w:rStyle w:val="6"/>
                <w:lang w:val="en-US" w:eastAsia="zh-CN" w:bidi="ar"/>
              </w:rPr>
              <w:t xml:space="preserve">5  </w:t>
            </w:r>
            <w:r>
              <w:rPr>
                <w:rStyle w:val="5"/>
                <w:lang w:val="en-US" w:eastAsia="zh-CN" w:bidi="ar"/>
              </w:rPr>
              <w:t>分子量:181.1                                     性状：本品为无色澄明液体</w:t>
            </w:r>
            <w:r>
              <w:rPr>
                <w:rStyle w:val="5"/>
                <w:lang w:val="en-US" w:eastAsia="zh-CN" w:bidi="ar"/>
              </w:rPr>
              <w:br w:type="textWrapping"/>
            </w:r>
            <w:r>
              <w:rPr>
                <w:rStyle w:val="5"/>
                <w:lang w:val="en-US" w:eastAsia="zh-CN" w:bidi="ar"/>
              </w:rPr>
              <w:t>适应症：本品用于正电子发射断层显像(PET)，利用病灶的异常糖代谢的特点进行定位诊断与评估。1.用于肿瘤PET显像，评估疑似或确诊病例肿瘤的恶性程度。2.用于冠状动脉疾病和左心室功能不全PET显像。与其他心肌灌汗显像联用，用干评估左室功能不全病例左心室的心肌活性与心肌收缩功能的可恢复性。</w:t>
            </w:r>
            <w:r>
              <w:rPr>
                <w:rStyle w:val="5"/>
                <w:lang w:val="en-US" w:eastAsia="zh-CN" w:bidi="ar"/>
              </w:rPr>
              <w:br w:type="textWrapping"/>
            </w:r>
            <w:r>
              <w:rPr>
                <w:rStyle w:val="5"/>
                <w:lang w:val="en-US" w:eastAsia="zh-CN" w:bidi="ar"/>
              </w:rPr>
              <w:t>3.用于确定与不正常葡糖代谢相关的癫痫病人的癫痫病灶。</w:t>
            </w:r>
          </w:p>
        </w:tc>
        <w:tc>
          <w:tcPr>
            <w:tcW w:w="1027" w:type="pct"/>
            <w:tcBorders>
              <w:top w:val="single" w:color="auto" w:sz="4" w:space="0"/>
              <w:left w:val="single" w:color="auto" w:sz="4" w:space="0"/>
              <w:bottom w:val="single" w:color="auto" w:sz="4" w:space="0"/>
              <w:right w:val="single" w:color="auto" w:sz="4" w:space="0"/>
            </w:tcBorders>
            <w:shd w:val="clear" w:color="auto" w:fill="auto"/>
            <w:vAlign w:val="center"/>
          </w:tcPr>
          <w:p w14:paraId="4A34D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2500元/支</w:t>
            </w:r>
          </w:p>
        </w:tc>
      </w:tr>
    </w:tbl>
    <w:p w14:paraId="79DC5BC2">
      <w:pPr>
        <w:rPr>
          <w:rFonts w:hint="eastAsia" w:ascii="仿宋" w:hAnsi="仿宋" w:eastAsia="仿宋" w:cs="仿宋"/>
          <w:b/>
          <w:bCs/>
          <w:sz w:val="28"/>
          <w:szCs w:val="28"/>
        </w:rPr>
      </w:pPr>
    </w:p>
    <w:p w14:paraId="4F1B348B">
      <w:pPr>
        <w:rPr>
          <w:rFonts w:hint="eastAsia" w:ascii="仿宋" w:hAnsi="仿宋" w:eastAsia="仿宋" w:cs="仿宋"/>
          <w:b/>
          <w:bCs/>
          <w:sz w:val="28"/>
          <w:szCs w:val="28"/>
        </w:rPr>
      </w:pPr>
      <w:r>
        <w:rPr>
          <w:rFonts w:hint="eastAsia" w:ascii="仿宋" w:hAnsi="仿宋" w:eastAsia="仿宋" w:cs="仿宋"/>
          <w:b/>
          <w:bCs/>
          <w:sz w:val="28"/>
          <w:szCs w:val="28"/>
        </w:rPr>
        <w:t>商务要求：</w:t>
      </w:r>
    </w:p>
    <w:p w14:paraId="558329DD">
      <w:pPr>
        <w:rPr>
          <w:rFonts w:hint="eastAsia" w:ascii="仿宋" w:hAnsi="仿宋" w:eastAsia="仿宋" w:cs="仿宋"/>
          <w:b/>
          <w:bCs/>
          <w:sz w:val="28"/>
          <w:szCs w:val="28"/>
        </w:rPr>
      </w:pPr>
      <w:r>
        <w:rPr>
          <w:rFonts w:hint="eastAsia" w:ascii="仿宋" w:hAnsi="仿宋" w:eastAsia="仿宋" w:cs="仿宋"/>
          <w:b/>
          <w:bCs/>
          <w:sz w:val="28"/>
          <w:szCs w:val="28"/>
        </w:rPr>
        <w:t>1、供应商需提供1名以上技术支持，且常驻本市,接到电话2小时内响应。</w:t>
      </w:r>
    </w:p>
    <w:p w14:paraId="64D3F4B2">
      <w:pPr>
        <w:rPr>
          <w:rFonts w:hint="eastAsia" w:ascii="仿宋" w:hAnsi="仿宋" w:eastAsia="仿宋" w:cs="仿宋"/>
          <w:b/>
          <w:bCs/>
          <w:sz w:val="28"/>
          <w:szCs w:val="28"/>
        </w:rPr>
      </w:pPr>
      <w:r>
        <w:rPr>
          <w:rFonts w:hint="eastAsia" w:ascii="仿宋" w:hAnsi="仿宋" w:eastAsia="仿宋" w:cs="仿宋"/>
          <w:b/>
          <w:bCs/>
          <w:sz w:val="28"/>
          <w:szCs w:val="28"/>
        </w:rPr>
        <w:t>2、必须提供放射性药品国药准字注册证书，全程可常温运输，3日内到货。</w:t>
      </w:r>
    </w:p>
    <w:p w14:paraId="478C31C7">
      <w:pPr>
        <w:rPr>
          <w:rFonts w:hint="eastAsia" w:ascii="仿宋" w:hAnsi="仿宋" w:eastAsia="仿宋" w:cs="仿宋"/>
          <w:b/>
          <w:bCs/>
          <w:sz w:val="28"/>
          <w:szCs w:val="28"/>
        </w:rPr>
      </w:pPr>
      <w:r>
        <w:rPr>
          <w:rFonts w:hint="eastAsia" w:ascii="仿宋" w:hAnsi="仿宋" w:eastAsia="仿宋" w:cs="仿宋"/>
          <w:b/>
          <w:bCs/>
          <w:sz w:val="28"/>
          <w:szCs w:val="28"/>
        </w:rPr>
        <w:t>3、放射性药品具有衰变特性，因此至少每次发货为同一批号，效期14日以上。</w:t>
      </w:r>
    </w:p>
    <w:p w14:paraId="5A5F69AA">
      <w:pPr>
        <w:rPr>
          <w:rFonts w:hint="eastAsia" w:ascii="仿宋" w:hAnsi="仿宋" w:eastAsia="仿宋" w:cs="仿宋"/>
          <w:b/>
          <w:bCs/>
          <w:sz w:val="28"/>
          <w:szCs w:val="28"/>
        </w:rPr>
      </w:pPr>
      <w:r>
        <w:rPr>
          <w:rFonts w:hint="eastAsia" w:ascii="仿宋" w:hAnsi="仿宋" w:eastAsia="仿宋" w:cs="仿宋"/>
          <w:b/>
          <w:bCs/>
          <w:sz w:val="28"/>
          <w:szCs w:val="28"/>
        </w:rPr>
        <w:t>4、签合同时出具相应放射性药品的售后服务授权委托书。</w:t>
      </w:r>
    </w:p>
    <w:p w14:paraId="12187547">
      <w:pPr>
        <w:rPr>
          <w:rFonts w:hint="eastAsia" w:ascii="仿宋" w:hAnsi="仿宋" w:eastAsia="仿宋" w:cs="仿宋"/>
          <w:b/>
          <w:bCs/>
          <w:sz w:val="28"/>
          <w:szCs w:val="28"/>
        </w:rPr>
      </w:pPr>
    </w:p>
    <w:p w14:paraId="4EC83A91">
      <w:pPr>
        <w:rPr>
          <w:rFonts w:hint="eastAsia" w:ascii="仿宋" w:hAnsi="仿宋" w:eastAsia="仿宋" w:cs="仿宋"/>
          <w:b/>
          <w:bCs/>
          <w:sz w:val="28"/>
          <w:szCs w:val="28"/>
        </w:rPr>
      </w:pPr>
    </w:p>
    <w:p w14:paraId="5A7DF693">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0A667243">
      <w:pPr>
        <w:rPr>
          <w:rFonts w:hint="eastAsia" w:ascii="仿宋" w:hAnsi="仿宋" w:eastAsia="仿宋" w:cs="仿宋"/>
          <w:b/>
          <w:bCs/>
          <w:sz w:val="28"/>
          <w:szCs w:val="28"/>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852"/>
        <w:gridCol w:w="5458"/>
        <w:gridCol w:w="1792"/>
      </w:tblGrid>
      <w:tr w14:paraId="24D8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14:paraId="1AD396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9BC9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商品名称</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14:paraId="1D91E8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主要技术参数及检测方法</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14:paraId="0EADE5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支</w:t>
            </w:r>
            <w:r>
              <w:rPr>
                <w:rFonts w:hint="eastAsia" w:ascii="宋体" w:hAnsi="宋体" w:eastAsia="宋体" w:cs="宋体"/>
                <w:b/>
                <w:bCs/>
                <w:i w:val="0"/>
                <w:iCs w:val="0"/>
                <w:color w:val="000000"/>
                <w:kern w:val="0"/>
                <w:sz w:val="20"/>
                <w:szCs w:val="20"/>
                <w:u w:val="none"/>
                <w:lang w:val="en-US" w:eastAsia="zh-CN" w:bidi="ar"/>
              </w:rPr>
              <w:t>或元/</w:t>
            </w:r>
            <w:r>
              <w:rPr>
                <w:rFonts w:hint="eastAsia" w:ascii="宋体" w:hAnsi="宋体" w:cs="宋体"/>
                <w:b/>
                <w:bCs/>
                <w:i w:val="0"/>
                <w:iCs w:val="0"/>
                <w:color w:val="000000"/>
                <w:kern w:val="0"/>
                <w:sz w:val="20"/>
                <w:szCs w:val="20"/>
                <w:u w:val="none"/>
                <w:lang w:val="en-US" w:eastAsia="zh-CN" w:bidi="ar"/>
              </w:rPr>
              <w:t>粒</w:t>
            </w:r>
            <w:r>
              <w:rPr>
                <w:rFonts w:hint="eastAsia" w:ascii="宋体" w:hAnsi="宋体" w:eastAsia="宋体" w:cs="宋体"/>
                <w:b/>
                <w:bCs/>
                <w:i w:val="0"/>
                <w:iCs w:val="0"/>
                <w:color w:val="000000"/>
                <w:kern w:val="0"/>
                <w:sz w:val="20"/>
                <w:szCs w:val="20"/>
                <w:u w:val="none"/>
                <w:lang w:val="en-US" w:eastAsia="zh-CN" w:bidi="ar"/>
              </w:rPr>
              <w:t>等）</w:t>
            </w:r>
          </w:p>
        </w:tc>
      </w:tr>
      <w:tr w14:paraId="057A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4" w:hRule="atLeast"/>
        </w:trPr>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72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F4E3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sz w:val="24"/>
                <w:szCs w:val="24"/>
              </w:rPr>
              <w:t xml:space="preserve">锝标药物注射液  </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14:paraId="3C96DFDC">
            <w:pPr>
              <w:keepNext w:val="0"/>
              <w:keepLines w:val="0"/>
              <w:widowControl/>
              <w:suppressLineNumbers w:val="0"/>
              <w:jc w:val="left"/>
              <w:textAlignment w:val="center"/>
              <w:rPr>
                <w:rStyle w:val="5"/>
                <w:rFonts w:hint="eastAsia"/>
                <w:lang w:val="en-US" w:eastAsia="zh-CN" w:bidi="ar"/>
              </w:rPr>
            </w:pPr>
            <w:r>
              <w:rPr>
                <w:rStyle w:val="5"/>
                <w:rFonts w:hint="eastAsia"/>
                <w:lang w:val="en-US" w:eastAsia="zh-CN" w:bidi="ar"/>
              </w:rPr>
              <w:t>用量：400元/支。</w:t>
            </w:r>
          </w:p>
          <w:p w14:paraId="00A451B2">
            <w:pPr>
              <w:keepNext w:val="0"/>
              <w:keepLines w:val="0"/>
              <w:widowControl/>
              <w:suppressLineNumbers w:val="0"/>
              <w:jc w:val="left"/>
              <w:textAlignment w:val="center"/>
              <w:rPr>
                <w:rStyle w:val="5"/>
                <w:rFonts w:hint="eastAsia"/>
                <w:lang w:val="en-US" w:eastAsia="zh-CN" w:bidi="ar"/>
              </w:rPr>
            </w:pPr>
            <w:r>
              <w:rPr>
                <w:rStyle w:val="5"/>
                <w:rFonts w:hint="eastAsia"/>
                <w:lang w:val="en-US" w:eastAsia="zh-CN" w:bidi="ar"/>
              </w:rPr>
              <w:t>成份：单光子药物标记试剂盒、 高锝[99mTc]酸钠。                                    性状：本品为无色澄明液体</w:t>
            </w:r>
          </w:p>
          <w:p w14:paraId="4A4E5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lang w:val="en-US" w:eastAsia="zh-CN" w:bidi="ar"/>
              </w:rPr>
              <w:t>适应症：主要用于SPECT显像。</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14:paraId="1926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00元</w:t>
            </w:r>
            <w:bookmarkStart w:id="0" w:name="_GoBack"/>
            <w:bookmarkEnd w:id="0"/>
            <w:r>
              <w:rPr>
                <w:rFonts w:hint="eastAsia" w:ascii="宋体" w:hAnsi="宋体" w:eastAsia="宋体" w:cs="宋体"/>
                <w:i w:val="0"/>
                <w:iCs w:val="0"/>
                <w:color w:val="000000"/>
                <w:kern w:val="0"/>
                <w:sz w:val="24"/>
                <w:szCs w:val="24"/>
                <w:u w:val="none"/>
                <w:lang w:val="en-US" w:eastAsia="zh-CN" w:bidi="ar"/>
              </w:rPr>
              <w:t>/支</w:t>
            </w:r>
          </w:p>
        </w:tc>
      </w:tr>
    </w:tbl>
    <w:p w14:paraId="13CBF2F2">
      <w:pPr>
        <w:spacing w:line="520" w:lineRule="exact"/>
        <w:ind w:firstLine="560" w:firstLineChars="200"/>
        <w:rPr>
          <w:rFonts w:hint="eastAsia"/>
          <w:bCs/>
          <w:color w:val="000000"/>
          <w:sz w:val="28"/>
          <w:szCs w:val="28"/>
        </w:rPr>
      </w:pPr>
    </w:p>
    <w:p w14:paraId="68A5C378">
      <w:pPr>
        <w:rPr>
          <w:rFonts w:hint="eastAsia" w:ascii="仿宋" w:hAnsi="仿宋" w:eastAsia="仿宋" w:cs="仿宋"/>
          <w:b/>
          <w:bCs/>
          <w:sz w:val="28"/>
          <w:szCs w:val="28"/>
        </w:rPr>
      </w:pPr>
      <w:r>
        <w:rPr>
          <w:rFonts w:hint="eastAsia" w:ascii="仿宋" w:hAnsi="仿宋" w:eastAsia="仿宋" w:cs="仿宋"/>
          <w:b/>
          <w:bCs/>
          <w:sz w:val="28"/>
          <w:szCs w:val="28"/>
        </w:rPr>
        <w:t>商务要求：</w:t>
      </w:r>
    </w:p>
    <w:p w14:paraId="38120D56">
      <w:pPr>
        <w:rPr>
          <w:rFonts w:hint="eastAsia" w:ascii="仿宋" w:hAnsi="仿宋" w:eastAsia="仿宋" w:cs="仿宋"/>
          <w:b/>
          <w:bCs/>
          <w:sz w:val="28"/>
          <w:szCs w:val="28"/>
        </w:rPr>
      </w:pPr>
      <w:r>
        <w:rPr>
          <w:rFonts w:hint="eastAsia" w:ascii="仿宋" w:hAnsi="仿宋" w:eastAsia="仿宋" w:cs="仿宋"/>
          <w:b/>
          <w:bCs/>
          <w:sz w:val="28"/>
          <w:szCs w:val="28"/>
        </w:rPr>
        <w:t>1、供应商需提供1名以上技术支持，且常驻本市,接到电话2小时内响应。</w:t>
      </w:r>
    </w:p>
    <w:p w14:paraId="26EAE841">
      <w:pPr>
        <w:rPr>
          <w:rFonts w:hint="eastAsia" w:ascii="仿宋" w:hAnsi="仿宋" w:eastAsia="仿宋" w:cs="仿宋"/>
          <w:b/>
          <w:bCs/>
          <w:sz w:val="28"/>
          <w:szCs w:val="28"/>
        </w:rPr>
      </w:pPr>
      <w:r>
        <w:rPr>
          <w:rFonts w:hint="eastAsia" w:ascii="仿宋" w:hAnsi="仿宋" w:eastAsia="仿宋" w:cs="仿宋"/>
          <w:b/>
          <w:bCs/>
          <w:sz w:val="28"/>
          <w:szCs w:val="28"/>
        </w:rPr>
        <w:t>2、必须提供放射性药品国药准字注册证书，全程可常温运输，3日内到货。</w:t>
      </w:r>
    </w:p>
    <w:p w14:paraId="7C1DF420">
      <w:pPr>
        <w:rPr>
          <w:rFonts w:hint="eastAsia" w:ascii="仿宋" w:hAnsi="仿宋" w:eastAsia="仿宋" w:cs="仿宋"/>
          <w:b/>
          <w:bCs/>
          <w:sz w:val="28"/>
          <w:szCs w:val="28"/>
        </w:rPr>
      </w:pPr>
      <w:r>
        <w:rPr>
          <w:rFonts w:hint="eastAsia" w:ascii="仿宋" w:hAnsi="仿宋" w:eastAsia="仿宋" w:cs="仿宋"/>
          <w:b/>
          <w:bCs/>
          <w:sz w:val="28"/>
          <w:szCs w:val="28"/>
        </w:rPr>
        <w:t>3、放射性药品具有衰变特性，因此至少每次发货为同一批号，效期14日以上。</w:t>
      </w:r>
    </w:p>
    <w:p w14:paraId="46B3EE12">
      <w:pPr>
        <w:rPr>
          <w:rFonts w:hint="eastAsia" w:ascii="仿宋" w:hAnsi="仿宋" w:eastAsia="仿宋" w:cs="仿宋"/>
          <w:b/>
          <w:bCs/>
          <w:sz w:val="28"/>
          <w:szCs w:val="28"/>
        </w:rPr>
      </w:pPr>
      <w:r>
        <w:rPr>
          <w:rFonts w:hint="eastAsia" w:ascii="仿宋" w:hAnsi="仿宋" w:eastAsia="仿宋" w:cs="仿宋"/>
          <w:b/>
          <w:bCs/>
          <w:sz w:val="28"/>
          <w:szCs w:val="28"/>
        </w:rPr>
        <w:t>4、签合同时出具相应放射性药品的售后服务授权委托书。</w:t>
      </w:r>
    </w:p>
    <w:p w14:paraId="1D802A3F">
      <w:pPr>
        <w:rPr>
          <w:rFonts w:hint="eastAsia" w:ascii="仿宋" w:hAnsi="仿宋" w:eastAsia="仿宋" w:cs="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031D"/>
    <w:rsid w:val="2F42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4"/>
      <w:szCs w:val="24"/>
      <w:u w:val="none"/>
      <w:vertAlign w:val="superscript"/>
    </w:rPr>
  </w:style>
  <w:style w:type="character" w:customStyle="1" w:styleId="5">
    <w:name w:val="font31"/>
    <w:basedOn w:val="3"/>
    <w:qFormat/>
    <w:uiPriority w:val="0"/>
    <w:rPr>
      <w:rFonts w:hint="eastAsia" w:ascii="宋体" w:hAnsi="宋体" w:eastAsia="宋体" w:cs="宋体"/>
      <w:color w:val="000000"/>
      <w:sz w:val="24"/>
      <w:szCs w:val="24"/>
      <w:u w:val="none"/>
    </w:rPr>
  </w:style>
  <w:style w:type="character" w:customStyle="1" w:styleId="6">
    <w:name w:val="font61"/>
    <w:basedOn w:val="3"/>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2024-12-04T03:48:00Z</dcterms:created>
  <dc:creator>Evolution</dc:creator>
  <cp:lastModifiedBy>Evolution</cp:lastModifiedBy>
  <dcterms:modified xsi:type="dcterms:W3CDTF">2024-12-04T03:49:26Z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6B5B5BD779BE4D168271B8DD11C5364E_11</vt:lpwstr>
  </property>
</Properties>
</file>