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Arial"/>
          <w:b/>
          <w:bCs/>
          <w:color w:val="0E0E0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0E0E0F"/>
          <w:kern w:val="0"/>
          <w:sz w:val="32"/>
          <w:szCs w:val="32"/>
          <w:lang w:val="en-US" w:eastAsia="zh-CN"/>
        </w:rPr>
        <w:t>浙江省遂昌金矿有限公司工业油酸采购项目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Arial"/>
          <w:b/>
          <w:bCs/>
          <w:color w:val="0E0E0F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Arial"/>
          <w:b/>
          <w:bCs/>
          <w:color w:val="0E0E0F"/>
          <w:kern w:val="0"/>
          <w:sz w:val="32"/>
          <w:szCs w:val="32"/>
          <w:lang w:val="en-US" w:eastAsia="zh-CN"/>
        </w:rPr>
        <w:t>成交公示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Arial"/>
          <w:b/>
          <w:bCs/>
          <w:color w:val="0E0E0F"/>
          <w:kern w:val="0"/>
          <w:sz w:val="32"/>
          <w:szCs w:val="32"/>
        </w:rPr>
      </w:pP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项目编号：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SCJKZ-2024-056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eastAsia" w:ascii="宋体" w:hAnsi="宋体" w:eastAsia="宋体" w:cs="Arial"/>
          <w:b/>
          <w:bCs/>
          <w:color w:val="0E0E0F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项目名称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：浙江省遂昌金矿有限公司工业油酸采购项目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采购单位：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浙江省遂昌金矿有限公司供销处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default" w:ascii="宋体" w:hAnsi="宋体" w:eastAsia="宋体" w:cs="Arial"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成交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单位：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江西丰大新材料有限公司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成交金额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：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113000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.00元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hint="default" w:ascii="宋体" w:hAnsi="宋体" w:eastAsia="宋体" w:cs="Arial"/>
          <w:color w:val="333333"/>
          <w:kern w:val="0"/>
          <w:sz w:val="29"/>
          <w:szCs w:val="29"/>
          <w:lang w:val="en-US" w:eastAsia="zh-CN" w:bidi="ar-SA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 w:bidi="ar-SA"/>
        </w:rPr>
        <w:t>评审得分：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97.67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 w:bidi="ar-SA"/>
        </w:rPr>
        <w:t>分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ascii="宋体" w:hAnsi="宋体" w:eastAsia="宋体" w:cs="Arial"/>
          <w:color w:val="333333"/>
          <w:kern w:val="0"/>
          <w:sz w:val="29"/>
          <w:szCs w:val="29"/>
        </w:rPr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公示时间：202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16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日——202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19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日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 w:val="29"/>
          <w:szCs w:val="29"/>
        </w:rPr>
        <w:t>各参加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响应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的供应商对该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采购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结果和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采购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过程等有异议的，可以书面形式向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</w:rPr>
        <w:t>浙江省遂昌金矿有限公司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招标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</w:rPr>
        <w:t>办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提出质疑，也可向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</w:rPr>
        <w:t>浙江省遂昌金矿有限公司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审计综合处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反映。</w:t>
      </w:r>
    </w:p>
    <w:p>
      <w:pPr>
        <w:widowControl/>
        <w:shd w:val="clear" w:color="auto" w:fill="FFFFFF"/>
        <w:spacing w:line="525" w:lineRule="atLeast"/>
        <w:ind w:firstLine="580" w:firstLineChars="20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 w:val="29"/>
          <w:szCs w:val="29"/>
        </w:rPr>
        <w:t>监督投诉电话：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057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</w:rPr>
        <w:t>8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-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</w:rPr>
        <w:t>8146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  <w:lang w:val="en-US" w:eastAsia="zh-CN"/>
        </w:rPr>
        <w:t>208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（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  <w:lang w:val="en-US" w:eastAsia="zh-CN"/>
        </w:rPr>
        <w:t>审计综合处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</w:rPr>
        <w:t>，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  <w:lang w:val="en-US" w:eastAsia="zh-CN"/>
        </w:rPr>
        <w:t>巫先生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）</w:t>
      </w:r>
    </w:p>
    <w:p>
      <w:pPr>
        <w:widowControl/>
        <w:shd w:val="clear" w:color="auto" w:fill="FFFFFF"/>
        <w:spacing w:line="525" w:lineRule="atLeast"/>
        <w:ind w:firstLine="1160" w:firstLineChars="400"/>
        <w:jc w:val="left"/>
        <w:rPr>
          <w:rFonts w:ascii="Arial" w:hAnsi="Arial" w:eastAsia="宋体" w:cs="Arial"/>
          <w:color w:val="333333"/>
          <w:kern w:val="0"/>
          <w:sz w:val="18"/>
          <w:szCs w:val="18"/>
        </w:rPr>
      </w:pPr>
      <w:r>
        <w:rPr>
          <w:rFonts w:ascii="Arial" w:hAnsi="Arial" w:eastAsia="宋体" w:cs="Arial"/>
          <w:color w:val="333333"/>
          <w:kern w:val="0"/>
          <w:sz w:val="29"/>
          <w:szCs w:val="29"/>
        </w:rPr>
        <w:t xml:space="preserve">            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 xml:space="preserve"> 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057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</w:rPr>
        <w:t>8</w:t>
      </w:r>
      <w:r>
        <w:rPr>
          <w:rFonts w:cs="Arial" w:asciiTheme="majorEastAsia" w:hAnsiTheme="majorEastAsia" w:eastAsiaTheme="majorEastAsia"/>
          <w:color w:val="333333"/>
          <w:kern w:val="0"/>
          <w:sz w:val="29"/>
          <w:szCs w:val="29"/>
        </w:rPr>
        <w:t>-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</w:rPr>
        <w:t>81462</w:t>
      </w:r>
      <w:r>
        <w:rPr>
          <w:rFonts w:hint="eastAsia" w:cs="Arial" w:asciiTheme="majorEastAsia" w:hAnsiTheme="majorEastAsia" w:eastAsiaTheme="majorEastAsia"/>
          <w:color w:val="333333"/>
          <w:kern w:val="0"/>
          <w:sz w:val="29"/>
          <w:szCs w:val="29"/>
          <w:lang w:val="en-US" w:eastAsia="zh-CN"/>
        </w:rPr>
        <w:t>09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（招标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</w:rPr>
        <w:t>办，</w:t>
      </w:r>
      <w:r>
        <w:rPr>
          <w:rFonts w:hint="eastAsia" w:ascii="Arial" w:hAnsi="Arial" w:eastAsia="宋体" w:cs="Arial"/>
          <w:color w:val="333333"/>
          <w:kern w:val="0"/>
          <w:sz w:val="29"/>
          <w:szCs w:val="29"/>
          <w:lang w:val="en-US" w:eastAsia="zh-CN"/>
        </w:rPr>
        <w:t>李</w:t>
      </w:r>
      <w:r>
        <w:rPr>
          <w:rFonts w:ascii="Arial" w:hAnsi="Arial" w:eastAsia="宋体" w:cs="Arial"/>
          <w:color w:val="333333"/>
          <w:kern w:val="0"/>
          <w:sz w:val="29"/>
          <w:szCs w:val="29"/>
        </w:rPr>
        <w:t>先生）</w:t>
      </w:r>
    </w:p>
    <w:p>
      <w:pPr>
        <w:widowControl/>
        <w:shd w:val="clear" w:color="auto" w:fill="FFFFFF"/>
        <w:spacing w:line="525" w:lineRule="atLeast"/>
        <w:rPr>
          <w:rFonts w:ascii="Arial" w:hAnsi="Arial" w:eastAsia="宋体" w:cs="Arial"/>
          <w:color w:val="333333"/>
          <w:kern w:val="0"/>
          <w:sz w:val="29"/>
          <w:szCs w:val="29"/>
        </w:rPr>
      </w:pPr>
    </w:p>
    <w:p>
      <w:pPr>
        <w:widowControl/>
        <w:shd w:val="clear" w:color="auto" w:fill="FFFFFF"/>
        <w:spacing w:line="525" w:lineRule="atLeast"/>
        <w:rPr>
          <w:rFonts w:ascii="Arial" w:hAnsi="Arial" w:eastAsia="宋体" w:cs="Arial"/>
          <w:color w:val="333333"/>
          <w:kern w:val="0"/>
          <w:sz w:val="29"/>
          <w:szCs w:val="29"/>
        </w:rPr>
      </w:pPr>
    </w:p>
    <w:p>
      <w:pPr>
        <w:widowControl/>
        <w:shd w:val="clear" w:color="auto" w:fill="FFFFFF"/>
        <w:spacing w:line="525" w:lineRule="atLeast"/>
        <w:ind w:firstLine="4640" w:firstLineChars="1600"/>
        <w:rPr>
          <w:rFonts w:ascii="Arial" w:hAnsi="Arial" w:eastAsia="宋体" w:cs="Arial"/>
          <w:color w:val="333333"/>
          <w:kern w:val="0"/>
          <w:sz w:val="29"/>
          <w:szCs w:val="29"/>
        </w:rPr>
      </w:pPr>
      <w:r>
        <w:rPr>
          <w:rFonts w:hint="eastAsia" w:ascii="Arial" w:hAnsi="Arial" w:eastAsia="宋体" w:cs="Arial"/>
          <w:color w:val="333333"/>
          <w:kern w:val="0"/>
          <w:sz w:val="29"/>
          <w:szCs w:val="29"/>
        </w:rPr>
        <w:t>浙江省遂昌金矿有限公司招标办</w:t>
      </w:r>
    </w:p>
    <w:p>
      <w:pPr>
        <w:ind w:firstLine="5510" w:firstLineChars="1900"/>
      </w:pP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202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4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年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11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月</w:t>
      </w:r>
      <w:r>
        <w:rPr>
          <w:rFonts w:hint="eastAsia" w:ascii="宋体" w:hAnsi="宋体" w:eastAsia="宋体" w:cs="Arial"/>
          <w:color w:val="333333"/>
          <w:kern w:val="0"/>
          <w:sz w:val="29"/>
          <w:szCs w:val="29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Arial"/>
          <w:color w:val="333333"/>
          <w:kern w:val="0"/>
          <w:sz w:val="29"/>
          <w:szCs w:val="29"/>
        </w:rPr>
        <w:t>日</w:t>
      </w:r>
    </w:p>
    <w:p>
      <w:pPr>
        <w:widowControl/>
        <w:shd w:val="clear" w:color="auto" w:fill="FFFFFF"/>
        <w:spacing w:line="525" w:lineRule="atLeast"/>
        <w:ind w:firstLine="417" w:firstLineChars="144"/>
        <w:jc w:val="left"/>
        <w:rPr>
          <w:rFonts w:ascii="Arial" w:hAnsi="Arial" w:eastAsia="宋体" w:cs="Arial"/>
          <w:color w:val="333333"/>
          <w:kern w:val="0"/>
          <w:sz w:val="29"/>
          <w:szCs w:val="29"/>
        </w:rPr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mQ5YTM2YTljZjdjNjM1N2RiOGVkYWQwNGNjNzUifQ=="/>
    <w:docVar w:name="KSO_WPS_MARK_KEY" w:val="79f60ea9-3a38-4b19-9d57-8becf0ca5d41"/>
  </w:docVars>
  <w:rsids>
    <w:rsidRoot w:val="00B257E0"/>
    <w:rsid w:val="0010742E"/>
    <w:rsid w:val="00145259"/>
    <w:rsid w:val="00234BD5"/>
    <w:rsid w:val="00281B83"/>
    <w:rsid w:val="00364177"/>
    <w:rsid w:val="00376140"/>
    <w:rsid w:val="0037626C"/>
    <w:rsid w:val="003B5B0C"/>
    <w:rsid w:val="00403C31"/>
    <w:rsid w:val="004C2193"/>
    <w:rsid w:val="006B4446"/>
    <w:rsid w:val="00881D58"/>
    <w:rsid w:val="00920DC7"/>
    <w:rsid w:val="00957219"/>
    <w:rsid w:val="0097333A"/>
    <w:rsid w:val="00B217E9"/>
    <w:rsid w:val="00B257E0"/>
    <w:rsid w:val="00B343D2"/>
    <w:rsid w:val="00B92665"/>
    <w:rsid w:val="00BF66E6"/>
    <w:rsid w:val="00C83146"/>
    <w:rsid w:val="00CA5D5A"/>
    <w:rsid w:val="00FA0003"/>
    <w:rsid w:val="017916D0"/>
    <w:rsid w:val="01E1764F"/>
    <w:rsid w:val="02EA3956"/>
    <w:rsid w:val="04046B17"/>
    <w:rsid w:val="09EA6F07"/>
    <w:rsid w:val="0E226CEA"/>
    <w:rsid w:val="0F102F97"/>
    <w:rsid w:val="0FBE60D4"/>
    <w:rsid w:val="101B74D5"/>
    <w:rsid w:val="11E46932"/>
    <w:rsid w:val="13D75BCB"/>
    <w:rsid w:val="15610187"/>
    <w:rsid w:val="1AC92614"/>
    <w:rsid w:val="1D74473A"/>
    <w:rsid w:val="20880EA4"/>
    <w:rsid w:val="23D46E83"/>
    <w:rsid w:val="24A21811"/>
    <w:rsid w:val="24F82A84"/>
    <w:rsid w:val="26497F3B"/>
    <w:rsid w:val="26A41E7A"/>
    <w:rsid w:val="26E02D78"/>
    <w:rsid w:val="28160D21"/>
    <w:rsid w:val="2C671414"/>
    <w:rsid w:val="2CCE0FDF"/>
    <w:rsid w:val="2D82433E"/>
    <w:rsid w:val="356F40B9"/>
    <w:rsid w:val="360E491A"/>
    <w:rsid w:val="37397ABA"/>
    <w:rsid w:val="38CE44F7"/>
    <w:rsid w:val="3A233F1A"/>
    <w:rsid w:val="43FD6B85"/>
    <w:rsid w:val="48894EC5"/>
    <w:rsid w:val="4A3F1DFA"/>
    <w:rsid w:val="4C497DE2"/>
    <w:rsid w:val="4DFD4893"/>
    <w:rsid w:val="50D00CE6"/>
    <w:rsid w:val="54046D72"/>
    <w:rsid w:val="57435551"/>
    <w:rsid w:val="576F2003"/>
    <w:rsid w:val="57FD43CF"/>
    <w:rsid w:val="5A023180"/>
    <w:rsid w:val="5A094C73"/>
    <w:rsid w:val="5AF77E50"/>
    <w:rsid w:val="5C1B3E91"/>
    <w:rsid w:val="62BB1068"/>
    <w:rsid w:val="62E11DD8"/>
    <w:rsid w:val="69F3519D"/>
    <w:rsid w:val="6AC5588E"/>
    <w:rsid w:val="6B2D348E"/>
    <w:rsid w:val="72CA7896"/>
    <w:rsid w:val="72E256EB"/>
    <w:rsid w:val="72E56F9F"/>
    <w:rsid w:val="72F574C6"/>
    <w:rsid w:val="748D6BC2"/>
    <w:rsid w:val="79687C77"/>
    <w:rsid w:val="7E3E4007"/>
    <w:rsid w:val="7F471A4E"/>
    <w:rsid w:val="7FCA60C9"/>
    <w:rsid w:val="7FF83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2" w:semiHidden="0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2"/>
    <w:pPr>
      <w:tabs>
        <w:tab w:val="left" w:pos="0"/>
        <w:tab w:val="right" w:leader="dot" w:pos="8280"/>
      </w:tabs>
      <w:snapToGrid w:val="0"/>
      <w:spacing w:before="156" w:after="156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 w:cs="黑体"/>
      <w:kern w:val="2"/>
      <w:sz w:val="21"/>
      <w:szCs w:val="22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</Company>
  <Pages>1</Pages>
  <Words>246</Words>
  <Characters>301</Characters>
  <Lines>2</Lines>
  <Paragraphs>1</Paragraphs>
  <TotalTime>1</TotalTime>
  <ScaleCrop>false</ScaleCrop>
  <LinksUpToDate>false</LinksUpToDate>
  <CharactersWithSpaces>314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2018-03-19T01:53:00Z</dcterms:created>
  <dc:creator>张波</dc:creator>
  <cp:lastModifiedBy>Administrator</cp:lastModifiedBy>
  <cp:lastPrinted>2024-07-24T07:00:00Z</cp:lastPrinted>
  <dcterms:modified xsi:type="dcterms:W3CDTF">2024-11-15T07:04:47Z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9B83B2717554472D84BB7D4765D14F10</vt:lpwstr>
  </property>
</Properties>
</file>